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7D549" w14:textId="799B1129" w:rsidR="006A0C7C" w:rsidRDefault="006A0C7C" w:rsidP="004B23E7">
      <w:pPr>
        <w:rPr>
          <w:rFonts w:eastAsia="Times New Roman" w:cs="Times New Roman"/>
          <w:bCs/>
          <w:sz w:val="22"/>
          <w:szCs w:val="22"/>
        </w:rPr>
      </w:pPr>
      <w:r>
        <w:rPr>
          <w:rFonts w:eastAsia="Times New Roman" w:cs="Times New Roman"/>
          <w:bCs/>
          <w:sz w:val="22"/>
          <w:szCs w:val="22"/>
        </w:rPr>
        <w:t xml:space="preserve">Dear Dr. </w:t>
      </w:r>
      <w:proofErr w:type="spellStart"/>
      <w:r>
        <w:rPr>
          <w:rFonts w:eastAsia="Times New Roman" w:cs="Times New Roman"/>
          <w:bCs/>
          <w:sz w:val="22"/>
          <w:szCs w:val="22"/>
        </w:rPr>
        <w:t>Cherny</w:t>
      </w:r>
      <w:proofErr w:type="spellEnd"/>
      <w:r>
        <w:rPr>
          <w:rFonts w:eastAsia="Times New Roman" w:cs="Times New Roman"/>
          <w:bCs/>
          <w:sz w:val="22"/>
          <w:szCs w:val="22"/>
        </w:rPr>
        <w:t xml:space="preserve">, </w:t>
      </w:r>
    </w:p>
    <w:p w14:paraId="404030C0" w14:textId="77777777" w:rsidR="006A0C7C" w:rsidRDefault="006A0C7C" w:rsidP="004B23E7">
      <w:pPr>
        <w:rPr>
          <w:rFonts w:eastAsia="Times New Roman" w:cs="Times New Roman"/>
          <w:bCs/>
          <w:sz w:val="22"/>
          <w:szCs w:val="22"/>
        </w:rPr>
      </w:pPr>
    </w:p>
    <w:p w14:paraId="4CEE42D0" w14:textId="4D307BDA" w:rsidR="006A0C7C" w:rsidRPr="006A0C7C" w:rsidRDefault="006A0C7C" w:rsidP="004B23E7">
      <w:pPr>
        <w:rPr>
          <w:rFonts w:eastAsia="Times New Roman" w:cs="Times New Roman"/>
          <w:bCs/>
          <w:sz w:val="22"/>
          <w:szCs w:val="22"/>
        </w:rPr>
      </w:pPr>
      <w:r>
        <w:rPr>
          <w:rFonts w:eastAsia="Times New Roman" w:cs="Times New Roman"/>
          <w:bCs/>
          <w:sz w:val="22"/>
          <w:szCs w:val="22"/>
        </w:rPr>
        <w:t>Enclosed please find our revised manuscript.  Although the referees were largely positive concerning the manuscript, one describing it as a “</w:t>
      </w:r>
      <w:r w:rsidR="001E3CDD">
        <w:rPr>
          <w:rFonts w:eastAsia="Times New Roman" w:cs="Times New Roman"/>
          <w:bCs/>
          <w:sz w:val="22"/>
          <w:szCs w:val="22"/>
        </w:rPr>
        <w:t>detail</w:t>
      </w:r>
      <w:r>
        <w:rPr>
          <w:rFonts w:eastAsia="Times New Roman" w:cs="Times New Roman"/>
          <w:bCs/>
          <w:sz w:val="22"/>
          <w:szCs w:val="22"/>
        </w:rPr>
        <w:t xml:space="preserve"> and accurate procedure that… allows anyone stated in art to reproduce the work,” they also had significant comments.  We thank the referees for their comments, with which we concurred.  In accordance with these comments, we have significantly revised the manuscript.  </w:t>
      </w:r>
    </w:p>
    <w:p w14:paraId="41E0573B" w14:textId="77777777" w:rsidR="006A0C7C" w:rsidRDefault="006A0C7C" w:rsidP="004B23E7">
      <w:pPr>
        <w:rPr>
          <w:rFonts w:eastAsia="Times New Roman" w:cs="Times New Roman"/>
          <w:b/>
          <w:bCs/>
          <w:sz w:val="22"/>
          <w:szCs w:val="22"/>
        </w:rPr>
      </w:pPr>
    </w:p>
    <w:p w14:paraId="38B646B7" w14:textId="77777777" w:rsidR="004B23E7" w:rsidRDefault="004B23E7" w:rsidP="004B23E7">
      <w:pPr>
        <w:rPr>
          <w:rFonts w:eastAsia="Times New Roman" w:cs="Times New Roman"/>
          <w:i/>
          <w:iCs/>
          <w:sz w:val="22"/>
          <w:szCs w:val="22"/>
        </w:rPr>
      </w:pPr>
      <w:r w:rsidRPr="004B23E7">
        <w:rPr>
          <w:rFonts w:eastAsia="Times New Roman" w:cs="Times New Roman"/>
          <w:b/>
          <w:bCs/>
          <w:sz w:val="22"/>
          <w:szCs w:val="22"/>
        </w:rPr>
        <w:t>Reviewers' comments:</w:t>
      </w:r>
      <w:r w:rsidRPr="004B23E7">
        <w:rPr>
          <w:rFonts w:eastAsia="Times New Roman" w:cs="Times New Roman"/>
          <w:sz w:val="22"/>
          <w:szCs w:val="22"/>
        </w:rPr>
        <w:br/>
      </w:r>
      <w:r w:rsidRPr="004B23E7">
        <w:rPr>
          <w:rFonts w:eastAsia="Times New Roman" w:cs="Times New Roman"/>
          <w:sz w:val="22"/>
          <w:szCs w:val="22"/>
        </w:rPr>
        <w:br/>
      </w:r>
      <w:r w:rsidRPr="004B23E7">
        <w:rPr>
          <w:rFonts w:eastAsia="Times New Roman" w:cs="Times New Roman"/>
          <w:b/>
          <w:bCs/>
          <w:sz w:val="22"/>
          <w:szCs w:val="22"/>
          <w:u w:val="single"/>
        </w:rPr>
        <w:t>Reviewer #1</w:t>
      </w:r>
      <w:r w:rsidRPr="004B23E7">
        <w:rPr>
          <w:rFonts w:eastAsia="Times New Roman" w:cs="Times New Roman"/>
          <w:b/>
          <w:bCs/>
          <w:sz w:val="22"/>
          <w:szCs w:val="22"/>
        </w:rPr>
        <w:t>:</w:t>
      </w:r>
      <w:r w:rsidRPr="004B23E7">
        <w:rPr>
          <w:rFonts w:eastAsia="Times New Roman" w:cs="Times New Roman"/>
          <w:sz w:val="22"/>
          <w:szCs w:val="22"/>
        </w:rPr>
        <w:t xml:space="preserve"> </w:t>
      </w:r>
    </w:p>
    <w:p w14:paraId="0B69CCE7" w14:textId="3F3886D5" w:rsidR="001D69D6" w:rsidRPr="001D69D6" w:rsidRDefault="001D69D6" w:rsidP="004B23E7">
      <w:pPr>
        <w:rPr>
          <w:rFonts w:eastAsia="Times New Roman" w:cs="Times New Roman"/>
          <w:b/>
          <w:i/>
          <w:sz w:val="22"/>
          <w:szCs w:val="22"/>
        </w:rPr>
      </w:pPr>
      <w:r>
        <w:rPr>
          <w:rFonts w:eastAsia="Times New Roman" w:cs="Times New Roman"/>
          <w:b/>
          <w:i/>
          <w:sz w:val="22"/>
          <w:szCs w:val="22"/>
        </w:rPr>
        <w:t>Minor Concerns:</w:t>
      </w:r>
    </w:p>
    <w:p w14:paraId="44EC8AD7" w14:textId="77777777" w:rsidR="004B23E7" w:rsidRPr="004B23E7" w:rsidRDefault="004B23E7" w:rsidP="004B23E7">
      <w:pPr>
        <w:rPr>
          <w:rFonts w:eastAsia="Times New Roman" w:cs="Times New Roman"/>
          <w:b/>
          <w:sz w:val="22"/>
          <w:szCs w:val="22"/>
        </w:rPr>
      </w:pPr>
      <w:r w:rsidRPr="004B23E7">
        <w:rPr>
          <w:rFonts w:eastAsia="Times New Roman" w:cs="Times New Roman"/>
          <w:b/>
          <w:sz w:val="22"/>
          <w:szCs w:val="22"/>
        </w:rPr>
        <w:t>1. Under Section 1 (Culture of Hana3A cells) of the Protocol, the authors should specify the type and frequency of antibiotics used to maintain the stable cell line.</w:t>
      </w:r>
    </w:p>
    <w:p w14:paraId="2C698B33" w14:textId="1A41D458" w:rsidR="00E6123E" w:rsidRDefault="001E3CDD" w:rsidP="004B23E7">
      <w:pPr>
        <w:rPr>
          <w:rFonts w:eastAsia="Times New Roman" w:cs="Times New Roman"/>
          <w:sz w:val="22"/>
          <w:szCs w:val="22"/>
        </w:rPr>
      </w:pPr>
      <w:r>
        <w:rPr>
          <w:rFonts w:eastAsia="Times New Roman" w:cs="Times New Roman"/>
          <w:sz w:val="22"/>
          <w:szCs w:val="22"/>
        </w:rPr>
        <w:t xml:space="preserve">We have added a note in this section explaining that although these cells are resistance to </w:t>
      </w:r>
      <w:proofErr w:type="spellStart"/>
      <w:r>
        <w:rPr>
          <w:rFonts w:eastAsia="Times New Roman" w:cs="Times New Roman"/>
          <w:sz w:val="22"/>
          <w:szCs w:val="22"/>
        </w:rPr>
        <w:t>puromycin</w:t>
      </w:r>
      <w:proofErr w:type="spellEnd"/>
      <w:r>
        <w:rPr>
          <w:rFonts w:eastAsia="Times New Roman" w:cs="Times New Roman"/>
          <w:sz w:val="22"/>
          <w:szCs w:val="22"/>
        </w:rPr>
        <w:t xml:space="preserve">, we do not find that </w:t>
      </w:r>
      <w:r w:rsidR="00F22F95">
        <w:rPr>
          <w:rFonts w:eastAsia="Times New Roman" w:cs="Times New Roman"/>
          <w:sz w:val="22"/>
          <w:szCs w:val="22"/>
        </w:rPr>
        <w:t>selecting</w:t>
      </w:r>
      <w:r>
        <w:rPr>
          <w:rFonts w:eastAsia="Times New Roman" w:cs="Times New Roman"/>
          <w:sz w:val="22"/>
          <w:szCs w:val="22"/>
        </w:rPr>
        <w:t xml:space="preserve"> with this antibiotic significantly</w:t>
      </w:r>
      <w:r w:rsidR="00F22F95">
        <w:rPr>
          <w:rFonts w:eastAsia="Times New Roman" w:cs="Times New Roman"/>
          <w:sz w:val="22"/>
          <w:szCs w:val="22"/>
        </w:rPr>
        <w:t xml:space="preserve"> affects the </w:t>
      </w:r>
      <w:r>
        <w:rPr>
          <w:rFonts w:eastAsia="Times New Roman" w:cs="Times New Roman"/>
          <w:sz w:val="22"/>
          <w:szCs w:val="22"/>
        </w:rPr>
        <w:t>results</w:t>
      </w:r>
      <w:r w:rsidR="00F22F95">
        <w:rPr>
          <w:rFonts w:eastAsia="Times New Roman" w:cs="Times New Roman"/>
          <w:sz w:val="22"/>
          <w:szCs w:val="22"/>
        </w:rPr>
        <w:t xml:space="preserve"> of our assay</w:t>
      </w:r>
      <w:r>
        <w:rPr>
          <w:rFonts w:eastAsia="Times New Roman" w:cs="Times New Roman"/>
          <w:sz w:val="22"/>
          <w:szCs w:val="22"/>
        </w:rPr>
        <w:t xml:space="preserve">.  </w:t>
      </w:r>
    </w:p>
    <w:p w14:paraId="3D85E300" w14:textId="412A8DD0" w:rsidR="004B23E7" w:rsidRDefault="004B23E7" w:rsidP="004B23E7">
      <w:pPr>
        <w:rPr>
          <w:rFonts w:eastAsia="Times New Roman" w:cs="Times New Roman"/>
          <w:sz w:val="22"/>
          <w:szCs w:val="22"/>
        </w:rPr>
      </w:pPr>
      <w:r>
        <w:rPr>
          <w:rFonts w:eastAsia="Times New Roman" w:cs="Times New Roman"/>
          <w:sz w:val="22"/>
          <w:szCs w:val="22"/>
        </w:rPr>
        <w:br/>
      </w:r>
      <w:r w:rsidRPr="004B23E7">
        <w:rPr>
          <w:rFonts w:eastAsia="Times New Roman" w:cs="Times New Roman"/>
          <w:b/>
          <w:sz w:val="22"/>
          <w:szCs w:val="22"/>
        </w:rPr>
        <w:t xml:space="preserve">2. In Discussion, Line 366, note that </w:t>
      </w:r>
      <w:proofErr w:type="spellStart"/>
      <w:r w:rsidRPr="004B23E7">
        <w:rPr>
          <w:rFonts w:eastAsia="Times New Roman" w:cs="Times New Roman"/>
          <w:b/>
          <w:sz w:val="22"/>
          <w:szCs w:val="22"/>
        </w:rPr>
        <w:t>coexpression</w:t>
      </w:r>
      <w:proofErr w:type="spellEnd"/>
      <w:r w:rsidRPr="004B23E7">
        <w:rPr>
          <w:rFonts w:eastAsia="Times New Roman" w:cs="Times New Roman"/>
          <w:b/>
          <w:sz w:val="22"/>
          <w:szCs w:val="22"/>
        </w:rPr>
        <w:t xml:space="preserve"> of M3 is not known to significantly enhance the cell surface expression of olfactory receptors.</w:t>
      </w:r>
      <w:r w:rsidRPr="004B23E7">
        <w:rPr>
          <w:rFonts w:eastAsia="Times New Roman" w:cs="Times New Roman"/>
          <w:sz w:val="22"/>
          <w:szCs w:val="22"/>
        </w:rPr>
        <w:br/>
      </w:r>
      <w:r w:rsidR="008D6009">
        <w:rPr>
          <w:rFonts w:eastAsia="Times New Roman" w:cs="Times New Roman"/>
          <w:sz w:val="22"/>
          <w:szCs w:val="22"/>
        </w:rPr>
        <w:t xml:space="preserve">The wording of this </w:t>
      </w:r>
      <w:r w:rsidR="00F22F95">
        <w:rPr>
          <w:rFonts w:eastAsia="Times New Roman" w:cs="Times New Roman"/>
          <w:sz w:val="22"/>
          <w:szCs w:val="22"/>
        </w:rPr>
        <w:t>sentence was changed to: “co-transfection of RTP1S and M3-R enhances receptor expression and activation, respectively.”</w:t>
      </w:r>
    </w:p>
    <w:p w14:paraId="7EDCDBAC" w14:textId="77777777" w:rsidR="004B23E7" w:rsidRPr="004B23E7" w:rsidRDefault="004B23E7" w:rsidP="004B23E7">
      <w:pPr>
        <w:rPr>
          <w:rFonts w:eastAsia="Times New Roman" w:cs="Times New Roman"/>
          <w:b/>
          <w:sz w:val="22"/>
          <w:szCs w:val="22"/>
        </w:rPr>
      </w:pPr>
      <w:r>
        <w:rPr>
          <w:rFonts w:eastAsia="Times New Roman" w:cs="Times New Roman"/>
          <w:sz w:val="22"/>
          <w:szCs w:val="22"/>
        </w:rPr>
        <w:br/>
      </w:r>
      <w:r w:rsidRPr="004B23E7">
        <w:rPr>
          <w:rFonts w:eastAsia="Times New Roman" w:cs="Times New Roman"/>
          <w:b/>
          <w:sz w:val="22"/>
          <w:szCs w:val="22"/>
        </w:rPr>
        <w:t xml:space="preserve">3. In Discussion, Line 375, the authors </w:t>
      </w:r>
      <w:proofErr w:type="gramStart"/>
      <w:r w:rsidRPr="004B23E7">
        <w:rPr>
          <w:rFonts w:eastAsia="Times New Roman" w:cs="Times New Roman"/>
          <w:b/>
          <w:sz w:val="22"/>
          <w:szCs w:val="22"/>
        </w:rPr>
        <w:t>mentioned that</w:t>
      </w:r>
      <w:proofErr w:type="gramEnd"/>
      <w:r w:rsidRPr="004B23E7">
        <w:rPr>
          <w:rFonts w:eastAsia="Times New Roman" w:cs="Times New Roman"/>
          <w:b/>
          <w:sz w:val="22"/>
          <w:szCs w:val="22"/>
        </w:rPr>
        <w:t xml:space="preserve"> "Low </w:t>
      </w:r>
      <w:proofErr w:type="spellStart"/>
      <w:r w:rsidRPr="004B23E7">
        <w:rPr>
          <w:rFonts w:eastAsia="Times New Roman" w:cs="Times New Roman"/>
          <w:b/>
          <w:sz w:val="22"/>
          <w:szCs w:val="22"/>
        </w:rPr>
        <w:t>renilla</w:t>
      </w:r>
      <w:proofErr w:type="spellEnd"/>
      <w:r w:rsidRPr="004B23E7">
        <w:rPr>
          <w:rFonts w:eastAsia="Times New Roman" w:cs="Times New Roman"/>
          <w:b/>
          <w:sz w:val="22"/>
          <w:szCs w:val="22"/>
        </w:rPr>
        <w:t xml:space="preserve"> luciferase readings (roughly 150) may indicate cell loss." Again, this could be an arbitrary number that is specific to the plate reader used. Low readings could be better defined as mean minus a certain number times standard deviation.</w:t>
      </w:r>
    </w:p>
    <w:p w14:paraId="1BBB8C3D" w14:textId="1D46362D" w:rsidR="00202AB0" w:rsidRPr="00202AB0" w:rsidRDefault="00202AB0" w:rsidP="00F22F95">
      <w:pPr>
        <w:pStyle w:val="CommentText"/>
        <w:rPr>
          <w:rFonts w:eastAsia="Times New Roman" w:cs="Times New Roman"/>
          <w:sz w:val="22"/>
          <w:szCs w:val="22"/>
        </w:rPr>
      </w:pPr>
      <w:r>
        <w:rPr>
          <w:rFonts w:eastAsia="Times New Roman" w:cs="Times New Roman"/>
          <w:sz w:val="22"/>
          <w:szCs w:val="22"/>
        </w:rPr>
        <w:t>“</w:t>
      </w:r>
      <w:proofErr w:type="gramStart"/>
      <w:r>
        <w:rPr>
          <w:rFonts w:eastAsia="Times New Roman" w:cs="Times New Roman"/>
          <w:sz w:val="22"/>
          <w:szCs w:val="22"/>
        </w:rPr>
        <w:t>roughly</w:t>
      </w:r>
      <w:proofErr w:type="gramEnd"/>
      <w:r>
        <w:rPr>
          <w:rFonts w:eastAsia="Times New Roman" w:cs="Times New Roman"/>
          <w:sz w:val="22"/>
          <w:szCs w:val="22"/>
        </w:rPr>
        <w:t xml:space="preserve"> 150” has been removed from the text, as this number is indeed dependent on the plate reader being used.  We’ve changed the text to note</w:t>
      </w:r>
      <w:r w:rsidR="003E3D02">
        <w:rPr>
          <w:rFonts w:eastAsia="Times New Roman" w:cs="Times New Roman"/>
          <w:sz w:val="22"/>
          <w:szCs w:val="22"/>
        </w:rPr>
        <w:t xml:space="preserve"> that </w:t>
      </w:r>
      <w:proofErr w:type="gramStart"/>
      <w:r w:rsidR="003E3D02">
        <w:rPr>
          <w:rFonts w:eastAsia="Times New Roman" w:cs="Times New Roman"/>
          <w:sz w:val="22"/>
          <w:szCs w:val="22"/>
        </w:rPr>
        <w:t>an RL</w:t>
      </w:r>
      <w:proofErr w:type="gramEnd"/>
      <w:r w:rsidR="003E3D02">
        <w:rPr>
          <w:rFonts w:eastAsia="Times New Roman" w:cs="Times New Roman"/>
          <w:sz w:val="22"/>
          <w:szCs w:val="22"/>
        </w:rPr>
        <w:t xml:space="preserve"> value </w:t>
      </w:r>
      <w:r w:rsidR="00EF2950">
        <w:rPr>
          <w:rFonts w:eastAsia="Times New Roman" w:cs="Times New Roman"/>
          <w:sz w:val="22"/>
          <w:szCs w:val="22"/>
        </w:rPr>
        <w:t>more</w:t>
      </w:r>
      <w:r w:rsidR="003E3D02">
        <w:rPr>
          <w:rFonts w:eastAsia="Times New Roman" w:cs="Times New Roman"/>
          <w:sz w:val="22"/>
          <w:szCs w:val="22"/>
        </w:rPr>
        <w:t xml:space="preserve"> t</w:t>
      </w:r>
      <w:r w:rsidR="00EF2950">
        <w:rPr>
          <w:rFonts w:eastAsia="Times New Roman" w:cs="Times New Roman"/>
          <w:sz w:val="22"/>
          <w:szCs w:val="22"/>
        </w:rPr>
        <w:t>han 2.5 standard deviations below</w:t>
      </w:r>
      <w:r w:rsidR="003E3D02">
        <w:rPr>
          <w:rFonts w:eastAsia="Times New Roman" w:cs="Times New Roman"/>
          <w:sz w:val="22"/>
          <w:szCs w:val="22"/>
        </w:rPr>
        <w:t xml:space="preserve"> the mean may indicate cell loss.  </w:t>
      </w:r>
    </w:p>
    <w:p w14:paraId="427C4B92" w14:textId="3DF4F7C2" w:rsidR="00AD2605" w:rsidRDefault="004B23E7" w:rsidP="004B23E7">
      <w:pPr>
        <w:rPr>
          <w:rFonts w:eastAsia="Times New Roman" w:cs="Times New Roman"/>
          <w:sz w:val="22"/>
          <w:szCs w:val="22"/>
        </w:rPr>
      </w:pPr>
      <w:r w:rsidRPr="004B23E7">
        <w:rPr>
          <w:rFonts w:eastAsia="Times New Roman" w:cs="Times New Roman"/>
          <w:sz w:val="22"/>
          <w:szCs w:val="22"/>
        </w:rPr>
        <w:br/>
      </w:r>
      <w:r w:rsidRPr="004B23E7">
        <w:rPr>
          <w:rFonts w:eastAsia="Times New Roman" w:cs="Times New Roman"/>
          <w:b/>
          <w:bCs/>
          <w:sz w:val="22"/>
          <w:szCs w:val="22"/>
          <w:u w:val="single"/>
        </w:rPr>
        <w:t>Reviewer #2</w:t>
      </w:r>
      <w:r w:rsidRPr="004B23E7">
        <w:rPr>
          <w:rFonts w:eastAsia="Times New Roman" w:cs="Times New Roman"/>
          <w:b/>
          <w:bCs/>
          <w:sz w:val="22"/>
          <w:szCs w:val="22"/>
        </w:rPr>
        <w:t>:</w:t>
      </w:r>
      <w:r w:rsidRPr="004B23E7">
        <w:rPr>
          <w:rFonts w:eastAsia="Times New Roman" w:cs="Times New Roman"/>
          <w:sz w:val="22"/>
          <w:szCs w:val="22"/>
        </w:rPr>
        <w:t xml:space="preserve"> </w:t>
      </w:r>
      <w:r w:rsidRPr="004B23E7">
        <w:rPr>
          <w:rFonts w:eastAsia="Times New Roman" w:cs="Times New Roman"/>
          <w:sz w:val="22"/>
          <w:szCs w:val="22"/>
        </w:rPr>
        <w:br/>
      </w:r>
      <w:r w:rsidRPr="00AD2605">
        <w:rPr>
          <w:rFonts w:eastAsia="Times New Roman" w:cs="Times New Roman"/>
          <w:b/>
          <w:i/>
          <w:iCs/>
          <w:sz w:val="22"/>
          <w:szCs w:val="22"/>
        </w:rPr>
        <w:t>Major Concerns:</w:t>
      </w:r>
      <w:r w:rsidRPr="00AD2605">
        <w:rPr>
          <w:rFonts w:eastAsia="Times New Roman" w:cs="Times New Roman"/>
          <w:b/>
          <w:sz w:val="22"/>
          <w:szCs w:val="22"/>
        </w:rPr>
        <w:br/>
        <w:t xml:space="preserve">1- A paper describing a method that is highly related to this method has been recently published in </w:t>
      </w:r>
      <w:proofErr w:type="spellStart"/>
      <w:r w:rsidRPr="00AD2605">
        <w:rPr>
          <w:rFonts w:eastAsia="Times New Roman" w:cs="Times New Roman"/>
          <w:b/>
          <w:sz w:val="22"/>
          <w:szCs w:val="22"/>
        </w:rPr>
        <w:t>JoVE</w:t>
      </w:r>
      <w:proofErr w:type="spellEnd"/>
      <w:r w:rsidRPr="00AD2605">
        <w:rPr>
          <w:rFonts w:eastAsia="Times New Roman" w:cs="Times New Roman"/>
          <w:b/>
          <w:sz w:val="22"/>
          <w:szCs w:val="22"/>
        </w:rPr>
        <w:t xml:space="preserve"> (Assaying surface expression of chemosensory receptors in heterologous cells. (</w:t>
      </w:r>
      <w:proofErr w:type="spellStart"/>
      <w:r w:rsidRPr="00AD2605">
        <w:rPr>
          <w:rFonts w:eastAsia="Times New Roman" w:cs="Times New Roman"/>
          <w:b/>
          <w:sz w:val="22"/>
          <w:szCs w:val="22"/>
        </w:rPr>
        <w:t>Dey</w:t>
      </w:r>
      <w:proofErr w:type="spellEnd"/>
      <w:r w:rsidRPr="00AD2605">
        <w:rPr>
          <w:rFonts w:eastAsia="Times New Roman" w:cs="Times New Roman"/>
          <w:b/>
          <w:sz w:val="22"/>
          <w:szCs w:val="22"/>
        </w:rPr>
        <w:t xml:space="preserve"> S, Zhan S, </w:t>
      </w:r>
      <w:proofErr w:type="spellStart"/>
      <w:r w:rsidRPr="00AD2605">
        <w:rPr>
          <w:rFonts w:eastAsia="Times New Roman" w:cs="Times New Roman"/>
          <w:b/>
          <w:sz w:val="22"/>
          <w:szCs w:val="22"/>
        </w:rPr>
        <w:t>Matsunami</w:t>
      </w:r>
      <w:proofErr w:type="spellEnd"/>
      <w:r w:rsidRPr="00AD2605">
        <w:rPr>
          <w:rFonts w:eastAsia="Times New Roman" w:cs="Times New Roman"/>
          <w:b/>
          <w:sz w:val="22"/>
          <w:szCs w:val="22"/>
        </w:rPr>
        <w:t xml:space="preserve"> H.) J Vis Exp. 2011 Feb 23;(48). The authors should mention this article and discuss the differences and advantages of the present method.</w:t>
      </w:r>
    </w:p>
    <w:p w14:paraId="6C0C8207" w14:textId="4329B0EA" w:rsidR="00F22F95" w:rsidRDefault="00066011" w:rsidP="004B23E7">
      <w:pPr>
        <w:rPr>
          <w:rFonts w:eastAsia="Times New Roman" w:cs="Times New Roman"/>
          <w:sz w:val="22"/>
          <w:szCs w:val="22"/>
        </w:rPr>
      </w:pPr>
      <w:proofErr w:type="spellStart"/>
      <w:r>
        <w:rPr>
          <w:rFonts w:eastAsia="Times New Roman" w:cs="Times New Roman"/>
          <w:sz w:val="22"/>
          <w:szCs w:val="22"/>
        </w:rPr>
        <w:t>Dey</w:t>
      </w:r>
      <w:proofErr w:type="spellEnd"/>
      <w:r>
        <w:rPr>
          <w:rFonts w:eastAsia="Times New Roman" w:cs="Times New Roman"/>
          <w:sz w:val="22"/>
          <w:szCs w:val="22"/>
        </w:rPr>
        <w:t xml:space="preserve"> et al. describe a method to assess the cell-surface expression of olfactory receptors; in contrast, here</w:t>
      </w:r>
      <w:r w:rsidR="00F22F95">
        <w:rPr>
          <w:rFonts w:eastAsia="Times New Roman" w:cs="Times New Roman"/>
          <w:sz w:val="22"/>
          <w:szCs w:val="22"/>
        </w:rPr>
        <w:t xml:space="preserve"> we describe a method to measure</w:t>
      </w:r>
      <w:r>
        <w:rPr>
          <w:rFonts w:eastAsia="Times New Roman" w:cs="Times New Roman"/>
          <w:sz w:val="22"/>
          <w:szCs w:val="22"/>
        </w:rPr>
        <w:t xml:space="preserve"> receptor activation.  This reference</w:t>
      </w:r>
      <w:r w:rsidR="00F22F95">
        <w:rPr>
          <w:rFonts w:eastAsia="Times New Roman" w:cs="Times New Roman"/>
          <w:sz w:val="22"/>
          <w:szCs w:val="22"/>
        </w:rPr>
        <w:t xml:space="preserve"> is indeed quite relevant as a complement to this manuscript and</w:t>
      </w:r>
      <w:r>
        <w:rPr>
          <w:rFonts w:eastAsia="Times New Roman" w:cs="Times New Roman"/>
          <w:sz w:val="22"/>
          <w:szCs w:val="22"/>
        </w:rPr>
        <w:t xml:space="preserve"> has been added</w:t>
      </w:r>
      <w:r w:rsidR="00F22F95">
        <w:rPr>
          <w:rFonts w:eastAsia="Times New Roman" w:cs="Times New Roman"/>
          <w:sz w:val="22"/>
          <w:szCs w:val="22"/>
        </w:rPr>
        <w:t xml:space="preserve"> on page 9 where we suggest checking cell-surface expression of the OR if it fails to respond in this assay.  </w:t>
      </w:r>
    </w:p>
    <w:p w14:paraId="69AC37A2" w14:textId="77777777" w:rsidR="00F22F95" w:rsidRDefault="00F22F95" w:rsidP="004B23E7">
      <w:pPr>
        <w:rPr>
          <w:rFonts w:eastAsia="Times New Roman" w:cs="Times New Roman"/>
          <w:sz w:val="22"/>
          <w:szCs w:val="22"/>
        </w:rPr>
      </w:pPr>
    </w:p>
    <w:p w14:paraId="514D31AF" w14:textId="3174D215" w:rsidR="00AD2605" w:rsidRDefault="004B23E7" w:rsidP="004B23E7">
      <w:pPr>
        <w:rPr>
          <w:rFonts w:eastAsia="Times New Roman" w:cs="Times New Roman"/>
          <w:sz w:val="22"/>
          <w:szCs w:val="22"/>
        </w:rPr>
      </w:pPr>
      <w:r w:rsidRPr="00AD2605">
        <w:rPr>
          <w:rFonts w:eastAsia="Times New Roman" w:cs="Times New Roman"/>
          <w:b/>
          <w:sz w:val="22"/>
          <w:szCs w:val="22"/>
        </w:rPr>
        <w:t>2- In terms of materials required for the protocol, it is important to know from where the Hana3A cells can be obtained.</w:t>
      </w:r>
      <w:r w:rsidRPr="004B23E7">
        <w:rPr>
          <w:rFonts w:eastAsia="Times New Roman" w:cs="Times New Roman"/>
          <w:sz w:val="22"/>
          <w:szCs w:val="22"/>
        </w:rPr>
        <w:t xml:space="preserve"> </w:t>
      </w:r>
    </w:p>
    <w:p w14:paraId="68AFBE26" w14:textId="565E1358" w:rsidR="001D69D6" w:rsidRDefault="00DC5EAD" w:rsidP="004B23E7">
      <w:pPr>
        <w:rPr>
          <w:rFonts w:eastAsia="Times New Roman" w:cs="Times New Roman"/>
          <w:sz w:val="22"/>
          <w:szCs w:val="22"/>
        </w:rPr>
      </w:pPr>
      <w:r w:rsidRPr="009C4F1F">
        <w:rPr>
          <w:rFonts w:eastAsia="Times New Roman" w:cs="Times New Roman"/>
          <w:sz w:val="22"/>
          <w:szCs w:val="22"/>
        </w:rPr>
        <w:t xml:space="preserve">We have changed the Material list to state that the cells can be obtained through </w:t>
      </w:r>
      <w:r w:rsidR="00410C35">
        <w:rPr>
          <w:rFonts w:eastAsia="Times New Roman" w:cs="Times New Roman"/>
          <w:sz w:val="22"/>
          <w:szCs w:val="22"/>
        </w:rPr>
        <w:t xml:space="preserve">the </w:t>
      </w:r>
      <w:proofErr w:type="spellStart"/>
      <w:r w:rsidR="00410C35">
        <w:rPr>
          <w:rFonts w:eastAsia="Times New Roman" w:cs="Times New Roman"/>
          <w:sz w:val="22"/>
          <w:szCs w:val="22"/>
        </w:rPr>
        <w:t>Matsunami</w:t>
      </w:r>
      <w:proofErr w:type="spellEnd"/>
      <w:r w:rsidR="00410C35">
        <w:rPr>
          <w:rFonts w:eastAsia="Times New Roman" w:cs="Times New Roman"/>
          <w:sz w:val="22"/>
          <w:szCs w:val="22"/>
        </w:rPr>
        <w:t xml:space="preserve"> l</w:t>
      </w:r>
      <w:r w:rsidR="009C4F1F" w:rsidRPr="009C4F1F">
        <w:rPr>
          <w:rFonts w:eastAsia="Times New Roman" w:cs="Times New Roman"/>
          <w:sz w:val="22"/>
          <w:szCs w:val="22"/>
        </w:rPr>
        <w:t>aboratory</w:t>
      </w:r>
      <w:r w:rsidR="00410C35">
        <w:rPr>
          <w:rFonts w:eastAsia="Times New Roman" w:cs="Times New Roman"/>
          <w:sz w:val="22"/>
          <w:szCs w:val="22"/>
        </w:rPr>
        <w:t xml:space="preserve"> upon request</w:t>
      </w:r>
      <w:r w:rsidR="001D69D6" w:rsidRPr="009C4F1F">
        <w:rPr>
          <w:rFonts w:eastAsia="Times New Roman" w:cs="Times New Roman"/>
          <w:sz w:val="22"/>
          <w:szCs w:val="22"/>
        </w:rPr>
        <w:t>.</w:t>
      </w:r>
      <w:r w:rsidR="001D69D6">
        <w:rPr>
          <w:rFonts w:eastAsia="Times New Roman" w:cs="Times New Roman"/>
          <w:sz w:val="22"/>
          <w:szCs w:val="22"/>
        </w:rPr>
        <w:t xml:space="preserve"> </w:t>
      </w:r>
    </w:p>
    <w:p w14:paraId="237223D7" w14:textId="391EA87F" w:rsidR="00AD2605" w:rsidRPr="00AD2605" w:rsidRDefault="001D69D6" w:rsidP="004B23E7">
      <w:pPr>
        <w:rPr>
          <w:rFonts w:eastAsia="Times New Roman" w:cs="Times New Roman"/>
          <w:b/>
          <w:sz w:val="22"/>
          <w:szCs w:val="22"/>
        </w:rPr>
      </w:pPr>
      <w:r>
        <w:rPr>
          <w:rFonts w:eastAsia="Times New Roman" w:cs="Times New Roman"/>
          <w:sz w:val="22"/>
          <w:szCs w:val="22"/>
        </w:rPr>
        <w:t xml:space="preserve"> </w:t>
      </w:r>
      <w:r w:rsidR="004B23E7" w:rsidRPr="004B23E7">
        <w:rPr>
          <w:rFonts w:eastAsia="Times New Roman" w:cs="Times New Roman"/>
          <w:sz w:val="22"/>
          <w:szCs w:val="22"/>
        </w:rPr>
        <w:br/>
      </w:r>
      <w:r w:rsidR="004B23E7" w:rsidRPr="00AD2605">
        <w:rPr>
          <w:rFonts w:eastAsia="Times New Roman" w:cs="Times New Roman"/>
          <w:b/>
          <w:sz w:val="22"/>
          <w:szCs w:val="22"/>
        </w:rPr>
        <w:t xml:space="preserve">3- In table 2, the amount of OR plasmid in </w:t>
      </w:r>
      <w:proofErr w:type="spellStart"/>
      <w:r w:rsidR="004B23E7" w:rsidRPr="00AD2605">
        <w:rPr>
          <w:rFonts w:eastAsia="Times New Roman" w:cs="Times New Roman"/>
          <w:b/>
          <w:sz w:val="22"/>
          <w:szCs w:val="22"/>
        </w:rPr>
        <w:t>ng</w:t>
      </w:r>
      <w:proofErr w:type="spellEnd"/>
      <w:r w:rsidR="004B23E7" w:rsidRPr="00AD2605">
        <w:rPr>
          <w:rFonts w:eastAsia="Times New Roman" w:cs="Times New Roman"/>
          <w:b/>
          <w:sz w:val="22"/>
          <w:szCs w:val="22"/>
        </w:rPr>
        <w:t xml:space="preserve"> </w:t>
      </w:r>
      <w:proofErr w:type="gramStart"/>
      <w:r w:rsidR="004B23E7" w:rsidRPr="00AD2605">
        <w:rPr>
          <w:rFonts w:eastAsia="Times New Roman" w:cs="Times New Roman"/>
          <w:b/>
          <w:sz w:val="22"/>
          <w:szCs w:val="22"/>
        </w:rPr>
        <w:t>m(</w:t>
      </w:r>
      <w:proofErr w:type="gramEnd"/>
      <w:r w:rsidR="004B23E7" w:rsidRPr="00AD2605">
        <w:rPr>
          <w:rFonts w:eastAsia="Times New Roman" w:cs="Times New Roman"/>
          <w:b/>
          <w:sz w:val="22"/>
          <w:szCs w:val="22"/>
        </w:rPr>
        <w:t>mass) should be indicated (not in &lt;mu&gt;l).</w:t>
      </w:r>
    </w:p>
    <w:p w14:paraId="50B43757" w14:textId="1C1B5D29" w:rsidR="00BF2C67" w:rsidRDefault="00BF2C67" w:rsidP="004B23E7">
      <w:pPr>
        <w:rPr>
          <w:rFonts w:eastAsia="Times New Roman" w:cs="Times New Roman"/>
          <w:sz w:val="22"/>
          <w:szCs w:val="22"/>
        </w:rPr>
      </w:pPr>
      <w:r>
        <w:rPr>
          <w:rFonts w:eastAsia="Times New Roman" w:cs="Times New Roman"/>
          <w:sz w:val="22"/>
          <w:szCs w:val="22"/>
        </w:rPr>
        <w:t xml:space="preserve">Table 2 has been updated.  </w:t>
      </w:r>
    </w:p>
    <w:p w14:paraId="73C4C0A3" w14:textId="2CBBF11A" w:rsidR="00AD2605" w:rsidRDefault="004B23E7" w:rsidP="004B23E7">
      <w:pPr>
        <w:rPr>
          <w:rFonts w:eastAsia="Times New Roman" w:cs="Times New Roman"/>
          <w:sz w:val="22"/>
          <w:szCs w:val="22"/>
        </w:rPr>
      </w:pPr>
      <w:r w:rsidRPr="004B23E7">
        <w:rPr>
          <w:rFonts w:eastAsia="Times New Roman" w:cs="Times New Roman"/>
          <w:sz w:val="22"/>
          <w:szCs w:val="22"/>
        </w:rPr>
        <w:lastRenderedPageBreak/>
        <w:br/>
      </w:r>
      <w:r w:rsidRPr="00AD2605">
        <w:rPr>
          <w:rFonts w:eastAsia="Times New Roman" w:cs="Times New Roman"/>
          <w:b/>
          <w:sz w:val="22"/>
          <w:szCs w:val="22"/>
        </w:rPr>
        <w:t xml:space="preserve">4- Figure 1: what is plotted in the </w:t>
      </w:r>
      <w:proofErr w:type="gramStart"/>
      <w:r w:rsidRPr="00AD2605">
        <w:rPr>
          <w:rFonts w:eastAsia="Times New Roman" w:cs="Times New Roman"/>
          <w:b/>
          <w:sz w:val="22"/>
          <w:szCs w:val="22"/>
        </w:rPr>
        <w:t>y axis</w:t>
      </w:r>
      <w:proofErr w:type="gramEnd"/>
      <w:r w:rsidRPr="00AD2605">
        <w:rPr>
          <w:rFonts w:eastAsia="Times New Roman" w:cs="Times New Roman"/>
          <w:b/>
          <w:sz w:val="22"/>
          <w:szCs w:val="22"/>
        </w:rPr>
        <w:t>? Explain in the legend.</w:t>
      </w:r>
    </w:p>
    <w:p w14:paraId="4A0743C2" w14:textId="2AEED0B9" w:rsidR="00E7210E" w:rsidRDefault="009C4F1F" w:rsidP="004B23E7">
      <w:pPr>
        <w:rPr>
          <w:rFonts w:eastAsia="Times New Roman" w:cs="Times New Roman"/>
          <w:sz w:val="22"/>
          <w:szCs w:val="22"/>
        </w:rPr>
      </w:pPr>
      <w:r>
        <w:rPr>
          <w:rFonts w:eastAsia="Times New Roman" w:cs="Times New Roman"/>
          <w:sz w:val="22"/>
          <w:szCs w:val="22"/>
        </w:rPr>
        <w:t xml:space="preserve">The y-axis of figure 1 represents the </w:t>
      </w:r>
      <w:r w:rsidR="00C012B8">
        <w:rPr>
          <w:rFonts w:eastAsia="Times New Roman" w:cs="Times New Roman"/>
          <w:sz w:val="22"/>
          <w:szCs w:val="22"/>
        </w:rPr>
        <w:t>count</w:t>
      </w:r>
      <w:r>
        <w:rPr>
          <w:rFonts w:eastAsia="Times New Roman" w:cs="Times New Roman"/>
          <w:sz w:val="22"/>
          <w:szCs w:val="22"/>
        </w:rPr>
        <w:t xml:space="preserve"> of the number of wells that fall in a particular bin range.  Text has been added to the legend of Figure 1 to reflect this. </w:t>
      </w:r>
      <w:r w:rsidR="004B23E7" w:rsidRPr="004B23E7">
        <w:rPr>
          <w:rFonts w:eastAsia="Times New Roman" w:cs="Times New Roman"/>
          <w:sz w:val="22"/>
          <w:szCs w:val="22"/>
        </w:rPr>
        <w:br/>
      </w:r>
      <w:r w:rsidR="004B23E7" w:rsidRPr="004B23E7">
        <w:rPr>
          <w:rFonts w:eastAsia="Times New Roman" w:cs="Times New Roman"/>
          <w:sz w:val="22"/>
          <w:szCs w:val="22"/>
        </w:rPr>
        <w:br/>
      </w:r>
      <w:r w:rsidR="004B23E7" w:rsidRPr="00AD2605">
        <w:rPr>
          <w:rFonts w:eastAsia="Times New Roman" w:cs="Times New Roman"/>
          <w:b/>
          <w:i/>
          <w:iCs/>
          <w:sz w:val="22"/>
          <w:szCs w:val="22"/>
        </w:rPr>
        <w:t>Minor Concerns:</w:t>
      </w:r>
      <w:r w:rsidR="004B23E7" w:rsidRPr="00AD2605">
        <w:rPr>
          <w:rFonts w:eastAsia="Times New Roman" w:cs="Times New Roman"/>
          <w:b/>
          <w:sz w:val="22"/>
          <w:szCs w:val="22"/>
        </w:rPr>
        <w:br/>
        <w:t>Line 153: should specify what kind of pipette is used to triturate cells</w:t>
      </w:r>
      <w:r w:rsidR="004B23E7" w:rsidRPr="004B23E7">
        <w:rPr>
          <w:rFonts w:eastAsia="Times New Roman" w:cs="Times New Roman"/>
          <w:sz w:val="22"/>
          <w:szCs w:val="22"/>
        </w:rPr>
        <w:t>.</w:t>
      </w:r>
      <w:r w:rsidR="00CC4BBE">
        <w:rPr>
          <w:rFonts w:eastAsia="Times New Roman" w:cs="Times New Roman"/>
          <w:sz w:val="22"/>
          <w:szCs w:val="22"/>
        </w:rPr>
        <w:t xml:space="preserve">  Done.</w:t>
      </w:r>
      <w:r w:rsidR="004B23E7" w:rsidRPr="004B23E7">
        <w:rPr>
          <w:rFonts w:eastAsia="Times New Roman" w:cs="Times New Roman"/>
          <w:sz w:val="22"/>
          <w:szCs w:val="22"/>
        </w:rPr>
        <w:br/>
      </w:r>
      <w:r w:rsidR="004B23E7" w:rsidRPr="00AD2605">
        <w:rPr>
          <w:rFonts w:eastAsia="Times New Roman" w:cs="Times New Roman"/>
          <w:b/>
          <w:sz w:val="22"/>
          <w:szCs w:val="22"/>
        </w:rPr>
        <w:t xml:space="preserve">Line 156: 15 ml conical </w:t>
      </w:r>
      <w:proofErr w:type="gramStart"/>
      <w:r w:rsidR="004B23E7" w:rsidRPr="00AD2605">
        <w:rPr>
          <w:rFonts w:eastAsia="Times New Roman" w:cs="Times New Roman"/>
          <w:b/>
          <w:sz w:val="22"/>
          <w:szCs w:val="22"/>
        </w:rPr>
        <w:t>tube</w:t>
      </w:r>
      <w:proofErr w:type="gramEnd"/>
      <w:r w:rsidR="00CC4BBE">
        <w:rPr>
          <w:rFonts w:eastAsia="Times New Roman" w:cs="Times New Roman"/>
          <w:sz w:val="22"/>
          <w:szCs w:val="22"/>
        </w:rPr>
        <w:t>. Done.</w:t>
      </w:r>
      <w:r w:rsidR="004B23E7" w:rsidRPr="004B23E7">
        <w:rPr>
          <w:rFonts w:eastAsia="Times New Roman" w:cs="Times New Roman"/>
          <w:sz w:val="22"/>
          <w:szCs w:val="22"/>
        </w:rPr>
        <w:br/>
      </w:r>
      <w:r w:rsidR="004B23E7" w:rsidRPr="00AD2605">
        <w:rPr>
          <w:rFonts w:eastAsia="Times New Roman" w:cs="Times New Roman"/>
          <w:b/>
          <w:sz w:val="22"/>
          <w:szCs w:val="22"/>
        </w:rPr>
        <w:t>Line 60: incubate overnight at 370C with 5% CO2?</w:t>
      </w:r>
      <w:r w:rsidR="00CC4BBE">
        <w:rPr>
          <w:rFonts w:eastAsia="Times New Roman" w:cs="Times New Roman"/>
          <w:sz w:val="22"/>
          <w:szCs w:val="22"/>
        </w:rPr>
        <w:t xml:space="preserve"> Done.</w:t>
      </w:r>
      <w:r w:rsidR="004B23E7" w:rsidRPr="004B23E7">
        <w:rPr>
          <w:rFonts w:eastAsia="Times New Roman" w:cs="Times New Roman"/>
          <w:sz w:val="22"/>
          <w:szCs w:val="22"/>
        </w:rPr>
        <w:br/>
      </w:r>
      <w:r w:rsidR="004B23E7" w:rsidRPr="00AD2605">
        <w:rPr>
          <w:rFonts w:eastAsia="Times New Roman" w:cs="Times New Roman"/>
          <w:b/>
          <w:sz w:val="22"/>
          <w:szCs w:val="22"/>
        </w:rPr>
        <w:t>Line 166: explain what endotoxin free protocol means</w:t>
      </w:r>
      <w:r w:rsidR="004B23E7" w:rsidRPr="004B23E7">
        <w:rPr>
          <w:rFonts w:eastAsia="Times New Roman" w:cs="Times New Roman"/>
          <w:sz w:val="22"/>
          <w:szCs w:val="22"/>
        </w:rPr>
        <w:t>.</w:t>
      </w:r>
      <w:r w:rsidR="00CC4BBE">
        <w:rPr>
          <w:rFonts w:eastAsia="Times New Roman" w:cs="Times New Roman"/>
          <w:sz w:val="22"/>
          <w:szCs w:val="22"/>
        </w:rPr>
        <w:t xml:space="preserve"> A note has been added to this step.</w:t>
      </w:r>
      <w:r w:rsidR="004B23E7" w:rsidRPr="004B23E7">
        <w:rPr>
          <w:rFonts w:eastAsia="Times New Roman" w:cs="Times New Roman"/>
          <w:sz w:val="22"/>
          <w:szCs w:val="22"/>
        </w:rPr>
        <w:br/>
      </w:r>
      <w:r w:rsidR="004B23E7" w:rsidRPr="00AD2605">
        <w:rPr>
          <w:rFonts w:eastAsia="Times New Roman" w:cs="Times New Roman"/>
          <w:b/>
          <w:sz w:val="22"/>
          <w:szCs w:val="22"/>
        </w:rPr>
        <w:t>Line 193: incubate overnight at 370C 5% CO2</w:t>
      </w:r>
      <w:r w:rsidR="004B23E7" w:rsidRPr="004B23E7">
        <w:rPr>
          <w:rFonts w:eastAsia="Times New Roman" w:cs="Times New Roman"/>
          <w:sz w:val="22"/>
          <w:szCs w:val="22"/>
        </w:rPr>
        <w:t>.</w:t>
      </w:r>
      <w:r w:rsidR="00CC4BBE">
        <w:rPr>
          <w:rFonts w:eastAsia="Times New Roman" w:cs="Times New Roman"/>
          <w:sz w:val="22"/>
          <w:szCs w:val="22"/>
        </w:rPr>
        <w:t xml:space="preserve"> Done.</w:t>
      </w:r>
      <w:r w:rsidR="004B23E7" w:rsidRPr="004B23E7">
        <w:rPr>
          <w:rFonts w:eastAsia="Times New Roman" w:cs="Times New Roman"/>
          <w:sz w:val="22"/>
          <w:szCs w:val="22"/>
        </w:rPr>
        <w:br/>
      </w:r>
      <w:r w:rsidR="004B23E7" w:rsidRPr="00AD2605">
        <w:rPr>
          <w:rFonts w:eastAsia="Times New Roman" w:cs="Times New Roman"/>
          <w:b/>
          <w:sz w:val="22"/>
          <w:szCs w:val="22"/>
        </w:rPr>
        <w:t>Line 202: in CD293 Medium</w:t>
      </w:r>
      <w:r w:rsidR="004B23E7" w:rsidRPr="004B23E7">
        <w:rPr>
          <w:rFonts w:eastAsia="Times New Roman" w:cs="Times New Roman"/>
          <w:sz w:val="22"/>
          <w:szCs w:val="22"/>
        </w:rPr>
        <w:t>.</w:t>
      </w:r>
      <w:r w:rsidR="00AD2605">
        <w:rPr>
          <w:rFonts w:eastAsia="Times New Roman" w:cs="Times New Roman"/>
          <w:sz w:val="22"/>
          <w:szCs w:val="22"/>
        </w:rPr>
        <w:t xml:space="preserve"> </w:t>
      </w:r>
      <w:r w:rsidR="00CC4BBE">
        <w:rPr>
          <w:rFonts w:eastAsia="Times New Roman" w:cs="Times New Roman"/>
          <w:sz w:val="22"/>
          <w:szCs w:val="22"/>
        </w:rPr>
        <w:t>Done.</w:t>
      </w:r>
    </w:p>
    <w:p w14:paraId="207E113D" w14:textId="77777777" w:rsidR="008B3BCC" w:rsidRPr="008B3BCC" w:rsidRDefault="008B3BCC" w:rsidP="004B23E7">
      <w:pPr>
        <w:rPr>
          <w:rFonts w:eastAsia="Times New Roman" w:cs="Times New Roman"/>
          <w:b/>
          <w:sz w:val="22"/>
          <w:szCs w:val="22"/>
        </w:rPr>
      </w:pPr>
    </w:p>
    <w:p w14:paraId="2703CAA3" w14:textId="41FF437E" w:rsidR="0080176F" w:rsidRDefault="00427E25" w:rsidP="004B23E7">
      <w:pPr>
        <w:rPr>
          <w:rFonts w:eastAsia="Times New Roman" w:cs="Times New Roman"/>
          <w:b/>
          <w:i/>
          <w:iCs/>
          <w:sz w:val="22"/>
          <w:szCs w:val="22"/>
        </w:rPr>
      </w:pPr>
      <w:r w:rsidRPr="008B3BCC">
        <w:rPr>
          <w:rFonts w:eastAsia="Times New Roman" w:cs="Times New Roman"/>
          <w:b/>
          <w:bCs/>
          <w:sz w:val="22"/>
          <w:szCs w:val="22"/>
          <w:u w:val="single"/>
        </w:rPr>
        <w:t>Reviewer #3</w:t>
      </w:r>
      <w:r w:rsidRPr="008B3BCC">
        <w:rPr>
          <w:rFonts w:eastAsia="Times New Roman" w:cs="Times New Roman"/>
          <w:b/>
          <w:bCs/>
          <w:sz w:val="22"/>
          <w:szCs w:val="22"/>
        </w:rPr>
        <w:t>:</w:t>
      </w:r>
      <w:r w:rsidRPr="008B3BCC">
        <w:rPr>
          <w:rFonts w:eastAsia="Times New Roman" w:cs="Times New Roman"/>
          <w:b/>
          <w:sz w:val="22"/>
          <w:szCs w:val="22"/>
        </w:rPr>
        <w:t xml:space="preserve"> </w:t>
      </w:r>
      <w:r w:rsidRPr="008B3BCC">
        <w:rPr>
          <w:rFonts w:eastAsia="Times New Roman" w:cs="Times New Roman"/>
          <w:b/>
          <w:sz w:val="22"/>
          <w:szCs w:val="22"/>
        </w:rPr>
        <w:br/>
      </w:r>
      <w:r w:rsidRPr="008B3BCC">
        <w:rPr>
          <w:rFonts w:eastAsia="Times New Roman" w:cs="Times New Roman"/>
          <w:b/>
          <w:i/>
          <w:iCs/>
          <w:sz w:val="22"/>
          <w:szCs w:val="22"/>
        </w:rPr>
        <w:t>Manuscript Summary:</w:t>
      </w:r>
      <w:r w:rsidRPr="008B3BCC">
        <w:rPr>
          <w:rFonts w:eastAsia="Times New Roman" w:cs="Times New Roman"/>
          <w:b/>
          <w:sz w:val="22"/>
          <w:szCs w:val="22"/>
        </w:rPr>
        <w:t xml:space="preserve"> </w:t>
      </w:r>
      <w:r w:rsidRPr="008B3BCC">
        <w:rPr>
          <w:rFonts w:eastAsia="Times New Roman" w:cs="Times New Roman"/>
          <w:b/>
          <w:sz w:val="22"/>
          <w:szCs w:val="22"/>
        </w:rPr>
        <w:br/>
        <w:t>Title: strictly speaking, the manuscript does not deal with any quantification of the number of receptor expressed per cell</w:t>
      </w:r>
      <w:proofErr w:type="gramStart"/>
      <w:r w:rsidRPr="008B3BCC">
        <w:rPr>
          <w:rFonts w:eastAsia="Times New Roman" w:cs="Times New Roman"/>
          <w:b/>
          <w:sz w:val="22"/>
          <w:szCs w:val="22"/>
        </w:rPr>
        <w:t>,..</w:t>
      </w:r>
      <w:proofErr w:type="gramEnd"/>
      <w:r w:rsidRPr="008B3BCC">
        <w:rPr>
          <w:rFonts w:eastAsia="Times New Roman" w:cs="Times New Roman"/>
          <w:b/>
          <w:sz w:val="22"/>
          <w:szCs w:val="22"/>
        </w:rPr>
        <w:t xml:space="preserve"> </w:t>
      </w:r>
      <w:proofErr w:type="gramStart"/>
      <w:r w:rsidRPr="008B3BCC">
        <w:rPr>
          <w:rFonts w:eastAsia="Times New Roman" w:cs="Times New Roman"/>
          <w:b/>
          <w:sz w:val="22"/>
          <w:szCs w:val="22"/>
        </w:rPr>
        <w:t>nor</w:t>
      </w:r>
      <w:proofErr w:type="gramEnd"/>
      <w:r w:rsidRPr="008B3BCC">
        <w:rPr>
          <w:rFonts w:eastAsia="Times New Roman" w:cs="Times New Roman"/>
          <w:b/>
          <w:sz w:val="22"/>
          <w:szCs w:val="22"/>
        </w:rPr>
        <w:t xml:space="preserve"> of the receptor activation </w:t>
      </w:r>
      <w:proofErr w:type="spellStart"/>
      <w:r w:rsidRPr="008B3BCC">
        <w:rPr>
          <w:rFonts w:eastAsia="Times New Roman" w:cs="Times New Roman"/>
          <w:b/>
          <w:sz w:val="22"/>
          <w:szCs w:val="22"/>
        </w:rPr>
        <w:t>overwise</w:t>
      </w:r>
      <w:proofErr w:type="spellEnd"/>
      <w:r w:rsidRPr="008B3BCC">
        <w:rPr>
          <w:rFonts w:eastAsia="Times New Roman" w:cs="Times New Roman"/>
          <w:b/>
          <w:sz w:val="22"/>
          <w:szCs w:val="22"/>
        </w:rPr>
        <w:t xml:space="preserve"> quantification of the concentrations levels of..) </w:t>
      </w:r>
      <w:proofErr w:type="spellStart"/>
      <w:proofErr w:type="gramStart"/>
      <w:r w:rsidRPr="008B3BCC">
        <w:rPr>
          <w:rFonts w:eastAsia="Times New Roman" w:cs="Times New Roman"/>
          <w:b/>
          <w:sz w:val="22"/>
          <w:szCs w:val="22"/>
        </w:rPr>
        <w:t>cAMP</w:t>
      </w:r>
      <w:proofErr w:type="spellEnd"/>
      <w:proofErr w:type="gramEnd"/>
      <w:r w:rsidRPr="008B3BCC">
        <w:rPr>
          <w:rFonts w:eastAsia="Times New Roman" w:cs="Times New Roman"/>
          <w:b/>
          <w:sz w:val="22"/>
          <w:szCs w:val="22"/>
        </w:rPr>
        <w:t xml:space="preserve"> should be included by means of calibration curves,...This is not the case and hardly achievable with gene reporter assays. Thus the use </w:t>
      </w:r>
      <w:proofErr w:type="gramStart"/>
      <w:r w:rsidRPr="008B3BCC">
        <w:rPr>
          <w:rFonts w:eastAsia="Times New Roman" w:cs="Times New Roman"/>
          <w:b/>
          <w:sz w:val="22"/>
          <w:szCs w:val="22"/>
        </w:rPr>
        <w:t>of ..</w:t>
      </w:r>
      <w:proofErr w:type="gramEnd"/>
      <w:r w:rsidRPr="008B3BCC">
        <w:rPr>
          <w:rFonts w:eastAsia="Times New Roman" w:cs="Times New Roman"/>
          <w:b/>
          <w:sz w:val="22"/>
          <w:szCs w:val="22"/>
        </w:rPr>
        <w:t xml:space="preserve"> </w:t>
      </w:r>
      <w:proofErr w:type="gramStart"/>
      <w:r w:rsidRPr="008B3BCC">
        <w:rPr>
          <w:rFonts w:eastAsia="Times New Roman" w:cs="Times New Roman"/>
          <w:b/>
          <w:sz w:val="22"/>
          <w:szCs w:val="22"/>
        </w:rPr>
        <w:t>quantification</w:t>
      </w:r>
      <w:proofErr w:type="gramEnd"/>
      <w:r w:rsidRPr="008B3BCC">
        <w:rPr>
          <w:rFonts w:eastAsia="Times New Roman" w:cs="Times New Roman"/>
          <w:b/>
          <w:sz w:val="22"/>
          <w:szCs w:val="22"/>
        </w:rPr>
        <w:t xml:space="preserve">.. </w:t>
      </w:r>
      <w:proofErr w:type="gramStart"/>
      <w:r w:rsidRPr="008B3BCC">
        <w:rPr>
          <w:rFonts w:eastAsia="Times New Roman" w:cs="Times New Roman"/>
          <w:b/>
          <w:sz w:val="22"/>
          <w:szCs w:val="22"/>
        </w:rPr>
        <w:t>in</w:t>
      </w:r>
      <w:proofErr w:type="gramEnd"/>
      <w:r w:rsidRPr="008B3BCC">
        <w:rPr>
          <w:rFonts w:eastAsia="Times New Roman" w:cs="Times New Roman"/>
          <w:b/>
          <w:sz w:val="22"/>
          <w:szCs w:val="22"/>
        </w:rPr>
        <w:t xml:space="preserve"> the tittle is somewhat misleading.</w:t>
      </w:r>
      <w:r w:rsidRPr="008B3BCC">
        <w:rPr>
          <w:rFonts w:eastAsia="Times New Roman" w:cs="Times New Roman"/>
          <w:b/>
          <w:sz w:val="22"/>
          <w:szCs w:val="22"/>
        </w:rPr>
        <w:br/>
      </w:r>
      <w:r w:rsidR="0080176F">
        <w:rPr>
          <w:rFonts w:eastAsia="Times New Roman" w:cs="Times New Roman"/>
          <w:sz w:val="22"/>
          <w:szCs w:val="22"/>
        </w:rPr>
        <w:t>The title has be</w:t>
      </w:r>
      <w:r w:rsidR="009C4F1F">
        <w:rPr>
          <w:rFonts w:eastAsia="Times New Roman" w:cs="Times New Roman"/>
          <w:sz w:val="22"/>
          <w:szCs w:val="22"/>
        </w:rPr>
        <w:t>en changed to “High-throughput analysis of mammalian olfactory receptors: measurement of receptor activation via luciferase activity.”</w:t>
      </w:r>
      <w:r w:rsidRPr="008B3BCC">
        <w:rPr>
          <w:rFonts w:eastAsia="Times New Roman" w:cs="Times New Roman"/>
          <w:b/>
          <w:sz w:val="22"/>
          <w:szCs w:val="22"/>
        </w:rPr>
        <w:br/>
      </w:r>
    </w:p>
    <w:p w14:paraId="76D96701" w14:textId="77777777" w:rsidR="00824EB5" w:rsidRDefault="00427E25" w:rsidP="004B23E7">
      <w:pPr>
        <w:rPr>
          <w:rFonts w:eastAsia="Times New Roman" w:cs="Times New Roman"/>
          <w:b/>
          <w:sz w:val="22"/>
          <w:szCs w:val="22"/>
        </w:rPr>
      </w:pPr>
      <w:r w:rsidRPr="008B3BCC">
        <w:rPr>
          <w:rFonts w:eastAsia="Times New Roman" w:cs="Times New Roman"/>
          <w:b/>
          <w:i/>
          <w:iCs/>
          <w:sz w:val="22"/>
          <w:szCs w:val="22"/>
        </w:rPr>
        <w:t>Major Concerns:</w:t>
      </w:r>
      <w:r w:rsidRPr="008B3BCC">
        <w:rPr>
          <w:rFonts w:eastAsia="Times New Roman" w:cs="Times New Roman"/>
          <w:b/>
          <w:sz w:val="22"/>
          <w:szCs w:val="22"/>
        </w:rPr>
        <w:br/>
        <w:t xml:space="preserve">The manuscript intends to propose a screening system that would allow the identification of activators (agonists) for mammalian olfactory receptors (OR). </w:t>
      </w:r>
      <w:r w:rsidRPr="008B3BCC">
        <w:rPr>
          <w:rFonts w:eastAsia="Times New Roman" w:cs="Times New Roman"/>
          <w:b/>
          <w:sz w:val="22"/>
          <w:szCs w:val="22"/>
        </w:rPr>
        <w:br/>
        <w:t xml:space="preserve">The subject is of interest since, as emphasized by the authors, the lack of information about the range of activation of ORs in mammalian species (including human) hampers the development of an accurate modeling of odor perception. This is clearly explained in the introduction. </w:t>
      </w:r>
      <w:r w:rsidRPr="008B3BCC">
        <w:rPr>
          <w:rFonts w:eastAsia="Times New Roman" w:cs="Times New Roman"/>
          <w:b/>
          <w:sz w:val="22"/>
          <w:szCs w:val="22"/>
        </w:rPr>
        <w:br/>
      </w:r>
      <w:r w:rsidRPr="008B3BCC">
        <w:rPr>
          <w:rFonts w:eastAsia="Times New Roman" w:cs="Times New Roman"/>
          <w:b/>
          <w:sz w:val="22"/>
          <w:szCs w:val="22"/>
        </w:rPr>
        <w:br/>
        <w:t xml:space="preserve">A detail experimental protocol is provided that describes how to express OR in a dedicated cell line (Hana3A), how to challenge these ORs with potential agonists and how to record specific activation of the ORs tested. This experimental process has already been described in </w:t>
      </w:r>
      <w:proofErr w:type="spellStart"/>
      <w:r w:rsidRPr="008B3BCC">
        <w:rPr>
          <w:rFonts w:eastAsia="Times New Roman" w:cs="Times New Roman"/>
          <w:b/>
          <w:sz w:val="22"/>
          <w:szCs w:val="22"/>
        </w:rPr>
        <w:t>Zhuang</w:t>
      </w:r>
      <w:proofErr w:type="spellEnd"/>
      <w:r w:rsidRPr="008B3BCC">
        <w:rPr>
          <w:rFonts w:eastAsia="Times New Roman" w:cs="Times New Roman"/>
          <w:b/>
          <w:sz w:val="22"/>
          <w:szCs w:val="22"/>
        </w:rPr>
        <w:t xml:space="preserve"> and </w:t>
      </w:r>
      <w:proofErr w:type="spellStart"/>
      <w:r w:rsidRPr="008B3BCC">
        <w:rPr>
          <w:rFonts w:eastAsia="Times New Roman" w:cs="Times New Roman"/>
          <w:b/>
          <w:sz w:val="22"/>
          <w:szCs w:val="22"/>
        </w:rPr>
        <w:t>Matsunami</w:t>
      </w:r>
      <w:proofErr w:type="spellEnd"/>
      <w:r w:rsidRPr="008B3BCC">
        <w:rPr>
          <w:rFonts w:eastAsia="Times New Roman" w:cs="Times New Roman"/>
          <w:b/>
          <w:sz w:val="22"/>
          <w:szCs w:val="22"/>
        </w:rPr>
        <w:t xml:space="preserve">, 2007 and 2008 and in Li and </w:t>
      </w:r>
      <w:proofErr w:type="spellStart"/>
      <w:r w:rsidRPr="008B3BCC">
        <w:rPr>
          <w:rFonts w:eastAsia="Times New Roman" w:cs="Times New Roman"/>
          <w:b/>
          <w:sz w:val="22"/>
          <w:szCs w:val="22"/>
        </w:rPr>
        <w:t>Matsunami</w:t>
      </w:r>
      <w:proofErr w:type="spellEnd"/>
      <w:r w:rsidRPr="008B3BCC">
        <w:rPr>
          <w:rFonts w:eastAsia="Times New Roman" w:cs="Times New Roman"/>
          <w:b/>
          <w:sz w:val="22"/>
          <w:szCs w:val="22"/>
        </w:rPr>
        <w:t xml:space="preserve">, 2011. The authors provided here a detail and accurate procedure that, in combination with the "Material/Equipment" list, allows anyone stated in art to reproduce the work. Some minor comments about the protocol are provided </w:t>
      </w:r>
      <w:proofErr w:type="gramStart"/>
      <w:r w:rsidRPr="008B3BCC">
        <w:rPr>
          <w:rFonts w:eastAsia="Times New Roman" w:cs="Times New Roman"/>
          <w:b/>
          <w:sz w:val="22"/>
          <w:szCs w:val="22"/>
        </w:rPr>
        <w:t>below .</w:t>
      </w:r>
      <w:proofErr w:type="gramEnd"/>
      <w:r w:rsidRPr="008B3BCC">
        <w:rPr>
          <w:rFonts w:eastAsia="Times New Roman" w:cs="Times New Roman"/>
          <w:b/>
          <w:sz w:val="22"/>
          <w:szCs w:val="22"/>
        </w:rPr>
        <w:br/>
        <w:t xml:space="preserve">In the section "Representative results", the authors describe a screening of 26 odors on 328 ORs that is supposed to fish out new OR/odorant couples. Each odorant is tested at a single concentration of 100 µM. The way results are normalized and </w:t>
      </w:r>
      <w:proofErr w:type="spellStart"/>
      <w:r w:rsidRPr="008B3BCC">
        <w:rPr>
          <w:rFonts w:eastAsia="Times New Roman" w:cs="Times New Roman"/>
          <w:b/>
          <w:sz w:val="22"/>
          <w:szCs w:val="22"/>
        </w:rPr>
        <w:t>baselined</w:t>
      </w:r>
      <w:proofErr w:type="spellEnd"/>
      <w:r w:rsidRPr="008B3BCC">
        <w:rPr>
          <w:rFonts w:eastAsia="Times New Roman" w:cs="Times New Roman"/>
          <w:b/>
          <w:sz w:val="22"/>
          <w:szCs w:val="22"/>
        </w:rPr>
        <w:t xml:space="preserve"> is well explained. Figure 1 discloses the frequency distribution of </w:t>
      </w:r>
      <w:proofErr w:type="spellStart"/>
      <w:r w:rsidRPr="008B3BCC">
        <w:rPr>
          <w:rFonts w:eastAsia="Times New Roman" w:cs="Times New Roman"/>
          <w:b/>
          <w:sz w:val="22"/>
          <w:szCs w:val="22"/>
        </w:rPr>
        <w:t>baselined</w:t>
      </w:r>
      <w:proofErr w:type="spellEnd"/>
      <w:r w:rsidRPr="008B3BCC">
        <w:rPr>
          <w:rFonts w:eastAsia="Times New Roman" w:cs="Times New Roman"/>
          <w:b/>
          <w:sz w:val="22"/>
          <w:szCs w:val="22"/>
        </w:rPr>
        <w:t xml:space="preserve"> values from the </w:t>
      </w:r>
      <w:proofErr w:type="spellStart"/>
      <w:r w:rsidRPr="008B3BCC">
        <w:rPr>
          <w:rFonts w:eastAsia="Times New Roman" w:cs="Times New Roman"/>
          <w:b/>
          <w:sz w:val="22"/>
          <w:szCs w:val="22"/>
        </w:rPr>
        <w:t>screeing</w:t>
      </w:r>
      <w:proofErr w:type="spellEnd"/>
      <w:r w:rsidRPr="008B3BCC">
        <w:rPr>
          <w:rFonts w:eastAsia="Times New Roman" w:cs="Times New Roman"/>
          <w:b/>
          <w:sz w:val="22"/>
          <w:szCs w:val="22"/>
        </w:rPr>
        <w:t xml:space="preserve"> (comments on the correctness of Figure one are provided below). Likewise, the procedure of validation by dose-response experiments and the criteria of acceptation of an agonist for an OR are well stated. </w:t>
      </w:r>
      <w:r w:rsidRPr="008B3BCC">
        <w:rPr>
          <w:rFonts w:eastAsia="Times New Roman" w:cs="Times New Roman"/>
          <w:b/>
          <w:sz w:val="22"/>
          <w:szCs w:val="22"/>
        </w:rPr>
        <w:br/>
      </w:r>
      <w:r w:rsidRPr="008B3BCC">
        <w:rPr>
          <w:rFonts w:eastAsia="Times New Roman" w:cs="Times New Roman"/>
          <w:b/>
          <w:sz w:val="22"/>
          <w:szCs w:val="22"/>
        </w:rPr>
        <w:br/>
        <w:t xml:space="preserve">Nevertheless, the procedure of selection of OR/odorant couples to be validated is only vaguely evoked while it is a central step in screening process. Indeed, the screening method and analysis should be conceived to limit possible cases </w:t>
      </w:r>
      <w:proofErr w:type="gramStart"/>
      <w:r w:rsidRPr="008B3BCC">
        <w:rPr>
          <w:rFonts w:eastAsia="Times New Roman" w:cs="Times New Roman"/>
          <w:b/>
          <w:sz w:val="22"/>
          <w:szCs w:val="22"/>
        </w:rPr>
        <w:t>of :</w:t>
      </w:r>
      <w:proofErr w:type="gramEnd"/>
      <w:r w:rsidRPr="008B3BCC">
        <w:rPr>
          <w:rFonts w:eastAsia="Times New Roman" w:cs="Times New Roman"/>
          <w:b/>
          <w:sz w:val="22"/>
          <w:szCs w:val="22"/>
        </w:rPr>
        <w:t xml:space="preserve"> 1) the selection of too many false positives for validation process which represent a waste of time and means, especially when the screening endows a large array of OR tested with library of several hundreds of compounds and 2) the non-selection of true activators (false negatives). To address the first point, </w:t>
      </w:r>
      <w:proofErr w:type="gramStart"/>
      <w:r w:rsidRPr="008B3BCC">
        <w:rPr>
          <w:rFonts w:eastAsia="Times New Roman" w:cs="Times New Roman"/>
          <w:b/>
          <w:sz w:val="22"/>
          <w:szCs w:val="22"/>
        </w:rPr>
        <w:t>a set of 48 odorant/OR pairs randomly distributed are</w:t>
      </w:r>
      <w:proofErr w:type="gramEnd"/>
      <w:r w:rsidRPr="008B3BCC">
        <w:rPr>
          <w:rFonts w:eastAsia="Times New Roman" w:cs="Times New Roman"/>
          <w:b/>
          <w:sz w:val="22"/>
          <w:szCs w:val="22"/>
        </w:rPr>
        <w:t xml:space="preserve"> selected for a validation with dose-response experiment. The true positives emerging this analysis are disclosed on Figure 1 with blue bars, but this representation is not well readable.</w:t>
      </w:r>
      <w:r w:rsidR="00824EB5">
        <w:rPr>
          <w:rFonts w:eastAsia="Times New Roman" w:cs="Times New Roman"/>
          <w:b/>
          <w:sz w:val="22"/>
          <w:szCs w:val="22"/>
        </w:rPr>
        <w:t xml:space="preserve">  </w:t>
      </w:r>
    </w:p>
    <w:p w14:paraId="06E3A677" w14:textId="5164734E" w:rsidR="001E6E9B" w:rsidRDefault="001E6E9B" w:rsidP="004B23E7">
      <w:pPr>
        <w:rPr>
          <w:rFonts w:eastAsia="Times New Roman" w:cs="Times New Roman"/>
          <w:sz w:val="22"/>
          <w:szCs w:val="22"/>
        </w:rPr>
      </w:pPr>
      <w:r>
        <w:rPr>
          <w:rFonts w:eastAsia="Times New Roman" w:cs="Times New Roman"/>
          <w:sz w:val="22"/>
          <w:szCs w:val="22"/>
        </w:rPr>
        <w:t xml:space="preserve">The central purpose of the manuscript is to relate the protocol for collecting data from a high-throughput luciferase assay.  The sample data is one of many experiments that can be conducted using this protocol.  </w:t>
      </w:r>
    </w:p>
    <w:p w14:paraId="6675D475" w14:textId="77777777" w:rsidR="001E6E9B" w:rsidRDefault="001E6E9B" w:rsidP="004B23E7">
      <w:pPr>
        <w:rPr>
          <w:rFonts w:eastAsia="Times New Roman" w:cs="Times New Roman"/>
          <w:sz w:val="22"/>
          <w:szCs w:val="22"/>
        </w:rPr>
      </w:pPr>
    </w:p>
    <w:p w14:paraId="65E500E1" w14:textId="5CEFD79E" w:rsidR="00824EB5" w:rsidRDefault="00824EB5" w:rsidP="004B23E7">
      <w:pPr>
        <w:rPr>
          <w:rFonts w:eastAsia="Times New Roman" w:cs="Times New Roman"/>
          <w:b/>
          <w:sz w:val="22"/>
          <w:szCs w:val="22"/>
        </w:rPr>
      </w:pPr>
      <w:r>
        <w:rPr>
          <w:rFonts w:eastAsia="Times New Roman" w:cs="Times New Roman"/>
          <w:sz w:val="22"/>
          <w:szCs w:val="22"/>
        </w:rPr>
        <w:t xml:space="preserve">Because many of the </w:t>
      </w:r>
      <w:proofErr w:type="spellStart"/>
      <w:r>
        <w:rPr>
          <w:rFonts w:eastAsia="Times New Roman" w:cs="Times New Roman"/>
          <w:sz w:val="22"/>
          <w:szCs w:val="22"/>
        </w:rPr>
        <w:t>baselined</w:t>
      </w:r>
      <w:proofErr w:type="spellEnd"/>
      <w:r>
        <w:rPr>
          <w:rFonts w:eastAsia="Times New Roman" w:cs="Times New Roman"/>
          <w:sz w:val="22"/>
          <w:szCs w:val="22"/>
        </w:rPr>
        <w:t xml:space="preserve"> luciferase values chosen for dose response analysis are concentrated around 0, it is difficult to graphically represent these results and have them be easily visible.  We have included a table</w:t>
      </w:r>
      <w:r w:rsidR="00623F42">
        <w:rPr>
          <w:rFonts w:eastAsia="Times New Roman" w:cs="Times New Roman"/>
          <w:sz w:val="22"/>
          <w:szCs w:val="22"/>
        </w:rPr>
        <w:t xml:space="preserve"> (Table 3)</w:t>
      </w:r>
      <w:r>
        <w:rPr>
          <w:rFonts w:eastAsia="Times New Roman" w:cs="Times New Roman"/>
          <w:sz w:val="22"/>
          <w:szCs w:val="22"/>
        </w:rPr>
        <w:t xml:space="preserve"> of </w:t>
      </w:r>
      <w:proofErr w:type="spellStart"/>
      <w:r>
        <w:rPr>
          <w:rFonts w:eastAsia="Times New Roman" w:cs="Times New Roman"/>
          <w:sz w:val="22"/>
          <w:szCs w:val="22"/>
        </w:rPr>
        <w:t>baselined</w:t>
      </w:r>
      <w:proofErr w:type="spellEnd"/>
      <w:r>
        <w:rPr>
          <w:rFonts w:eastAsia="Times New Roman" w:cs="Times New Roman"/>
          <w:sz w:val="22"/>
          <w:szCs w:val="22"/>
        </w:rPr>
        <w:t xml:space="preserve"> values with corresponding dose response results to facilitate the viewing of this data.</w:t>
      </w:r>
      <w:r w:rsidR="006474A2">
        <w:rPr>
          <w:rFonts w:eastAsia="Times New Roman" w:cs="Times New Roman"/>
          <w:sz w:val="22"/>
          <w:szCs w:val="22"/>
        </w:rPr>
        <w:t xml:space="preserve">  </w:t>
      </w:r>
      <w:r w:rsidR="00D73606">
        <w:rPr>
          <w:rFonts w:eastAsia="Times New Roman" w:cs="Times New Roman"/>
          <w:sz w:val="22"/>
          <w:szCs w:val="22"/>
        </w:rPr>
        <w:t>Also, w</w:t>
      </w:r>
      <w:r w:rsidR="006474A2" w:rsidRPr="00410C35">
        <w:rPr>
          <w:rFonts w:eastAsia="Times New Roman" w:cs="Times New Roman"/>
          <w:sz w:val="22"/>
          <w:szCs w:val="22"/>
        </w:rPr>
        <w:t xml:space="preserve">e </w:t>
      </w:r>
      <w:r w:rsidR="00623F42" w:rsidRPr="00410C35">
        <w:rPr>
          <w:rFonts w:eastAsia="Times New Roman" w:cs="Times New Roman"/>
          <w:sz w:val="22"/>
          <w:szCs w:val="22"/>
        </w:rPr>
        <w:t xml:space="preserve">have modified Figure 1 </w:t>
      </w:r>
      <w:r w:rsidR="006474A2" w:rsidRPr="00410C35">
        <w:rPr>
          <w:rFonts w:eastAsia="Times New Roman" w:cs="Times New Roman"/>
          <w:sz w:val="22"/>
          <w:szCs w:val="22"/>
        </w:rPr>
        <w:t xml:space="preserve">to make the </w:t>
      </w:r>
      <w:proofErr w:type="spellStart"/>
      <w:r w:rsidR="006474A2" w:rsidRPr="00410C35">
        <w:rPr>
          <w:rFonts w:eastAsia="Times New Roman" w:cs="Times New Roman"/>
          <w:sz w:val="22"/>
          <w:szCs w:val="22"/>
        </w:rPr>
        <w:t>baselined</w:t>
      </w:r>
      <w:proofErr w:type="spellEnd"/>
      <w:r w:rsidR="006474A2" w:rsidRPr="00410C35">
        <w:rPr>
          <w:rFonts w:eastAsia="Times New Roman" w:cs="Times New Roman"/>
          <w:sz w:val="22"/>
          <w:szCs w:val="22"/>
        </w:rPr>
        <w:t xml:space="preserve"> values more readable.</w:t>
      </w:r>
      <w:r w:rsidR="006474A2">
        <w:rPr>
          <w:rFonts w:eastAsia="Times New Roman" w:cs="Times New Roman"/>
          <w:sz w:val="22"/>
          <w:szCs w:val="22"/>
        </w:rPr>
        <w:t xml:space="preserve">  </w:t>
      </w:r>
      <w:r>
        <w:rPr>
          <w:rFonts w:eastAsia="Times New Roman" w:cs="Times New Roman"/>
          <w:sz w:val="22"/>
          <w:szCs w:val="22"/>
        </w:rPr>
        <w:t xml:space="preserve">  </w:t>
      </w:r>
      <w:r w:rsidR="00427E25" w:rsidRPr="008B3BCC">
        <w:rPr>
          <w:rFonts w:eastAsia="Times New Roman" w:cs="Times New Roman"/>
          <w:b/>
          <w:sz w:val="22"/>
          <w:szCs w:val="22"/>
        </w:rPr>
        <w:t xml:space="preserve"> </w:t>
      </w:r>
    </w:p>
    <w:p w14:paraId="0A47DC16" w14:textId="77777777" w:rsidR="00824EB5" w:rsidRDefault="00824EB5" w:rsidP="004B23E7">
      <w:pPr>
        <w:rPr>
          <w:rFonts w:eastAsia="Times New Roman" w:cs="Times New Roman"/>
          <w:b/>
          <w:sz w:val="22"/>
          <w:szCs w:val="22"/>
        </w:rPr>
      </w:pPr>
    </w:p>
    <w:p w14:paraId="082BE144" w14:textId="1D5F94BA" w:rsidR="00824EB5" w:rsidRDefault="00427E25" w:rsidP="004B23E7">
      <w:pPr>
        <w:rPr>
          <w:rFonts w:eastAsia="Times New Roman" w:cs="Times New Roman"/>
          <w:b/>
          <w:sz w:val="22"/>
          <w:szCs w:val="22"/>
        </w:rPr>
      </w:pPr>
      <w:r w:rsidRPr="008B3BCC">
        <w:rPr>
          <w:rFonts w:eastAsia="Times New Roman" w:cs="Times New Roman"/>
          <w:b/>
          <w:sz w:val="22"/>
          <w:szCs w:val="22"/>
        </w:rPr>
        <w:t xml:space="preserve">Based on this validation, a ROC curve is computed (see comment C13 below) and intend to show that odorant/OR pairs from the screening that have a higher luciferase value are more likely to be true agonists (as validated by dose-response experiments). This is rather obvious and is a ROC analysis required to show </w:t>
      </w:r>
      <w:proofErr w:type="gramStart"/>
      <w:r w:rsidRPr="008B3BCC">
        <w:rPr>
          <w:rFonts w:eastAsia="Times New Roman" w:cs="Times New Roman"/>
          <w:b/>
          <w:sz w:val="22"/>
          <w:szCs w:val="22"/>
        </w:rPr>
        <w:t>it ?</w:t>
      </w:r>
      <w:proofErr w:type="gramEnd"/>
      <w:r w:rsidRPr="008B3BCC">
        <w:rPr>
          <w:rFonts w:eastAsia="Times New Roman" w:cs="Times New Roman"/>
          <w:b/>
          <w:sz w:val="22"/>
          <w:szCs w:val="22"/>
        </w:rPr>
        <w:t xml:space="preserve"> Unfortunately, what is not clearly provided here, neither by the ROC analysis nor by the </w:t>
      </w:r>
      <w:proofErr w:type="spellStart"/>
      <w:r w:rsidRPr="008B3BCC">
        <w:rPr>
          <w:rFonts w:eastAsia="Times New Roman" w:cs="Times New Roman"/>
          <w:b/>
          <w:sz w:val="22"/>
          <w:szCs w:val="22"/>
        </w:rPr>
        <w:t>baselined</w:t>
      </w:r>
      <w:proofErr w:type="spellEnd"/>
      <w:r w:rsidRPr="008B3BCC">
        <w:rPr>
          <w:rFonts w:eastAsia="Times New Roman" w:cs="Times New Roman"/>
          <w:b/>
          <w:sz w:val="22"/>
          <w:szCs w:val="22"/>
        </w:rPr>
        <w:t xml:space="preserve"> value distribution, is a well-defined procedure to determine a threshold for the selection of odorant /OR couples to be validated. After having read the manuscript, we still don't know how to do this selection, although it is a crucial step in a screening process. This is a major objection to the present work. Authors should absolutely address this issue by proposing a clear procedure for selecting couples to be validated.</w:t>
      </w:r>
    </w:p>
    <w:p w14:paraId="60177EA7" w14:textId="6FF8A4B4" w:rsidR="009A0020" w:rsidRDefault="00824EB5" w:rsidP="004B23E7">
      <w:pPr>
        <w:rPr>
          <w:rFonts w:eastAsia="Times New Roman" w:cs="Times New Roman"/>
          <w:sz w:val="22"/>
          <w:szCs w:val="22"/>
        </w:rPr>
      </w:pPr>
      <w:r>
        <w:rPr>
          <w:rFonts w:eastAsia="Times New Roman" w:cs="Times New Roman"/>
          <w:sz w:val="22"/>
          <w:szCs w:val="22"/>
        </w:rPr>
        <w:t>We have chosen to include an ROC curve in this manuscript in order to allow the rea</w:t>
      </w:r>
      <w:r w:rsidR="00F663A2">
        <w:rPr>
          <w:rFonts w:eastAsia="Times New Roman" w:cs="Times New Roman"/>
          <w:sz w:val="22"/>
          <w:szCs w:val="22"/>
        </w:rPr>
        <w:t>der to determine the best threshold</w:t>
      </w:r>
      <w:r w:rsidR="00DE6B11">
        <w:rPr>
          <w:rFonts w:eastAsia="Times New Roman" w:cs="Times New Roman"/>
          <w:sz w:val="22"/>
          <w:szCs w:val="22"/>
        </w:rPr>
        <w:t xml:space="preserve"> for his</w:t>
      </w:r>
      <w:r w:rsidR="00A87674">
        <w:rPr>
          <w:rFonts w:eastAsia="Times New Roman" w:cs="Times New Roman"/>
          <w:sz w:val="22"/>
          <w:szCs w:val="22"/>
        </w:rPr>
        <w:t>/her</w:t>
      </w:r>
      <w:r>
        <w:rPr>
          <w:rFonts w:eastAsia="Times New Roman" w:cs="Times New Roman"/>
          <w:sz w:val="22"/>
          <w:szCs w:val="22"/>
        </w:rPr>
        <w:t xml:space="preserve"> own experimental needs.  For exam</w:t>
      </w:r>
      <w:r w:rsidR="00DE6B11">
        <w:rPr>
          <w:rFonts w:eastAsia="Times New Roman" w:cs="Times New Roman"/>
          <w:sz w:val="22"/>
          <w:szCs w:val="22"/>
        </w:rPr>
        <w:t>ple, choosing a very high threshold</w:t>
      </w:r>
      <w:r>
        <w:rPr>
          <w:rFonts w:eastAsia="Times New Roman" w:cs="Times New Roman"/>
          <w:sz w:val="22"/>
          <w:szCs w:val="22"/>
        </w:rPr>
        <w:t xml:space="preserve"> </w:t>
      </w:r>
      <w:proofErr w:type="spellStart"/>
      <w:r>
        <w:rPr>
          <w:rFonts w:eastAsia="Times New Roman" w:cs="Times New Roman"/>
          <w:sz w:val="22"/>
          <w:szCs w:val="22"/>
        </w:rPr>
        <w:t>baseli</w:t>
      </w:r>
      <w:r w:rsidR="00D73606">
        <w:rPr>
          <w:rFonts w:eastAsia="Times New Roman" w:cs="Times New Roman"/>
          <w:sz w:val="22"/>
          <w:szCs w:val="22"/>
        </w:rPr>
        <w:t>ned</w:t>
      </w:r>
      <w:proofErr w:type="spellEnd"/>
      <w:r w:rsidR="00D73606">
        <w:rPr>
          <w:rFonts w:eastAsia="Times New Roman" w:cs="Times New Roman"/>
          <w:sz w:val="22"/>
          <w:szCs w:val="22"/>
        </w:rPr>
        <w:t xml:space="preserve"> luciferase value such as 1 </w:t>
      </w:r>
      <w:r>
        <w:rPr>
          <w:rFonts w:eastAsia="Times New Roman" w:cs="Times New Roman"/>
          <w:sz w:val="22"/>
          <w:szCs w:val="22"/>
        </w:rPr>
        <w:t>should theoretically result in OR/odor pairs that will all pass dose response</w:t>
      </w:r>
      <w:r w:rsidR="009032E9">
        <w:rPr>
          <w:rFonts w:eastAsia="Times New Roman" w:cs="Times New Roman"/>
          <w:sz w:val="22"/>
          <w:szCs w:val="22"/>
        </w:rPr>
        <w:t xml:space="preserve"> (DR)</w:t>
      </w:r>
      <w:r>
        <w:rPr>
          <w:rFonts w:eastAsia="Times New Roman" w:cs="Times New Roman"/>
          <w:sz w:val="22"/>
          <w:szCs w:val="22"/>
        </w:rPr>
        <w:t>, but will exclude many OR/odo</w:t>
      </w:r>
      <w:r w:rsidR="009032E9">
        <w:rPr>
          <w:rFonts w:eastAsia="Times New Roman" w:cs="Times New Roman"/>
          <w:sz w:val="22"/>
          <w:szCs w:val="22"/>
        </w:rPr>
        <w:t>r pairs that will also pass DR</w:t>
      </w:r>
      <w:r>
        <w:rPr>
          <w:rFonts w:eastAsia="Times New Roman" w:cs="Times New Roman"/>
          <w:sz w:val="22"/>
          <w:szCs w:val="22"/>
        </w:rPr>
        <w:t xml:space="preserve">.  Choosing an extremely low cutoff value </w:t>
      </w:r>
      <w:r w:rsidR="009032E9">
        <w:rPr>
          <w:rFonts w:eastAsia="Times New Roman" w:cs="Times New Roman"/>
          <w:sz w:val="22"/>
          <w:szCs w:val="22"/>
        </w:rPr>
        <w:t xml:space="preserve">such as -1 </w:t>
      </w:r>
      <w:r w:rsidR="009A0020">
        <w:rPr>
          <w:rFonts w:eastAsia="Times New Roman" w:cs="Times New Roman"/>
          <w:sz w:val="22"/>
          <w:szCs w:val="22"/>
        </w:rPr>
        <w:t>means you will not miss</w:t>
      </w:r>
      <w:r w:rsidR="009032E9">
        <w:rPr>
          <w:rFonts w:eastAsia="Times New Roman" w:cs="Times New Roman"/>
          <w:sz w:val="22"/>
          <w:szCs w:val="22"/>
        </w:rPr>
        <w:t xml:space="preserve"> any OR/odor pairs that will pass DR, but you will also test many pairs that will fail DR.</w:t>
      </w:r>
      <w:r w:rsidR="009A0020">
        <w:rPr>
          <w:rFonts w:eastAsia="Times New Roman" w:cs="Times New Roman"/>
          <w:sz w:val="22"/>
          <w:szCs w:val="22"/>
        </w:rPr>
        <w:t xml:space="preserve">  The appropriate </w:t>
      </w:r>
      <w:proofErr w:type="gramStart"/>
      <w:r w:rsidR="00A87674">
        <w:rPr>
          <w:rFonts w:eastAsia="Times New Roman" w:cs="Times New Roman"/>
          <w:sz w:val="22"/>
          <w:szCs w:val="22"/>
        </w:rPr>
        <w:t>tradeoff between type</w:t>
      </w:r>
      <w:proofErr w:type="gramEnd"/>
      <w:r w:rsidR="00A87674">
        <w:rPr>
          <w:rFonts w:eastAsia="Times New Roman" w:cs="Times New Roman"/>
          <w:sz w:val="22"/>
          <w:szCs w:val="22"/>
        </w:rPr>
        <w:t xml:space="preserve"> I and type II errors </w:t>
      </w:r>
      <w:r w:rsidR="009A0020">
        <w:rPr>
          <w:rFonts w:eastAsia="Times New Roman" w:cs="Times New Roman"/>
          <w:sz w:val="22"/>
          <w:szCs w:val="22"/>
        </w:rPr>
        <w:t>will depend on the specific requirements of yo</w:t>
      </w:r>
      <w:r w:rsidR="00A87674">
        <w:rPr>
          <w:rFonts w:eastAsia="Times New Roman" w:cs="Times New Roman"/>
          <w:sz w:val="22"/>
          <w:szCs w:val="22"/>
        </w:rPr>
        <w:t xml:space="preserve">ur experiment.  </w:t>
      </w:r>
      <w:r w:rsidR="009A0020">
        <w:rPr>
          <w:rFonts w:eastAsia="Times New Roman" w:cs="Times New Roman"/>
          <w:sz w:val="22"/>
          <w:szCs w:val="22"/>
        </w:rPr>
        <w:t xml:space="preserve">The ROC curve allows the reader to tailor their experimental design and threshold choice when presented with data from an actual screening experiment that illustrates the chances of OR/odor pairs with particular </w:t>
      </w:r>
      <w:proofErr w:type="spellStart"/>
      <w:r w:rsidR="009A0020">
        <w:rPr>
          <w:rFonts w:eastAsia="Times New Roman" w:cs="Times New Roman"/>
          <w:sz w:val="22"/>
          <w:szCs w:val="22"/>
        </w:rPr>
        <w:t>baselined</w:t>
      </w:r>
      <w:proofErr w:type="spellEnd"/>
      <w:r w:rsidR="009A0020">
        <w:rPr>
          <w:rFonts w:eastAsia="Times New Roman" w:cs="Times New Roman"/>
          <w:sz w:val="22"/>
          <w:szCs w:val="22"/>
        </w:rPr>
        <w:t xml:space="preserve"> values passing dose response.</w:t>
      </w:r>
      <w:r w:rsidR="00A87674">
        <w:rPr>
          <w:rFonts w:eastAsia="Times New Roman" w:cs="Times New Roman"/>
          <w:sz w:val="22"/>
          <w:szCs w:val="22"/>
        </w:rPr>
        <w:t xml:space="preserve">  Again, the central focus of the manuscript is on the technique for collecting data, not on the analysis of the data in the context of a single sample experiment.  </w:t>
      </w:r>
      <w:r w:rsidR="009A0020">
        <w:rPr>
          <w:rFonts w:eastAsia="Times New Roman" w:cs="Times New Roman"/>
          <w:sz w:val="22"/>
          <w:szCs w:val="22"/>
        </w:rPr>
        <w:t xml:space="preserve">     </w:t>
      </w:r>
      <w:r w:rsidR="009032E9">
        <w:rPr>
          <w:rFonts w:eastAsia="Times New Roman" w:cs="Times New Roman"/>
          <w:sz w:val="22"/>
          <w:szCs w:val="22"/>
        </w:rPr>
        <w:t xml:space="preserve">  </w:t>
      </w:r>
    </w:p>
    <w:p w14:paraId="202D2310" w14:textId="77777777" w:rsidR="00FA5881" w:rsidRDefault="00427E25" w:rsidP="004B23E7">
      <w:pPr>
        <w:rPr>
          <w:rFonts w:eastAsia="Times New Roman" w:cs="Times New Roman"/>
          <w:b/>
          <w:sz w:val="22"/>
          <w:szCs w:val="22"/>
        </w:rPr>
      </w:pPr>
      <w:r w:rsidRPr="008B3BCC">
        <w:rPr>
          <w:rFonts w:eastAsia="Times New Roman" w:cs="Times New Roman"/>
          <w:b/>
          <w:sz w:val="22"/>
          <w:szCs w:val="22"/>
        </w:rPr>
        <w:br/>
        <w:t xml:space="preserve">Concerning the second point (false negatives), it has not been discussed or evoked in the manuscript. However, the figure 1 seems to show (although it is not very clear from the </w:t>
      </w:r>
      <w:proofErr w:type="gramStart"/>
      <w:r w:rsidRPr="008B3BCC">
        <w:rPr>
          <w:rFonts w:eastAsia="Times New Roman" w:cs="Times New Roman"/>
          <w:b/>
          <w:sz w:val="22"/>
          <w:szCs w:val="22"/>
        </w:rPr>
        <w:t>figure ;</w:t>
      </w:r>
      <w:proofErr w:type="gramEnd"/>
      <w:r w:rsidRPr="008B3BCC">
        <w:rPr>
          <w:rFonts w:eastAsia="Times New Roman" w:cs="Times New Roman"/>
          <w:b/>
          <w:sz w:val="22"/>
          <w:szCs w:val="22"/>
        </w:rPr>
        <w:t xml:space="preserve"> a table with the </w:t>
      </w:r>
      <w:proofErr w:type="spellStart"/>
      <w:r w:rsidRPr="008B3BCC">
        <w:rPr>
          <w:rFonts w:eastAsia="Times New Roman" w:cs="Times New Roman"/>
          <w:b/>
          <w:sz w:val="22"/>
          <w:szCs w:val="22"/>
        </w:rPr>
        <w:t>baselined</w:t>
      </w:r>
      <w:proofErr w:type="spellEnd"/>
      <w:r w:rsidRPr="008B3BCC">
        <w:rPr>
          <w:rFonts w:eastAsia="Times New Roman" w:cs="Times New Roman"/>
          <w:b/>
          <w:sz w:val="22"/>
          <w:szCs w:val="22"/>
        </w:rPr>
        <w:t xml:space="preserve"> values and the "pass" or "fail" statute for the 48 couples would have been more readable) that roughly half of the true positives have a </w:t>
      </w:r>
      <w:proofErr w:type="spellStart"/>
      <w:r w:rsidRPr="008B3BCC">
        <w:rPr>
          <w:rFonts w:eastAsia="Times New Roman" w:cs="Times New Roman"/>
          <w:b/>
          <w:sz w:val="22"/>
          <w:szCs w:val="22"/>
        </w:rPr>
        <w:t>baselined</w:t>
      </w:r>
      <w:proofErr w:type="spellEnd"/>
      <w:r w:rsidRPr="008B3BCC">
        <w:rPr>
          <w:rFonts w:eastAsia="Times New Roman" w:cs="Times New Roman"/>
          <w:b/>
          <w:sz w:val="22"/>
          <w:szCs w:val="22"/>
        </w:rPr>
        <w:t xml:space="preserve"> value close to or under 0. Since values at 0 or under mean no difference or lower value obtained when stimulating the OR with the odorant compared to OR incubated in an odorant-free medium. It means that the screening method described here is not very robust for detecting true OR activation. This is a major objection.</w:t>
      </w:r>
    </w:p>
    <w:p w14:paraId="62940167" w14:textId="3D98A13A" w:rsidR="00FA5881" w:rsidRPr="00623F42" w:rsidRDefault="00FA5881" w:rsidP="004B23E7">
      <w:pPr>
        <w:rPr>
          <w:rFonts w:eastAsia="Times New Roman" w:cs="Times New Roman"/>
          <w:b/>
          <w:sz w:val="22"/>
          <w:szCs w:val="22"/>
        </w:rPr>
      </w:pPr>
      <w:r>
        <w:rPr>
          <w:rFonts w:eastAsia="Times New Roman" w:cs="Times New Roman"/>
          <w:sz w:val="22"/>
          <w:szCs w:val="22"/>
        </w:rPr>
        <w:t xml:space="preserve">Table 3 with </w:t>
      </w:r>
      <w:proofErr w:type="spellStart"/>
      <w:r>
        <w:rPr>
          <w:rFonts w:eastAsia="Times New Roman" w:cs="Times New Roman"/>
          <w:sz w:val="22"/>
          <w:szCs w:val="22"/>
        </w:rPr>
        <w:t>baselined</w:t>
      </w:r>
      <w:proofErr w:type="spellEnd"/>
      <w:r>
        <w:rPr>
          <w:rFonts w:eastAsia="Times New Roman" w:cs="Times New Roman"/>
          <w:sz w:val="22"/>
          <w:szCs w:val="22"/>
        </w:rPr>
        <w:t xml:space="preserve"> luciferase values and dose response results has now been added to the manuscript in order to facilitate the visualization of this data.</w:t>
      </w:r>
      <w:r w:rsidR="00623F42">
        <w:rPr>
          <w:rFonts w:eastAsia="Times New Roman" w:cs="Times New Roman"/>
          <w:sz w:val="22"/>
          <w:szCs w:val="22"/>
        </w:rPr>
        <w:t xml:space="preserve">  We have </w:t>
      </w:r>
      <w:r w:rsidR="00D73606">
        <w:rPr>
          <w:rFonts w:eastAsia="Times New Roman" w:cs="Times New Roman"/>
          <w:sz w:val="22"/>
          <w:szCs w:val="22"/>
        </w:rPr>
        <w:t xml:space="preserve">also </w:t>
      </w:r>
      <w:r w:rsidR="00623F42">
        <w:rPr>
          <w:rFonts w:eastAsia="Times New Roman" w:cs="Times New Roman"/>
          <w:sz w:val="22"/>
          <w:szCs w:val="22"/>
        </w:rPr>
        <w:t xml:space="preserve">modified Figure 1 to make the </w:t>
      </w:r>
      <w:proofErr w:type="spellStart"/>
      <w:r w:rsidR="00623F42">
        <w:rPr>
          <w:rFonts w:eastAsia="Times New Roman" w:cs="Times New Roman"/>
          <w:sz w:val="22"/>
          <w:szCs w:val="22"/>
        </w:rPr>
        <w:t>baselined</w:t>
      </w:r>
      <w:proofErr w:type="spellEnd"/>
      <w:r w:rsidR="00623F42">
        <w:rPr>
          <w:rFonts w:eastAsia="Times New Roman" w:cs="Times New Roman"/>
          <w:sz w:val="22"/>
          <w:szCs w:val="22"/>
        </w:rPr>
        <w:t xml:space="preserve"> values more readable.  </w:t>
      </w:r>
      <w:r>
        <w:rPr>
          <w:rFonts w:eastAsia="Times New Roman" w:cs="Times New Roman"/>
          <w:sz w:val="22"/>
          <w:szCs w:val="22"/>
        </w:rPr>
        <w:t xml:space="preserve">While it is true that a number of OR/odor pairs that passed dose response had </w:t>
      </w:r>
      <w:proofErr w:type="spellStart"/>
      <w:r>
        <w:rPr>
          <w:rFonts w:eastAsia="Times New Roman" w:cs="Times New Roman"/>
          <w:sz w:val="22"/>
          <w:szCs w:val="22"/>
        </w:rPr>
        <w:t>baselined</w:t>
      </w:r>
      <w:proofErr w:type="spellEnd"/>
      <w:r>
        <w:rPr>
          <w:rFonts w:eastAsia="Times New Roman" w:cs="Times New Roman"/>
          <w:sz w:val="22"/>
          <w:szCs w:val="22"/>
        </w:rPr>
        <w:t xml:space="preserve"> luciferase values around 0, a greater number of OR/odor pairs that failed to pass dose response had </w:t>
      </w:r>
      <w:proofErr w:type="spellStart"/>
      <w:r>
        <w:rPr>
          <w:rFonts w:eastAsia="Times New Roman" w:cs="Times New Roman"/>
          <w:sz w:val="22"/>
          <w:szCs w:val="22"/>
        </w:rPr>
        <w:t>baselined</w:t>
      </w:r>
      <w:proofErr w:type="spellEnd"/>
      <w:r>
        <w:rPr>
          <w:rFonts w:eastAsia="Times New Roman" w:cs="Times New Roman"/>
          <w:sz w:val="22"/>
          <w:szCs w:val="22"/>
        </w:rPr>
        <w:t xml:space="preserve"> luciferase values around 0.  Obviously, </w:t>
      </w:r>
      <w:r w:rsidR="00623F42">
        <w:rPr>
          <w:rFonts w:eastAsia="Times New Roman" w:cs="Times New Roman"/>
          <w:sz w:val="22"/>
          <w:szCs w:val="22"/>
        </w:rPr>
        <w:t>this</w:t>
      </w:r>
      <w:r>
        <w:rPr>
          <w:rFonts w:eastAsia="Times New Roman" w:cs="Times New Roman"/>
          <w:sz w:val="22"/>
          <w:szCs w:val="22"/>
        </w:rPr>
        <w:t xml:space="preserve"> screening method is not a perfect way to det</w:t>
      </w:r>
      <w:r w:rsidR="00623F42">
        <w:rPr>
          <w:rFonts w:eastAsia="Times New Roman" w:cs="Times New Roman"/>
          <w:sz w:val="22"/>
          <w:szCs w:val="22"/>
        </w:rPr>
        <w:t xml:space="preserve">ermine which OR/odor pairs </w:t>
      </w:r>
      <w:r>
        <w:rPr>
          <w:rFonts w:eastAsia="Times New Roman" w:cs="Times New Roman"/>
          <w:sz w:val="22"/>
          <w:szCs w:val="22"/>
        </w:rPr>
        <w:t xml:space="preserve">will pass dose response, but the ROC curve shows that luciferase values from a screen </w:t>
      </w:r>
      <w:r w:rsidR="00A87674">
        <w:rPr>
          <w:rFonts w:eastAsia="Times New Roman" w:cs="Times New Roman"/>
          <w:sz w:val="22"/>
          <w:szCs w:val="22"/>
        </w:rPr>
        <w:t xml:space="preserve">allow for the significant enrichment of OR/odor pairs that go on to respond in </w:t>
      </w:r>
      <w:r>
        <w:rPr>
          <w:rFonts w:eastAsia="Times New Roman" w:cs="Times New Roman"/>
          <w:sz w:val="22"/>
          <w:szCs w:val="22"/>
        </w:rPr>
        <w:t xml:space="preserve">dose response.    </w:t>
      </w:r>
    </w:p>
    <w:p w14:paraId="6306C37A" w14:textId="77777777" w:rsidR="00FA5881" w:rsidRDefault="00FA5881" w:rsidP="004B23E7">
      <w:pPr>
        <w:rPr>
          <w:rFonts w:eastAsia="Times New Roman" w:cs="Times New Roman"/>
          <w:b/>
          <w:sz w:val="22"/>
          <w:szCs w:val="22"/>
        </w:rPr>
      </w:pPr>
    </w:p>
    <w:p w14:paraId="119F0383" w14:textId="77777777" w:rsidR="00D864FA" w:rsidRDefault="00427E25" w:rsidP="004B23E7">
      <w:pPr>
        <w:rPr>
          <w:rFonts w:eastAsia="Times New Roman" w:cs="Times New Roman"/>
          <w:b/>
          <w:sz w:val="22"/>
          <w:szCs w:val="22"/>
        </w:rPr>
      </w:pPr>
      <w:r w:rsidRPr="008B3BCC">
        <w:rPr>
          <w:rFonts w:eastAsia="Times New Roman" w:cs="Times New Roman"/>
          <w:b/>
          <w:sz w:val="22"/>
          <w:szCs w:val="22"/>
        </w:rPr>
        <w:t xml:space="preserve"> It could possibly be due to the fact only a single concentration of 100 µM of odorant is tested. This concentration of 100 µM could be too low to detect the activation of a particular OR by a given odorant. Indeed, there is a nice series of examples of dose-response curves of OR/odorant couples given in Saito et al. (</w:t>
      </w:r>
      <w:proofErr w:type="gramStart"/>
      <w:r w:rsidRPr="008B3BCC">
        <w:rPr>
          <w:rFonts w:eastAsia="Times New Roman" w:cs="Times New Roman"/>
          <w:b/>
          <w:sz w:val="22"/>
          <w:szCs w:val="22"/>
        </w:rPr>
        <w:t>2009 ;</w:t>
      </w:r>
      <w:proofErr w:type="gramEnd"/>
      <w:r w:rsidRPr="008B3BCC">
        <w:rPr>
          <w:rFonts w:eastAsia="Times New Roman" w:cs="Times New Roman"/>
          <w:b/>
          <w:sz w:val="22"/>
          <w:szCs w:val="22"/>
        </w:rPr>
        <w:t xml:space="preserve"> cited by in the present manuscript) for which no activation is seen at 100 µM but is well detected for higher concentrations. Authors should at least consider verifying that false negatives from their screening correspond to that type of OR/odorant couples. By the way, no justification of the choice of this concentration is given in the text. In High throughput screenings for non-olfactory GPCRs, a concentration of 100 µM is often used, but accumulating results on ORs pharmacology tend to show that OR/odorant couples have higher EC50 value (i.e. are less sensitive) than those usually found for non-sensory GPCRs. From this and from the results presented in figure 1, it can be suspected that the </w:t>
      </w:r>
      <w:proofErr w:type="gramStart"/>
      <w:r w:rsidRPr="008B3BCC">
        <w:rPr>
          <w:rFonts w:eastAsia="Times New Roman" w:cs="Times New Roman"/>
          <w:b/>
          <w:sz w:val="22"/>
          <w:szCs w:val="22"/>
        </w:rPr>
        <w:t>100 µ</w:t>
      </w:r>
      <w:proofErr w:type="gramEnd"/>
      <w:r w:rsidRPr="008B3BCC">
        <w:rPr>
          <w:rFonts w:eastAsia="Times New Roman" w:cs="Times New Roman"/>
          <w:b/>
          <w:sz w:val="22"/>
          <w:szCs w:val="22"/>
        </w:rPr>
        <w:t xml:space="preserve">M concentration is not appropriated for the screening and higher concentrations should be considered (e.g. 1 </w:t>
      </w:r>
      <w:proofErr w:type="spellStart"/>
      <w:r w:rsidRPr="008B3BCC">
        <w:rPr>
          <w:rFonts w:eastAsia="Times New Roman" w:cs="Times New Roman"/>
          <w:b/>
          <w:sz w:val="22"/>
          <w:szCs w:val="22"/>
        </w:rPr>
        <w:t>mM</w:t>
      </w:r>
      <w:proofErr w:type="spellEnd"/>
      <w:r w:rsidRPr="008B3BCC">
        <w:rPr>
          <w:rFonts w:eastAsia="Times New Roman" w:cs="Times New Roman"/>
          <w:b/>
          <w:sz w:val="22"/>
          <w:szCs w:val="22"/>
        </w:rPr>
        <w:t xml:space="preserve">). Ideally, more than one concentration should be used in the screening process. If authors have performed screenings with a higher concentration, they should disclose it here. Otherwise, they should consider doing it. </w:t>
      </w:r>
    </w:p>
    <w:p w14:paraId="56B2C66C" w14:textId="71AD0409" w:rsidR="00A87674" w:rsidRDefault="00A87674" w:rsidP="00365E1D">
      <w:pPr>
        <w:rPr>
          <w:rFonts w:eastAsia="Times New Roman" w:cs="Times New Roman"/>
          <w:sz w:val="22"/>
          <w:szCs w:val="22"/>
        </w:rPr>
      </w:pPr>
      <w:r>
        <w:rPr>
          <w:rFonts w:eastAsia="Times New Roman" w:cs="Times New Roman"/>
          <w:sz w:val="22"/>
          <w:szCs w:val="22"/>
        </w:rPr>
        <w:t xml:space="preserve">We chose this particular concentration based on the data in the Saito et al. paper.  While a screening concentration of 100 </w:t>
      </w:r>
      <w:r w:rsidRPr="007C1831">
        <w:rPr>
          <w:rFonts w:eastAsia="Times New Roman" w:cs="Times New Roman"/>
          <w:sz w:val="22"/>
          <w:szCs w:val="22"/>
        </w:rPr>
        <w:t>µM</w:t>
      </w:r>
      <w:r>
        <w:rPr>
          <w:rFonts w:eastAsia="Times New Roman" w:cs="Times New Roman"/>
          <w:sz w:val="22"/>
          <w:szCs w:val="22"/>
        </w:rPr>
        <w:t xml:space="preserve"> may miss some of the reported receptors, it remains a good compromise at which a large proportion of receptors (though admittedly not all) can be activated, while still being a reasonable concentration to use in large screens.  </w:t>
      </w:r>
    </w:p>
    <w:p w14:paraId="788DC434" w14:textId="77777777" w:rsidR="00A87674" w:rsidRDefault="00A87674" w:rsidP="00365E1D">
      <w:pPr>
        <w:rPr>
          <w:rFonts w:eastAsia="Times New Roman" w:cs="Times New Roman"/>
          <w:sz w:val="22"/>
          <w:szCs w:val="22"/>
        </w:rPr>
      </w:pPr>
    </w:p>
    <w:p w14:paraId="10F904BF" w14:textId="063D6999" w:rsidR="000C66FE" w:rsidRDefault="00623F42" w:rsidP="004B23E7">
      <w:pPr>
        <w:rPr>
          <w:rFonts w:eastAsia="Times New Roman" w:cs="Times New Roman"/>
          <w:b/>
          <w:sz w:val="22"/>
          <w:szCs w:val="22"/>
        </w:rPr>
      </w:pPr>
      <w:r>
        <w:rPr>
          <w:rFonts w:eastAsia="Times New Roman" w:cs="Times New Roman"/>
          <w:sz w:val="22"/>
          <w:szCs w:val="22"/>
        </w:rPr>
        <w:t xml:space="preserve">We have </w:t>
      </w:r>
      <w:r w:rsidR="000C66FE">
        <w:rPr>
          <w:rFonts w:eastAsia="Times New Roman" w:cs="Times New Roman"/>
          <w:sz w:val="22"/>
          <w:szCs w:val="22"/>
        </w:rPr>
        <w:t>added a justification of this odorant concentration to the manuscript.</w:t>
      </w:r>
      <w:r w:rsidR="00427E25" w:rsidRPr="008B3BCC">
        <w:rPr>
          <w:rFonts w:eastAsia="Times New Roman" w:cs="Times New Roman"/>
          <w:b/>
          <w:sz w:val="22"/>
          <w:szCs w:val="22"/>
        </w:rPr>
        <w:br/>
      </w:r>
      <w:r w:rsidR="00427E25" w:rsidRPr="008B3BCC">
        <w:rPr>
          <w:rFonts w:eastAsia="Times New Roman" w:cs="Times New Roman"/>
          <w:b/>
          <w:sz w:val="22"/>
          <w:szCs w:val="22"/>
        </w:rPr>
        <w:br/>
      </w:r>
      <w:r w:rsidR="00427E25" w:rsidRPr="008B3BCC">
        <w:rPr>
          <w:rFonts w:eastAsia="Times New Roman" w:cs="Times New Roman"/>
          <w:b/>
          <w:bCs/>
          <w:sz w:val="22"/>
          <w:szCs w:val="22"/>
        </w:rPr>
        <w:t>Editorial comment:</w:t>
      </w:r>
      <w:r w:rsidR="00427E25" w:rsidRPr="008B3BCC">
        <w:rPr>
          <w:rFonts w:eastAsia="Times New Roman" w:cs="Times New Roman"/>
          <w:b/>
          <w:sz w:val="22"/>
          <w:szCs w:val="22"/>
        </w:rPr>
        <w:br/>
        <w:t xml:space="preserve">[Please keep </w:t>
      </w:r>
      <w:proofErr w:type="spellStart"/>
      <w:r w:rsidR="00427E25" w:rsidRPr="008B3BCC">
        <w:rPr>
          <w:rFonts w:eastAsia="Times New Roman" w:cs="Times New Roman"/>
          <w:b/>
          <w:sz w:val="22"/>
          <w:szCs w:val="22"/>
        </w:rPr>
        <w:t>JoVE's</w:t>
      </w:r>
      <w:proofErr w:type="spellEnd"/>
      <w:r w:rsidR="00427E25" w:rsidRPr="008B3BCC">
        <w:rPr>
          <w:rFonts w:eastAsia="Times New Roman" w:cs="Times New Roman"/>
          <w:b/>
          <w:sz w:val="22"/>
          <w:szCs w:val="22"/>
        </w:rPr>
        <w:t xml:space="preserve"> protocol guidelines and length requirements in mind while addressing reviewer </w:t>
      </w:r>
      <w:proofErr w:type="gramStart"/>
      <w:r w:rsidR="00427E25" w:rsidRPr="008B3BCC">
        <w:rPr>
          <w:rFonts w:eastAsia="Times New Roman" w:cs="Times New Roman"/>
          <w:b/>
          <w:sz w:val="22"/>
          <w:szCs w:val="22"/>
        </w:rPr>
        <w:t>comments(</w:t>
      </w:r>
      <w:proofErr w:type="gramEnd"/>
      <w:r w:rsidR="00427E25" w:rsidRPr="008B3BCC">
        <w:rPr>
          <w:rFonts w:eastAsia="Times New Roman" w:cs="Times New Roman"/>
          <w:b/>
          <w:sz w:val="22"/>
          <w:szCs w:val="22"/>
        </w:rPr>
        <w:t xml:space="preserve">use short steps, imperative tense, proper spacing, </w:t>
      </w:r>
      <w:proofErr w:type="spellStart"/>
      <w:r w:rsidR="00427E25" w:rsidRPr="008B3BCC">
        <w:rPr>
          <w:rFonts w:eastAsia="Times New Roman" w:cs="Times New Roman"/>
          <w:b/>
          <w:sz w:val="22"/>
          <w:szCs w:val="22"/>
        </w:rPr>
        <w:t>etc</w:t>
      </w:r>
      <w:proofErr w:type="spellEnd"/>
      <w:r w:rsidR="00427E25" w:rsidRPr="008B3BCC">
        <w:rPr>
          <w:rFonts w:eastAsia="Times New Roman" w:cs="Times New Roman"/>
          <w:b/>
          <w:sz w:val="22"/>
          <w:szCs w:val="22"/>
        </w:rPr>
        <w:t>).]</w:t>
      </w:r>
      <w:r w:rsidR="00427E25" w:rsidRPr="008B3BCC">
        <w:rPr>
          <w:rFonts w:eastAsia="Times New Roman" w:cs="Times New Roman"/>
          <w:b/>
          <w:sz w:val="22"/>
          <w:szCs w:val="22"/>
        </w:rPr>
        <w:br/>
      </w:r>
      <w:r w:rsidR="00427E25" w:rsidRPr="008B3BCC">
        <w:rPr>
          <w:rFonts w:eastAsia="Times New Roman" w:cs="Times New Roman"/>
          <w:b/>
          <w:sz w:val="22"/>
          <w:szCs w:val="22"/>
        </w:rPr>
        <w:br/>
        <w:t xml:space="preserve">The discussion is well constructed although some assertions required to be clarified (see comments below). </w:t>
      </w:r>
      <w:r w:rsidR="00427E25" w:rsidRPr="008B3BCC">
        <w:rPr>
          <w:rFonts w:eastAsia="Times New Roman" w:cs="Times New Roman"/>
          <w:b/>
          <w:sz w:val="22"/>
          <w:szCs w:val="22"/>
        </w:rPr>
        <w:br/>
      </w:r>
      <w:r w:rsidR="00427E25" w:rsidRPr="008B3BCC">
        <w:rPr>
          <w:rFonts w:eastAsia="Times New Roman" w:cs="Times New Roman"/>
          <w:b/>
          <w:sz w:val="22"/>
          <w:szCs w:val="22"/>
        </w:rPr>
        <w:br/>
      </w:r>
      <w:r w:rsidR="00427E25" w:rsidRPr="008B3BCC">
        <w:rPr>
          <w:rFonts w:eastAsia="Times New Roman" w:cs="Times New Roman"/>
          <w:b/>
          <w:i/>
          <w:iCs/>
          <w:sz w:val="22"/>
          <w:szCs w:val="22"/>
        </w:rPr>
        <w:t>Minor Concerns:</w:t>
      </w:r>
      <w:r w:rsidR="00427E25" w:rsidRPr="008B3BCC">
        <w:rPr>
          <w:rFonts w:eastAsia="Times New Roman" w:cs="Times New Roman"/>
          <w:b/>
          <w:sz w:val="22"/>
          <w:szCs w:val="22"/>
        </w:rPr>
        <w:br/>
        <w:t>Minor, specific comments (in order of their occurrence in the text).</w:t>
      </w:r>
      <w:r w:rsidR="00427E25" w:rsidRPr="008B3BCC">
        <w:rPr>
          <w:rFonts w:eastAsia="Times New Roman" w:cs="Times New Roman"/>
          <w:b/>
          <w:sz w:val="22"/>
          <w:szCs w:val="22"/>
        </w:rPr>
        <w:br/>
        <w:t xml:space="preserve">C1. In the long abstract (p1 </w:t>
      </w:r>
      <w:proofErr w:type="spellStart"/>
      <w:r w:rsidR="00427E25" w:rsidRPr="008B3BCC">
        <w:rPr>
          <w:rFonts w:eastAsia="Times New Roman" w:cs="Times New Roman"/>
          <w:b/>
          <w:sz w:val="22"/>
          <w:szCs w:val="22"/>
        </w:rPr>
        <w:t>lne</w:t>
      </w:r>
      <w:proofErr w:type="spellEnd"/>
      <w:r w:rsidR="00427E25" w:rsidRPr="008B3BCC">
        <w:rPr>
          <w:rFonts w:eastAsia="Times New Roman" w:cs="Times New Roman"/>
          <w:b/>
          <w:sz w:val="22"/>
          <w:szCs w:val="22"/>
        </w:rPr>
        <w:t xml:space="preserve"> 37) it </w:t>
      </w:r>
      <w:proofErr w:type="gramStart"/>
      <w:r w:rsidR="00427E25" w:rsidRPr="008B3BCC">
        <w:rPr>
          <w:rFonts w:eastAsia="Times New Roman" w:cs="Times New Roman"/>
          <w:b/>
          <w:sz w:val="22"/>
          <w:szCs w:val="22"/>
        </w:rPr>
        <w:t>stated</w:t>
      </w:r>
      <w:proofErr w:type="gramEnd"/>
      <w:r w:rsidR="00427E25" w:rsidRPr="008B3BCC">
        <w:rPr>
          <w:rFonts w:eastAsia="Times New Roman" w:cs="Times New Roman"/>
          <w:b/>
          <w:sz w:val="22"/>
          <w:szCs w:val="22"/>
        </w:rPr>
        <w:t xml:space="preserve"> "Odorant ligands have been published for fewer than 6% of human receptors". Authors should either state that this count is from the scientific literature (published articles in peer reviewed journals) or take into account </w:t>
      </w:r>
      <w:proofErr w:type="spellStart"/>
      <w:r w:rsidR="00427E25" w:rsidRPr="008B3BCC">
        <w:rPr>
          <w:rFonts w:eastAsia="Times New Roman" w:cs="Times New Roman"/>
          <w:b/>
          <w:sz w:val="22"/>
          <w:szCs w:val="22"/>
        </w:rPr>
        <w:t>deorphanization</w:t>
      </w:r>
      <w:proofErr w:type="spellEnd"/>
      <w:r w:rsidR="00427E25" w:rsidRPr="008B3BCC">
        <w:rPr>
          <w:rFonts w:eastAsia="Times New Roman" w:cs="Times New Roman"/>
          <w:b/>
          <w:sz w:val="22"/>
          <w:szCs w:val="22"/>
        </w:rPr>
        <w:t xml:space="preserve"> published in patents and abstracts in addition. According to a recent counting, at least 44 human ORs would have found at least one </w:t>
      </w:r>
      <w:proofErr w:type="spellStart"/>
      <w:r w:rsidR="00427E25" w:rsidRPr="008B3BCC">
        <w:rPr>
          <w:rFonts w:eastAsia="Times New Roman" w:cs="Times New Roman"/>
          <w:b/>
          <w:sz w:val="22"/>
          <w:szCs w:val="22"/>
        </w:rPr>
        <w:t>agonsit</w:t>
      </w:r>
      <w:proofErr w:type="spellEnd"/>
      <w:r w:rsidR="00427E25" w:rsidRPr="008B3BCC">
        <w:rPr>
          <w:rFonts w:eastAsia="Times New Roman" w:cs="Times New Roman"/>
          <w:b/>
          <w:sz w:val="22"/>
          <w:szCs w:val="22"/>
        </w:rPr>
        <w:t xml:space="preserve">. Taking into account a set of 400 </w:t>
      </w:r>
      <w:proofErr w:type="spellStart"/>
      <w:r w:rsidR="00427E25" w:rsidRPr="008B3BCC">
        <w:rPr>
          <w:rFonts w:eastAsia="Times New Roman" w:cs="Times New Roman"/>
          <w:b/>
          <w:sz w:val="22"/>
          <w:szCs w:val="22"/>
        </w:rPr>
        <w:t>hORs</w:t>
      </w:r>
      <w:proofErr w:type="spellEnd"/>
      <w:r w:rsidR="00427E25" w:rsidRPr="008B3BCC">
        <w:rPr>
          <w:rFonts w:eastAsia="Times New Roman" w:cs="Times New Roman"/>
          <w:b/>
          <w:sz w:val="22"/>
          <w:szCs w:val="22"/>
        </w:rPr>
        <w:t xml:space="preserve">, it represents more than 10%, a more positive view on human </w:t>
      </w:r>
      <w:proofErr w:type="spellStart"/>
      <w:r w:rsidR="00427E25" w:rsidRPr="008B3BCC">
        <w:rPr>
          <w:rFonts w:eastAsia="Times New Roman" w:cs="Times New Roman"/>
          <w:b/>
          <w:sz w:val="22"/>
          <w:szCs w:val="22"/>
        </w:rPr>
        <w:t>deorphanization</w:t>
      </w:r>
      <w:proofErr w:type="spellEnd"/>
      <w:r w:rsidR="00427E25" w:rsidRPr="008B3BCC">
        <w:rPr>
          <w:rFonts w:eastAsia="Times New Roman" w:cs="Times New Roman"/>
          <w:b/>
          <w:sz w:val="22"/>
          <w:szCs w:val="22"/>
        </w:rPr>
        <w:t xml:space="preserve"> statute. </w:t>
      </w:r>
    </w:p>
    <w:p w14:paraId="6B42ED22" w14:textId="77777777" w:rsidR="000C66FE" w:rsidRDefault="000C66FE" w:rsidP="004B23E7">
      <w:pPr>
        <w:rPr>
          <w:rFonts w:eastAsia="Times New Roman" w:cs="Times New Roman"/>
          <w:sz w:val="22"/>
          <w:szCs w:val="22"/>
        </w:rPr>
      </w:pPr>
      <w:r>
        <w:rPr>
          <w:rFonts w:eastAsia="Times New Roman" w:cs="Times New Roman"/>
          <w:sz w:val="22"/>
          <w:szCs w:val="22"/>
        </w:rPr>
        <w:t xml:space="preserve">References have been added to the abstract to reflect how we made our calculation.  </w:t>
      </w:r>
    </w:p>
    <w:p w14:paraId="034E5A7F" w14:textId="77777777" w:rsidR="00DC5EAD" w:rsidRDefault="00427E25" w:rsidP="004B23E7">
      <w:pPr>
        <w:rPr>
          <w:rFonts w:eastAsia="Times New Roman" w:cs="Times New Roman"/>
          <w:b/>
          <w:sz w:val="22"/>
          <w:szCs w:val="22"/>
        </w:rPr>
      </w:pPr>
      <w:r w:rsidRPr="008B3BCC">
        <w:rPr>
          <w:rFonts w:eastAsia="Times New Roman" w:cs="Times New Roman"/>
          <w:b/>
          <w:sz w:val="22"/>
          <w:szCs w:val="22"/>
        </w:rPr>
        <w:br/>
        <w:t>C2. In introduction (p2, line 83), "the dimensions of olfactory stimulus" is an unusual concept. What do the authors mean?</w:t>
      </w:r>
    </w:p>
    <w:p w14:paraId="4CEF6CB3" w14:textId="77777777" w:rsidR="00DC5EAD" w:rsidRDefault="00DC5EAD" w:rsidP="004B23E7">
      <w:pPr>
        <w:rPr>
          <w:rFonts w:eastAsia="Times New Roman" w:cs="Times New Roman"/>
          <w:sz w:val="22"/>
          <w:szCs w:val="22"/>
        </w:rPr>
      </w:pPr>
      <w:r>
        <w:rPr>
          <w:rFonts w:eastAsia="Times New Roman" w:cs="Times New Roman"/>
          <w:sz w:val="22"/>
          <w:szCs w:val="22"/>
        </w:rPr>
        <w:t>The wording has been changed to state our meaning more clearly.</w:t>
      </w:r>
    </w:p>
    <w:p w14:paraId="1B58B881" w14:textId="77777777" w:rsidR="00DC5EAD" w:rsidRDefault="00427E25" w:rsidP="004B23E7">
      <w:pPr>
        <w:rPr>
          <w:rFonts w:eastAsia="Times New Roman" w:cs="Times New Roman"/>
          <w:b/>
          <w:sz w:val="22"/>
          <w:szCs w:val="22"/>
        </w:rPr>
      </w:pPr>
      <w:r w:rsidRPr="008B3BCC">
        <w:rPr>
          <w:rFonts w:eastAsia="Times New Roman" w:cs="Times New Roman"/>
          <w:b/>
          <w:sz w:val="22"/>
          <w:szCs w:val="22"/>
        </w:rPr>
        <w:br/>
        <w:t>C3. In Protocol (p3, line 132</w:t>
      </w:r>
      <w:proofErr w:type="gramStart"/>
      <w:r w:rsidRPr="008B3BCC">
        <w:rPr>
          <w:rFonts w:eastAsia="Times New Roman" w:cs="Times New Roman"/>
          <w:b/>
          <w:sz w:val="22"/>
          <w:szCs w:val="22"/>
        </w:rPr>
        <w:t>) :</w:t>
      </w:r>
      <w:proofErr w:type="gramEnd"/>
      <w:r w:rsidRPr="008B3BCC">
        <w:rPr>
          <w:rFonts w:eastAsia="Times New Roman" w:cs="Times New Roman"/>
          <w:b/>
          <w:sz w:val="22"/>
          <w:szCs w:val="22"/>
        </w:rPr>
        <w:t xml:space="preserve"> could the authors mention where Hana3A can be obtained ? It is not said in the Material/Equipment list.</w:t>
      </w:r>
    </w:p>
    <w:p w14:paraId="59F95F27" w14:textId="5474259F" w:rsidR="00C017C6" w:rsidRDefault="00DC5EAD" w:rsidP="004B23E7">
      <w:pPr>
        <w:rPr>
          <w:rFonts w:eastAsia="Times New Roman" w:cs="Times New Roman"/>
          <w:b/>
          <w:sz w:val="22"/>
          <w:szCs w:val="22"/>
        </w:rPr>
      </w:pPr>
      <w:r>
        <w:rPr>
          <w:rFonts w:eastAsia="Times New Roman" w:cs="Times New Roman"/>
          <w:sz w:val="22"/>
          <w:szCs w:val="22"/>
        </w:rPr>
        <w:t xml:space="preserve">We have changed the Material list to state that the cells can be obtained </w:t>
      </w:r>
      <w:r w:rsidR="00A87674">
        <w:rPr>
          <w:rFonts w:eastAsia="Times New Roman" w:cs="Times New Roman"/>
          <w:sz w:val="22"/>
          <w:szCs w:val="22"/>
        </w:rPr>
        <w:t xml:space="preserve">from the </w:t>
      </w:r>
      <w:proofErr w:type="spellStart"/>
      <w:r w:rsidR="00A87674">
        <w:rPr>
          <w:rFonts w:eastAsia="Times New Roman" w:cs="Times New Roman"/>
          <w:sz w:val="22"/>
          <w:szCs w:val="22"/>
        </w:rPr>
        <w:t>Matsunami</w:t>
      </w:r>
      <w:proofErr w:type="spellEnd"/>
      <w:r w:rsidR="00A87674">
        <w:rPr>
          <w:rFonts w:eastAsia="Times New Roman" w:cs="Times New Roman"/>
          <w:sz w:val="22"/>
          <w:szCs w:val="22"/>
        </w:rPr>
        <w:t xml:space="preserve"> laboratory upon request</w:t>
      </w:r>
      <w:r>
        <w:rPr>
          <w:rFonts w:eastAsia="Times New Roman" w:cs="Times New Roman"/>
          <w:sz w:val="22"/>
          <w:szCs w:val="22"/>
        </w:rPr>
        <w:t>.</w:t>
      </w:r>
      <w:r w:rsidR="00427E25" w:rsidRPr="008B3BCC">
        <w:rPr>
          <w:rFonts w:eastAsia="Times New Roman" w:cs="Times New Roman"/>
          <w:b/>
          <w:sz w:val="22"/>
          <w:szCs w:val="22"/>
        </w:rPr>
        <w:br/>
      </w:r>
    </w:p>
    <w:p w14:paraId="166F37D9" w14:textId="0F956DCE" w:rsidR="00DC5EAD" w:rsidRPr="00D673CA" w:rsidRDefault="00427E25" w:rsidP="004B23E7">
      <w:pPr>
        <w:rPr>
          <w:rFonts w:eastAsia="Times New Roman" w:cs="Times New Roman"/>
          <w:sz w:val="22"/>
          <w:szCs w:val="22"/>
        </w:rPr>
      </w:pPr>
      <w:r w:rsidRPr="008B3BCC">
        <w:rPr>
          <w:rFonts w:eastAsia="Times New Roman" w:cs="Times New Roman"/>
          <w:b/>
          <w:sz w:val="22"/>
          <w:szCs w:val="22"/>
        </w:rPr>
        <w:t xml:space="preserve">C4. In protocol, (p4, line 156), it is not very clear that 1 ml of cells will serve to the seeding of one 96 well plate. An alternative formulation such as "2.5) </w:t>
      </w:r>
      <w:proofErr w:type="gramStart"/>
      <w:r w:rsidRPr="008B3BCC">
        <w:rPr>
          <w:rFonts w:eastAsia="Times New Roman" w:cs="Times New Roman"/>
          <w:b/>
          <w:sz w:val="22"/>
          <w:szCs w:val="22"/>
        </w:rPr>
        <w:t>For</w:t>
      </w:r>
      <w:proofErr w:type="gramEnd"/>
      <w:r w:rsidRPr="008B3BCC">
        <w:rPr>
          <w:rFonts w:eastAsia="Times New Roman" w:cs="Times New Roman"/>
          <w:b/>
          <w:sz w:val="22"/>
          <w:szCs w:val="22"/>
        </w:rPr>
        <w:t xml:space="preserve"> the seeding of one 96 well plate, transfer 1 ml of cells into a 15 ml conical tube..."</w:t>
      </w:r>
      <w:r w:rsidRPr="008B3BCC">
        <w:rPr>
          <w:rFonts w:eastAsia="Times New Roman" w:cs="Times New Roman"/>
          <w:b/>
          <w:sz w:val="22"/>
          <w:szCs w:val="22"/>
        </w:rPr>
        <w:br/>
      </w:r>
      <w:r w:rsidR="00D673CA">
        <w:rPr>
          <w:rFonts w:eastAsia="Times New Roman" w:cs="Times New Roman"/>
          <w:sz w:val="22"/>
          <w:szCs w:val="22"/>
        </w:rPr>
        <w:t xml:space="preserve">The wording of step </w:t>
      </w:r>
      <w:r w:rsidR="00C017C6">
        <w:rPr>
          <w:rFonts w:eastAsia="Times New Roman" w:cs="Times New Roman"/>
          <w:sz w:val="22"/>
          <w:szCs w:val="22"/>
        </w:rPr>
        <w:t xml:space="preserve">2.5 has been changed to be </w:t>
      </w:r>
      <w:r w:rsidR="00D673CA">
        <w:rPr>
          <w:rFonts w:eastAsia="Times New Roman" w:cs="Times New Roman"/>
          <w:sz w:val="22"/>
          <w:szCs w:val="22"/>
        </w:rPr>
        <w:t>clear</w:t>
      </w:r>
      <w:r w:rsidR="00C017C6">
        <w:rPr>
          <w:rFonts w:eastAsia="Times New Roman" w:cs="Times New Roman"/>
          <w:sz w:val="22"/>
          <w:szCs w:val="22"/>
        </w:rPr>
        <w:t>er</w:t>
      </w:r>
      <w:r w:rsidR="00D673CA">
        <w:rPr>
          <w:rFonts w:eastAsia="Times New Roman" w:cs="Times New Roman"/>
          <w:sz w:val="22"/>
          <w:szCs w:val="22"/>
        </w:rPr>
        <w:t xml:space="preserve">.  </w:t>
      </w:r>
    </w:p>
    <w:p w14:paraId="273A230F" w14:textId="77777777" w:rsidR="00623F42" w:rsidRDefault="00623F42" w:rsidP="004B23E7">
      <w:pPr>
        <w:rPr>
          <w:rFonts w:eastAsia="Times New Roman" w:cs="Times New Roman"/>
          <w:b/>
          <w:sz w:val="22"/>
          <w:szCs w:val="22"/>
        </w:rPr>
      </w:pPr>
    </w:p>
    <w:p w14:paraId="72A22B3C" w14:textId="77777777" w:rsidR="00C017C6" w:rsidRDefault="00427E25" w:rsidP="004B23E7">
      <w:pPr>
        <w:rPr>
          <w:rFonts w:eastAsia="Times New Roman" w:cs="Times New Roman"/>
          <w:b/>
          <w:sz w:val="22"/>
          <w:szCs w:val="22"/>
        </w:rPr>
      </w:pPr>
      <w:r w:rsidRPr="008B3BCC">
        <w:rPr>
          <w:rFonts w:eastAsia="Times New Roman" w:cs="Times New Roman"/>
          <w:b/>
          <w:sz w:val="22"/>
          <w:szCs w:val="22"/>
        </w:rPr>
        <w:t>C5. (</w:t>
      </w:r>
      <w:proofErr w:type="gramStart"/>
      <w:r w:rsidRPr="008B3BCC">
        <w:rPr>
          <w:rFonts w:eastAsia="Times New Roman" w:cs="Times New Roman"/>
          <w:b/>
          <w:sz w:val="22"/>
          <w:szCs w:val="22"/>
        </w:rPr>
        <w:t>p4</w:t>
      </w:r>
      <w:proofErr w:type="gramEnd"/>
      <w:r w:rsidRPr="008B3BCC">
        <w:rPr>
          <w:rFonts w:eastAsia="Times New Roman" w:cs="Times New Roman"/>
          <w:b/>
          <w:sz w:val="22"/>
          <w:szCs w:val="22"/>
        </w:rPr>
        <w:t xml:space="preserve">, line 160) 50 µl instead of 50 </w:t>
      </w:r>
      <w:proofErr w:type="spellStart"/>
      <w:r w:rsidRPr="008B3BCC">
        <w:rPr>
          <w:rFonts w:eastAsia="Times New Roman" w:cs="Times New Roman"/>
          <w:b/>
          <w:sz w:val="22"/>
          <w:szCs w:val="22"/>
        </w:rPr>
        <w:t>ul</w:t>
      </w:r>
      <w:proofErr w:type="spellEnd"/>
      <w:r w:rsidRPr="008B3BCC">
        <w:rPr>
          <w:rFonts w:eastAsia="Times New Roman" w:cs="Times New Roman"/>
          <w:b/>
          <w:sz w:val="22"/>
          <w:szCs w:val="22"/>
        </w:rPr>
        <w:t>.</w:t>
      </w:r>
      <w:r w:rsidR="00D673CA">
        <w:rPr>
          <w:rFonts w:eastAsia="Times New Roman" w:cs="Times New Roman"/>
          <w:b/>
          <w:sz w:val="22"/>
          <w:szCs w:val="22"/>
        </w:rPr>
        <w:t xml:space="preserve">  </w:t>
      </w:r>
      <w:r w:rsidR="00D673CA">
        <w:rPr>
          <w:rFonts w:eastAsia="Times New Roman" w:cs="Times New Roman"/>
          <w:sz w:val="22"/>
          <w:szCs w:val="22"/>
        </w:rPr>
        <w:t>Done.</w:t>
      </w:r>
      <w:r w:rsidRPr="008B3BCC">
        <w:rPr>
          <w:rFonts w:eastAsia="Times New Roman" w:cs="Times New Roman"/>
          <w:b/>
          <w:sz w:val="22"/>
          <w:szCs w:val="22"/>
        </w:rPr>
        <w:br/>
      </w:r>
    </w:p>
    <w:p w14:paraId="0FAEE9A4" w14:textId="52618DDD" w:rsidR="00D673CA" w:rsidRDefault="00427E25" w:rsidP="004B23E7">
      <w:pPr>
        <w:rPr>
          <w:rFonts w:eastAsia="Times New Roman" w:cs="Times New Roman"/>
          <w:b/>
          <w:sz w:val="22"/>
          <w:szCs w:val="22"/>
        </w:rPr>
      </w:pPr>
      <w:r w:rsidRPr="008B3BCC">
        <w:rPr>
          <w:rFonts w:eastAsia="Times New Roman" w:cs="Times New Roman"/>
          <w:b/>
          <w:sz w:val="22"/>
          <w:szCs w:val="22"/>
        </w:rPr>
        <w:t>C6. (</w:t>
      </w:r>
      <w:proofErr w:type="gramStart"/>
      <w:r w:rsidRPr="008B3BCC">
        <w:rPr>
          <w:rFonts w:eastAsia="Times New Roman" w:cs="Times New Roman"/>
          <w:b/>
          <w:sz w:val="22"/>
          <w:szCs w:val="22"/>
        </w:rPr>
        <w:t>p3</w:t>
      </w:r>
      <w:proofErr w:type="gramEnd"/>
      <w:r w:rsidRPr="008B3BCC">
        <w:rPr>
          <w:rFonts w:eastAsia="Times New Roman" w:cs="Times New Roman"/>
          <w:b/>
          <w:sz w:val="22"/>
          <w:szCs w:val="22"/>
        </w:rPr>
        <w:t xml:space="preserve">, line 170) a proper </w:t>
      </w:r>
      <w:proofErr w:type="spellStart"/>
      <w:r w:rsidRPr="008B3BCC">
        <w:rPr>
          <w:rFonts w:eastAsia="Times New Roman" w:cs="Times New Roman"/>
          <w:b/>
          <w:sz w:val="22"/>
          <w:szCs w:val="22"/>
        </w:rPr>
        <w:t>confluency</w:t>
      </w:r>
      <w:proofErr w:type="spellEnd"/>
      <w:r w:rsidRPr="008B3BCC">
        <w:rPr>
          <w:rFonts w:eastAsia="Times New Roman" w:cs="Times New Roman"/>
          <w:b/>
          <w:sz w:val="22"/>
          <w:szCs w:val="22"/>
        </w:rPr>
        <w:t xml:space="preserve"> of 30-50% is not in agreement with recommendations provided for </w:t>
      </w:r>
      <w:proofErr w:type="spellStart"/>
      <w:r w:rsidRPr="008B3BCC">
        <w:rPr>
          <w:rFonts w:eastAsia="Times New Roman" w:cs="Times New Roman"/>
          <w:b/>
          <w:sz w:val="22"/>
          <w:szCs w:val="22"/>
        </w:rPr>
        <w:t>lipofectamine</w:t>
      </w:r>
      <w:proofErr w:type="spellEnd"/>
      <w:r w:rsidRPr="008B3BCC">
        <w:rPr>
          <w:rFonts w:eastAsia="Times New Roman" w:cs="Times New Roman"/>
          <w:b/>
          <w:sz w:val="22"/>
          <w:szCs w:val="22"/>
        </w:rPr>
        <w:t xml:space="preserve"> 2000 as transfection agent. Indeed, a 90-95% of </w:t>
      </w:r>
      <w:proofErr w:type="spellStart"/>
      <w:r w:rsidRPr="008B3BCC">
        <w:rPr>
          <w:rFonts w:eastAsia="Times New Roman" w:cs="Times New Roman"/>
          <w:b/>
          <w:sz w:val="22"/>
          <w:szCs w:val="22"/>
        </w:rPr>
        <w:t>confluency</w:t>
      </w:r>
      <w:proofErr w:type="spellEnd"/>
      <w:r w:rsidRPr="008B3BCC">
        <w:rPr>
          <w:rFonts w:eastAsia="Times New Roman" w:cs="Times New Roman"/>
          <w:b/>
          <w:sz w:val="22"/>
          <w:szCs w:val="22"/>
        </w:rPr>
        <w:t xml:space="preserve"> at the time of transfection is mentioned as an important guideline in the user manual. </w:t>
      </w:r>
    </w:p>
    <w:p w14:paraId="038C34E0" w14:textId="5FDF11E3" w:rsidR="00C017C6" w:rsidRDefault="00C017C6" w:rsidP="004B23E7">
      <w:pPr>
        <w:rPr>
          <w:rFonts w:eastAsia="Times New Roman" w:cs="Times New Roman"/>
          <w:b/>
          <w:sz w:val="22"/>
          <w:szCs w:val="22"/>
        </w:rPr>
      </w:pPr>
      <w:r>
        <w:rPr>
          <w:rFonts w:eastAsia="Times New Roman" w:cs="Times New Roman"/>
          <w:sz w:val="22"/>
          <w:szCs w:val="22"/>
        </w:rPr>
        <w:t xml:space="preserve">A note has been added to the manuscript explaining that this </w:t>
      </w:r>
      <w:proofErr w:type="spellStart"/>
      <w:r>
        <w:rPr>
          <w:rFonts w:eastAsia="Times New Roman" w:cs="Times New Roman"/>
          <w:sz w:val="22"/>
          <w:szCs w:val="22"/>
        </w:rPr>
        <w:t>confluency</w:t>
      </w:r>
      <w:proofErr w:type="spellEnd"/>
      <w:r>
        <w:rPr>
          <w:rFonts w:eastAsia="Times New Roman" w:cs="Times New Roman"/>
          <w:sz w:val="22"/>
          <w:szCs w:val="22"/>
        </w:rPr>
        <w:t xml:space="preserve"> is optimal for this assay system.</w:t>
      </w:r>
      <w:r w:rsidR="00D673CA">
        <w:rPr>
          <w:rFonts w:eastAsia="Times New Roman" w:cs="Times New Roman"/>
          <w:sz w:val="22"/>
          <w:szCs w:val="22"/>
        </w:rPr>
        <w:t xml:space="preserve">  </w:t>
      </w:r>
      <w:r w:rsidR="00427E25" w:rsidRPr="008B3BCC">
        <w:rPr>
          <w:rFonts w:eastAsia="Times New Roman" w:cs="Times New Roman"/>
          <w:b/>
          <w:sz w:val="22"/>
          <w:szCs w:val="22"/>
        </w:rPr>
        <w:br/>
      </w:r>
    </w:p>
    <w:p w14:paraId="039934AF" w14:textId="34D523D5" w:rsidR="00D673CA" w:rsidRDefault="00427E25" w:rsidP="004B23E7">
      <w:pPr>
        <w:rPr>
          <w:rFonts w:eastAsia="Times New Roman" w:cs="Times New Roman"/>
          <w:b/>
          <w:sz w:val="22"/>
          <w:szCs w:val="22"/>
        </w:rPr>
      </w:pPr>
      <w:r w:rsidRPr="008B3BCC">
        <w:rPr>
          <w:rFonts w:eastAsia="Times New Roman" w:cs="Times New Roman"/>
          <w:b/>
          <w:sz w:val="22"/>
          <w:szCs w:val="22"/>
        </w:rPr>
        <w:t>C7. (</w:t>
      </w:r>
      <w:proofErr w:type="gramStart"/>
      <w:r w:rsidRPr="008B3BCC">
        <w:rPr>
          <w:rFonts w:eastAsia="Times New Roman" w:cs="Times New Roman"/>
          <w:b/>
          <w:sz w:val="22"/>
          <w:szCs w:val="22"/>
        </w:rPr>
        <w:t>p4</w:t>
      </w:r>
      <w:proofErr w:type="gramEnd"/>
      <w:r w:rsidRPr="008B3BCC">
        <w:rPr>
          <w:rFonts w:eastAsia="Times New Roman" w:cs="Times New Roman"/>
          <w:b/>
          <w:sz w:val="22"/>
          <w:szCs w:val="22"/>
        </w:rPr>
        <w:t>, line 175) The vector backbone for RTP1S and M3-R is not mentioned. Same comment for olfactory receptor plasmid (same page, line 183)</w:t>
      </w:r>
    </w:p>
    <w:p w14:paraId="6FCC6D88" w14:textId="1B7AF18B" w:rsidR="00C017C6" w:rsidRDefault="00272409" w:rsidP="004B23E7">
      <w:pPr>
        <w:rPr>
          <w:rFonts w:eastAsia="Times New Roman" w:cs="Times New Roman"/>
          <w:b/>
          <w:sz w:val="22"/>
          <w:szCs w:val="22"/>
        </w:rPr>
      </w:pPr>
      <w:r>
        <w:rPr>
          <w:rFonts w:eastAsia="Times New Roman" w:cs="Times New Roman"/>
          <w:sz w:val="22"/>
          <w:szCs w:val="22"/>
        </w:rPr>
        <w:t>We have changed the text to note that all plasmids are</w:t>
      </w:r>
      <w:r w:rsidR="004D17C2">
        <w:rPr>
          <w:rFonts w:eastAsia="Times New Roman" w:cs="Times New Roman"/>
          <w:sz w:val="22"/>
          <w:szCs w:val="22"/>
        </w:rPr>
        <w:t xml:space="preserve"> in the </w:t>
      </w:r>
      <w:proofErr w:type="spellStart"/>
      <w:r w:rsidR="004D17C2">
        <w:rPr>
          <w:rFonts w:eastAsia="Times New Roman" w:cs="Times New Roman"/>
          <w:sz w:val="22"/>
          <w:szCs w:val="22"/>
        </w:rPr>
        <w:t>p</w:t>
      </w:r>
      <w:r>
        <w:rPr>
          <w:rFonts w:eastAsia="Times New Roman" w:cs="Times New Roman"/>
          <w:sz w:val="22"/>
          <w:szCs w:val="22"/>
        </w:rPr>
        <w:t>CI</w:t>
      </w:r>
      <w:proofErr w:type="spellEnd"/>
      <w:r>
        <w:rPr>
          <w:rFonts w:eastAsia="Times New Roman" w:cs="Times New Roman"/>
          <w:sz w:val="22"/>
          <w:szCs w:val="22"/>
        </w:rPr>
        <w:t xml:space="preserve"> backbone.  </w:t>
      </w:r>
      <w:r w:rsidR="00427E25" w:rsidRPr="008B3BCC">
        <w:rPr>
          <w:rFonts w:eastAsia="Times New Roman" w:cs="Times New Roman"/>
          <w:b/>
          <w:sz w:val="22"/>
          <w:szCs w:val="22"/>
        </w:rPr>
        <w:br/>
      </w:r>
    </w:p>
    <w:p w14:paraId="004CAF8E" w14:textId="1092DB5E" w:rsidR="00092F97" w:rsidRDefault="00427E25" w:rsidP="004B23E7">
      <w:pPr>
        <w:rPr>
          <w:rFonts w:eastAsia="Times New Roman" w:cs="Times New Roman"/>
          <w:b/>
          <w:sz w:val="22"/>
          <w:szCs w:val="22"/>
        </w:rPr>
      </w:pPr>
      <w:r w:rsidRPr="008B3BCC">
        <w:rPr>
          <w:rFonts w:eastAsia="Times New Roman" w:cs="Times New Roman"/>
          <w:b/>
          <w:sz w:val="22"/>
          <w:szCs w:val="22"/>
        </w:rPr>
        <w:t>C8. (</w:t>
      </w:r>
      <w:proofErr w:type="gramStart"/>
      <w:r w:rsidRPr="008B3BCC">
        <w:rPr>
          <w:rFonts w:eastAsia="Times New Roman" w:cs="Times New Roman"/>
          <w:b/>
          <w:sz w:val="22"/>
          <w:szCs w:val="22"/>
        </w:rPr>
        <w:t>p5</w:t>
      </w:r>
      <w:proofErr w:type="gramEnd"/>
      <w:r w:rsidRPr="008B3BCC">
        <w:rPr>
          <w:rFonts w:eastAsia="Times New Roman" w:cs="Times New Roman"/>
          <w:b/>
          <w:sz w:val="22"/>
          <w:szCs w:val="22"/>
        </w:rPr>
        <w:t xml:space="preserve">, line 197) What if the cells are not at the expected </w:t>
      </w:r>
      <w:proofErr w:type="gramStart"/>
      <w:r w:rsidRPr="008B3BCC">
        <w:rPr>
          <w:rFonts w:eastAsia="Times New Roman" w:cs="Times New Roman"/>
          <w:b/>
          <w:sz w:val="22"/>
          <w:szCs w:val="22"/>
        </w:rPr>
        <w:t>confluence.</w:t>
      </w:r>
      <w:proofErr w:type="gramEnd"/>
      <w:r w:rsidRPr="008B3BCC">
        <w:rPr>
          <w:rFonts w:eastAsia="Times New Roman" w:cs="Times New Roman"/>
          <w:b/>
          <w:sz w:val="22"/>
          <w:szCs w:val="22"/>
        </w:rPr>
        <w:t xml:space="preserve"> Do the authors recommend to discard the </w:t>
      </w:r>
      <w:proofErr w:type="gramStart"/>
      <w:r w:rsidRPr="008B3BCC">
        <w:rPr>
          <w:rFonts w:eastAsia="Times New Roman" w:cs="Times New Roman"/>
          <w:b/>
          <w:sz w:val="22"/>
          <w:szCs w:val="22"/>
        </w:rPr>
        <w:t>plate ?</w:t>
      </w:r>
      <w:proofErr w:type="gramEnd"/>
      <w:r w:rsidRPr="008B3BCC">
        <w:rPr>
          <w:rFonts w:eastAsia="Times New Roman" w:cs="Times New Roman"/>
          <w:b/>
          <w:sz w:val="22"/>
          <w:szCs w:val="22"/>
        </w:rPr>
        <w:t xml:space="preserve"> </w:t>
      </w:r>
    </w:p>
    <w:p w14:paraId="6CF65A6C" w14:textId="77777777" w:rsidR="00C017C6" w:rsidRDefault="00092F97" w:rsidP="004B23E7">
      <w:pPr>
        <w:rPr>
          <w:rFonts w:eastAsia="Times New Roman" w:cs="Times New Roman"/>
          <w:b/>
          <w:sz w:val="22"/>
          <w:szCs w:val="22"/>
        </w:rPr>
      </w:pPr>
      <w:r>
        <w:rPr>
          <w:rFonts w:eastAsia="Times New Roman" w:cs="Times New Roman"/>
          <w:sz w:val="22"/>
          <w:szCs w:val="22"/>
        </w:rPr>
        <w:t xml:space="preserve">A note has been added regarding the importance of the </w:t>
      </w:r>
      <w:proofErr w:type="spellStart"/>
      <w:r>
        <w:rPr>
          <w:rFonts w:eastAsia="Times New Roman" w:cs="Times New Roman"/>
          <w:sz w:val="22"/>
          <w:szCs w:val="22"/>
        </w:rPr>
        <w:t>confluency</w:t>
      </w:r>
      <w:proofErr w:type="spellEnd"/>
      <w:r>
        <w:rPr>
          <w:rFonts w:eastAsia="Times New Roman" w:cs="Times New Roman"/>
          <w:sz w:val="22"/>
          <w:szCs w:val="22"/>
        </w:rPr>
        <w:t xml:space="preserve">.  </w:t>
      </w:r>
      <w:r w:rsidR="00427E25" w:rsidRPr="008B3BCC">
        <w:rPr>
          <w:rFonts w:eastAsia="Times New Roman" w:cs="Times New Roman"/>
          <w:b/>
          <w:sz w:val="22"/>
          <w:szCs w:val="22"/>
        </w:rPr>
        <w:br/>
      </w:r>
    </w:p>
    <w:p w14:paraId="58A83006" w14:textId="77777777" w:rsidR="00C017C6" w:rsidRDefault="00427E25" w:rsidP="004B23E7">
      <w:pPr>
        <w:rPr>
          <w:rFonts w:eastAsia="Times New Roman" w:cs="Times New Roman"/>
          <w:b/>
          <w:sz w:val="22"/>
          <w:szCs w:val="22"/>
        </w:rPr>
      </w:pPr>
      <w:r w:rsidRPr="008B3BCC">
        <w:rPr>
          <w:rFonts w:eastAsia="Times New Roman" w:cs="Times New Roman"/>
          <w:b/>
          <w:sz w:val="22"/>
          <w:szCs w:val="22"/>
        </w:rPr>
        <w:t>C9. (</w:t>
      </w:r>
      <w:proofErr w:type="gramStart"/>
      <w:r w:rsidRPr="008B3BCC">
        <w:rPr>
          <w:rFonts w:eastAsia="Times New Roman" w:cs="Times New Roman"/>
          <w:b/>
          <w:sz w:val="22"/>
          <w:szCs w:val="22"/>
        </w:rPr>
        <w:t>p5</w:t>
      </w:r>
      <w:proofErr w:type="gramEnd"/>
      <w:r w:rsidRPr="008B3BCC">
        <w:rPr>
          <w:rFonts w:eastAsia="Times New Roman" w:cs="Times New Roman"/>
          <w:b/>
          <w:sz w:val="22"/>
          <w:szCs w:val="22"/>
        </w:rPr>
        <w:t xml:space="preserve">, line 209) the starting concentration for dose response is 10 µM but it said in the "Representative Results" section that the range of the dose response is from 1 </w:t>
      </w:r>
      <w:proofErr w:type="spellStart"/>
      <w:r w:rsidRPr="008B3BCC">
        <w:rPr>
          <w:rFonts w:eastAsia="Times New Roman" w:cs="Times New Roman"/>
          <w:b/>
          <w:sz w:val="22"/>
          <w:szCs w:val="22"/>
        </w:rPr>
        <w:t>nM</w:t>
      </w:r>
      <w:proofErr w:type="spellEnd"/>
      <w:r w:rsidRPr="008B3BCC">
        <w:rPr>
          <w:rFonts w:eastAsia="Times New Roman" w:cs="Times New Roman"/>
          <w:b/>
          <w:sz w:val="22"/>
          <w:szCs w:val="22"/>
        </w:rPr>
        <w:t xml:space="preserve"> to 1 </w:t>
      </w:r>
      <w:proofErr w:type="spellStart"/>
      <w:r w:rsidRPr="008B3BCC">
        <w:rPr>
          <w:rFonts w:eastAsia="Times New Roman" w:cs="Times New Roman"/>
          <w:b/>
          <w:sz w:val="22"/>
          <w:szCs w:val="22"/>
        </w:rPr>
        <w:t>mM.</w:t>
      </w:r>
      <w:proofErr w:type="spellEnd"/>
      <w:r w:rsidRPr="008B3BCC">
        <w:rPr>
          <w:rFonts w:eastAsia="Times New Roman" w:cs="Times New Roman"/>
          <w:b/>
          <w:sz w:val="22"/>
          <w:szCs w:val="22"/>
        </w:rPr>
        <w:t xml:space="preserve"> Authors, please correct it. </w:t>
      </w:r>
      <w:r w:rsidR="00092F97">
        <w:rPr>
          <w:rFonts w:eastAsia="Times New Roman" w:cs="Times New Roman"/>
          <w:sz w:val="22"/>
          <w:szCs w:val="22"/>
        </w:rPr>
        <w:t>Done.</w:t>
      </w:r>
      <w:r w:rsidRPr="008B3BCC">
        <w:rPr>
          <w:rFonts w:eastAsia="Times New Roman" w:cs="Times New Roman"/>
          <w:b/>
          <w:sz w:val="22"/>
          <w:szCs w:val="22"/>
        </w:rPr>
        <w:br/>
      </w:r>
    </w:p>
    <w:p w14:paraId="746B9A70" w14:textId="47473B55" w:rsidR="00092F97" w:rsidRDefault="00427E25" w:rsidP="004B23E7">
      <w:pPr>
        <w:rPr>
          <w:rFonts w:eastAsia="Times New Roman" w:cs="Times New Roman"/>
          <w:b/>
          <w:sz w:val="22"/>
          <w:szCs w:val="22"/>
        </w:rPr>
      </w:pPr>
      <w:r w:rsidRPr="008B3BCC">
        <w:rPr>
          <w:rFonts w:eastAsia="Times New Roman" w:cs="Times New Roman"/>
          <w:b/>
          <w:sz w:val="22"/>
          <w:szCs w:val="22"/>
        </w:rPr>
        <w:t>C10. (</w:t>
      </w:r>
      <w:proofErr w:type="gramStart"/>
      <w:r w:rsidRPr="008B3BCC">
        <w:rPr>
          <w:rFonts w:eastAsia="Times New Roman" w:cs="Times New Roman"/>
          <w:b/>
          <w:sz w:val="22"/>
          <w:szCs w:val="22"/>
        </w:rPr>
        <w:t>p6</w:t>
      </w:r>
      <w:proofErr w:type="gramEnd"/>
      <w:r w:rsidRPr="008B3BCC">
        <w:rPr>
          <w:rFonts w:eastAsia="Times New Roman" w:cs="Times New Roman"/>
          <w:b/>
          <w:sz w:val="22"/>
          <w:szCs w:val="22"/>
        </w:rPr>
        <w:t>, line 275) The step 5.7.2 is identical to step 5.4.2 + step 5.4.3. Why doing it twice?</w:t>
      </w:r>
    </w:p>
    <w:p w14:paraId="12BC0DF7" w14:textId="55E366E3" w:rsidR="00C017C6" w:rsidRDefault="00092F97" w:rsidP="004B23E7">
      <w:pPr>
        <w:rPr>
          <w:rFonts w:eastAsia="Times New Roman" w:cs="Times New Roman"/>
          <w:b/>
          <w:sz w:val="22"/>
          <w:szCs w:val="22"/>
        </w:rPr>
      </w:pPr>
      <w:r>
        <w:rPr>
          <w:rFonts w:eastAsia="Times New Roman" w:cs="Times New Roman"/>
          <w:sz w:val="22"/>
          <w:szCs w:val="22"/>
        </w:rPr>
        <w:t xml:space="preserve">The </w:t>
      </w:r>
      <w:r w:rsidR="00EA6393">
        <w:rPr>
          <w:rFonts w:eastAsia="Times New Roman" w:cs="Times New Roman"/>
          <w:sz w:val="22"/>
          <w:szCs w:val="22"/>
        </w:rPr>
        <w:t>dispensers</w:t>
      </w:r>
      <w:bookmarkStart w:id="0" w:name="_GoBack"/>
      <w:bookmarkEnd w:id="0"/>
      <w:r>
        <w:rPr>
          <w:rFonts w:eastAsia="Times New Roman" w:cs="Times New Roman"/>
          <w:sz w:val="22"/>
          <w:szCs w:val="22"/>
        </w:rPr>
        <w:t xml:space="preserve"> in the plate reader need to be </w:t>
      </w:r>
      <w:r w:rsidR="00272409">
        <w:rPr>
          <w:rFonts w:eastAsia="Times New Roman" w:cs="Times New Roman"/>
          <w:sz w:val="22"/>
          <w:szCs w:val="22"/>
        </w:rPr>
        <w:t>cleaned both</w:t>
      </w:r>
      <w:r>
        <w:rPr>
          <w:rFonts w:eastAsia="Times New Roman" w:cs="Times New Roman"/>
          <w:sz w:val="22"/>
          <w:szCs w:val="22"/>
        </w:rPr>
        <w:t xml:space="preserve"> before re</w:t>
      </w:r>
      <w:r w:rsidR="00272409">
        <w:rPr>
          <w:rFonts w:eastAsia="Times New Roman" w:cs="Times New Roman"/>
          <w:sz w:val="22"/>
          <w:szCs w:val="22"/>
        </w:rPr>
        <w:t>ading (5.4.2, 5.4.3) and</w:t>
      </w:r>
      <w:r>
        <w:rPr>
          <w:rFonts w:eastAsia="Times New Roman" w:cs="Times New Roman"/>
          <w:sz w:val="22"/>
          <w:szCs w:val="22"/>
        </w:rPr>
        <w:t xml:space="preserve"> after reading (5.7.2).  Also please note that the order of liquids being primed is slightly different between the steps.  </w:t>
      </w:r>
      <w:r w:rsidR="00427E25" w:rsidRPr="008B3BCC">
        <w:rPr>
          <w:rFonts w:eastAsia="Times New Roman" w:cs="Times New Roman"/>
          <w:b/>
          <w:sz w:val="22"/>
          <w:szCs w:val="22"/>
        </w:rPr>
        <w:br/>
      </w:r>
    </w:p>
    <w:p w14:paraId="1071FBF1" w14:textId="5370674A" w:rsidR="00092F97" w:rsidRDefault="00427E25" w:rsidP="004B23E7">
      <w:pPr>
        <w:rPr>
          <w:rFonts w:eastAsia="Times New Roman" w:cs="Times New Roman"/>
          <w:b/>
          <w:sz w:val="22"/>
          <w:szCs w:val="22"/>
        </w:rPr>
      </w:pPr>
      <w:r w:rsidRPr="008B3BCC">
        <w:rPr>
          <w:rFonts w:eastAsia="Times New Roman" w:cs="Times New Roman"/>
          <w:b/>
          <w:sz w:val="22"/>
          <w:szCs w:val="22"/>
        </w:rPr>
        <w:t xml:space="preserve">C11. Representative Results (p7). It is not clear how the screening is done. Is it a different OR in each well of the 96 well </w:t>
      </w:r>
      <w:proofErr w:type="gramStart"/>
      <w:r w:rsidRPr="008B3BCC">
        <w:rPr>
          <w:rFonts w:eastAsia="Times New Roman" w:cs="Times New Roman"/>
          <w:b/>
          <w:sz w:val="22"/>
          <w:szCs w:val="22"/>
        </w:rPr>
        <w:t>plate</w:t>
      </w:r>
      <w:proofErr w:type="gramEnd"/>
      <w:r w:rsidRPr="008B3BCC">
        <w:rPr>
          <w:rFonts w:eastAsia="Times New Roman" w:cs="Times New Roman"/>
          <w:b/>
          <w:sz w:val="22"/>
          <w:szCs w:val="22"/>
        </w:rPr>
        <w:t xml:space="preserve">? </w:t>
      </w:r>
      <w:proofErr w:type="gramStart"/>
      <w:r w:rsidRPr="008B3BCC">
        <w:rPr>
          <w:rFonts w:eastAsia="Times New Roman" w:cs="Times New Roman"/>
          <w:b/>
          <w:sz w:val="22"/>
          <w:szCs w:val="22"/>
        </w:rPr>
        <w:t>or</w:t>
      </w:r>
      <w:proofErr w:type="gramEnd"/>
      <w:r w:rsidRPr="008B3BCC">
        <w:rPr>
          <w:rFonts w:eastAsia="Times New Roman" w:cs="Times New Roman"/>
          <w:b/>
          <w:sz w:val="22"/>
          <w:szCs w:val="22"/>
        </w:rPr>
        <w:t xml:space="preserve"> there only one OR per plate ? </w:t>
      </w:r>
      <w:proofErr w:type="gramStart"/>
      <w:r w:rsidRPr="008B3BCC">
        <w:rPr>
          <w:rFonts w:eastAsia="Times New Roman" w:cs="Times New Roman"/>
          <w:b/>
          <w:sz w:val="22"/>
          <w:szCs w:val="22"/>
        </w:rPr>
        <w:t>or</w:t>
      </w:r>
      <w:proofErr w:type="gramEnd"/>
      <w:r w:rsidRPr="008B3BCC">
        <w:rPr>
          <w:rFonts w:eastAsia="Times New Roman" w:cs="Times New Roman"/>
          <w:b/>
          <w:sz w:val="22"/>
          <w:szCs w:val="22"/>
        </w:rPr>
        <w:t xml:space="preserve"> 3 ORs per plate tested each with a batch of 26 odorants ? </w:t>
      </w:r>
    </w:p>
    <w:p w14:paraId="0ED96703" w14:textId="11409C19" w:rsidR="00092F97" w:rsidRPr="00092F97" w:rsidRDefault="00C017C6" w:rsidP="004B23E7">
      <w:pPr>
        <w:rPr>
          <w:rFonts w:eastAsia="Times New Roman" w:cs="Times New Roman"/>
          <w:sz w:val="22"/>
          <w:szCs w:val="22"/>
        </w:rPr>
      </w:pPr>
      <w:r>
        <w:rPr>
          <w:rFonts w:eastAsia="Times New Roman" w:cs="Times New Roman"/>
          <w:sz w:val="22"/>
          <w:szCs w:val="22"/>
        </w:rPr>
        <w:t>Step</w:t>
      </w:r>
      <w:r w:rsidR="00623F42">
        <w:rPr>
          <w:rFonts w:eastAsia="Times New Roman" w:cs="Times New Roman"/>
          <w:sz w:val="22"/>
          <w:szCs w:val="22"/>
        </w:rPr>
        <w:t xml:space="preserve"> 4.3.1 in the Protocol</w:t>
      </w:r>
      <w:r>
        <w:rPr>
          <w:rFonts w:eastAsia="Times New Roman" w:cs="Times New Roman"/>
          <w:sz w:val="22"/>
          <w:szCs w:val="22"/>
        </w:rPr>
        <w:t xml:space="preserve"> notes that for screening experiments, each OR/odor pair is tested only once per experiment.  </w:t>
      </w:r>
      <w:r w:rsidR="00005EDF">
        <w:rPr>
          <w:rFonts w:eastAsia="Times New Roman" w:cs="Times New Roman"/>
          <w:sz w:val="22"/>
          <w:szCs w:val="22"/>
        </w:rPr>
        <w:t xml:space="preserve">We’ve added a note describing that the preferred method of screening is one odorant per plate due to potential odor diffusion.  </w:t>
      </w:r>
    </w:p>
    <w:p w14:paraId="36999506" w14:textId="77777777" w:rsidR="00C017C6" w:rsidRDefault="00C017C6" w:rsidP="004B23E7">
      <w:pPr>
        <w:rPr>
          <w:rFonts w:eastAsia="Times New Roman" w:cs="Times New Roman"/>
          <w:b/>
          <w:sz w:val="22"/>
          <w:szCs w:val="22"/>
        </w:rPr>
      </w:pPr>
    </w:p>
    <w:p w14:paraId="1FB0257C" w14:textId="77777777" w:rsidR="00C017C6" w:rsidRDefault="00427E25" w:rsidP="004B23E7">
      <w:pPr>
        <w:rPr>
          <w:rFonts w:eastAsia="Times New Roman" w:cs="Times New Roman"/>
          <w:b/>
          <w:sz w:val="22"/>
          <w:szCs w:val="22"/>
        </w:rPr>
      </w:pPr>
      <w:proofErr w:type="gramStart"/>
      <w:r w:rsidRPr="008B3BCC">
        <w:rPr>
          <w:rFonts w:eastAsia="Times New Roman" w:cs="Times New Roman"/>
          <w:b/>
          <w:sz w:val="22"/>
          <w:szCs w:val="22"/>
        </w:rPr>
        <w:t>C12 (p8, line 331) "that" is repeated twice.</w:t>
      </w:r>
      <w:proofErr w:type="gramEnd"/>
      <w:r w:rsidR="00092F97">
        <w:rPr>
          <w:rFonts w:eastAsia="Times New Roman" w:cs="Times New Roman"/>
          <w:b/>
          <w:sz w:val="22"/>
          <w:szCs w:val="22"/>
        </w:rPr>
        <w:t xml:space="preserve">  </w:t>
      </w:r>
      <w:r w:rsidR="00092F97">
        <w:rPr>
          <w:rFonts w:eastAsia="Times New Roman" w:cs="Times New Roman"/>
          <w:sz w:val="22"/>
          <w:szCs w:val="22"/>
        </w:rPr>
        <w:t>Done.</w:t>
      </w:r>
      <w:r w:rsidRPr="008B3BCC">
        <w:rPr>
          <w:rFonts w:eastAsia="Times New Roman" w:cs="Times New Roman"/>
          <w:b/>
          <w:sz w:val="22"/>
          <w:szCs w:val="22"/>
        </w:rPr>
        <w:br/>
      </w:r>
    </w:p>
    <w:p w14:paraId="2704BF38" w14:textId="03F8FF3D" w:rsidR="00C017C6" w:rsidRPr="00C017C6" w:rsidRDefault="00427E25" w:rsidP="004B23E7">
      <w:pPr>
        <w:rPr>
          <w:rFonts w:eastAsia="Times New Roman" w:cs="Times New Roman"/>
          <w:sz w:val="22"/>
          <w:szCs w:val="22"/>
        </w:rPr>
      </w:pPr>
      <w:r w:rsidRPr="008B3BCC">
        <w:rPr>
          <w:rFonts w:eastAsia="Times New Roman" w:cs="Times New Roman"/>
          <w:b/>
          <w:sz w:val="22"/>
          <w:szCs w:val="22"/>
        </w:rPr>
        <w:t xml:space="preserve">C13 (p8, line 333) The way the ROC curve and AUC value are computed is not mentioned. </w:t>
      </w:r>
      <w:r w:rsidRPr="008B3BCC">
        <w:rPr>
          <w:rFonts w:eastAsia="Times New Roman" w:cs="Times New Roman"/>
          <w:b/>
          <w:sz w:val="22"/>
          <w:szCs w:val="22"/>
        </w:rPr>
        <w:br/>
      </w:r>
      <w:r w:rsidR="003134AE">
        <w:rPr>
          <w:rFonts w:eastAsia="Times New Roman" w:cs="Times New Roman"/>
          <w:sz w:val="22"/>
          <w:szCs w:val="22"/>
        </w:rPr>
        <w:t>Text has been added to the legend for Figu</w:t>
      </w:r>
      <w:r w:rsidR="00272409">
        <w:rPr>
          <w:rFonts w:eastAsia="Times New Roman" w:cs="Times New Roman"/>
          <w:sz w:val="22"/>
          <w:szCs w:val="22"/>
        </w:rPr>
        <w:t>re 2 indicating that the R</w:t>
      </w:r>
      <w:r w:rsidR="003134AE">
        <w:rPr>
          <w:rFonts w:eastAsia="Times New Roman" w:cs="Times New Roman"/>
          <w:sz w:val="22"/>
          <w:szCs w:val="22"/>
        </w:rPr>
        <w:t xml:space="preserve"> statistical package was used to make the ROC curve and calculate AUC.  </w:t>
      </w:r>
    </w:p>
    <w:p w14:paraId="38333981" w14:textId="77777777" w:rsidR="00C017C6" w:rsidRDefault="00C017C6" w:rsidP="004B23E7">
      <w:pPr>
        <w:rPr>
          <w:rFonts w:eastAsia="Times New Roman" w:cs="Times New Roman"/>
          <w:b/>
          <w:sz w:val="22"/>
          <w:szCs w:val="22"/>
        </w:rPr>
      </w:pPr>
    </w:p>
    <w:p w14:paraId="5F9AA8DC" w14:textId="77777777" w:rsidR="003134AE" w:rsidRDefault="00427E25" w:rsidP="004B23E7">
      <w:pPr>
        <w:rPr>
          <w:rFonts w:eastAsia="Times New Roman" w:cs="Times New Roman"/>
          <w:b/>
          <w:sz w:val="22"/>
          <w:szCs w:val="22"/>
        </w:rPr>
      </w:pPr>
      <w:r w:rsidRPr="008B3BCC">
        <w:rPr>
          <w:rFonts w:eastAsia="Times New Roman" w:cs="Times New Roman"/>
          <w:b/>
          <w:sz w:val="22"/>
          <w:szCs w:val="22"/>
        </w:rPr>
        <w:t xml:space="preserve">C14. In discussion, (p8, line 353) it is </w:t>
      </w:r>
      <w:proofErr w:type="gramStart"/>
      <w:r w:rsidRPr="008B3BCC">
        <w:rPr>
          <w:rFonts w:eastAsia="Times New Roman" w:cs="Times New Roman"/>
          <w:b/>
          <w:sz w:val="22"/>
          <w:szCs w:val="22"/>
        </w:rPr>
        <w:t>stated :</w:t>
      </w:r>
      <w:proofErr w:type="gramEnd"/>
      <w:r w:rsidRPr="008B3BCC">
        <w:rPr>
          <w:rFonts w:eastAsia="Times New Roman" w:cs="Times New Roman"/>
          <w:b/>
          <w:sz w:val="22"/>
          <w:szCs w:val="22"/>
        </w:rPr>
        <w:t xml:space="preserve"> "the majority of olfactory receptors". This is misleading since there is no report of an expression study where all (or a majority) of mammalian or even human ORs would have been tested in Hana3A. It should be more correct to say "the majority of tested olfactory receptors" (that in fact represents a very small portion of the whole human or mouse </w:t>
      </w:r>
      <w:proofErr w:type="spellStart"/>
      <w:r w:rsidRPr="008B3BCC">
        <w:rPr>
          <w:rFonts w:eastAsia="Times New Roman" w:cs="Times New Roman"/>
          <w:b/>
          <w:sz w:val="22"/>
          <w:szCs w:val="22"/>
        </w:rPr>
        <w:t>olfactome</w:t>
      </w:r>
      <w:proofErr w:type="spellEnd"/>
      <w:r w:rsidRPr="008B3BCC">
        <w:rPr>
          <w:rFonts w:eastAsia="Times New Roman" w:cs="Times New Roman"/>
          <w:b/>
          <w:sz w:val="22"/>
          <w:szCs w:val="22"/>
        </w:rPr>
        <w:t>).</w:t>
      </w:r>
    </w:p>
    <w:p w14:paraId="631EE7E6" w14:textId="77777777" w:rsidR="003134AE" w:rsidRDefault="003134AE" w:rsidP="004B23E7">
      <w:pPr>
        <w:rPr>
          <w:rFonts w:eastAsia="Times New Roman" w:cs="Times New Roman"/>
          <w:sz w:val="22"/>
          <w:szCs w:val="22"/>
        </w:rPr>
      </w:pPr>
      <w:r>
        <w:rPr>
          <w:rFonts w:eastAsia="Times New Roman" w:cs="Times New Roman"/>
          <w:sz w:val="22"/>
          <w:szCs w:val="22"/>
        </w:rPr>
        <w:t xml:space="preserve">The text has been changed to reflect this comment.  </w:t>
      </w:r>
    </w:p>
    <w:p w14:paraId="4CECEA86" w14:textId="77777777" w:rsidR="003134AE" w:rsidRDefault="00427E25" w:rsidP="004B23E7">
      <w:pPr>
        <w:rPr>
          <w:rFonts w:eastAsia="Times New Roman" w:cs="Times New Roman"/>
          <w:sz w:val="22"/>
          <w:szCs w:val="22"/>
        </w:rPr>
      </w:pPr>
      <w:r w:rsidRPr="008B3BCC">
        <w:rPr>
          <w:rFonts w:eastAsia="Times New Roman" w:cs="Times New Roman"/>
          <w:b/>
          <w:sz w:val="22"/>
          <w:szCs w:val="22"/>
        </w:rPr>
        <w:br/>
        <w:t>C15. (</w:t>
      </w:r>
      <w:proofErr w:type="gramStart"/>
      <w:r w:rsidRPr="008B3BCC">
        <w:rPr>
          <w:rFonts w:eastAsia="Times New Roman" w:cs="Times New Roman"/>
          <w:b/>
          <w:sz w:val="22"/>
          <w:szCs w:val="22"/>
        </w:rPr>
        <w:t>p8</w:t>
      </w:r>
      <w:proofErr w:type="gramEnd"/>
      <w:r w:rsidRPr="008B3BCC">
        <w:rPr>
          <w:rFonts w:eastAsia="Times New Roman" w:cs="Times New Roman"/>
          <w:b/>
          <w:sz w:val="22"/>
          <w:szCs w:val="22"/>
        </w:rPr>
        <w:t>, line 358) ...interspecific variations (with a "s").</w:t>
      </w:r>
      <w:r w:rsidR="003134AE">
        <w:rPr>
          <w:rFonts w:eastAsia="Times New Roman" w:cs="Times New Roman"/>
          <w:b/>
          <w:sz w:val="22"/>
          <w:szCs w:val="22"/>
        </w:rPr>
        <w:t xml:space="preserve">  </w:t>
      </w:r>
      <w:r w:rsidR="003134AE">
        <w:rPr>
          <w:rFonts w:eastAsia="Times New Roman" w:cs="Times New Roman"/>
          <w:sz w:val="22"/>
          <w:szCs w:val="22"/>
        </w:rPr>
        <w:t>Done.</w:t>
      </w:r>
    </w:p>
    <w:p w14:paraId="3F9A7AE1" w14:textId="77777777" w:rsidR="003134AE" w:rsidRDefault="00427E25" w:rsidP="004B23E7">
      <w:pPr>
        <w:rPr>
          <w:rFonts w:eastAsia="Times New Roman" w:cs="Times New Roman"/>
          <w:b/>
          <w:sz w:val="22"/>
          <w:szCs w:val="22"/>
        </w:rPr>
      </w:pPr>
      <w:r w:rsidRPr="008B3BCC">
        <w:rPr>
          <w:rFonts w:eastAsia="Times New Roman" w:cs="Times New Roman"/>
          <w:b/>
          <w:sz w:val="22"/>
          <w:szCs w:val="22"/>
        </w:rPr>
        <w:br/>
        <w:t>C16. (</w:t>
      </w:r>
      <w:proofErr w:type="gramStart"/>
      <w:r w:rsidRPr="008B3BCC">
        <w:rPr>
          <w:rFonts w:eastAsia="Times New Roman" w:cs="Times New Roman"/>
          <w:b/>
          <w:sz w:val="22"/>
          <w:szCs w:val="22"/>
        </w:rPr>
        <w:t>p9</w:t>
      </w:r>
      <w:proofErr w:type="gramEnd"/>
      <w:r w:rsidRPr="008B3BCC">
        <w:rPr>
          <w:rFonts w:eastAsia="Times New Roman" w:cs="Times New Roman"/>
          <w:b/>
          <w:sz w:val="22"/>
          <w:szCs w:val="22"/>
        </w:rPr>
        <w:t xml:space="preserve">, line 381) The receptor is not treated with </w:t>
      </w:r>
      <w:proofErr w:type="spellStart"/>
      <w:r w:rsidRPr="008B3BCC">
        <w:rPr>
          <w:rFonts w:eastAsia="Times New Roman" w:cs="Times New Roman"/>
          <w:b/>
          <w:sz w:val="22"/>
          <w:szCs w:val="22"/>
        </w:rPr>
        <w:t>forskolin</w:t>
      </w:r>
      <w:proofErr w:type="spellEnd"/>
      <w:r w:rsidRPr="008B3BCC">
        <w:rPr>
          <w:rFonts w:eastAsia="Times New Roman" w:cs="Times New Roman"/>
          <w:b/>
          <w:sz w:val="22"/>
          <w:szCs w:val="22"/>
        </w:rPr>
        <w:t xml:space="preserve">. I've never heard about an activation of an OR with this AC activator... It would be more correct to say that "... assay performance can be assessed by stimulating each cell population expressing an OR with 1 µM </w:t>
      </w:r>
      <w:proofErr w:type="spellStart"/>
      <w:r w:rsidRPr="008B3BCC">
        <w:rPr>
          <w:rFonts w:eastAsia="Times New Roman" w:cs="Times New Roman"/>
          <w:b/>
          <w:sz w:val="22"/>
          <w:szCs w:val="22"/>
        </w:rPr>
        <w:t>forskolin</w:t>
      </w:r>
      <w:proofErr w:type="spellEnd"/>
      <w:r w:rsidRPr="008B3BCC">
        <w:rPr>
          <w:rFonts w:eastAsia="Times New Roman" w:cs="Times New Roman"/>
          <w:b/>
          <w:sz w:val="22"/>
          <w:szCs w:val="22"/>
        </w:rPr>
        <w:t>..."</w:t>
      </w:r>
    </w:p>
    <w:p w14:paraId="65F73779" w14:textId="77777777" w:rsidR="003E16C6" w:rsidRDefault="003134AE" w:rsidP="004B23E7">
      <w:pPr>
        <w:rPr>
          <w:rFonts w:eastAsia="Times New Roman" w:cs="Times New Roman"/>
          <w:b/>
          <w:sz w:val="22"/>
          <w:szCs w:val="22"/>
        </w:rPr>
      </w:pPr>
      <w:r>
        <w:rPr>
          <w:rFonts w:eastAsia="Times New Roman" w:cs="Times New Roman"/>
          <w:sz w:val="22"/>
          <w:szCs w:val="22"/>
        </w:rPr>
        <w:t xml:space="preserve">The text has been changed to reflect this comment.  </w:t>
      </w:r>
      <w:r w:rsidR="00427E25" w:rsidRPr="008B3BCC">
        <w:rPr>
          <w:rFonts w:eastAsia="Times New Roman" w:cs="Times New Roman"/>
          <w:b/>
          <w:sz w:val="22"/>
          <w:szCs w:val="22"/>
        </w:rPr>
        <w:br/>
      </w:r>
    </w:p>
    <w:p w14:paraId="1153FD4C" w14:textId="58180F39" w:rsidR="003134AE" w:rsidRDefault="00427E25" w:rsidP="004B23E7">
      <w:pPr>
        <w:rPr>
          <w:rFonts w:eastAsia="Times New Roman" w:cs="Times New Roman"/>
          <w:b/>
          <w:sz w:val="22"/>
          <w:szCs w:val="22"/>
        </w:rPr>
      </w:pPr>
      <w:r w:rsidRPr="008B3BCC">
        <w:rPr>
          <w:rFonts w:eastAsia="Times New Roman" w:cs="Times New Roman"/>
          <w:b/>
          <w:sz w:val="22"/>
          <w:szCs w:val="22"/>
        </w:rPr>
        <w:t>C17. (</w:t>
      </w:r>
      <w:proofErr w:type="gramStart"/>
      <w:r w:rsidRPr="008B3BCC">
        <w:rPr>
          <w:rFonts w:eastAsia="Times New Roman" w:cs="Times New Roman"/>
          <w:b/>
          <w:sz w:val="22"/>
          <w:szCs w:val="22"/>
        </w:rPr>
        <w:t>p9</w:t>
      </w:r>
      <w:proofErr w:type="gramEnd"/>
      <w:r w:rsidRPr="008B3BCC">
        <w:rPr>
          <w:rFonts w:eastAsia="Times New Roman" w:cs="Times New Roman"/>
          <w:b/>
          <w:sz w:val="22"/>
          <w:szCs w:val="22"/>
        </w:rPr>
        <w:t xml:space="preserve">, line 395) It would probably be more appropriated to say " while this functional expression system" instead of "while this transfection system" since it is not only transfection that is important here. </w:t>
      </w:r>
    </w:p>
    <w:p w14:paraId="2E0CD79F" w14:textId="77777777" w:rsidR="003E16C6" w:rsidRDefault="003134AE" w:rsidP="004B23E7">
      <w:pPr>
        <w:rPr>
          <w:rFonts w:eastAsia="Times New Roman" w:cs="Times New Roman"/>
          <w:b/>
          <w:sz w:val="22"/>
          <w:szCs w:val="22"/>
        </w:rPr>
      </w:pPr>
      <w:r>
        <w:rPr>
          <w:rFonts w:eastAsia="Times New Roman" w:cs="Times New Roman"/>
          <w:sz w:val="22"/>
          <w:szCs w:val="22"/>
        </w:rPr>
        <w:t>The text has been changed to reflect this comment.</w:t>
      </w:r>
      <w:r w:rsidR="00427E25" w:rsidRPr="008B3BCC">
        <w:rPr>
          <w:rFonts w:eastAsia="Times New Roman" w:cs="Times New Roman"/>
          <w:b/>
          <w:sz w:val="22"/>
          <w:szCs w:val="22"/>
        </w:rPr>
        <w:br/>
      </w:r>
    </w:p>
    <w:p w14:paraId="7DCA2927" w14:textId="0083218B" w:rsidR="00A304D8" w:rsidRDefault="00427E25" w:rsidP="004B23E7">
      <w:pPr>
        <w:rPr>
          <w:rFonts w:eastAsia="Times New Roman" w:cs="Times New Roman"/>
          <w:sz w:val="22"/>
          <w:szCs w:val="22"/>
        </w:rPr>
      </w:pPr>
      <w:r w:rsidRPr="008B3BCC">
        <w:rPr>
          <w:rFonts w:eastAsia="Times New Roman" w:cs="Times New Roman"/>
          <w:b/>
          <w:sz w:val="22"/>
          <w:szCs w:val="22"/>
        </w:rPr>
        <w:t>C18. (</w:t>
      </w:r>
      <w:proofErr w:type="gramStart"/>
      <w:r w:rsidRPr="008B3BCC">
        <w:rPr>
          <w:rFonts w:eastAsia="Times New Roman" w:cs="Times New Roman"/>
          <w:b/>
          <w:sz w:val="22"/>
          <w:szCs w:val="22"/>
        </w:rPr>
        <w:t>p9</w:t>
      </w:r>
      <w:proofErr w:type="gramEnd"/>
      <w:r w:rsidRPr="008B3BCC">
        <w:rPr>
          <w:rFonts w:eastAsia="Times New Roman" w:cs="Times New Roman"/>
          <w:b/>
          <w:sz w:val="22"/>
          <w:szCs w:val="22"/>
        </w:rPr>
        <w:t>, line 396) same comment as C14.</w:t>
      </w:r>
      <w:r w:rsidR="003134AE">
        <w:rPr>
          <w:rFonts w:eastAsia="Times New Roman" w:cs="Times New Roman"/>
          <w:b/>
          <w:sz w:val="22"/>
          <w:szCs w:val="22"/>
        </w:rPr>
        <w:t xml:space="preserve">  </w:t>
      </w:r>
      <w:r w:rsidR="003134AE">
        <w:rPr>
          <w:rFonts w:eastAsia="Times New Roman" w:cs="Times New Roman"/>
          <w:sz w:val="22"/>
          <w:szCs w:val="22"/>
        </w:rPr>
        <w:t xml:space="preserve">The text has been </w:t>
      </w:r>
      <w:r w:rsidR="003E16C6">
        <w:rPr>
          <w:rFonts w:eastAsia="Times New Roman" w:cs="Times New Roman"/>
          <w:sz w:val="22"/>
          <w:szCs w:val="22"/>
        </w:rPr>
        <w:t>edited</w:t>
      </w:r>
      <w:r w:rsidR="003134AE">
        <w:rPr>
          <w:rFonts w:eastAsia="Times New Roman" w:cs="Times New Roman"/>
          <w:sz w:val="22"/>
          <w:szCs w:val="22"/>
        </w:rPr>
        <w:t>.</w:t>
      </w:r>
    </w:p>
    <w:p w14:paraId="3AAA901A" w14:textId="77777777" w:rsidR="00A304D8" w:rsidRDefault="00427E25" w:rsidP="004B23E7">
      <w:pPr>
        <w:rPr>
          <w:rFonts w:eastAsia="Times New Roman" w:cs="Times New Roman"/>
          <w:b/>
          <w:sz w:val="22"/>
          <w:szCs w:val="22"/>
        </w:rPr>
      </w:pPr>
      <w:r w:rsidRPr="008B3BCC">
        <w:rPr>
          <w:rFonts w:eastAsia="Times New Roman" w:cs="Times New Roman"/>
          <w:b/>
          <w:sz w:val="22"/>
          <w:szCs w:val="22"/>
        </w:rPr>
        <w:br/>
        <w:t>C19. (</w:t>
      </w:r>
      <w:proofErr w:type="gramStart"/>
      <w:r w:rsidRPr="008B3BCC">
        <w:rPr>
          <w:rFonts w:eastAsia="Times New Roman" w:cs="Times New Roman"/>
          <w:b/>
          <w:sz w:val="22"/>
          <w:szCs w:val="22"/>
        </w:rPr>
        <w:t>p9</w:t>
      </w:r>
      <w:proofErr w:type="gramEnd"/>
      <w:r w:rsidRPr="008B3BCC">
        <w:rPr>
          <w:rFonts w:eastAsia="Times New Roman" w:cs="Times New Roman"/>
          <w:b/>
          <w:sz w:val="22"/>
          <w:szCs w:val="22"/>
        </w:rPr>
        <w:t>, line 399) Is there an obvious link between cell surface expression and functional expression (especially when it is assessed with the luciferase assay</w:t>
      </w:r>
      <w:proofErr w:type="gramStart"/>
      <w:r w:rsidRPr="008B3BCC">
        <w:rPr>
          <w:rFonts w:eastAsia="Times New Roman" w:cs="Times New Roman"/>
          <w:b/>
          <w:sz w:val="22"/>
          <w:szCs w:val="22"/>
        </w:rPr>
        <w:t>) ?</w:t>
      </w:r>
      <w:proofErr w:type="gramEnd"/>
      <w:r w:rsidRPr="008B3BCC">
        <w:rPr>
          <w:rFonts w:eastAsia="Times New Roman" w:cs="Times New Roman"/>
          <w:b/>
          <w:sz w:val="22"/>
          <w:szCs w:val="22"/>
        </w:rPr>
        <w:t xml:space="preserve"> </w:t>
      </w:r>
    </w:p>
    <w:p w14:paraId="5A5782F5" w14:textId="1995D93B" w:rsidR="00A304D8" w:rsidRDefault="00A304D8" w:rsidP="004B23E7">
      <w:pPr>
        <w:rPr>
          <w:rFonts w:eastAsia="Times New Roman" w:cs="Times New Roman"/>
          <w:sz w:val="22"/>
          <w:szCs w:val="22"/>
        </w:rPr>
      </w:pPr>
      <w:r>
        <w:rPr>
          <w:rFonts w:eastAsia="Times New Roman" w:cs="Times New Roman"/>
          <w:sz w:val="22"/>
          <w:szCs w:val="22"/>
        </w:rPr>
        <w:t xml:space="preserve">Yes, if a receptor is shown to respond to an odor, it is being functionally expressed at the cell surface.  However, a lack of response may indicate </w:t>
      </w:r>
      <w:r w:rsidR="003E16C6">
        <w:rPr>
          <w:rFonts w:eastAsia="Times New Roman" w:cs="Times New Roman"/>
          <w:sz w:val="22"/>
          <w:szCs w:val="22"/>
        </w:rPr>
        <w:t xml:space="preserve">that </w:t>
      </w:r>
      <w:r>
        <w:rPr>
          <w:rFonts w:eastAsia="Times New Roman" w:cs="Times New Roman"/>
          <w:sz w:val="22"/>
          <w:szCs w:val="22"/>
        </w:rPr>
        <w:t>the receptor is unable to respond to odor or</w:t>
      </w:r>
      <w:r w:rsidR="003E16C6">
        <w:rPr>
          <w:rFonts w:eastAsia="Times New Roman" w:cs="Times New Roman"/>
          <w:sz w:val="22"/>
          <w:szCs w:val="22"/>
        </w:rPr>
        <w:t xml:space="preserve"> that</w:t>
      </w:r>
      <w:r>
        <w:rPr>
          <w:rFonts w:eastAsia="Times New Roman" w:cs="Times New Roman"/>
          <w:sz w:val="22"/>
          <w:szCs w:val="22"/>
        </w:rPr>
        <w:t xml:space="preserve"> the receptor is unable to be expressed at the cell surface via this assay system.  This is applicable only to receptors that have not been </w:t>
      </w:r>
      <w:r w:rsidR="003E16C6">
        <w:rPr>
          <w:rFonts w:eastAsia="Times New Roman" w:cs="Times New Roman"/>
          <w:sz w:val="22"/>
          <w:szCs w:val="22"/>
        </w:rPr>
        <w:t xml:space="preserve">previously </w:t>
      </w:r>
      <w:r>
        <w:rPr>
          <w:rFonts w:eastAsia="Times New Roman" w:cs="Times New Roman"/>
          <w:sz w:val="22"/>
          <w:szCs w:val="22"/>
        </w:rPr>
        <w:t xml:space="preserve">shown to respond in this system, as mentioned in the text.  We feel it is important to mention this limitation to readers.    </w:t>
      </w:r>
    </w:p>
    <w:p w14:paraId="0B6C9240" w14:textId="77777777" w:rsidR="00E40DFE" w:rsidRDefault="00427E25" w:rsidP="004B23E7">
      <w:pPr>
        <w:rPr>
          <w:rFonts w:eastAsia="Times New Roman" w:cs="Times New Roman"/>
          <w:b/>
          <w:sz w:val="22"/>
          <w:szCs w:val="22"/>
        </w:rPr>
      </w:pPr>
      <w:r w:rsidRPr="008B3BCC">
        <w:rPr>
          <w:rFonts w:eastAsia="Times New Roman" w:cs="Times New Roman"/>
          <w:b/>
          <w:sz w:val="22"/>
          <w:szCs w:val="22"/>
        </w:rPr>
        <w:br/>
        <w:t>C20. (</w:t>
      </w:r>
      <w:proofErr w:type="gramStart"/>
      <w:r w:rsidRPr="008B3BCC">
        <w:rPr>
          <w:rFonts w:eastAsia="Times New Roman" w:cs="Times New Roman"/>
          <w:b/>
          <w:sz w:val="22"/>
          <w:szCs w:val="22"/>
        </w:rPr>
        <w:t>p9</w:t>
      </w:r>
      <w:proofErr w:type="gramEnd"/>
      <w:r w:rsidRPr="008B3BCC">
        <w:rPr>
          <w:rFonts w:eastAsia="Times New Roman" w:cs="Times New Roman"/>
          <w:b/>
          <w:sz w:val="22"/>
          <w:szCs w:val="22"/>
        </w:rPr>
        <w:t xml:space="preserve">, line 400) It would make sense to seek for antagonist using </w:t>
      </w:r>
      <w:proofErr w:type="gramStart"/>
      <w:r w:rsidRPr="008B3BCC">
        <w:rPr>
          <w:rFonts w:eastAsia="Times New Roman" w:cs="Times New Roman"/>
          <w:b/>
          <w:sz w:val="22"/>
          <w:szCs w:val="22"/>
        </w:rPr>
        <w:t>a</w:t>
      </w:r>
      <w:proofErr w:type="gramEnd"/>
      <w:r w:rsidRPr="008B3BCC">
        <w:rPr>
          <w:rFonts w:eastAsia="Times New Roman" w:cs="Times New Roman"/>
          <w:b/>
          <w:sz w:val="22"/>
          <w:szCs w:val="22"/>
        </w:rPr>
        <w:t xml:space="preserve"> </w:t>
      </w:r>
      <w:proofErr w:type="spellStart"/>
      <w:r w:rsidRPr="008B3BCC">
        <w:rPr>
          <w:rFonts w:eastAsia="Times New Roman" w:cs="Times New Roman"/>
          <w:b/>
          <w:sz w:val="22"/>
          <w:szCs w:val="22"/>
        </w:rPr>
        <w:t>unstimulated</w:t>
      </w:r>
      <w:proofErr w:type="spellEnd"/>
      <w:r w:rsidRPr="008B3BCC">
        <w:rPr>
          <w:rFonts w:eastAsia="Times New Roman" w:cs="Times New Roman"/>
          <w:b/>
          <w:sz w:val="22"/>
          <w:szCs w:val="22"/>
        </w:rPr>
        <w:t xml:space="preserve"> OR only if a physiologically relevant high constitutive activity of the OR can be demonstrate. In addition, due to the nature of the gene reporter assay, a high basal activity would result in an accumulation of luciferase even before addition of the antagonist. Therefore, there are very few chances to see a significant reduction of luciferase production during the 4 hours of the assay with antagonist. If the conclusion that one needs to stimulate the OR with a cognate agonist in order to find antagonist is quite true, I do not think it is a matter of floor effect.</w:t>
      </w:r>
    </w:p>
    <w:p w14:paraId="5187FB3F" w14:textId="77777777" w:rsidR="00E40DFE" w:rsidRDefault="00E40DFE" w:rsidP="004B23E7">
      <w:pPr>
        <w:rPr>
          <w:rFonts w:eastAsia="Times New Roman" w:cs="Times New Roman"/>
          <w:sz w:val="22"/>
          <w:szCs w:val="22"/>
        </w:rPr>
      </w:pPr>
      <w:r>
        <w:rPr>
          <w:rFonts w:eastAsia="Times New Roman" w:cs="Times New Roman"/>
          <w:sz w:val="22"/>
          <w:szCs w:val="22"/>
        </w:rPr>
        <w:t xml:space="preserve">The text has been changed to reflect this comment.  </w:t>
      </w:r>
    </w:p>
    <w:p w14:paraId="425A1805" w14:textId="4BF1E845" w:rsidR="00303DA1" w:rsidRDefault="00427E25" w:rsidP="004B23E7">
      <w:pPr>
        <w:rPr>
          <w:rFonts w:eastAsia="Times New Roman" w:cs="Times New Roman"/>
          <w:sz w:val="22"/>
          <w:szCs w:val="22"/>
        </w:rPr>
      </w:pPr>
      <w:r w:rsidRPr="008B3BCC">
        <w:rPr>
          <w:rFonts w:eastAsia="Times New Roman" w:cs="Times New Roman"/>
          <w:b/>
          <w:sz w:val="22"/>
          <w:szCs w:val="22"/>
        </w:rPr>
        <w:t xml:space="preserve"> </w:t>
      </w:r>
      <w:r w:rsidRPr="008B3BCC">
        <w:rPr>
          <w:rFonts w:eastAsia="Times New Roman" w:cs="Times New Roman"/>
          <w:b/>
          <w:sz w:val="22"/>
          <w:szCs w:val="22"/>
        </w:rPr>
        <w:br/>
        <w:t>C21. Figure 1. The legend of the Y axis mentions "</w:t>
      </w:r>
      <w:proofErr w:type="gramStart"/>
      <w:r w:rsidRPr="008B3BCC">
        <w:rPr>
          <w:rFonts w:eastAsia="Times New Roman" w:cs="Times New Roman"/>
          <w:b/>
          <w:sz w:val="22"/>
          <w:szCs w:val="22"/>
        </w:rPr>
        <w:t>Log(</w:t>
      </w:r>
      <w:proofErr w:type="gramEnd"/>
      <w:r w:rsidRPr="008B3BCC">
        <w:rPr>
          <w:rFonts w:eastAsia="Times New Roman" w:cs="Times New Roman"/>
          <w:b/>
          <w:sz w:val="22"/>
          <w:szCs w:val="22"/>
        </w:rPr>
        <w:t>Count)". If so, a value at 1000 on this scale would mean 101000. That's quite a lot! Normally, there must be no more than 8528 counts?</w:t>
      </w:r>
    </w:p>
    <w:p w14:paraId="784ABB92" w14:textId="71025B69" w:rsidR="00C012B8" w:rsidRDefault="00C012B8" w:rsidP="004B23E7">
      <w:pPr>
        <w:rPr>
          <w:rFonts w:eastAsia="Times New Roman" w:cs="Times New Roman"/>
          <w:sz w:val="22"/>
          <w:szCs w:val="22"/>
        </w:rPr>
      </w:pPr>
      <w:r>
        <w:rPr>
          <w:rFonts w:eastAsia="Times New Roman" w:cs="Times New Roman"/>
          <w:sz w:val="22"/>
          <w:szCs w:val="22"/>
        </w:rPr>
        <w:t>Figure 1 has been modifi</w:t>
      </w:r>
      <w:r w:rsidR="00C63202">
        <w:rPr>
          <w:rFonts w:eastAsia="Times New Roman" w:cs="Times New Roman"/>
          <w:sz w:val="22"/>
          <w:szCs w:val="22"/>
        </w:rPr>
        <w:t>ed to make viewing the distribution</w:t>
      </w:r>
      <w:r>
        <w:rPr>
          <w:rFonts w:eastAsia="Times New Roman" w:cs="Times New Roman"/>
          <w:sz w:val="22"/>
          <w:szCs w:val="22"/>
        </w:rPr>
        <w:t xml:space="preserve"> of </w:t>
      </w:r>
      <w:proofErr w:type="spellStart"/>
      <w:r>
        <w:rPr>
          <w:rFonts w:eastAsia="Times New Roman" w:cs="Times New Roman"/>
          <w:sz w:val="22"/>
          <w:szCs w:val="22"/>
        </w:rPr>
        <w:t>baselined</w:t>
      </w:r>
      <w:proofErr w:type="spellEnd"/>
      <w:r>
        <w:rPr>
          <w:rFonts w:eastAsia="Times New Roman" w:cs="Times New Roman"/>
          <w:sz w:val="22"/>
          <w:szCs w:val="22"/>
        </w:rPr>
        <w:t xml:space="preserve"> luciferase values </w:t>
      </w:r>
      <w:r w:rsidR="00C63202">
        <w:rPr>
          <w:rFonts w:eastAsia="Times New Roman" w:cs="Times New Roman"/>
          <w:sz w:val="22"/>
          <w:szCs w:val="22"/>
        </w:rPr>
        <w:t xml:space="preserve">easier.  The y-axis now represents counts of </w:t>
      </w:r>
      <w:proofErr w:type="spellStart"/>
      <w:r w:rsidR="00C63202">
        <w:rPr>
          <w:rFonts w:eastAsia="Times New Roman" w:cs="Times New Roman"/>
          <w:sz w:val="22"/>
          <w:szCs w:val="22"/>
        </w:rPr>
        <w:t>baselined</w:t>
      </w:r>
      <w:proofErr w:type="spellEnd"/>
      <w:r w:rsidR="00C63202">
        <w:rPr>
          <w:rFonts w:eastAsia="Times New Roman" w:cs="Times New Roman"/>
          <w:sz w:val="22"/>
          <w:szCs w:val="22"/>
        </w:rPr>
        <w:t xml:space="preserve"> luciferase values, and the axis title and figure legend have been changed.  </w:t>
      </w:r>
    </w:p>
    <w:p w14:paraId="660ACA18" w14:textId="77777777" w:rsidR="00C012B8" w:rsidRDefault="00C012B8" w:rsidP="004B23E7">
      <w:pPr>
        <w:rPr>
          <w:rFonts w:eastAsia="Times New Roman" w:cs="Times New Roman"/>
          <w:sz w:val="22"/>
          <w:szCs w:val="22"/>
        </w:rPr>
      </w:pPr>
    </w:p>
    <w:p w14:paraId="1A688EDD" w14:textId="06F6D83E" w:rsidR="009A1935" w:rsidRPr="009A1935" w:rsidRDefault="009A1935" w:rsidP="004B23E7">
      <w:pPr>
        <w:rPr>
          <w:rFonts w:eastAsia="Times New Roman" w:cs="Times New Roman"/>
          <w:sz w:val="22"/>
          <w:szCs w:val="22"/>
        </w:rPr>
      </w:pPr>
    </w:p>
    <w:sectPr w:rsidR="009A1935" w:rsidRPr="009A1935" w:rsidSect="004B2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137"/>
    <w:rsid w:val="00005EDF"/>
    <w:rsid w:val="00040FFA"/>
    <w:rsid w:val="00066011"/>
    <w:rsid w:val="00092F97"/>
    <w:rsid w:val="000C02EE"/>
    <w:rsid w:val="000C66FE"/>
    <w:rsid w:val="00111382"/>
    <w:rsid w:val="00127008"/>
    <w:rsid w:val="00157695"/>
    <w:rsid w:val="001D69D6"/>
    <w:rsid w:val="001E3CDD"/>
    <w:rsid w:val="001E6E9B"/>
    <w:rsid w:val="00202AB0"/>
    <w:rsid w:val="00272409"/>
    <w:rsid w:val="00303DA1"/>
    <w:rsid w:val="003134AE"/>
    <w:rsid w:val="003208E1"/>
    <w:rsid w:val="00355E50"/>
    <w:rsid w:val="00365E1D"/>
    <w:rsid w:val="00371213"/>
    <w:rsid w:val="003E16C6"/>
    <w:rsid w:val="003E3D02"/>
    <w:rsid w:val="00400685"/>
    <w:rsid w:val="00410C35"/>
    <w:rsid w:val="00427D49"/>
    <w:rsid w:val="00427E25"/>
    <w:rsid w:val="00431F09"/>
    <w:rsid w:val="0045011D"/>
    <w:rsid w:val="00466714"/>
    <w:rsid w:val="004B23E7"/>
    <w:rsid w:val="004C5E53"/>
    <w:rsid w:val="004D17C2"/>
    <w:rsid w:val="005A075E"/>
    <w:rsid w:val="005B1C45"/>
    <w:rsid w:val="005B2194"/>
    <w:rsid w:val="005E2FB8"/>
    <w:rsid w:val="0060275F"/>
    <w:rsid w:val="00623F42"/>
    <w:rsid w:val="006474A2"/>
    <w:rsid w:val="00652567"/>
    <w:rsid w:val="006A0C7C"/>
    <w:rsid w:val="007123CC"/>
    <w:rsid w:val="00721737"/>
    <w:rsid w:val="007549B4"/>
    <w:rsid w:val="007A7137"/>
    <w:rsid w:val="007C1831"/>
    <w:rsid w:val="007D3F97"/>
    <w:rsid w:val="0080176F"/>
    <w:rsid w:val="0081292D"/>
    <w:rsid w:val="0081415F"/>
    <w:rsid w:val="00824EB5"/>
    <w:rsid w:val="0087797F"/>
    <w:rsid w:val="008B3BCC"/>
    <w:rsid w:val="008D6009"/>
    <w:rsid w:val="009032E9"/>
    <w:rsid w:val="009A0020"/>
    <w:rsid w:val="009A1935"/>
    <w:rsid w:val="009C21DD"/>
    <w:rsid w:val="009C4F1F"/>
    <w:rsid w:val="009D4D11"/>
    <w:rsid w:val="00A304D8"/>
    <w:rsid w:val="00A87674"/>
    <w:rsid w:val="00A90032"/>
    <w:rsid w:val="00AC24DF"/>
    <w:rsid w:val="00AD2605"/>
    <w:rsid w:val="00B64AB1"/>
    <w:rsid w:val="00BC4C57"/>
    <w:rsid w:val="00BC6824"/>
    <w:rsid w:val="00BF2C67"/>
    <w:rsid w:val="00C012B8"/>
    <w:rsid w:val="00C017C6"/>
    <w:rsid w:val="00C06C76"/>
    <w:rsid w:val="00C11AB7"/>
    <w:rsid w:val="00C63202"/>
    <w:rsid w:val="00CC4BBE"/>
    <w:rsid w:val="00D673CA"/>
    <w:rsid w:val="00D7323E"/>
    <w:rsid w:val="00D73606"/>
    <w:rsid w:val="00D864FA"/>
    <w:rsid w:val="00D92E8B"/>
    <w:rsid w:val="00DB5E02"/>
    <w:rsid w:val="00DC5EAD"/>
    <w:rsid w:val="00DE6B11"/>
    <w:rsid w:val="00E40DFE"/>
    <w:rsid w:val="00E54AF4"/>
    <w:rsid w:val="00E6123E"/>
    <w:rsid w:val="00E6644F"/>
    <w:rsid w:val="00E7210E"/>
    <w:rsid w:val="00EA6393"/>
    <w:rsid w:val="00EE4D4C"/>
    <w:rsid w:val="00EF2950"/>
    <w:rsid w:val="00F07E0E"/>
    <w:rsid w:val="00F16DFC"/>
    <w:rsid w:val="00F22F95"/>
    <w:rsid w:val="00F663A2"/>
    <w:rsid w:val="00F93923"/>
    <w:rsid w:val="00FA5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0C6FE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FB8"/>
    <w:pPr>
      <w:ind w:left="720"/>
      <w:contextualSpacing/>
    </w:pPr>
  </w:style>
  <w:style w:type="paragraph" w:styleId="CommentText">
    <w:name w:val="annotation text"/>
    <w:basedOn w:val="Normal"/>
    <w:link w:val="CommentTextChar"/>
    <w:uiPriority w:val="99"/>
    <w:semiHidden/>
    <w:unhideWhenUsed/>
    <w:rsid w:val="00F22F95"/>
  </w:style>
  <w:style w:type="character" w:customStyle="1" w:styleId="CommentTextChar">
    <w:name w:val="Comment Text Char"/>
    <w:basedOn w:val="DefaultParagraphFont"/>
    <w:link w:val="CommentText"/>
    <w:uiPriority w:val="99"/>
    <w:semiHidden/>
    <w:rsid w:val="00F22F95"/>
  </w:style>
  <w:style w:type="character" w:styleId="CommentReference">
    <w:name w:val="annotation reference"/>
    <w:basedOn w:val="DefaultParagraphFont"/>
    <w:uiPriority w:val="99"/>
    <w:semiHidden/>
    <w:unhideWhenUsed/>
    <w:rsid w:val="009C4F1F"/>
    <w:rPr>
      <w:sz w:val="18"/>
      <w:szCs w:val="18"/>
    </w:rPr>
  </w:style>
  <w:style w:type="paragraph" w:styleId="CommentSubject">
    <w:name w:val="annotation subject"/>
    <w:basedOn w:val="CommentText"/>
    <w:next w:val="CommentText"/>
    <w:link w:val="CommentSubjectChar"/>
    <w:uiPriority w:val="99"/>
    <w:semiHidden/>
    <w:unhideWhenUsed/>
    <w:rsid w:val="009C4F1F"/>
    <w:rPr>
      <w:b/>
      <w:bCs/>
      <w:sz w:val="20"/>
      <w:szCs w:val="20"/>
    </w:rPr>
  </w:style>
  <w:style w:type="character" w:customStyle="1" w:styleId="CommentSubjectChar">
    <w:name w:val="Comment Subject Char"/>
    <w:basedOn w:val="CommentTextChar"/>
    <w:link w:val="CommentSubject"/>
    <w:uiPriority w:val="99"/>
    <w:semiHidden/>
    <w:rsid w:val="009C4F1F"/>
    <w:rPr>
      <w:b/>
      <w:bCs/>
      <w:sz w:val="20"/>
      <w:szCs w:val="20"/>
    </w:rPr>
  </w:style>
  <w:style w:type="paragraph" w:styleId="BalloonText">
    <w:name w:val="Balloon Text"/>
    <w:basedOn w:val="Normal"/>
    <w:link w:val="BalloonTextChar"/>
    <w:uiPriority w:val="99"/>
    <w:semiHidden/>
    <w:unhideWhenUsed/>
    <w:rsid w:val="009C4F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F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FB8"/>
    <w:pPr>
      <w:ind w:left="720"/>
      <w:contextualSpacing/>
    </w:pPr>
  </w:style>
  <w:style w:type="paragraph" w:styleId="CommentText">
    <w:name w:val="annotation text"/>
    <w:basedOn w:val="Normal"/>
    <w:link w:val="CommentTextChar"/>
    <w:uiPriority w:val="99"/>
    <w:semiHidden/>
    <w:unhideWhenUsed/>
    <w:rsid w:val="00F22F95"/>
  </w:style>
  <w:style w:type="character" w:customStyle="1" w:styleId="CommentTextChar">
    <w:name w:val="Comment Text Char"/>
    <w:basedOn w:val="DefaultParagraphFont"/>
    <w:link w:val="CommentText"/>
    <w:uiPriority w:val="99"/>
    <w:semiHidden/>
    <w:rsid w:val="00F22F95"/>
  </w:style>
  <w:style w:type="character" w:styleId="CommentReference">
    <w:name w:val="annotation reference"/>
    <w:basedOn w:val="DefaultParagraphFont"/>
    <w:uiPriority w:val="99"/>
    <w:semiHidden/>
    <w:unhideWhenUsed/>
    <w:rsid w:val="009C4F1F"/>
    <w:rPr>
      <w:sz w:val="18"/>
      <w:szCs w:val="18"/>
    </w:rPr>
  </w:style>
  <w:style w:type="paragraph" w:styleId="CommentSubject">
    <w:name w:val="annotation subject"/>
    <w:basedOn w:val="CommentText"/>
    <w:next w:val="CommentText"/>
    <w:link w:val="CommentSubjectChar"/>
    <w:uiPriority w:val="99"/>
    <w:semiHidden/>
    <w:unhideWhenUsed/>
    <w:rsid w:val="009C4F1F"/>
    <w:rPr>
      <w:b/>
      <w:bCs/>
      <w:sz w:val="20"/>
      <w:szCs w:val="20"/>
    </w:rPr>
  </w:style>
  <w:style w:type="character" w:customStyle="1" w:styleId="CommentSubjectChar">
    <w:name w:val="Comment Subject Char"/>
    <w:basedOn w:val="CommentTextChar"/>
    <w:link w:val="CommentSubject"/>
    <w:uiPriority w:val="99"/>
    <w:semiHidden/>
    <w:rsid w:val="009C4F1F"/>
    <w:rPr>
      <w:b/>
      <w:bCs/>
      <w:sz w:val="20"/>
      <w:szCs w:val="20"/>
    </w:rPr>
  </w:style>
  <w:style w:type="paragraph" w:styleId="BalloonText">
    <w:name w:val="Balloon Text"/>
    <w:basedOn w:val="Normal"/>
    <w:link w:val="BalloonTextChar"/>
    <w:uiPriority w:val="99"/>
    <w:semiHidden/>
    <w:unhideWhenUsed/>
    <w:rsid w:val="009C4F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4F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6</Pages>
  <Words>2844</Words>
  <Characters>16213</Characters>
  <Application>Microsoft Macintosh Word</Application>
  <DocSecurity>0</DocSecurity>
  <Lines>135</Lines>
  <Paragraphs>38</Paragraphs>
  <ScaleCrop>false</ScaleCrop>
  <Company>Monell</Company>
  <LinksUpToDate>false</LinksUpToDate>
  <CharactersWithSpaces>19019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Trimmer</dc:creator>
  <cp:keywords/>
  <dc:description/>
  <cp:lastModifiedBy>Casey Trimmer</cp:lastModifiedBy>
  <cp:revision>30</cp:revision>
  <cp:lastPrinted>2013-11-07T15:57:00Z</cp:lastPrinted>
  <dcterms:created xsi:type="dcterms:W3CDTF">2013-10-29T13:08:00Z</dcterms:created>
  <dcterms:modified xsi:type="dcterms:W3CDTF">2013-11-07T19:36:00Z</dcterms:modified>
</cp:coreProperties>
</file>