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26" w:rsidRPr="00D30F4C" w:rsidRDefault="00490426" w:rsidP="00490426">
      <w:pPr>
        <w:rPr>
          <w:u w:val="single"/>
        </w:rPr>
      </w:pPr>
      <w:r w:rsidRPr="00D30F4C">
        <w:rPr>
          <w:u w:val="single"/>
        </w:rPr>
        <w:t xml:space="preserve">Daniels 51553 </w:t>
      </w:r>
      <w:proofErr w:type="spellStart"/>
      <w:r w:rsidRPr="00D30F4C">
        <w:rPr>
          <w:u w:val="single"/>
        </w:rPr>
        <w:t>redos</w:t>
      </w:r>
      <w:proofErr w:type="spellEnd"/>
      <w:r w:rsidRPr="00D30F4C">
        <w:rPr>
          <w:u w:val="single"/>
        </w:rPr>
        <w:t xml:space="preserve"> (4)</w:t>
      </w:r>
    </w:p>
    <w:p w:rsidR="00490426" w:rsidRDefault="00490426" w:rsidP="00490426">
      <w:proofErr w:type="gramStart"/>
      <w:r>
        <w:rPr>
          <w:rFonts w:ascii="Arial" w:hAnsi="Arial" w:cs="Arial"/>
        </w:rPr>
        <w:t xml:space="preserve">6.5b  </w:t>
      </w:r>
      <w:r>
        <w:rPr>
          <w:rFonts w:ascii="Arial" w:hAnsi="Arial" w:cs="Arial"/>
          <w:b/>
          <w:bCs/>
        </w:rPr>
        <w:t>After</w:t>
      </w:r>
      <w:proofErr w:type="gramEnd"/>
      <w:r>
        <w:rPr>
          <w:rFonts w:ascii="Arial" w:hAnsi="Arial" w:cs="Arial"/>
          <w:b/>
          <w:bCs/>
        </w:rPr>
        <w:t xml:space="preserve"> the 30 minute incubation, aspirate off media and replace with 500μl of appropriate media, which has been pre-warmed to 37˚C.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8:20</w:t>
      </w:r>
      <w:r>
        <w:rPr>
          <w:rFonts w:ascii="Arial" w:hAnsi="Arial" w:cs="Arial"/>
        </w:rPr>
        <w:t>, new sentence)</w:t>
      </w:r>
    </w:p>
    <w:p w:rsidR="00490426" w:rsidRDefault="00490426" w:rsidP="00490426"/>
    <w:p w:rsidR="00490426" w:rsidRDefault="00490426" w:rsidP="00490426">
      <w:proofErr w:type="gramStart"/>
      <w:r>
        <w:rPr>
          <w:rFonts w:ascii="Arial" w:hAnsi="Arial" w:cs="Arial"/>
          <w:color w:val="000000"/>
        </w:rPr>
        <w:t>7.3 </w:t>
      </w:r>
      <w:r>
        <w:rPr>
          <w:rFonts w:ascii="Arial" w:hAnsi="Arial" w:cs="Arial"/>
        </w:rPr>
        <w:t xml:space="preserve"> The</w:t>
      </w:r>
      <w:proofErr w:type="gramEnd"/>
      <w:r>
        <w:rPr>
          <w:rFonts w:ascii="Arial" w:hAnsi="Arial" w:cs="Arial"/>
        </w:rPr>
        <w:t xml:space="preserve"> high abundance of components from </w:t>
      </w:r>
      <w:proofErr w:type="spellStart"/>
      <w:r>
        <w:rPr>
          <w:rFonts w:ascii="Arial" w:hAnsi="Arial" w:cs="Arial"/>
          <w:b/>
          <w:bCs/>
        </w:rPr>
        <w:t>pTEFb</w:t>
      </w:r>
      <w:proofErr w:type="spellEnd"/>
      <w:r>
        <w:rPr>
          <w:rFonts w:ascii="Arial" w:hAnsi="Arial" w:cs="Arial"/>
          <w:b/>
          <w:bCs/>
        </w:rPr>
        <w:t xml:space="preserve"> (pronounced P-TEF-B), CDK9 and </w:t>
      </w:r>
      <w:proofErr w:type="spellStart"/>
      <w:r>
        <w:rPr>
          <w:rFonts w:ascii="Arial" w:hAnsi="Arial" w:cs="Arial"/>
          <w:b/>
          <w:bCs/>
        </w:rPr>
        <w:t>Cyclin</w:t>
      </w:r>
      <w:proofErr w:type="spellEnd"/>
      <w:r>
        <w:rPr>
          <w:rFonts w:ascii="Arial" w:hAnsi="Arial" w:cs="Arial"/>
          <w:b/>
          <w:bCs/>
        </w:rPr>
        <w:t xml:space="preserve"> T, as well as the BRD9 protein confirm specific capture of BRD4 complexes. The gels showed other proteins identified as potential </w:t>
      </w:r>
      <w:proofErr w:type="spellStart"/>
      <w:r>
        <w:rPr>
          <w:rFonts w:ascii="Arial" w:hAnsi="Arial" w:cs="Arial"/>
          <w:b/>
          <w:bCs/>
        </w:rPr>
        <w:t>interactors</w:t>
      </w:r>
      <w:proofErr w:type="spellEnd"/>
      <w:r>
        <w:rPr>
          <w:rFonts w:ascii="Arial" w:hAnsi="Arial" w:cs="Arial"/>
          <w:b/>
          <w:bCs/>
        </w:rPr>
        <w:t xml:space="preserve"> of BRD4.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hAnsi="Arial" w:cs="Arial"/>
        </w:rPr>
        <w:t>9:16</w:t>
      </w:r>
      <w:r>
        <w:rPr>
          <w:rFonts w:ascii="Arial" w:hAnsi="Arial" w:cs="Arial"/>
        </w:rPr>
        <w:t>, rewrite)   </w:t>
      </w:r>
    </w:p>
    <w:p w:rsidR="00490426" w:rsidRDefault="00490426" w:rsidP="00490426"/>
    <w:p w:rsidR="00490426" w:rsidRDefault="00490426" w:rsidP="00490426">
      <w:r>
        <w:rPr>
          <w:rFonts w:ascii="Arial" w:hAnsi="Arial" w:cs="Arial"/>
        </w:rPr>
        <w:t>7.4 </w:t>
      </w:r>
      <w:r>
        <w:rPr>
          <w:rFonts w:ascii="Arial" w:hAnsi="Arial" w:cs="Arial"/>
          <w:b/>
          <w:bCs/>
        </w:rPr>
        <w:t xml:space="preserve">As an additional example, complex isolations were performed with the Halo-HDAC1 protein.  In this case, TEV protease was used to cleave in a linker region between </w:t>
      </w:r>
      <w:proofErr w:type="spellStart"/>
      <w:r>
        <w:rPr>
          <w:rFonts w:ascii="Arial" w:hAnsi="Arial" w:cs="Arial"/>
          <w:b/>
          <w:bCs/>
        </w:rPr>
        <w:t>HaloTag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gramStart"/>
      <w:r>
        <w:rPr>
          <w:rFonts w:ascii="Arial" w:hAnsi="Arial" w:cs="Arial"/>
          <w:b/>
          <w:bCs/>
        </w:rPr>
        <w:t>HDAC1,</w:t>
      </w:r>
      <w:proofErr w:type="gramEnd"/>
      <w:r>
        <w:rPr>
          <w:rFonts w:ascii="Arial" w:hAnsi="Arial" w:cs="Arial"/>
          <w:b/>
          <w:bCs/>
        </w:rPr>
        <w:t xml:space="preserve"> releasing significant amounts of the HDAC1 bait protein as observed.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9:30</w:t>
      </w:r>
      <w:r>
        <w:rPr>
          <w:rFonts w:ascii="Arial" w:hAnsi="Arial" w:cs="Arial"/>
        </w:rPr>
        <w:t>, new sentence) </w:t>
      </w:r>
    </w:p>
    <w:p w:rsidR="00490426" w:rsidRDefault="00490426" w:rsidP="00490426"/>
    <w:p w:rsidR="00490426" w:rsidRDefault="00490426" w:rsidP="00490426">
      <w:r>
        <w:rPr>
          <w:rFonts w:ascii="Arial" w:hAnsi="Arial" w:cs="Arial"/>
        </w:rPr>
        <w:t xml:space="preserve">7.5     To further demonstrate specificity, no HDAC inhibition was observed with </w:t>
      </w:r>
      <w:proofErr w:type="spellStart"/>
      <w:r>
        <w:rPr>
          <w:rFonts w:ascii="Arial" w:hAnsi="Arial" w:cs="Arial"/>
        </w:rPr>
        <w:t>sirtuin</w:t>
      </w:r>
      <w:proofErr w:type="spellEnd"/>
      <w:r>
        <w:rPr>
          <w:rFonts w:ascii="Arial" w:hAnsi="Arial" w:cs="Arial"/>
        </w:rPr>
        <w:t xml:space="preserve"> family inhibitor </w:t>
      </w:r>
      <w:r>
        <w:rPr>
          <w:rFonts w:ascii="Arial" w:hAnsi="Arial" w:cs="Arial"/>
          <w:b/>
          <w:bCs/>
        </w:rPr>
        <w:t xml:space="preserve">EX-527 </w:t>
      </w:r>
      <w:r>
        <w:rPr>
          <w:rFonts w:ascii="Arial" w:hAnsi="Arial" w:cs="Arial"/>
          <w:b/>
          <w:bCs/>
          <w:color w:val="FF0000"/>
        </w:rPr>
        <w:t>(pronounced E-X 527)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and no signal was detected using buffer alone.  (</w:t>
      </w:r>
      <w:r>
        <w:rPr>
          <w:rStyle w:val="aqj"/>
          <w:rFonts w:ascii="Arial" w:hAnsi="Arial" w:cs="Arial"/>
        </w:rPr>
        <w:t>9:59</w:t>
      </w:r>
      <w:r>
        <w:rPr>
          <w:rFonts w:ascii="Arial" w:hAnsi="Arial" w:cs="Arial"/>
        </w:rPr>
        <w:t xml:space="preserve">) 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26"/>
    <w:rsid w:val="001E1FAD"/>
    <w:rsid w:val="001E64BF"/>
    <w:rsid w:val="00490426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904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9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2014-03-02T18:18:00Z</dcterms:created>
  <dcterms:modified xsi:type="dcterms:W3CDTF">2014-03-02T18:18:00Z</dcterms:modified>
</cp:coreProperties>
</file>