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67" w:rsidRPr="00AF2DC3" w:rsidRDefault="00710667" w:rsidP="00710667">
      <w:pPr>
        <w:rPr>
          <w:u w:val="single"/>
        </w:rPr>
      </w:pPr>
      <w:proofErr w:type="spellStart"/>
      <w:r w:rsidRPr="00AF2DC3">
        <w:rPr>
          <w:u w:val="single"/>
        </w:rPr>
        <w:t>Plenter</w:t>
      </w:r>
      <w:proofErr w:type="spellEnd"/>
      <w:r w:rsidRPr="00AF2DC3">
        <w:rPr>
          <w:u w:val="single"/>
        </w:rPr>
        <w:t xml:space="preserve"> 51511 </w:t>
      </w:r>
      <w:proofErr w:type="spellStart"/>
      <w:r w:rsidRPr="00AF2DC3">
        <w:rPr>
          <w:u w:val="single"/>
        </w:rPr>
        <w:t>redos</w:t>
      </w:r>
      <w:proofErr w:type="spellEnd"/>
      <w:r w:rsidRPr="00AF2DC3">
        <w:rPr>
          <w:u w:val="single"/>
        </w:rPr>
        <w:t xml:space="preserve"> (2)</w:t>
      </w:r>
    </w:p>
    <w:p w:rsidR="00710667" w:rsidRDefault="00710667" w:rsidP="00710667">
      <w:proofErr w:type="gramStart"/>
      <w:r>
        <w:t>P5  Ultimately</w:t>
      </w:r>
      <w:proofErr w:type="gramEnd"/>
      <w:r>
        <w:t xml:space="preserve">, the health of the graft can be monitored by daily </w:t>
      </w:r>
      <w:r>
        <w:rPr>
          <w:b/>
          <w:bCs/>
        </w:rPr>
        <w:t>palpation</w:t>
      </w:r>
      <w:r>
        <w:t xml:space="preserve"> to evaluate the effects of various factors on donor graft survival. (</w:t>
      </w:r>
      <w:proofErr w:type="gramStart"/>
      <w:r>
        <w:rPr>
          <w:rStyle w:val="aqj"/>
        </w:rPr>
        <w:t>0:41</w:t>
      </w:r>
      <w:r>
        <w:t>,</w:t>
      </w:r>
      <w:proofErr w:type="gramEnd"/>
      <w:r>
        <w:t xml:space="preserve"> rewrite)</w:t>
      </w:r>
    </w:p>
    <w:p w:rsidR="00710667" w:rsidRDefault="00710667" w:rsidP="00710667"/>
    <w:p w:rsidR="00710667" w:rsidRDefault="00710667" w:rsidP="00710667">
      <w:r>
        <w:t>3.1 To implant the donor heart, after anesthetizing and immobilizing the recipient animal, wipe the skin</w:t>
      </w:r>
      <w:r>
        <w:rPr>
          <w:b/>
          <w:bCs/>
        </w:rPr>
        <w:t xml:space="preserve"> with </w:t>
      </w:r>
      <w:proofErr w:type="spellStart"/>
      <w:r>
        <w:rPr>
          <w:b/>
          <w:bCs/>
        </w:rPr>
        <w:t>povidone</w:t>
      </w:r>
      <w:proofErr w:type="spellEnd"/>
      <w:r>
        <w:rPr>
          <w:b/>
          <w:bCs/>
        </w:rPr>
        <w:t>-iodine and rinse in-between with alcohol or sterile water. Repeat this 3 times and then,</w:t>
      </w:r>
      <w:r>
        <w:t xml:space="preserve"> drape the surgical site in a sterile fashion. (</w:t>
      </w:r>
      <w:r>
        <w:rPr>
          <w:rStyle w:val="aqj"/>
        </w:rPr>
        <w:t>4:14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67"/>
    <w:rsid w:val="001E1FAD"/>
    <w:rsid w:val="001E64BF"/>
    <w:rsid w:val="00490A02"/>
    <w:rsid w:val="007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6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106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6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1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Macintosh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2014-06-08T21:37:00Z</dcterms:created>
  <dcterms:modified xsi:type="dcterms:W3CDTF">2014-06-08T21:38:00Z</dcterms:modified>
</cp:coreProperties>
</file>