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stylesWithEffects.xml" ContentType="application/vnd.ms-word.stylesWithEffects+xml"/>
  <Default Extension="xml" ContentType="application/xml"/>
  <Override PartName="/customXml/itemProps1.xml" ContentType="application/vnd.openxmlformats-officedocument.customXmlPropertie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3608" w:rsidRPr="00885CD5" w:rsidRDefault="00A73608" w:rsidP="00A73608">
      <w:pPr>
        <w:spacing w:after="0" w:line="240" w:lineRule="auto"/>
        <w:rPr>
          <w:rFonts w:ascii="Calibri" w:eastAsia="Calibri" w:hAnsi="Calibri" w:cs="Calibri"/>
          <w:b/>
          <w:bCs/>
          <w:sz w:val="24"/>
          <w:szCs w:val="24"/>
          <w:lang w:eastAsia="en-US"/>
        </w:rPr>
      </w:pPr>
      <w:proofErr w:type="gramStart"/>
      <w:r w:rsidRPr="00885CD5">
        <w:rPr>
          <w:rFonts w:ascii="Calibri" w:eastAsia="Calibri" w:hAnsi="Calibri" w:cs="Calibri"/>
          <w:b/>
          <w:bCs/>
          <w:sz w:val="24"/>
          <w:szCs w:val="24"/>
          <w:lang w:eastAsia="en-US"/>
        </w:rPr>
        <w:t>The use of gas chromatography to analyse compositional changes of fatty acids in rat liver tissue during pregnancy.</w:t>
      </w:r>
      <w:proofErr w:type="gramEnd"/>
      <w:r w:rsidRPr="00885CD5">
        <w:rPr>
          <w:rFonts w:ascii="Calibri" w:eastAsia="Calibri" w:hAnsi="Calibri" w:cs="Calibri"/>
          <w:b/>
          <w:bCs/>
          <w:sz w:val="24"/>
          <w:szCs w:val="24"/>
          <w:lang w:eastAsia="en-US"/>
        </w:rPr>
        <w:t xml:space="preserve"> </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
          <w:bCs/>
          <w:color w:val="000000"/>
          <w:sz w:val="24"/>
          <w:szCs w:val="24"/>
          <w:lang w:eastAsia="en-US"/>
        </w:rPr>
      </w:pPr>
      <w:r w:rsidRPr="00A73608">
        <w:rPr>
          <w:rFonts w:ascii="Calibri" w:eastAsia="Calibri" w:hAnsi="Calibri" w:cs="Calibri"/>
          <w:sz w:val="24"/>
          <w:szCs w:val="24"/>
          <w:lang w:eastAsia="en-US"/>
        </w:rPr>
        <w:t xml:space="preserve">Fisk, Helena L; West, Annette L; Childs, Caroline E; </w:t>
      </w:r>
      <w:proofErr w:type="spellStart"/>
      <w:r w:rsidRPr="00A73608">
        <w:rPr>
          <w:rFonts w:ascii="Calibri" w:eastAsia="Calibri" w:hAnsi="Calibri" w:cs="Calibri"/>
          <w:sz w:val="24"/>
          <w:szCs w:val="24"/>
          <w:lang w:eastAsia="en-US"/>
        </w:rPr>
        <w:t>Burdge</w:t>
      </w:r>
      <w:proofErr w:type="spellEnd"/>
      <w:r w:rsidRPr="00A73608">
        <w:rPr>
          <w:rFonts w:ascii="Calibri" w:eastAsia="Calibri" w:hAnsi="Calibri" w:cs="Calibri"/>
          <w:sz w:val="24"/>
          <w:szCs w:val="24"/>
          <w:lang w:eastAsia="en-US"/>
        </w:rPr>
        <w:t>, Graham C; Calder, Philip C.</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sz w:val="24"/>
          <w:szCs w:val="24"/>
          <w:lang w:val="fr-FR" w:eastAsia="en-US"/>
        </w:rPr>
      </w:pPr>
      <w:r w:rsidRPr="00A73608">
        <w:rPr>
          <w:rFonts w:ascii="Calibri" w:eastAsia="Calibri" w:hAnsi="Calibri" w:cs="Calibri"/>
          <w:color w:val="000000"/>
          <w:sz w:val="24"/>
          <w:szCs w:val="24"/>
          <w:lang w:eastAsia="en-US"/>
        </w:rPr>
        <w:t xml:space="preserve">Human Development &amp; Health Academic Unit, Faculty of Medicine, University of Southampton, MP887 Southampton General Hospital, </w:t>
      </w:r>
      <w:proofErr w:type="spellStart"/>
      <w:r w:rsidRPr="00A73608">
        <w:rPr>
          <w:rFonts w:ascii="Calibri" w:eastAsia="Calibri" w:hAnsi="Calibri" w:cs="Calibri"/>
          <w:color w:val="000000"/>
          <w:sz w:val="24"/>
          <w:szCs w:val="24"/>
          <w:lang w:eastAsia="en-US"/>
        </w:rPr>
        <w:t>Tremona</w:t>
      </w:r>
      <w:proofErr w:type="spellEnd"/>
      <w:r w:rsidRPr="00A73608">
        <w:rPr>
          <w:rFonts w:ascii="Calibri" w:eastAsia="Calibri" w:hAnsi="Calibri" w:cs="Calibri"/>
          <w:color w:val="000000"/>
          <w:sz w:val="24"/>
          <w:szCs w:val="24"/>
          <w:lang w:eastAsia="en-US"/>
        </w:rPr>
        <w:t xml:space="preserve"> Road, Southampton SO16 6YD, UK.  </w:t>
      </w:r>
      <w:r w:rsidRPr="00A73608">
        <w:rPr>
          <w:rFonts w:ascii="Calibri" w:eastAsia="Calibri" w:hAnsi="Calibri" w:cs="Calibri"/>
          <w:color w:val="000000"/>
          <w:sz w:val="24"/>
          <w:szCs w:val="24"/>
          <w:lang w:val="fr-FR" w:eastAsia="en-US"/>
        </w:rPr>
        <w:t xml:space="preserve">Email: </w:t>
      </w:r>
      <w:r w:rsidRPr="007E0280">
        <w:rPr>
          <w:rFonts w:ascii="Calibri" w:eastAsia="Calibri" w:hAnsi="Calibri" w:cs="Calibri"/>
          <w:sz w:val="24"/>
          <w:szCs w:val="24"/>
          <w:lang w:val="fr-FR" w:eastAsia="en-US"/>
        </w:rPr>
        <w:t>h.fisk@soton.ac.uk</w:t>
      </w:r>
      <w:r w:rsidRPr="00A73608">
        <w:rPr>
          <w:rFonts w:ascii="Calibri" w:eastAsia="Calibri" w:hAnsi="Calibri" w:cs="Calibri"/>
          <w:sz w:val="24"/>
          <w:szCs w:val="24"/>
          <w:lang w:val="fr-FR" w:eastAsia="en-US"/>
        </w:rPr>
        <w:t xml:space="preserve">; </w:t>
      </w:r>
      <w:hyperlink r:id="rId8" w:history="1">
        <w:r w:rsidRPr="00A73608">
          <w:rPr>
            <w:rFonts w:ascii="Calibri" w:eastAsia="Calibri" w:hAnsi="Calibri" w:cs="Calibri"/>
            <w:sz w:val="24"/>
            <w:szCs w:val="24"/>
            <w:lang w:val="fr-FR" w:eastAsia="en-US"/>
          </w:rPr>
          <w:t>a.west@soton.ac.uk</w:t>
        </w:r>
      </w:hyperlink>
      <w:r w:rsidRPr="00A73608">
        <w:rPr>
          <w:rFonts w:ascii="Calibri" w:eastAsia="Calibri" w:hAnsi="Calibri" w:cs="Calibri"/>
          <w:sz w:val="24"/>
          <w:szCs w:val="24"/>
          <w:lang w:val="fr-FR" w:eastAsia="en-US"/>
        </w:rPr>
        <w:t xml:space="preserve">; </w:t>
      </w:r>
      <w:hyperlink r:id="rId9" w:history="1">
        <w:r w:rsidRPr="00A73608">
          <w:rPr>
            <w:rFonts w:ascii="Calibri" w:eastAsia="Calibri" w:hAnsi="Calibri" w:cs="Calibri"/>
            <w:sz w:val="24"/>
            <w:szCs w:val="24"/>
            <w:lang w:val="fr-FR" w:eastAsia="en-US"/>
          </w:rPr>
          <w:t>c.e.childs@soton.ac.uk</w:t>
        </w:r>
      </w:hyperlink>
      <w:r w:rsidRPr="00A73608">
        <w:rPr>
          <w:rFonts w:ascii="Calibri" w:eastAsia="Calibri" w:hAnsi="Calibri" w:cs="Calibri"/>
          <w:sz w:val="24"/>
          <w:szCs w:val="24"/>
          <w:lang w:val="fr-FR" w:eastAsia="en-US"/>
        </w:rPr>
        <w:t xml:space="preserve">; </w:t>
      </w:r>
      <w:hyperlink r:id="rId10" w:history="1">
        <w:r w:rsidRPr="00A73608">
          <w:rPr>
            <w:rFonts w:ascii="Calibri" w:eastAsia="Calibri" w:hAnsi="Calibri" w:cs="Calibri"/>
            <w:sz w:val="24"/>
            <w:szCs w:val="24"/>
            <w:lang w:val="fr-FR" w:eastAsia="en-US"/>
          </w:rPr>
          <w:t>g.c.burdge@soton.ac.uk</w:t>
        </w:r>
      </w:hyperlink>
      <w:r w:rsidRPr="00A73608">
        <w:rPr>
          <w:rFonts w:ascii="Calibri" w:eastAsia="Calibri" w:hAnsi="Calibri" w:cs="Calibri"/>
          <w:sz w:val="24"/>
          <w:szCs w:val="24"/>
          <w:lang w:val="fr-FR" w:eastAsia="en-US"/>
        </w:rPr>
        <w:t>; p.c.calder@soton.ac.uk.</w:t>
      </w:r>
    </w:p>
    <w:p w:rsidR="00A73608" w:rsidRPr="00A73608" w:rsidRDefault="00A73608" w:rsidP="00A73608">
      <w:pPr>
        <w:spacing w:after="0" w:line="240" w:lineRule="auto"/>
        <w:rPr>
          <w:rFonts w:ascii="Calibri" w:eastAsia="Calibri" w:hAnsi="Calibri" w:cs="Calibri"/>
          <w:b/>
          <w:bCs/>
          <w:sz w:val="24"/>
          <w:szCs w:val="24"/>
          <w:lang w:val="fr-FR" w:eastAsia="en-US"/>
        </w:rPr>
      </w:pPr>
    </w:p>
    <w:p w:rsidR="00A73608" w:rsidRPr="00A73608" w:rsidRDefault="00A73608" w:rsidP="00A73608">
      <w:pPr>
        <w:spacing w:after="0" w:line="240" w:lineRule="auto"/>
        <w:rPr>
          <w:rFonts w:ascii="Calibri" w:eastAsia="Calibri" w:hAnsi="Calibri" w:cs="Calibri"/>
          <w:sz w:val="24"/>
          <w:szCs w:val="24"/>
          <w:lang w:eastAsia="en-US"/>
        </w:rPr>
      </w:pPr>
      <w:r w:rsidRPr="00A73608">
        <w:rPr>
          <w:rFonts w:ascii="Calibri" w:eastAsia="Calibri" w:hAnsi="Calibri" w:cs="Calibri"/>
          <w:b/>
          <w:bCs/>
          <w:sz w:val="24"/>
          <w:szCs w:val="24"/>
          <w:lang w:eastAsia="en-US"/>
        </w:rPr>
        <w:t xml:space="preserve">Corresponding author: </w:t>
      </w:r>
      <w:r w:rsidRPr="00A73608">
        <w:rPr>
          <w:rFonts w:ascii="Calibri" w:eastAsia="Calibri" w:hAnsi="Calibri" w:cs="Calibri"/>
          <w:bCs/>
          <w:sz w:val="24"/>
          <w:szCs w:val="24"/>
          <w:lang w:eastAsia="en-US"/>
        </w:rPr>
        <w:t>Fisk, Helena L,</w:t>
      </w:r>
      <w:r w:rsidRPr="00A73608">
        <w:rPr>
          <w:rFonts w:ascii="Calibri" w:eastAsia="Calibri" w:hAnsi="Calibri" w:cs="Calibri"/>
          <w:b/>
          <w:bCs/>
          <w:sz w:val="24"/>
          <w:szCs w:val="24"/>
          <w:lang w:eastAsia="en-US"/>
        </w:rPr>
        <w:t xml:space="preserve"> </w:t>
      </w:r>
      <w:r w:rsidRPr="00A73608">
        <w:rPr>
          <w:rFonts w:ascii="Calibri" w:eastAsia="Calibri" w:hAnsi="Calibri" w:cs="Calibri"/>
          <w:color w:val="000000"/>
          <w:sz w:val="24"/>
          <w:szCs w:val="24"/>
          <w:lang w:eastAsia="en-US"/>
        </w:rPr>
        <w:t xml:space="preserve">Human Development &amp; Health Academic Unit, Faculty of Medicine, University of Southampton, MP887 Southampton General Hospital, </w:t>
      </w:r>
      <w:proofErr w:type="spellStart"/>
      <w:r w:rsidRPr="00A73608">
        <w:rPr>
          <w:rFonts w:ascii="Calibri" w:eastAsia="Calibri" w:hAnsi="Calibri" w:cs="Calibri"/>
          <w:color w:val="000000"/>
          <w:sz w:val="24"/>
          <w:szCs w:val="24"/>
          <w:lang w:eastAsia="en-US"/>
        </w:rPr>
        <w:t>Tremona</w:t>
      </w:r>
      <w:proofErr w:type="spellEnd"/>
      <w:r w:rsidRPr="00A73608">
        <w:rPr>
          <w:rFonts w:ascii="Calibri" w:eastAsia="Calibri" w:hAnsi="Calibri" w:cs="Calibri"/>
          <w:color w:val="000000"/>
          <w:sz w:val="24"/>
          <w:szCs w:val="24"/>
          <w:lang w:eastAsia="en-US"/>
        </w:rPr>
        <w:t xml:space="preserve"> Road, Southampton SO16 6YD, UK.  Tel 02380 798664 Fax 02380 795255.  Email h.fisk@soton.ac.uk.</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Cs/>
          <w:sz w:val="24"/>
          <w:szCs w:val="24"/>
          <w:lang w:eastAsia="en-US"/>
        </w:rPr>
      </w:pPr>
      <w:r w:rsidRPr="00A73608">
        <w:rPr>
          <w:rFonts w:ascii="Calibri" w:eastAsia="Calibri" w:hAnsi="Calibri" w:cs="Calibri"/>
          <w:b/>
          <w:bCs/>
          <w:sz w:val="24"/>
          <w:szCs w:val="24"/>
          <w:lang w:eastAsia="en-US"/>
        </w:rPr>
        <w:t xml:space="preserve">Keywords: </w:t>
      </w:r>
      <w:r w:rsidRPr="00A73608">
        <w:rPr>
          <w:rFonts w:ascii="Calibri" w:eastAsia="Calibri" w:hAnsi="Calibri" w:cs="Calibri"/>
          <w:bCs/>
          <w:sz w:val="24"/>
          <w:szCs w:val="24"/>
          <w:lang w:eastAsia="en-US"/>
        </w:rPr>
        <w:t xml:space="preserve">gas chromatography, fatty acid, pregnancy, </w:t>
      </w:r>
      <w:proofErr w:type="spellStart"/>
      <w:r w:rsidRPr="00A73608">
        <w:rPr>
          <w:rFonts w:ascii="Calibri" w:eastAsia="Calibri" w:hAnsi="Calibri" w:cs="Calibri"/>
          <w:bCs/>
          <w:sz w:val="24"/>
          <w:szCs w:val="24"/>
          <w:lang w:eastAsia="en-US"/>
        </w:rPr>
        <w:t>cholesteryl</w:t>
      </w:r>
      <w:proofErr w:type="spellEnd"/>
      <w:r w:rsidRPr="00A73608">
        <w:rPr>
          <w:rFonts w:ascii="Calibri" w:eastAsia="Calibri" w:hAnsi="Calibri" w:cs="Calibri"/>
          <w:bCs/>
          <w:sz w:val="24"/>
          <w:szCs w:val="24"/>
          <w:lang w:eastAsia="en-US"/>
        </w:rPr>
        <w:t xml:space="preserve"> ester, solid phase extraction,</w:t>
      </w:r>
      <w:r w:rsidRPr="00A73608">
        <w:rPr>
          <w:rFonts w:ascii="Calibri" w:eastAsia="Calibri" w:hAnsi="Calibri" w:cs="Calibri"/>
          <w:b/>
          <w:bCs/>
          <w:sz w:val="24"/>
          <w:szCs w:val="24"/>
          <w:lang w:eastAsia="en-US"/>
        </w:rPr>
        <w:t xml:space="preserve"> </w:t>
      </w:r>
      <w:r w:rsidR="00047211">
        <w:rPr>
          <w:rFonts w:ascii="Calibri" w:eastAsia="Calibri" w:hAnsi="Calibri" w:cs="Calibri"/>
          <w:bCs/>
          <w:sz w:val="24"/>
          <w:szCs w:val="24"/>
          <w:lang w:eastAsia="en-US"/>
        </w:rPr>
        <w:t>polyunsaturated fatty acids</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
          <w:bCs/>
          <w:sz w:val="24"/>
          <w:szCs w:val="24"/>
          <w:lang w:eastAsia="en-US"/>
        </w:rPr>
      </w:pPr>
      <w:r w:rsidRPr="00A73608">
        <w:rPr>
          <w:rFonts w:ascii="Calibri" w:eastAsia="Calibri" w:hAnsi="Calibri" w:cs="Calibri"/>
          <w:b/>
          <w:bCs/>
          <w:sz w:val="24"/>
          <w:szCs w:val="24"/>
          <w:lang w:eastAsia="en-US"/>
        </w:rPr>
        <w:t xml:space="preserve">Short abstract: </w:t>
      </w:r>
    </w:p>
    <w:p w:rsidR="00A73608" w:rsidRPr="00A73608" w:rsidRDefault="00A73608" w:rsidP="00A73608">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 xml:space="preserve">Pregnancy leads to significant changes to the fatty acid composition of maternal tissues. Lipid profiles can be obtained via gas chromatography to allow identification and quantification of fatty acids in </w:t>
      </w:r>
      <w:r w:rsidR="00047211">
        <w:rPr>
          <w:rFonts w:ascii="Calibri" w:eastAsia="Calibri" w:hAnsi="Calibri" w:cs="Calibri"/>
          <w:sz w:val="24"/>
          <w:szCs w:val="24"/>
          <w:lang w:eastAsia="en-US"/>
        </w:rPr>
        <w:t xml:space="preserve">individual lipid classes </w:t>
      </w:r>
      <w:r w:rsidRPr="00A73608">
        <w:rPr>
          <w:rFonts w:ascii="Calibri" w:eastAsia="Calibri" w:hAnsi="Calibri" w:cs="Calibri"/>
          <w:sz w:val="24"/>
          <w:szCs w:val="24"/>
          <w:lang w:eastAsia="en-US"/>
        </w:rPr>
        <w:t>among rats fed various high and low fat diets during pregnancy.</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
          <w:bCs/>
          <w:sz w:val="24"/>
          <w:szCs w:val="24"/>
          <w:lang w:eastAsia="en-US"/>
        </w:rPr>
      </w:pPr>
      <w:r w:rsidRPr="00A73608">
        <w:rPr>
          <w:rFonts w:ascii="Calibri" w:eastAsia="Calibri" w:hAnsi="Calibri" w:cs="Calibri"/>
          <w:b/>
          <w:bCs/>
          <w:sz w:val="24"/>
          <w:szCs w:val="24"/>
          <w:lang w:eastAsia="en-US"/>
        </w:rPr>
        <w:t xml:space="preserve">Long abstract: </w:t>
      </w:r>
    </w:p>
    <w:p w:rsidR="00A73608" w:rsidRPr="00A73608" w:rsidRDefault="00A73608" w:rsidP="00324264">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Gas chromatography</w:t>
      </w:r>
      <w:r w:rsidR="008D1314">
        <w:rPr>
          <w:rFonts w:ascii="Calibri" w:eastAsia="Calibri" w:hAnsi="Calibri" w:cs="Calibri"/>
          <w:sz w:val="24"/>
          <w:szCs w:val="24"/>
          <w:lang w:eastAsia="en-US"/>
        </w:rPr>
        <w:t xml:space="preserve"> (GC) </w:t>
      </w:r>
      <w:r w:rsidRPr="00A73608">
        <w:rPr>
          <w:rFonts w:ascii="Calibri" w:eastAsia="Calibri" w:hAnsi="Calibri" w:cs="Calibri"/>
          <w:sz w:val="24"/>
          <w:szCs w:val="24"/>
          <w:lang w:eastAsia="en-US"/>
        </w:rPr>
        <w:t xml:space="preserve">is a highly sensitive method used to identify and quantify the fatty acid content of lipids from tissues, cells and plasma/serum, yielding results with high accuracy and high reproducibility. In metabolic and nutrition studies </w:t>
      </w:r>
      <w:r w:rsidR="00324264">
        <w:rPr>
          <w:rFonts w:ascii="Calibri" w:eastAsia="Calibri" w:hAnsi="Calibri" w:cs="Calibri"/>
          <w:sz w:val="24"/>
          <w:szCs w:val="24"/>
          <w:lang w:eastAsia="en-US"/>
        </w:rPr>
        <w:t>GC</w:t>
      </w:r>
      <w:r w:rsidRPr="00A73608">
        <w:rPr>
          <w:rFonts w:ascii="Calibri" w:eastAsia="Calibri" w:hAnsi="Calibri" w:cs="Calibri"/>
          <w:sz w:val="24"/>
          <w:szCs w:val="24"/>
          <w:lang w:eastAsia="en-US"/>
        </w:rPr>
        <w:t xml:space="preserve"> allows assessment of changes in fatty acid concentrations following interventions or during changes in physiological state such as pregnancy. </w:t>
      </w:r>
      <w:r w:rsidR="00036970">
        <w:rPr>
          <w:rFonts w:ascii="Calibri" w:eastAsia="Calibri" w:hAnsi="Calibri" w:cs="Calibri"/>
          <w:sz w:val="24"/>
          <w:szCs w:val="24"/>
          <w:lang w:eastAsia="en-US"/>
        </w:rPr>
        <w:t>S</w:t>
      </w:r>
      <w:r w:rsidR="00047211">
        <w:rPr>
          <w:rFonts w:ascii="Calibri" w:eastAsia="Calibri" w:hAnsi="Calibri" w:cs="Calibri"/>
          <w:sz w:val="24"/>
          <w:szCs w:val="24"/>
          <w:lang w:eastAsia="en-US"/>
        </w:rPr>
        <w:t>olid</w:t>
      </w:r>
      <w:r w:rsidRPr="00A73608">
        <w:rPr>
          <w:rFonts w:ascii="Calibri" w:eastAsia="Calibri" w:hAnsi="Calibri" w:cs="Calibri"/>
          <w:sz w:val="24"/>
          <w:szCs w:val="24"/>
          <w:lang w:eastAsia="en-US"/>
        </w:rPr>
        <w:t xml:space="preserve"> phase extraction </w:t>
      </w:r>
      <w:r w:rsidR="00036970">
        <w:rPr>
          <w:rFonts w:ascii="Calibri" w:eastAsia="Calibri" w:hAnsi="Calibri" w:cs="Calibri"/>
          <w:sz w:val="24"/>
          <w:szCs w:val="24"/>
          <w:lang w:eastAsia="en-US"/>
        </w:rPr>
        <w:t xml:space="preserve">(SPE) </w:t>
      </w:r>
      <w:r w:rsidR="00047211">
        <w:rPr>
          <w:rFonts w:ascii="Calibri" w:eastAsia="Calibri" w:hAnsi="Calibri" w:cs="Calibri"/>
          <w:sz w:val="24"/>
          <w:szCs w:val="24"/>
          <w:lang w:eastAsia="en-US"/>
        </w:rPr>
        <w:t>using</w:t>
      </w:r>
      <w:r w:rsidR="00047211" w:rsidRPr="00A73608">
        <w:rPr>
          <w:rFonts w:ascii="Calibri" w:eastAsia="Calibri" w:hAnsi="Calibri" w:cs="Calibri"/>
          <w:sz w:val="24"/>
          <w:szCs w:val="24"/>
          <w:lang w:eastAsia="en-US"/>
        </w:rPr>
        <w:t xml:space="preserve"> </w:t>
      </w:r>
      <w:proofErr w:type="spellStart"/>
      <w:r w:rsidRPr="00A73608">
        <w:rPr>
          <w:rFonts w:ascii="Calibri" w:eastAsia="Calibri" w:hAnsi="Calibri" w:cs="Calibri"/>
          <w:sz w:val="24"/>
          <w:szCs w:val="24"/>
          <w:lang w:eastAsia="en-US"/>
        </w:rPr>
        <w:t>aminopropyl</w:t>
      </w:r>
      <w:proofErr w:type="spellEnd"/>
      <w:r w:rsidRPr="00A73608">
        <w:rPr>
          <w:rFonts w:ascii="Calibri" w:eastAsia="Calibri" w:hAnsi="Calibri" w:cs="Calibri"/>
          <w:sz w:val="24"/>
          <w:szCs w:val="24"/>
          <w:lang w:eastAsia="en-US"/>
        </w:rPr>
        <w:t xml:space="preserve"> silica cartridges </w:t>
      </w:r>
      <w:r w:rsidR="00047211">
        <w:rPr>
          <w:rFonts w:ascii="Calibri" w:eastAsia="Calibri" w:hAnsi="Calibri" w:cs="Calibri"/>
          <w:sz w:val="24"/>
          <w:szCs w:val="24"/>
          <w:lang w:eastAsia="en-US"/>
        </w:rPr>
        <w:t xml:space="preserve">allows separation of the major lipid classes including </w:t>
      </w:r>
      <w:proofErr w:type="spellStart"/>
      <w:r w:rsidR="00A56A20">
        <w:rPr>
          <w:rFonts w:ascii="Calibri" w:eastAsia="Calibri" w:hAnsi="Calibri" w:cs="Calibri"/>
          <w:sz w:val="24"/>
          <w:szCs w:val="24"/>
          <w:lang w:eastAsia="en-US"/>
        </w:rPr>
        <w:t>triacylglycerols</w:t>
      </w:r>
      <w:proofErr w:type="spellEnd"/>
      <w:r w:rsidR="00A56A20">
        <w:rPr>
          <w:rFonts w:ascii="Calibri" w:eastAsia="Calibri" w:hAnsi="Calibri" w:cs="Calibri"/>
          <w:sz w:val="24"/>
          <w:szCs w:val="24"/>
          <w:lang w:eastAsia="en-US"/>
        </w:rPr>
        <w:t xml:space="preserve">, different phospholipids, and </w:t>
      </w:r>
      <w:proofErr w:type="spellStart"/>
      <w:r w:rsidR="00A56A20">
        <w:rPr>
          <w:rFonts w:ascii="Calibri" w:eastAsia="Calibri" w:hAnsi="Calibri" w:cs="Calibri"/>
          <w:sz w:val="24"/>
          <w:szCs w:val="24"/>
          <w:lang w:eastAsia="en-US"/>
        </w:rPr>
        <w:t>cholesteryl</w:t>
      </w:r>
      <w:proofErr w:type="spellEnd"/>
      <w:r w:rsidR="00A56A20">
        <w:rPr>
          <w:rFonts w:ascii="Calibri" w:eastAsia="Calibri" w:hAnsi="Calibri" w:cs="Calibri"/>
          <w:sz w:val="24"/>
          <w:szCs w:val="24"/>
          <w:lang w:eastAsia="en-US"/>
        </w:rPr>
        <w:t xml:space="preserve"> esters (CE)</w:t>
      </w:r>
      <w:r w:rsidRPr="00A73608">
        <w:rPr>
          <w:rFonts w:ascii="Calibri" w:eastAsia="Calibri" w:hAnsi="Calibri" w:cs="Calibri"/>
          <w:sz w:val="24"/>
          <w:szCs w:val="24"/>
          <w:lang w:eastAsia="en-US"/>
        </w:rPr>
        <w:t xml:space="preserve">.  </w:t>
      </w:r>
      <w:r w:rsidR="00E1044F">
        <w:rPr>
          <w:rFonts w:ascii="Calibri" w:eastAsia="Calibri" w:hAnsi="Calibri" w:cs="Calibri"/>
          <w:sz w:val="24"/>
          <w:szCs w:val="24"/>
          <w:lang w:eastAsia="en-US"/>
        </w:rPr>
        <w:t>GC combined with SPE</w:t>
      </w:r>
      <w:r w:rsidRPr="00A73608">
        <w:rPr>
          <w:rFonts w:ascii="Calibri" w:eastAsia="Calibri" w:hAnsi="Calibri" w:cs="Calibri"/>
          <w:sz w:val="24"/>
          <w:szCs w:val="24"/>
          <w:lang w:eastAsia="en-US"/>
        </w:rPr>
        <w:t xml:space="preserve"> was used to analyse the changes in fatty acid composition of the </w:t>
      </w:r>
      <w:r w:rsidR="00A56A20">
        <w:rPr>
          <w:rFonts w:ascii="Calibri" w:eastAsia="Calibri" w:hAnsi="Calibri" w:cs="Calibri"/>
          <w:sz w:val="24"/>
          <w:szCs w:val="24"/>
          <w:lang w:eastAsia="en-US"/>
        </w:rPr>
        <w:t>CE</w:t>
      </w:r>
      <w:r w:rsidRPr="00A73608">
        <w:rPr>
          <w:rFonts w:ascii="Calibri" w:eastAsia="Calibri" w:hAnsi="Calibri" w:cs="Calibri"/>
          <w:sz w:val="24"/>
          <w:szCs w:val="24"/>
          <w:lang w:eastAsia="en-US"/>
        </w:rPr>
        <w:t xml:space="preserve"> fraction in the livers of </w:t>
      </w:r>
      <w:r w:rsidR="00E1044F">
        <w:rPr>
          <w:rFonts w:ascii="Calibri" w:eastAsia="Calibri" w:hAnsi="Calibri" w:cs="Calibri"/>
          <w:sz w:val="24"/>
          <w:szCs w:val="24"/>
          <w:lang w:eastAsia="en-US"/>
        </w:rPr>
        <w:t xml:space="preserve">virgin and </w:t>
      </w:r>
      <w:r w:rsidRPr="00A73608">
        <w:rPr>
          <w:rFonts w:ascii="Calibri" w:eastAsia="Calibri" w:hAnsi="Calibri" w:cs="Calibri"/>
          <w:sz w:val="24"/>
          <w:szCs w:val="24"/>
          <w:lang w:eastAsia="en-US"/>
        </w:rPr>
        <w:t xml:space="preserve">pregnant rats that had been fed various high and low fat diets. There are significant diet x pregnancy interaction effects upon the omega-3 and omega-6 fatty acid content of liver </w:t>
      </w:r>
      <w:r w:rsidR="00A56A20">
        <w:rPr>
          <w:rFonts w:ascii="Calibri" w:eastAsia="Calibri" w:hAnsi="Calibri" w:cs="Calibri"/>
          <w:sz w:val="24"/>
          <w:szCs w:val="24"/>
          <w:lang w:eastAsia="en-US"/>
        </w:rPr>
        <w:t>CE</w:t>
      </w:r>
      <w:r w:rsidRPr="00A73608">
        <w:rPr>
          <w:rFonts w:ascii="Calibri" w:eastAsia="Calibri" w:hAnsi="Calibri" w:cs="Calibri"/>
          <w:sz w:val="24"/>
          <w:szCs w:val="24"/>
          <w:lang w:eastAsia="en-US"/>
        </w:rPr>
        <w:t xml:space="preserve">, indicating that pregnant females have a different response to dietary manipulation than is seen among </w:t>
      </w:r>
      <w:r w:rsidR="00036970">
        <w:rPr>
          <w:rFonts w:ascii="Calibri" w:eastAsia="Calibri" w:hAnsi="Calibri" w:cs="Calibri"/>
          <w:sz w:val="24"/>
          <w:szCs w:val="24"/>
          <w:lang w:eastAsia="en-US"/>
        </w:rPr>
        <w:t>virgin females</w:t>
      </w:r>
      <w:r w:rsidRPr="00A73608">
        <w:rPr>
          <w:rFonts w:ascii="Calibri" w:eastAsia="Calibri" w:hAnsi="Calibri" w:cs="Calibri"/>
          <w:sz w:val="24"/>
          <w:szCs w:val="24"/>
          <w:lang w:eastAsia="en-US"/>
        </w:rPr>
        <w:t>.</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
          <w:bCs/>
          <w:sz w:val="24"/>
          <w:szCs w:val="24"/>
          <w:lang w:eastAsia="en-US"/>
        </w:rPr>
      </w:pPr>
      <w:r w:rsidRPr="00A73608">
        <w:rPr>
          <w:rFonts w:ascii="Calibri" w:eastAsia="Calibri" w:hAnsi="Calibri" w:cs="Calibri"/>
          <w:b/>
          <w:bCs/>
          <w:sz w:val="24"/>
          <w:szCs w:val="24"/>
          <w:lang w:eastAsia="en-US"/>
        </w:rPr>
        <w:t>Introduction:</w:t>
      </w:r>
    </w:p>
    <w:p w:rsidR="00DC0466" w:rsidRPr="00A73608" w:rsidRDefault="00A73608" w:rsidP="00DB4A87">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 xml:space="preserve">Gas chromatography (GC) is </w:t>
      </w:r>
      <w:r w:rsidR="00E1044F">
        <w:rPr>
          <w:rFonts w:ascii="Calibri" w:eastAsia="Calibri" w:hAnsi="Calibri" w:cs="Calibri"/>
          <w:sz w:val="24"/>
          <w:szCs w:val="24"/>
          <w:lang w:eastAsia="en-US"/>
        </w:rPr>
        <w:t xml:space="preserve">a well-established technique </w:t>
      </w:r>
      <w:r w:rsidRPr="00A73608">
        <w:rPr>
          <w:rFonts w:ascii="Calibri" w:eastAsia="Calibri" w:hAnsi="Calibri" w:cs="Calibri"/>
          <w:sz w:val="24"/>
          <w:szCs w:val="24"/>
          <w:lang w:eastAsia="en-US"/>
        </w:rPr>
        <w:t xml:space="preserve">used to identify and quantify </w:t>
      </w:r>
      <w:r w:rsidR="00DC0466" w:rsidRPr="00A73608">
        <w:rPr>
          <w:rFonts w:ascii="Calibri" w:eastAsia="Calibri" w:hAnsi="Calibri" w:cs="Calibri"/>
          <w:bCs/>
          <w:sz w:val="24"/>
          <w:szCs w:val="24"/>
          <w:lang w:eastAsia="en-US"/>
        </w:rPr>
        <w:t xml:space="preserve">the </w:t>
      </w:r>
      <w:r w:rsidR="00DC0466" w:rsidRPr="00A73608">
        <w:rPr>
          <w:rFonts w:ascii="Calibri" w:eastAsia="Calibri" w:hAnsi="Calibri" w:cs="Calibri"/>
          <w:sz w:val="24"/>
          <w:szCs w:val="24"/>
          <w:lang w:eastAsia="en-US"/>
        </w:rPr>
        <w:t>incorporation of fatty acids into lipid pools and cell membranes</w:t>
      </w:r>
      <w:r w:rsidR="00C147FA">
        <w:rPr>
          <w:rFonts w:ascii="Calibri" w:eastAsia="Calibri" w:hAnsi="Calibri" w:cs="Calibri"/>
          <w:bCs/>
          <w:sz w:val="24"/>
          <w:szCs w:val="24"/>
          <w:vertAlign w:val="superscript"/>
          <w:lang w:eastAsia="en-US"/>
        </w:rPr>
        <w:t>1,2</w:t>
      </w:r>
      <w:r w:rsidR="009F3DBA">
        <w:rPr>
          <w:rFonts w:ascii="Calibri" w:eastAsia="Calibri" w:hAnsi="Calibri" w:cs="Calibri"/>
          <w:bCs/>
          <w:sz w:val="24"/>
          <w:szCs w:val="24"/>
          <w:lang w:eastAsia="en-US"/>
        </w:rPr>
        <w:t xml:space="preserve"> during supplementation</w:t>
      </w:r>
      <w:r w:rsidR="009F3DBA">
        <w:rPr>
          <w:rFonts w:ascii="Calibri" w:eastAsia="Calibri" w:hAnsi="Calibri" w:cs="Calibri"/>
          <w:bCs/>
          <w:sz w:val="24"/>
          <w:szCs w:val="24"/>
          <w:vertAlign w:val="superscript"/>
          <w:lang w:eastAsia="en-US"/>
        </w:rPr>
        <w:t xml:space="preserve"> </w:t>
      </w:r>
      <w:r w:rsidR="00DC0466">
        <w:rPr>
          <w:rFonts w:ascii="Calibri" w:eastAsia="Calibri" w:hAnsi="Calibri" w:cs="Calibri"/>
          <w:bCs/>
          <w:sz w:val="24"/>
          <w:szCs w:val="24"/>
          <w:lang w:eastAsia="en-US"/>
        </w:rPr>
        <w:t xml:space="preserve">or physiological conditions </w:t>
      </w:r>
      <w:r w:rsidR="00DC0466" w:rsidRPr="00A73608">
        <w:rPr>
          <w:rFonts w:ascii="Calibri" w:eastAsia="Calibri" w:hAnsi="Calibri" w:cs="Calibri"/>
          <w:sz w:val="24"/>
          <w:szCs w:val="24"/>
          <w:lang w:eastAsia="en-US"/>
        </w:rPr>
        <w:t xml:space="preserve">such as obesity (and related diseases such as diabetes) </w:t>
      </w:r>
      <w:r w:rsidR="00DC0466">
        <w:rPr>
          <w:rFonts w:ascii="Calibri" w:eastAsia="Calibri" w:hAnsi="Calibri" w:cs="Calibri"/>
          <w:sz w:val="24"/>
          <w:szCs w:val="24"/>
          <w:lang w:eastAsia="en-US"/>
        </w:rPr>
        <w:t>or</w:t>
      </w:r>
      <w:r w:rsidR="00DC0466" w:rsidRPr="00A73608">
        <w:rPr>
          <w:rFonts w:ascii="Calibri" w:eastAsia="Calibri" w:hAnsi="Calibri" w:cs="Calibri"/>
          <w:sz w:val="24"/>
          <w:szCs w:val="24"/>
          <w:lang w:eastAsia="en-US"/>
        </w:rPr>
        <w:t xml:space="preserve"> pregnancy</w:t>
      </w:r>
      <w:r w:rsidR="00DB4A87">
        <w:rPr>
          <w:rFonts w:ascii="Calibri" w:eastAsia="Calibri" w:hAnsi="Calibri" w:cs="Calibri"/>
          <w:bCs/>
          <w:sz w:val="24"/>
          <w:szCs w:val="24"/>
          <w:vertAlign w:val="superscript"/>
          <w:lang w:eastAsia="en-US"/>
        </w:rPr>
        <w:t>3</w:t>
      </w:r>
      <w:r w:rsidR="008212B9">
        <w:rPr>
          <w:rFonts w:ascii="Calibri" w:eastAsia="Calibri" w:hAnsi="Calibri" w:cs="Calibri"/>
          <w:bCs/>
          <w:sz w:val="24"/>
          <w:szCs w:val="24"/>
          <w:vertAlign w:val="superscript"/>
          <w:lang w:eastAsia="en-US"/>
        </w:rPr>
        <w:t>-</w:t>
      </w:r>
      <w:r w:rsidR="00DB4A87">
        <w:rPr>
          <w:rFonts w:ascii="Calibri" w:eastAsia="Calibri" w:hAnsi="Calibri" w:cs="Calibri"/>
          <w:bCs/>
          <w:sz w:val="24"/>
          <w:szCs w:val="24"/>
          <w:vertAlign w:val="superscript"/>
          <w:lang w:eastAsia="en-US"/>
        </w:rPr>
        <w:t>5</w:t>
      </w:r>
      <w:r w:rsidR="00DC0466">
        <w:rPr>
          <w:rFonts w:ascii="Calibri" w:eastAsia="Calibri" w:hAnsi="Calibri" w:cs="Calibri"/>
          <w:sz w:val="24"/>
          <w:szCs w:val="24"/>
          <w:lang w:eastAsia="en-US"/>
        </w:rPr>
        <w:t>. It</w:t>
      </w:r>
      <w:r w:rsidR="00DC0466" w:rsidRPr="00A73608">
        <w:rPr>
          <w:rFonts w:ascii="Calibri" w:eastAsia="Calibri" w:hAnsi="Calibri" w:cs="Calibri"/>
          <w:sz w:val="24"/>
          <w:szCs w:val="24"/>
          <w:lang w:eastAsia="en-US"/>
        </w:rPr>
        <w:t xml:space="preserve"> is also suitable for analysing the types and quantities of fats in foods</w:t>
      </w:r>
      <w:r w:rsidR="00DC0466">
        <w:rPr>
          <w:rFonts w:ascii="Calibri" w:eastAsia="Calibri" w:hAnsi="Calibri" w:cs="Calibri"/>
          <w:sz w:val="24"/>
          <w:szCs w:val="24"/>
          <w:lang w:eastAsia="en-US"/>
        </w:rPr>
        <w:t>. This</w:t>
      </w:r>
      <w:r w:rsidR="00DC0466" w:rsidRPr="00A73608">
        <w:rPr>
          <w:rFonts w:ascii="Calibri" w:eastAsia="Calibri" w:hAnsi="Calibri" w:cs="Calibri"/>
          <w:sz w:val="24"/>
          <w:szCs w:val="24"/>
          <w:lang w:eastAsia="en-US"/>
        </w:rPr>
        <w:t xml:space="preserve"> is useful when characterising experimental diets, as well as ensuring that the food industry complies with regulations. For example, GC can be used to confirm the identity and quantity of fatty acids within a product such as </w:t>
      </w:r>
      <w:r w:rsidR="00DC0466">
        <w:rPr>
          <w:rFonts w:ascii="Calibri" w:eastAsia="Calibri" w:hAnsi="Calibri" w:cs="Calibri"/>
          <w:sz w:val="24"/>
          <w:szCs w:val="24"/>
          <w:lang w:eastAsia="en-US"/>
        </w:rPr>
        <w:t>a dietary</w:t>
      </w:r>
      <w:r w:rsidR="00DC0466" w:rsidRPr="00A73608">
        <w:rPr>
          <w:rFonts w:ascii="Calibri" w:eastAsia="Calibri" w:hAnsi="Calibri" w:cs="Calibri"/>
          <w:sz w:val="24"/>
          <w:szCs w:val="24"/>
          <w:lang w:eastAsia="en-US"/>
        </w:rPr>
        <w:t xml:space="preserve"> supplement to ensure </w:t>
      </w:r>
      <w:r w:rsidR="00DC0466">
        <w:rPr>
          <w:rFonts w:ascii="Calibri" w:eastAsia="Calibri" w:hAnsi="Calibri" w:cs="Calibri"/>
          <w:sz w:val="24"/>
          <w:szCs w:val="24"/>
          <w:lang w:eastAsia="en-US"/>
        </w:rPr>
        <w:t>that labelling is correct and regulations are adhered to</w:t>
      </w:r>
      <w:r w:rsidR="00DB4A87">
        <w:rPr>
          <w:rFonts w:ascii="Calibri" w:eastAsia="Calibri" w:hAnsi="Calibri" w:cs="Calibri"/>
          <w:bCs/>
          <w:sz w:val="24"/>
          <w:szCs w:val="24"/>
          <w:vertAlign w:val="superscript"/>
          <w:lang w:eastAsia="en-US"/>
        </w:rPr>
        <w:t>6</w:t>
      </w:r>
      <w:proofErr w:type="gramStart"/>
      <w:r w:rsidR="00DB4A87">
        <w:rPr>
          <w:rFonts w:ascii="Calibri" w:eastAsia="Calibri" w:hAnsi="Calibri" w:cs="Calibri"/>
          <w:bCs/>
          <w:sz w:val="24"/>
          <w:szCs w:val="24"/>
          <w:vertAlign w:val="superscript"/>
          <w:lang w:eastAsia="en-US"/>
        </w:rPr>
        <w:t>,7</w:t>
      </w:r>
      <w:proofErr w:type="gramEnd"/>
      <w:r w:rsidR="00DC0466" w:rsidRPr="00A73608">
        <w:rPr>
          <w:rFonts w:ascii="Calibri" w:eastAsia="Calibri" w:hAnsi="Calibri" w:cs="Calibri"/>
          <w:bCs/>
          <w:sz w:val="24"/>
          <w:szCs w:val="24"/>
          <w:lang w:eastAsia="en-US"/>
        </w:rPr>
        <w:t>.</w:t>
      </w:r>
      <w:r w:rsidR="00DC0466" w:rsidRPr="00A73608">
        <w:rPr>
          <w:rFonts w:ascii="Calibri" w:eastAsia="Calibri" w:hAnsi="Calibri" w:cs="Calibri"/>
          <w:sz w:val="24"/>
          <w:szCs w:val="24"/>
          <w:lang w:eastAsia="en-US"/>
        </w:rPr>
        <w:t xml:space="preserve"> </w:t>
      </w:r>
      <w:r w:rsidR="00DC0466">
        <w:rPr>
          <w:rFonts w:ascii="Calibri" w:eastAsia="Calibri" w:hAnsi="Calibri" w:cs="Calibri"/>
          <w:sz w:val="24"/>
          <w:szCs w:val="24"/>
          <w:lang w:eastAsia="en-US"/>
        </w:rPr>
        <w:t xml:space="preserve"> A</w:t>
      </w:r>
      <w:r w:rsidR="00DC0466" w:rsidRPr="00A73608">
        <w:rPr>
          <w:rFonts w:ascii="Calibri" w:eastAsia="Calibri" w:hAnsi="Calibri" w:cs="Calibri"/>
          <w:sz w:val="24"/>
          <w:szCs w:val="24"/>
          <w:lang w:eastAsia="en-US"/>
        </w:rPr>
        <w:t>nalysis of fatty acids can provide valuable insights into lipid metabolism in health and disease, the impact of dietary change, and the effect of changes in physiological state</w:t>
      </w:r>
      <w:r w:rsidR="00DB4A87">
        <w:rPr>
          <w:rFonts w:ascii="Calibri" w:eastAsia="Calibri" w:hAnsi="Calibri" w:cs="Calibri"/>
          <w:sz w:val="24"/>
          <w:szCs w:val="24"/>
          <w:vertAlign w:val="superscript"/>
          <w:lang w:eastAsia="en-US"/>
        </w:rPr>
        <w:t>8</w:t>
      </w:r>
      <w:r w:rsidR="00DC0466" w:rsidRPr="00A73608">
        <w:rPr>
          <w:rFonts w:ascii="Calibri" w:eastAsia="Calibri" w:hAnsi="Calibri" w:cs="Calibri"/>
          <w:sz w:val="24"/>
          <w:szCs w:val="24"/>
          <w:lang w:eastAsia="en-US"/>
        </w:rPr>
        <w:t>. Use of GC to study samples during pregnancy has provided important information on changes in fatty acid and complex lipid homeostasis</w:t>
      </w:r>
      <w:r w:rsidR="00DB4A87">
        <w:rPr>
          <w:rFonts w:ascii="Calibri" w:eastAsia="Calibri" w:hAnsi="Calibri" w:cs="Calibri"/>
          <w:bCs/>
          <w:sz w:val="24"/>
          <w:szCs w:val="24"/>
          <w:vertAlign w:val="superscript"/>
          <w:lang w:eastAsia="en-US"/>
        </w:rPr>
        <w:t>3</w:t>
      </w:r>
      <w:r w:rsidR="00DC0466" w:rsidRPr="00A73608">
        <w:rPr>
          <w:rFonts w:ascii="Calibri" w:eastAsia="Calibri" w:hAnsi="Calibri" w:cs="Calibri"/>
          <w:sz w:val="24"/>
          <w:szCs w:val="24"/>
          <w:lang w:eastAsia="en-US"/>
        </w:rPr>
        <w:t>.</w:t>
      </w:r>
    </w:p>
    <w:p w:rsidR="00DC0466" w:rsidRDefault="00DC0466" w:rsidP="00235622">
      <w:pPr>
        <w:spacing w:after="0" w:line="240" w:lineRule="auto"/>
        <w:rPr>
          <w:rFonts w:ascii="Calibri" w:eastAsia="Calibri" w:hAnsi="Calibri" w:cs="Calibri"/>
          <w:sz w:val="24"/>
          <w:szCs w:val="24"/>
          <w:lang w:eastAsia="en-US"/>
        </w:rPr>
      </w:pPr>
    </w:p>
    <w:p w:rsidR="008D4420" w:rsidRDefault="001B071E" w:rsidP="00DB4A87">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In advance of the chromatographic separation, lipids are typically extracted</w:t>
      </w:r>
      <w:r w:rsidR="00235622">
        <w:rPr>
          <w:rFonts w:ascii="Calibri" w:eastAsia="Calibri" w:hAnsi="Calibri" w:cs="Calibri"/>
          <w:sz w:val="24"/>
          <w:szCs w:val="24"/>
          <w:lang w:eastAsia="en-US"/>
        </w:rPr>
        <w:t xml:space="preserve"> from the sample</w:t>
      </w:r>
      <w:r>
        <w:rPr>
          <w:rFonts w:ascii="Calibri" w:eastAsia="Calibri" w:hAnsi="Calibri" w:cs="Calibri"/>
          <w:sz w:val="24"/>
          <w:szCs w:val="24"/>
          <w:lang w:eastAsia="en-US"/>
        </w:rPr>
        <w:t xml:space="preserve"> using the solubility of lipids in solvent mixtures of chloroform and methanol. Sodium chloride is added to </w:t>
      </w:r>
      <w:r w:rsidR="00235622">
        <w:rPr>
          <w:rFonts w:ascii="Calibri" w:eastAsia="Calibri" w:hAnsi="Calibri" w:cs="Calibri"/>
          <w:sz w:val="24"/>
          <w:szCs w:val="24"/>
          <w:lang w:eastAsia="en-US"/>
        </w:rPr>
        <w:t>facilitate</w:t>
      </w:r>
      <w:r>
        <w:rPr>
          <w:rFonts w:ascii="Calibri" w:eastAsia="Calibri" w:hAnsi="Calibri" w:cs="Calibri"/>
          <w:sz w:val="24"/>
          <w:szCs w:val="24"/>
          <w:lang w:eastAsia="en-US"/>
        </w:rPr>
        <w:t xml:space="preserve"> the separation of the mixture into </w:t>
      </w:r>
      <w:r w:rsidR="00235622">
        <w:rPr>
          <w:rFonts w:ascii="Calibri" w:eastAsia="Calibri" w:hAnsi="Calibri" w:cs="Calibri"/>
          <w:sz w:val="24"/>
          <w:szCs w:val="24"/>
          <w:lang w:eastAsia="en-US"/>
        </w:rPr>
        <w:t>aqueous</w:t>
      </w:r>
      <w:r>
        <w:rPr>
          <w:rFonts w:ascii="Calibri" w:eastAsia="Calibri" w:hAnsi="Calibri" w:cs="Calibri"/>
          <w:sz w:val="24"/>
          <w:szCs w:val="24"/>
          <w:lang w:eastAsia="en-US"/>
        </w:rPr>
        <w:t xml:space="preserve"> and organic lipid containing phase</w:t>
      </w:r>
      <w:r w:rsidR="00235622">
        <w:rPr>
          <w:rFonts w:ascii="Calibri" w:eastAsia="Calibri" w:hAnsi="Calibri" w:cs="Calibri"/>
          <w:sz w:val="24"/>
          <w:szCs w:val="24"/>
          <w:lang w:eastAsia="en-US"/>
        </w:rPr>
        <w:t>s</w:t>
      </w:r>
      <w:r w:rsidR="00DB4A87">
        <w:rPr>
          <w:rFonts w:ascii="Calibri" w:eastAsia="Calibri" w:hAnsi="Calibri" w:cs="Calibri"/>
          <w:sz w:val="24"/>
          <w:szCs w:val="24"/>
          <w:vertAlign w:val="superscript"/>
          <w:lang w:eastAsia="en-US"/>
        </w:rPr>
        <w:t>9</w:t>
      </w:r>
      <w:proofErr w:type="gramStart"/>
      <w:r w:rsidR="00DB4A87">
        <w:rPr>
          <w:rFonts w:ascii="Calibri" w:eastAsia="Calibri" w:hAnsi="Calibri" w:cs="Calibri"/>
          <w:sz w:val="24"/>
          <w:szCs w:val="24"/>
          <w:vertAlign w:val="superscript"/>
          <w:lang w:eastAsia="en-US"/>
        </w:rPr>
        <w:t>,10</w:t>
      </w:r>
      <w:proofErr w:type="gramEnd"/>
      <w:r w:rsidR="002E702D">
        <w:rPr>
          <w:rFonts w:ascii="Calibri" w:eastAsia="Calibri" w:hAnsi="Calibri" w:cs="Calibri"/>
          <w:sz w:val="24"/>
          <w:szCs w:val="24"/>
          <w:lang w:eastAsia="en-US"/>
        </w:rPr>
        <w:t>.</w:t>
      </w:r>
      <w:r>
        <w:rPr>
          <w:rFonts w:ascii="Calibri" w:eastAsia="Calibri" w:hAnsi="Calibri" w:cs="Calibri"/>
          <w:sz w:val="24"/>
          <w:szCs w:val="24"/>
          <w:lang w:eastAsia="en-US"/>
        </w:rPr>
        <w:t xml:space="preserve"> </w:t>
      </w:r>
      <w:r w:rsidR="00235622">
        <w:rPr>
          <w:rFonts w:ascii="Calibri" w:eastAsia="Calibri" w:hAnsi="Calibri" w:cs="Calibri"/>
          <w:sz w:val="24"/>
          <w:szCs w:val="24"/>
          <w:lang w:eastAsia="en-US"/>
        </w:rPr>
        <w:t>Complex</w:t>
      </w:r>
      <w:r>
        <w:rPr>
          <w:rFonts w:ascii="Calibri" w:eastAsia="Calibri" w:hAnsi="Calibri" w:cs="Calibri"/>
          <w:sz w:val="24"/>
          <w:szCs w:val="24"/>
          <w:lang w:eastAsia="en-US"/>
        </w:rPr>
        <w:t xml:space="preserve"> lipid classes of interest can be separated from the total lipid extract by solid phase extraction</w:t>
      </w:r>
      <w:r w:rsidR="00036970">
        <w:rPr>
          <w:rFonts w:ascii="Calibri" w:eastAsia="Calibri" w:hAnsi="Calibri" w:cs="Calibri"/>
          <w:sz w:val="24"/>
          <w:szCs w:val="24"/>
          <w:lang w:eastAsia="en-US"/>
        </w:rPr>
        <w:t xml:space="preserve"> (SPE)</w:t>
      </w:r>
      <w:r>
        <w:rPr>
          <w:rFonts w:ascii="Calibri" w:eastAsia="Calibri" w:hAnsi="Calibri" w:cs="Calibri"/>
          <w:sz w:val="24"/>
          <w:szCs w:val="24"/>
          <w:lang w:eastAsia="en-US"/>
        </w:rPr>
        <w:t xml:space="preserve">. This separation technique elutes lipid classes based upon their polarity or binding affinity. </w:t>
      </w:r>
      <w:proofErr w:type="spellStart"/>
      <w:r>
        <w:rPr>
          <w:rFonts w:ascii="Calibri" w:eastAsia="Calibri" w:hAnsi="Calibri" w:cs="Calibri"/>
          <w:sz w:val="24"/>
          <w:szCs w:val="24"/>
          <w:lang w:eastAsia="en-US"/>
        </w:rPr>
        <w:t>Triacyglycerol</w:t>
      </w:r>
      <w:r w:rsidR="00235622">
        <w:rPr>
          <w:rFonts w:ascii="Calibri" w:eastAsia="Calibri" w:hAnsi="Calibri" w:cs="Calibri"/>
          <w:sz w:val="24"/>
          <w:szCs w:val="24"/>
          <w:lang w:eastAsia="en-US"/>
        </w:rPr>
        <w:t>s</w:t>
      </w:r>
      <w:proofErr w:type="spellEnd"/>
      <w:r>
        <w:rPr>
          <w:rFonts w:ascii="Calibri" w:eastAsia="Calibri" w:hAnsi="Calibri" w:cs="Calibri"/>
          <w:sz w:val="24"/>
          <w:szCs w:val="24"/>
          <w:lang w:eastAsia="en-US"/>
        </w:rPr>
        <w:t xml:space="preserve"> (TAG) and </w:t>
      </w:r>
      <w:proofErr w:type="spellStart"/>
      <w:r>
        <w:rPr>
          <w:rFonts w:ascii="Calibri" w:eastAsia="Calibri" w:hAnsi="Calibri" w:cs="Calibri"/>
          <w:sz w:val="24"/>
          <w:szCs w:val="24"/>
          <w:lang w:eastAsia="en-US"/>
        </w:rPr>
        <w:t>cholesteryl</w:t>
      </w:r>
      <w:proofErr w:type="spellEnd"/>
      <w:r>
        <w:rPr>
          <w:rFonts w:ascii="Calibri" w:eastAsia="Calibri" w:hAnsi="Calibri" w:cs="Calibri"/>
          <w:sz w:val="24"/>
          <w:szCs w:val="24"/>
          <w:lang w:eastAsia="en-US"/>
        </w:rPr>
        <w:t xml:space="preserve"> esters (CE) are eluted first as a combined fraction, further </w:t>
      </w:r>
      <w:r w:rsidR="00235622">
        <w:rPr>
          <w:rFonts w:ascii="Calibri" w:eastAsia="Calibri" w:hAnsi="Calibri" w:cs="Calibri"/>
          <w:sz w:val="24"/>
          <w:szCs w:val="24"/>
          <w:lang w:eastAsia="en-US"/>
        </w:rPr>
        <w:t>classes,</w:t>
      </w:r>
      <w:r>
        <w:rPr>
          <w:rFonts w:ascii="Calibri" w:eastAsia="Calibri" w:hAnsi="Calibri" w:cs="Calibri"/>
          <w:sz w:val="24"/>
          <w:szCs w:val="24"/>
          <w:lang w:eastAsia="en-US"/>
        </w:rPr>
        <w:t xml:space="preserve"> </w:t>
      </w:r>
      <w:proofErr w:type="spellStart"/>
      <w:r>
        <w:rPr>
          <w:rFonts w:ascii="Calibri" w:eastAsia="Calibri" w:hAnsi="Calibri" w:cs="Calibri"/>
          <w:sz w:val="24"/>
          <w:szCs w:val="24"/>
          <w:lang w:eastAsia="en-US"/>
        </w:rPr>
        <w:t>phosphatidylcholine</w:t>
      </w:r>
      <w:proofErr w:type="spellEnd"/>
      <w:r>
        <w:rPr>
          <w:rFonts w:ascii="Calibri" w:eastAsia="Calibri" w:hAnsi="Calibri" w:cs="Calibri"/>
          <w:sz w:val="24"/>
          <w:szCs w:val="24"/>
          <w:lang w:eastAsia="en-US"/>
        </w:rPr>
        <w:t xml:space="preserve"> (PC), </w:t>
      </w:r>
      <w:proofErr w:type="spellStart"/>
      <w:r>
        <w:rPr>
          <w:rFonts w:ascii="Calibri" w:eastAsia="Calibri" w:hAnsi="Calibri" w:cs="Calibri"/>
          <w:sz w:val="24"/>
          <w:szCs w:val="24"/>
          <w:lang w:eastAsia="en-US"/>
        </w:rPr>
        <w:t>Phosphatidylethanolamine</w:t>
      </w:r>
      <w:proofErr w:type="spellEnd"/>
      <w:r>
        <w:rPr>
          <w:rFonts w:ascii="Calibri" w:eastAsia="Calibri" w:hAnsi="Calibri" w:cs="Calibri"/>
          <w:sz w:val="24"/>
          <w:szCs w:val="24"/>
          <w:lang w:eastAsia="en-US"/>
        </w:rPr>
        <w:t xml:space="preserve"> (PE) and non-esterified fatty acids (NEFA) are eluted by increasing the polarity of the eluting solvent. The separation of TAG from CE </w:t>
      </w:r>
      <w:r w:rsidR="00235622">
        <w:rPr>
          <w:rFonts w:ascii="Calibri" w:eastAsia="Calibri" w:hAnsi="Calibri" w:cs="Calibri"/>
          <w:sz w:val="24"/>
          <w:szCs w:val="24"/>
          <w:lang w:eastAsia="en-US"/>
        </w:rPr>
        <w:t>exploits the</w:t>
      </w:r>
      <w:r>
        <w:rPr>
          <w:rFonts w:ascii="Calibri" w:eastAsia="Calibri" w:hAnsi="Calibri" w:cs="Calibri"/>
          <w:sz w:val="24"/>
          <w:szCs w:val="24"/>
          <w:lang w:eastAsia="en-US"/>
        </w:rPr>
        <w:t xml:space="preserve"> binding </w:t>
      </w:r>
      <w:r w:rsidR="00235622">
        <w:rPr>
          <w:rFonts w:ascii="Calibri" w:eastAsia="Calibri" w:hAnsi="Calibri" w:cs="Calibri"/>
          <w:sz w:val="24"/>
          <w:szCs w:val="24"/>
          <w:lang w:eastAsia="en-US"/>
        </w:rPr>
        <w:t xml:space="preserve">of TAG </w:t>
      </w:r>
      <w:r w:rsidR="008F72F2">
        <w:rPr>
          <w:rFonts w:ascii="Calibri" w:eastAsia="Calibri" w:hAnsi="Calibri" w:cs="Calibri"/>
          <w:sz w:val="24"/>
          <w:szCs w:val="24"/>
          <w:lang w:eastAsia="en-US"/>
        </w:rPr>
        <w:t xml:space="preserve">only </w:t>
      </w:r>
      <w:r w:rsidR="00235622">
        <w:rPr>
          <w:rFonts w:ascii="Calibri" w:eastAsia="Calibri" w:hAnsi="Calibri" w:cs="Calibri"/>
          <w:sz w:val="24"/>
          <w:szCs w:val="24"/>
          <w:lang w:eastAsia="en-US"/>
        </w:rPr>
        <w:t xml:space="preserve">to a fresh </w:t>
      </w:r>
      <w:r>
        <w:rPr>
          <w:rFonts w:ascii="Calibri" w:eastAsia="Calibri" w:hAnsi="Calibri" w:cs="Calibri"/>
          <w:sz w:val="24"/>
          <w:szCs w:val="24"/>
          <w:lang w:eastAsia="en-US"/>
        </w:rPr>
        <w:t xml:space="preserve">SPE cartridge, allowing CE to be eluted. TAG can then be eluted by increasing the </w:t>
      </w:r>
      <w:r w:rsidR="00235622">
        <w:rPr>
          <w:rFonts w:ascii="Calibri" w:eastAsia="Calibri" w:hAnsi="Calibri" w:cs="Calibri"/>
          <w:sz w:val="24"/>
          <w:szCs w:val="24"/>
          <w:lang w:eastAsia="en-US"/>
        </w:rPr>
        <w:t>polarity of the eluting solvent</w:t>
      </w:r>
      <w:r w:rsidR="00DB4A87">
        <w:rPr>
          <w:rFonts w:ascii="Calibri" w:eastAsia="Calibri" w:hAnsi="Calibri" w:cs="Calibri"/>
          <w:sz w:val="24"/>
          <w:szCs w:val="24"/>
          <w:vertAlign w:val="superscript"/>
          <w:lang w:eastAsia="en-US"/>
        </w:rPr>
        <w:t>9</w:t>
      </w:r>
      <w:proofErr w:type="gramStart"/>
      <w:r w:rsidR="00DB4A87">
        <w:rPr>
          <w:rFonts w:ascii="Calibri" w:eastAsia="Calibri" w:hAnsi="Calibri" w:cs="Calibri"/>
          <w:sz w:val="24"/>
          <w:szCs w:val="24"/>
          <w:vertAlign w:val="superscript"/>
          <w:lang w:eastAsia="en-US"/>
        </w:rPr>
        <w:t>,10</w:t>
      </w:r>
      <w:proofErr w:type="gramEnd"/>
      <w:r w:rsidR="00235622">
        <w:rPr>
          <w:rFonts w:ascii="Calibri" w:eastAsia="Calibri" w:hAnsi="Calibri" w:cs="Calibri"/>
          <w:sz w:val="24"/>
          <w:szCs w:val="24"/>
          <w:lang w:eastAsia="en-US"/>
        </w:rPr>
        <w:t xml:space="preserve">. This method allows multiple samples to be separated simultaneously with a higher yield than is achieved with thin layer chromatography which means that relatively smalls sized samples </w:t>
      </w:r>
      <w:r w:rsidR="00235622" w:rsidRPr="00A73608">
        <w:rPr>
          <w:rFonts w:ascii="Calibri" w:eastAsia="Calibri" w:hAnsi="Calibri" w:cs="Calibri"/>
          <w:sz w:val="24"/>
          <w:szCs w:val="24"/>
          <w:lang w:eastAsia="en-US"/>
        </w:rPr>
        <w:t>(e.g. &lt; 100</w:t>
      </w:r>
      <w:r w:rsidR="00235622">
        <w:rPr>
          <w:rFonts w:ascii="Calibri" w:eastAsia="Calibri" w:hAnsi="Calibri" w:cs="Calibri"/>
          <w:sz w:val="24"/>
          <w:szCs w:val="24"/>
          <w:lang w:eastAsia="en-US"/>
        </w:rPr>
        <w:t xml:space="preserve"> </w:t>
      </w:r>
      <w:r w:rsidR="00235622" w:rsidRPr="00A73608">
        <w:rPr>
          <w:rFonts w:ascii="Calibri" w:eastAsia="Calibri" w:hAnsi="Calibri" w:cs="Calibri"/>
          <w:sz w:val="24"/>
          <w:szCs w:val="24"/>
          <w:lang w:eastAsia="en-US"/>
        </w:rPr>
        <w:t>µl plasma or serum, &lt; 100</w:t>
      </w:r>
      <w:r w:rsidR="00235622">
        <w:rPr>
          <w:rFonts w:ascii="Calibri" w:eastAsia="Calibri" w:hAnsi="Calibri" w:cs="Calibri"/>
          <w:sz w:val="24"/>
          <w:szCs w:val="24"/>
          <w:lang w:eastAsia="en-US"/>
        </w:rPr>
        <w:t xml:space="preserve"> </w:t>
      </w:r>
      <w:r w:rsidR="00235622" w:rsidRPr="00A73608">
        <w:rPr>
          <w:rFonts w:ascii="Calibri" w:eastAsia="Calibri" w:hAnsi="Calibri" w:cs="Calibri"/>
          <w:sz w:val="24"/>
          <w:szCs w:val="24"/>
          <w:lang w:eastAsia="en-US"/>
        </w:rPr>
        <w:t>mg tissue) can be analysed</w:t>
      </w:r>
      <w:r w:rsidR="00DB4A87">
        <w:rPr>
          <w:rFonts w:ascii="Calibri" w:eastAsia="Calibri" w:hAnsi="Calibri" w:cs="Calibri"/>
          <w:sz w:val="24"/>
          <w:szCs w:val="24"/>
          <w:vertAlign w:val="superscript"/>
          <w:lang w:eastAsia="en-US"/>
        </w:rPr>
        <w:t>11</w:t>
      </w:r>
      <w:proofErr w:type="gramStart"/>
      <w:r w:rsidR="00DB4A87">
        <w:rPr>
          <w:rFonts w:ascii="Calibri" w:eastAsia="Calibri" w:hAnsi="Calibri" w:cs="Calibri"/>
          <w:sz w:val="24"/>
          <w:szCs w:val="24"/>
          <w:vertAlign w:val="superscript"/>
          <w:lang w:eastAsia="en-US"/>
        </w:rPr>
        <w:t>,12</w:t>
      </w:r>
      <w:proofErr w:type="gramEnd"/>
      <w:r w:rsidR="00235622" w:rsidRPr="00A73608">
        <w:rPr>
          <w:rFonts w:ascii="Calibri" w:eastAsia="Calibri" w:hAnsi="Calibri" w:cs="Calibri"/>
          <w:sz w:val="24"/>
          <w:szCs w:val="24"/>
          <w:lang w:eastAsia="en-US"/>
        </w:rPr>
        <w:t xml:space="preserve">. </w:t>
      </w:r>
    </w:p>
    <w:p w:rsidR="008D4420" w:rsidRDefault="008D4420" w:rsidP="00235622">
      <w:pPr>
        <w:spacing w:after="0" w:line="240" w:lineRule="auto"/>
        <w:rPr>
          <w:rFonts w:ascii="Calibri" w:eastAsia="Calibri" w:hAnsi="Calibri" w:cs="Calibri"/>
          <w:sz w:val="24"/>
          <w:szCs w:val="24"/>
          <w:lang w:eastAsia="en-US"/>
        </w:rPr>
      </w:pPr>
    </w:p>
    <w:p w:rsidR="008D1314" w:rsidRPr="00DB4A87" w:rsidRDefault="008D1314" w:rsidP="00036970">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 xml:space="preserve">GC is a well-established </w:t>
      </w:r>
      <w:r w:rsidR="00887047">
        <w:rPr>
          <w:rFonts w:ascii="Calibri" w:eastAsia="Calibri" w:hAnsi="Calibri" w:cs="Calibri"/>
          <w:sz w:val="24"/>
          <w:szCs w:val="24"/>
          <w:lang w:eastAsia="en-US"/>
        </w:rPr>
        <w:t xml:space="preserve">technique </w:t>
      </w:r>
      <w:r w:rsidR="00036970">
        <w:rPr>
          <w:rFonts w:ascii="Calibri" w:eastAsia="Calibri" w:hAnsi="Calibri" w:cs="Calibri"/>
          <w:sz w:val="24"/>
          <w:szCs w:val="24"/>
          <w:lang w:eastAsia="en-US"/>
        </w:rPr>
        <w:t>first described in the 1950s;</w:t>
      </w:r>
      <w:r>
        <w:rPr>
          <w:rFonts w:ascii="Calibri" w:eastAsia="Calibri" w:hAnsi="Calibri" w:cs="Calibri"/>
          <w:sz w:val="24"/>
          <w:szCs w:val="24"/>
          <w:lang w:eastAsia="en-US"/>
        </w:rPr>
        <w:t xml:space="preserve"> it was suggested that the mobile phase in the then liquid-liquid systems could be replaced with vapour. It was initially used for petroleum analysis but rapidly expanded into other areas such as amino acid analysis and lipid biochemistry </w:t>
      </w:r>
      <w:r w:rsidR="00887047">
        <w:rPr>
          <w:rFonts w:ascii="Calibri" w:eastAsia="Calibri" w:hAnsi="Calibri" w:cs="Calibri"/>
          <w:sz w:val="24"/>
          <w:szCs w:val="24"/>
          <w:lang w:eastAsia="en-US"/>
        </w:rPr>
        <w:t>which is still of major interest. Advances in GC equipment and technology such as the development of capillary columns from the previously used packed columns has led to our current techniques in which fatty acids are able to be separated more efficiently at lower temperatures resulting in GC being routinely used to identify and quantify fatty acids in</w:t>
      </w:r>
      <w:r w:rsidR="00DB4A87">
        <w:rPr>
          <w:rFonts w:ascii="Calibri" w:eastAsia="Calibri" w:hAnsi="Calibri" w:cs="Calibri"/>
          <w:sz w:val="24"/>
          <w:szCs w:val="24"/>
          <w:lang w:eastAsia="en-US"/>
        </w:rPr>
        <w:t xml:space="preserve"> a wide range of investigations</w:t>
      </w:r>
      <w:r w:rsidR="00DB4A87">
        <w:rPr>
          <w:rFonts w:ascii="Calibri" w:eastAsia="Calibri" w:hAnsi="Calibri" w:cs="Calibri"/>
          <w:sz w:val="24"/>
          <w:szCs w:val="24"/>
          <w:vertAlign w:val="superscript"/>
          <w:lang w:eastAsia="en-US"/>
        </w:rPr>
        <w:t>13</w:t>
      </w:r>
      <w:r w:rsidR="00DB4A87">
        <w:rPr>
          <w:rFonts w:ascii="Calibri" w:eastAsia="Calibri" w:hAnsi="Calibri" w:cs="Calibri"/>
          <w:sz w:val="24"/>
          <w:szCs w:val="24"/>
          <w:lang w:eastAsia="en-US"/>
        </w:rPr>
        <w:t>.</w:t>
      </w:r>
    </w:p>
    <w:p w:rsidR="00A73608" w:rsidRPr="00A73608" w:rsidRDefault="00A73608" w:rsidP="00887047">
      <w:pPr>
        <w:spacing w:after="0" w:line="240" w:lineRule="auto"/>
        <w:rPr>
          <w:rFonts w:ascii="Calibri" w:eastAsia="Calibri" w:hAnsi="Calibri" w:cs="Calibri"/>
          <w:sz w:val="24"/>
          <w:szCs w:val="24"/>
          <w:lang w:eastAsia="en-US"/>
        </w:rPr>
      </w:pPr>
    </w:p>
    <w:p w:rsidR="00A73608" w:rsidRPr="00A73608" w:rsidRDefault="00A73608" w:rsidP="00DB4A87">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 xml:space="preserve">GC requires fatty acids to be </w:t>
      </w:r>
      <w:proofErr w:type="spellStart"/>
      <w:r w:rsidR="001113B2" w:rsidRPr="00A73608">
        <w:rPr>
          <w:rFonts w:ascii="Calibri" w:eastAsia="Calibri" w:hAnsi="Calibri" w:cs="Calibri"/>
          <w:sz w:val="24"/>
          <w:szCs w:val="24"/>
          <w:lang w:eastAsia="en-US"/>
        </w:rPr>
        <w:t>derivati</w:t>
      </w:r>
      <w:r w:rsidR="001113B2">
        <w:rPr>
          <w:rFonts w:ascii="Calibri" w:eastAsia="Calibri" w:hAnsi="Calibri" w:cs="Calibri"/>
          <w:sz w:val="24"/>
          <w:szCs w:val="24"/>
          <w:lang w:eastAsia="en-US"/>
        </w:rPr>
        <w:t>s</w:t>
      </w:r>
      <w:r w:rsidR="001113B2" w:rsidRPr="00A73608">
        <w:rPr>
          <w:rFonts w:ascii="Calibri" w:eastAsia="Calibri" w:hAnsi="Calibri" w:cs="Calibri"/>
          <w:sz w:val="24"/>
          <w:szCs w:val="24"/>
          <w:lang w:eastAsia="en-US"/>
        </w:rPr>
        <w:t>ed</w:t>
      </w:r>
      <w:proofErr w:type="spellEnd"/>
      <w:r w:rsidR="001113B2" w:rsidRPr="00A73608">
        <w:rPr>
          <w:rFonts w:ascii="Calibri" w:eastAsia="Calibri" w:hAnsi="Calibri" w:cs="Calibri"/>
          <w:sz w:val="24"/>
          <w:szCs w:val="24"/>
          <w:lang w:eastAsia="en-US"/>
        </w:rPr>
        <w:t xml:space="preserve"> </w:t>
      </w:r>
      <w:r w:rsidRPr="00A73608">
        <w:rPr>
          <w:rFonts w:ascii="Calibri" w:eastAsia="Calibri" w:hAnsi="Calibri" w:cs="Calibri"/>
          <w:sz w:val="24"/>
          <w:szCs w:val="24"/>
          <w:lang w:eastAsia="en-US"/>
        </w:rPr>
        <w:t xml:space="preserve">in order that they may become </w:t>
      </w:r>
      <w:r w:rsidR="00A875A6">
        <w:rPr>
          <w:rFonts w:ascii="Calibri" w:eastAsia="Calibri" w:hAnsi="Calibri" w:cs="Calibri"/>
          <w:sz w:val="24"/>
          <w:szCs w:val="24"/>
          <w:lang w:eastAsia="en-US"/>
        </w:rPr>
        <w:t xml:space="preserve">sufficiently </w:t>
      </w:r>
      <w:r w:rsidRPr="00A73608">
        <w:rPr>
          <w:rFonts w:ascii="Calibri" w:eastAsia="Calibri" w:hAnsi="Calibri" w:cs="Calibri"/>
          <w:sz w:val="24"/>
          <w:szCs w:val="24"/>
          <w:lang w:eastAsia="en-US"/>
        </w:rPr>
        <w:t>volatile</w:t>
      </w:r>
      <w:r w:rsidR="00352912">
        <w:rPr>
          <w:rFonts w:ascii="Calibri" w:eastAsia="Calibri" w:hAnsi="Calibri" w:cs="Calibri"/>
          <w:sz w:val="24"/>
          <w:szCs w:val="24"/>
          <w:lang w:eastAsia="en-US"/>
        </w:rPr>
        <w:t xml:space="preserve"> to be eluted at reasonable </w:t>
      </w:r>
      <w:r w:rsidR="00A875A6">
        <w:rPr>
          <w:rFonts w:ascii="Calibri" w:eastAsia="Calibri" w:hAnsi="Calibri" w:cs="Calibri"/>
          <w:sz w:val="24"/>
          <w:szCs w:val="24"/>
          <w:lang w:eastAsia="en-US"/>
        </w:rPr>
        <w:t>temperatures without thermal</w:t>
      </w:r>
      <w:r w:rsidR="00352912">
        <w:rPr>
          <w:rFonts w:ascii="Calibri" w:eastAsia="Calibri" w:hAnsi="Calibri" w:cs="Calibri"/>
          <w:sz w:val="24"/>
          <w:szCs w:val="24"/>
          <w:lang w:eastAsia="en-US"/>
        </w:rPr>
        <w:t xml:space="preserve"> decomposition. This usually involves the substitution of a functional group containing hydrogen </w:t>
      </w:r>
      <w:r w:rsidR="00A875A6">
        <w:rPr>
          <w:rFonts w:ascii="Calibri" w:eastAsia="Calibri" w:hAnsi="Calibri" w:cs="Calibri"/>
          <w:sz w:val="24"/>
          <w:szCs w:val="24"/>
          <w:lang w:eastAsia="en-US"/>
        </w:rPr>
        <w:t>to form</w:t>
      </w:r>
      <w:r w:rsidR="00352912">
        <w:rPr>
          <w:rFonts w:ascii="Calibri" w:eastAsia="Calibri" w:hAnsi="Calibri" w:cs="Calibri"/>
          <w:sz w:val="24"/>
          <w:szCs w:val="24"/>
          <w:lang w:eastAsia="en-US"/>
        </w:rPr>
        <w:t xml:space="preserve"> esters, </w:t>
      </w:r>
      <w:proofErr w:type="spellStart"/>
      <w:r w:rsidR="00352912">
        <w:rPr>
          <w:rFonts w:ascii="Calibri" w:eastAsia="Calibri" w:hAnsi="Calibri" w:cs="Calibri"/>
          <w:sz w:val="24"/>
          <w:szCs w:val="24"/>
          <w:lang w:eastAsia="en-US"/>
        </w:rPr>
        <w:t>thioesters</w:t>
      </w:r>
      <w:proofErr w:type="spellEnd"/>
      <w:r w:rsidR="00352912">
        <w:rPr>
          <w:rFonts w:ascii="Calibri" w:eastAsia="Calibri" w:hAnsi="Calibri" w:cs="Calibri"/>
          <w:sz w:val="24"/>
          <w:szCs w:val="24"/>
          <w:lang w:eastAsia="en-US"/>
        </w:rPr>
        <w:t xml:space="preserve"> or amides for analysis. Methyl esters are commonly studied derivatives which are produced by methylation. </w:t>
      </w:r>
      <w:r w:rsidR="00A875A6">
        <w:rPr>
          <w:rFonts w:ascii="Calibri" w:eastAsia="Calibri" w:hAnsi="Calibri" w:cs="Calibri"/>
          <w:sz w:val="24"/>
          <w:szCs w:val="24"/>
          <w:lang w:eastAsia="en-US"/>
        </w:rPr>
        <w:t>In this method</w:t>
      </w:r>
      <w:r w:rsidR="00352912">
        <w:rPr>
          <w:rFonts w:ascii="Calibri" w:eastAsia="Calibri" w:hAnsi="Calibri" w:cs="Calibri"/>
          <w:sz w:val="24"/>
          <w:szCs w:val="24"/>
          <w:lang w:eastAsia="en-US"/>
        </w:rPr>
        <w:t xml:space="preserve"> the ester bonds in complex lipids </w:t>
      </w:r>
      <w:r w:rsidR="00A875A6">
        <w:rPr>
          <w:rFonts w:ascii="Calibri" w:eastAsia="Calibri" w:hAnsi="Calibri" w:cs="Calibri"/>
          <w:sz w:val="24"/>
          <w:szCs w:val="24"/>
          <w:lang w:eastAsia="en-US"/>
        </w:rPr>
        <w:t xml:space="preserve">are hydrolysed to release free fatty acids which are </w:t>
      </w:r>
      <w:proofErr w:type="spellStart"/>
      <w:r w:rsidR="00A875A6">
        <w:rPr>
          <w:rFonts w:ascii="Calibri" w:eastAsia="Calibri" w:hAnsi="Calibri" w:cs="Calibri"/>
          <w:sz w:val="24"/>
          <w:szCs w:val="24"/>
          <w:lang w:eastAsia="en-US"/>
        </w:rPr>
        <w:t>transmethylated</w:t>
      </w:r>
      <w:proofErr w:type="spellEnd"/>
      <w:r w:rsidR="00A875A6">
        <w:rPr>
          <w:rFonts w:ascii="Calibri" w:eastAsia="Calibri" w:hAnsi="Calibri" w:cs="Calibri"/>
          <w:sz w:val="24"/>
          <w:szCs w:val="24"/>
          <w:lang w:eastAsia="en-US"/>
        </w:rPr>
        <w:t xml:space="preserve"> to form fatty acid methyl esters (FAME).</w:t>
      </w:r>
      <w:r w:rsidR="00352912">
        <w:rPr>
          <w:rFonts w:ascii="Calibri" w:eastAsia="Calibri" w:hAnsi="Calibri" w:cs="Calibri"/>
          <w:sz w:val="24"/>
          <w:szCs w:val="24"/>
          <w:lang w:eastAsia="en-US"/>
        </w:rPr>
        <w:t xml:space="preserve">  </w:t>
      </w:r>
      <w:r w:rsidRPr="00A73608">
        <w:rPr>
          <w:rFonts w:ascii="Calibri" w:eastAsia="Calibri" w:hAnsi="Calibri" w:cs="Calibri"/>
          <w:sz w:val="24"/>
          <w:szCs w:val="24"/>
          <w:lang w:eastAsia="en-US"/>
        </w:rPr>
        <w:t xml:space="preserve"> The resulting profile of FAME, determined by GC, is referred to as the fatty acid composition and may be easily compared between different experimental groups</w:t>
      </w:r>
      <w:r w:rsidR="00DB4A87">
        <w:rPr>
          <w:rFonts w:ascii="Calibri" w:eastAsia="Calibri" w:hAnsi="Calibri" w:cs="Calibri"/>
          <w:sz w:val="24"/>
          <w:szCs w:val="24"/>
          <w:vertAlign w:val="superscript"/>
          <w:lang w:eastAsia="en-US"/>
        </w:rPr>
        <w:t>9</w:t>
      </w:r>
      <w:proofErr w:type="gramStart"/>
      <w:r w:rsidR="00DB4A87">
        <w:rPr>
          <w:rFonts w:ascii="Calibri" w:eastAsia="Calibri" w:hAnsi="Calibri" w:cs="Calibri"/>
          <w:sz w:val="24"/>
          <w:szCs w:val="24"/>
          <w:vertAlign w:val="superscript"/>
          <w:lang w:eastAsia="en-US"/>
        </w:rPr>
        <w:t>,10</w:t>
      </w:r>
      <w:proofErr w:type="gramEnd"/>
      <w:r w:rsidRPr="00A73608">
        <w:rPr>
          <w:rFonts w:ascii="Calibri" w:eastAsia="Calibri" w:hAnsi="Calibri" w:cs="Calibri"/>
          <w:sz w:val="24"/>
          <w:szCs w:val="24"/>
          <w:lang w:eastAsia="en-US"/>
        </w:rPr>
        <w:t xml:space="preserve">. The technique </w:t>
      </w:r>
      <w:r w:rsidR="001113B2">
        <w:rPr>
          <w:rFonts w:ascii="Calibri" w:eastAsia="Calibri" w:hAnsi="Calibri" w:cs="Calibri"/>
          <w:sz w:val="24"/>
          <w:szCs w:val="24"/>
          <w:lang w:eastAsia="en-US"/>
        </w:rPr>
        <w:t>allows both the proportions of individual fatty acids and th</w:t>
      </w:r>
      <w:r w:rsidR="004B4769">
        <w:rPr>
          <w:rFonts w:ascii="Calibri" w:eastAsia="Calibri" w:hAnsi="Calibri" w:cs="Calibri"/>
          <w:sz w:val="24"/>
          <w:szCs w:val="24"/>
          <w:lang w:eastAsia="en-US"/>
        </w:rPr>
        <w:t>eir concentrations to be measured.</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A73608" w:rsidP="00DB4A87">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 xml:space="preserve">In addition to the use of GC for </w:t>
      </w:r>
      <w:r w:rsidR="000325BA">
        <w:rPr>
          <w:rFonts w:ascii="Calibri" w:eastAsia="Calibri" w:hAnsi="Calibri" w:cs="Calibri"/>
          <w:sz w:val="24"/>
          <w:szCs w:val="24"/>
          <w:lang w:eastAsia="en-US"/>
        </w:rPr>
        <w:t xml:space="preserve">analysing fatty acids in </w:t>
      </w:r>
      <w:r w:rsidRPr="00A73608">
        <w:rPr>
          <w:rFonts w:ascii="Calibri" w:eastAsia="Calibri" w:hAnsi="Calibri" w:cs="Calibri"/>
          <w:sz w:val="24"/>
          <w:szCs w:val="24"/>
          <w:lang w:eastAsia="en-US"/>
        </w:rPr>
        <w:t xml:space="preserve">nutrition </w:t>
      </w:r>
      <w:r w:rsidR="00736DDF">
        <w:rPr>
          <w:rFonts w:ascii="Calibri" w:eastAsia="Calibri" w:hAnsi="Calibri" w:cs="Calibri"/>
          <w:sz w:val="24"/>
          <w:szCs w:val="24"/>
          <w:lang w:eastAsia="en-US"/>
        </w:rPr>
        <w:t xml:space="preserve">studies </w:t>
      </w:r>
      <w:r w:rsidRPr="00A73608">
        <w:rPr>
          <w:rFonts w:ascii="Calibri" w:eastAsia="Calibri" w:hAnsi="Calibri" w:cs="Calibri"/>
          <w:sz w:val="24"/>
          <w:szCs w:val="24"/>
          <w:lang w:eastAsia="en-US"/>
        </w:rPr>
        <w:t>and within the food industry, th</w:t>
      </w:r>
      <w:r w:rsidR="000325BA">
        <w:rPr>
          <w:rFonts w:ascii="Calibri" w:eastAsia="Calibri" w:hAnsi="Calibri" w:cs="Calibri"/>
          <w:sz w:val="24"/>
          <w:szCs w:val="24"/>
          <w:lang w:eastAsia="en-US"/>
        </w:rPr>
        <w:t>e technique</w:t>
      </w:r>
      <w:r w:rsidRPr="00A73608">
        <w:rPr>
          <w:rFonts w:ascii="Calibri" w:eastAsia="Calibri" w:hAnsi="Calibri" w:cs="Calibri"/>
          <w:sz w:val="24"/>
          <w:szCs w:val="24"/>
          <w:lang w:eastAsia="en-US"/>
        </w:rPr>
        <w:t xml:space="preserve"> can be used across a wide range of analytical fields.  For example, environmental analyses using GC include measuring water contamination by insecticides and soil analyses measuring </w:t>
      </w:r>
      <w:proofErr w:type="spellStart"/>
      <w:r w:rsidRPr="00A73608">
        <w:rPr>
          <w:rFonts w:ascii="Calibri" w:eastAsia="Calibri" w:hAnsi="Calibri" w:cs="Calibri"/>
          <w:sz w:val="24"/>
          <w:szCs w:val="24"/>
          <w:lang w:eastAsia="en-US"/>
        </w:rPr>
        <w:t>chlorobenzene</w:t>
      </w:r>
      <w:proofErr w:type="spellEnd"/>
      <w:r w:rsidRPr="00A73608">
        <w:rPr>
          <w:rFonts w:ascii="Calibri" w:eastAsia="Calibri" w:hAnsi="Calibri" w:cs="Calibri"/>
          <w:sz w:val="24"/>
          <w:szCs w:val="24"/>
          <w:lang w:eastAsia="en-US"/>
        </w:rPr>
        <w:t xml:space="preserve"> content. In toxicology, GC has</w:t>
      </w:r>
      <w:r w:rsidR="00DB0FE5">
        <w:rPr>
          <w:rFonts w:ascii="Calibri" w:eastAsia="Calibri" w:hAnsi="Calibri" w:cs="Calibri"/>
          <w:sz w:val="24"/>
          <w:szCs w:val="24"/>
          <w:lang w:eastAsia="en-US"/>
        </w:rPr>
        <w:t xml:space="preserve"> also</w:t>
      </w:r>
      <w:r w:rsidRPr="00A73608">
        <w:rPr>
          <w:rFonts w:ascii="Calibri" w:eastAsia="Calibri" w:hAnsi="Calibri" w:cs="Calibri"/>
          <w:sz w:val="24"/>
          <w:szCs w:val="24"/>
          <w:lang w:eastAsia="en-US"/>
        </w:rPr>
        <w:t xml:space="preserve"> been used to identify illegal substances in urine and blood samples of individuals; such a sports performance enhancers</w:t>
      </w:r>
      <w:r w:rsidR="00DB4A87">
        <w:rPr>
          <w:rFonts w:ascii="Calibri" w:eastAsia="Calibri" w:hAnsi="Calibri" w:cs="Calibri"/>
          <w:sz w:val="24"/>
          <w:szCs w:val="24"/>
          <w:vertAlign w:val="superscript"/>
          <w:lang w:eastAsia="en-US"/>
        </w:rPr>
        <w:t>12</w:t>
      </w:r>
      <w:r w:rsidR="00DB0FE5">
        <w:rPr>
          <w:rFonts w:ascii="Calibri" w:eastAsia="Calibri" w:hAnsi="Calibri" w:cs="Calibri"/>
          <w:sz w:val="24"/>
          <w:szCs w:val="24"/>
          <w:vertAlign w:val="superscript"/>
          <w:lang w:eastAsia="en-US"/>
        </w:rPr>
        <w:t xml:space="preserve"> </w:t>
      </w:r>
      <w:r w:rsidR="00DB0FE5">
        <w:rPr>
          <w:rFonts w:ascii="Calibri" w:eastAsia="Calibri" w:hAnsi="Calibri" w:cs="Calibri"/>
          <w:sz w:val="24"/>
          <w:szCs w:val="24"/>
          <w:lang w:eastAsia="en-US"/>
        </w:rPr>
        <w:t>and the</w:t>
      </w:r>
      <w:r w:rsidRPr="00A73608">
        <w:rPr>
          <w:rFonts w:ascii="Calibri" w:eastAsia="Calibri" w:hAnsi="Calibri" w:cs="Calibri"/>
          <w:sz w:val="24"/>
          <w:szCs w:val="24"/>
          <w:lang w:eastAsia="en-US"/>
        </w:rPr>
        <w:t xml:space="preserve"> ability to separate complex mixtures of hydrocarbons makes this technique popular in the petroleum industry for petrochemical analysi</w:t>
      </w:r>
      <w:r w:rsidR="000325BA">
        <w:rPr>
          <w:rFonts w:ascii="Calibri" w:eastAsia="Calibri" w:hAnsi="Calibri" w:cs="Calibri"/>
          <w:sz w:val="24"/>
          <w:szCs w:val="24"/>
          <w:lang w:eastAsia="en-US"/>
        </w:rPr>
        <w:t>s</w:t>
      </w:r>
      <w:r w:rsidR="00DB4A87">
        <w:rPr>
          <w:rFonts w:ascii="Calibri" w:eastAsia="Calibri" w:hAnsi="Calibri" w:cs="Calibri"/>
          <w:sz w:val="24"/>
          <w:szCs w:val="24"/>
          <w:vertAlign w:val="superscript"/>
          <w:lang w:eastAsia="en-US"/>
        </w:rPr>
        <w:t>12</w:t>
      </w:r>
      <w:r w:rsidRPr="00A73608">
        <w:rPr>
          <w:rFonts w:ascii="Calibri" w:eastAsia="Calibri" w:hAnsi="Calibri" w:cs="Calibri"/>
          <w:sz w:val="24"/>
          <w:szCs w:val="24"/>
          <w:lang w:eastAsia="en-US"/>
        </w:rPr>
        <w:t>.</w:t>
      </w:r>
    </w:p>
    <w:p w:rsidR="00A73608" w:rsidRPr="00A73608" w:rsidRDefault="00A73608" w:rsidP="00A73608">
      <w:pPr>
        <w:spacing w:after="0" w:line="240" w:lineRule="auto"/>
        <w:rPr>
          <w:rFonts w:ascii="Calibri" w:eastAsia="Calibri" w:hAnsi="Calibri" w:cs="Calibri"/>
          <w:sz w:val="24"/>
          <w:szCs w:val="24"/>
          <w:lang w:eastAsia="en-US"/>
        </w:rPr>
      </w:pPr>
    </w:p>
    <w:p w:rsidR="00DC0466" w:rsidRDefault="00DC0466" w:rsidP="00DB4A87">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 xml:space="preserve">Pregnancy </w:t>
      </w:r>
      <w:r>
        <w:rPr>
          <w:rFonts w:ascii="Calibri" w:eastAsia="Calibri" w:hAnsi="Calibri" w:cs="Calibri"/>
          <w:sz w:val="24"/>
          <w:szCs w:val="24"/>
          <w:lang w:eastAsia="en-US"/>
        </w:rPr>
        <w:t>is associated with</w:t>
      </w:r>
      <w:r w:rsidRPr="00A73608">
        <w:rPr>
          <w:rFonts w:ascii="Calibri" w:eastAsia="Calibri" w:hAnsi="Calibri" w:cs="Calibri"/>
          <w:sz w:val="24"/>
          <w:szCs w:val="24"/>
          <w:lang w:eastAsia="en-US"/>
        </w:rPr>
        <w:t xml:space="preserve"> significant changes to the fatty acid composition of maternal tissues</w:t>
      </w:r>
      <w:r>
        <w:rPr>
          <w:rFonts w:ascii="Calibri" w:eastAsia="Calibri" w:hAnsi="Calibri" w:cs="Calibri"/>
          <w:sz w:val="24"/>
          <w:szCs w:val="24"/>
          <w:lang w:eastAsia="en-US"/>
        </w:rPr>
        <w:t>,</w:t>
      </w:r>
      <w:r w:rsidRPr="00A73608">
        <w:rPr>
          <w:rFonts w:ascii="Calibri" w:eastAsia="Calibri" w:hAnsi="Calibri" w:cs="Calibri"/>
          <w:sz w:val="24"/>
          <w:szCs w:val="24"/>
          <w:lang w:eastAsia="en-US"/>
        </w:rPr>
        <w:t xml:space="preserve"> specifically in the content of omega-3 (n-3) </w:t>
      </w:r>
      <w:r>
        <w:rPr>
          <w:rFonts w:ascii="Calibri" w:eastAsia="Calibri" w:hAnsi="Calibri" w:cs="Calibri"/>
          <w:sz w:val="24"/>
          <w:szCs w:val="24"/>
          <w:lang w:eastAsia="en-US"/>
        </w:rPr>
        <w:t xml:space="preserve">and omega-6 (n-6) polyunsaturated </w:t>
      </w:r>
      <w:r w:rsidRPr="00A73608">
        <w:rPr>
          <w:rFonts w:ascii="Calibri" w:eastAsia="Calibri" w:hAnsi="Calibri" w:cs="Calibri"/>
          <w:sz w:val="24"/>
          <w:szCs w:val="24"/>
          <w:lang w:eastAsia="en-US"/>
        </w:rPr>
        <w:t xml:space="preserve">fatty acids </w:t>
      </w:r>
      <w:r>
        <w:rPr>
          <w:rFonts w:ascii="Calibri" w:eastAsia="Calibri" w:hAnsi="Calibri" w:cs="Calibri"/>
          <w:sz w:val="24"/>
          <w:szCs w:val="24"/>
          <w:lang w:eastAsia="en-US"/>
        </w:rPr>
        <w:t>(PUFA)</w:t>
      </w:r>
      <w:r w:rsidRPr="00A73608">
        <w:rPr>
          <w:rFonts w:ascii="Calibri" w:eastAsia="Calibri" w:hAnsi="Calibri" w:cs="Calibri"/>
          <w:bCs/>
          <w:sz w:val="24"/>
          <w:szCs w:val="24"/>
          <w:vertAlign w:val="superscript"/>
          <w:lang w:eastAsia="en-US"/>
        </w:rPr>
        <w:t>(</w:t>
      </w:r>
      <w:r w:rsidR="00DB4A87">
        <w:rPr>
          <w:rFonts w:ascii="Calibri" w:eastAsia="Calibri" w:hAnsi="Calibri" w:cs="Calibri"/>
          <w:bCs/>
          <w:sz w:val="24"/>
          <w:szCs w:val="24"/>
          <w:vertAlign w:val="superscript"/>
          <w:lang w:eastAsia="en-US"/>
        </w:rPr>
        <w:t>3</w:t>
      </w:r>
      <w:r w:rsidRPr="00A73608">
        <w:rPr>
          <w:rFonts w:ascii="Calibri" w:eastAsia="Calibri" w:hAnsi="Calibri" w:cs="Calibri"/>
          <w:bCs/>
          <w:sz w:val="24"/>
          <w:szCs w:val="24"/>
          <w:vertAlign w:val="superscript"/>
          <w:lang w:eastAsia="en-US"/>
        </w:rPr>
        <w:t>)</w:t>
      </w:r>
      <w:r w:rsidRPr="00A73608">
        <w:rPr>
          <w:rFonts w:ascii="Calibri" w:eastAsia="Calibri" w:hAnsi="Calibri" w:cs="Calibri"/>
          <w:bCs/>
          <w:sz w:val="24"/>
          <w:szCs w:val="24"/>
          <w:lang w:eastAsia="en-US"/>
        </w:rPr>
        <w:t xml:space="preserve">.  </w:t>
      </w:r>
      <w:r w:rsidRPr="00A73608">
        <w:rPr>
          <w:rFonts w:ascii="Calibri" w:eastAsia="Calibri" w:hAnsi="Calibri" w:cs="Calibri"/>
          <w:sz w:val="24"/>
          <w:szCs w:val="24"/>
          <w:lang w:eastAsia="en-US"/>
        </w:rPr>
        <w:t xml:space="preserve">In the current study, </w:t>
      </w:r>
      <w:r>
        <w:rPr>
          <w:rFonts w:ascii="Calibri" w:eastAsia="Calibri" w:hAnsi="Calibri" w:cs="Calibri"/>
          <w:sz w:val="24"/>
          <w:szCs w:val="24"/>
          <w:lang w:eastAsia="en-US"/>
        </w:rPr>
        <w:t xml:space="preserve">we exemplify the use of GC in the measurement of fatty acids by describing its use in the analysis of </w:t>
      </w:r>
      <w:r w:rsidRPr="00A73608">
        <w:rPr>
          <w:rFonts w:ascii="Calibri" w:eastAsia="Calibri" w:hAnsi="Calibri" w:cs="Calibri"/>
          <w:sz w:val="24"/>
          <w:szCs w:val="24"/>
          <w:lang w:eastAsia="en-US"/>
        </w:rPr>
        <w:t xml:space="preserve">the fatty acid composition of liver tissue taken from virgin and pregnant rats fed low and high fat diets with different oil sources. </w:t>
      </w:r>
      <w:r w:rsidR="0081219F">
        <w:rPr>
          <w:rFonts w:ascii="Calibri" w:eastAsia="Calibri" w:hAnsi="Calibri" w:cs="Calibri"/>
          <w:sz w:val="24"/>
          <w:szCs w:val="24"/>
          <w:lang w:eastAsia="en-US"/>
        </w:rPr>
        <w:t xml:space="preserve">The experimental diets provided here were a </w:t>
      </w:r>
      <w:r w:rsidR="0081219F" w:rsidRPr="00A73608">
        <w:rPr>
          <w:rFonts w:ascii="Calibri" w:eastAsia="Calibri" w:hAnsi="Calibri" w:cs="Calibri"/>
          <w:sz w:val="24"/>
          <w:szCs w:val="24"/>
          <w:lang w:eastAsia="en-GB"/>
        </w:rPr>
        <w:t>low fat soybean oil based diet, a high-fat soybean oil-based diet (130.9 g total fat/kg total fat) or a high-fat linseed oil-based diet (130.9 g total fat/kg diet)</w:t>
      </w:r>
      <w:r w:rsidR="0081219F">
        <w:rPr>
          <w:rFonts w:ascii="Calibri" w:eastAsia="Calibri" w:hAnsi="Calibri" w:cs="Calibri"/>
          <w:sz w:val="24"/>
          <w:szCs w:val="24"/>
          <w:lang w:eastAsia="en-GB"/>
        </w:rPr>
        <w:t>, provided</w:t>
      </w:r>
      <w:r w:rsidR="0081219F" w:rsidRPr="00A73608">
        <w:rPr>
          <w:rFonts w:ascii="Calibri" w:eastAsia="Calibri" w:hAnsi="Calibri" w:cs="Calibri"/>
          <w:sz w:val="24"/>
          <w:szCs w:val="24"/>
          <w:lang w:eastAsia="en-GB"/>
        </w:rPr>
        <w:t xml:space="preserve"> for 20 days, The full nutrient and fatty acid composition of these diets have been described</w:t>
      </w:r>
      <w:r w:rsidR="0081219F">
        <w:rPr>
          <w:rFonts w:ascii="Calibri" w:eastAsia="Calibri" w:hAnsi="Calibri" w:cs="Calibri"/>
          <w:sz w:val="24"/>
          <w:szCs w:val="24"/>
          <w:lang w:eastAsia="en-GB"/>
        </w:rPr>
        <w:t xml:space="preserve"> </w:t>
      </w:r>
      <w:r w:rsidR="0081219F" w:rsidRPr="00A73608">
        <w:rPr>
          <w:rFonts w:ascii="Calibri" w:eastAsia="Calibri" w:hAnsi="Calibri" w:cs="Calibri"/>
          <w:sz w:val="24"/>
          <w:szCs w:val="24"/>
          <w:lang w:eastAsia="en-GB"/>
        </w:rPr>
        <w:t>previously</w:t>
      </w:r>
      <w:r w:rsidR="0081219F">
        <w:rPr>
          <w:rFonts w:ascii="Calibri" w:eastAsia="Calibri" w:hAnsi="Calibri" w:cs="Calibri"/>
          <w:sz w:val="24"/>
          <w:szCs w:val="24"/>
          <w:vertAlign w:val="superscript"/>
          <w:lang w:eastAsia="en-GB"/>
        </w:rPr>
        <w:t>14</w:t>
      </w:r>
      <w:r w:rsidR="0081219F" w:rsidRPr="00A73608">
        <w:rPr>
          <w:rFonts w:ascii="Calibri" w:eastAsia="Calibri" w:hAnsi="Calibri" w:cs="Calibri"/>
          <w:sz w:val="24"/>
          <w:szCs w:val="24"/>
          <w:lang w:eastAsia="en-GB"/>
        </w:rPr>
        <w:t xml:space="preserve">. The soybean oil diets are rich in linoleic acid (18:2n-6) </w:t>
      </w:r>
      <w:r w:rsidR="0081219F">
        <w:rPr>
          <w:rFonts w:ascii="Calibri" w:eastAsia="Calibri" w:hAnsi="Calibri" w:cs="Calibri"/>
          <w:sz w:val="24"/>
          <w:szCs w:val="24"/>
          <w:lang w:eastAsia="en-GB"/>
        </w:rPr>
        <w:t xml:space="preserve">and contain some </w:t>
      </w:r>
      <w:r w:rsidR="0081219F" w:rsidRPr="00392F42">
        <w:rPr>
          <w:rFonts w:ascii="Symbol" w:eastAsia="Calibri" w:hAnsi="Symbol" w:cs="Calibri"/>
          <w:sz w:val="24"/>
          <w:szCs w:val="24"/>
          <w:lang w:eastAsia="en-GB"/>
        </w:rPr>
        <w:t></w:t>
      </w:r>
      <w:r w:rsidR="0081219F">
        <w:rPr>
          <w:rFonts w:ascii="Calibri" w:eastAsia="Calibri" w:hAnsi="Calibri" w:cs="Calibri"/>
          <w:sz w:val="24"/>
          <w:szCs w:val="24"/>
          <w:lang w:eastAsia="en-GB"/>
        </w:rPr>
        <w:t>-</w:t>
      </w:r>
      <w:proofErr w:type="spellStart"/>
      <w:r w:rsidR="0081219F">
        <w:rPr>
          <w:rFonts w:ascii="Calibri" w:eastAsia="Calibri" w:hAnsi="Calibri" w:cs="Calibri"/>
          <w:sz w:val="24"/>
          <w:szCs w:val="24"/>
          <w:lang w:eastAsia="en-GB"/>
        </w:rPr>
        <w:t>linolenic</w:t>
      </w:r>
      <w:proofErr w:type="spellEnd"/>
      <w:r w:rsidR="0081219F">
        <w:rPr>
          <w:rFonts w:ascii="Calibri" w:eastAsia="Calibri" w:hAnsi="Calibri" w:cs="Calibri"/>
          <w:sz w:val="24"/>
          <w:szCs w:val="24"/>
          <w:lang w:eastAsia="en-GB"/>
        </w:rPr>
        <w:t xml:space="preserve"> acid (18:3n-3) </w:t>
      </w:r>
      <w:r w:rsidR="0081219F" w:rsidRPr="00A73608">
        <w:rPr>
          <w:rFonts w:ascii="Calibri" w:eastAsia="Calibri" w:hAnsi="Calibri" w:cs="Calibri"/>
          <w:sz w:val="24"/>
          <w:szCs w:val="24"/>
          <w:lang w:eastAsia="en-GB"/>
        </w:rPr>
        <w:t xml:space="preserve">while the linseed oil diet is rich in </w:t>
      </w:r>
      <w:r w:rsidR="0081219F" w:rsidRPr="00A73608">
        <w:rPr>
          <w:rFonts w:ascii="Times New Roman" w:eastAsia="Calibri" w:hAnsi="Times New Roman" w:cs="Times New Roman"/>
          <w:sz w:val="24"/>
          <w:szCs w:val="24"/>
          <w:lang w:eastAsia="en-GB"/>
        </w:rPr>
        <w:t>α</w:t>
      </w:r>
      <w:r w:rsidR="0081219F" w:rsidRPr="00A73608">
        <w:rPr>
          <w:rFonts w:ascii="Calibri" w:eastAsia="Calibri" w:hAnsi="Calibri" w:cs="Calibri"/>
          <w:sz w:val="24"/>
          <w:szCs w:val="24"/>
          <w:lang w:eastAsia="en-GB"/>
        </w:rPr>
        <w:t>-</w:t>
      </w:r>
      <w:proofErr w:type="spellStart"/>
      <w:r w:rsidR="0081219F" w:rsidRPr="00A73608">
        <w:rPr>
          <w:rFonts w:ascii="Calibri" w:eastAsia="Calibri" w:hAnsi="Calibri" w:cs="Calibri"/>
          <w:sz w:val="24"/>
          <w:szCs w:val="24"/>
          <w:lang w:eastAsia="en-GB"/>
        </w:rPr>
        <w:t>linolenic</w:t>
      </w:r>
      <w:proofErr w:type="spellEnd"/>
      <w:r w:rsidR="0081219F" w:rsidRPr="00A73608">
        <w:rPr>
          <w:rFonts w:ascii="Calibri" w:eastAsia="Calibri" w:hAnsi="Calibri" w:cs="Calibri"/>
          <w:sz w:val="24"/>
          <w:szCs w:val="24"/>
          <w:lang w:eastAsia="en-GB"/>
        </w:rPr>
        <w:t xml:space="preserve"> acid. </w:t>
      </w:r>
      <w:r w:rsidR="0081219F">
        <w:rPr>
          <w:rFonts w:ascii="Calibri" w:eastAsia="Calibri" w:hAnsi="Calibri" w:cs="Calibri"/>
          <w:sz w:val="24"/>
          <w:szCs w:val="24"/>
          <w:lang w:eastAsia="en-GB"/>
        </w:rPr>
        <w:t xml:space="preserve">These high-fat diets represent different rations of linoleic to </w:t>
      </w:r>
      <w:r w:rsidR="0081219F" w:rsidRPr="00392F42">
        <w:rPr>
          <w:rFonts w:ascii="Symbol" w:eastAsia="Calibri" w:hAnsi="Symbol" w:cs="Calibri"/>
          <w:sz w:val="24"/>
          <w:szCs w:val="24"/>
          <w:lang w:eastAsia="en-GB"/>
        </w:rPr>
        <w:t></w:t>
      </w:r>
      <w:r w:rsidR="0081219F">
        <w:rPr>
          <w:rFonts w:ascii="Calibri" w:eastAsia="Calibri" w:hAnsi="Calibri" w:cs="Calibri"/>
          <w:sz w:val="24"/>
          <w:szCs w:val="24"/>
          <w:lang w:eastAsia="en-GB"/>
        </w:rPr>
        <w:t>-</w:t>
      </w:r>
      <w:proofErr w:type="spellStart"/>
      <w:r w:rsidR="0081219F">
        <w:rPr>
          <w:rFonts w:ascii="Calibri" w:eastAsia="Calibri" w:hAnsi="Calibri" w:cs="Calibri"/>
          <w:sz w:val="24"/>
          <w:szCs w:val="24"/>
          <w:lang w:eastAsia="en-GB"/>
        </w:rPr>
        <w:t>linolenic</w:t>
      </w:r>
      <w:proofErr w:type="spellEnd"/>
      <w:r w:rsidR="0081219F">
        <w:rPr>
          <w:rFonts w:ascii="Calibri" w:eastAsia="Calibri" w:hAnsi="Calibri" w:cs="Calibri"/>
          <w:sz w:val="24"/>
          <w:szCs w:val="24"/>
          <w:lang w:eastAsia="en-GB"/>
        </w:rPr>
        <w:t xml:space="preserve"> acids (rations </w:t>
      </w:r>
      <w:r w:rsidR="0081219F" w:rsidRPr="00C54101">
        <w:rPr>
          <w:rFonts w:ascii="Calibri" w:eastAsia="Calibri" w:hAnsi="Calibri" w:cs="Calibri"/>
          <w:sz w:val="24"/>
          <w:szCs w:val="24"/>
          <w:lang w:eastAsia="en-GB"/>
        </w:rPr>
        <w:t>of 8:1 and 1:</w:t>
      </w:r>
      <w:r w:rsidR="0081219F">
        <w:rPr>
          <w:rFonts w:ascii="Calibri" w:eastAsia="Calibri" w:hAnsi="Calibri" w:cs="Calibri"/>
          <w:sz w:val="24"/>
          <w:szCs w:val="24"/>
          <w:lang w:eastAsia="en-GB"/>
        </w:rPr>
        <w:t xml:space="preserve">1, respectively). </w:t>
      </w:r>
      <w:r>
        <w:rPr>
          <w:rFonts w:ascii="Calibri" w:eastAsia="Calibri" w:hAnsi="Calibri" w:cs="Calibri"/>
          <w:sz w:val="24"/>
          <w:szCs w:val="24"/>
          <w:lang w:eastAsia="en-US"/>
        </w:rPr>
        <w:t xml:space="preserve">The method for isolation of individual lipid classes and analysis by GC is well established and validated, and has been published </w:t>
      </w:r>
      <w:r w:rsidR="00DB4A87">
        <w:rPr>
          <w:rFonts w:ascii="Calibri" w:eastAsia="Calibri" w:hAnsi="Calibri" w:cs="Calibri"/>
          <w:sz w:val="24"/>
          <w:szCs w:val="24"/>
          <w:lang w:eastAsia="en-US"/>
        </w:rPr>
        <w:t>previously</w:t>
      </w:r>
      <w:r w:rsidR="00DB4A87">
        <w:rPr>
          <w:rFonts w:ascii="Calibri" w:eastAsia="Calibri" w:hAnsi="Calibri" w:cs="Calibri"/>
          <w:sz w:val="24"/>
          <w:szCs w:val="24"/>
          <w:vertAlign w:val="superscript"/>
          <w:lang w:eastAsia="en-US"/>
        </w:rPr>
        <w:t>10</w:t>
      </w:r>
      <w:r>
        <w:rPr>
          <w:rFonts w:ascii="Calibri" w:eastAsia="Calibri" w:hAnsi="Calibri" w:cs="Calibri"/>
          <w:sz w:val="24"/>
          <w:szCs w:val="24"/>
          <w:lang w:eastAsia="en-US"/>
        </w:rPr>
        <w:t xml:space="preserve"> but without the detailed technical description found herein.</w:t>
      </w:r>
      <w:r w:rsidRPr="00A73608">
        <w:rPr>
          <w:rFonts w:ascii="Calibri" w:eastAsia="Calibri" w:hAnsi="Calibri" w:cs="Calibri"/>
          <w:sz w:val="24"/>
          <w:szCs w:val="24"/>
          <w:lang w:eastAsia="en-US"/>
        </w:rPr>
        <w:t xml:space="preserve"> </w:t>
      </w:r>
    </w:p>
    <w:p w:rsidR="00DC0466" w:rsidRDefault="00DC0466" w:rsidP="00A73608">
      <w:pPr>
        <w:spacing w:after="0" w:line="240" w:lineRule="auto"/>
        <w:rPr>
          <w:rFonts w:ascii="Calibri" w:eastAsia="Calibri" w:hAnsi="Calibri" w:cs="Calibri"/>
          <w:sz w:val="24"/>
          <w:szCs w:val="24"/>
          <w:lang w:eastAsia="en-US"/>
        </w:rPr>
      </w:pPr>
    </w:p>
    <w:p w:rsidR="00A73608" w:rsidRPr="00DC0466" w:rsidRDefault="00A73608" w:rsidP="00A73608">
      <w:pPr>
        <w:spacing w:after="0" w:line="240" w:lineRule="auto"/>
        <w:rPr>
          <w:rFonts w:ascii="Calibri" w:eastAsia="Calibri" w:hAnsi="Calibri" w:cs="Calibri"/>
          <w:sz w:val="24"/>
          <w:szCs w:val="24"/>
          <w:lang w:eastAsia="en-US"/>
        </w:rPr>
      </w:pPr>
      <w:r w:rsidRPr="00A73608">
        <w:rPr>
          <w:rFonts w:ascii="Calibri" w:eastAsia="Calibri" w:hAnsi="Calibri" w:cs="Calibri"/>
          <w:b/>
          <w:bCs/>
          <w:sz w:val="24"/>
          <w:szCs w:val="24"/>
          <w:lang w:eastAsia="en-US"/>
        </w:rPr>
        <w:t>Protocol:</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4C0622" w:rsidP="00A73608">
      <w:pPr>
        <w:spacing w:after="0" w:line="240" w:lineRule="auto"/>
        <w:rPr>
          <w:rFonts w:ascii="Calibri" w:eastAsia="Calibri" w:hAnsi="Calibri" w:cs="Calibri"/>
          <w:b/>
          <w:bCs/>
          <w:sz w:val="24"/>
          <w:szCs w:val="24"/>
          <w:lang w:eastAsia="en-US"/>
        </w:rPr>
      </w:pPr>
      <w:r>
        <w:rPr>
          <w:rFonts w:ascii="Calibri" w:eastAsia="Calibri" w:hAnsi="Calibri" w:cs="Calibri"/>
          <w:b/>
          <w:bCs/>
          <w:sz w:val="24"/>
          <w:szCs w:val="24"/>
          <w:lang w:eastAsia="en-US"/>
        </w:rPr>
        <w:t>1.</w:t>
      </w:r>
      <w:r w:rsidR="0081219F">
        <w:rPr>
          <w:rFonts w:ascii="Calibri" w:eastAsia="Calibri" w:hAnsi="Calibri" w:cs="Calibri"/>
          <w:b/>
          <w:bCs/>
          <w:sz w:val="24"/>
          <w:szCs w:val="24"/>
          <w:lang w:eastAsia="en-US"/>
        </w:rPr>
        <w:tab/>
      </w:r>
      <w:r w:rsidR="00A73608" w:rsidRPr="00A73608">
        <w:rPr>
          <w:rFonts w:ascii="Calibri" w:eastAsia="Calibri" w:hAnsi="Calibri" w:cs="Calibri"/>
          <w:b/>
          <w:bCs/>
          <w:sz w:val="24"/>
          <w:szCs w:val="24"/>
          <w:lang w:eastAsia="en-US"/>
        </w:rPr>
        <w:t>Animal procedures:</w:t>
      </w:r>
    </w:p>
    <w:p w:rsidR="0081219F" w:rsidRDefault="0081219F" w:rsidP="00DB4A87">
      <w:pPr>
        <w:spacing w:after="0" w:line="240" w:lineRule="auto"/>
        <w:rPr>
          <w:rFonts w:ascii="Calibri" w:eastAsia="Calibri" w:hAnsi="Calibri" w:cs="Calibri"/>
          <w:sz w:val="24"/>
          <w:szCs w:val="24"/>
          <w:lang w:eastAsia="en-US"/>
        </w:rPr>
      </w:pPr>
    </w:p>
    <w:p w:rsidR="0081219F" w:rsidRDefault="00A73608" w:rsidP="00E07AD5">
      <w:pPr>
        <w:pStyle w:val="ListParagraph"/>
        <w:numPr>
          <w:ilvl w:val="1"/>
          <w:numId w:val="2"/>
        </w:numPr>
        <w:spacing w:after="0" w:line="240" w:lineRule="auto"/>
        <w:ind w:left="0" w:firstLine="0"/>
        <w:rPr>
          <w:rFonts w:ascii="Calibri" w:eastAsia="Calibri" w:hAnsi="Calibri" w:cs="Calibri"/>
          <w:sz w:val="24"/>
          <w:szCs w:val="24"/>
          <w:lang w:eastAsia="en-GB"/>
        </w:rPr>
      </w:pPr>
      <w:r w:rsidRPr="00E07AD5">
        <w:rPr>
          <w:rFonts w:ascii="Calibri" w:eastAsia="Calibri" w:hAnsi="Calibri" w:cs="Calibri"/>
          <w:sz w:val="24"/>
          <w:szCs w:val="24"/>
          <w:lang w:eastAsia="en-US"/>
        </w:rPr>
        <w:t xml:space="preserve">All animal work </w:t>
      </w:r>
      <w:r w:rsidR="0081219F">
        <w:rPr>
          <w:rFonts w:ascii="Calibri" w:eastAsia="Calibri" w:hAnsi="Calibri" w:cs="Calibri"/>
          <w:sz w:val="24"/>
          <w:szCs w:val="24"/>
          <w:lang w:eastAsia="en-US"/>
        </w:rPr>
        <w:t>should be</w:t>
      </w:r>
      <w:r w:rsidR="0081219F" w:rsidRPr="00E07AD5">
        <w:rPr>
          <w:rFonts w:ascii="Calibri" w:eastAsia="Calibri" w:hAnsi="Calibri" w:cs="Calibri"/>
          <w:sz w:val="24"/>
          <w:szCs w:val="24"/>
          <w:lang w:eastAsia="en-US"/>
        </w:rPr>
        <w:t xml:space="preserve"> </w:t>
      </w:r>
      <w:r w:rsidRPr="00E07AD5">
        <w:rPr>
          <w:rFonts w:ascii="Calibri" w:eastAsia="Calibri" w:hAnsi="Calibri" w:cs="Calibri"/>
          <w:sz w:val="24"/>
          <w:szCs w:val="24"/>
          <w:lang w:eastAsia="en-US"/>
        </w:rPr>
        <w:t xml:space="preserve">carried out in accordance with the Home Office Animals (Scientific Procedures) Act (1986).  </w:t>
      </w:r>
    </w:p>
    <w:p w:rsidR="0081219F" w:rsidRDefault="0081219F" w:rsidP="00E07AD5">
      <w:pPr>
        <w:pStyle w:val="ListParagraph"/>
        <w:spacing w:after="0" w:line="240" w:lineRule="auto"/>
        <w:ind w:left="0"/>
        <w:rPr>
          <w:rFonts w:ascii="Calibri" w:eastAsia="Calibri" w:hAnsi="Calibri" w:cs="Calibri"/>
          <w:sz w:val="24"/>
          <w:szCs w:val="24"/>
          <w:lang w:eastAsia="en-GB"/>
        </w:rPr>
      </w:pPr>
    </w:p>
    <w:p w:rsidR="0081219F" w:rsidRDefault="0081219F" w:rsidP="00E07AD5">
      <w:pPr>
        <w:pStyle w:val="ListParagraph"/>
        <w:numPr>
          <w:ilvl w:val="1"/>
          <w:numId w:val="2"/>
        </w:numPr>
        <w:spacing w:after="0" w:line="240" w:lineRule="auto"/>
        <w:ind w:left="0" w:firstLine="0"/>
        <w:rPr>
          <w:rFonts w:ascii="Calibri" w:eastAsia="Calibri" w:hAnsi="Calibri" w:cs="Calibri"/>
          <w:sz w:val="24"/>
          <w:szCs w:val="24"/>
          <w:lang w:eastAsia="en-GB"/>
        </w:rPr>
      </w:pPr>
      <w:r w:rsidRPr="0081219F">
        <w:rPr>
          <w:rFonts w:ascii="Calibri" w:eastAsia="Calibri" w:hAnsi="Calibri" w:cs="Calibri"/>
          <w:sz w:val="24"/>
          <w:szCs w:val="24"/>
          <w:lang w:eastAsia="en-US"/>
        </w:rPr>
        <w:t xml:space="preserve">Mate </w:t>
      </w:r>
      <w:proofErr w:type="spellStart"/>
      <w:r w:rsidR="00A73608" w:rsidRPr="00E07AD5">
        <w:rPr>
          <w:rFonts w:ascii="Calibri" w:eastAsia="Calibri" w:hAnsi="Calibri" w:cs="Calibri"/>
          <w:sz w:val="24"/>
          <w:szCs w:val="24"/>
          <w:lang w:eastAsia="en-US"/>
        </w:rPr>
        <w:t>Wistar</w:t>
      </w:r>
      <w:proofErr w:type="spellEnd"/>
      <w:r w:rsidR="00A73608" w:rsidRPr="00E07AD5">
        <w:rPr>
          <w:rFonts w:ascii="Calibri" w:eastAsia="Calibri" w:hAnsi="Calibri" w:cs="Calibri"/>
          <w:sz w:val="24"/>
          <w:szCs w:val="24"/>
          <w:lang w:eastAsia="en-US"/>
        </w:rPr>
        <w:t xml:space="preserve"> rats </w:t>
      </w:r>
      <w:r w:rsidRPr="0081219F">
        <w:rPr>
          <w:rFonts w:ascii="Calibri" w:eastAsia="Calibri" w:hAnsi="Calibri" w:cs="Calibri"/>
          <w:sz w:val="24"/>
          <w:szCs w:val="24"/>
          <w:lang w:eastAsia="en-US"/>
        </w:rPr>
        <w:t xml:space="preserve">aged 10 weeks old </w:t>
      </w:r>
      <w:r w:rsidR="00A73608" w:rsidRPr="00E07AD5">
        <w:rPr>
          <w:rFonts w:ascii="Calibri" w:eastAsia="Calibri" w:hAnsi="Calibri" w:cs="Calibri"/>
          <w:sz w:val="24"/>
          <w:szCs w:val="24"/>
          <w:lang w:eastAsia="en-GB"/>
        </w:rPr>
        <w:t xml:space="preserve">by monogamous breeding, </w:t>
      </w:r>
      <w:r w:rsidRPr="0081219F">
        <w:rPr>
          <w:rFonts w:ascii="Calibri" w:eastAsia="Calibri" w:hAnsi="Calibri" w:cs="Calibri"/>
          <w:sz w:val="24"/>
          <w:szCs w:val="24"/>
          <w:lang w:eastAsia="en-GB"/>
        </w:rPr>
        <w:t xml:space="preserve">and </w:t>
      </w:r>
      <w:r w:rsidR="00A73608" w:rsidRPr="00E07AD5">
        <w:rPr>
          <w:rFonts w:ascii="Calibri" w:eastAsia="Calibri" w:hAnsi="Calibri" w:cs="Calibri"/>
          <w:sz w:val="24"/>
          <w:szCs w:val="24"/>
          <w:lang w:eastAsia="en-GB"/>
        </w:rPr>
        <w:t xml:space="preserve">confirm </w:t>
      </w:r>
      <w:r w:rsidRPr="0081219F">
        <w:rPr>
          <w:rFonts w:ascii="Calibri" w:eastAsia="Calibri" w:hAnsi="Calibri" w:cs="Calibri"/>
          <w:sz w:val="24"/>
          <w:szCs w:val="24"/>
          <w:lang w:eastAsia="en-GB"/>
        </w:rPr>
        <w:t xml:space="preserve">pregnancy </w:t>
      </w:r>
      <w:r w:rsidR="00A73608" w:rsidRPr="00E07AD5">
        <w:rPr>
          <w:rFonts w:ascii="Calibri" w:eastAsia="Calibri" w:hAnsi="Calibri" w:cs="Calibri"/>
          <w:sz w:val="24"/>
          <w:szCs w:val="24"/>
          <w:lang w:eastAsia="en-GB"/>
        </w:rPr>
        <w:t>by the appearance of a vaginal plug</w:t>
      </w:r>
      <w:r w:rsidRPr="0081219F">
        <w:rPr>
          <w:rFonts w:ascii="Calibri" w:eastAsia="Calibri" w:hAnsi="Calibri" w:cs="Calibri"/>
          <w:sz w:val="24"/>
          <w:szCs w:val="24"/>
          <w:lang w:eastAsia="en-GB"/>
        </w:rPr>
        <w:t>.  R</w:t>
      </w:r>
      <w:r>
        <w:rPr>
          <w:rFonts w:ascii="Calibri" w:eastAsia="Calibri" w:hAnsi="Calibri" w:cs="Calibri"/>
          <w:sz w:val="24"/>
          <w:szCs w:val="24"/>
          <w:lang w:eastAsia="en-GB"/>
        </w:rPr>
        <w:t xml:space="preserve">ecord this </w:t>
      </w:r>
      <w:r w:rsidR="00A73608" w:rsidRPr="00E07AD5">
        <w:rPr>
          <w:rFonts w:ascii="Calibri" w:eastAsia="Calibri" w:hAnsi="Calibri" w:cs="Calibri"/>
          <w:sz w:val="24"/>
          <w:szCs w:val="24"/>
          <w:lang w:eastAsia="en-GB"/>
        </w:rPr>
        <w:t>as day 1 of gestation</w:t>
      </w:r>
      <w:r>
        <w:rPr>
          <w:rFonts w:ascii="Calibri" w:eastAsia="Calibri" w:hAnsi="Calibri" w:cs="Calibri"/>
          <w:sz w:val="24"/>
          <w:szCs w:val="24"/>
          <w:lang w:eastAsia="en-GB"/>
        </w:rPr>
        <w:t>, and commence</w:t>
      </w:r>
      <w:r w:rsidR="00A73608" w:rsidRPr="00E07AD5">
        <w:rPr>
          <w:rFonts w:ascii="Calibri" w:eastAsia="Calibri" w:hAnsi="Calibri" w:cs="Calibri"/>
          <w:sz w:val="24"/>
          <w:szCs w:val="24"/>
          <w:lang w:eastAsia="en-GB"/>
        </w:rPr>
        <w:t xml:space="preserve"> experimental diet</w:t>
      </w:r>
      <w:r>
        <w:rPr>
          <w:rFonts w:ascii="Calibri" w:eastAsia="Calibri" w:hAnsi="Calibri" w:cs="Calibri"/>
          <w:sz w:val="24"/>
          <w:szCs w:val="24"/>
          <w:lang w:eastAsia="en-GB"/>
        </w:rPr>
        <w:t>.</w:t>
      </w:r>
      <w:r w:rsidR="00BE3280">
        <w:rPr>
          <w:rFonts w:ascii="Calibri" w:eastAsia="Calibri" w:hAnsi="Calibri" w:cs="Calibri"/>
          <w:sz w:val="24"/>
          <w:szCs w:val="24"/>
          <w:lang w:eastAsia="en-GB"/>
        </w:rPr>
        <w:t xml:space="preserve">  For virgin females, house each rat individually, and commence experimental diet.</w:t>
      </w:r>
    </w:p>
    <w:p w:rsidR="0081219F" w:rsidRPr="00E07AD5" w:rsidRDefault="0081219F" w:rsidP="00E07AD5">
      <w:pPr>
        <w:pStyle w:val="ListParagraph"/>
        <w:ind w:left="0"/>
        <w:rPr>
          <w:rFonts w:ascii="Calibri" w:eastAsia="Calibri" w:hAnsi="Calibri" w:cs="Calibri"/>
          <w:sz w:val="24"/>
          <w:szCs w:val="24"/>
          <w:lang w:eastAsia="en-GB"/>
        </w:rPr>
      </w:pPr>
    </w:p>
    <w:p w:rsidR="00BE3280" w:rsidRDefault="00BE3280" w:rsidP="00E07AD5">
      <w:pPr>
        <w:pStyle w:val="ListParagraph"/>
        <w:numPr>
          <w:ilvl w:val="1"/>
          <w:numId w:val="2"/>
        </w:numPr>
        <w:spacing w:after="0" w:line="240" w:lineRule="auto"/>
        <w:ind w:left="0" w:firstLine="0"/>
        <w:rPr>
          <w:rFonts w:ascii="Calibri" w:eastAsia="Calibri" w:hAnsi="Calibri" w:cs="Calibri"/>
          <w:sz w:val="24"/>
          <w:szCs w:val="24"/>
          <w:lang w:eastAsia="en-GB"/>
        </w:rPr>
      </w:pPr>
      <w:r>
        <w:rPr>
          <w:rFonts w:ascii="Calibri" w:eastAsia="Calibri" w:hAnsi="Calibri" w:cs="Calibri"/>
          <w:sz w:val="24"/>
          <w:szCs w:val="24"/>
          <w:lang w:eastAsia="en-GB"/>
        </w:rPr>
        <w:t xml:space="preserve">After </w:t>
      </w:r>
      <w:r w:rsidRPr="009C45D4">
        <w:rPr>
          <w:rFonts w:ascii="Calibri" w:eastAsia="Calibri" w:hAnsi="Calibri" w:cs="Calibri"/>
          <w:sz w:val="24"/>
          <w:szCs w:val="24"/>
          <w:lang w:eastAsia="en-GB"/>
        </w:rPr>
        <w:t>feeding the experimental diets for 20 days</w:t>
      </w:r>
      <w:r>
        <w:rPr>
          <w:rFonts w:ascii="Calibri" w:eastAsia="Calibri" w:hAnsi="Calibri" w:cs="Calibri"/>
          <w:sz w:val="24"/>
          <w:szCs w:val="24"/>
          <w:lang w:eastAsia="en-GB"/>
        </w:rPr>
        <w:t xml:space="preserve"> </w:t>
      </w:r>
      <w:r w:rsidR="00AB3188">
        <w:rPr>
          <w:rFonts w:ascii="Calibri" w:eastAsia="Calibri" w:hAnsi="Calibri" w:cs="Calibri"/>
          <w:sz w:val="24"/>
          <w:szCs w:val="24"/>
          <w:lang w:eastAsia="en-GB"/>
        </w:rPr>
        <w:t xml:space="preserve">euthanize </w:t>
      </w:r>
      <w:r>
        <w:rPr>
          <w:rFonts w:ascii="Calibri" w:eastAsia="Calibri" w:hAnsi="Calibri" w:cs="Calibri"/>
          <w:sz w:val="24"/>
          <w:szCs w:val="24"/>
          <w:lang w:eastAsia="en-GB"/>
        </w:rPr>
        <w:t xml:space="preserve">rats </w:t>
      </w:r>
      <w:r w:rsidR="00A73608" w:rsidRPr="00E07AD5">
        <w:rPr>
          <w:rFonts w:ascii="Calibri" w:eastAsia="Calibri" w:hAnsi="Calibri" w:cs="Calibri"/>
          <w:sz w:val="24"/>
          <w:szCs w:val="24"/>
          <w:lang w:eastAsia="en-GB"/>
        </w:rPr>
        <w:t>by CO</w:t>
      </w:r>
      <w:r w:rsidR="00A73608" w:rsidRPr="00E07AD5">
        <w:rPr>
          <w:rFonts w:ascii="Calibri" w:eastAsia="Calibri" w:hAnsi="Calibri" w:cs="Calibri"/>
          <w:sz w:val="24"/>
          <w:szCs w:val="24"/>
          <w:vertAlign w:val="subscript"/>
          <w:lang w:eastAsia="en-GB"/>
        </w:rPr>
        <w:t>2</w:t>
      </w:r>
      <w:r w:rsidR="00A73608" w:rsidRPr="00E07AD5">
        <w:rPr>
          <w:rFonts w:ascii="Calibri" w:eastAsia="Calibri" w:hAnsi="Calibri" w:cs="Calibri"/>
          <w:sz w:val="24"/>
          <w:szCs w:val="24"/>
          <w:lang w:eastAsia="en-GB"/>
        </w:rPr>
        <w:t xml:space="preserve"> asphyxiation followed by cervical dislocation. </w:t>
      </w:r>
    </w:p>
    <w:p w:rsidR="00BE3280" w:rsidRPr="00E07AD5" w:rsidRDefault="00BE3280" w:rsidP="00E07AD5">
      <w:pPr>
        <w:pStyle w:val="ListParagraph"/>
        <w:ind w:left="0"/>
        <w:rPr>
          <w:rFonts w:ascii="Calibri" w:eastAsia="Calibri" w:hAnsi="Calibri" w:cs="Calibri"/>
          <w:sz w:val="24"/>
          <w:szCs w:val="24"/>
          <w:lang w:eastAsia="en-GB"/>
        </w:rPr>
      </w:pPr>
    </w:p>
    <w:p w:rsidR="00A73608" w:rsidRPr="00B541D5" w:rsidRDefault="0086013D" w:rsidP="00FB596E">
      <w:pPr>
        <w:pStyle w:val="ListParagraph"/>
        <w:numPr>
          <w:ilvl w:val="1"/>
          <w:numId w:val="2"/>
        </w:numPr>
        <w:spacing w:after="0" w:line="240" w:lineRule="auto"/>
        <w:ind w:left="0" w:firstLine="0"/>
        <w:rPr>
          <w:rFonts w:ascii="Tahoma" w:eastAsia="Times New Roman" w:hAnsi="Tahoma" w:cs="Tahoma"/>
          <w:color w:val="000000"/>
          <w:sz w:val="20"/>
          <w:szCs w:val="20"/>
          <w:lang w:eastAsia="en-GB"/>
        </w:rPr>
      </w:pPr>
      <w:r w:rsidRPr="0086013D">
        <w:rPr>
          <w:rFonts w:ascii="Calibri" w:eastAsia="Times New Roman" w:hAnsi="Calibri" w:cs="Tahoma"/>
          <w:color w:val="000000"/>
          <w:sz w:val="24"/>
          <w:szCs w:val="24"/>
          <w:lang w:eastAsia="en-GB"/>
        </w:rPr>
        <w:t>Use dissection forceps and scissors to</w:t>
      </w:r>
      <w:r w:rsidR="00AB3188">
        <w:rPr>
          <w:rFonts w:ascii="Calibri" w:eastAsia="Times New Roman" w:hAnsi="Calibri" w:cs="Tahoma"/>
          <w:color w:val="000000"/>
          <w:sz w:val="24"/>
          <w:szCs w:val="24"/>
          <w:lang w:eastAsia="en-GB"/>
        </w:rPr>
        <w:t xml:space="preserve"> </w:t>
      </w:r>
      <w:r w:rsidRPr="0086013D">
        <w:rPr>
          <w:rFonts w:ascii="Calibri" w:eastAsia="Times New Roman" w:hAnsi="Calibri" w:cs="Tahoma"/>
          <w:color w:val="000000"/>
          <w:sz w:val="24"/>
          <w:szCs w:val="24"/>
          <w:lang w:eastAsia="en-GB"/>
        </w:rPr>
        <w:t>expose the abdominal cavity and excise the liver by cutting the ligaments</w:t>
      </w:r>
      <w:r w:rsidR="00FB596E">
        <w:rPr>
          <w:rFonts w:ascii="Calibri" w:eastAsia="Times New Roman" w:hAnsi="Calibri" w:cs="Tahoma"/>
          <w:color w:val="000000"/>
          <w:sz w:val="24"/>
          <w:szCs w:val="24"/>
          <w:lang w:eastAsia="en-GB"/>
        </w:rPr>
        <w:t>,</w:t>
      </w:r>
      <w:r w:rsidRPr="0086013D">
        <w:rPr>
          <w:rFonts w:ascii="Calibri" w:eastAsia="Times New Roman" w:hAnsi="Calibri" w:cs="Tahoma"/>
          <w:color w:val="000000"/>
          <w:sz w:val="24"/>
          <w:szCs w:val="24"/>
          <w:lang w:eastAsia="en-GB"/>
        </w:rPr>
        <w:t xml:space="preserve"> which connect the liver to the diaphragm, anterior wall of the abdomen, stomach and d</w:t>
      </w:r>
      <w:r w:rsidR="00AB3188" w:rsidRPr="00AB3188">
        <w:rPr>
          <w:rFonts w:ascii="Calibri" w:eastAsia="Times New Roman" w:hAnsi="Calibri" w:cs="Tahoma"/>
          <w:color w:val="000000"/>
          <w:sz w:val="24"/>
          <w:szCs w:val="24"/>
          <w:lang w:eastAsia="en-GB"/>
        </w:rPr>
        <w:t>uodenum.  Wash the liver in PBS</w:t>
      </w:r>
      <w:r w:rsidRPr="0086013D">
        <w:rPr>
          <w:rFonts w:ascii="Calibri" w:eastAsia="Times New Roman" w:hAnsi="Calibri" w:cs="Tahoma"/>
          <w:color w:val="000000"/>
          <w:sz w:val="24"/>
          <w:szCs w:val="24"/>
          <w:lang w:eastAsia="en-GB"/>
        </w:rPr>
        <w:t xml:space="preserve"> and freeze in liquid nitrogen before storing at-80 </w:t>
      </w:r>
      <w:r w:rsidR="00FB596E">
        <w:rPr>
          <w:rFonts w:ascii="Lucida Grande" w:eastAsia="Times New Roman" w:hAnsi="Lucida Grande" w:cs="Tahoma"/>
          <w:color w:val="000000"/>
          <w:sz w:val="20"/>
          <w:szCs w:val="20"/>
          <w:lang w:eastAsia="en-GB"/>
        </w:rPr>
        <w:t>°</w:t>
      </w:r>
      <w:r w:rsidRPr="0086013D">
        <w:rPr>
          <w:rFonts w:ascii="Calibri" w:eastAsia="Times New Roman" w:hAnsi="Calibri" w:cs="Tahoma"/>
          <w:color w:val="000000"/>
          <w:sz w:val="24"/>
          <w:szCs w:val="24"/>
          <w:lang w:eastAsia="en-GB"/>
        </w:rPr>
        <w:t>C.</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7137F4" w:rsidRDefault="001F13BE" w:rsidP="00DB4A87">
      <w:pPr>
        <w:spacing w:after="0" w:line="240" w:lineRule="auto"/>
        <w:rPr>
          <w:rFonts w:ascii="Calibri" w:eastAsia="Calibri" w:hAnsi="Calibri" w:cs="Calibri"/>
          <w:sz w:val="24"/>
          <w:szCs w:val="24"/>
          <w:vertAlign w:val="superscript"/>
          <w:lang w:eastAsia="en-US"/>
        </w:rPr>
      </w:pPr>
      <w:r>
        <w:rPr>
          <w:rFonts w:ascii="Calibri" w:eastAsia="Calibri" w:hAnsi="Calibri" w:cs="Calibri"/>
          <w:b/>
          <w:bCs/>
          <w:sz w:val="24"/>
          <w:szCs w:val="24"/>
          <w:lang w:eastAsia="en-US"/>
        </w:rPr>
        <w:t>2</w:t>
      </w:r>
      <w:r w:rsidR="00A73608" w:rsidRPr="00A73608">
        <w:rPr>
          <w:rFonts w:ascii="Calibri" w:eastAsia="Calibri" w:hAnsi="Calibri" w:cs="Calibri"/>
          <w:b/>
          <w:bCs/>
          <w:sz w:val="24"/>
          <w:szCs w:val="24"/>
          <w:lang w:eastAsia="en-US"/>
        </w:rPr>
        <w:t>.</w:t>
      </w:r>
      <w:r w:rsidR="00A73608" w:rsidRPr="00A73608">
        <w:rPr>
          <w:rFonts w:ascii="Calibri" w:eastAsia="Calibri" w:hAnsi="Calibri" w:cs="Calibri"/>
          <w:b/>
          <w:bCs/>
          <w:sz w:val="24"/>
          <w:szCs w:val="24"/>
          <w:lang w:eastAsia="en-US"/>
        </w:rPr>
        <w:tab/>
        <w:t>Preparation of a total lipid extract</w:t>
      </w:r>
      <w:r w:rsidR="00DB4A87">
        <w:rPr>
          <w:rFonts w:ascii="Calibri" w:eastAsia="Calibri" w:hAnsi="Calibri" w:cs="Calibri"/>
          <w:sz w:val="24"/>
          <w:szCs w:val="24"/>
          <w:vertAlign w:val="superscript"/>
          <w:lang w:eastAsia="en-US"/>
        </w:rPr>
        <w:t>9</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1F13BE" w:rsidP="007137F4">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2</w:t>
      </w:r>
      <w:r w:rsidR="00A73608" w:rsidRPr="00A73608">
        <w:rPr>
          <w:rFonts w:ascii="Calibri" w:eastAsia="Calibri" w:hAnsi="Calibri" w:cs="Calibri"/>
          <w:sz w:val="24"/>
          <w:szCs w:val="24"/>
          <w:lang w:eastAsia="en-US"/>
        </w:rPr>
        <w:t xml:space="preserve">.1) </w:t>
      </w:r>
      <w:r w:rsidR="00082403">
        <w:rPr>
          <w:rFonts w:ascii="Calibri" w:eastAsia="Calibri" w:hAnsi="Calibri" w:cs="Calibri"/>
          <w:sz w:val="24"/>
          <w:szCs w:val="24"/>
          <w:lang w:eastAsia="en-US"/>
        </w:rPr>
        <w:t>Add molecular sieves (to fill 1/10</w:t>
      </w:r>
      <w:r w:rsidR="00082403" w:rsidRPr="00E07AD5">
        <w:rPr>
          <w:rFonts w:ascii="Calibri" w:eastAsia="Calibri" w:hAnsi="Calibri" w:cs="Calibri"/>
          <w:sz w:val="24"/>
          <w:szCs w:val="24"/>
          <w:vertAlign w:val="superscript"/>
          <w:lang w:eastAsia="en-US"/>
        </w:rPr>
        <w:t>th</w:t>
      </w:r>
      <w:r w:rsidR="00082403">
        <w:rPr>
          <w:rFonts w:ascii="Calibri" w:eastAsia="Calibri" w:hAnsi="Calibri" w:cs="Calibri"/>
          <w:sz w:val="24"/>
          <w:szCs w:val="24"/>
          <w:lang w:eastAsia="en-US"/>
        </w:rPr>
        <w:t xml:space="preserve"> of solvent container) to all solvents </w:t>
      </w:r>
      <w:r w:rsidR="007137F4">
        <w:rPr>
          <w:rFonts w:ascii="Calibri" w:eastAsia="Calibri" w:hAnsi="Calibri" w:cs="Calibri"/>
          <w:sz w:val="24"/>
          <w:szCs w:val="24"/>
          <w:lang w:eastAsia="en-US"/>
        </w:rPr>
        <w:t xml:space="preserve">to create ‘dry’ solvents. </w:t>
      </w:r>
      <w:r w:rsidR="007137F4" w:rsidRPr="00E07AD5">
        <w:rPr>
          <w:rFonts w:ascii="Calibri" w:eastAsia="Calibri" w:hAnsi="Calibri" w:cs="Calibri"/>
          <w:b/>
          <w:bCs/>
          <w:sz w:val="24"/>
          <w:szCs w:val="24"/>
          <w:lang w:eastAsia="en-US"/>
        </w:rPr>
        <w:t>Carry out all solvent work within a fume hood</w:t>
      </w:r>
      <w:r w:rsidR="007137F4">
        <w:rPr>
          <w:rFonts w:ascii="Calibri" w:eastAsia="Calibri" w:hAnsi="Calibri" w:cs="Calibri"/>
          <w:sz w:val="24"/>
          <w:szCs w:val="24"/>
          <w:lang w:eastAsia="en-US"/>
        </w:rPr>
        <w:t xml:space="preserve">. </w:t>
      </w:r>
    </w:p>
    <w:p w:rsidR="00D84D00" w:rsidRPr="00A73608" w:rsidRDefault="00D84D00" w:rsidP="00A73608">
      <w:pPr>
        <w:spacing w:after="0" w:line="240" w:lineRule="auto"/>
        <w:rPr>
          <w:rFonts w:ascii="Calibri" w:eastAsia="Calibri" w:hAnsi="Calibri" w:cs="Calibri"/>
          <w:sz w:val="24"/>
          <w:szCs w:val="24"/>
          <w:lang w:eastAsia="en-US"/>
        </w:rPr>
      </w:pPr>
    </w:p>
    <w:p w:rsidR="00A73608" w:rsidRPr="00A73608" w:rsidRDefault="0086013D" w:rsidP="00D91551">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 xml:space="preserve">2.2) </w:t>
      </w:r>
      <w:r w:rsidR="007137F4" w:rsidRPr="00C71332">
        <w:rPr>
          <w:rFonts w:ascii="Calibri" w:eastAsia="Calibri" w:hAnsi="Calibri" w:cs="Calibri"/>
          <w:sz w:val="24"/>
          <w:szCs w:val="24"/>
          <w:highlight w:val="yellow"/>
          <w:lang w:eastAsia="en-US"/>
        </w:rPr>
        <w:t xml:space="preserve">Cut approximately 100 mg frozen liver and weigh. </w:t>
      </w:r>
      <w:r w:rsidR="00A73608" w:rsidRPr="00C71332">
        <w:rPr>
          <w:rFonts w:ascii="Calibri" w:eastAsia="Calibri" w:hAnsi="Calibri" w:cs="Calibri"/>
          <w:sz w:val="24"/>
          <w:szCs w:val="24"/>
          <w:highlight w:val="yellow"/>
          <w:lang w:eastAsia="en-US"/>
        </w:rPr>
        <w:t>Place the tissue into a tube in an ice bucket and add 0.8</w:t>
      </w:r>
      <w:r w:rsidR="00DA1BE8" w:rsidRPr="00C71332">
        <w:rPr>
          <w:rFonts w:ascii="Calibri" w:eastAsia="Calibri" w:hAnsi="Calibri" w:cs="Calibri"/>
          <w:sz w:val="24"/>
          <w:szCs w:val="24"/>
          <w:highlight w:val="yellow"/>
          <w:lang w:eastAsia="en-US"/>
        </w:rPr>
        <w:t xml:space="preserve"> </w:t>
      </w:r>
      <w:r w:rsidR="00A73608" w:rsidRPr="00C71332">
        <w:rPr>
          <w:rFonts w:ascii="Calibri" w:eastAsia="Calibri" w:hAnsi="Calibri" w:cs="Calibri"/>
          <w:sz w:val="24"/>
          <w:szCs w:val="24"/>
          <w:highlight w:val="yellow"/>
          <w:lang w:eastAsia="en-US"/>
        </w:rPr>
        <w:t xml:space="preserve">ml ice cold 0.9% </w:t>
      </w:r>
      <w:proofErr w:type="spellStart"/>
      <w:r w:rsidR="00A73608" w:rsidRPr="00C71332">
        <w:rPr>
          <w:rFonts w:ascii="Calibri" w:eastAsia="Calibri" w:hAnsi="Calibri" w:cs="Calibri"/>
          <w:sz w:val="24"/>
          <w:szCs w:val="24"/>
          <w:highlight w:val="yellow"/>
          <w:lang w:eastAsia="en-US"/>
        </w:rPr>
        <w:t>NaCl</w:t>
      </w:r>
      <w:proofErr w:type="spellEnd"/>
      <w:r w:rsidR="00A73608" w:rsidRPr="00C71332">
        <w:rPr>
          <w:rFonts w:ascii="Calibri" w:eastAsia="Calibri" w:hAnsi="Calibri" w:cs="Calibri"/>
          <w:sz w:val="24"/>
          <w:szCs w:val="24"/>
          <w:highlight w:val="yellow"/>
          <w:lang w:eastAsia="en-US"/>
        </w:rPr>
        <w:t>. Homogenise the tissue.</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2.3) Add internal standards dissolved in 1 ml/mg of ‘CAUTION ’ dry chloroform: methanol (2:1, v/v) containing ‘CAUTION’ </w:t>
      </w:r>
      <w:proofErr w:type="spellStart"/>
      <w:r w:rsidRPr="0086013D">
        <w:rPr>
          <w:rFonts w:ascii="Calibri" w:eastAsia="Calibri" w:hAnsi="Calibri" w:cs="Calibri"/>
          <w:sz w:val="24"/>
          <w:szCs w:val="24"/>
          <w:highlight w:val="yellow"/>
          <w:lang w:eastAsia="en-US"/>
        </w:rPr>
        <w:t>butylated</w:t>
      </w:r>
      <w:proofErr w:type="spellEnd"/>
      <w:r w:rsidRPr="0086013D">
        <w:rPr>
          <w:rFonts w:ascii="Calibri" w:eastAsia="Calibri" w:hAnsi="Calibri" w:cs="Calibri"/>
          <w:sz w:val="24"/>
          <w:szCs w:val="24"/>
          <w:highlight w:val="yellow"/>
          <w:lang w:eastAsia="en-US"/>
        </w:rPr>
        <w:t xml:space="preserve"> </w:t>
      </w:r>
      <w:proofErr w:type="spellStart"/>
      <w:r w:rsidRPr="0086013D">
        <w:rPr>
          <w:rFonts w:ascii="Calibri" w:eastAsia="Calibri" w:hAnsi="Calibri" w:cs="Calibri"/>
          <w:sz w:val="24"/>
          <w:szCs w:val="24"/>
          <w:highlight w:val="yellow"/>
          <w:lang w:eastAsia="en-US"/>
        </w:rPr>
        <w:t>hydroxytoluene</w:t>
      </w:r>
      <w:proofErr w:type="spellEnd"/>
      <w:r w:rsidRPr="0086013D">
        <w:rPr>
          <w:rFonts w:ascii="Calibri" w:eastAsia="Calibri" w:hAnsi="Calibri" w:cs="Calibri"/>
          <w:sz w:val="24"/>
          <w:szCs w:val="24"/>
          <w:highlight w:val="yellow"/>
          <w:lang w:eastAsia="en-US"/>
        </w:rPr>
        <w:t xml:space="preserve"> (BHT; 50 mg/l) as anti-oxidant. For 100 mg of rat liver add 100 </w:t>
      </w:r>
      <w:proofErr w:type="spellStart"/>
      <w:r w:rsidRPr="0086013D">
        <w:rPr>
          <w:rFonts w:ascii="Calibri" w:eastAsia="Calibri" w:hAnsi="Calibri" w:cs="Calibri"/>
          <w:sz w:val="24"/>
          <w:szCs w:val="24"/>
          <w:highlight w:val="yellow"/>
          <w:lang w:eastAsia="en-US"/>
        </w:rPr>
        <w:t>ug</w:t>
      </w:r>
      <w:proofErr w:type="spellEnd"/>
      <w:r w:rsidRPr="0086013D">
        <w:rPr>
          <w:rFonts w:ascii="Calibri" w:eastAsia="Calibri" w:hAnsi="Calibri" w:cs="Calibri"/>
          <w:sz w:val="24"/>
          <w:szCs w:val="24"/>
          <w:highlight w:val="yellow"/>
          <w:lang w:eastAsia="en-US"/>
        </w:rPr>
        <w:t xml:space="preserve"> of CE standard (</w:t>
      </w:r>
      <w:proofErr w:type="spellStart"/>
      <w:r w:rsidRPr="0086013D">
        <w:rPr>
          <w:rFonts w:ascii="Calibri" w:eastAsia="Calibri" w:hAnsi="Calibri" w:cs="Calibri"/>
          <w:sz w:val="24"/>
          <w:szCs w:val="24"/>
          <w:highlight w:val="yellow"/>
          <w:lang w:eastAsia="en-US"/>
        </w:rPr>
        <w:t>Cholesteryl</w:t>
      </w:r>
      <w:proofErr w:type="spellEnd"/>
      <w:r w:rsidRPr="0086013D">
        <w:rPr>
          <w:rFonts w:ascii="Calibri" w:eastAsia="Calibri" w:hAnsi="Calibri" w:cs="Calibri"/>
          <w:sz w:val="24"/>
          <w:szCs w:val="24"/>
          <w:highlight w:val="yellow"/>
          <w:lang w:eastAsia="en-US"/>
        </w:rPr>
        <w:t xml:space="preserve"> </w:t>
      </w:r>
      <w:proofErr w:type="spellStart"/>
      <w:r w:rsidRPr="0086013D">
        <w:rPr>
          <w:rFonts w:ascii="Calibri" w:eastAsia="Calibri" w:hAnsi="Calibri" w:cs="Calibri"/>
          <w:sz w:val="24"/>
          <w:szCs w:val="24"/>
          <w:highlight w:val="yellow"/>
          <w:lang w:eastAsia="en-US"/>
        </w:rPr>
        <w:t>heptadecanoate</w:t>
      </w:r>
      <w:proofErr w:type="spellEnd"/>
      <w:r w:rsidRPr="0086013D">
        <w:rPr>
          <w:rFonts w:ascii="Calibri" w:eastAsia="Calibri" w:hAnsi="Calibri" w:cs="Calibri"/>
          <w:sz w:val="24"/>
          <w:szCs w:val="24"/>
          <w:highlight w:val="yellow"/>
          <w:lang w:eastAsia="en-US"/>
        </w:rPr>
        <w:t xml:space="preserve"> 17:0).</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2.4) Add 5.0 ml dry chloroform: methanol (2:1, v/v) containing BHT (50mg/l).</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2.5) </w:t>
      </w:r>
      <w:r w:rsidR="00A73608" w:rsidRPr="00C71332">
        <w:rPr>
          <w:rFonts w:ascii="Calibri" w:eastAsia="Calibri" w:hAnsi="Calibri" w:cs="Calibri"/>
          <w:sz w:val="24"/>
          <w:szCs w:val="24"/>
          <w:highlight w:val="yellow"/>
          <w:lang w:eastAsia="en-US"/>
        </w:rPr>
        <w:t>Add 1.0</w:t>
      </w:r>
      <w:r w:rsidR="00DA1BE8" w:rsidRPr="00C71332">
        <w:rPr>
          <w:rFonts w:ascii="Calibri" w:eastAsia="Calibri" w:hAnsi="Calibri" w:cs="Calibri"/>
          <w:sz w:val="24"/>
          <w:szCs w:val="24"/>
          <w:highlight w:val="yellow"/>
          <w:lang w:eastAsia="en-US"/>
        </w:rPr>
        <w:t xml:space="preserve"> </w:t>
      </w:r>
      <w:r w:rsidR="00A73608" w:rsidRPr="00C71332">
        <w:rPr>
          <w:rFonts w:ascii="Calibri" w:eastAsia="Calibri" w:hAnsi="Calibri" w:cs="Calibri"/>
          <w:sz w:val="24"/>
          <w:szCs w:val="24"/>
          <w:highlight w:val="yellow"/>
          <w:lang w:eastAsia="en-US"/>
        </w:rPr>
        <w:t>ml 1</w:t>
      </w:r>
      <w:r w:rsidR="00DA1BE8" w:rsidRPr="00C71332">
        <w:rPr>
          <w:rFonts w:ascii="Calibri" w:eastAsia="Calibri" w:hAnsi="Calibri" w:cs="Calibri"/>
          <w:sz w:val="24"/>
          <w:szCs w:val="24"/>
          <w:highlight w:val="yellow"/>
          <w:lang w:eastAsia="en-US"/>
        </w:rPr>
        <w:t xml:space="preserve"> </w:t>
      </w:r>
      <w:r w:rsidR="00A73608" w:rsidRPr="00C71332">
        <w:rPr>
          <w:rFonts w:ascii="Calibri" w:eastAsia="Calibri" w:hAnsi="Calibri" w:cs="Calibri"/>
          <w:sz w:val="24"/>
          <w:szCs w:val="24"/>
          <w:highlight w:val="yellow"/>
          <w:lang w:eastAsia="en-US"/>
        </w:rPr>
        <w:t xml:space="preserve">M </w:t>
      </w:r>
      <w:proofErr w:type="spellStart"/>
      <w:r w:rsidR="00A73608" w:rsidRPr="00C71332">
        <w:rPr>
          <w:rFonts w:ascii="Calibri" w:eastAsia="Calibri" w:hAnsi="Calibri" w:cs="Calibri"/>
          <w:sz w:val="24"/>
          <w:szCs w:val="24"/>
          <w:highlight w:val="yellow"/>
          <w:lang w:eastAsia="en-US"/>
        </w:rPr>
        <w:t>NaCl</w:t>
      </w:r>
      <w:proofErr w:type="spellEnd"/>
      <w:r w:rsidR="00A73608" w:rsidRPr="00C71332">
        <w:rPr>
          <w:rFonts w:ascii="Calibri" w:eastAsia="Calibri" w:hAnsi="Calibri" w:cs="Calibri"/>
          <w:sz w:val="24"/>
          <w:szCs w:val="24"/>
          <w:highlight w:val="yellow"/>
          <w:lang w:eastAsia="en-US"/>
        </w:rPr>
        <w:t xml:space="preserve">, mix thoroughly by </w:t>
      </w:r>
      <w:proofErr w:type="spellStart"/>
      <w:r w:rsidR="00A73608" w:rsidRPr="00C71332">
        <w:rPr>
          <w:rFonts w:ascii="Calibri" w:eastAsia="Calibri" w:hAnsi="Calibri" w:cs="Calibri"/>
          <w:sz w:val="24"/>
          <w:szCs w:val="24"/>
          <w:highlight w:val="yellow"/>
          <w:lang w:eastAsia="en-US"/>
        </w:rPr>
        <w:t>vortexing</w:t>
      </w:r>
      <w:proofErr w:type="spellEnd"/>
      <w:r w:rsidR="00A73608" w:rsidRPr="00C71332">
        <w:rPr>
          <w:rFonts w:ascii="Calibri" w:eastAsia="Calibri" w:hAnsi="Calibri" w:cs="Calibri"/>
          <w:sz w:val="24"/>
          <w:szCs w:val="24"/>
          <w:highlight w:val="yellow"/>
          <w:lang w:eastAsia="en-US"/>
        </w:rPr>
        <w:t xml:space="preserve"> until mixture looks uniform. Samples can be capped and stored at -20</w:t>
      </w:r>
      <w:r w:rsidR="00FB596E">
        <w:rPr>
          <w:rFonts w:ascii="Calibri" w:eastAsia="Calibri" w:hAnsi="Calibri" w:cs="Calibri"/>
          <w:sz w:val="24"/>
          <w:szCs w:val="24"/>
          <w:highlight w:val="yellow"/>
          <w:lang w:eastAsia="en-US"/>
        </w:rPr>
        <w:t xml:space="preserve"> </w:t>
      </w:r>
      <w:r w:rsidR="00A73608" w:rsidRPr="00C71332">
        <w:rPr>
          <w:rFonts w:ascii="Calibri" w:eastAsia="Calibri" w:hAnsi="Calibri" w:cs="Calibri"/>
          <w:sz w:val="24"/>
          <w:szCs w:val="24"/>
          <w:highlight w:val="yellow"/>
          <w:lang w:eastAsia="en-US"/>
        </w:rPr>
        <w:t>°C at this stage</w:t>
      </w:r>
      <w:r w:rsidR="00395B84">
        <w:rPr>
          <w:rFonts w:ascii="Calibri" w:eastAsia="Calibri" w:hAnsi="Calibri" w:cs="Calibri"/>
          <w:sz w:val="24"/>
          <w:szCs w:val="24"/>
          <w:highlight w:val="yellow"/>
          <w:lang w:eastAsia="en-US"/>
        </w:rPr>
        <w:t xml:space="preserve"> for up to a week</w:t>
      </w:r>
      <w:r w:rsidR="00A73608" w:rsidRPr="00C71332">
        <w:rPr>
          <w:rFonts w:ascii="Calibri" w:eastAsia="Calibri" w:hAnsi="Calibri" w:cs="Calibri"/>
          <w:sz w:val="24"/>
          <w:szCs w:val="24"/>
          <w:highlight w:val="yellow"/>
          <w:lang w:eastAsia="en-US"/>
        </w:rPr>
        <w:t>.</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2.6) Centrifuge at 1000 x g for 10 minutes, low brake at room temperature.</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2.7) </w:t>
      </w:r>
      <w:r w:rsidR="00A73608" w:rsidRPr="00C71332">
        <w:rPr>
          <w:rFonts w:ascii="Calibri" w:eastAsia="Calibri" w:hAnsi="Calibri" w:cs="Calibri"/>
          <w:sz w:val="24"/>
          <w:szCs w:val="24"/>
          <w:highlight w:val="yellow"/>
          <w:lang w:eastAsia="en-US"/>
        </w:rPr>
        <w:t>Collect lower phase using glass Pasteur pipette, transfer to new screw cap glass tube and dry under nitrogen at 40</w:t>
      </w:r>
      <w:r w:rsidR="00FB596E">
        <w:rPr>
          <w:rFonts w:ascii="Calibri" w:eastAsia="Calibri" w:hAnsi="Calibri" w:cs="Calibri"/>
          <w:sz w:val="24"/>
          <w:szCs w:val="24"/>
          <w:highlight w:val="yellow"/>
          <w:lang w:eastAsia="en-US"/>
        </w:rPr>
        <w:t xml:space="preserve"> </w:t>
      </w:r>
      <w:r w:rsidR="00A73608" w:rsidRPr="00C71332">
        <w:rPr>
          <w:rFonts w:ascii="Calibri" w:eastAsia="Calibri" w:hAnsi="Calibri" w:cs="Calibri"/>
          <w:sz w:val="24"/>
          <w:szCs w:val="24"/>
          <w:highlight w:val="yellow"/>
          <w:lang w:eastAsia="en-US"/>
        </w:rPr>
        <w:t>°C</w:t>
      </w:r>
      <w:r w:rsidRPr="0086013D">
        <w:rPr>
          <w:rFonts w:ascii="Calibri" w:eastAsia="Calibri" w:hAnsi="Calibri" w:cs="Calibri"/>
          <w:sz w:val="24"/>
          <w:szCs w:val="24"/>
          <w:highlight w:val="yellow"/>
          <w:lang w:eastAsia="en-US"/>
        </w:rPr>
        <w:t>. Samples can be capped and stored at -20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at this stage</w:t>
      </w:r>
      <w:r w:rsidR="00395B84">
        <w:rPr>
          <w:rFonts w:ascii="Calibri" w:eastAsia="Calibri" w:hAnsi="Calibri" w:cs="Calibri"/>
          <w:sz w:val="24"/>
          <w:szCs w:val="24"/>
          <w:highlight w:val="yellow"/>
          <w:lang w:eastAsia="en-US"/>
        </w:rPr>
        <w:t xml:space="preserve"> for up to a week</w:t>
      </w:r>
      <w:r w:rsidRPr="0086013D">
        <w:rPr>
          <w:rFonts w:ascii="Calibri" w:eastAsia="Calibri" w:hAnsi="Calibri" w:cs="Calibri"/>
          <w:sz w:val="24"/>
          <w:szCs w:val="24"/>
          <w:highlight w:val="yellow"/>
          <w:lang w:eastAsia="en-US"/>
        </w:rPr>
        <w:t>.</w:t>
      </w:r>
    </w:p>
    <w:p w:rsidR="00A73608" w:rsidRPr="00C71332" w:rsidRDefault="00A73608" w:rsidP="00A73608">
      <w:pPr>
        <w:spacing w:after="0" w:line="240" w:lineRule="auto"/>
        <w:rPr>
          <w:rFonts w:ascii="Calibri" w:eastAsia="Calibri" w:hAnsi="Calibri" w:cs="Calibri"/>
          <w:b/>
          <w:bCs/>
          <w:sz w:val="24"/>
          <w:szCs w:val="24"/>
          <w:highlight w:val="yellow"/>
          <w:lang w:eastAsia="en-US"/>
        </w:rPr>
      </w:pPr>
    </w:p>
    <w:p w:rsidR="00A73608" w:rsidRPr="00C71332" w:rsidRDefault="0086013D" w:rsidP="00DB4A87">
      <w:pPr>
        <w:spacing w:after="0" w:line="240" w:lineRule="auto"/>
        <w:rPr>
          <w:rFonts w:ascii="Calibri" w:eastAsia="Calibri" w:hAnsi="Calibri" w:cs="Calibri"/>
          <w:sz w:val="24"/>
          <w:szCs w:val="24"/>
          <w:highlight w:val="yellow"/>
          <w:vertAlign w:val="superscript"/>
          <w:lang w:eastAsia="en-US"/>
        </w:rPr>
      </w:pPr>
      <w:r w:rsidRPr="0086013D">
        <w:rPr>
          <w:rFonts w:ascii="Calibri" w:eastAsia="Calibri" w:hAnsi="Calibri" w:cs="Calibri"/>
          <w:b/>
          <w:bCs/>
          <w:sz w:val="24"/>
          <w:szCs w:val="24"/>
          <w:highlight w:val="yellow"/>
          <w:lang w:eastAsia="en-US"/>
        </w:rPr>
        <w:t>3.</w:t>
      </w:r>
      <w:r w:rsidRPr="0086013D">
        <w:rPr>
          <w:rFonts w:ascii="Calibri" w:eastAsia="Calibri" w:hAnsi="Calibri" w:cs="Calibri"/>
          <w:b/>
          <w:bCs/>
          <w:sz w:val="24"/>
          <w:szCs w:val="24"/>
          <w:highlight w:val="yellow"/>
          <w:lang w:eastAsia="en-US"/>
        </w:rPr>
        <w:tab/>
        <w:t>Separation of lipid classes by solid phase extraction (</w:t>
      </w:r>
      <w:proofErr w:type="gramStart"/>
      <w:r w:rsidRPr="0086013D">
        <w:rPr>
          <w:rFonts w:ascii="Calibri" w:eastAsia="Calibri" w:hAnsi="Calibri" w:cs="Calibri"/>
          <w:b/>
          <w:bCs/>
          <w:sz w:val="24"/>
          <w:szCs w:val="24"/>
          <w:highlight w:val="yellow"/>
          <w:lang w:eastAsia="en-US"/>
        </w:rPr>
        <w:t>SPE)</w:t>
      </w:r>
      <w:r w:rsidRPr="0086013D">
        <w:rPr>
          <w:rFonts w:ascii="Calibri" w:eastAsia="Calibri" w:hAnsi="Calibri" w:cs="Calibri"/>
          <w:sz w:val="24"/>
          <w:szCs w:val="24"/>
          <w:highlight w:val="yellow"/>
          <w:vertAlign w:val="superscript"/>
          <w:lang w:eastAsia="en-US"/>
        </w:rPr>
        <w:t>10</w:t>
      </w:r>
      <w:proofErr w:type="gramEnd"/>
    </w:p>
    <w:p w:rsidR="00A73608" w:rsidRPr="00C71332" w:rsidRDefault="00A73608" w:rsidP="00A73608">
      <w:pPr>
        <w:spacing w:after="0" w:line="240" w:lineRule="auto"/>
        <w:rPr>
          <w:rFonts w:ascii="Calibri" w:eastAsia="Calibri" w:hAnsi="Calibri" w:cs="Calibri"/>
          <w:b/>
          <w:bCs/>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3.1) </w:t>
      </w:r>
      <w:r w:rsidR="00A73608" w:rsidRPr="00C71332">
        <w:rPr>
          <w:rFonts w:ascii="Calibri" w:eastAsia="Calibri" w:hAnsi="Calibri" w:cs="Calibri"/>
          <w:sz w:val="24"/>
          <w:szCs w:val="24"/>
          <w:highlight w:val="yellow"/>
          <w:lang w:eastAsia="en-US"/>
        </w:rPr>
        <w:t xml:space="preserve">Connect the SPE tank to </w:t>
      </w:r>
      <w:proofErr w:type="gramStart"/>
      <w:r w:rsidR="00A73608" w:rsidRPr="00C71332">
        <w:rPr>
          <w:rFonts w:ascii="Calibri" w:eastAsia="Calibri" w:hAnsi="Calibri" w:cs="Calibri"/>
          <w:sz w:val="24"/>
          <w:szCs w:val="24"/>
          <w:highlight w:val="yellow"/>
          <w:lang w:eastAsia="en-US"/>
        </w:rPr>
        <w:t>a vacuum</w:t>
      </w:r>
      <w:proofErr w:type="gramEnd"/>
      <w:r w:rsidR="00A73608" w:rsidRPr="00C71332">
        <w:rPr>
          <w:rFonts w:ascii="Calibri" w:eastAsia="Calibri" w:hAnsi="Calibri" w:cs="Calibri"/>
          <w:sz w:val="24"/>
          <w:szCs w:val="24"/>
          <w:highlight w:val="yellow"/>
          <w:lang w:eastAsia="en-US"/>
        </w:rPr>
        <w:t xml:space="preserve"> pump and place </w:t>
      </w:r>
      <w:proofErr w:type="spellStart"/>
      <w:r w:rsidR="00A73608" w:rsidRPr="00C71332">
        <w:rPr>
          <w:rFonts w:ascii="Calibri" w:eastAsia="Calibri" w:hAnsi="Calibri" w:cs="Calibri"/>
          <w:b/>
          <w:bCs/>
          <w:sz w:val="24"/>
          <w:szCs w:val="24"/>
          <w:highlight w:val="yellow"/>
          <w:lang w:eastAsia="en-US"/>
        </w:rPr>
        <w:t>aminopropyl</w:t>
      </w:r>
      <w:proofErr w:type="spellEnd"/>
      <w:r w:rsidR="00A73608" w:rsidRPr="00C71332">
        <w:rPr>
          <w:rFonts w:ascii="Calibri" w:eastAsia="Calibri" w:hAnsi="Calibri" w:cs="Calibri"/>
          <w:b/>
          <w:bCs/>
          <w:sz w:val="24"/>
          <w:szCs w:val="24"/>
          <w:highlight w:val="yellow"/>
          <w:lang w:eastAsia="en-US"/>
        </w:rPr>
        <w:t xml:space="preserve"> silica SPE cartridge</w:t>
      </w:r>
      <w:r w:rsidR="00A73608" w:rsidRPr="00C71332">
        <w:rPr>
          <w:rFonts w:ascii="Calibri" w:eastAsia="Calibri" w:hAnsi="Calibri" w:cs="Calibri"/>
          <w:sz w:val="24"/>
          <w:szCs w:val="24"/>
          <w:highlight w:val="yellow"/>
          <w:lang w:eastAsia="en-US"/>
        </w:rPr>
        <w:t xml:space="preserve"> on the tank.</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3.2) Place new screw-cap glass tube labelled TAG and CE in the tank rack under the column to collect first fraction.</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3.3) </w:t>
      </w:r>
      <w:proofErr w:type="gramStart"/>
      <w:r w:rsidRPr="0086013D">
        <w:rPr>
          <w:rFonts w:ascii="Calibri" w:eastAsia="Calibri" w:hAnsi="Calibri" w:cs="Calibri"/>
          <w:sz w:val="24"/>
          <w:szCs w:val="24"/>
          <w:highlight w:val="yellow"/>
          <w:lang w:eastAsia="en-US"/>
        </w:rPr>
        <w:t>Dissolve</w:t>
      </w:r>
      <w:proofErr w:type="gramEnd"/>
      <w:r w:rsidRPr="0086013D">
        <w:rPr>
          <w:rFonts w:ascii="Calibri" w:eastAsia="Calibri" w:hAnsi="Calibri" w:cs="Calibri"/>
          <w:sz w:val="24"/>
          <w:szCs w:val="24"/>
          <w:highlight w:val="yellow"/>
          <w:lang w:eastAsia="en-US"/>
        </w:rPr>
        <w:t xml:space="preserve"> the total lipid extract in 1.0 ml dry chloroform and vortex mix.</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3.4) </w:t>
      </w:r>
      <w:r w:rsidR="00A73608" w:rsidRPr="00C71332">
        <w:rPr>
          <w:rFonts w:ascii="Calibri" w:eastAsia="Calibri" w:hAnsi="Calibri" w:cs="Calibri"/>
          <w:sz w:val="24"/>
          <w:szCs w:val="24"/>
          <w:highlight w:val="yellow"/>
          <w:lang w:eastAsia="en-US"/>
        </w:rPr>
        <w:t>Apply sample to the column using a glass Pasteur pipette and allow to drip through into the screw-cap tube under gravity. When no further drips fall, remove the remaining liquid by vacuum.</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D91551">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3.5) </w:t>
      </w:r>
      <w:r w:rsidR="00D91551" w:rsidRPr="00C71332">
        <w:rPr>
          <w:rFonts w:ascii="Calibri" w:eastAsia="Calibri" w:hAnsi="Calibri" w:cs="Calibri"/>
          <w:sz w:val="24"/>
          <w:szCs w:val="24"/>
          <w:highlight w:val="yellow"/>
          <w:lang w:eastAsia="en-US"/>
        </w:rPr>
        <w:t>Elute the TAG and CE fraction u</w:t>
      </w:r>
      <w:r w:rsidR="00A73608" w:rsidRPr="00C71332">
        <w:rPr>
          <w:rFonts w:ascii="Calibri" w:eastAsia="Calibri" w:hAnsi="Calibri" w:cs="Calibri"/>
          <w:sz w:val="24"/>
          <w:szCs w:val="24"/>
          <w:highlight w:val="yellow"/>
          <w:lang w:eastAsia="en-US"/>
        </w:rPr>
        <w:t>nder vacuum, wash the column with 2 x 1.0</w:t>
      </w:r>
      <w:r w:rsidR="00DA1BE8" w:rsidRPr="00C71332">
        <w:rPr>
          <w:rFonts w:ascii="Calibri" w:eastAsia="Calibri" w:hAnsi="Calibri" w:cs="Calibri"/>
          <w:sz w:val="24"/>
          <w:szCs w:val="24"/>
          <w:highlight w:val="yellow"/>
          <w:lang w:eastAsia="en-US"/>
        </w:rPr>
        <w:t xml:space="preserve"> </w:t>
      </w:r>
      <w:r w:rsidR="00A73608" w:rsidRPr="00C71332">
        <w:rPr>
          <w:rFonts w:ascii="Calibri" w:eastAsia="Calibri" w:hAnsi="Calibri" w:cs="Calibri"/>
          <w:sz w:val="24"/>
          <w:szCs w:val="24"/>
          <w:highlight w:val="yellow"/>
          <w:lang w:eastAsia="en-US"/>
        </w:rPr>
        <w:t>ml washes of dry chloroform.</w:t>
      </w:r>
      <w:r w:rsidRPr="0086013D">
        <w:rPr>
          <w:rFonts w:ascii="Calibri" w:eastAsia="Calibri" w:hAnsi="Calibri" w:cs="Calibri"/>
          <w:sz w:val="24"/>
          <w:szCs w:val="24"/>
          <w:highlight w:val="yellow"/>
          <w:lang w:eastAsia="en-US"/>
        </w:rPr>
        <w:t xml:space="preserve"> </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A73608" w:rsidRDefault="0086013D" w:rsidP="00A73608">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3.6) When all liquid is removed, dry the TAG and CE fraction under nitrogen at 40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Samples can be capped and stored at -20°C at this stage</w:t>
      </w:r>
      <w:r w:rsidR="00395B84">
        <w:rPr>
          <w:rFonts w:ascii="Calibri" w:eastAsia="Calibri" w:hAnsi="Calibri" w:cs="Calibri"/>
          <w:sz w:val="24"/>
          <w:szCs w:val="24"/>
          <w:highlight w:val="yellow"/>
          <w:lang w:eastAsia="en-US"/>
        </w:rPr>
        <w:t xml:space="preserve"> for up to a week</w:t>
      </w:r>
      <w:r w:rsidRPr="0086013D">
        <w:rPr>
          <w:rFonts w:ascii="Calibri" w:eastAsia="Calibri" w:hAnsi="Calibri" w:cs="Calibri"/>
          <w:sz w:val="24"/>
          <w:szCs w:val="24"/>
          <w:highlight w:val="yellow"/>
          <w:lang w:eastAsia="en-US"/>
        </w:rPr>
        <w:t>.</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.7)  Place new screw-cap glass tube labelled PC into the tank tray under the column.</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 xml:space="preserve">.8) </w:t>
      </w:r>
      <w:proofErr w:type="gramStart"/>
      <w:r w:rsidR="00A73608" w:rsidRPr="00A73608">
        <w:rPr>
          <w:rFonts w:ascii="Calibri" w:eastAsia="Calibri" w:hAnsi="Calibri" w:cs="Calibri"/>
          <w:sz w:val="24"/>
          <w:szCs w:val="24"/>
          <w:lang w:eastAsia="en-US"/>
        </w:rPr>
        <w:t>Elute</w:t>
      </w:r>
      <w:proofErr w:type="gramEnd"/>
      <w:r w:rsidR="00A73608" w:rsidRPr="00A73608">
        <w:rPr>
          <w:rFonts w:ascii="Calibri" w:eastAsia="Calibri" w:hAnsi="Calibri" w:cs="Calibri"/>
          <w:sz w:val="24"/>
          <w:szCs w:val="24"/>
          <w:lang w:eastAsia="en-US"/>
        </w:rPr>
        <w:t xml:space="preserve"> the PC fraction under vacuum with the addition of 2 x 1.0</w:t>
      </w:r>
      <w:r w:rsidR="00DA1BE8">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 xml:space="preserve">ml </w:t>
      </w:r>
      <w:r w:rsidR="003C5036">
        <w:rPr>
          <w:rFonts w:ascii="Calibri" w:eastAsia="Calibri" w:hAnsi="Calibri" w:cs="Calibri"/>
          <w:sz w:val="24"/>
          <w:szCs w:val="24"/>
          <w:lang w:eastAsia="en-US"/>
        </w:rPr>
        <w:t xml:space="preserve">dry </w:t>
      </w:r>
      <w:r w:rsidR="00A73608" w:rsidRPr="00A73608">
        <w:rPr>
          <w:rFonts w:ascii="Calibri" w:eastAsia="Calibri" w:hAnsi="Calibri" w:cs="Calibri"/>
          <w:sz w:val="24"/>
          <w:szCs w:val="24"/>
          <w:lang w:eastAsia="en-US"/>
        </w:rPr>
        <w:t xml:space="preserve">chloroform: methanol (60:40, v/v) until all liquid is removed from the column. </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.9) Remove and dry PC fraction under nitrogen at 40°C.  Samples can be capped and stored at -20</w:t>
      </w:r>
      <w:r w:rsidR="00FB596E">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°C at this stage</w:t>
      </w:r>
      <w:r w:rsidR="00395B84">
        <w:rPr>
          <w:rFonts w:ascii="Calibri" w:eastAsia="Calibri" w:hAnsi="Calibri" w:cs="Calibri"/>
          <w:sz w:val="24"/>
          <w:szCs w:val="24"/>
          <w:lang w:eastAsia="en-US"/>
        </w:rPr>
        <w:t xml:space="preserve"> for up to a week</w:t>
      </w:r>
      <w:r w:rsidR="00A73608" w:rsidRPr="00A73608">
        <w:rPr>
          <w:rFonts w:ascii="Calibri" w:eastAsia="Calibri" w:hAnsi="Calibri" w:cs="Calibri"/>
          <w:sz w:val="24"/>
          <w:szCs w:val="24"/>
          <w:lang w:eastAsia="en-US"/>
        </w:rPr>
        <w:t>.</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.10) Place a new screw-cap glass tube labelled PE into the tank tray and elute PE fraction with the addition of 1.0</w:t>
      </w:r>
      <w:r w:rsidR="00DA1BE8">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ml dry methanol under vacuum.</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.11) Remove and dry PE fraction under nitrogen at 40</w:t>
      </w:r>
      <w:r w:rsidR="00FB596E">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°C.  Samples can be capped and stored at -20</w:t>
      </w:r>
      <w:r w:rsidR="00FB596E">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°C at this stage</w:t>
      </w:r>
      <w:r w:rsidR="00395B84">
        <w:rPr>
          <w:rFonts w:ascii="Calibri" w:eastAsia="Calibri" w:hAnsi="Calibri" w:cs="Calibri"/>
          <w:sz w:val="24"/>
          <w:szCs w:val="24"/>
          <w:lang w:eastAsia="en-US"/>
        </w:rPr>
        <w:t xml:space="preserve"> for up to a week</w:t>
      </w:r>
      <w:r w:rsidR="00A73608" w:rsidRPr="00A73608">
        <w:rPr>
          <w:rFonts w:ascii="Calibri" w:eastAsia="Calibri" w:hAnsi="Calibri" w:cs="Calibri"/>
          <w:sz w:val="24"/>
          <w:szCs w:val="24"/>
          <w:lang w:eastAsia="en-US"/>
        </w:rPr>
        <w:t>.</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.12) Place new screw-cap glass tube labelled NEFA into the tank tray and elute NEFA fraction under vacuum by the addition of 2 x 1.0</w:t>
      </w:r>
      <w:r w:rsidR="00DA1BE8">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 xml:space="preserve">ml washes of </w:t>
      </w:r>
      <w:r w:rsidR="009926FA">
        <w:rPr>
          <w:rFonts w:ascii="Calibri" w:eastAsia="Calibri" w:hAnsi="Calibri" w:cs="Calibri"/>
          <w:sz w:val="24"/>
          <w:szCs w:val="24"/>
          <w:lang w:eastAsia="en-US"/>
        </w:rPr>
        <w:t xml:space="preserve">dry </w:t>
      </w:r>
      <w:r w:rsidR="00A73608" w:rsidRPr="00A73608">
        <w:rPr>
          <w:rFonts w:ascii="Calibri" w:eastAsia="Calibri" w:hAnsi="Calibri" w:cs="Calibri"/>
          <w:sz w:val="24"/>
          <w:szCs w:val="24"/>
          <w:lang w:eastAsia="en-US"/>
        </w:rPr>
        <w:t>chloroform: methanol: glacial acetic acid ‘CAUTION’ (100:2:2, v/v/v).</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.13) Remove collected NEFA fraction and dry under nitrogen at 40</w:t>
      </w:r>
      <w:r w:rsidR="00FB596E">
        <w:rPr>
          <w:rFonts w:ascii="Calibri" w:eastAsia="Calibri" w:hAnsi="Calibri" w:cs="Calibri"/>
          <w:sz w:val="24"/>
          <w:szCs w:val="24"/>
          <w:lang w:eastAsia="en-US"/>
        </w:rPr>
        <w:t xml:space="preserve"> </w:t>
      </w:r>
      <w:proofErr w:type="spellStart"/>
      <w:r w:rsidR="00A73608" w:rsidRPr="00A73608">
        <w:rPr>
          <w:rFonts w:ascii="Calibri" w:eastAsia="Calibri" w:hAnsi="Calibri" w:cs="Calibri"/>
          <w:sz w:val="24"/>
          <w:szCs w:val="24"/>
          <w:vertAlign w:val="superscript"/>
          <w:lang w:eastAsia="en-US"/>
        </w:rPr>
        <w:t>o</w:t>
      </w:r>
      <w:r w:rsidR="00A73608" w:rsidRPr="00A73608">
        <w:rPr>
          <w:rFonts w:ascii="Calibri" w:eastAsia="Calibri" w:hAnsi="Calibri" w:cs="Calibri"/>
          <w:sz w:val="24"/>
          <w:szCs w:val="24"/>
          <w:lang w:eastAsia="en-US"/>
        </w:rPr>
        <w:t>C</w:t>
      </w:r>
      <w:proofErr w:type="spellEnd"/>
      <w:r w:rsidR="00A73608" w:rsidRPr="00A73608">
        <w:rPr>
          <w:rFonts w:ascii="Calibri" w:eastAsia="Calibri" w:hAnsi="Calibri" w:cs="Calibri"/>
          <w:sz w:val="24"/>
          <w:szCs w:val="24"/>
          <w:lang w:eastAsia="en-US"/>
        </w:rPr>
        <w:t>. Samples can be capped and stored at -20</w:t>
      </w:r>
      <w:r w:rsidR="00FB596E">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°C at this stage</w:t>
      </w:r>
      <w:r w:rsidR="00395B84">
        <w:rPr>
          <w:rFonts w:ascii="Calibri" w:eastAsia="Calibri" w:hAnsi="Calibri" w:cs="Calibri"/>
          <w:sz w:val="24"/>
          <w:szCs w:val="24"/>
          <w:lang w:eastAsia="en-US"/>
        </w:rPr>
        <w:t xml:space="preserve"> for up to a week</w:t>
      </w:r>
      <w:r w:rsidR="00A73608" w:rsidRPr="00A73608">
        <w:rPr>
          <w:rFonts w:ascii="Calibri" w:eastAsia="Calibri" w:hAnsi="Calibri" w:cs="Calibri"/>
          <w:sz w:val="24"/>
          <w:szCs w:val="24"/>
          <w:lang w:eastAsia="en-US"/>
        </w:rPr>
        <w:t>.</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3.14) Place a new </w:t>
      </w:r>
      <w:proofErr w:type="spellStart"/>
      <w:r w:rsidRPr="0086013D">
        <w:rPr>
          <w:rFonts w:ascii="Calibri" w:eastAsia="Calibri" w:hAnsi="Calibri" w:cs="Calibri"/>
          <w:b/>
          <w:sz w:val="24"/>
          <w:szCs w:val="24"/>
          <w:highlight w:val="yellow"/>
          <w:lang w:eastAsia="en-US"/>
        </w:rPr>
        <w:t>aminopropyl</w:t>
      </w:r>
      <w:proofErr w:type="spellEnd"/>
      <w:r w:rsidRPr="0086013D">
        <w:rPr>
          <w:rFonts w:ascii="Calibri" w:eastAsia="Calibri" w:hAnsi="Calibri" w:cs="Calibri"/>
          <w:b/>
          <w:sz w:val="24"/>
          <w:szCs w:val="24"/>
          <w:highlight w:val="yellow"/>
          <w:lang w:eastAsia="en-US"/>
        </w:rPr>
        <w:t xml:space="preserve"> silica SPE cartridge</w:t>
      </w:r>
      <w:r w:rsidRPr="0086013D">
        <w:rPr>
          <w:rFonts w:ascii="Calibri" w:eastAsia="Calibri" w:hAnsi="Calibri" w:cs="Calibri"/>
          <w:sz w:val="24"/>
          <w:szCs w:val="24"/>
          <w:highlight w:val="yellow"/>
          <w:lang w:eastAsia="en-US"/>
        </w:rPr>
        <w:t xml:space="preserve"> on the SPE tank and place a screw-cap glass tube in the tank tray under the cartridge to collect waste.</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3.15) </w:t>
      </w:r>
      <w:r w:rsidR="00A73608" w:rsidRPr="00C71332">
        <w:rPr>
          <w:rFonts w:ascii="Calibri" w:eastAsia="Calibri" w:hAnsi="Calibri" w:cs="Calibri"/>
          <w:sz w:val="24"/>
          <w:szCs w:val="24"/>
          <w:highlight w:val="yellow"/>
          <w:lang w:eastAsia="en-US"/>
        </w:rPr>
        <w:t xml:space="preserve">Wash the column with 3 washes of </w:t>
      </w:r>
      <w:r w:rsidR="009926FA" w:rsidRPr="00C71332">
        <w:rPr>
          <w:rFonts w:ascii="Calibri" w:eastAsia="Calibri" w:hAnsi="Calibri" w:cs="Calibri"/>
          <w:sz w:val="24"/>
          <w:szCs w:val="24"/>
          <w:highlight w:val="yellow"/>
          <w:lang w:eastAsia="en-US"/>
        </w:rPr>
        <w:t xml:space="preserve">dry </w:t>
      </w:r>
      <w:r w:rsidR="00A73608" w:rsidRPr="00C71332">
        <w:rPr>
          <w:rFonts w:ascii="Calibri" w:eastAsia="Calibri" w:hAnsi="Calibri" w:cs="Calibri"/>
          <w:sz w:val="24"/>
          <w:szCs w:val="24"/>
          <w:highlight w:val="yellow"/>
          <w:lang w:eastAsia="en-US"/>
        </w:rPr>
        <w:t>hexane ‘CAUTION’ under vacuum and then a final 1.0ml wash under gravity. Do not allow the cartridge to become dry (turn the cartridge column channels to a closed position when hexane level is close to the cartridge matrix).</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3.16) Replace waste tube with new screw-cap glass tube labelled CE. </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3.17) </w:t>
      </w:r>
      <w:proofErr w:type="gramStart"/>
      <w:r w:rsidRPr="0086013D">
        <w:rPr>
          <w:rFonts w:ascii="Calibri" w:eastAsia="Calibri" w:hAnsi="Calibri" w:cs="Calibri"/>
          <w:sz w:val="24"/>
          <w:szCs w:val="24"/>
          <w:highlight w:val="yellow"/>
          <w:lang w:eastAsia="en-US"/>
        </w:rPr>
        <w:t>Dissolve</w:t>
      </w:r>
      <w:proofErr w:type="gramEnd"/>
      <w:r w:rsidRPr="0086013D">
        <w:rPr>
          <w:rFonts w:ascii="Calibri" w:eastAsia="Calibri" w:hAnsi="Calibri" w:cs="Calibri"/>
          <w:sz w:val="24"/>
          <w:szCs w:val="24"/>
          <w:highlight w:val="yellow"/>
          <w:lang w:eastAsia="en-US"/>
        </w:rPr>
        <w:t xml:space="preserve"> the dried TAG and CE fraction (prepared in step 2.6) in 1.0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ml of dry hexane and vortex. Apply this to the column using a glass Pasteur pipette and allow to drip through under gravity.</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3.18) </w:t>
      </w:r>
      <w:proofErr w:type="gramStart"/>
      <w:r w:rsidRPr="0086013D">
        <w:rPr>
          <w:rFonts w:ascii="Calibri" w:eastAsia="Calibri" w:hAnsi="Calibri" w:cs="Calibri"/>
          <w:sz w:val="24"/>
          <w:szCs w:val="24"/>
          <w:highlight w:val="yellow"/>
          <w:lang w:eastAsia="en-US"/>
        </w:rPr>
        <w:t>When</w:t>
      </w:r>
      <w:proofErr w:type="gramEnd"/>
      <w:r w:rsidRPr="0086013D">
        <w:rPr>
          <w:rFonts w:ascii="Calibri" w:eastAsia="Calibri" w:hAnsi="Calibri" w:cs="Calibri"/>
          <w:sz w:val="24"/>
          <w:szCs w:val="24"/>
          <w:highlight w:val="yellow"/>
          <w:lang w:eastAsia="en-US"/>
        </w:rPr>
        <w:t xml:space="preserve"> no further drips fall remove the remaining liquid under vacuum.</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A73608" w:rsidRDefault="0086013D" w:rsidP="00A73608">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3.19) Under vacuum, wash the column with 2 x 1.0 ml washes of dry hexane to elute CE and dry collected fraction under nitrogen at 40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Samples can be capped and stored at -20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at this stage</w:t>
      </w:r>
      <w:r w:rsidR="00395B84">
        <w:rPr>
          <w:rFonts w:ascii="Calibri" w:eastAsia="Calibri" w:hAnsi="Calibri" w:cs="Calibri"/>
          <w:sz w:val="24"/>
          <w:szCs w:val="24"/>
          <w:highlight w:val="yellow"/>
          <w:lang w:eastAsia="en-US"/>
        </w:rPr>
        <w:t xml:space="preserve"> for up to a week</w:t>
      </w:r>
      <w:r w:rsidRPr="0086013D">
        <w:rPr>
          <w:rFonts w:ascii="Calibri" w:eastAsia="Calibri" w:hAnsi="Calibri" w:cs="Calibri"/>
          <w:sz w:val="24"/>
          <w:szCs w:val="24"/>
          <w:highlight w:val="yellow"/>
          <w:lang w:eastAsia="en-US"/>
        </w:rPr>
        <w:t>.</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.20) Place new screw-cap glass tube labelled TAG in the tank tray and elute TAG with the addition of 2 x 1.0</w:t>
      </w:r>
      <w:r w:rsidR="00DA1BE8">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 xml:space="preserve">ml washes of dry hexane: methanol: ethyl acetate ‘CAUTION’ (100:5:5) under vacuum. </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3</w:t>
      </w:r>
      <w:r w:rsidR="00A73608" w:rsidRPr="00A73608">
        <w:rPr>
          <w:rFonts w:ascii="Calibri" w:eastAsia="Calibri" w:hAnsi="Calibri" w:cs="Calibri"/>
          <w:sz w:val="24"/>
          <w:szCs w:val="24"/>
          <w:lang w:eastAsia="en-US"/>
        </w:rPr>
        <w:t>.21) Dry collected fraction under nitrogen at 40°C. Samples can be capped and stored at -20</w:t>
      </w:r>
      <w:r w:rsidR="00FB596E">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°C at this stage</w:t>
      </w:r>
      <w:r w:rsidR="00395B84">
        <w:rPr>
          <w:rFonts w:ascii="Calibri" w:eastAsia="Calibri" w:hAnsi="Calibri" w:cs="Calibri"/>
          <w:sz w:val="24"/>
          <w:szCs w:val="24"/>
          <w:lang w:eastAsia="en-US"/>
        </w:rPr>
        <w:t xml:space="preserve"> for up to a week</w:t>
      </w:r>
      <w:r w:rsidR="00A73608" w:rsidRPr="00A73608">
        <w:rPr>
          <w:rFonts w:ascii="Calibri" w:eastAsia="Calibri" w:hAnsi="Calibri" w:cs="Calibri"/>
          <w:sz w:val="24"/>
          <w:szCs w:val="24"/>
          <w:lang w:eastAsia="en-US"/>
        </w:rPr>
        <w:t>.</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C71332" w:rsidRDefault="0086013D" w:rsidP="00A73608">
      <w:pPr>
        <w:spacing w:after="0" w:line="240" w:lineRule="auto"/>
        <w:rPr>
          <w:rFonts w:ascii="Calibri" w:eastAsia="Calibri" w:hAnsi="Calibri" w:cs="Calibri"/>
          <w:b/>
          <w:bCs/>
          <w:sz w:val="24"/>
          <w:szCs w:val="24"/>
          <w:highlight w:val="yellow"/>
          <w:lang w:eastAsia="en-US"/>
        </w:rPr>
      </w:pPr>
      <w:r w:rsidRPr="0086013D">
        <w:rPr>
          <w:rFonts w:ascii="Calibri" w:eastAsia="Calibri" w:hAnsi="Calibri" w:cs="Calibri"/>
          <w:b/>
          <w:bCs/>
          <w:sz w:val="24"/>
          <w:szCs w:val="24"/>
          <w:highlight w:val="yellow"/>
          <w:lang w:eastAsia="en-US"/>
        </w:rPr>
        <w:t>4.</w:t>
      </w:r>
      <w:r w:rsidRPr="0086013D">
        <w:rPr>
          <w:rFonts w:ascii="Calibri" w:eastAsia="Calibri" w:hAnsi="Calibri" w:cs="Calibri"/>
          <w:b/>
          <w:bCs/>
          <w:sz w:val="24"/>
          <w:szCs w:val="24"/>
          <w:highlight w:val="yellow"/>
          <w:lang w:eastAsia="en-US"/>
        </w:rPr>
        <w:tab/>
        <w:t>Preparation of FAME from CE</w:t>
      </w:r>
      <w:r w:rsidRPr="0086013D">
        <w:rPr>
          <w:rFonts w:ascii="Calibri" w:eastAsia="Calibri" w:hAnsi="Calibri" w:cs="Calibri"/>
          <w:bCs/>
          <w:sz w:val="24"/>
          <w:szCs w:val="24"/>
          <w:highlight w:val="yellow"/>
          <w:vertAlign w:val="superscript"/>
          <w:lang w:eastAsia="en-US"/>
        </w:rPr>
        <w:t>10</w:t>
      </w:r>
    </w:p>
    <w:p w:rsidR="00A73608" w:rsidRPr="00C71332" w:rsidRDefault="00A73608" w:rsidP="00A73608">
      <w:pPr>
        <w:spacing w:after="0" w:line="240" w:lineRule="auto"/>
        <w:rPr>
          <w:rFonts w:ascii="Calibri" w:eastAsia="Calibri" w:hAnsi="Calibri" w:cs="Calibri"/>
          <w:b/>
          <w:bCs/>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4.1) </w:t>
      </w:r>
      <w:proofErr w:type="gramStart"/>
      <w:r w:rsidRPr="0086013D">
        <w:rPr>
          <w:rFonts w:ascii="Calibri" w:eastAsia="Calibri" w:hAnsi="Calibri" w:cs="Calibri"/>
          <w:sz w:val="24"/>
          <w:szCs w:val="24"/>
          <w:highlight w:val="yellow"/>
          <w:lang w:eastAsia="en-US"/>
        </w:rPr>
        <w:t>Add</w:t>
      </w:r>
      <w:proofErr w:type="gramEnd"/>
      <w:r w:rsidRPr="0086013D">
        <w:rPr>
          <w:rFonts w:ascii="Calibri" w:eastAsia="Calibri" w:hAnsi="Calibri" w:cs="Calibri"/>
          <w:sz w:val="24"/>
          <w:szCs w:val="24"/>
          <w:highlight w:val="yellow"/>
          <w:lang w:eastAsia="en-US"/>
        </w:rPr>
        <w:t xml:space="preserve"> 0.5 ml of dry toluene ‘CAUTION’ to the separated CE fraction (collected in step </w:t>
      </w:r>
      <w:r w:rsidR="00C71332">
        <w:rPr>
          <w:rFonts w:ascii="Calibri" w:eastAsia="Calibri" w:hAnsi="Calibri" w:cs="Calibri"/>
          <w:sz w:val="24"/>
          <w:szCs w:val="24"/>
          <w:highlight w:val="yellow"/>
          <w:lang w:eastAsia="en-US"/>
        </w:rPr>
        <w:t>3</w:t>
      </w:r>
      <w:r w:rsidRPr="0086013D">
        <w:rPr>
          <w:rFonts w:ascii="Calibri" w:eastAsia="Calibri" w:hAnsi="Calibri" w:cs="Calibri"/>
          <w:sz w:val="24"/>
          <w:szCs w:val="24"/>
          <w:highlight w:val="yellow"/>
          <w:lang w:eastAsia="en-US"/>
        </w:rPr>
        <w:t>.19) and vortex mix.</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4.2) </w:t>
      </w:r>
      <w:r w:rsidR="00A73608" w:rsidRPr="00C71332">
        <w:rPr>
          <w:rFonts w:ascii="Calibri" w:eastAsia="Calibri" w:hAnsi="Calibri" w:cs="Calibri"/>
          <w:sz w:val="24"/>
          <w:szCs w:val="24"/>
          <w:highlight w:val="yellow"/>
          <w:lang w:eastAsia="en-US"/>
        </w:rPr>
        <w:t>Prepare methylation reagent (</w:t>
      </w:r>
      <w:r w:rsidR="009926FA" w:rsidRPr="00C71332">
        <w:rPr>
          <w:rFonts w:ascii="Calibri" w:eastAsia="Calibri" w:hAnsi="Calibri" w:cs="Calibri"/>
          <w:sz w:val="24"/>
          <w:szCs w:val="24"/>
          <w:highlight w:val="yellow"/>
          <w:lang w:eastAsia="en-US"/>
        </w:rPr>
        <w:t xml:space="preserve">dry </w:t>
      </w:r>
      <w:r w:rsidR="00A73608" w:rsidRPr="00C71332">
        <w:rPr>
          <w:rFonts w:ascii="Calibri" w:eastAsia="Calibri" w:hAnsi="Calibri" w:cs="Calibri"/>
          <w:sz w:val="24"/>
          <w:szCs w:val="24"/>
          <w:highlight w:val="yellow"/>
          <w:lang w:eastAsia="en-US"/>
        </w:rPr>
        <w:t>methanol with 2% (v/v) H</w:t>
      </w:r>
      <w:r w:rsidR="00A73608" w:rsidRPr="00C71332">
        <w:rPr>
          <w:rFonts w:ascii="Calibri" w:eastAsia="Calibri" w:hAnsi="Calibri" w:cs="Calibri"/>
          <w:sz w:val="24"/>
          <w:szCs w:val="24"/>
          <w:highlight w:val="yellow"/>
          <w:vertAlign w:val="subscript"/>
          <w:lang w:eastAsia="en-US"/>
        </w:rPr>
        <w:t>2</w:t>
      </w:r>
      <w:r w:rsidR="00A73608" w:rsidRPr="00C71332">
        <w:rPr>
          <w:rFonts w:ascii="Calibri" w:eastAsia="Calibri" w:hAnsi="Calibri" w:cs="Calibri"/>
          <w:sz w:val="24"/>
          <w:szCs w:val="24"/>
          <w:highlight w:val="yellow"/>
          <w:lang w:eastAsia="en-US"/>
        </w:rPr>
        <w:t>SO</w:t>
      </w:r>
      <w:r w:rsidR="00A73608" w:rsidRPr="00C71332">
        <w:rPr>
          <w:rFonts w:ascii="Calibri" w:eastAsia="Calibri" w:hAnsi="Calibri" w:cs="Calibri"/>
          <w:sz w:val="24"/>
          <w:szCs w:val="24"/>
          <w:highlight w:val="yellow"/>
          <w:vertAlign w:val="subscript"/>
          <w:lang w:eastAsia="en-US"/>
        </w:rPr>
        <w:t>4</w:t>
      </w:r>
      <w:r w:rsidR="00A73608" w:rsidRPr="00C71332">
        <w:rPr>
          <w:rFonts w:ascii="Calibri" w:eastAsia="Calibri" w:hAnsi="Calibri" w:cs="Calibri"/>
          <w:sz w:val="24"/>
          <w:szCs w:val="24"/>
          <w:highlight w:val="yellow"/>
          <w:lang w:eastAsia="en-US"/>
        </w:rPr>
        <w:t xml:space="preserve"> ‘CAUTION’), of which 1.0</w:t>
      </w:r>
      <w:r w:rsidR="00DA1BE8" w:rsidRPr="00C71332">
        <w:rPr>
          <w:rFonts w:ascii="Calibri" w:eastAsia="Calibri" w:hAnsi="Calibri" w:cs="Calibri"/>
          <w:sz w:val="24"/>
          <w:szCs w:val="24"/>
          <w:highlight w:val="yellow"/>
          <w:lang w:eastAsia="en-US"/>
        </w:rPr>
        <w:t xml:space="preserve"> </w:t>
      </w:r>
      <w:r w:rsidR="00A73608" w:rsidRPr="00C71332">
        <w:rPr>
          <w:rFonts w:ascii="Calibri" w:eastAsia="Calibri" w:hAnsi="Calibri" w:cs="Calibri"/>
          <w:sz w:val="24"/>
          <w:szCs w:val="24"/>
          <w:highlight w:val="yellow"/>
          <w:lang w:eastAsia="en-US"/>
        </w:rPr>
        <w:t xml:space="preserve">ml is required per sample. Dispense volume of </w:t>
      </w:r>
      <w:r w:rsidR="00797EA6" w:rsidRPr="00C71332">
        <w:rPr>
          <w:rFonts w:ascii="Calibri" w:eastAsia="Calibri" w:hAnsi="Calibri" w:cs="Calibri"/>
          <w:sz w:val="24"/>
          <w:szCs w:val="24"/>
          <w:highlight w:val="yellow"/>
          <w:lang w:eastAsia="en-US"/>
        </w:rPr>
        <w:t xml:space="preserve">dry </w:t>
      </w:r>
      <w:r w:rsidR="00A73608" w:rsidRPr="00C71332">
        <w:rPr>
          <w:rFonts w:ascii="Calibri" w:eastAsia="Calibri" w:hAnsi="Calibri" w:cs="Calibri"/>
          <w:sz w:val="24"/>
          <w:szCs w:val="24"/>
          <w:highlight w:val="yellow"/>
          <w:lang w:eastAsia="en-US"/>
        </w:rPr>
        <w:t>methanol into glass or suitable plastic container with lid and add the required amount of H</w:t>
      </w:r>
      <w:r w:rsidR="00A73608" w:rsidRPr="00C71332">
        <w:rPr>
          <w:rFonts w:ascii="Calibri" w:eastAsia="Calibri" w:hAnsi="Calibri" w:cs="Calibri"/>
          <w:sz w:val="24"/>
          <w:szCs w:val="24"/>
          <w:highlight w:val="yellow"/>
          <w:vertAlign w:val="subscript"/>
          <w:lang w:eastAsia="en-US"/>
        </w:rPr>
        <w:t>2</w:t>
      </w:r>
      <w:r w:rsidR="00A73608" w:rsidRPr="00C71332">
        <w:rPr>
          <w:rFonts w:ascii="Calibri" w:eastAsia="Calibri" w:hAnsi="Calibri" w:cs="Calibri"/>
          <w:sz w:val="24"/>
          <w:szCs w:val="24"/>
          <w:highlight w:val="yellow"/>
          <w:lang w:eastAsia="en-US"/>
        </w:rPr>
        <w:t>SO</w:t>
      </w:r>
      <w:r w:rsidR="00A73608" w:rsidRPr="00C71332">
        <w:rPr>
          <w:rFonts w:ascii="Calibri" w:eastAsia="Calibri" w:hAnsi="Calibri" w:cs="Calibri"/>
          <w:sz w:val="24"/>
          <w:szCs w:val="24"/>
          <w:highlight w:val="yellow"/>
          <w:vertAlign w:val="subscript"/>
          <w:lang w:eastAsia="en-US"/>
        </w:rPr>
        <w:t>4</w:t>
      </w:r>
      <w:r w:rsidR="00A73608" w:rsidRPr="00C71332">
        <w:rPr>
          <w:rFonts w:ascii="Calibri" w:eastAsia="Calibri" w:hAnsi="Calibri" w:cs="Calibri"/>
          <w:sz w:val="24"/>
          <w:szCs w:val="24"/>
          <w:highlight w:val="yellow"/>
          <w:lang w:eastAsia="en-US"/>
        </w:rPr>
        <w:t xml:space="preserve"> </w:t>
      </w:r>
      <w:proofErr w:type="spellStart"/>
      <w:r w:rsidR="00A73608" w:rsidRPr="00C71332">
        <w:rPr>
          <w:rFonts w:ascii="Calibri" w:eastAsia="Calibri" w:hAnsi="Calibri" w:cs="Calibri"/>
          <w:sz w:val="24"/>
          <w:szCs w:val="24"/>
          <w:highlight w:val="yellow"/>
          <w:lang w:eastAsia="en-US"/>
        </w:rPr>
        <w:t>dropwise</w:t>
      </w:r>
      <w:proofErr w:type="spellEnd"/>
      <w:r w:rsidR="00A73608" w:rsidRPr="00C71332">
        <w:rPr>
          <w:rFonts w:ascii="Calibri" w:eastAsia="Calibri" w:hAnsi="Calibri" w:cs="Calibri"/>
          <w:sz w:val="24"/>
          <w:szCs w:val="24"/>
          <w:highlight w:val="yellow"/>
          <w:lang w:eastAsia="en-US"/>
        </w:rPr>
        <w:t xml:space="preserve"> then mix by inversion.</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4.3) Add 1.0 ml of the </w:t>
      </w:r>
      <w:proofErr w:type="spellStart"/>
      <w:r w:rsidRPr="0086013D">
        <w:rPr>
          <w:rFonts w:ascii="Calibri" w:eastAsia="Calibri" w:hAnsi="Calibri" w:cs="Calibri"/>
          <w:sz w:val="24"/>
          <w:szCs w:val="24"/>
          <w:highlight w:val="yellow"/>
          <w:lang w:eastAsia="en-US"/>
        </w:rPr>
        <w:t>methylating</w:t>
      </w:r>
      <w:proofErr w:type="spellEnd"/>
      <w:r w:rsidRPr="0086013D">
        <w:rPr>
          <w:rFonts w:ascii="Calibri" w:eastAsia="Calibri" w:hAnsi="Calibri" w:cs="Calibri"/>
          <w:sz w:val="24"/>
          <w:szCs w:val="24"/>
          <w:highlight w:val="yellow"/>
          <w:lang w:eastAsia="en-US"/>
        </w:rPr>
        <w:t xml:space="preserve"> reagent to the samples dissolved in dry toluene, cap the tubes securely and mix gently. </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4.4) Heat the samples for 2 hours at 50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D91551">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4.5) </w:t>
      </w:r>
      <w:proofErr w:type="gramStart"/>
      <w:r w:rsidRPr="0086013D">
        <w:rPr>
          <w:rFonts w:ascii="Calibri" w:eastAsia="Calibri" w:hAnsi="Calibri" w:cs="Calibri"/>
          <w:sz w:val="24"/>
          <w:szCs w:val="24"/>
          <w:highlight w:val="yellow"/>
          <w:lang w:eastAsia="en-US"/>
        </w:rPr>
        <w:t>After</w:t>
      </w:r>
      <w:proofErr w:type="gramEnd"/>
      <w:r w:rsidRPr="0086013D">
        <w:rPr>
          <w:rFonts w:ascii="Calibri" w:eastAsia="Calibri" w:hAnsi="Calibri" w:cs="Calibri"/>
          <w:sz w:val="24"/>
          <w:szCs w:val="24"/>
          <w:highlight w:val="yellow"/>
          <w:lang w:eastAsia="en-US"/>
        </w:rPr>
        <w:t xml:space="preserve"> 2 hours remove tubes from heat. Once cool add 1.0 ml neutralising solution (0.25 M KHCO</w:t>
      </w:r>
      <w:r w:rsidRPr="0086013D">
        <w:rPr>
          <w:rFonts w:ascii="Calibri" w:eastAsia="Calibri" w:hAnsi="Calibri" w:cs="Calibri"/>
          <w:sz w:val="24"/>
          <w:szCs w:val="24"/>
          <w:highlight w:val="yellow"/>
          <w:vertAlign w:val="subscript"/>
          <w:lang w:eastAsia="en-US"/>
        </w:rPr>
        <w:t>3</w:t>
      </w:r>
      <w:r w:rsidRPr="0086013D">
        <w:rPr>
          <w:rFonts w:ascii="Calibri" w:eastAsia="Calibri" w:hAnsi="Calibri" w:cs="Calibri"/>
          <w:sz w:val="24"/>
          <w:szCs w:val="24"/>
          <w:highlight w:val="yellow"/>
          <w:lang w:eastAsia="en-US"/>
        </w:rPr>
        <w:t xml:space="preserve"> ‘CAUTION’ 0.5M K</w:t>
      </w:r>
      <w:r w:rsidRPr="0086013D">
        <w:rPr>
          <w:rFonts w:ascii="Calibri" w:eastAsia="Calibri" w:hAnsi="Calibri" w:cs="Calibri"/>
          <w:sz w:val="24"/>
          <w:szCs w:val="24"/>
          <w:highlight w:val="yellow"/>
          <w:vertAlign w:val="subscript"/>
          <w:lang w:eastAsia="en-US"/>
        </w:rPr>
        <w:t>2</w:t>
      </w:r>
      <w:r w:rsidRPr="0086013D">
        <w:rPr>
          <w:rFonts w:ascii="Calibri" w:eastAsia="Calibri" w:hAnsi="Calibri" w:cs="Calibri"/>
          <w:sz w:val="24"/>
          <w:szCs w:val="24"/>
          <w:highlight w:val="yellow"/>
          <w:lang w:eastAsia="en-US"/>
        </w:rPr>
        <w:t>CO</w:t>
      </w:r>
      <w:r w:rsidRPr="0086013D">
        <w:rPr>
          <w:rFonts w:ascii="Calibri" w:eastAsia="Calibri" w:hAnsi="Calibri" w:cs="Calibri"/>
          <w:sz w:val="24"/>
          <w:szCs w:val="24"/>
          <w:highlight w:val="yellow"/>
          <w:vertAlign w:val="subscript"/>
          <w:lang w:eastAsia="en-US"/>
        </w:rPr>
        <w:t xml:space="preserve">3 </w:t>
      </w:r>
      <w:r w:rsidRPr="0086013D">
        <w:rPr>
          <w:rFonts w:ascii="Calibri" w:eastAsia="Calibri" w:hAnsi="Calibri" w:cs="Calibri"/>
          <w:sz w:val="24"/>
          <w:szCs w:val="24"/>
          <w:highlight w:val="yellow"/>
          <w:lang w:eastAsia="en-US"/>
        </w:rPr>
        <w:t>‘CAUTION’.</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4.6) Add 1.0ml dry hexane and vortex mix.</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4.7) Centrifuge at 250 x g for 2 minutes, low brake at room temperature.</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4.8) </w:t>
      </w:r>
      <w:r w:rsidR="00A73608" w:rsidRPr="00C71332">
        <w:rPr>
          <w:rFonts w:ascii="Calibri" w:eastAsia="Calibri" w:hAnsi="Calibri" w:cs="Calibri"/>
          <w:sz w:val="24"/>
          <w:szCs w:val="24"/>
          <w:highlight w:val="yellow"/>
          <w:lang w:eastAsia="en-US"/>
        </w:rPr>
        <w:t>Collect upper phase which contains the FAME and transfer into a new non screw-cap disposable glass tube.</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A73608" w:rsidRDefault="0086013D" w:rsidP="00A73608">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4.9) Dry the collected FAME under nitrogen at 40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Samples can be capped and stored at -20</w:t>
      </w:r>
      <w:r w:rsidR="00FB596E">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at this stage</w:t>
      </w:r>
      <w:r w:rsidR="00395B84">
        <w:rPr>
          <w:rFonts w:ascii="Calibri" w:eastAsia="Calibri" w:hAnsi="Calibri" w:cs="Calibri"/>
          <w:sz w:val="24"/>
          <w:szCs w:val="24"/>
          <w:highlight w:val="yellow"/>
          <w:lang w:eastAsia="en-US"/>
        </w:rPr>
        <w:t xml:space="preserve"> for up to a week</w:t>
      </w:r>
      <w:r w:rsidRPr="0086013D">
        <w:rPr>
          <w:rFonts w:ascii="Calibri" w:eastAsia="Calibri" w:hAnsi="Calibri" w:cs="Calibri"/>
          <w:sz w:val="24"/>
          <w:szCs w:val="24"/>
          <w:highlight w:val="yellow"/>
          <w:lang w:eastAsia="en-US"/>
        </w:rPr>
        <w:t>.</w:t>
      </w:r>
    </w:p>
    <w:p w:rsidR="00A73608" w:rsidRPr="00A73608" w:rsidRDefault="00A73608" w:rsidP="00A73608">
      <w:pPr>
        <w:spacing w:after="0" w:line="240" w:lineRule="auto"/>
        <w:rPr>
          <w:rFonts w:ascii="Calibri" w:eastAsia="Calibri" w:hAnsi="Calibri" w:cs="Calibri"/>
          <w:b/>
          <w:bCs/>
          <w:sz w:val="24"/>
          <w:szCs w:val="24"/>
          <w:lang w:eastAsia="en-US"/>
        </w:rPr>
      </w:pPr>
    </w:p>
    <w:p w:rsidR="009F391A" w:rsidRDefault="001F13BE" w:rsidP="00A73608">
      <w:pPr>
        <w:spacing w:after="0" w:line="240" w:lineRule="auto"/>
        <w:rPr>
          <w:rFonts w:ascii="Calibri" w:eastAsia="Calibri" w:hAnsi="Calibri" w:cs="Calibri"/>
          <w:sz w:val="24"/>
          <w:szCs w:val="24"/>
          <w:vertAlign w:val="superscript"/>
          <w:lang w:eastAsia="en-US"/>
        </w:rPr>
      </w:pPr>
      <w:r>
        <w:rPr>
          <w:rFonts w:ascii="Calibri" w:eastAsia="Calibri" w:hAnsi="Calibri" w:cs="Calibri"/>
          <w:b/>
          <w:bCs/>
          <w:sz w:val="24"/>
          <w:szCs w:val="24"/>
          <w:lang w:eastAsia="en-US"/>
        </w:rPr>
        <w:t>5</w:t>
      </w:r>
      <w:r w:rsidR="00A73608" w:rsidRPr="00A73608">
        <w:rPr>
          <w:rFonts w:ascii="Calibri" w:eastAsia="Calibri" w:hAnsi="Calibri" w:cs="Calibri"/>
          <w:b/>
          <w:bCs/>
          <w:sz w:val="24"/>
          <w:szCs w:val="24"/>
          <w:lang w:eastAsia="en-US"/>
        </w:rPr>
        <w:t>.</w:t>
      </w:r>
      <w:r w:rsidR="00A73608" w:rsidRPr="00A73608">
        <w:rPr>
          <w:rFonts w:ascii="Calibri" w:eastAsia="Calibri" w:hAnsi="Calibri" w:cs="Calibri"/>
          <w:b/>
          <w:bCs/>
          <w:sz w:val="24"/>
          <w:szCs w:val="24"/>
          <w:lang w:eastAsia="en-US"/>
        </w:rPr>
        <w:tab/>
        <w:t>Removal of free cholesterol contamination from CE FAME</w:t>
      </w:r>
      <w:r w:rsidR="00DB4A87">
        <w:rPr>
          <w:rFonts w:ascii="Calibri" w:eastAsia="Calibri" w:hAnsi="Calibri" w:cs="Calibri"/>
          <w:sz w:val="24"/>
          <w:szCs w:val="24"/>
          <w:vertAlign w:val="superscript"/>
          <w:lang w:eastAsia="en-US"/>
        </w:rPr>
        <w:t>14</w:t>
      </w:r>
    </w:p>
    <w:p w:rsidR="00E025C1" w:rsidRPr="00A73608" w:rsidRDefault="00E025C1" w:rsidP="00A73608">
      <w:pPr>
        <w:spacing w:after="0" w:line="240" w:lineRule="auto"/>
        <w:rPr>
          <w:rFonts w:ascii="Calibri" w:eastAsia="Calibri" w:hAnsi="Calibri" w:cs="Calibri"/>
          <w:sz w:val="24"/>
          <w:szCs w:val="24"/>
          <w:vertAlign w:val="superscript"/>
          <w:lang w:eastAsia="en-US"/>
        </w:rPr>
      </w:pPr>
    </w:p>
    <w:p w:rsidR="00A73608" w:rsidRPr="00A73608" w:rsidRDefault="00A73608" w:rsidP="00A73608">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(Free Cholesterol can contaminate the sample; see (figure 1) for example chromatograph traces with and without free cholesterol removal).</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5.1) Place a waste tube into SPE tank and place a </w:t>
      </w:r>
      <w:r w:rsidRPr="0086013D">
        <w:rPr>
          <w:rFonts w:ascii="Calibri" w:eastAsia="Calibri" w:hAnsi="Calibri" w:cs="Calibri"/>
          <w:b/>
          <w:bCs/>
          <w:sz w:val="24"/>
          <w:szCs w:val="24"/>
          <w:highlight w:val="yellow"/>
          <w:lang w:eastAsia="en-US"/>
        </w:rPr>
        <w:t>silica gel SPE cartridge</w:t>
      </w:r>
      <w:r w:rsidRPr="0086013D">
        <w:rPr>
          <w:rFonts w:ascii="Calibri" w:eastAsia="Calibri" w:hAnsi="Calibri" w:cs="Calibri"/>
          <w:sz w:val="24"/>
          <w:szCs w:val="24"/>
          <w:highlight w:val="yellow"/>
          <w:lang w:eastAsia="en-US"/>
        </w:rPr>
        <w:t xml:space="preserve"> onto the tank.</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5.2) Wash column with 3 x 1 ml washes of dry hexane under vacuum and 1 x 1 ml under gravity.</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5.3) Remove waste washes and add new waste tube into tank.</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5.4) Dissolve CE FAME in 1 ml dry hexane, vortex mix.</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5.5) Apply to the column using a glass Pasteur pipette and allow to drip through under gravity. </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5.6) Wash column with 3 x 1 ml washes of hexane under vacuum.</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5.7) Remove waste washes and place new non screw cap tube into tank labelled CE FAME.</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6558F3"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5.8) Elute the CE FAME with 2 x 1 ml dry </w:t>
      </w:r>
      <w:proofErr w:type="gramStart"/>
      <w:r w:rsidRPr="0086013D">
        <w:rPr>
          <w:rFonts w:ascii="Calibri" w:eastAsia="Calibri" w:hAnsi="Calibri" w:cs="Calibri"/>
          <w:sz w:val="24"/>
          <w:szCs w:val="24"/>
          <w:highlight w:val="yellow"/>
          <w:lang w:eastAsia="en-US"/>
        </w:rPr>
        <w:t>hexane :</w:t>
      </w:r>
      <w:proofErr w:type="gramEnd"/>
      <w:r w:rsidRPr="0086013D">
        <w:rPr>
          <w:rFonts w:ascii="Calibri" w:eastAsia="Calibri" w:hAnsi="Calibri" w:cs="Calibri"/>
          <w:sz w:val="24"/>
          <w:szCs w:val="24"/>
          <w:highlight w:val="yellow"/>
          <w:lang w:eastAsia="en-US"/>
        </w:rPr>
        <w:t xml:space="preserve"> diethyl ether ‘CAUTION’ (95:5 v/v) washes.</w:t>
      </w:r>
    </w:p>
    <w:p w:rsidR="00A73608" w:rsidRPr="006558F3" w:rsidRDefault="00A73608" w:rsidP="00A73608">
      <w:pPr>
        <w:spacing w:after="0" w:line="240" w:lineRule="auto"/>
        <w:rPr>
          <w:rFonts w:ascii="Calibri" w:eastAsia="Calibri" w:hAnsi="Calibri" w:cs="Calibri"/>
          <w:sz w:val="24"/>
          <w:szCs w:val="24"/>
          <w:highlight w:val="yellow"/>
          <w:lang w:eastAsia="en-US"/>
        </w:rPr>
      </w:pPr>
    </w:p>
    <w:p w:rsidR="00A73608" w:rsidRPr="00B541D5" w:rsidRDefault="0086013D" w:rsidP="00A73608">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5.9) Dry under nitrogen at 40°C. Samples can be capped and stored at -20°C at this stage</w:t>
      </w:r>
      <w:r w:rsidRPr="0086013D">
        <w:rPr>
          <w:rFonts w:ascii="Calibri" w:eastAsia="Calibri" w:hAnsi="Calibri" w:cs="Calibri"/>
          <w:sz w:val="24"/>
          <w:szCs w:val="24"/>
          <w:highlight w:val="yellow"/>
          <w:lang w:eastAsia="en-US"/>
        </w:rPr>
        <w:t xml:space="preserve"> for up to a week</w:t>
      </w:r>
      <w:r w:rsidRPr="0086013D">
        <w:rPr>
          <w:rFonts w:ascii="Calibri" w:eastAsia="Calibri" w:hAnsi="Calibri" w:cs="Calibri"/>
          <w:sz w:val="24"/>
          <w:szCs w:val="24"/>
          <w:highlight w:val="yellow"/>
          <w:lang w:eastAsia="en-US"/>
        </w:rPr>
        <w:t>.</w:t>
      </w:r>
    </w:p>
    <w:p w:rsidR="00DB4A87" w:rsidRDefault="00DB4A87" w:rsidP="00A73608">
      <w:pPr>
        <w:spacing w:after="0" w:line="240" w:lineRule="auto"/>
        <w:rPr>
          <w:rFonts w:ascii="Calibri" w:eastAsia="Calibri" w:hAnsi="Calibri" w:cs="Calibri"/>
          <w:b/>
          <w:bCs/>
          <w:sz w:val="24"/>
          <w:szCs w:val="24"/>
          <w:lang w:eastAsia="en-US"/>
        </w:rPr>
      </w:pPr>
    </w:p>
    <w:p w:rsidR="00A73608" w:rsidRPr="00C71332" w:rsidRDefault="0086013D" w:rsidP="00A73608">
      <w:pPr>
        <w:spacing w:after="0" w:line="240" w:lineRule="auto"/>
        <w:rPr>
          <w:rFonts w:ascii="Calibri" w:eastAsia="Calibri" w:hAnsi="Calibri" w:cs="Calibri"/>
          <w:b/>
          <w:bCs/>
          <w:sz w:val="24"/>
          <w:szCs w:val="24"/>
          <w:highlight w:val="yellow"/>
          <w:lang w:eastAsia="en-US"/>
        </w:rPr>
      </w:pPr>
      <w:r w:rsidRPr="0086013D">
        <w:rPr>
          <w:rFonts w:ascii="Calibri" w:eastAsia="Calibri" w:hAnsi="Calibri" w:cs="Calibri"/>
          <w:b/>
          <w:bCs/>
          <w:sz w:val="24"/>
          <w:szCs w:val="24"/>
          <w:highlight w:val="yellow"/>
          <w:lang w:eastAsia="en-US"/>
        </w:rPr>
        <w:t>6.</w:t>
      </w:r>
      <w:r w:rsidRPr="0086013D">
        <w:rPr>
          <w:rFonts w:ascii="Calibri" w:eastAsia="Calibri" w:hAnsi="Calibri" w:cs="Calibri"/>
          <w:b/>
          <w:bCs/>
          <w:sz w:val="24"/>
          <w:szCs w:val="24"/>
          <w:highlight w:val="yellow"/>
          <w:lang w:eastAsia="en-US"/>
        </w:rPr>
        <w:tab/>
        <w:t>Transfer of FAME into GC auto sampler vial</w:t>
      </w:r>
    </w:p>
    <w:p w:rsidR="00A73608" w:rsidRPr="00C71332" w:rsidRDefault="00A73608" w:rsidP="00A73608">
      <w:pPr>
        <w:spacing w:after="0" w:line="240" w:lineRule="auto"/>
        <w:rPr>
          <w:rFonts w:ascii="Calibri" w:eastAsia="Calibri" w:hAnsi="Calibri" w:cs="Calibri"/>
          <w:b/>
          <w:bCs/>
          <w:sz w:val="24"/>
          <w:szCs w:val="24"/>
          <w:highlight w:val="yellow"/>
          <w:lang w:eastAsia="en-US"/>
        </w:rPr>
      </w:pPr>
    </w:p>
    <w:p w:rsidR="00A73608" w:rsidRPr="00C71332" w:rsidRDefault="0086013D" w:rsidP="00A73608">
      <w:pPr>
        <w:spacing w:after="0" w:line="240" w:lineRule="auto"/>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6.1) </w:t>
      </w:r>
      <w:r w:rsidR="00A73608" w:rsidRPr="00C71332">
        <w:rPr>
          <w:rFonts w:ascii="Calibri" w:eastAsia="Calibri" w:hAnsi="Calibri" w:cs="Calibri"/>
          <w:sz w:val="24"/>
          <w:szCs w:val="24"/>
          <w:highlight w:val="yellow"/>
          <w:lang w:eastAsia="en-US"/>
        </w:rPr>
        <w:t>Add 75</w:t>
      </w:r>
      <w:r w:rsidR="007A2402" w:rsidRPr="00C71332">
        <w:rPr>
          <w:rFonts w:ascii="Calibri" w:eastAsia="Calibri" w:hAnsi="Calibri" w:cs="Calibri"/>
          <w:sz w:val="24"/>
          <w:szCs w:val="24"/>
          <w:highlight w:val="yellow"/>
          <w:lang w:eastAsia="en-US"/>
        </w:rPr>
        <w:t xml:space="preserve"> </w:t>
      </w:r>
      <w:proofErr w:type="spellStart"/>
      <w:r w:rsidR="00A73608" w:rsidRPr="00C71332">
        <w:rPr>
          <w:rFonts w:ascii="Calibri" w:eastAsia="Calibri" w:hAnsi="Calibri" w:cs="Calibri"/>
          <w:sz w:val="24"/>
          <w:szCs w:val="24"/>
          <w:highlight w:val="yellow"/>
          <w:lang w:eastAsia="en-US"/>
        </w:rPr>
        <w:t>μl</w:t>
      </w:r>
      <w:proofErr w:type="spellEnd"/>
      <w:r w:rsidR="00A73608" w:rsidRPr="00C71332">
        <w:rPr>
          <w:rFonts w:ascii="Calibri" w:eastAsia="Calibri" w:hAnsi="Calibri" w:cs="Calibri"/>
          <w:sz w:val="24"/>
          <w:szCs w:val="24"/>
          <w:highlight w:val="yellow"/>
          <w:lang w:eastAsia="en-US"/>
        </w:rPr>
        <w:t xml:space="preserve"> dry hexane to sample, vortex mix and transfer to a GC auto sample vial.</w:t>
      </w:r>
      <w:r w:rsidRPr="0086013D">
        <w:rPr>
          <w:rFonts w:ascii="Calibri" w:eastAsia="Calibri" w:hAnsi="Calibri" w:cs="Calibri"/>
          <w:sz w:val="24"/>
          <w:szCs w:val="24"/>
          <w:highlight w:val="yellow"/>
          <w:lang w:eastAsia="en-US"/>
        </w:rPr>
        <w:t xml:space="preserve"> </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A73608" w:rsidRDefault="0086013D" w:rsidP="00A73608">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 xml:space="preserve">6.2) </w:t>
      </w:r>
      <w:r w:rsidR="00C71332">
        <w:rPr>
          <w:rFonts w:ascii="Calibri" w:eastAsia="Calibri" w:hAnsi="Calibri" w:cs="Calibri"/>
          <w:sz w:val="24"/>
          <w:szCs w:val="24"/>
          <w:highlight w:val="yellow"/>
          <w:lang w:eastAsia="en-US"/>
        </w:rPr>
        <w:t xml:space="preserve">Add a further </w:t>
      </w:r>
      <w:r w:rsidR="00C71332" w:rsidRPr="00C71332">
        <w:rPr>
          <w:rFonts w:ascii="Calibri" w:eastAsia="Calibri" w:hAnsi="Calibri" w:cs="Calibri"/>
          <w:sz w:val="24"/>
          <w:szCs w:val="24"/>
          <w:highlight w:val="yellow"/>
          <w:lang w:eastAsia="en-US"/>
        </w:rPr>
        <w:t xml:space="preserve">75 </w:t>
      </w:r>
      <w:proofErr w:type="spellStart"/>
      <w:r w:rsidR="00C71332" w:rsidRPr="00C71332">
        <w:rPr>
          <w:rFonts w:ascii="Calibri" w:eastAsia="Calibri" w:hAnsi="Calibri" w:cs="Calibri"/>
          <w:sz w:val="24"/>
          <w:szCs w:val="24"/>
          <w:highlight w:val="yellow"/>
          <w:lang w:eastAsia="en-US"/>
        </w:rPr>
        <w:t>μl</w:t>
      </w:r>
      <w:proofErr w:type="spellEnd"/>
      <w:r w:rsidR="00C71332" w:rsidRPr="00C71332">
        <w:rPr>
          <w:rFonts w:ascii="Calibri" w:eastAsia="Calibri" w:hAnsi="Calibri" w:cs="Calibri"/>
          <w:sz w:val="24"/>
          <w:szCs w:val="24"/>
          <w:highlight w:val="yellow"/>
          <w:lang w:eastAsia="en-US"/>
        </w:rPr>
        <w:t xml:space="preserve"> dry hexane to samp</w:t>
      </w:r>
      <w:r w:rsidR="00C71332">
        <w:rPr>
          <w:rFonts w:ascii="Calibri" w:eastAsia="Calibri" w:hAnsi="Calibri" w:cs="Calibri"/>
          <w:sz w:val="24"/>
          <w:szCs w:val="24"/>
          <w:highlight w:val="yellow"/>
          <w:lang w:eastAsia="en-US"/>
        </w:rPr>
        <w:t>le, vortex mix and transfer to the same</w:t>
      </w:r>
      <w:r w:rsidR="00C71332" w:rsidRPr="00C71332">
        <w:rPr>
          <w:rFonts w:ascii="Calibri" w:eastAsia="Calibri" w:hAnsi="Calibri" w:cs="Calibri"/>
          <w:sz w:val="24"/>
          <w:szCs w:val="24"/>
          <w:highlight w:val="yellow"/>
          <w:lang w:eastAsia="en-US"/>
        </w:rPr>
        <w:t xml:space="preserve"> GC auto sample</w:t>
      </w:r>
      <w:r w:rsidR="00C71332">
        <w:rPr>
          <w:rFonts w:ascii="Calibri" w:eastAsia="Calibri" w:hAnsi="Calibri" w:cs="Calibri"/>
          <w:sz w:val="24"/>
          <w:szCs w:val="24"/>
          <w:highlight w:val="yellow"/>
          <w:lang w:eastAsia="en-US"/>
        </w:rPr>
        <w:t xml:space="preserve"> vial.</w:t>
      </w:r>
      <w:r w:rsidR="00C71332" w:rsidRPr="00C71332">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Samples can be capped and stored at -20</w:t>
      </w:r>
      <w:r w:rsidR="00885CD5">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at this stage</w:t>
      </w:r>
      <w:r w:rsidR="00395B84">
        <w:rPr>
          <w:rFonts w:ascii="Calibri" w:eastAsia="Calibri" w:hAnsi="Calibri" w:cs="Calibri"/>
          <w:sz w:val="24"/>
          <w:szCs w:val="24"/>
          <w:highlight w:val="yellow"/>
          <w:lang w:eastAsia="en-US"/>
        </w:rPr>
        <w:t xml:space="preserve"> for up to a month</w:t>
      </w:r>
      <w:r w:rsidRPr="0086013D">
        <w:rPr>
          <w:rFonts w:ascii="Calibri" w:eastAsia="Calibri" w:hAnsi="Calibri" w:cs="Calibri"/>
          <w:sz w:val="24"/>
          <w:szCs w:val="24"/>
          <w:highlight w:val="yellow"/>
          <w:lang w:eastAsia="en-US"/>
        </w:rPr>
        <w:t>.</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C71332" w:rsidRDefault="0086013D" w:rsidP="00A73608">
      <w:pPr>
        <w:spacing w:after="0" w:line="240" w:lineRule="auto"/>
        <w:rPr>
          <w:rFonts w:ascii="Calibri" w:eastAsia="Calibri" w:hAnsi="Calibri" w:cs="Calibri"/>
          <w:b/>
          <w:bCs/>
          <w:sz w:val="24"/>
          <w:szCs w:val="24"/>
          <w:highlight w:val="yellow"/>
          <w:vertAlign w:val="superscript"/>
          <w:lang w:eastAsia="en-US"/>
        </w:rPr>
      </w:pPr>
      <w:r w:rsidRPr="0086013D">
        <w:rPr>
          <w:rFonts w:ascii="Calibri" w:eastAsia="Calibri" w:hAnsi="Calibri" w:cs="Calibri"/>
          <w:b/>
          <w:bCs/>
          <w:sz w:val="24"/>
          <w:szCs w:val="24"/>
          <w:highlight w:val="yellow"/>
          <w:lang w:eastAsia="en-US"/>
        </w:rPr>
        <w:t>7.</w:t>
      </w:r>
      <w:r w:rsidRPr="0086013D">
        <w:rPr>
          <w:rFonts w:ascii="Calibri" w:eastAsia="Calibri" w:hAnsi="Calibri" w:cs="Calibri"/>
          <w:b/>
          <w:bCs/>
          <w:sz w:val="24"/>
          <w:szCs w:val="24"/>
          <w:highlight w:val="yellow"/>
          <w:lang w:eastAsia="en-US"/>
        </w:rPr>
        <w:tab/>
        <w:t>Analysis using the Gas Chromatograph</w:t>
      </w:r>
      <w:r w:rsidRPr="0086013D">
        <w:rPr>
          <w:rFonts w:ascii="Calibri" w:eastAsia="Calibri" w:hAnsi="Calibri" w:cs="Calibri"/>
          <w:sz w:val="24"/>
          <w:szCs w:val="24"/>
          <w:highlight w:val="yellow"/>
          <w:vertAlign w:val="superscript"/>
          <w:lang w:eastAsia="en-US"/>
        </w:rPr>
        <w:t>14</w:t>
      </w:r>
    </w:p>
    <w:p w:rsidR="00A73608" w:rsidRPr="00C71332" w:rsidRDefault="00A73608" w:rsidP="00A73608">
      <w:pPr>
        <w:spacing w:after="0" w:line="240" w:lineRule="auto"/>
        <w:rPr>
          <w:rFonts w:ascii="Calibri" w:eastAsia="Calibri" w:hAnsi="Calibri" w:cs="Calibri"/>
          <w:b/>
          <w:bCs/>
          <w:sz w:val="24"/>
          <w:szCs w:val="24"/>
          <w:highlight w:val="yellow"/>
          <w:lang w:eastAsia="en-US"/>
        </w:rPr>
      </w:pPr>
    </w:p>
    <w:p w:rsidR="00000000" w:rsidRDefault="0086013D">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 xml:space="preserve">7.1) </w:t>
      </w:r>
      <w:r w:rsidR="00A73608" w:rsidRPr="00C71332">
        <w:rPr>
          <w:rFonts w:ascii="Calibri" w:eastAsia="Calibri" w:hAnsi="Calibri" w:cs="Calibri"/>
          <w:sz w:val="24"/>
          <w:szCs w:val="24"/>
          <w:highlight w:val="yellow"/>
          <w:lang w:eastAsia="en-US"/>
        </w:rPr>
        <w:t>Analyse FAME on a gas chromatograph</w:t>
      </w:r>
      <w:r w:rsidRPr="0086013D">
        <w:rPr>
          <w:rFonts w:ascii="Calibri" w:eastAsia="Calibri" w:hAnsi="Calibri" w:cs="Calibri"/>
          <w:sz w:val="24"/>
          <w:szCs w:val="24"/>
          <w:highlight w:val="yellow"/>
          <w:lang w:eastAsia="en-US"/>
        </w:rPr>
        <w:t xml:space="preserve">. Example set up: 30 m x 0.25 </w:t>
      </w:r>
      <w:proofErr w:type="spellStart"/>
      <w:r w:rsidRPr="0086013D">
        <w:rPr>
          <w:rFonts w:ascii="Calibri" w:eastAsia="Calibri" w:hAnsi="Calibri" w:cs="Calibri"/>
          <w:sz w:val="24"/>
          <w:szCs w:val="24"/>
          <w:highlight w:val="yellow"/>
          <w:lang w:eastAsia="en-US"/>
        </w:rPr>
        <w:t>μm</w:t>
      </w:r>
      <w:proofErr w:type="spellEnd"/>
      <w:r w:rsidRPr="0086013D">
        <w:rPr>
          <w:rFonts w:ascii="Calibri" w:eastAsia="Calibri" w:hAnsi="Calibri" w:cs="Calibri"/>
          <w:sz w:val="24"/>
          <w:szCs w:val="24"/>
          <w:highlight w:val="yellow"/>
          <w:lang w:eastAsia="en-US"/>
        </w:rPr>
        <w:t xml:space="preserve"> x 0.25 mm BPX-70 fused silica capillary column with</w:t>
      </w:r>
      <w:r w:rsidR="00F572F2">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temperature protocol:</w:t>
      </w:r>
      <w:r w:rsidR="00F572F2" w:rsidRPr="00F572F2">
        <w:rPr>
          <w:rFonts w:ascii="Calibri" w:eastAsia="Calibri" w:hAnsi="Calibri" w:cs="Calibri"/>
          <w:sz w:val="24"/>
          <w:szCs w:val="24"/>
          <w:lang w:eastAsia="en-US"/>
        </w:rPr>
        <w:t xml:space="preserve"> </w:t>
      </w:r>
    </w:p>
    <w:p w:rsidR="00F572F2" w:rsidRPr="00065684" w:rsidRDefault="0086013D" w:rsidP="000A2A70">
      <w:pPr>
        <w:spacing w:after="0" w:line="240" w:lineRule="auto"/>
        <w:ind w:left="720"/>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Initial temperature 115</w:t>
      </w:r>
      <w:r w:rsidR="00885CD5">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hold 2 min, ramp 10°C/min to 200</w:t>
      </w:r>
      <w:r w:rsidR="00885CD5">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hold 18.5 min, ramp 60°C/min to 245</w:t>
      </w:r>
      <w:r w:rsidR="00885CD5">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 hold 4 min.</w:t>
      </w:r>
    </w:p>
    <w:p w:rsidR="00000000" w:rsidRDefault="0086013D">
      <w:pPr>
        <w:spacing w:after="0" w:line="240" w:lineRule="auto"/>
        <w:ind w:firstLine="720"/>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 xml:space="preserve">Column: Helium gas, flow rate 1.0, pressure 14.6 and velocity 29. </w:t>
      </w:r>
    </w:p>
    <w:p w:rsidR="00000000" w:rsidRDefault="0086013D">
      <w:pPr>
        <w:spacing w:after="0" w:line="240" w:lineRule="auto"/>
        <w:ind w:firstLine="720"/>
        <w:rPr>
          <w:rFonts w:ascii="Calibri" w:eastAsia="Calibri" w:hAnsi="Calibri" w:cs="Calibri"/>
          <w:sz w:val="24"/>
          <w:szCs w:val="24"/>
          <w:highlight w:val="yellow"/>
          <w:lang w:eastAsia="en-US"/>
        </w:rPr>
      </w:pPr>
      <w:r w:rsidRPr="0086013D">
        <w:rPr>
          <w:rFonts w:ascii="Calibri" w:eastAsia="Calibri" w:hAnsi="Calibri" w:cs="Calibri"/>
          <w:sz w:val="24"/>
          <w:szCs w:val="24"/>
          <w:highlight w:val="yellow"/>
          <w:lang w:eastAsia="en-US"/>
        </w:rPr>
        <w:t>Injector: Temperature = 300</w:t>
      </w:r>
      <w:r w:rsidR="00885CD5">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 xml:space="preserve">°C. </w:t>
      </w:r>
    </w:p>
    <w:p w:rsidR="00000000" w:rsidRDefault="0086013D">
      <w:pPr>
        <w:spacing w:after="0" w:line="240" w:lineRule="auto"/>
        <w:ind w:left="720"/>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 xml:space="preserve">Detector: Hydrogen flow 40.0, </w:t>
      </w:r>
      <w:proofErr w:type="gramStart"/>
      <w:r w:rsidRPr="0086013D">
        <w:rPr>
          <w:rFonts w:ascii="Calibri" w:eastAsia="Calibri" w:hAnsi="Calibri" w:cs="Calibri"/>
          <w:sz w:val="24"/>
          <w:szCs w:val="24"/>
          <w:highlight w:val="yellow"/>
          <w:lang w:eastAsia="en-US"/>
        </w:rPr>
        <w:t>air flow</w:t>
      </w:r>
      <w:proofErr w:type="gramEnd"/>
      <w:r w:rsidRPr="0086013D">
        <w:rPr>
          <w:rFonts w:ascii="Calibri" w:eastAsia="Calibri" w:hAnsi="Calibri" w:cs="Calibri"/>
          <w:sz w:val="24"/>
          <w:szCs w:val="24"/>
          <w:highlight w:val="yellow"/>
          <w:lang w:eastAsia="en-US"/>
        </w:rPr>
        <w:t xml:space="preserve"> 184.0, make up gas Helium, flow 45.0, temperature = 300</w:t>
      </w:r>
      <w:r w:rsidR="00885CD5">
        <w:rPr>
          <w:rFonts w:ascii="Calibri" w:eastAsia="Calibri" w:hAnsi="Calibri" w:cs="Calibri"/>
          <w:sz w:val="24"/>
          <w:szCs w:val="24"/>
          <w:highlight w:val="yellow"/>
          <w:lang w:eastAsia="en-US"/>
        </w:rPr>
        <w:t xml:space="preserve"> </w:t>
      </w:r>
      <w:r w:rsidRPr="0086013D">
        <w:rPr>
          <w:rFonts w:ascii="Calibri" w:eastAsia="Calibri" w:hAnsi="Calibri" w:cs="Calibri"/>
          <w:sz w:val="24"/>
          <w:szCs w:val="24"/>
          <w:highlight w:val="yellow"/>
          <w:lang w:eastAsia="en-US"/>
        </w:rPr>
        <w:t>°C.</w:t>
      </w:r>
    </w:p>
    <w:p w:rsidR="00A73608" w:rsidRPr="00C71332" w:rsidRDefault="00A73608" w:rsidP="00A73608">
      <w:pPr>
        <w:spacing w:after="0" w:line="240" w:lineRule="auto"/>
        <w:rPr>
          <w:rFonts w:ascii="Calibri" w:eastAsia="Calibri" w:hAnsi="Calibri" w:cs="Calibri"/>
          <w:sz w:val="24"/>
          <w:szCs w:val="24"/>
          <w:highlight w:val="yellow"/>
          <w:lang w:eastAsia="en-US"/>
        </w:rPr>
      </w:pPr>
    </w:p>
    <w:p w:rsidR="00A73608" w:rsidRPr="00A73608" w:rsidRDefault="0086013D" w:rsidP="007F18BE">
      <w:pPr>
        <w:spacing w:after="0" w:line="240" w:lineRule="auto"/>
        <w:rPr>
          <w:rFonts w:ascii="Calibri" w:eastAsia="Calibri" w:hAnsi="Calibri" w:cs="Calibri"/>
          <w:sz w:val="24"/>
          <w:szCs w:val="24"/>
          <w:lang w:eastAsia="en-US"/>
        </w:rPr>
      </w:pPr>
      <w:r w:rsidRPr="0086013D">
        <w:rPr>
          <w:rFonts w:ascii="Calibri" w:eastAsia="Calibri" w:hAnsi="Calibri" w:cs="Calibri"/>
          <w:sz w:val="24"/>
          <w:szCs w:val="24"/>
          <w:highlight w:val="yellow"/>
          <w:lang w:eastAsia="en-US"/>
        </w:rPr>
        <w:t>7.2) Set split ratio as appropriate –(e.g.25</w:t>
      </w:r>
      <w:proofErr w:type="gramStart"/>
      <w:r w:rsidRPr="0086013D">
        <w:rPr>
          <w:rFonts w:ascii="Calibri" w:eastAsia="Calibri" w:hAnsi="Calibri" w:cs="Calibri"/>
          <w:sz w:val="24"/>
          <w:szCs w:val="24"/>
          <w:highlight w:val="yellow"/>
          <w:lang w:eastAsia="en-US"/>
        </w:rPr>
        <w:t>:1</w:t>
      </w:r>
      <w:proofErr w:type="gramEnd"/>
      <w:r w:rsidRPr="0086013D">
        <w:rPr>
          <w:rFonts w:ascii="Calibri" w:eastAsia="Calibri" w:hAnsi="Calibri" w:cs="Calibri"/>
          <w:sz w:val="24"/>
          <w:szCs w:val="24"/>
          <w:highlight w:val="yellow"/>
          <w:lang w:eastAsia="en-US"/>
        </w:rPr>
        <w:t xml:space="preserve"> for CE FAME analysis).</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1F13BE"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7</w:t>
      </w:r>
      <w:r w:rsidR="00A73608" w:rsidRPr="00A73608">
        <w:rPr>
          <w:rFonts w:ascii="Calibri" w:eastAsia="Calibri" w:hAnsi="Calibri" w:cs="Calibri"/>
          <w:sz w:val="24"/>
          <w:szCs w:val="24"/>
          <w:lang w:eastAsia="en-US"/>
        </w:rPr>
        <w:t xml:space="preserve">.3) </w:t>
      </w:r>
      <w:proofErr w:type="gramStart"/>
      <w:r w:rsidR="00A73608" w:rsidRPr="00A73608">
        <w:rPr>
          <w:rFonts w:ascii="Calibri" w:eastAsia="Calibri" w:hAnsi="Calibri" w:cs="Calibri"/>
          <w:sz w:val="24"/>
          <w:szCs w:val="24"/>
          <w:lang w:eastAsia="en-US"/>
        </w:rPr>
        <w:t>Determine</w:t>
      </w:r>
      <w:proofErr w:type="gramEnd"/>
      <w:r w:rsidR="00A73608" w:rsidRPr="00A73608">
        <w:rPr>
          <w:rFonts w:ascii="Calibri" w:eastAsia="Calibri" w:hAnsi="Calibri" w:cs="Calibri"/>
          <w:sz w:val="24"/>
          <w:szCs w:val="24"/>
          <w:lang w:eastAsia="en-US"/>
        </w:rPr>
        <w:t xml:space="preserve"> the area under each peak using appropriate software and identify FAME by comparison with standards.  See </w:t>
      </w:r>
      <w:r w:rsidR="00C72014">
        <w:rPr>
          <w:rFonts w:ascii="Calibri" w:eastAsia="Calibri" w:hAnsi="Calibri" w:cs="Calibri"/>
          <w:sz w:val="24"/>
          <w:szCs w:val="24"/>
          <w:lang w:eastAsia="en-US"/>
        </w:rPr>
        <w:t>(f</w:t>
      </w:r>
      <w:r w:rsidR="00A73608" w:rsidRPr="00A73608">
        <w:rPr>
          <w:rFonts w:ascii="Calibri" w:eastAsia="Calibri" w:hAnsi="Calibri" w:cs="Calibri"/>
          <w:sz w:val="24"/>
          <w:szCs w:val="24"/>
          <w:lang w:eastAsia="en-US"/>
        </w:rPr>
        <w:t>igure 2</w:t>
      </w:r>
      <w:r w:rsidR="00C72014">
        <w:rPr>
          <w:rFonts w:ascii="Calibri" w:eastAsia="Calibri" w:hAnsi="Calibri" w:cs="Calibri"/>
          <w:sz w:val="24"/>
          <w:szCs w:val="24"/>
          <w:lang w:eastAsia="en-US"/>
        </w:rPr>
        <w:t>)</w:t>
      </w:r>
      <w:r w:rsidR="00A73608" w:rsidRPr="00A73608">
        <w:rPr>
          <w:rFonts w:ascii="Calibri" w:eastAsia="Calibri" w:hAnsi="Calibri" w:cs="Calibri"/>
          <w:sz w:val="24"/>
          <w:szCs w:val="24"/>
          <w:lang w:eastAsia="en-US"/>
        </w:rPr>
        <w:t xml:space="preserve"> for example chromatograms.  </w:t>
      </w:r>
    </w:p>
    <w:p w:rsidR="00A73608" w:rsidRPr="00A73608" w:rsidRDefault="00A73608" w:rsidP="00A73608">
      <w:pPr>
        <w:spacing w:after="0" w:line="240" w:lineRule="auto"/>
        <w:rPr>
          <w:rFonts w:ascii="Calibri" w:eastAsia="Calibri" w:hAnsi="Calibri" w:cs="Calibri"/>
          <w:sz w:val="24"/>
          <w:szCs w:val="24"/>
          <w:lang w:eastAsia="en-US"/>
        </w:rPr>
      </w:pPr>
    </w:p>
    <w:p w:rsidR="00C54101" w:rsidRDefault="001F13BE" w:rsidP="00626A84">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7</w:t>
      </w:r>
      <w:r w:rsidR="00A73608" w:rsidRPr="00A73608">
        <w:rPr>
          <w:rFonts w:ascii="Calibri" w:eastAsia="Calibri" w:hAnsi="Calibri" w:cs="Calibri"/>
          <w:sz w:val="24"/>
          <w:szCs w:val="24"/>
          <w:lang w:eastAsia="en-US"/>
        </w:rPr>
        <w:t>.4) Use the area under the</w:t>
      </w:r>
      <w:r w:rsidR="00626A84">
        <w:rPr>
          <w:rFonts w:ascii="Calibri" w:eastAsia="Calibri" w:hAnsi="Calibri" w:cs="Calibri"/>
          <w:sz w:val="24"/>
          <w:szCs w:val="24"/>
          <w:lang w:eastAsia="en-US"/>
        </w:rPr>
        <w:t xml:space="preserve"> peak </w:t>
      </w:r>
      <w:r w:rsidR="00C54101">
        <w:rPr>
          <w:rFonts w:ascii="Calibri" w:eastAsia="Calibri" w:hAnsi="Calibri" w:cs="Calibri"/>
          <w:sz w:val="24"/>
          <w:szCs w:val="24"/>
          <w:lang w:eastAsia="en-US"/>
        </w:rPr>
        <w:t>data to</w:t>
      </w:r>
      <w:r w:rsidR="00A73608" w:rsidRPr="00A73608">
        <w:rPr>
          <w:rFonts w:ascii="Calibri" w:eastAsia="Calibri" w:hAnsi="Calibri" w:cs="Calibri"/>
          <w:sz w:val="24"/>
          <w:szCs w:val="24"/>
          <w:lang w:eastAsia="en-US"/>
        </w:rPr>
        <w:t xml:space="preserve"> </w:t>
      </w:r>
      <w:r w:rsidR="00C54101">
        <w:rPr>
          <w:rFonts w:ascii="Calibri" w:eastAsia="Calibri" w:hAnsi="Calibri" w:cs="Calibri"/>
          <w:sz w:val="24"/>
          <w:szCs w:val="24"/>
          <w:lang w:eastAsia="en-US"/>
        </w:rPr>
        <w:t xml:space="preserve">calculate the contribution of individual fatty acids as a </w:t>
      </w:r>
      <w:r w:rsidR="00A73608" w:rsidRPr="00A73608">
        <w:rPr>
          <w:rFonts w:ascii="Calibri" w:eastAsia="Calibri" w:hAnsi="Calibri" w:cs="Calibri"/>
          <w:sz w:val="24"/>
          <w:szCs w:val="24"/>
          <w:lang w:eastAsia="en-US"/>
        </w:rPr>
        <w:t>percentage of total fatty acids</w:t>
      </w:r>
      <w:r w:rsidR="00C54101">
        <w:rPr>
          <w:rFonts w:ascii="Calibri" w:eastAsia="Calibri" w:hAnsi="Calibri" w:cs="Calibri"/>
          <w:sz w:val="24"/>
          <w:szCs w:val="24"/>
          <w:lang w:eastAsia="en-US"/>
        </w:rPr>
        <w:t>.</w:t>
      </w:r>
    </w:p>
    <w:p w:rsidR="00C54101" w:rsidRDefault="00C54101" w:rsidP="00626A84">
      <w:pPr>
        <w:spacing w:after="0" w:line="240" w:lineRule="auto"/>
        <w:rPr>
          <w:rFonts w:ascii="Calibri" w:eastAsia="Calibri" w:hAnsi="Calibri" w:cs="Calibri"/>
          <w:sz w:val="24"/>
          <w:szCs w:val="24"/>
          <w:lang w:eastAsia="en-US"/>
        </w:rPr>
      </w:pPr>
    </w:p>
    <w:p w:rsidR="00A73608" w:rsidRPr="00A73608" w:rsidRDefault="001F13BE" w:rsidP="00C54101">
      <w:pPr>
        <w:spacing w:after="0" w:line="240" w:lineRule="auto"/>
        <w:rPr>
          <w:rFonts w:ascii="Calibri" w:eastAsia="Calibri" w:hAnsi="Calibri" w:cs="Calibri"/>
          <w:b/>
          <w:bCs/>
          <w:sz w:val="24"/>
          <w:szCs w:val="24"/>
          <w:lang w:eastAsia="en-US"/>
        </w:rPr>
      </w:pPr>
      <w:r>
        <w:rPr>
          <w:rFonts w:ascii="Calibri" w:eastAsia="Calibri" w:hAnsi="Calibri" w:cs="Calibri"/>
          <w:sz w:val="24"/>
          <w:szCs w:val="24"/>
          <w:lang w:eastAsia="en-US"/>
        </w:rPr>
        <w:t>7</w:t>
      </w:r>
      <w:r w:rsidR="00C54101">
        <w:rPr>
          <w:rFonts w:ascii="Calibri" w:eastAsia="Calibri" w:hAnsi="Calibri" w:cs="Calibri"/>
          <w:sz w:val="24"/>
          <w:szCs w:val="24"/>
          <w:lang w:eastAsia="en-US"/>
        </w:rPr>
        <w:t xml:space="preserve">.5) </w:t>
      </w:r>
      <w:r w:rsidR="00C71332">
        <w:rPr>
          <w:rFonts w:ascii="Calibri" w:eastAsia="Calibri" w:hAnsi="Calibri" w:cs="Calibri"/>
          <w:sz w:val="24"/>
          <w:szCs w:val="24"/>
          <w:lang w:eastAsia="en-US"/>
        </w:rPr>
        <w:t xml:space="preserve">Calculate absolute concentrations of fatty acids by dividing the area of internal standard </w:t>
      </w:r>
      <w:r w:rsidR="00202013">
        <w:rPr>
          <w:rFonts w:ascii="Calibri" w:eastAsia="Calibri" w:hAnsi="Calibri" w:cs="Calibri"/>
          <w:sz w:val="24"/>
          <w:szCs w:val="24"/>
          <w:lang w:eastAsia="en-US"/>
        </w:rPr>
        <w:t>by</w:t>
      </w:r>
      <w:r w:rsidR="00C71332">
        <w:rPr>
          <w:rFonts w:ascii="Calibri" w:eastAsia="Calibri" w:hAnsi="Calibri" w:cs="Calibri"/>
          <w:sz w:val="24"/>
          <w:szCs w:val="24"/>
          <w:lang w:eastAsia="en-US"/>
        </w:rPr>
        <w:t xml:space="preserve"> the amount added. Divide the area of each fatty acid by this result to obtain absolute concentrations of each fatty acid within the amount of tissue used. </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
          <w:bCs/>
          <w:sz w:val="24"/>
          <w:szCs w:val="24"/>
          <w:lang w:eastAsia="en-US"/>
        </w:rPr>
      </w:pPr>
      <w:r w:rsidRPr="00A73608">
        <w:rPr>
          <w:rFonts w:ascii="Calibri" w:eastAsia="Calibri" w:hAnsi="Calibri" w:cs="Calibri"/>
          <w:b/>
          <w:bCs/>
          <w:sz w:val="24"/>
          <w:szCs w:val="24"/>
          <w:lang w:eastAsia="en-US"/>
        </w:rPr>
        <w:t xml:space="preserve">Representative Results: </w:t>
      </w:r>
    </w:p>
    <w:p w:rsidR="00A73608" w:rsidRPr="00A73608" w:rsidRDefault="00A73608" w:rsidP="00A73608">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The success of this method is dependent on following the protocol precisely and on using clean solvents and reagents in order to reduce ‘noise’ and contamination that can appear on a chromatogram.  Contaminated samples are more challenging to analyse, lowering the accuracy of the area under the curve calculations. If the protocol is followed successfully a chromatogram with clear symmetrical, well defined peaks and with minimal background noise should be obtained as illustrated in (figure 3). If contamination has occurred the chromatogram will show additional peaks and exhibit non-symmetrical (skewed) peaks as illustrated in (figure 4). Contamination from free cholesterol will occur when running FAME derived from CE</w:t>
      </w:r>
      <w:r w:rsidR="00A24E37">
        <w:rPr>
          <w:rFonts w:ascii="Calibri" w:eastAsia="Calibri" w:hAnsi="Calibri" w:cs="Calibri"/>
          <w:sz w:val="24"/>
          <w:szCs w:val="24"/>
          <w:lang w:eastAsia="en-US"/>
        </w:rPr>
        <w:t xml:space="preserve"> </w:t>
      </w:r>
      <w:r w:rsidRPr="00A73608">
        <w:rPr>
          <w:rFonts w:ascii="Calibri" w:eastAsia="Calibri" w:hAnsi="Calibri" w:cs="Calibri"/>
          <w:sz w:val="24"/>
          <w:szCs w:val="24"/>
          <w:lang w:eastAsia="en-US"/>
        </w:rPr>
        <w:t xml:space="preserve">see </w:t>
      </w:r>
      <w:r w:rsidR="00A24E37">
        <w:rPr>
          <w:rFonts w:ascii="Calibri" w:eastAsia="Calibri" w:hAnsi="Calibri" w:cs="Calibri"/>
          <w:sz w:val="24"/>
          <w:szCs w:val="24"/>
          <w:lang w:eastAsia="en-US"/>
        </w:rPr>
        <w:t>(</w:t>
      </w:r>
      <w:r w:rsidRPr="00A73608">
        <w:rPr>
          <w:rFonts w:ascii="Calibri" w:eastAsia="Calibri" w:hAnsi="Calibri" w:cs="Calibri"/>
          <w:sz w:val="24"/>
          <w:szCs w:val="24"/>
          <w:lang w:eastAsia="en-US"/>
        </w:rPr>
        <w:t xml:space="preserve">figure 1), unless the cholesterol is removed (as described in protocol step </w:t>
      </w:r>
      <w:r w:rsidR="001F13BE">
        <w:rPr>
          <w:rFonts w:ascii="Calibri" w:eastAsia="Calibri" w:hAnsi="Calibri" w:cs="Calibri"/>
          <w:sz w:val="24"/>
          <w:szCs w:val="24"/>
          <w:lang w:eastAsia="en-US"/>
        </w:rPr>
        <w:t>5</w:t>
      </w:r>
      <w:r w:rsidRPr="00A73608">
        <w:rPr>
          <w:rFonts w:ascii="Calibri" w:eastAsia="Calibri" w:hAnsi="Calibri" w:cs="Calibri"/>
          <w:sz w:val="24"/>
          <w:szCs w:val="24"/>
          <w:lang w:eastAsia="en-US"/>
        </w:rPr>
        <w:t xml:space="preserve">). </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A73608" w:rsidP="00A73608">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The use of a prepared calibration mix allows for the identification of the FAME in the sample. The calibration mix is run using the same instrument settings as the samples so that the chromatogram can be compared to the sample and peaks correctly identified based upon their retention times as illustrated in (figure 2).</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E918E6" w:rsidP="00A73608">
      <w:pPr>
        <w:spacing w:after="0" w:line="240" w:lineRule="auto"/>
        <w:rPr>
          <w:rFonts w:ascii="Calibri" w:eastAsia="Calibri" w:hAnsi="Calibri" w:cs="Calibri"/>
          <w:sz w:val="24"/>
          <w:szCs w:val="24"/>
          <w:lang w:eastAsia="en-US"/>
        </w:rPr>
      </w:pPr>
      <w:r>
        <w:rPr>
          <w:rFonts w:ascii="Calibri" w:eastAsia="Calibri" w:hAnsi="Calibri" w:cs="Calibri"/>
          <w:sz w:val="24"/>
          <w:szCs w:val="24"/>
          <w:lang w:eastAsia="en-US"/>
        </w:rPr>
        <w:t>Peak area</w:t>
      </w:r>
      <w:r w:rsidR="00A73608" w:rsidRPr="00A73608">
        <w:rPr>
          <w:rFonts w:ascii="Calibri" w:eastAsia="Calibri" w:hAnsi="Calibri" w:cs="Calibri"/>
          <w:sz w:val="24"/>
          <w:szCs w:val="24"/>
          <w:lang w:eastAsia="en-US"/>
        </w:rPr>
        <w:t xml:space="preserve"> </w:t>
      </w:r>
      <w:r w:rsidR="002870B7">
        <w:rPr>
          <w:rFonts w:ascii="Calibri" w:eastAsia="Calibri" w:hAnsi="Calibri" w:cs="Calibri"/>
          <w:sz w:val="24"/>
          <w:szCs w:val="24"/>
          <w:lang w:eastAsia="en-US"/>
        </w:rPr>
        <w:t>is</w:t>
      </w:r>
      <w:r w:rsidR="002870B7" w:rsidRPr="00A73608">
        <w:rPr>
          <w:rFonts w:ascii="Calibri" w:eastAsia="Calibri" w:hAnsi="Calibri" w:cs="Calibri"/>
          <w:sz w:val="24"/>
          <w:szCs w:val="24"/>
          <w:lang w:eastAsia="en-US"/>
        </w:rPr>
        <w:t xml:space="preserve"> </w:t>
      </w:r>
      <w:r w:rsidR="00A73608" w:rsidRPr="00A73608">
        <w:rPr>
          <w:rFonts w:ascii="Calibri" w:eastAsia="Calibri" w:hAnsi="Calibri" w:cs="Calibri"/>
          <w:sz w:val="24"/>
          <w:szCs w:val="24"/>
          <w:lang w:eastAsia="en-US"/>
        </w:rPr>
        <w:t>used to calculate the percentage of specific fatty acids within the total.  Once data have been collected, it is useful to inspect them for outliers as shown in (figure 5).  Outlier samples can then be further investigated and the extraction and/or analysis repeated if necessary.</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A73608" w:rsidP="00A73608">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 xml:space="preserve">Adding an internal standard to samples (as described in protocol step </w:t>
      </w:r>
      <w:r w:rsidR="001F13BE">
        <w:rPr>
          <w:rFonts w:ascii="Calibri" w:eastAsia="Calibri" w:hAnsi="Calibri" w:cs="Calibri"/>
          <w:sz w:val="24"/>
          <w:szCs w:val="24"/>
          <w:lang w:eastAsia="en-US"/>
        </w:rPr>
        <w:t>2</w:t>
      </w:r>
      <w:r w:rsidRPr="00A73608">
        <w:rPr>
          <w:rFonts w:ascii="Calibri" w:eastAsia="Calibri" w:hAnsi="Calibri" w:cs="Calibri"/>
          <w:sz w:val="24"/>
          <w:szCs w:val="24"/>
          <w:lang w:eastAsia="en-US"/>
        </w:rPr>
        <w:t xml:space="preserve">.3) allows the quantification of fatty acids within the sample by calculations using the area of known quantity of the internal standard peak relative to the area of the peak of interest, and adjusted for the original sample volume or weight.  In (table 1), FAME within rat liver CE are described as a % of total fatty acids (g/100g total fatty acid) within liver CE. These data describe the CE fatty acids in the liver of virgin or pregnant rats fed for 20 days on one of three different diets. Statistical analysis using two-factor ANOVA (factors: diet, pregnant </w:t>
      </w:r>
      <w:proofErr w:type="spellStart"/>
      <w:r w:rsidRPr="00A73608">
        <w:rPr>
          <w:rFonts w:ascii="Calibri" w:eastAsia="Calibri" w:hAnsi="Calibri" w:cs="Calibri"/>
          <w:sz w:val="24"/>
          <w:szCs w:val="24"/>
          <w:lang w:eastAsia="en-US"/>
        </w:rPr>
        <w:t>vs</w:t>
      </w:r>
      <w:proofErr w:type="spellEnd"/>
      <w:r w:rsidRPr="00A73608">
        <w:rPr>
          <w:rFonts w:ascii="Calibri" w:eastAsia="Calibri" w:hAnsi="Calibri" w:cs="Calibri"/>
          <w:sz w:val="24"/>
          <w:szCs w:val="24"/>
          <w:lang w:eastAsia="en-US"/>
        </w:rPr>
        <w:t xml:space="preserve"> virgin) reveals significant effects of diet and pregnancy upon the proportion of several fatty acids, as well as significant diet x pregnancy interactions (table 1).  As an illustration (figure 6) shows that the </w:t>
      </w:r>
      <w:proofErr w:type="spellStart"/>
      <w:r w:rsidRPr="00A73608">
        <w:rPr>
          <w:rFonts w:ascii="Calibri" w:eastAsia="Calibri" w:hAnsi="Calibri" w:cs="Calibri"/>
          <w:sz w:val="24"/>
          <w:szCs w:val="24"/>
          <w:lang w:eastAsia="en-US"/>
        </w:rPr>
        <w:t>arachidonic</w:t>
      </w:r>
      <w:proofErr w:type="spellEnd"/>
      <w:r w:rsidRPr="00A73608">
        <w:rPr>
          <w:rFonts w:ascii="Calibri" w:eastAsia="Calibri" w:hAnsi="Calibri" w:cs="Calibri"/>
          <w:sz w:val="24"/>
          <w:szCs w:val="24"/>
          <w:lang w:eastAsia="en-US"/>
        </w:rPr>
        <w:t xml:space="preserve"> acid (AA; 20:4n-6) content of liver CE in pregnant rats is more influenced by diet than that of virgin females. </w:t>
      </w:r>
    </w:p>
    <w:p w:rsidR="00A73608" w:rsidRPr="00A73608" w:rsidRDefault="00A73608" w:rsidP="00A73608">
      <w:pPr>
        <w:spacing w:after="0" w:line="240" w:lineRule="auto"/>
        <w:rPr>
          <w:rFonts w:ascii="Calibri" w:eastAsia="Calibri" w:hAnsi="Calibri" w:cs="Calibri"/>
          <w:b/>
          <w:bCs/>
          <w:sz w:val="24"/>
          <w:szCs w:val="24"/>
          <w:lang w:eastAsia="en-US"/>
        </w:rPr>
      </w:pPr>
    </w:p>
    <w:p w:rsidR="003F1AF0" w:rsidRPr="00A73608" w:rsidDel="007F18BE" w:rsidRDefault="003F1AF0" w:rsidP="003F1AF0">
      <w:pPr>
        <w:spacing w:after="0" w:line="240" w:lineRule="auto"/>
        <w:rPr>
          <w:rFonts w:ascii="Calibri" w:eastAsia="Calibri" w:hAnsi="Calibri" w:cs="Calibri"/>
          <w:sz w:val="24"/>
          <w:szCs w:val="24"/>
          <w:lang w:eastAsia="en-US"/>
        </w:rPr>
      </w:pPr>
      <w:r w:rsidRPr="00A73608" w:rsidDel="007F18BE">
        <w:rPr>
          <w:rFonts w:ascii="Calibri" w:eastAsia="Calibri" w:hAnsi="Calibri" w:cs="Calibri"/>
          <w:b/>
          <w:bCs/>
          <w:sz w:val="24"/>
          <w:szCs w:val="24"/>
          <w:lang w:eastAsia="en-US"/>
        </w:rPr>
        <w:t>Tables and Figures:</w:t>
      </w:r>
      <w:r w:rsidRPr="00A73608" w:rsidDel="007F18BE">
        <w:rPr>
          <w:rFonts w:ascii="Calibri" w:eastAsia="Calibri" w:hAnsi="Calibri" w:cs="Calibri"/>
          <w:sz w:val="24"/>
          <w:szCs w:val="24"/>
          <w:lang w:eastAsia="en-US"/>
        </w:rPr>
        <w:t xml:space="preserve"> </w:t>
      </w:r>
    </w:p>
    <w:p w:rsidR="003F1AF0" w:rsidRPr="00A73608" w:rsidDel="007F18BE" w:rsidRDefault="003F1AF0" w:rsidP="003F1AF0">
      <w:pPr>
        <w:spacing w:after="0" w:line="240" w:lineRule="auto"/>
        <w:rPr>
          <w:rFonts w:ascii="Calibri" w:eastAsia="Calibri" w:hAnsi="Calibri" w:cs="Calibri"/>
          <w:bCs/>
          <w:sz w:val="24"/>
          <w:szCs w:val="24"/>
          <w:lang w:eastAsia="en-US"/>
        </w:rPr>
      </w:pPr>
      <w:r w:rsidRPr="00A73608" w:rsidDel="007F18BE">
        <w:rPr>
          <w:rFonts w:ascii="Calibri" w:eastAsia="Calibri" w:hAnsi="Calibri" w:cs="Calibri"/>
          <w:b/>
          <w:bCs/>
          <w:sz w:val="24"/>
          <w:szCs w:val="24"/>
          <w:lang w:eastAsia="en-US"/>
        </w:rPr>
        <w:t>Figure 1:</w:t>
      </w:r>
      <w:r w:rsidRPr="00A73608" w:rsidDel="007F18BE">
        <w:rPr>
          <w:rFonts w:ascii="Calibri" w:eastAsia="Calibri" w:hAnsi="Calibri" w:cs="Calibri"/>
          <w:bCs/>
          <w:sz w:val="24"/>
          <w:szCs w:val="24"/>
          <w:lang w:eastAsia="en-US"/>
        </w:rPr>
        <w:t xml:space="preserve"> Comparative gas chromatograms of identical samples illustrating the importance of free cholesterol removal</w:t>
      </w:r>
      <w:r w:rsidR="00560910">
        <w:rPr>
          <w:rFonts w:ascii="Calibri" w:eastAsia="Calibri" w:hAnsi="Calibri" w:cs="Calibri"/>
          <w:bCs/>
          <w:sz w:val="24"/>
          <w:szCs w:val="24"/>
          <w:lang w:eastAsia="en-US"/>
        </w:rPr>
        <w:t xml:space="preserve"> in rat liver tissue</w:t>
      </w:r>
      <w:r w:rsidRPr="00A73608" w:rsidDel="007F18BE">
        <w:rPr>
          <w:rFonts w:ascii="Calibri" w:eastAsia="Calibri" w:hAnsi="Calibri" w:cs="Calibri"/>
          <w:bCs/>
          <w:sz w:val="24"/>
          <w:szCs w:val="24"/>
          <w:lang w:eastAsia="en-US"/>
        </w:rPr>
        <w:t xml:space="preserve">.  The untreated sample shows evidence of free cholesterol contamination by the addition undesirable peaks as circled. These can occur anywhere throughout the sample potentially disrupting peaks of interest and affecting the accuracy of area under the curve calculations and the resulting quantification of those fatty acids. The chromatogram produced from the sample where free cholesterol was removed shows well defined, distinguishable peaks with no background interference which would produce results with high accuracy.  </w:t>
      </w:r>
    </w:p>
    <w:p w:rsidR="003F1AF0" w:rsidRPr="00A73608" w:rsidDel="007F18BE" w:rsidRDefault="003F1AF0" w:rsidP="003F1AF0">
      <w:pPr>
        <w:spacing w:after="0" w:line="240" w:lineRule="auto"/>
        <w:rPr>
          <w:rFonts w:ascii="Calibri" w:eastAsia="Calibri" w:hAnsi="Calibri" w:cs="Calibri"/>
          <w:b/>
          <w:bCs/>
          <w:sz w:val="24"/>
          <w:szCs w:val="24"/>
          <w:lang w:eastAsia="en-US"/>
        </w:rPr>
      </w:pPr>
    </w:p>
    <w:p w:rsidR="000D5DF3" w:rsidRPr="000D5DF3" w:rsidDel="007F18BE" w:rsidRDefault="003F1AF0" w:rsidP="000D5DF3">
      <w:pPr>
        <w:spacing w:after="0" w:line="240" w:lineRule="auto"/>
        <w:rPr>
          <w:rFonts w:ascii="Calibri" w:eastAsia="Calibri" w:hAnsi="Calibri" w:cs="Calibri"/>
          <w:bCs/>
          <w:sz w:val="24"/>
          <w:szCs w:val="24"/>
          <w:lang w:eastAsia="en-US"/>
        </w:rPr>
      </w:pPr>
      <w:r w:rsidRPr="00A73608" w:rsidDel="007F18BE">
        <w:rPr>
          <w:rFonts w:ascii="Calibri" w:eastAsia="Calibri" w:hAnsi="Calibri" w:cs="Calibri"/>
          <w:b/>
          <w:bCs/>
          <w:sz w:val="24"/>
          <w:szCs w:val="24"/>
          <w:lang w:eastAsia="en-US"/>
        </w:rPr>
        <w:t>Figure 2:</w:t>
      </w:r>
      <w:r w:rsidRPr="00A73608" w:rsidDel="007F18BE">
        <w:rPr>
          <w:rFonts w:ascii="Calibri" w:eastAsia="Calibri" w:hAnsi="Calibri" w:cs="Calibri"/>
          <w:bCs/>
          <w:sz w:val="24"/>
          <w:szCs w:val="24"/>
          <w:lang w:eastAsia="en-US"/>
        </w:rPr>
        <w:t xml:space="preserve"> Example of the method used to identify sample </w:t>
      </w:r>
      <w:r w:rsidR="00560910">
        <w:rPr>
          <w:rFonts w:ascii="Calibri" w:eastAsia="Calibri" w:hAnsi="Calibri" w:cs="Calibri"/>
          <w:bCs/>
          <w:sz w:val="24"/>
          <w:szCs w:val="24"/>
          <w:lang w:eastAsia="en-US"/>
        </w:rPr>
        <w:t xml:space="preserve">CE </w:t>
      </w:r>
      <w:r w:rsidRPr="00A73608" w:rsidDel="007F18BE">
        <w:rPr>
          <w:rFonts w:ascii="Calibri" w:eastAsia="Calibri" w:hAnsi="Calibri" w:cs="Calibri"/>
          <w:bCs/>
          <w:sz w:val="24"/>
          <w:szCs w:val="24"/>
          <w:lang w:eastAsia="en-US"/>
        </w:rPr>
        <w:t xml:space="preserve">FAME </w:t>
      </w:r>
      <w:r w:rsidR="00560910">
        <w:rPr>
          <w:rFonts w:ascii="Calibri" w:eastAsia="Calibri" w:hAnsi="Calibri" w:cs="Calibri"/>
          <w:bCs/>
          <w:sz w:val="24"/>
          <w:szCs w:val="24"/>
          <w:lang w:eastAsia="en-US"/>
        </w:rPr>
        <w:t xml:space="preserve">from rat liver tissue </w:t>
      </w:r>
      <w:r w:rsidRPr="00A73608" w:rsidDel="007F18BE">
        <w:rPr>
          <w:rFonts w:ascii="Calibri" w:eastAsia="Calibri" w:hAnsi="Calibri" w:cs="Calibri"/>
          <w:bCs/>
          <w:sz w:val="24"/>
          <w:szCs w:val="24"/>
          <w:lang w:eastAsia="en-US"/>
        </w:rPr>
        <w:t>using a prepared calibration mix. A prepared calibration mix is run using the same instrument settings as the samples so that the chromatograms can be compared to identify fatty acids within the sample. The accompanying chromatogram for the calibration mix allows the FAME in the mix to be labelled. This labelled trace can then be compared to the chromatogram from the sample where easily identifiable large peaks can be compared by their retention times to those on the calibration mix then labelled appropriately. For example highlighted on the trace.</w:t>
      </w:r>
      <w:r w:rsidR="000D5DF3">
        <w:rPr>
          <w:rFonts w:ascii="Calibri" w:eastAsia="Calibri" w:hAnsi="Calibri" w:cs="Calibri"/>
          <w:bCs/>
          <w:sz w:val="24"/>
          <w:szCs w:val="24"/>
          <w:lang w:eastAsia="en-US"/>
        </w:rPr>
        <w:t xml:space="preserve"> </w:t>
      </w:r>
      <w:proofErr w:type="gramStart"/>
      <w:r w:rsidR="000D5DF3">
        <w:rPr>
          <w:rFonts w:ascii="Calibri" w:eastAsia="Calibri" w:hAnsi="Calibri" w:cs="Calibri"/>
          <w:bCs/>
          <w:sz w:val="24"/>
          <w:szCs w:val="24"/>
          <w:lang w:eastAsia="en-US"/>
        </w:rPr>
        <w:t>i</w:t>
      </w:r>
      <w:r w:rsidR="000D5DF3" w:rsidRPr="000D5DF3">
        <w:rPr>
          <w:rFonts w:ascii="Calibri" w:eastAsia="Calibri" w:hAnsi="Calibri" w:cs="Calibri"/>
          <w:bCs/>
          <w:sz w:val="24"/>
          <w:szCs w:val="24"/>
          <w:lang w:eastAsia="en-US"/>
        </w:rPr>
        <w:t>s</w:t>
      </w:r>
      <w:proofErr w:type="gramEnd"/>
      <w:r w:rsidR="000D5DF3" w:rsidRPr="000D5DF3">
        <w:rPr>
          <w:rFonts w:ascii="Calibri" w:eastAsia="Calibri" w:hAnsi="Calibri" w:cs="Calibri"/>
          <w:bCs/>
          <w:sz w:val="24"/>
          <w:szCs w:val="24"/>
          <w:lang w:eastAsia="en-US"/>
        </w:rPr>
        <w:t xml:space="preserve"> 16:0 to illustrate the comparison of retention times from the calibration mix above to the fatty acids in the sample trace below allowing correct labelling of fatty acids.</w:t>
      </w:r>
    </w:p>
    <w:p w:rsidR="003F1AF0" w:rsidRPr="00A73608" w:rsidDel="007F18BE" w:rsidRDefault="003F1AF0" w:rsidP="003F1AF0">
      <w:pPr>
        <w:spacing w:after="0" w:line="240" w:lineRule="auto"/>
        <w:rPr>
          <w:rFonts w:ascii="Calibri" w:eastAsia="Calibri" w:hAnsi="Calibri" w:cs="Calibri"/>
          <w:bCs/>
          <w:sz w:val="24"/>
          <w:szCs w:val="24"/>
          <w:lang w:eastAsia="en-US"/>
        </w:rPr>
      </w:pPr>
    </w:p>
    <w:p w:rsidR="003F1AF0" w:rsidRPr="00A73608" w:rsidDel="007F18BE" w:rsidRDefault="003F1AF0" w:rsidP="003F1AF0">
      <w:pPr>
        <w:spacing w:after="0" w:line="240" w:lineRule="auto"/>
        <w:rPr>
          <w:rFonts w:ascii="Calibri" w:eastAsia="Calibri" w:hAnsi="Calibri" w:cs="Calibri"/>
          <w:b/>
          <w:bCs/>
          <w:sz w:val="24"/>
          <w:szCs w:val="24"/>
          <w:lang w:eastAsia="en-US"/>
        </w:rPr>
      </w:pPr>
    </w:p>
    <w:p w:rsidR="003F1AF0" w:rsidRPr="00A73608" w:rsidDel="007F18BE" w:rsidRDefault="003F1AF0" w:rsidP="003F1AF0">
      <w:pPr>
        <w:spacing w:after="0" w:line="240" w:lineRule="auto"/>
        <w:rPr>
          <w:rFonts w:ascii="Calibri" w:eastAsia="Calibri" w:hAnsi="Calibri" w:cs="Calibri"/>
          <w:bCs/>
          <w:sz w:val="24"/>
          <w:szCs w:val="24"/>
          <w:lang w:eastAsia="en-US"/>
        </w:rPr>
      </w:pPr>
      <w:r w:rsidRPr="00A73608" w:rsidDel="007F18BE">
        <w:rPr>
          <w:rFonts w:ascii="Calibri" w:eastAsia="Calibri" w:hAnsi="Calibri" w:cs="Calibri"/>
          <w:b/>
          <w:bCs/>
          <w:sz w:val="24"/>
          <w:szCs w:val="24"/>
          <w:lang w:eastAsia="en-US"/>
        </w:rPr>
        <w:t xml:space="preserve">Figure 3: </w:t>
      </w:r>
      <w:r w:rsidRPr="00A73608" w:rsidDel="007F18BE">
        <w:rPr>
          <w:rFonts w:ascii="Calibri" w:eastAsia="Calibri" w:hAnsi="Calibri" w:cs="Calibri"/>
          <w:bCs/>
          <w:sz w:val="24"/>
          <w:szCs w:val="24"/>
          <w:lang w:eastAsia="en-US"/>
        </w:rPr>
        <w:t xml:space="preserve">Good example of a gas chromatogram depicting </w:t>
      </w:r>
      <w:proofErr w:type="spellStart"/>
      <w:r w:rsidRPr="00A73608" w:rsidDel="007F18BE">
        <w:rPr>
          <w:rFonts w:ascii="Calibri" w:eastAsia="Calibri" w:hAnsi="Calibri" w:cs="Calibri"/>
          <w:bCs/>
          <w:sz w:val="24"/>
          <w:szCs w:val="24"/>
          <w:lang w:eastAsia="en-US"/>
        </w:rPr>
        <w:t>cholesteryl</w:t>
      </w:r>
      <w:proofErr w:type="spellEnd"/>
      <w:r w:rsidRPr="00A73608" w:rsidDel="007F18BE">
        <w:rPr>
          <w:rFonts w:ascii="Calibri" w:eastAsia="Calibri" w:hAnsi="Calibri" w:cs="Calibri"/>
          <w:bCs/>
          <w:sz w:val="24"/>
          <w:szCs w:val="24"/>
          <w:lang w:eastAsia="en-US"/>
        </w:rPr>
        <w:t xml:space="preserve"> ester fatty acids (as methyl esters) from rat liver tissue. Peaks of interest are easily distinguished as they are symmetrical, well defined and there is very little background noise. All peaks are un-interrupted and there are no sloping peaks allowing easy integration and accurate area under the curve calculation. </w:t>
      </w:r>
    </w:p>
    <w:p w:rsidR="003F1AF0" w:rsidRPr="00A73608" w:rsidDel="007F18BE" w:rsidRDefault="003F1AF0" w:rsidP="003F1AF0">
      <w:pPr>
        <w:spacing w:after="0" w:line="240" w:lineRule="auto"/>
        <w:rPr>
          <w:rFonts w:ascii="Calibri" w:eastAsia="Calibri" w:hAnsi="Calibri" w:cs="Calibri"/>
          <w:b/>
          <w:bCs/>
          <w:sz w:val="24"/>
          <w:szCs w:val="24"/>
          <w:lang w:eastAsia="en-US"/>
        </w:rPr>
      </w:pPr>
    </w:p>
    <w:p w:rsidR="003F1AF0" w:rsidRPr="00A73608" w:rsidDel="007F18BE" w:rsidRDefault="003F1AF0" w:rsidP="00202013">
      <w:pPr>
        <w:spacing w:after="0" w:line="240" w:lineRule="auto"/>
        <w:rPr>
          <w:rFonts w:ascii="Calibri" w:eastAsia="Calibri" w:hAnsi="Calibri" w:cs="Calibri"/>
          <w:bCs/>
          <w:sz w:val="24"/>
          <w:szCs w:val="24"/>
          <w:lang w:eastAsia="en-US"/>
        </w:rPr>
      </w:pPr>
      <w:r w:rsidRPr="00A73608" w:rsidDel="007F18BE">
        <w:rPr>
          <w:rFonts w:ascii="Calibri" w:eastAsia="Calibri" w:hAnsi="Calibri" w:cs="Calibri"/>
          <w:b/>
          <w:bCs/>
          <w:sz w:val="24"/>
          <w:szCs w:val="24"/>
          <w:lang w:eastAsia="en-US"/>
        </w:rPr>
        <w:t xml:space="preserve">Figure 4: </w:t>
      </w:r>
      <w:r w:rsidRPr="00A73608" w:rsidDel="007F18BE">
        <w:rPr>
          <w:rFonts w:ascii="Calibri" w:eastAsia="Calibri" w:hAnsi="Calibri" w:cs="Calibri"/>
          <w:bCs/>
          <w:sz w:val="24"/>
          <w:szCs w:val="24"/>
          <w:lang w:eastAsia="en-US"/>
        </w:rPr>
        <w:t>Example of a contaminated</w:t>
      </w:r>
      <w:r w:rsidR="00560910">
        <w:rPr>
          <w:rFonts w:ascii="Calibri" w:eastAsia="Calibri" w:hAnsi="Calibri" w:cs="Calibri"/>
          <w:bCs/>
          <w:sz w:val="24"/>
          <w:szCs w:val="24"/>
          <w:lang w:eastAsia="en-US"/>
        </w:rPr>
        <w:t xml:space="preserve"> NEFA</w:t>
      </w:r>
      <w:r w:rsidRPr="00A73608" w:rsidDel="007F18BE">
        <w:rPr>
          <w:rFonts w:ascii="Calibri" w:eastAsia="Calibri" w:hAnsi="Calibri" w:cs="Calibri"/>
          <w:bCs/>
          <w:sz w:val="24"/>
          <w:szCs w:val="24"/>
          <w:lang w:eastAsia="en-US"/>
        </w:rPr>
        <w:t xml:space="preserve"> gas chromatogram</w:t>
      </w:r>
      <w:r w:rsidR="00560910">
        <w:rPr>
          <w:rFonts w:ascii="Calibri" w:eastAsia="Calibri" w:hAnsi="Calibri" w:cs="Calibri"/>
          <w:bCs/>
          <w:sz w:val="24"/>
          <w:szCs w:val="24"/>
          <w:lang w:eastAsia="en-US"/>
        </w:rPr>
        <w:t xml:space="preserve"> obtained from human plasma</w:t>
      </w:r>
      <w:bookmarkStart w:id="0" w:name="_GoBack"/>
      <w:bookmarkEnd w:id="0"/>
      <w:r w:rsidRPr="00A73608" w:rsidDel="007F18BE">
        <w:rPr>
          <w:rFonts w:ascii="Calibri" w:eastAsia="Calibri" w:hAnsi="Calibri" w:cs="Calibri"/>
          <w:bCs/>
          <w:sz w:val="24"/>
          <w:szCs w:val="24"/>
          <w:lang w:eastAsia="en-US"/>
        </w:rPr>
        <w:t xml:space="preserve">. There are many unexpected peaks, </w:t>
      </w:r>
      <w:r w:rsidR="000D5DF3">
        <w:rPr>
          <w:rFonts w:ascii="Calibri" w:eastAsia="Calibri" w:hAnsi="Calibri" w:cs="Calibri"/>
          <w:bCs/>
          <w:sz w:val="24"/>
          <w:szCs w:val="24"/>
          <w:lang w:eastAsia="en-US"/>
        </w:rPr>
        <w:t>as circled at the beginning of the sample</w:t>
      </w:r>
      <w:r w:rsidRPr="00A73608" w:rsidDel="007F18BE">
        <w:rPr>
          <w:rFonts w:ascii="Calibri" w:eastAsia="Calibri" w:hAnsi="Calibri" w:cs="Calibri"/>
          <w:bCs/>
          <w:sz w:val="24"/>
          <w:szCs w:val="24"/>
          <w:lang w:eastAsia="en-US"/>
        </w:rPr>
        <w:t>, which can affect the integration of genuine peaks. The peaks are interrupted and undefined</w:t>
      </w:r>
      <w:r w:rsidR="00202013">
        <w:rPr>
          <w:rFonts w:ascii="Calibri" w:eastAsia="Calibri" w:hAnsi="Calibri" w:cs="Calibri"/>
          <w:bCs/>
          <w:sz w:val="24"/>
          <w:szCs w:val="24"/>
          <w:lang w:eastAsia="en-US"/>
        </w:rPr>
        <w:t xml:space="preserve"> as seen </w:t>
      </w:r>
      <w:r w:rsidR="000D5DF3">
        <w:rPr>
          <w:rFonts w:ascii="Calibri" w:eastAsia="Calibri" w:hAnsi="Calibri" w:cs="Calibri"/>
          <w:bCs/>
          <w:sz w:val="24"/>
          <w:szCs w:val="24"/>
          <w:lang w:eastAsia="en-US"/>
        </w:rPr>
        <w:t>to</w:t>
      </w:r>
      <w:r w:rsidR="00202013">
        <w:rPr>
          <w:rFonts w:ascii="Calibri" w:eastAsia="Calibri" w:hAnsi="Calibri" w:cs="Calibri"/>
          <w:bCs/>
          <w:sz w:val="24"/>
          <w:szCs w:val="24"/>
          <w:lang w:eastAsia="en-US"/>
        </w:rPr>
        <w:t>wards the end of the sample</w:t>
      </w:r>
      <w:r w:rsidR="000D5DF3">
        <w:rPr>
          <w:rFonts w:ascii="Calibri" w:eastAsia="Calibri" w:hAnsi="Calibri" w:cs="Calibri"/>
          <w:bCs/>
          <w:sz w:val="24"/>
          <w:szCs w:val="24"/>
          <w:lang w:eastAsia="en-US"/>
        </w:rPr>
        <w:t xml:space="preserve"> </w:t>
      </w:r>
      <w:proofErr w:type="spellStart"/>
      <w:r w:rsidR="00202013">
        <w:rPr>
          <w:rFonts w:ascii="Calibri" w:eastAsia="Calibri" w:hAnsi="Calibri" w:cs="Calibri"/>
          <w:bCs/>
          <w:sz w:val="24"/>
          <w:szCs w:val="24"/>
          <w:lang w:eastAsia="en-US"/>
        </w:rPr>
        <w:t>and</w:t>
      </w:r>
      <w:r w:rsidRPr="00A73608" w:rsidDel="007F18BE">
        <w:rPr>
          <w:rFonts w:ascii="Calibri" w:eastAsia="Calibri" w:hAnsi="Calibri" w:cs="Calibri"/>
          <w:bCs/>
          <w:sz w:val="24"/>
          <w:szCs w:val="24"/>
          <w:lang w:eastAsia="en-US"/>
        </w:rPr>
        <w:t>have</w:t>
      </w:r>
      <w:proofErr w:type="spellEnd"/>
      <w:r w:rsidRPr="00A73608" w:rsidDel="007F18BE">
        <w:rPr>
          <w:rFonts w:ascii="Calibri" w:eastAsia="Calibri" w:hAnsi="Calibri" w:cs="Calibri"/>
          <w:bCs/>
          <w:sz w:val="24"/>
          <w:szCs w:val="24"/>
          <w:lang w:eastAsia="en-US"/>
        </w:rPr>
        <w:t xml:space="preserve"> become sloped</w:t>
      </w:r>
      <w:r w:rsidR="000D5DF3">
        <w:rPr>
          <w:rFonts w:ascii="Calibri" w:eastAsia="Calibri" w:hAnsi="Calibri" w:cs="Calibri"/>
          <w:bCs/>
          <w:sz w:val="24"/>
          <w:szCs w:val="24"/>
          <w:lang w:eastAsia="en-US"/>
        </w:rPr>
        <w:t xml:space="preserve"> as circled</w:t>
      </w:r>
      <w:r w:rsidRPr="00A73608" w:rsidDel="007F18BE">
        <w:rPr>
          <w:rFonts w:ascii="Calibri" w:eastAsia="Calibri" w:hAnsi="Calibri" w:cs="Calibri"/>
          <w:bCs/>
          <w:sz w:val="24"/>
          <w:szCs w:val="24"/>
          <w:lang w:eastAsia="en-US"/>
        </w:rPr>
        <w:t xml:space="preserve">. This will affect the accuracy of the area under the curve calculations and the quantification of these fatty acids. </w:t>
      </w:r>
    </w:p>
    <w:p w:rsidR="003F1AF0" w:rsidRPr="00A73608" w:rsidDel="007F18BE" w:rsidRDefault="003F1AF0" w:rsidP="003F1AF0">
      <w:pPr>
        <w:spacing w:after="0" w:line="240" w:lineRule="auto"/>
        <w:rPr>
          <w:rFonts w:ascii="Calibri" w:eastAsia="Calibri" w:hAnsi="Calibri" w:cs="Calibri"/>
          <w:b/>
          <w:bCs/>
          <w:sz w:val="24"/>
          <w:szCs w:val="24"/>
          <w:lang w:eastAsia="en-US"/>
        </w:rPr>
      </w:pPr>
    </w:p>
    <w:p w:rsidR="003F1AF0" w:rsidRPr="00A73608" w:rsidDel="007F18BE" w:rsidRDefault="003F1AF0" w:rsidP="003F1AF0">
      <w:pPr>
        <w:spacing w:after="0" w:line="240" w:lineRule="auto"/>
        <w:rPr>
          <w:rFonts w:ascii="Calibri" w:eastAsia="Calibri" w:hAnsi="Calibri" w:cs="Calibri"/>
          <w:bCs/>
          <w:sz w:val="24"/>
          <w:szCs w:val="24"/>
          <w:lang w:eastAsia="en-US"/>
        </w:rPr>
      </w:pPr>
      <w:r w:rsidRPr="00A73608" w:rsidDel="007F18BE">
        <w:rPr>
          <w:rFonts w:ascii="Calibri" w:eastAsia="Calibri" w:hAnsi="Calibri" w:cs="Calibri"/>
          <w:b/>
          <w:bCs/>
          <w:sz w:val="24"/>
          <w:szCs w:val="24"/>
          <w:lang w:eastAsia="en-US"/>
        </w:rPr>
        <w:t xml:space="preserve">Figure 5: </w:t>
      </w:r>
      <w:r w:rsidRPr="00A73608" w:rsidDel="007F18BE">
        <w:rPr>
          <w:rFonts w:ascii="Calibri" w:eastAsia="Calibri" w:hAnsi="Calibri" w:cs="Calibri"/>
          <w:sz w:val="24"/>
          <w:szCs w:val="24"/>
          <w:lang w:eastAsia="en-US"/>
        </w:rPr>
        <w:t>Identification of outlier data among fatty acid composition of liver CE in virgin rats fed a high-fat soybean oil diet (n=6)</w:t>
      </w:r>
      <w:r w:rsidRPr="00A73608" w:rsidDel="007F18BE">
        <w:rPr>
          <w:rFonts w:ascii="Calibri" w:eastAsia="Calibri" w:hAnsi="Calibri" w:cs="Calibri"/>
          <w:bCs/>
          <w:sz w:val="24"/>
          <w:szCs w:val="24"/>
          <w:lang w:eastAsia="en-US"/>
        </w:rPr>
        <w:t xml:space="preserve">. This illustrates how percentage data of analysed fatty acids can be used to determine ambiguous results. These data indicate that sample 125 may be an outlier, and requires further investigation.  The </w:t>
      </w:r>
      <w:r w:rsidR="00AB3188">
        <w:rPr>
          <w:rFonts w:ascii="Calibri" w:eastAsia="Calibri" w:hAnsi="Calibri" w:cs="Calibri"/>
          <w:bCs/>
          <w:sz w:val="24"/>
          <w:szCs w:val="24"/>
          <w:lang w:eastAsia="en-US"/>
        </w:rPr>
        <w:t>five</w:t>
      </w:r>
      <w:r w:rsidR="00AB3188" w:rsidRPr="00A73608" w:rsidDel="007F18BE">
        <w:rPr>
          <w:rFonts w:ascii="Calibri" w:eastAsia="Calibri" w:hAnsi="Calibri" w:cs="Calibri"/>
          <w:bCs/>
          <w:sz w:val="24"/>
          <w:szCs w:val="24"/>
          <w:lang w:eastAsia="en-US"/>
        </w:rPr>
        <w:t xml:space="preserve"> </w:t>
      </w:r>
      <w:r w:rsidRPr="00A73608" w:rsidDel="007F18BE">
        <w:rPr>
          <w:rFonts w:ascii="Calibri" w:eastAsia="Calibri" w:hAnsi="Calibri" w:cs="Calibri"/>
          <w:bCs/>
          <w:sz w:val="24"/>
          <w:szCs w:val="24"/>
          <w:lang w:eastAsia="en-US"/>
        </w:rPr>
        <w:t>major fatty acids within CE (16:0, 18:0, 18:1n-9, 18:2n-6</w:t>
      </w:r>
      <w:r w:rsidR="00AB3188">
        <w:rPr>
          <w:rFonts w:ascii="Calibri" w:eastAsia="Calibri" w:hAnsi="Calibri" w:cs="Calibri"/>
          <w:bCs/>
          <w:sz w:val="24"/>
          <w:szCs w:val="24"/>
          <w:lang w:eastAsia="en-US"/>
        </w:rPr>
        <w:t>, 20:4n-6</w:t>
      </w:r>
      <w:r w:rsidRPr="00A73608" w:rsidDel="007F18BE">
        <w:rPr>
          <w:rFonts w:ascii="Calibri" w:eastAsia="Calibri" w:hAnsi="Calibri" w:cs="Calibri"/>
          <w:bCs/>
          <w:sz w:val="24"/>
          <w:szCs w:val="24"/>
          <w:lang w:eastAsia="en-US"/>
        </w:rPr>
        <w:t>) are not shown.</w:t>
      </w:r>
    </w:p>
    <w:p w:rsidR="003F1AF0" w:rsidRPr="00A73608" w:rsidDel="007F18BE" w:rsidRDefault="003F1AF0" w:rsidP="003F1AF0">
      <w:pPr>
        <w:spacing w:after="0" w:line="240" w:lineRule="auto"/>
        <w:rPr>
          <w:rFonts w:ascii="Calibri" w:eastAsia="Calibri" w:hAnsi="Calibri" w:cs="Calibri"/>
          <w:b/>
          <w:bCs/>
          <w:sz w:val="24"/>
          <w:szCs w:val="24"/>
          <w:lang w:eastAsia="en-US"/>
        </w:rPr>
      </w:pPr>
    </w:p>
    <w:p w:rsidR="003F1AF0" w:rsidRPr="00A73608" w:rsidDel="007F18BE" w:rsidRDefault="003F1AF0" w:rsidP="003F1AF0">
      <w:pPr>
        <w:spacing w:after="0" w:line="240" w:lineRule="auto"/>
        <w:rPr>
          <w:rFonts w:ascii="Calibri" w:eastAsia="Calibri" w:hAnsi="Calibri" w:cs="Calibri"/>
          <w:bCs/>
          <w:sz w:val="24"/>
          <w:szCs w:val="24"/>
          <w:lang w:eastAsia="en-US"/>
        </w:rPr>
      </w:pPr>
      <w:r w:rsidRPr="00A73608" w:rsidDel="007F18BE">
        <w:rPr>
          <w:rFonts w:ascii="Calibri" w:eastAsia="Calibri" w:hAnsi="Calibri" w:cs="Calibri"/>
          <w:b/>
          <w:bCs/>
          <w:sz w:val="24"/>
          <w:szCs w:val="24"/>
          <w:lang w:eastAsia="en-US"/>
        </w:rPr>
        <w:t xml:space="preserve">Figure 6: </w:t>
      </w:r>
      <w:proofErr w:type="spellStart"/>
      <w:r w:rsidRPr="00A73608" w:rsidDel="007F18BE">
        <w:rPr>
          <w:rFonts w:ascii="Calibri" w:eastAsia="Calibri" w:hAnsi="Calibri" w:cs="Calibri"/>
          <w:bCs/>
          <w:sz w:val="24"/>
          <w:szCs w:val="24"/>
          <w:lang w:eastAsia="en-US"/>
        </w:rPr>
        <w:t>Arachidonic</w:t>
      </w:r>
      <w:proofErr w:type="spellEnd"/>
      <w:r w:rsidRPr="00A73608" w:rsidDel="007F18BE">
        <w:rPr>
          <w:rFonts w:ascii="Calibri" w:eastAsia="Calibri" w:hAnsi="Calibri" w:cs="Calibri"/>
          <w:bCs/>
          <w:sz w:val="24"/>
          <w:szCs w:val="24"/>
          <w:lang w:eastAsia="en-US"/>
        </w:rPr>
        <w:t xml:space="preserve"> acid content of liver CE among virgin and pregnant rats fed experimental diets. Values are means ± SD, n = 6.  Means without a common letter differ, P &lt; 0.05.  * </w:t>
      </w:r>
      <w:proofErr w:type="gramStart"/>
      <w:r w:rsidRPr="00A73608" w:rsidDel="007F18BE">
        <w:rPr>
          <w:rFonts w:ascii="Calibri" w:eastAsia="Calibri" w:hAnsi="Calibri" w:cs="Calibri"/>
          <w:bCs/>
          <w:sz w:val="24"/>
          <w:szCs w:val="24"/>
          <w:lang w:eastAsia="en-US"/>
        </w:rPr>
        <w:t>different</w:t>
      </w:r>
      <w:proofErr w:type="gramEnd"/>
      <w:r w:rsidRPr="00A73608" w:rsidDel="007F18BE">
        <w:rPr>
          <w:rFonts w:ascii="Calibri" w:eastAsia="Calibri" w:hAnsi="Calibri" w:cs="Calibri"/>
          <w:bCs/>
          <w:sz w:val="24"/>
          <w:szCs w:val="24"/>
          <w:lang w:eastAsia="en-US"/>
        </w:rPr>
        <w:t xml:space="preserve"> from virgin females within matched dietary group, P &lt; 0.05. This is a visual representation of the results from (table 1) showing the differences in liver CE content of virgin rats fed various diets compared to pregnant rats fed those same diets. Differences can be seen in each dietary group between the virgin and pregnant rats.</w:t>
      </w:r>
    </w:p>
    <w:p w:rsidR="003F1AF0" w:rsidRPr="00A73608" w:rsidDel="007F18BE" w:rsidRDefault="003F1AF0" w:rsidP="003F1AF0">
      <w:pPr>
        <w:spacing w:after="0" w:line="240" w:lineRule="auto"/>
        <w:rPr>
          <w:rFonts w:ascii="Calibri" w:eastAsia="Calibri" w:hAnsi="Calibri" w:cs="Calibri"/>
          <w:b/>
          <w:bCs/>
          <w:sz w:val="24"/>
          <w:szCs w:val="24"/>
          <w:lang w:eastAsia="en-US"/>
        </w:rPr>
      </w:pPr>
    </w:p>
    <w:p w:rsidR="003F1AF0" w:rsidRPr="00A73608" w:rsidDel="007F18BE" w:rsidRDefault="003F1AF0" w:rsidP="003F1AF0">
      <w:pPr>
        <w:spacing w:after="0" w:line="240" w:lineRule="auto"/>
        <w:rPr>
          <w:rFonts w:ascii="Calibri" w:eastAsia="Calibri" w:hAnsi="Calibri" w:cs="Calibri"/>
          <w:bCs/>
          <w:sz w:val="24"/>
          <w:szCs w:val="24"/>
          <w:lang w:eastAsia="en-US"/>
        </w:rPr>
      </w:pPr>
      <w:r w:rsidRPr="00A73608" w:rsidDel="007F18BE">
        <w:rPr>
          <w:rFonts w:ascii="Calibri" w:eastAsia="Calibri" w:hAnsi="Calibri" w:cs="Calibri"/>
          <w:b/>
          <w:bCs/>
          <w:sz w:val="24"/>
          <w:szCs w:val="24"/>
          <w:lang w:eastAsia="en-US"/>
        </w:rPr>
        <w:t xml:space="preserve">Table 1: </w:t>
      </w:r>
      <w:r w:rsidRPr="00A73608" w:rsidDel="007F18BE">
        <w:rPr>
          <w:rFonts w:ascii="Calibri" w:eastAsia="Calibri" w:hAnsi="Calibri" w:cs="Calibri"/>
          <w:bCs/>
          <w:sz w:val="24"/>
          <w:szCs w:val="24"/>
          <w:lang w:eastAsia="en-US"/>
        </w:rPr>
        <w:t xml:space="preserve">Fatty acid composition of rat liver </w:t>
      </w:r>
      <w:proofErr w:type="spellStart"/>
      <w:r w:rsidRPr="00A73608" w:rsidDel="007F18BE">
        <w:rPr>
          <w:rFonts w:ascii="Calibri" w:eastAsia="Calibri" w:hAnsi="Calibri" w:cs="Calibri"/>
          <w:bCs/>
          <w:sz w:val="24"/>
          <w:szCs w:val="24"/>
          <w:lang w:eastAsia="en-US"/>
        </w:rPr>
        <w:t>cholesteryl</w:t>
      </w:r>
      <w:proofErr w:type="spellEnd"/>
      <w:r w:rsidRPr="00A73608" w:rsidDel="007F18BE">
        <w:rPr>
          <w:rFonts w:ascii="Calibri" w:eastAsia="Calibri" w:hAnsi="Calibri" w:cs="Calibri"/>
          <w:bCs/>
          <w:sz w:val="24"/>
          <w:szCs w:val="24"/>
          <w:lang w:eastAsia="en-US"/>
        </w:rPr>
        <w:t xml:space="preserve"> esters of virgin and pregnant rats fed experimental diets. Values are means (SD), n = 6.  ND indicates not detected (mean &lt; 0.1%).   Means without a common letter within virgin or pregnant females differ, P &lt; 0.05.   * </w:t>
      </w:r>
      <w:proofErr w:type="gramStart"/>
      <w:r w:rsidRPr="00A73608" w:rsidDel="007F18BE">
        <w:rPr>
          <w:rFonts w:ascii="Calibri" w:eastAsia="Calibri" w:hAnsi="Calibri" w:cs="Calibri"/>
          <w:bCs/>
          <w:sz w:val="24"/>
          <w:szCs w:val="24"/>
          <w:lang w:eastAsia="en-US"/>
        </w:rPr>
        <w:t>different</w:t>
      </w:r>
      <w:proofErr w:type="gramEnd"/>
      <w:r w:rsidRPr="00A73608" w:rsidDel="007F18BE">
        <w:rPr>
          <w:rFonts w:ascii="Calibri" w:eastAsia="Calibri" w:hAnsi="Calibri" w:cs="Calibri"/>
          <w:bCs/>
          <w:sz w:val="24"/>
          <w:szCs w:val="24"/>
          <w:lang w:eastAsia="en-US"/>
        </w:rPr>
        <w:t xml:space="preserve"> from virgin females within matched dietary group, P &lt; 0.05. This table shows the mean values of n-3 and n-6 fatty acids present in the liver tissue of virgin and pregnant rats when fed low and varying high fat diets. The results were statistically analysed using analysis of variance (ANOVA) with a significance level of P &lt;0.05 for differences between virgin and pregnant rats, the type of diet and diet x pregnancy interaction. ANOVA results suggest there are significant differences in the levels of </w:t>
      </w:r>
      <w:proofErr w:type="spellStart"/>
      <w:r w:rsidRPr="00A73608" w:rsidDel="007F18BE">
        <w:rPr>
          <w:rFonts w:ascii="Calibri" w:eastAsia="Calibri" w:hAnsi="Calibri" w:cs="Calibri"/>
          <w:bCs/>
          <w:sz w:val="24"/>
          <w:szCs w:val="24"/>
          <w:lang w:eastAsia="en-US"/>
        </w:rPr>
        <w:t>arachidonic</w:t>
      </w:r>
      <w:proofErr w:type="spellEnd"/>
      <w:r w:rsidRPr="00A73608" w:rsidDel="007F18BE">
        <w:rPr>
          <w:rFonts w:ascii="Calibri" w:eastAsia="Calibri" w:hAnsi="Calibri" w:cs="Calibri"/>
          <w:bCs/>
          <w:sz w:val="24"/>
          <w:szCs w:val="24"/>
          <w:lang w:eastAsia="en-US"/>
        </w:rPr>
        <w:t xml:space="preserve"> acid (20:4n-6) between virgin and pregnant rats within matched dietary groups. </w:t>
      </w:r>
    </w:p>
    <w:p w:rsidR="00555592" w:rsidRDefault="00555592" w:rsidP="00A73608">
      <w:pPr>
        <w:spacing w:after="0" w:line="240" w:lineRule="auto"/>
        <w:rPr>
          <w:rFonts w:ascii="Calibri" w:eastAsia="Calibri" w:hAnsi="Calibri" w:cs="Calibri"/>
          <w:b/>
          <w:bCs/>
          <w:sz w:val="24"/>
          <w:szCs w:val="24"/>
          <w:lang w:eastAsia="en-US"/>
        </w:rPr>
      </w:pPr>
    </w:p>
    <w:p w:rsidR="00555592" w:rsidRDefault="00555592"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
          <w:bCs/>
          <w:sz w:val="24"/>
          <w:szCs w:val="24"/>
          <w:lang w:eastAsia="en-US"/>
        </w:rPr>
      </w:pPr>
      <w:r w:rsidRPr="00A73608">
        <w:rPr>
          <w:rFonts w:ascii="Calibri" w:eastAsia="Calibri" w:hAnsi="Calibri" w:cs="Calibri"/>
          <w:b/>
          <w:bCs/>
          <w:sz w:val="24"/>
          <w:szCs w:val="24"/>
          <w:lang w:eastAsia="en-US"/>
        </w:rPr>
        <w:t xml:space="preserve">Discussion: </w:t>
      </w:r>
    </w:p>
    <w:p w:rsidR="00A73608" w:rsidRPr="00A73608" w:rsidRDefault="00A73608" w:rsidP="00036970">
      <w:pPr>
        <w:spacing w:after="0" w:line="240" w:lineRule="auto"/>
        <w:rPr>
          <w:rFonts w:ascii="Calibri" w:eastAsia="Calibri" w:hAnsi="Calibri" w:cs="Calibri"/>
          <w:sz w:val="24"/>
          <w:szCs w:val="24"/>
          <w:lang w:eastAsia="en-US"/>
        </w:rPr>
      </w:pPr>
      <w:r w:rsidRPr="00A73608">
        <w:rPr>
          <w:rFonts w:ascii="Calibri" w:eastAsia="Calibri" w:hAnsi="Calibri" w:cs="Calibri"/>
          <w:sz w:val="24"/>
          <w:szCs w:val="24"/>
          <w:lang w:eastAsia="en-US"/>
        </w:rPr>
        <w:t xml:space="preserve">Gas chromatography is an accurate </w:t>
      </w:r>
      <w:r w:rsidR="00036970">
        <w:rPr>
          <w:rFonts w:ascii="Calibri" w:eastAsia="Calibri" w:hAnsi="Calibri" w:cs="Calibri"/>
          <w:sz w:val="24"/>
          <w:szCs w:val="24"/>
          <w:lang w:eastAsia="en-US"/>
        </w:rPr>
        <w:t>technique to use for</w:t>
      </w:r>
      <w:r w:rsidRPr="00A73608">
        <w:rPr>
          <w:rFonts w:ascii="Calibri" w:eastAsia="Calibri" w:hAnsi="Calibri" w:cs="Calibri"/>
          <w:sz w:val="24"/>
          <w:szCs w:val="24"/>
          <w:lang w:eastAsia="en-US"/>
        </w:rPr>
        <w:t xml:space="preserve"> fatty acid analysis, and its high reproducibility deems this techniq</w:t>
      </w:r>
      <w:r w:rsidR="00036970">
        <w:rPr>
          <w:rFonts w:ascii="Calibri" w:eastAsia="Calibri" w:hAnsi="Calibri" w:cs="Calibri"/>
          <w:sz w:val="24"/>
          <w:szCs w:val="24"/>
          <w:lang w:eastAsia="en-US"/>
        </w:rPr>
        <w:t>ue suitable for clinical analyse</w:t>
      </w:r>
      <w:r w:rsidRPr="00A73608">
        <w:rPr>
          <w:rFonts w:ascii="Calibri" w:eastAsia="Calibri" w:hAnsi="Calibri" w:cs="Calibri"/>
          <w:sz w:val="24"/>
          <w:szCs w:val="24"/>
          <w:lang w:eastAsia="en-US"/>
        </w:rPr>
        <w:t>s.  Appropriate GC columns must be used to enable identification of fatty acids of interest, with available columns having variations in the polarity of the stationary phase, column length and internal diameter. The use of a fused silica capillary column in this method of analysis provides good thermal stability and high reproducibility of retention times due to its high surface inertness and good resolution</w:t>
      </w:r>
      <w:r w:rsidR="00DB4A87">
        <w:rPr>
          <w:rFonts w:ascii="Calibri" w:eastAsia="Calibri" w:hAnsi="Calibri" w:cs="Calibri"/>
          <w:sz w:val="24"/>
          <w:szCs w:val="24"/>
          <w:vertAlign w:val="superscript"/>
          <w:lang w:eastAsia="en-US"/>
        </w:rPr>
        <w:t>8</w:t>
      </w:r>
      <w:r w:rsidRPr="00A73608">
        <w:rPr>
          <w:rFonts w:ascii="Calibri" w:eastAsia="Calibri" w:hAnsi="Calibri" w:cs="Calibri"/>
          <w:sz w:val="24"/>
          <w:szCs w:val="24"/>
          <w:lang w:eastAsia="en-US"/>
        </w:rPr>
        <w:t>.</w:t>
      </w:r>
    </w:p>
    <w:p w:rsidR="00A73608" w:rsidRPr="00A73608" w:rsidRDefault="00A73608" w:rsidP="00A73608">
      <w:pPr>
        <w:spacing w:after="0" w:line="240" w:lineRule="auto"/>
        <w:rPr>
          <w:rFonts w:ascii="Calibri" w:eastAsia="Calibri" w:hAnsi="Calibri" w:cs="Calibri"/>
          <w:bCs/>
          <w:sz w:val="24"/>
          <w:szCs w:val="24"/>
          <w:lang w:eastAsia="en-US"/>
        </w:rPr>
      </w:pPr>
    </w:p>
    <w:p w:rsidR="00A73608" w:rsidRPr="00A73608" w:rsidRDefault="007E0280" w:rsidP="009944C6">
      <w:pPr>
        <w:spacing w:after="0" w:line="240" w:lineRule="auto"/>
        <w:rPr>
          <w:rFonts w:ascii="Calibri" w:eastAsia="Calibri" w:hAnsi="Calibri" w:cs="Calibri"/>
          <w:bCs/>
          <w:sz w:val="24"/>
          <w:szCs w:val="24"/>
          <w:lang w:eastAsia="en-US"/>
        </w:rPr>
      </w:pPr>
      <w:r>
        <w:rPr>
          <w:rFonts w:ascii="Calibri" w:eastAsia="Calibri" w:hAnsi="Calibri" w:cs="Calibri"/>
          <w:bCs/>
          <w:sz w:val="24"/>
          <w:szCs w:val="24"/>
          <w:lang w:eastAsia="en-US"/>
        </w:rPr>
        <w:t>C</w:t>
      </w:r>
      <w:r w:rsidR="00A73608" w:rsidRPr="00A73608">
        <w:rPr>
          <w:rFonts w:ascii="Calibri" w:eastAsia="Calibri" w:hAnsi="Calibri" w:cs="Calibri"/>
          <w:bCs/>
          <w:sz w:val="24"/>
          <w:szCs w:val="24"/>
          <w:lang w:eastAsia="en-US"/>
        </w:rPr>
        <w:t xml:space="preserve">ritical steps within this protocol </w:t>
      </w:r>
      <w:r>
        <w:rPr>
          <w:rFonts w:ascii="Calibri" w:eastAsia="Calibri" w:hAnsi="Calibri" w:cs="Calibri"/>
          <w:bCs/>
          <w:sz w:val="24"/>
          <w:szCs w:val="24"/>
          <w:lang w:eastAsia="en-US"/>
        </w:rPr>
        <w:t>include</w:t>
      </w:r>
      <w:r w:rsidR="00A73608" w:rsidRPr="00A73608">
        <w:rPr>
          <w:rFonts w:ascii="Calibri" w:eastAsia="Calibri" w:hAnsi="Calibri" w:cs="Calibri"/>
          <w:bCs/>
          <w:sz w:val="24"/>
          <w:szCs w:val="24"/>
          <w:lang w:eastAsia="en-US"/>
        </w:rPr>
        <w:t xml:space="preserve"> lower and upper phase collection steps (protocol steps </w:t>
      </w:r>
      <w:r w:rsidR="001F13BE">
        <w:rPr>
          <w:rFonts w:ascii="Calibri" w:eastAsia="Calibri" w:hAnsi="Calibri" w:cs="Calibri"/>
          <w:bCs/>
          <w:sz w:val="24"/>
          <w:szCs w:val="24"/>
          <w:lang w:eastAsia="en-US"/>
        </w:rPr>
        <w:t>2</w:t>
      </w:r>
      <w:r w:rsidR="00A73608" w:rsidRPr="00A73608">
        <w:rPr>
          <w:rFonts w:ascii="Calibri" w:eastAsia="Calibri" w:hAnsi="Calibri" w:cs="Calibri"/>
          <w:bCs/>
          <w:sz w:val="24"/>
          <w:szCs w:val="24"/>
          <w:lang w:eastAsia="en-US"/>
        </w:rPr>
        <w:t xml:space="preserve">.7 and </w:t>
      </w:r>
      <w:r w:rsidR="001F13BE">
        <w:rPr>
          <w:rFonts w:ascii="Calibri" w:eastAsia="Calibri" w:hAnsi="Calibri" w:cs="Calibri"/>
          <w:bCs/>
          <w:sz w:val="24"/>
          <w:szCs w:val="24"/>
          <w:lang w:eastAsia="en-US"/>
        </w:rPr>
        <w:t>4</w:t>
      </w:r>
      <w:r w:rsidR="00A73608" w:rsidRPr="00A73608">
        <w:rPr>
          <w:rFonts w:ascii="Calibri" w:eastAsia="Calibri" w:hAnsi="Calibri" w:cs="Calibri"/>
          <w:bCs/>
          <w:sz w:val="24"/>
          <w:szCs w:val="24"/>
          <w:lang w:eastAsia="en-US"/>
        </w:rPr>
        <w:t xml:space="preserve">.8). It is important that as much of the </w:t>
      </w:r>
      <w:r>
        <w:rPr>
          <w:rFonts w:ascii="Calibri" w:eastAsia="Calibri" w:hAnsi="Calibri" w:cs="Calibri"/>
          <w:bCs/>
          <w:sz w:val="24"/>
          <w:szCs w:val="24"/>
          <w:lang w:eastAsia="en-US"/>
        </w:rPr>
        <w:t xml:space="preserve">correct </w:t>
      </w:r>
      <w:r w:rsidR="00A73608" w:rsidRPr="00A73608">
        <w:rPr>
          <w:rFonts w:ascii="Calibri" w:eastAsia="Calibri" w:hAnsi="Calibri" w:cs="Calibri"/>
          <w:bCs/>
          <w:sz w:val="24"/>
          <w:szCs w:val="24"/>
          <w:lang w:eastAsia="en-US"/>
        </w:rPr>
        <w:t xml:space="preserve">phase is collected as possible without contamination with any of the unwanted phase. The </w:t>
      </w:r>
      <w:r w:rsidR="007A2402">
        <w:rPr>
          <w:rFonts w:ascii="Calibri" w:eastAsia="Calibri" w:hAnsi="Calibri" w:cs="Calibri"/>
          <w:bCs/>
          <w:sz w:val="24"/>
          <w:szCs w:val="24"/>
          <w:lang w:eastAsia="en-US"/>
        </w:rPr>
        <w:t>presence</w:t>
      </w:r>
      <w:r w:rsidR="007A2402" w:rsidRPr="00A73608">
        <w:rPr>
          <w:rFonts w:ascii="Calibri" w:eastAsia="Calibri" w:hAnsi="Calibri" w:cs="Calibri"/>
          <w:bCs/>
          <w:sz w:val="24"/>
          <w:szCs w:val="24"/>
          <w:lang w:eastAsia="en-US"/>
        </w:rPr>
        <w:t xml:space="preserve"> </w:t>
      </w:r>
      <w:r w:rsidR="00A73608" w:rsidRPr="00A73608">
        <w:rPr>
          <w:rFonts w:ascii="Calibri" w:eastAsia="Calibri" w:hAnsi="Calibri" w:cs="Calibri"/>
          <w:bCs/>
          <w:sz w:val="24"/>
          <w:szCs w:val="24"/>
          <w:lang w:eastAsia="en-US"/>
        </w:rPr>
        <w:t>of contamina</w:t>
      </w:r>
      <w:r w:rsidR="007A2402">
        <w:rPr>
          <w:rFonts w:ascii="Calibri" w:eastAsia="Calibri" w:hAnsi="Calibri" w:cs="Calibri"/>
          <w:bCs/>
          <w:sz w:val="24"/>
          <w:szCs w:val="24"/>
          <w:lang w:eastAsia="en-US"/>
        </w:rPr>
        <w:t>n</w:t>
      </w:r>
      <w:r w:rsidR="00A73608" w:rsidRPr="00A73608">
        <w:rPr>
          <w:rFonts w:ascii="Calibri" w:eastAsia="Calibri" w:hAnsi="Calibri" w:cs="Calibri"/>
          <w:bCs/>
          <w:sz w:val="24"/>
          <w:szCs w:val="24"/>
          <w:lang w:eastAsia="en-US"/>
        </w:rPr>
        <w:t>t</w:t>
      </w:r>
      <w:r w:rsidR="007A2402">
        <w:rPr>
          <w:rFonts w:ascii="Calibri" w:eastAsia="Calibri" w:hAnsi="Calibri" w:cs="Calibri"/>
          <w:bCs/>
          <w:sz w:val="24"/>
          <w:szCs w:val="24"/>
          <w:lang w:eastAsia="en-US"/>
        </w:rPr>
        <w:t xml:space="preserve">s </w:t>
      </w:r>
      <w:r w:rsidR="00626A84">
        <w:rPr>
          <w:rFonts w:ascii="Calibri" w:eastAsia="Calibri" w:hAnsi="Calibri" w:cs="Calibri"/>
          <w:bCs/>
          <w:sz w:val="24"/>
          <w:szCs w:val="24"/>
          <w:lang w:eastAsia="en-US"/>
        </w:rPr>
        <w:t xml:space="preserve">in a sample </w:t>
      </w:r>
      <w:r w:rsidR="00A73608" w:rsidRPr="00A73608">
        <w:rPr>
          <w:rFonts w:ascii="Calibri" w:eastAsia="Calibri" w:hAnsi="Calibri" w:cs="Calibri"/>
          <w:bCs/>
          <w:sz w:val="24"/>
          <w:szCs w:val="24"/>
          <w:lang w:eastAsia="en-US"/>
        </w:rPr>
        <w:t xml:space="preserve">will result in an undesirable chromatographic output, as illustrated in (figure 2). When collecting </w:t>
      </w:r>
      <w:r w:rsidR="009944C6">
        <w:rPr>
          <w:rFonts w:ascii="Calibri" w:eastAsia="Calibri" w:hAnsi="Calibri" w:cs="Calibri"/>
          <w:bCs/>
          <w:sz w:val="24"/>
          <w:szCs w:val="24"/>
          <w:lang w:eastAsia="en-US"/>
        </w:rPr>
        <w:t>CE</w:t>
      </w:r>
      <w:r w:rsidR="00A73608" w:rsidRPr="00A73608">
        <w:rPr>
          <w:rFonts w:ascii="Calibri" w:eastAsia="Calibri" w:hAnsi="Calibri" w:cs="Calibri"/>
          <w:bCs/>
          <w:sz w:val="24"/>
          <w:szCs w:val="24"/>
          <w:lang w:eastAsia="en-US"/>
        </w:rPr>
        <w:t xml:space="preserve"> during </w:t>
      </w:r>
      <w:r w:rsidR="009944C6">
        <w:rPr>
          <w:rFonts w:ascii="Calibri" w:eastAsia="Calibri" w:hAnsi="Calibri" w:cs="Calibri"/>
          <w:bCs/>
          <w:sz w:val="24"/>
          <w:szCs w:val="24"/>
          <w:lang w:eastAsia="en-US"/>
        </w:rPr>
        <w:t>SPE</w:t>
      </w:r>
      <w:r w:rsidR="00A73608" w:rsidRPr="00A73608">
        <w:rPr>
          <w:rFonts w:ascii="Calibri" w:eastAsia="Calibri" w:hAnsi="Calibri" w:cs="Calibri"/>
          <w:bCs/>
          <w:sz w:val="24"/>
          <w:szCs w:val="24"/>
          <w:lang w:eastAsia="en-US"/>
        </w:rPr>
        <w:t xml:space="preserve"> it is imperative that the cartridge columns are kept saturated with solvent (protocol step </w:t>
      </w:r>
      <w:r w:rsidR="001F13BE">
        <w:rPr>
          <w:rFonts w:ascii="Calibri" w:eastAsia="Calibri" w:hAnsi="Calibri" w:cs="Calibri"/>
          <w:bCs/>
          <w:sz w:val="24"/>
          <w:szCs w:val="24"/>
          <w:lang w:eastAsia="en-US"/>
        </w:rPr>
        <w:t>3</w:t>
      </w:r>
      <w:r w:rsidR="00A73608" w:rsidRPr="00A73608">
        <w:rPr>
          <w:rFonts w:ascii="Calibri" w:eastAsia="Calibri" w:hAnsi="Calibri" w:cs="Calibri"/>
          <w:bCs/>
          <w:sz w:val="24"/>
          <w:szCs w:val="24"/>
          <w:lang w:eastAsia="en-US"/>
        </w:rPr>
        <w:t xml:space="preserve">.15) following the washes with hexane to ensure the sample penetrates the column to allow successful separation of CE from TAG. The further separation of CE to remove free cholesterol is important to avoid contamination appearing on chromatograph traces as illustrated in (figure 1).  It is also important to ensure steps requiring removal of liquid under vacuum are followed precisely so all liquid is completely removed from the column to ensure a good yield. </w:t>
      </w:r>
    </w:p>
    <w:p w:rsidR="00A73608" w:rsidRPr="00A73608" w:rsidRDefault="00A73608" w:rsidP="00A73608">
      <w:pPr>
        <w:spacing w:after="0" w:line="240" w:lineRule="auto"/>
        <w:rPr>
          <w:rFonts w:ascii="Calibri" w:eastAsia="Calibri" w:hAnsi="Calibri" w:cs="Calibri"/>
          <w:bCs/>
          <w:sz w:val="24"/>
          <w:szCs w:val="24"/>
          <w:lang w:eastAsia="en-US"/>
        </w:rPr>
      </w:pPr>
    </w:p>
    <w:p w:rsidR="00A73608" w:rsidRPr="00A73608" w:rsidRDefault="00A73608" w:rsidP="009D6832">
      <w:pPr>
        <w:spacing w:after="0" w:line="240" w:lineRule="auto"/>
        <w:rPr>
          <w:rFonts w:ascii="Calibri" w:eastAsia="Calibri" w:hAnsi="Calibri" w:cs="Calibri"/>
          <w:bCs/>
          <w:sz w:val="24"/>
          <w:szCs w:val="24"/>
          <w:lang w:eastAsia="en-US"/>
        </w:rPr>
      </w:pPr>
      <w:r w:rsidRPr="00A73608">
        <w:rPr>
          <w:rFonts w:ascii="Calibri" w:eastAsia="Calibri" w:hAnsi="Calibri" w:cs="Calibri"/>
          <w:sz w:val="24"/>
          <w:szCs w:val="24"/>
          <w:lang w:eastAsia="en-US"/>
        </w:rPr>
        <w:t xml:space="preserve">The main limitation of GC is that complex lipids such as phospholipids and </w:t>
      </w:r>
      <w:proofErr w:type="spellStart"/>
      <w:r w:rsidRPr="00A73608">
        <w:rPr>
          <w:rFonts w:ascii="Calibri" w:eastAsia="Calibri" w:hAnsi="Calibri" w:cs="Calibri"/>
          <w:sz w:val="24"/>
          <w:szCs w:val="24"/>
          <w:lang w:eastAsia="en-US"/>
        </w:rPr>
        <w:t>triacyglycerols</w:t>
      </w:r>
      <w:proofErr w:type="spellEnd"/>
      <w:r w:rsidRPr="00A73608">
        <w:rPr>
          <w:rFonts w:ascii="Calibri" w:eastAsia="Calibri" w:hAnsi="Calibri" w:cs="Calibri"/>
          <w:sz w:val="24"/>
          <w:szCs w:val="24"/>
          <w:lang w:eastAsia="en-US"/>
        </w:rPr>
        <w:t xml:space="preserve"> need to be </w:t>
      </w:r>
      <w:proofErr w:type="spellStart"/>
      <w:r w:rsidRPr="00A73608">
        <w:rPr>
          <w:rFonts w:ascii="Calibri" w:eastAsia="Calibri" w:hAnsi="Calibri" w:cs="Calibri"/>
          <w:sz w:val="24"/>
          <w:szCs w:val="24"/>
          <w:lang w:eastAsia="en-US"/>
        </w:rPr>
        <w:t>saponified</w:t>
      </w:r>
      <w:proofErr w:type="spellEnd"/>
      <w:r w:rsidRPr="00A73608">
        <w:rPr>
          <w:rFonts w:ascii="Calibri" w:eastAsia="Calibri" w:hAnsi="Calibri" w:cs="Calibri"/>
          <w:sz w:val="24"/>
          <w:szCs w:val="24"/>
          <w:lang w:eastAsia="en-US"/>
        </w:rPr>
        <w:t xml:space="preserve"> </w:t>
      </w:r>
      <w:r w:rsidR="009D6832">
        <w:rPr>
          <w:rFonts w:ascii="Calibri" w:eastAsia="Calibri" w:hAnsi="Calibri" w:cs="Calibri"/>
          <w:sz w:val="24"/>
          <w:szCs w:val="24"/>
          <w:lang w:eastAsia="en-US"/>
        </w:rPr>
        <w:t xml:space="preserve">prior to </w:t>
      </w:r>
      <w:proofErr w:type="spellStart"/>
      <w:r w:rsidR="009D6832">
        <w:rPr>
          <w:rFonts w:ascii="Calibri" w:eastAsia="Calibri" w:hAnsi="Calibri" w:cs="Calibri"/>
          <w:sz w:val="24"/>
          <w:szCs w:val="24"/>
          <w:lang w:eastAsia="en-US"/>
        </w:rPr>
        <w:t>derivitisation</w:t>
      </w:r>
      <w:proofErr w:type="spellEnd"/>
      <w:r w:rsidR="009D6832">
        <w:rPr>
          <w:rFonts w:ascii="Calibri" w:eastAsia="Calibri" w:hAnsi="Calibri" w:cs="Calibri"/>
          <w:sz w:val="24"/>
          <w:szCs w:val="24"/>
          <w:lang w:eastAsia="en-US"/>
        </w:rPr>
        <w:t xml:space="preserve"> to form </w:t>
      </w:r>
      <w:r w:rsidRPr="00A73608">
        <w:rPr>
          <w:rFonts w:ascii="Calibri" w:eastAsia="Calibri" w:hAnsi="Calibri" w:cs="Calibri"/>
          <w:sz w:val="24"/>
          <w:szCs w:val="24"/>
          <w:lang w:eastAsia="en-US"/>
        </w:rPr>
        <w:t xml:space="preserve">FAME prior to analysis, so information on the specific structures of these lipids and typical combinations of fatty acids </w:t>
      </w:r>
      <w:r w:rsidR="009D6832">
        <w:rPr>
          <w:rFonts w:ascii="Calibri" w:eastAsia="Calibri" w:hAnsi="Calibri" w:cs="Calibri"/>
          <w:sz w:val="24"/>
          <w:szCs w:val="24"/>
          <w:lang w:eastAsia="en-US"/>
        </w:rPr>
        <w:t>is</w:t>
      </w:r>
      <w:r w:rsidRPr="00A73608">
        <w:rPr>
          <w:rFonts w:ascii="Calibri" w:eastAsia="Calibri" w:hAnsi="Calibri" w:cs="Calibri"/>
          <w:sz w:val="24"/>
          <w:szCs w:val="24"/>
          <w:lang w:eastAsia="en-US"/>
        </w:rPr>
        <w:t xml:space="preserve"> lost</w:t>
      </w:r>
      <w:r w:rsidR="00DB4A87">
        <w:rPr>
          <w:rFonts w:ascii="Calibri" w:eastAsia="Calibri" w:hAnsi="Calibri" w:cs="Calibri"/>
          <w:sz w:val="24"/>
          <w:szCs w:val="24"/>
          <w:vertAlign w:val="superscript"/>
          <w:lang w:eastAsia="en-US"/>
        </w:rPr>
        <w:t>10</w:t>
      </w:r>
      <w:r w:rsidRPr="00A73608">
        <w:rPr>
          <w:rFonts w:ascii="Calibri" w:eastAsia="Calibri" w:hAnsi="Calibri" w:cs="Calibri"/>
          <w:sz w:val="24"/>
          <w:szCs w:val="24"/>
          <w:lang w:eastAsia="en-US"/>
        </w:rPr>
        <w:t xml:space="preserve">. </w:t>
      </w:r>
      <w:r w:rsidRPr="00A73608">
        <w:rPr>
          <w:rFonts w:ascii="Calibri" w:eastAsia="Calibri" w:hAnsi="Calibri" w:cs="Calibri"/>
          <w:bCs/>
          <w:sz w:val="24"/>
          <w:szCs w:val="24"/>
          <w:lang w:eastAsia="en-US"/>
        </w:rPr>
        <w:t>All steps in this protocol must be carried out in a fume hood due to the use of solvents which limits the suitability of surroundings this method can be performed in. This method can also be time consuming for analysing a small number of samples, typically taking two working days to get from sample of interest to data output</w:t>
      </w:r>
      <w:r w:rsidR="009D6832">
        <w:rPr>
          <w:rFonts w:ascii="Calibri" w:eastAsia="Calibri" w:hAnsi="Calibri" w:cs="Calibri"/>
          <w:bCs/>
          <w:sz w:val="24"/>
          <w:szCs w:val="24"/>
          <w:lang w:eastAsia="en-US"/>
        </w:rPr>
        <w:t>, unless fully automated procedures are used</w:t>
      </w:r>
      <w:r w:rsidRPr="00A73608">
        <w:rPr>
          <w:rFonts w:ascii="Calibri" w:eastAsia="Calibri" w:hAnsi="Calibri" w:cs="Calibri"/>
          <w:bCs/>
          <w:sz w:val="24"/>
          <w:szCs w:val="24"/>
          <w:lang w:eastAsia="en-US"/>
        </w:rPr>
        <w:t xml:space="preserve">.  However, when processing larger numbers of samples, each stage can be done in batches to maximise time effectiveness of this technique and availability of equipment to other users. Certain techniques within the protocol require practice and manual dexterity such as upper and lower phase extractions (protocol steps </w:t>
      </w:r>
      <w:r w:rsidR="0047359C">
        <w:rPr>
          <w:rFonts w:ascii="Calibri" w:eastAsia="Calibri" w:hAnsi="Calibri" w:cs="Calibri"/>
          <w:bCs/>
          <w:sz w:val="24"/>
          <w:szCs w:val="24"/>
          <w:lang w:eastAsia="en-US"/>
        </w:rPr>
        <w:t>2</w:t>
      </w:r>
      <w:r w:rsidRPr="00A73608">
        <w:rPr>
          <w:rFonts w:ascii="Calibri" w:eastAsia="Calibri" w:hAnsi="Calibri" w:cs="Calibri"/>
          <w:bCs/>
          <w:sz w:val="24"/>
          <w:szCs w:val="24"/>
          <w:lang w:eastAsia="en-US"/>
        </w:rPr>
        <w:t xml:space="preserve">.7 and </w:t>
      </w:r>
      <w:r w:rsidR="0047359C">
        <w:rPr>
          <w:rFonts w:ascii="Calibri" w:eastAsia="Calibri" w:hAnsi="Calibri" w:cs="Calibri"/>
          <w:bCs/>
          <w:sz w:val="24"/>
          <w:szCs w:val="24"/>
          <w:lang w:eastAsia="en-US"/>
        </w:rPr>
        <w:t>4</w:t>
      </w:r>
      <w:r w:rsidRPr="00A73608">
        <w:rPr>
          <w:rFonts w:ascii="Calibri" w:eastAsia="Calibri" w:hAnsi="Calibri" w:cs="Calibri"/>
          <w:bCs/>
          <w:sz w:val="24"/>
          <w:szCs w:val="24"/>
          <w:lang w:eastAsia="en-US"/>
        </w:rPr>
        <w:t xml:space="preserve">.8) which could be a problem for people with problematic joints or who are prone to negative effects of repetitive movements. </w:t>
      </w:r>
    </w:p>
    <w:p w:rsidR="00A73608" w:rsidRPr="00A73608" w:rsidRDefault="00A73608" w:rsidP="00A73608">
      <w:pPr>
        <w:spacing w:after="0" w:line="240" w:lineRule="auto"/>
        <w:rPr>
          <w:rFonts w:ascii="Calibri" w:eastAsia="Calibri" w:hAnsi="Calibri" w:cs="Calibri"/>
          <w:sz w:val="24"/>
          <w:szCs w:val="24"/>
          <w:lang w:eastAsia="en-US"/>
        </w:rPr>
      </w:pPr>
    </w:p>
    <w:p w:rsidR="00A73608" w:rsidRPr="00A73608" w:rsidRDefault="00A73608" w:rsidP="00A73608">
      <w:pPr>
        <w:spacing w:after="0" w:line="240" w:lineRule="auto"/>
        <w:rPr>
          <w:rFonts w:ascii="Calibri" w:eastAsia="Calibri" w:hAnsi="Calibri" w:cs="Calibri"/>
          <w:bCs/>
          <w:sz w:val="24"/>
          <w:szCs w:val="24"/>
          <w:lang w:eastAsia="en-US"/>
        </w:rPr>
      </w:pPr>
      <w:r w:rsidRPr="00A73608">
        <w:rPr>
          <w:rFonts w:ascii="Calibri" w:eastAsia="Calibri" w:hAnsi="Calibri" w:cs="Calibri"/>
          <w:bCs/>
          <w:sz w:val="24"/>
          <w:szCs w:val="24"/>
          <w:lang w:eastAsia="en-US"/>
        </w:rPr>
        <w:t xml:space="preserve">Steps within this method can be easily added or removed to facilitate the collection of different fractions for a wide range of samples; for example, PE collection </w:t>
      </w:r>
      <w:r w:rsidR="009D6832">
        <w:rPr>
          <w:rFonts w:ascii="Calibri" w:eastAsia="Calibri" w:hAnsi="Calibri" w:cs="Calibri"/>
          <w:bCs/>
          <w:sz w:val="24"/>
          <w:szCs w:val="24"/>
          <w:lang w:eastAsia="en-US"/>
        </w:rPr>
        <w:t>may</w:t>
      </w:r>
      <w:r w:rsidRPr="00A73608">
        <w:rPr>
          <w:rFonts w:ascii="Calibri" w:eastAsia="Calibri" w:hAnsi="Calibri" w:cs="Calibri"/>
          <w:bCs/>
          <w:sz w:val="24"/>
          <w:szCs w:val="24"/>
          <w:lang w:eastAsia="en-US"/>
        </w:rPr>
        <w:t xml:space="preserve"> not be required when analysing plasma, but is of interest in </w:t>
      </w:r>
      <w:r w:rsidR="009D6832">
        <w:rPr>
          <w:rFonts w:ascii="Calibri" w:eastAsia="Calibri" w:hAnsi="Calibri" w:cs="Calibri"/>
          <w:bCs/>
          <w:sz w:val="24"/>
          <w:szCs w:val="24"/>
          <w:lang w:eastAsia="en-US"/>
        </w:rPr>
        <w:t xml:space="preserve">cell and </w:t>
      </w:r>
      <w:r w:rsidRPr="00A73608">
        <w:rPr>
          <w:rFonts w:ascii="Calibri" w:eastAsia="Calibri" w:hAnsi="Calibri" w:cs="Calibri"/>
          <w:bCs/>
          <w:sz w:val="24"/>
          <w:szCs w:val="24"/>
          <w:lang w:eastAsia="en-US"/>
        </w:rPr>
        <w:t>tissue samples</w:t>
      </w:r>
      <w:r w:rsidR="00DB4A87">
        <w:rPr>
          <w:rFonts w:ascii="Calibri" w:eastAsia="Calibri" w:hAnsi="Calibri" w:cs="Calibri"/>
          <w:bCs/>
          <w:sz w:val="24"/>
          <w:szCs w:val="24"/>
          <w:vertAlign w:val="superscript"/>
          <w:lang w:eastAsia="en-US"/>
        </w:rPr>
        <w:t>10</w:t>
      </w:r>
      <w:r w:rsidRPr="00A73608">
        <w:rPr>
          <w:rFonts w:ascii="Calibri" w:eastAsia="Calibri" w:hAnsi="Calibri" w:cs="Calibri"/>
          <w:bCs/>
          <w:sz w:val="24"/>
          <w:szCs w:val="24"/>
          <w:lang w:eastAsia="en-US"/>
        </w:rPr>
        <w:t>. This method can also be modified for the analysis of cells of total lipid extracts, where the SPE steps can be omitted</w:t>
      </w:r>
      <w:r w:rsidR="009D6832">
        <w:rPr>
          <w:rFonts w:ascii="Calibri" w:eastAsia="Calibri" w:hAnsi="Calibri" w:cs="Calibri"/>
          <w:bCs/>
          <w:sz w:val="24"/>
          <w:szCs w:val="24"/>
          <w:lang w:eastAsia="en-US"/>
        </w:rPr>
        <w:t xml:space="preserve"> if desired</w:t>
      </w:r>
      <w:r w:rsidRPr="00A73608">
        <w:rPr>
          <w:rFonts w:ascii="Calibri" w:eastAsia="Calibri" w:hAnsi="Calibri" w:cs="Calibri"/>
          <w:bCs/>
          <w:sz w:val="24"/>
          <w:szCs w:val="24"/>
          <w:lang w:eastAsia="en-US"/>
        </w:rPr>
        <w:t>. One such variation is that described for red blood cells which omit</w:t>
      </w:r>
      <w:r w:rsidR="009D6832">
        <w:rPr>
          <w:rFonts w:ascii="Calibri" w:eastAsia="Calibri" w:hAnsi="Calibri" w:cs="Calibri"/>
          <w:bCs/>
          <w:sz w:val="24"/>
          <w:szCs w:val="24"/>
          <w:lang w:eastAsia="en-US"/>
        </w:rPr>
        <w:t>s</w:t>
      </w:r>
      <w:r w:rsidRPr="00A73608">
        <w:rPr>
          <w:rFonts w:ascii="Calibri" w:eastAsia="Calibri" w:hAnsi="Calibri" w:cs="Calibri"/>
          <w:bCs/>
          <w:sz w:val="24"/>
          <w:szCs w:val="24"/>
          <w:lang w:eastAsia="en-US"/>
        </w:rPr>
        <w:t xml:space="preserve"> the total lipid extraction step as well as SPE steps</w:t>
      </w:r>
      <w:r w:rsidR="00DB4A87">
        <w:rPr>
          <w:rFonts w:ascii="Calibri" w:eastAsia="Calibri" w:hAnsi="Calibri" w:cs="Calibri"/>
          <w:sz w:val="24"/>
          <w:szCs w:val="24"/>
          <w:vertAlign w:val="superscript"/>
          <w:lang w:eastAsia="en-US"/>
        </w:rPr>
        <w:t>15</w:t>
      </w:r>
      <w:r w:rsidRPr="00A73608">
        <w:rPr>
          <w:rFonts w:ascii="Calibri" w:eastAsia="Calibri" w:hAnsi="Calibri" w:cs="Calibri"/>
          <w:sz w:val="24"/>
          <w:szCs w:val="24"/>
          <w:lang w:eastAsia="en-US"/>
        </w:rPr>
        <w:t xml:space="preserve">. </w:t>
      </w:r>
      <w:r w:rsidRPr="00A73608">
        <w:rPr>
          <w:rFonts w:ascii="Calibri" w:eastAsia="Calibri" w:hAnsi="Calibri" w:cs="Calibri"/>
          <w:bCs/>
          <w:sz w:val="24"/>
          <w:szCs w:val="24"/>
          <w:lang w:eastAsia="en-US"/>
        </w:rPr>
        <w:t xml:space="preserve">In contrast </w:t>
      </w:r>
      <w:r w:rsidR="009D6832">
        <w:rPr>
          <w:rFonts w:ascii="Calibri" w:eastAsia="Calibri" w:hAnsi="Calibri" w:cs="Calibri"/>
          <w:bCs/>
          <w:sz w:val="24"/>
          <w:szCs w:val="24"/>
          <w:lang w:eastAsia="en-US"/>
        </w:rPr>
        <w:t>to</w:t>
      </w:r>
      <w:r w:rsidR="002870B7">
        <w:rPr>
          <w:rFonts w:ascii="Calibri" w:eastAsia="Calibri" w:hAnsi="Calibri" w:cs="Calibri"/>
          <w:bCs/>
          <w:sz w:val="24"/>
          <w:szCs w:val="24"/>
          <w:lang w:eastAsia="en-US"/>
        </w:rPr>
        <w:t xml:space="preserve"> </w:t>
      </w:r>
      <w:r w:rsidR="009D6832">
        <w:rPr>
          <w:rFonts w:ascii="Calibri" w:eastAsia="Calibri" w:hAnsi="Calibri" w:cs="Calibri"/>
          <w:bCs/>
          <w:sz w:val="24"/>
          <w:szCs w:val="24"/>
          <w:lang w:eastAsia="en-US"/>
        </w:rPr>
        <w:t>the current</w:t>
      </w:r>
      <w:r w:rsidRPr="00A73608">
        <w:rPr>
          <w:rFonts w:ascii="Calibri" w:eastAsia="Calibri" w:hAnsi="Calibri" w:cs="Calibri"/>
          <w:bCs/>
          <w:sz w:val="24"/>
          <w:szCs w:val="24"/>
          <w:lang w:eastAsia="en-US"/>
        </w:rPr>
        <w:t xml:space="preserve"> protocol, the method used in this study uses 250</w:t>
      </w:r>
      <w:r w:rsidR="009D6832">
        <w:rPr>
          <w:rFonts w:ascii="Calibri" w:eastAsia="Calibri" w:hAnsi="Calibri" w:cs="Calibri"/>
          <w:bCs/>
          <w:sz w:val="24"/>
          <w:szCs w:val="24"/>
          <w:lang w:eastAsia="en-US"/>
        </w:rPr>
        <w:t xml:space="preserve"> </w:t>
      </w:r>
      <w:r w:rsidRPr="00A73608">
        <w:rPr>
          <w:rFonts w:ascii="Calibri" w:eastAsia="Calibri" w:hAnsi="Calibri" w:cs="Calibri"/>
          <w:bCs/>
          <w:sz w:val="24"/>
          <w:szCs w:val="24"/>
          <w:lang w:eastAsia="en-US"/>
        </w:rPr>
        <w:t xml:space="preserve">µl of a </w:t>
      </w:r>
      <w:proofErr w:type="spellStart"/>
      <w:r w:rsidRPr="00A73608">
        <w:rPr>
          <w:rFonts w:ascii="Calibri" w:eastAsia="Calibri" w:hAnsi="Calibri" w:cs="Calibri"/>
          <w:bCs/>
          <w:sz w:val="24"/>
          <w:szCs w:val="24"/>
          <w:lang w:eastAsia="en-US"/>
        </w:rPr>
        <w:t>methylating</w:t>
      </w:r>
      <w:proofErr w:type="spellEnd"/>
      <w:r w:rsidRPr="00A73608">
        <w:rPr>
          <w:rFonts w:ascii="Calibri" w:eastAsia="Calibri" w:hAnsi="Calibri" w:cs="Calibri"/>
          <w:bCs/>
          <w:sz w:val="24"/>
          <w:szCs w:val="24"/>
          <w:lang w:eastAsia="en-US"/>
        </w:rPr>
        <w:t xml:space="preserve"> reagent (14% boron </w:t>
      </w:r>
      <w:proofErr w:type="spellStart"/>
      <w:r w:rsidRPr="00A73608">
        <w:rPr>
          <w:rFonts w:ascii="Calibri" w:eastAsia="Calibri" w:hAnsi="Calibri" w:cs="Calibri"/>
          <w:bCs/>
          <w:sz w:val="24"/>
          <w:szCs w:val="24"/>
          <w:lang w:eastAsia="en-US"/>
        </w:rPr>
        <w:t>t</w:t>
      </w:r>
      <w:r w:rsidR="009D6832">
        <w:rPr>
          <w:rFonts w:ascii="Calibri" w:eastAsia="Calibri" w:hAnsi="Calibri" w:cs="Calibri"/>
          <w:bCs/>
          <w:sz w:val="24"/>
          <w:szCs w:val="24"/>
          <w:lang w:eastAsia="en-US"/>
        </w:rPr>
        <w:t>ri</w:t>
      </w:r>
      <w:r w:rsidRPr="00A73608">
        <w:rPr>
          <w:rFonts w:ascii="Calibri" w:eastAsia="Calibri" w:hAnsi="Calibri" w:cs="Calibri"/>
          <w:bCs/>
          <w:sz w:val="24"/>
          <w:szCs w:val="24"/>
          <w:lang w:eastAsia="en-US"/>
        </w:rPr>
        <w:t>flouride</w:t>
      </w:r>
      <w:proofErr w:type="spellEnd"/>
      <w:r w:rsidRPr="00A73608">
        <w:rPr>
          <w:rFonts w:ascii="Calibri" w:eastAsia="Calibri" w:hAnsi="Calibri" w:cs="Calibri"/>
          <w:bCs/>
          <w:sz w:val="24"/>
          <w:szCs w:val="24"/>
          <w:lang w:eastAsia="en-US"/>
        </w:rPr>
        <w:t>) which is added directly to red cells along with 250</w:t>
      </w:r>
      <w:r w:rsidR="009D6832">
        <w:rPr>
          <w:rFonts w:ascii="Calibri" w:eastAsia="Calibri" w:hAnsi="Calibri" w:cs="Calibri"/>
          <w:bCs/>
          <w:sz w:val="24"/>
          <w:szCs w:val="24"/>
          <w:lang w:eastAsia="en-US"/>
        </w:rPr>
        <w:t xml:space="preserve"> </w:t>
      </w:r>
      <w:r w:rsidRPr="00A73608">
        <w:rPr>
          <w:rFonts w:ascii="Calibri" w:eastAsia="Calibri" w:hAnsi="Calibri" w:cs="Calibri"/>
          <w:bCs/>
          <w:sz w:val="24"/>
          <w:szCs w:val="24"/>
          <w:lang w:eastAsia="en-US"/>
        </w:rPr>
        <w:t xml:space="preserve">µl of hexane and heated for 10 minutes at 100˚C. The neutralisation step is omitted and instead water and hexane are added; the sample is then centrifuged and the hexane upper phase collected and transferred directly into a GC auto sampler vial without drying under nitrogen and re-dissolving in hexane. </w:t>
      </w:r>
    </w:p>
    <w:p w:rsidR="00A73608" w:rsidRPr="00A73608" w:rsidRDefault="00A73608" w:rsidP="00A73608">
      <w:pPr>
        <w:spacing w:after="0" w:line="240" w:lineRule="auto"/>
        <w:rPr>
          <w:rFonts w:ascii="Calibri" w:eastAsia="Calibri" w:hAnsi="Calibri" w:cs="Calibri"/>
          <w:bCs/>
          <w:sz w:val="24"/>
          <w:szCs w:val="24"/>
          <w:lang w:eastAsia="en-US"/>
        </w:rPr>
      </w:pPr>
    </w:p>
    <w:p w:rsidR="00A73608" w:rsidRPr="00A73608" w:rsidRDefault="00A73608" w:rsidP="00DB4A87">
      <w:pPr>
        <w:spacing w:after="0" w:line="240" w:lineRule="auto"/>
        <w:rPr>
          <w:rFonts w:ascii="Calibri" w:eastAsia="Calibri" w:hAnsi="Calibri" w:cs="Calibri"/>
          <w:bCs/>
          <w:sz w:val="24"/>
          <w:szCs w:val="24"/>
          <w:lang w:eastAsia="en-US"/>
        </w:rPr>
      </w:pPr>
      <w:r w:rsidRPr="00A73608">
        <w:rPr>
          <w:rFonts w:ascii="Calibri" w:eastAsia="Calibri" w:hAnsi="Calibri" w:cs="Calibri"/>
          <w:bCs/>
          <w:sz w:val="24"/>
          <w:szCs w:val="24"/>
          <w:lang w:eastAsia="en-US"/>
        </w:rPr>
        <w:t>GC is versatile method and provide</w:t>
      </w:r>
      <w:r w:rsidR="009D6832">
        <w:rPr>
          <w:rFonts w:ascii="Calibri" w:eastAsia="Calibri" w:hAnsi="Calibri" w:cs="Calibri"/>
          <w:bCs/>
          <w:sz w:val="24"/>
          <w:szCs w:val="24"/>
          <w:lang w:eastAsia="en-US"/>
        </w:rPr>
        <w:t>s</w:t>
      </w:r>
      <w:r w:rsidRPr="00A73608">
        <w:rPr>
          <w:rFonts w:ascii="Calibri" w:eastAsia="Calibri" w:hAnsi="Calibri" w:cs="Calibri"/>
          <w:bCs/>
          <w:sz w:val="24"/>
          <w:szCs w:val="24"/>
          <w:lang w:eastAsia="en-US"/>
        </w:rPr>
        <w:t xml:space="preserve"> </w:t>
      </w:r>
      <w:r w:rsidR="009D6832">
        <w:rPr>
          <w:rFonts w:ascii="Calibri" w:eastAsia="Calibri" w:hAnsi="Calibri" w:cs="Calibri"/>
          <w:bCs/>
          <w:sz w:val="24"/>
          <w:szCs w:val="24"/>
          <w:lang w:eastAsia="en-US"/>
        </w:rPr>
        <w:t>reliable</w:t>
      </w:r>
      <w:r w:rsidRPr="00A73608">
        <w:rPr>
          <w:rFonts w:ascii="Calibri" w:eastAsia="Calibri" w:hAnsi="Calibri" w:cs="Calibri"/>
          <w:bCs/>
          <w:sz w:val="24"/>
          <w:szCs w:val="24"/>
          <w:lang w:eastAsia="en-US"/>
        </w:rPr>
        <w:t xml:space="preserve"> results with a range of available modifications</w:t>
      </w:r>
      <w:r w:rsidR="00DB4A87">
        <w:rPr>
          <w:rFonts w:ascii="Calibri" w:eastAsia="Calibri" w:hAnsi="Calibri" w:cs="Calibri"/>
          <w:sz w:val="24"/>
          <w:szCs w:val="24"/>
          <w:vertAlign w:val="superscript"/>
          <w:lang w:eastAsia="en-US"/>
        </w:rPr>
        <w:t>15</w:t>
      </w:r>
      <w:r w:rsidRPr="00A73608">
        <w:rPr>
          <w:rFonts w:ascii="Calibri" w:eastAsia="Calibri" w:hAnsi="Calibri" w:cs="Calibri"/>
          <w:sz w:val="24"/>
          <w:szCs w:val="24"/>
          <w:lang w:eastAsia="en-US"/>
        </w:rPr>
        <w:t xml:space="preserve"> </w:t>
      </w:r>
      <w:r w:rsidRPr="00A73608">
        <w:rPr>
          <w:rFonts w:ascii="Calibri" w:eastAsia="Calibri" w:hAnsi="Calibri" w:cs="Calibri"/>
          <w:bCs/>
          <w:sz w:val="24"/>
          <w:szCs w:val="24"/>
          <w:lang w:eastAsia="en-US"/>
        </w:rPr>
        <w:t xml:space="preserve">and can be used to analyse a wide variety of samples. It has advantages over mass spectrometry (MS) when analysing n-6 and n-3 fatty acid metabolism as it is able to distinguish between structurally similar fatty acids as it uses retention time for labelling as opposed to atomic mass. MS is able to identify fatty acids within a sample but unable to distinguish double bond positions in stereoisomers </w:t>
      </w:r>
      <w:r w:rsidR="009D6832">
        <w:rPr>
          <w:rFonts w:ascii="Calibri" w:eastAsia="Calibri" w:hAnsi="Calibri" w:cs="Calibri"/>
          <w:bCs/>
          <w:sz w:val="24"/>
          <w:szCs w:val="24"/>
          <w:lang w:eastAsia="en-US"/>
        </w:rPr>
        <w:t xml:space="preserve">and </w:t>
      </w:r>
      <w:r w:rsidRPr="00A73608">
        <w:rPr>
          <w:rFonts w:ascii="Calibri" w:eastAsia="Calibri" w:hAnsi="Calibri" w:cs="Calibri"/>
          <w:bCs/>
          <w:sz w:val="24"/>
          <w:szCs w:val="24"/>
          <w:lang w:eastAsia="en-US"/>
        </w:rPr>
        <w:t>therefore unable to tell certain fatty acids apart. If required, both methods can be used in tandem by GC-MS</w:t>
      </w:r>
      <w:r w:rsidR="00DB4A87">
        <w:rPr>
          <w:rFonts w:ascii="Calibri" w:eastAsia="Calibri" w:hAnsi="Calibri" w:cs="Calibri"/>
          <w:bCs/>
          <w:sz w:val="24"/>
          <w:szCs w:val="24"/>
          <w:vertAlign w:val="superscript"/>
          <w:lang w:eastAsia="en-US"/>
        </w:rPr>
        <w:t>16</w:t>
      </w:r>
      <w:r w:rsidRPr="00A73608">
        <w:rPr>
          <w:rFonts w:ascii="Calibri" w:eastAsia="Calibri" w:hAnsi="Calibri" w:cs="Calibri"/>
          <w:bCs/>
          <w:sz w:val="24"/>
          <w:szCs w:val="24"/>
          <w:lang w:eastAsia="en-US"/>
        </w:rPr>
        <w:t xml:space="preserve">. </w:t>
      </w:r>
      <w:r w:rsidR="00544140">
        <w:rPr>
          <w:rFonts w:ascii="Calibri" w:eastAsia="Calibri" w:hAnsi="Calibri" w:cs="Calibri"/>
          <w:bCs/>
          <w:sz w:val="24"/>
          <w:szCs w:val="24"/>
          <w:lang w:eastAsia="en-US"/>
        </w:rPr>
        <w:t xml:space="preserve"> This technique is employed during investigation into lipid metabolism and function in the field of </w:t>
      </w:r>
      <w:proofErr w:type="spellStart"/>
      <w:r w:rsidR="00544140">
        <w:rPr>
          <w:rFonts w:ascii="Calibri" w:eastAsia="Calibri" w:hAnsi="Calibri" w:cs="Calibri"/>
          <w:bCs/>
          <w:sz w:val="24"/>
          <w:szCs w:val="24"/>
          <w:lang w:eastAsia="en-US"/>
        </w:rPr>
        <w:t>lip</w:t>
      </w:r>
      <w:r w:rsidR="009944C6">
        <w:rPr>
          <w:rFonts w:ascii="Calibri" w:eastAsia="Calibri" w:hAnsi="Calibri" w:cs="Calibri"/>
          <w:bCs/>
          <w:sz w:val="24"/>
          <w:szCs w:val="24"/>
          <w:lang w:eastAsia="en-US"/>
        </w:rPr>
        <w:t>id</w:t>
      </w:r>
      <w:r w:rsidR="00544140">
        <w:rPr>
          <w:rFonts w:ascii="Calibri" w:eastAsia="Calibri" w:hAnsi="Calibri" w:cs="Calibri"/>
          <w:bCs/>
          <w:sz w:val="24"/>
          <w:szCs w:val="24"/>
          <w:lang w:eastAsia="en-US"/>
        </w:rPr>
        <w:t>omics</w:t>
      </w:r>
      <w:proofErr w:type="spellEnd"/>
      <w:r w:rsidR="00544140">
        <w:rPr>
          <w:rFonts w:ascii="Calibri" w:eastAsia="Calibri" w:hAnsi="Calibri" w:cs="Calibri"/>
          <w:bCs/>
          <w:sz w:val="24"/>
          <w:szCs w:val="24"/>
          <w:lang w:eastAsia="en-US"/>
        </w:rPr>
        <w:t xml:space="preserve">. The use of GC in tandem with MS has led to great advances </w:t>
      </w:r>
      <w:r w:rsidR="00DA60A1">
        <w:rPr>
          <w:rFonts w:ascii="Calibri" w:eastAsia="Calibri" w:hAnsi="Calibri" w:cs="Calibri"/>
          <w:bCs/>
          <w:sz w:val="24"/>
          <w:szCs w:val="24"/>
          <w:lang w:eastAsia="en-US"/>
        </w:rPr>
        <w:t>as it allows manipulation of</w:t>
      </w:r>
      <w:r w:rsidR="00544140">
        <w:rPr>
          <w:rFonts w:ascii="Calibri" w:eastAsia="Calibri" w:hAnsi="Calibri" w:cs="Calibri"/>
          <w:bCs/>
          <w:sz w:val="24"/>
          <w:szCs w:val="24"/>
          <w:lang w:eastAsia="en-US"/>
        </w:rPr>
        <w:t xml:space="preserve"> fatty acid identification by use of different stationary phases in GC</w:t>
      </w:r>
      <w:r w:rsidR="00DA60A1">
        <w:rPr>
          <w:rFonts w:ascii="Calibri" w:eastAsia="Calibri" w:hAnsi="Calibri" w:cs="Calibri"/>
          <w:bCs/>
          <w:sz w:val="24"/>
          <w:szCs w:val="24"/>
          <w:lang w:eastAsia="en-US"/>
        </w:rPr>
        <w:t xml:space="preserve"> to discriminate between fatty acids that MS alone cannot</w:t>
      </w:r>
      <w:r w:rsidR="00544140">
        <w:rPr>
          <w:rFonts w:ascii="Calibri" w:eastAsia="Calibri" w:hAnsi="Calibri" w:cs="Calibri"/>
          <w:bCs/>
          <w:sz w:val="24"/>
          <w:szCs w:val="24"/>
          <w:lang w:eastAsia="en-US"/>
        </w:rPr>
        <w:t xml:space="preserve">. GC can also be used in combination with electron impact mass spectrometry (EI-MS) which allows for the identification of fatty acids when they are combined with alternative chemical derivatives such as </w:t>
      </w:r>
      <w:proofErr w:type="spellStart"/>
      <w:r w:rsidR="00544140">
        <w:rPr>
          <w:rFonts w:ascii="Calibri" w:eastAsia="Calibri" w:hAnsi="Calibri" w:cs="Calibri"/>
          <w:bCs/>
          <w:sz w:val="24"/>
          <w:szCs w:val="24"/>
          <w:lang w:eastAsia="en-US"/>
        </w:rPr>
        <w:t>picolinyl</w:t>
      </w:r>
      <w:proofErr w:type="spellEnd"/>
      <w:r w:rsidR="00544140">
        <w:rPr>
          <w:rFonts w:ascii="Calibri" w:eastAsia="Calibri" w:hAnsi="Calibri" w:cs="Calibri"/>
          <w:bCs/>
          <w:sz w:val="24"/>
          <w:szCs w:val="24"/>
          <w:lang w:eastAsia="en-US"/>
        </w:rPr>
        <w:t xml:space="preserve"> esters.</w:t>
      </w:r>
      <w:r w:rsidR="00DA60A1">
        <w:rPr>
          <w:rFonts w:ascii="Calibri" w:eastAsia="Calibri" w:hAnsi="Calibri" w:cs="Calibri"/>
          <w:bCs/>
          <w:sz w:val="24"/>
          <w:szCs w:val="24"/>
          <w:lang w:eastAsia="en-US"/>
        </w:rPr>
        <w:t xml:space="preserve"> This wide</w:t>
      </w:r>
      <w:r w:rsidR="008D4420">
        <w:rPr>
          <w:rFonts w:ascii="Calibri" w:eastAsia="Calibri" w:hAnsi="Calibri" w:cs="Calibri"/>
          <w:bCs/>
          <w:sz w:val="24"/>
          <w:szCs w:val="24"/>
          <w:lang w:eastAsia="en-US"/>
        </w:rPr>
        <w:t>ns the use of the technique and continues to improve lipid profiling as a research method in a range of areas such as physiology, clinical biomarker detection and pathology as well as lipid biochemistry</w:t>
      </w:r>
      <w:r w:rsidR="00DB4A87">
        <w:rPr>
          <w:rFonts w:ascii="Calibri" w:eastAsia="Calibri" w:hAnsi="Calibri" w:cs="Calibri"/>
          <w:bCs/>
          <w:sz w:val="24"/>
          <w:szCs w:val="24"/>
          <w:vertAlign w:val="superscript"/>
          <w:lang w:eastAsia="en-US"/>
        </w:rPr>
        <w:t>17</w:t>
      </w:r>
      <w:r w:rsidR="008D4420">
        <w:rPr>
          <w:rFonts w:ascii="Calibri" w:eastAsia="Calibri" w:hAnsi="Calibri" w:cs="Calibri"/>
          <w:bCs/>
          <w:sz w:val="24"/>
          <w:szCs w:val="24"/>
          <w:lang w:eastAsia="en-US"/>
        </w:rPr>
        <w:t>.</w:t>
      </w:r>
    </w:p>
    <w:p w:rsidR="005D6658" w:rsidRDefault="005D6658" w:rsidP="00A73608">
      <w:pPr>
        <w:spacing w:after="0" w:line="240" w:lineRule="auto"/>
        <w:rPr>
          <w:rFonts w:ascii="Calibri" w:eastAsia="Calibri" w:hAnsi="Calibri" w:cs="Calibri"/>
          <w:b/>
          <w:bCs/>
          <w:sz w:val="24"/>
          <w:szCs w:val="24"/>
          <w:lang w:eastAsia="en-US"/>
        </w:rPr>
      </w:pPr>
    </w:p>
    <w:p w:rsidR="005D6658" w:rsidRDefault="005D6658" w:rsidP="00A73608">
      <w:pPr>
        <w:spacing w:after="0" w:line="240" w:lineRule="auto"/>
        <w:rPr>
          <w:rFonts w:ascii="Calibri" w:eastAsia="Calibri" w:hAnsi="Calibri" w:cs="Calibri"/>
          <w:b/>
          <w:bCs/>
          <w:sz w:val="24"/>
          <w:szCs w:val="24"/>
          <w:lang w:eastAsia="en-US"/>
        </w:rPr>
      </w:pPr>
      <w:r>
        <w:rPr>
          <w:rFonts w:ascii="Calibri" w:eastAsia="Calibri" w:hAnsi="Calibri" w:cs="Calibri"/>
          <w:b/>
          <w:bCs/>
          <w:sz w:val="24"/>
          <w:szCs w:val="24"/>
          <w:lang w:eastAsia="en-US"/>
        </w:rPr>
        <w:t>Acknowledgements:</w:t>
      </w:r>
    </w:p>
    <w:p w:rsidR="005D6658" w:rsidRDefault="005D6658" w:rsidP="00A73608">
      <w:pPr>
        <w:spacing w:after="0" w:line="240" w:lineRule="auto"/>
        <w:rPr>
          <w:rFonts w:ascii="Calibri" w:eastAsia="Calibri" w:hAnsi="Calibri" w:cs="Calibri"/>
          <w:b/>
          <w:bCs/>
          <w:sz w:val="24"/>
          <w:szCs w:val="24"/>
          <w:lang w:eastAsia="en-US"/>
        </w:rPr>
      </w:pPr>
    </w:p>
    <w:p w:rsidR="005D6658" w:rsidRPr="00E07AD5" w:rsidRDefault="004C0622" w:rsidP="00A73608">
      <w:pPr>
        <w:spacing w:after="0" w:line="240" w:lineRule="auto"/>
        <w:rPr>
          <w:rFonts w:cstheme="minorHAnsi"/>
          <w:sz w:val="24"/>
          <w:szCs w:val="24"/>
          <w:lang w:val="en-US" w:eastAsia="en-US"/>
        </w:rPr>
      </w:pPr>
      <w:r w:rsidRPr="00E07AD5">
        <w:rPr>
          <w:rFonts w:cstheme="minorHAnsi"/>
          <w:sz w:val="24"/>
          <w:szCs w:val="24"/>
          <w:lang w:val="en-US" w:eastAsia="en-US"/>
        </w:rPr>
        <w:t xml:space="preserve">The authors would like to acknowledge the contribution of </w:t>
      </w:r>
      <w:proofErr w:type="spellStart"/>
      <w:r w:rsidRPr="00E07AD5">
        <w:rPr>
          <w:rFonts w:cstheme="minorHAnsi"/>
          <w:sz w:val="24"/>
          <w:szCs w:val="24"/>
          <w:lang w:val="en-US" w:eastAsia="en-US"/>
        </w:rPr>
        <w:t>Meritxell</w:t>
      </w:r>
      <w:proofErr w:type="spellEnd"/>
      <w:r w:rsidRPr="00E07AD5">
        <w:rPr>
          <w:rFonts w:cstheme="minorHAnsi"/>
          <w:sz w:val="24"/>
          <w:szCs w:val="24"/>
          <w:lang w:val="en-US" w:eastAsia="en-US"/>
        </w:rPr>
        <w:t xml:space="preserve"> </w:t>
      </w:r>
      <w:proofErr w:type="spellStart"/>
      <w:r w:rsidRPr="00E07AD5">
        <w:rPr>
          <w:rFonts w:cstheme="minorHAnsi"/>
          <w:sz w:val="24"/>
          <w:szCs w:val="24"/>
          <w:lang w:val="en-US" w:eastAsia="en-US"/>
        </w:rPr>
        <w:t>Romeu-Nadal</w:t>
      </w:r>
      <w:proofErr w:type="spellEnd"/>
      <w:r w:rsidRPr="00E07AD5">
        <w:rPr>
          <w:rFonts w:cstheme="minorHAnsi"/>
          <w:sz w:val="24"/>
          <w:szCs w:val="24"/>
          <w:lang w:val="en-US" w:eastAsia="en-US"/>
        </w:rPr>
        <w:t xml:space="preserve"> to the rat study.</w:t>
      </w:r>
    </w:p>
    <w:p w:rsidR="004C0622" w:rsidRDefault="004C0622" w:rsidP="00A73608">
      <w:pPr>
        <w:spacing w:after="0" w:line="240" w:lineRule="auto"/>
        <w:rPr>
          <w:rFonts w:ascii="Calibri" w:eastAsia="Calibri" w:hAnsi="Calibri" w:cs="Calibri"/>
          <w:b/>
          <w:bCs/>
          <w:sz w:val="24"/>
          <w:szCs w:val="24"/>
          <w:lang w:eastAsia="en-US"/>
        </w:rPr>
      </w:pPr>
    </w:p>
    <w:p w:rsidR="00A73608" w:rsidRPr="00A73608" w:rsidRDefault="00A73608" w:rsidP="00A73608">
      <w:pPr>
        <w:spacing w:after="0" w:line="240" w:lineRule="auto"/>
        <w:rPr>
          <w:rFonts w:ascii="Calibri" w:eastAsia="Calibri" w:hAnsi="Calibri" w:cs="Calibri"/>
          <w:b/>
          <w:bCs/>
          <w:sz w:val="24"/>
          <w:szCs w:val="24"/>
          <w:lang w:eastAsia="en-US"/>
        </w:rPr>
      </w:pPr>
      <w:r w:rsidRPr="00A73608">
        <w:rPr>
          <w:rFonts w:ascii="Calibri" w:eastAsia="Calibri" w:hAnsi="Calibri" w:cs="Calibri"/>
          <w:b/>
          <w:bCs/>
          <w:sz w:val="24"/>
          <w:szCs w:val="24"/>
          <w:lang w:eastAsia="en-US"/>
        </w:rPr>
        <w:t>Disclosures:</w:t>
      </w:r>
    </w:p>
    <w:p w:rsidR="00A73608" w:rsidRPr="00A73608" w:rsidRDefault="00A73608" w:rsidP="00A73608">
      <w:pPr>
        <w:spacing w:after="0" w:line="240" w:lineRule="auto"/>
        <w:rPr>
          <w:rFonts w:ascii="Calibri" w:eastAsia="Calibri" w:hAnsi="Calibri" w:cs="Calibri"/>
          <w:bCs/>
          <w:sz w:val="24"/>
          <w:szCs w:val="24"/>
          <w:lang w:eastAsia="en-US"/>
        </w:rPr>
      </w:pPr>
      <w:r w:rsidRPr="00A73608">
        <w:rPr>
          <w:rFonts w:ascii="Calibri" w:eastAsia="Calibri" w:hAnsi="Calibri" w:cs="Calibri"/>
          <w:bCs/>
          <w:sz w:val="24"/>
          <w:szCs w:val="24"/>
          <w:lang w:eastAsia="en-US"/>
        </w:rPr>
        <w:t>The authors declare that they have no competing financial interests.</w:t>
      </w:r>
    </w:p>
    <w:p w:rsidR="00A73608" w:rsidRPr="00A73608" w:rsidRDefault="00A73608" w:rsidP="00A73608">
      <w:pPr>
        <w:spacing w:after="0" w:line="240" w:lineRule="auto"/>
        <w:rPr>
          <w:rFonts w:ascii="Calibri" w:eastAsia="Calibri" w:hAnsi="Calibri" w:cs="Calibri"/>
          <w:b/>
          <w:bCs/>
          <w:sz w:val="24"/>
          <w:szCs w:val="24"/>
          <w:lang w:eastAsia="en-US"/>
        </w:rPr>
      </w:pPr>
    </w:p>
    <w:p w:rsidR="00A73608" w:rsidRPr="00885CD5" w:rsidRDefault="00A73608" w:rsidP="00E07AD5">
      <w:pPr>
        <w:pStyle w:val="NoSpacing"/>
        <w:rPr>
          <w:b/>
          <w:bCs/>
          <w:sz w:val="24"/>
          <w:lang w:eastAsia="en-US"/>
        </w:rPr>
      </w:pPr>
      <w:r w:rsidRPr="00885CD5">
        <w:rPr>
          <w:b/>
          <w:bCs/>
          <w:sz w:val="24"/>
          <w:lang w:eastAsia="en-US"/>
        </w:rPr>
        <w:t>References:</w:t>
      </w:r>
    </w:p>
    <w:p w:rsidR="0047359C" w:rsidRPr="00885CD5" w:rsidRDefault="00C2475C" w:rsidP="00E07AD5">
      <w:pPr>
        <w:pStyle w:val="NoSpacing"/>
        <w:ind w:left="720" w:hanging="720"/>
        <w:rPr>
          <w:rFonts w:eastAsia="Times New Roman" w:cs="Times New Roman"/>
          <w:sz w:val="24"/>
        </w:rPr>
      </w:pPr>
      <w:r w:rsidRPr="00885CD5">
        <w:rPr>
          <w:sz w:val="24"/>
          <w:lang w:eastAsia="en-US"/>
        </w:rPr>
        <w:t>1</w:t>
      </w:r>
      <w:r w:rsidR="008212B9" w:rsidRPr="00885CD5">
        <w:rPr>
          <w:sz w:val="24"/>
          <w:lang w:eastAsia="en-US"/>
        </w:rPr>
        <w:t>.</w:t>
      </w:r>
      <w:r w:rsidRPr="00885CD5">
        <w:rPr>
          <w:sz w:val="24"/>
          <w:lang w:eastAsia="en-US"/>
        </w:rPr>
        <w:t xml:space="preserve"> </w:t>
      </w:r>
      <w:r w:rsidR="008212B9" w:rsidRPr="00885CD5">
        <w:rPr>
          <w:sz w:val="24"/>
          <w:lang w:eastAsia="en-US"/>
        </w:rPr>
        <w:tab/>
      </w:r>
      <w:r w:rsidRPr="00885CD5">
        <w:rPr>
          <w:sz w:val="24"/>
          <w:lang w:eastAsia="en-US"/>
        </w:rPr>
        <w:t xml:space="preserve">Browning, L.M. </w:t>
      </w:r>
      <w:r w:rsidRPr="00885CD5">
        <w:rPr>
          <w:i/>
          <w:iCs/>
          <w:sz w:val="24"/>
          <w:lang w:eastAsia="en-US"/>
        </w:rPr>
        <w:t>et al</w:t>
      </w:r>
      <w:r w:rsidRPr="00885CD5">
        <w:rPr>
          <w:sz w:val="24"/>
          <w:lang w:eastAsia="en-US"/>
        </w:rPr>
        <w:t xml:space="preserve">. Incorporation of </w:t>
      </w:r>
      <w:proofErr w:type="spellStart"/>
      <w:r w:rsidRPr="00885CD5">
        <w:rPr>
          <w:sz w:val="24"/>
          <w:lang w:eastAsia="en-US"/>
        </w:rPr>
        <w:t>eicosapentaenoic</w:t>
      </w:r>
      <w:proofErr w:type="spellEnd"/>
      <w:r w:rsidRPr="00885CD5">
        <w:rPr>
          <w:sz w:val="24"/>
          <w:lang w:eastAsia="en-US"/>
        </w:rPr>
        <w:t xml:space="preserve"> and </w:t>
      </w:r>
      <w:proofErr w:type="spellStart"/>
      <w:r w:rsidRPr="00885CD5">
        <w:rPr>
          <w:sz w:val="24"/>
          <w:lang w:eastAsia="en-US"/>
        </w:rPr>
        <w:t>docosahexaenoic</w:t>
      </w:r>
      <w:proofErr w:type="spellEnd"/>
      <w:r w:rsidRPr="00885CD5">
        <w:rPr>
          <w:sz w:val="24"/>
          <w:lang w:eastAsia="en-US"/>
        </w:rPr>
        <w:t xml:space="preserve"> acids into lipid pools when given as supplements providing doses equivalent to typical intakes of oily fish. </w:t>
      </w:r>
      <w:r w:rsidRPr="00885CD5">
        <w:rPr>
          <w:i/>
          <w:iCs/>
          <w:sz w:val="24"/>
          <w:lang w:eastAsia="en-US"/>
        </w:rPr>
        <w:t xml:space="preserve">Am. J. </w:t>
      </w:r>
      <w:proofErr w:type="spellStart"/>
      <w:r w:rsidRPr="00885CD5">
        <w:rPr>
          <w:i/>
          <w:iCs/>
          <w:sz w:val="24"/>
          <w:lang w:eastAsia="en-US"/>
        </w:rPr>
        <w:t>Clin</w:t>
      </w:r>
      <w:proofErr w:type="spellEnd"/>
      <w:r w:rsidRPr="00885CD5">
        <w:rPr>
          <w:i/>
          <w:iCs/>
          <w:sz w:val="24"/>
          <w:lang w:eastAsia="en-US"/>
        </w:rPr>
        <w:t xml:space="preserve">. </w:t>
      </w:r>
      <w:proofErr w:type="spellStart"/>
      <w:r w:rsidRPr="00885CD5">
        <w:rPr>
          <w:i/>
          <w:iCs/>
          <w:sz w:val="24"/>
          <w:lang w:eastAsia="en-US"/>
        </w:rPr>
        <w:t>Nutr</w:t>
      </w:r>
      <w:proofErr w:type="spellEnd"/>
      <w:r w:rsidRPr="00885CD5">
        <w:rPr>
          <w:sz w:val="24"/>
          <w:lang w:eastAsia="en-US"/>
        </w:rPr>
        <w:t xml:space="preserve">. </w:t>
      </w:r>
      <w:r w:rsidRPr="00885CD5">
        <w:rPr>
          <w:b/>
          <w:bCs/>
          <w:sz w:val="24"/>
          <w:lang w:eastAsia="en-US"/>
        </w:rPr>
        <w:t>96</w:t>
      </w:r>
      <w:r w:rsidR="00006520" w:rsidRPr="00885CD5">
        <w:rPr>
          <w:rStyle w:val="CommentReference"/>
          <w:rFonts w:ascii="Calibri" w:hAnsi="Calibri"/>
          <w:sz w:val="24"/>
          <w:lang/>
        </w:rPr>
        <w:t xml:space="preserve"> </w:t>
      </w:r>
      <w:r w:rsidR="00B44441" w:rsidRPr="00885CD5">
        <w:rPr>
          <w:rStyle w:val="citation-issue"/>
          <w:rFonts w:ascii="Calibri" w:hAnsi="Calibri"/>
          <w:sz w:val="24"/>
          <w:szCs w:val="24"/>
          <w:lang/>
        </w:rPr>
        <w:t>(4)</w:t>
      </w:r>
      <w:r w:rsidRPr="00885CD5">
        <w:rPr>
          <w:sz w:val="24"/>
          <w:lang w:eastAsia="en-US"/>
        </w:rPr>
        <w:t>, 748-758,</w:t>
      </w:r>
      <w:r w:rsidR="00B44441" w:rsidRPr="00885CD5">
        <w:rPr>
          <w:rFonts w:ascii="Times New Roman" w:eastAsia="Times New Roman" w:hAnsi="Times New Roman" w:cs="Times New Roman"/>
          <w:sz w:val="24"/>
          <w:lang/>
        </w:rPr>
        <w:t xml:space="preserve"> </w:t>
      </w:r>
      <w:r w:rsidR="00006520" w:rsidRPr="00885CD5">
        <w:rPr>
          <w:rFonts w:eastAsia="Times New Roman" w:cs="Times New Roman"/>
          <w:sz w:val="24"/>
          <w:lang/>
        </w:rPr>
        <w:t>doi: </w:t>
      </w:r>
      <w:r w:rsidR="0086013D" w:rsidRPr="00885CD5">
        <w:rPr>
          <w:sz w:val="24"/>
        </w:rPr>
        <w:fldChar w:fldCharType="begin"/>
      </w:r>
      <w:r w:rsidR="0086013D" w:rsidRPr="00885CD5">
        <w:rPr>
          <w:sz w:val="24"/>
        </w:rPr>
        <w:instrText>HYPERLINK "http://dx.doi.org/10.3945%2Fajcn.112.041343" \t "pmc_ext"</w:instrText>
      </w:r>
      <w:r w:rsidR="0086013D" w:rsidRPr="00885CD5">
        <w:rPr>
          <w:sz w:val="24"/>
        </w:rPr>
        <w:fldChar w:fldCharType="separate"/>
      </w:r>
      <w:r w:rsidR="00B44441" w:rsidRPr="00885CD5">
        <w:rPr>
          <w:rFonts w:eastAsia="Times New Roman" w:cs="Times New Roman"/>
          <w:color w:val="0000FF"/>
          <w:sz w:val="24"/>
          <w:u w:val="single"/>
          <w:lang/>
        </w:rPr>
        <w:t>10.3945/ajcn.112.041343</w:t>
      </w:r>
      <w:r w:rsidR="0086013D" w:rsidRPr="00885CD5">
        <w:rPr>
          <w:sz w:val="24"/>
        </w:rPr>
        <w:fldChar w:fldCharType="end"/>
      </w:r>
      <w:r w:rsidR="00006520" w:rsidRPr="00885CD5">
        <w:rPr>
          <w:rFonts w:eastAsia="Times New Roman" w:cs="Times New Roman"/>
          <w:sz w:val="24"/>
          <w:lang/>
        </w:rPr>
        <w:t>,</w:t>
      </w:r>
      <w:r w:rsidRPr="00885CD5">
        <w:rPr>
          <w:sz w:val="24"/>
          <w:lang w:eastAsia="en-US"/>
        </w:rPr>
        <w:t xml:space="preserve"> (2012).</w:t>
      </w:r>
    </w:p>
    <w:p w:rsidR="00C2475C" w:rsidRPr="00885CD5" w:rsidRDefault="0086013D" w:rsidP="00E07AD5">
      <w:pPr>
        <w:pStyle w:val="NoSpacing"/>
        <w:ind w:left="720" w:hanging="720"/>
        <w:rPr>
          <w:sz w:val="24"/>
          <w:lang w:eastAsia="en-US"/>
        </w:rPr>
      </w:pPr>
      <w:r w:rsidRPr="00885CD5">
        <w:rPr>
          <w:sz w:val="24"/>
          <w:lang w:eastAsia="en-US"/>
        </w:rPr>
        <w:t xml:space="preserve">2. </w:t>
      </w:r>
      <w:r w:rsidRPr="00885CD5">
        <w:rPr>
          <w:sz w:val="24"/>
          <w:lang w:eastAsia="en-US"/>
        </w:rPr>
        <w:tab/>
        <w:t xml:space="preserve">Cao, J., </w:t>
      </w:r>
      <w:proofErr w:type="spellStart"/>
      <w:r w:rsidRPr="00885CD5">
        <w:rPr>
          <w:sz w:val="24"/>
          <w:lang w:eastAsia="en-US"/>
        </w:rPr>
        <w:t>Schwichtenberg</w:t>
      </w:r>
      <w:proofErr w:type="spellEnd"/>
      <w:r w:rsidRPr="00885CD5">
        <w:rPr>
          <w:sz w:val="24"/>
          <w:lang w:eastAsia="en-US"/>
        </w:rPr>
        <w:t xml:space="preserve">, K.A., Hanson, N.Q. &amp; Tsai, M.Y.  </w:t>
      </w:r>
      <w:proofErr w:type="gramStart"/>
      <w:r w:rsidR="00C2475C" w:rsidRPr="00885CD5">
        <w:rPr>
          <w:sz w:val="24"/>
          <w:lang w:eastAsia="en-US"/>
        </w:rPr>
        <w:t xml:space="preserve">Incorporation and clearance of omega-3 </w:t>
      </w:r>
      <w:proofErr w:type="spellStart"/>
      <w:r w:rsidR="00C2475C" w:rsidRPr="00885CD5">
        <w:rPr>
          <w:sz w:val="24"/>
          <w:lang w:eastAsia="en-US"/>
        </w:rPr>
        <w:t>fattyacids</w:t>
      </w:r>
      <w:proofErr w:type="spellEnd"/>
      <w:r w:rsidR="00C2475C" w:rsidRPr="00885CD5">
        <w:rPr>
          <w:sz w:val="24"/>
          <w:lang w:eastAsia="en-US"/>
        </w:rPr>
        <w:t xml:space="preserve"> in erythrocyte membranes and plasma phospholipids.</w:t>
      </w:r>
      <w:proofErr w:type="gramEnd"/>
      <w:r w:rsidR="00C2475C" w:rsidRPr="00885CD5">
        <w:rPr>
          <w:sz w:val="24"/>
          <w:lang w:eastAsia="en-US"/>
        </w:rPr>
        <w:t xml:space="preserve"> </w:t>
      </w:r>
      <w:proofErr w:type="spellStart"/>
      <w:r w:rsidR="00C2475C" w:rsidRPr="00885CD5">
        <w:rPr>
          <w:i/>
          <w:iCs/>
          <w:sz w:val="24"/>
          <w:lang w:eastAsia="en-US"/>
        </w:rPr>
        <w:t>Clin</w:t>
      </w:r>
      <w:proofErr w:type="spellEnd"/>
      <w:r w:rsidR="00C2475C" w:rsidRPr="00885CD5">
        <w:rPr>
          <w:i/>
          <w:iCs/>
          <w:sz w:val="24"/>
          <w:lang w:eastAsia="en-US"/>
        </w:rPr>
        <w:t>. Chem.</w:t>
      </w:r>
      <w:r w:rsidR="00C2475C" w:rsidRPr="00885CD5">
        <w:rPr>
          <w:b/>
          <w:bCs/>
          <w:sz w:val="24"/>
          <w:lang w:eastAsia="en-US"/>
        </w:rPr>
        <w:t xml:space="preserve"> 52</w:t>
      </w:r>
      <w:r w:rsidR="00006520" w:rsidRPr="00885CD5">
        <w:rPr>
          <w:sz w:val="24"/>
          <w:lang w:eastAsia="en-US"/>
        </w:rPr>
        <w:t xml:space="preserve"> (12),</w:t>
      </w:r>
      <w:r w:rsidR="00C2475C" w:rsidRPr="00885CD5">
        <w:rPr>
          <w:sz w:val="24"/>
          <w:lang w:eastAsia="en-US"/>
        </w:rPr>
        <w:t xml:space="preserve"> 2265-2272</w:t>
      </w:r>
      <w:r w:rsidR="00006520" w:rsidRPr="00885CD5">
        <w:rPr>
          <w:sz w:val="24"/>
          <w:lang w:eastAsia="en-US"/>
        </w:rPr>
        <w:t xml:space="preserve">, </w:t>
      </w:r>
      <w:r w:rsidR="00006520" w:rsidRPr="00885CD5">
        <w:rPr>
          <w:rStyle w:val="slug-before-doi"/>
          <w:rFonts w:ascii="Calibri" w:hAnsi="Calibri" w:cs="Helvetica"/>
          <w:color w:val="333300"/>
          <w:sz w:val="24"/>
          <w:szCs w:val="24"/>
          <w:lang/>
        </w:rPr>
        <w:t xml:space="preserve">doi: </w:t>
      </w:r>
      <w:r w:rsidR="00006520" w:rsidRPr="00885CD5">
        <w:rPr>
          <w:rStyle w:val="slug-doi"/>
          <w:rFonts w:ascii="Calibri" w:hAnsi="Calibri" w:cs="Helvetica"/>
          <w:color w:val="333300"/>
          <w:sz w:val="24"/>
          <w:szCs w:val="24"/>
          <w:lang/>
        </w:rPr>
        <w:t xml:space="preserve">10.1373/clinchem.2006.072322, </w:t>
      </w:r>
      <w:r w:rsidR="00C2475C" w:rsidRPr="00885CD5">
        <w:rPr>
          <w:sz w:val="24"/>
          <w:lang w:eastAsia="en-US"/>
        </w:rPr>
        <w:t>(2006).</w:t>
      </w:r>
    </w:p>
    <w:p w:rsidR="00C2475C" w:rsidRPr="00885CD5" w:rsidRDefault="00C2475C" w:rsidP="00E07AD5">
      <w:pPr>
        <w:pStyle w:val="NoSpacing"/>
        <w:ind w:left="709"/>
        <w:rPr>
          <w:rFonts w:ascii="Arial" w:eastAsia="Times New Roman" w:hAnsi="Arial" w:cs="Arial"/>
          <w:sz w:val="24"/>
          <w:szCs w:val="20"/>
        </w:rPr>
      </w:pPr>
      <w:r w:rsidRPr="00885CD5">
        <w:rPr>
          <w:sz w:val="24"/>
          <w:lang w:eastAsia="en-US"/>
        </w:rPr>
        <w:t>3</w:t>
      </w:r>
      <w:r w:rsidR="008212B9" w:rsidRPr="00885CD5">
        <w:rPr>
          <w:sz w:val="24"/>
          <w:lang w:eastAsia="en-US"/>
        </w:rPr>
        <w:t>.</w:t>
      </w:r>
      <w:r w:rsidRPr="00885CD5">
        <w:rPr>
          <w:sz w:val="24"/>
          <w:lang w:eastAsia="en-US"/>
        </w:rPr>
        <w:t xml:space="preserve"> </w:t>
      </w:r>
      <w:r w:rsidR="008212B9" w:rsidRPr="00885CD5">
        <w:rPr>
          <w:sz w:val="24"/>
          <w:lang w:eastAsia="en-US"/>
        </w:rPr>
        <w:tab/>
      </w:r>
      <w:proofErr w:type="spellStart"/>
      <w:r w:rsidRPr="00885CD5">
        <w:rPr>
          <w:sz w:val="24"/>
          <w:lang w:eastAsia="en-US"/>
        </w:rPr>
        <w:t>Lauritzen</w:t>
      </w:r>
      <w:proofErr w:type="spellEnd"/>
      <w:r w:rsidRPr="00885CD5">
        <w:rPr>
          <w:sz w:val="24"/>
          <w:lang w:eastAsia="en-US"/>
        </w:rPr>
        <w:t>, L.</w:t>
      </w:r>
      <w:r w:rsidR="00C147FA" w:rsidRPr="00885CD5">
        <w:rPr>
          <w:sz w:val="24"/>
          <w:lang w:eastAsia="en-US"/>
        </w:rPr>
        <w:t xml:space="preserve"> &amp;</w:t>
      </w:r>
      <w:r w:rsidRPr="00885CD5">
        <w:rPr>
          <w:sz w:val="24"/>
          <w:lang w:eastAsia="en-US"/>
        </w:rPr>
        <w:t xml:space="preserve"> Carlson, S.E. Maternal fatty acid status during pregnancy </w:t>
      </w:r>
      <w:proofErr w:type="spellStart"/>
      <w:r w:rsidRPr="00885CD5">
        <w:rPr>
          <w:sz w:val="24"/>
          <w:lang w:eastAsia="en-US"/>
        </w:rPr>
        <w:t>andlactation</w:t>
      </w:r>
      <w:proofErr w:type="spellEnd"/>
      <w:r w:rsidRPr="00885CD5">
        <w:rPr>
          <w:sz w:val="24"/>
          <w:lang w:eastAsia="en-US"/>
        </w:rPr>
        <w:t xml:space="preserve"> and relation to newborn and infant status. </w:t>
      </w:r>
      <w:proofErr w:type="gramStart"/>
      <w:r w:rsidR="00C147FA" w:rsidRPr="00885CD5">
        <w:rPr>
          <w:i/>
          <w:iCs/>
          <w:sz w:val="24"/>
          <w:lang w:eastAsia="en-US"/>
        </w:rPr>
        <w:t>Maternal and child health</w:t>
      </w:r>
      <w:r w:rsidR="00C147FA" w:rsidRPr="00885CD5">
        <w:rPr>
          <w:sz w:val="24"/>
          <w:lang w:eastAsia="en-US"/>
        </w:rPr>
        <w:t>.</w:t>
      </w:r>
      <w:proofErr w:type="gramEnd"/>
      <w:r w:rsidR="00C147FA" w:rsidRPr="00885CD5">
        <w:rPr>
          <w:sz w:val="24"/>
          <w:lang w:eastAsia="en-US"/>
        </w:rPr>
        <w:t xml:space="preserve"> </w:t>
      </w:r>
      <w:r w:rsidR="00C147FA" w:rsidRPr="00885CD5">
        <w:rPr>
          <w:b/>
          <w:bCs/>
          <w:sz w:val="24"/>
          <w:lang w:eastAsia="en-US"/>
        </w:rPr>
        <w:t>7</w:t>
      </w:r>
      <w:r w:rsidR="00006520" w:rsidRPr="00885CD5">
        <w:rPr>
          <w:sz w:val="24"/>
          <w:lang w:eastAsia="en-US"/>
        </w:rPr>
        <w:t xml:space="preserve"> (2</w:t>
      </w:r>
      <w:r w:rsidR="00ED1E12" w:rsidRPr="00885CD5">
        <w:rPr>
          <w:sz w:val="24"/>
          <w:lang w:eastAsia="en-US"/>
        </w:rPr>
        <w:t xml:space="preserve"> </w:t>
      </w:r>
      <w:proofErr w:type="spellStart"/>
      <w:r w:rsidR="00ED1E12" w:rsidRPr="00885CD5">
        <w:rPr>
          <w:sz w:val="24"/>
          <w:lang w:eastAsia="en-US"/>
        </w:rPr>
        <w:t>Suppl</w:t>
      </w:r>
      <w:proofErr w:type="spellEnd"/>
      <w:r w:rsidR="00006520" w:rsidRPr="00885CD5">
        <w:rPr>
          <w:sz w:val="24"/>
          <w:lang w:eastAsia="en-US"/>
        </w:rPr>
        <w:t xml:space="preserve">), </w:t>
      </w:r>
      <w:r w:rsidR="00C147FA" w:rsidRPr="00885CD5">
        <w:rPr>
          <w:sz w:val="24"/>
          <w:lang w:eastAsia="en-US"/>
        </w:rPr>
        <w:t>41-58</w:t>
      </w:r>
      <w:r w:rsidR="00006520" w:rsidRPr="00885CD5">
        <w:rPr>
          <w:sz w:val="24"/>
          <w:lang w:eastAsia="en-US"/>
        </w:rPr>
        <w:t xml:space="preserve">, </w:t>
      </w:r>
      <w:proofErr w:type="spellStart"/>
      <w:r w:rsidR="00006520" w:rsidRPr="00885CD5">
        <w:rPr>
          <w:rFonts w:eastAsia="Times New Roman" w:cs="Arial"/>
          <w:sz w:val="24"/>
        </w:rPr>
        <w:t>doi</w:t>
      </w:r>
      <w:proofErr w:type="spellEnd"/>
      <w:r w:rsidR="00006520" w:rsidRPr="00885CD5">
        <w:rPr>
          <w:rFonts w:eastAsia="Times New Roman" w:cs="Arial"/>
          <w:sz w:val="24"/>
        </w:rPr>
        <w:t xml:space="preserve">: 10.1111/j.1740-8709.2011.00303.x, </w:t>
      </w:r>
      <w:r w:rsidR="00C147FA" w:rsidRPr="00885CD5">
        <w:rPr>
          <w:sz w:val="24"/>
          <w:lang w:eastAsia="en-US"/>
        </w:rPr>
        <w:t>(2011).</w:t>
      </w:r>
    </w:p>
    <w:p w:rsidR="00C147FA" w:rsidRPr="00885CD5" w:rsidRDefault="0086013D" w:rsidP="00E07AD5">
      <w:pPr>
        <w:pStyle w:val="NoSpacing"/>
        <w:ind w:left="720" w:hanging="720"/>
        <w:rPr>
          <w:rFonts w:ascii="Arial" w:eastAsia="Times New Roman" w:hAnsi="Arial" w:cs="Arial"/>
          <w:color w:val="333333"/>
          <w:sz w:val="24"/>
          <w:szCs w:val="19"/>
          <w:lang/>
        </w:rPr>
      </w:pPr>
      <w:r w:rsidRPr="00885CD5">
        <w:rPr>
          <w:sz w:val="24"/>
          <w:lang w:eastAsia="en-US"/>
        </w:rPr>
        <w:t xml:space="preserve">4. </w:t>
      </w:r>
      <w:r w:rsidRPr="00885CD5">
        <w:rPr>
          <w:sz w:val="24"/>
          <w:lang w:eastAsia="en-US"/>
        </w:rPr>
        <w:tab/>
      </w:r>
      <w:proofErr w:type="spellStart"/>
      <w:r w:rsidRPr="00885CD5">
        <w:rPr>
          <w:sz w:val="24"/>
          <w:lang w:eastAsia="en-US"/>
        </w:rPr>
        <w:t>Kelsall</w:t>
      </w:r>
      <w:proofErr w:type="spellEnd"/>
      <w:r w:rsidRPr="00885CD5">
        <w:rPr>
          <w:sz w:val="24"/>
          <w:lang w:eastAsia="en-US"/>
        </w:rPr>
        <w:t xml:space="preserve">, C.J. </w:t>
      </w:r>
      <w:r w:rsidRPr="00885CD5">
        <w:rPr>
          <w:i/>
          <w:iCs/>
          <w:sz w:val="24"/>
          <w:lang w:eastAsia="en-US"/>
        </w:rPr>
        <w:t>et al</w:t>
      </w:r>
      <w:r w:rsidRPr="00885CD5">
        <w:rPr>
          <w:sz w:val="24"/>
          <w:lang w:eastAsia="en-US"/>
        </w:rPr>
        <w:t xml:space="preserve">. </w:t>
      </w:r>
      <w:r w:rsidR="00C147FA" w:rsidRPr="00885CD5">
        <w:rPr>
          <w:sz w:val="24"/>
          <w:lang w:eastAsia="en-US"/>
        </w:rPr>
        <w:t xml:space="preserve">Vascular dysfunction induced in offspring by maternal dietary fat involves altered arterial polyunsaturated fatty acid biosynthesis. </w:t>
      </w:r>
      <w:proofErr w:type="spellStart"/>
      <w:proofErr w:type="gramStart"/>
      <w:r w:rsidR="00C147FA" w:rsidRPr="00885CD5">
        <w:rPr>
          <w:i/>
          <w:iCs/>
          <w:sz w:val="24"/>
          <w:lang w:eastAsia="en-US"/>
        </w:rPr>
        <w:t>PLoS</w:t>
      </w:r>
      <w:proofErr w:type="spellEnd"/>
      <w:r w:rsidR="00C147FA" w:rsidRPr="00885CD5">
        <w:rPr>
          <w:i/>
          <w:iCs/>
          <w:sz w:val="24"/>
          <w:lang w:eastAsia="en-US"/>
        </w:rPr>
        <w:t xml:space="preserve"> One</w:t>
      </w:r>
      <w:r w:rsidR="00A70F1E" w:rsidRPr="00885CD5">
        <w:rPr>
          <w:sz w:val="24"/>
          <w:lang w:eastAsia="en-US"/>
        </w:rPr>
        <w:t xml:space="preserve">, </w:t>
      </w:r>
      <w:r w:rsidR="00C147FA" w:rsidRPr="00885CD5">
        <w:rPr>
          <w:b/>
          <w:bCs/>
          <w:sz w:val="24"/>
          <w:lang w:eastAsia="en-US"/>
        </w:rPr>
        <w:t>7</w:t>
      </w:r>
      <w:r w:rsidR="00006520" w:rsidRPr="00885CD5">
        <w:rPr>
          <w:sz w:val="24"/>
          <w:lang w:eastAsia="en-US"/>
        </w:rPr>
        <w:t>.</w:t>
      </w:r>
      <w:proofErr w:type="gramEnd"/>
      <w:r w:rsidR="00006520" w:rsidRPr="00885CD5">
        <w:rPr>
          <w:sz w:val="24"/>
          <w:lang w:eastAsia="en-US"/>
        </w:rPr>
        <w:t xml:space="preserve"> (4)</w:t>
      </w:r>
      <w:r w:rsidR="00C147FA" w:rsidRPr="00885CD5">
        <w:rPr>
          <w:sz w:val="24"/>
          <w:lang w:eastAsia="en-US"/>
        </w:rPr>
        <w:t>,</w:t>
      </w:r>
      <w:r w:rsidR="00006520" w:rsidRPr="00885CD5">
        <w:rPr>
          <w:sz w:val="24"/>
          <w:lang w:eastAsia="en-US"/>
        </w:rPr>
        <w:t xml:space="preserve"> </w:t>
      </w:r>
      <w:r w:rsidR="00006520" w:rsidRPr="00885CD5">
        <w:rPr>
          <w:rFonts w:cs="Arial"/>
          <w:color w:val="333333"/>
          <w:sz w:val="24"/>
          <w:lang/>
        </w:rPr>
        <w:t xml:space="preserve">doi: 10.1371/journal.pone.0034492, </w:t>
      </w:r>
      <w:r w:rsidR="00C147FA" w:rsidRPr="00885CD5">
        <w:rPr>
          <w:sz w:val="24"/>
          <w:lang w:eastAsia="en-US"/>
        </w:rPr>
        <w:t>(2012).</w:t>
      </w:r>
    </w:p>
    <w:p w:rsidR="00C147FA" w:rsidRPr="00885CD5" w:rsidRDefault="00C147FA" w:rsidP="00E07AD5">
      <w:pPr>
        <w:pStyle w:val="NoSpacing"/>
        <w:ind w:left="720" w:hanging="720"/>
        <w:rPr>
          <w:sz w:val="24"/>
          <w:lang w:eastAsia="en-US"/>
        </w:rPr>
      </w:pPr>
      <w:r w:rsidRPr="00885CD5">
        <w:rPr>
          <w:sz w:val="24"/>
          <w:lang w:eastAsia="en-US"/>
        </w:rPr>
        <w:t>5</w:t>
      </w:r>
      <w:r w:rsidR="008212B9" w:rsidRPr="00885CD5">
        <w:rPr>
          <w:sz w:val="24"/>
          <w:lang w:eastAsia="en-US"/>
        </w:rPr>
        <w:t>.</w:t>
      </w:r>
      <w:r w:rsidRPr="00885CD5">
        <w:rPr>
          <w:sz w:val="24"/>
          <w:lang w:eastAsia="en-US"/>
        </w:rPr>
        <w:t xml:space="preserve"> </w:t>
      </w:r>
      <w:r w:rsidR="008212B9" w:rsidRPr="00885CD5">
        <w:rPr>
          <w:sz w:val="24"/>
          <w:lang w:eastAsia="en-US"/>
        </w:rPr>
        <w:tab/>
      </w:r>
      <w:proofErr w:type="spellStart"/>
      <w:r w:rsidRPr="00885CD5">
        <w:rPr>
          <w:sz w:val="24"/>
          <w:lang w:eastAsia="en-US"/>
        </w:rPr>
        <w:t>Karpe</w:t>
      </w:r>
      <w:proofErr w:type="spellEnd"/>
      <w:r w:rsidRPr="00885CD5">
        <w:rPr>
          <w:sz w:val="24"/>
          <w:lang w:eastAsia="en-US"/>
        </w:rPr>
        <w:t xml:space="preserve"> F., </w:t>
      </w:r>
      <w:proofErr w:type="spellStart"/>
      <w:r w:rsidRPr="00885CD5">
        <w:rPr>
          <w:sz w:val="24"/>
          <w:lang w:eastAsia="en-US"/>
        </w:rPr>
        <w:t>Dickmann</w:t>
      </w:r>
      <w:proofErr w:type="spellEnd"/>
      <w:r w:rsidRPr="00885CD5">
        <w:rPr>
          <w:sz w:val="24"/>
          <w:lang w:eastAsia="en-US"/>
        </w:rPr>
        <w:t xml:space="preserve"> J.R. &amp; </w:t>
      </w:r>
      <w:proofErr w:type="spellStart"/>
      <w:r w:rsidRPr="00885CD5">
        <w:rPr>
          <w:sz w:val="24"/>
          <w:lang w:eastAsia="en-US"/>
        </w:rPr>
        <w:t>Frayn</w:t>
      </w:r>
      <w:proofErr w:type="spellEnd"/>
      <w:r w:rsidRPr="00885CD5">
        <w:rPr>
          <w:sz w:val="24"/>
          <w:lang w:eastAsia="en-US"/>
        </w:rPr>
        <w:t xml:space="preserve">, K.N. Fatty acids, obesity, and insulin resistance: time for a re-evaluation. </w:t>
      </w:r>
      <w:r w:rsidRPr="00885CD5">
        <w:rPr>
          <w:i/>
          <w:iCs/>
          <w:sz w:val="24"/>
          <w:lang w:eastAsia="en-US"/>
        </w:rPr>
        <w:t>Diabetes</w:t>
      </w:r>
      <w:r w:rsidR="00A70F1E" w:rsidRPr="00885CD5">
        <w:rPr>
          <w:i/>
          <w:iCs/>
          <w:sz w:val="24"/>
          <w:lang w:eastAsia="en-US"/>
        </w:rPr>
        <w:t>,</w:t>
      </w:r>
      <w:r w:rsidRPr="00885CD5">
        <w:rPr>
          <w:sz w:val="24"/>
          <w:lang w:eastAsia="en-US"/>
        </w:rPr>
        <w:t xml:space="preserve"> </w:t>
      </w:r>
      <w:r w:rsidRPr="00885CD5">
        <w:rPr>
          <w:b/>
          <w:bCs/>
          <w:sz w:val="24"/>
          <w:lang w:eastAsia="en-US"/>
        </w:rPr>
        <w:t>60</w:t>
      </w:r>
      <w:r w:rsidRPr="00885CD5">
        <w:rPr>
          <w:sz w:val="24"/>
          <w:lang w:eastAsia="en-US"/>
        </w:rPr>
        <w:t>,</w:t>
      </w:r>
      <w:r w:rsidR="005C3FAF" w:rsidRPr="00885CD5">
        <w:rPr>
          <w:sz w:val="24"/>
          <w:lang w:eastAsia="en-US"/>
        </w:rPr>
        <w:t xml:space="preserve"> (10),</w:t>
      </w:r>
      <w:r w:rsidRPr="00885CD5">
        <w:rPr>
          <w:sz w:val="24"/>
          <w:lang w:eastAsia="en-US"/>
        </w:rPr>
        <w:t xml:space="preserve"> </w:t>
      </w:r>
      <w:proofErr w:type="gramStart"/>
      <w:r w:rsidRPr="00885CD5">
        <w:rPr>
          <w:sz w:val="24"/>
          <w:lang w:eastAsia="en-US"/>
        </w:rPr>
        <w:t>2441</w:t>
      </w:r>
      <w:proofErr w:type="gramEnd"/>
      <w:r w:rsidRPr="00885CD5">
        <w:rPr>
          <w:sz w:val="24"/>
          <w:lang w:eastAsia="en-US"/>
        </w:rPr>
        <w:t>-2449</w:t>
      </w:r>
      <w:r w:rsidR="00006520" w:rsidRPr="00885CD5">
        <w:rPr>
          <w:sz w:val="24"/>
          <w:lang w:eastAsia="en-US"/>
        </w:rPr>
        <w:t xml:space="preserve">, </w:t>
      </w:r>
      <w:r w:rsidR="00006520" w:rsidRPr="00885CD5">
        <w:rPr>
          <w:rFonts w:cs="Lucida Sans Unicode"/>
          <w:color w:val="333300"/>
          <w:sz w:val="24"/>
          <w:lang/>
        </w:rPr>
        <w:t xml:space="preserve">doi: </w:t>
      </w:r>
      <w:r w:rsidR="00006520" w:rsidRPr="00885CD5">
        <w:rPr>
          <w:rStyle w:val="slug-doi"/>
          <w:rFonts w:ascii="Calibri" w:hAnsi="Calibri" w:cs="Lucida Sans Unicode"/>
          <w:color w:val="333300"/>
          <w:sz w:val="24"/>
          <w:szCs w:val="24"/>
          <w:lang/>
        </w:rPr>
        <w:t>10.2337/db11-0425,</w:t>
      </w:r>
      <w:r w:rsidR="00006520" w:rsidRPr="00885CD5">
        <w:rPr>
          <w:rStyle w:val="slug-doi"/>
          <w:rFonts w:ascii="Lucida Sans Unicode" w:hAnsi="Lucida Sans Unicode" w:cs="Lucida Sans Unicode"/>
          <w:b/>
          <w:bCs/>
          <w:color w:val="333300"/>
          <w:sz w:val="24"/>
          <w:szCs w:val="14"/>
          <w:lang/>
        </w:rPr>
        <w:t xml:space="preserve"> </w:t>
      </w:r>
      <w:r w:rsidRPr="00885CD5">
        <w:rPr>
          <w:sz w:val="24"/>
          <w:lang w:eastAsia="en-US"/>
        </w:rPr>
        <w:t>(2011).</w:t>
      </w:r>
    </w:p>
    <w:p w:rsidR="00C147FA" w:rsidRPr="00885CD5" w:rsidRDefault="00C147FA" w:rsidP="00E07AD5">
      <w:pPr>
        <w:pStyle w:val="NoSpacing"/>
        <w:ind w:left="720" w:hanging="720"/>
        <w:rPr>
          <w:sz w:val="24"/>
          <w:lang w:val="fr-FR" w:eastAsia="en-US"/>
        </w:rPr>
      </w:pPr>
      <w:r w:rsidRPr="00885CD5">
        <w:rPr>
          <w:sz w:val="24"/>
          <w:lang w:eastAsia="en-US"/>
        </w:rPr>
        <w:t>6</w:t>
      </w:r>
      <w:r w:rsidR="008212B9" w:rsidRPr="00885CD5">
        <w:rPr>
          <w:sz w:val="24"/>
          <w:lang w:eastAsia="en-US"/>
        </w:rPr>
        <w:t>.</w:t>
      </w:r>
      <w:r w:rsidRPr="00885CD5">
        <w:rPr>
          <w:sz w:val="24"/>
          <w:lang w:eastAsia="en-US"/>
        </w:rPr>
        <w:t xml:space="preserve"> </w:t>
      </w:r>
      <w:r w:rsidR="008212B9" w:rsidRPr="00885CD5">
        <w:rPr>
          <w:sz w:val="24"/>
          <w:lang w:eastAsia="en-US"/>
        </w:rPr>
        <w:tab/>
      </w:r>
      <w:proofErr w:type="spellStart"/>
      <w:r w:rsidRPr="00885CD5">
        <w:rPr>
          <w:sz w:val="24"/>
          <w:lang w:eastAsia="en-US"/>
        </w:rPr>
        <w:t>Mossoba</w:t>
      </w:r>
      <w:proofErr w:type="spellEnd"/>
      <w:r w:rsidRPr="00885CD5">
        <w:rPr>
          <w:sz w:val="24"/>
          <w:lang w:eastAsia="en-US"/>
        </w:rPr>
        <w:t xml:space="preserve">, M.M., Moss, J. &amp; Kramer, J.K. Trans fat labelling and levels in U.S. </w:t>
      </w:r>
      <w:proofErr w:type="gramStart"/>
      <w:r w:rsidRPr="00885CD5">
        <w:rPr>
          <w:sz w:val="24"/>
          <w:lang w:eastAsia="en-US"/>
        </w:rPr>
        <w:t>foods</w:t>
      </w:r>
      <w:proofErr w:type="gramEnd"/>
      <w:r w:rsidRPr="00885CD5">
        <w:rPr>
          <w:sz w:val="24"/>
          <w:lang w:eastAsia="en-US"/>
        </w:rPr>
        <w:t xml:space="preserve">: assessment of gas chromatographic and infrared spectroscopic techniques for regulatory compliance. </w:t>
      </w:r>
      <w:r w:rsidRPr="00885CD5">
        <w:rPr>
          <w:i/>
          <w:iCs/>
          <w:sz w:val="24"/>
          <w:lang w:val="fr-FR" w:eastAsia="en-US"/>
        </w:rPr>
        <w:t>J. AOAC Int.</w:t>
      </w:r>
      <w:r w:rsidRPr="00885CD5">
        <w:rPr>
          <w:sz w:val="24"/>
          <w:lang w:val="fr-FR" w:eastAsia="en-US"/>
        </w:rPr>
        <w:t xml:space="preserve">, </w:t>
      </w:r>
      <w:r w:rsidRPr="00885CD5">
        <w:rPr>
          <w:b/>
          <w:bCs/>
          <w:sz w:val="24"/>
          <w:lang w:val="fr-FR" w:eastAsia="en-US"/>
        </w:rPr>
        <w:t>92</w:t>
      </w:r>
      <w:r w:rsidRPr="00885CD5">
        <w:rPr>
          <w:sz w:val="24"/>
          <w:lang w:val="fr-FR" w:eastAsia="en-US"/>
        </w:rPr>
        <w:t>,</w:t>
      </w:r>
      <w:r w:rsidR="00273807" w:rsidRPr="00885CD5">
        <w:rPr>
          <w:sz w:val="24"/>
          <w:lang w:val="fr-FR" w:eastAsia="en-US"/>
        </w:rPr>
        <w:t xml:space="preserve"> (5),</w:t>
      </w:r>
      <w:r w:rsidRPr="00885CD5">
        <w:rPr>
          <w:sz w:val="24"/>
          <w:lang w:val="fr-FR" w:eastAsia="en-US"/>
        </w:rPr>
        <w:t xml:space="preserve"> 1284-300</w:t>
      </w:r>
      <w:r w:rsidR="00273807" w:rsidRPr="00885CD5">
        <w:rPr>
          <w:sz w:val="24"/>
          <w:lang w:val="fr-FR" w:eastAsia="en-US"/>
        </w:rPr>
        <w:t>,</w:t>
      </w:r>
      <w:r w:rsidR="00ED1E12" w:rsidRPr="00885CD5">
        <w:rPr>
          <w:sz w:val="24"/>
          <w:lang w:val="fr-FR" w:eastAsia="en-US"/>
        </w:rPr>
        <w:t xml:space="preserve"> </w:t>
      </w:r>
      <w:proofErr w:type="spellStart"/>
      <w:r w:rsidR="00682460" w:rsidRPr="00885CD5">
        <w:rPr>
          <w:rFonts w:cs="AdvTT3713a231"/>
          <w:color w:val="141314"/>
          <w:sz w:val="24"/>
          <w:lang w:val="fr-FR"/>
        </w:rPr>
        <w:t>doi</w:t>
      </w:r>
      <w:proofErr w:type="spellEnd"/>
      <w:r w:rsidR="00682460" w:rsidRPr="00885CD5">
        <w:rPr>
          <w:rFonts w:cs="AdvTT3713a231"/>
          <w:color w:val="141314"/>
          <w:sz w:val="24"/>
          <w:lang w:val="fr-FR"/>
        </w:rPr>
        <w:t>:</w:t>
      </w:r>
      <w:r w:rsidR="00ED1E12" w:rsidRPr="00885CD5">
        <w:rPr>
          <w:rFonts w:cs="AdvTT3713a231"/>
          <w:color w:val="141314"/>
          <w:sz w:val="24"/>
          <w:lang w:val="fr-FR"/>
        </w:rPr>
        <w:t xml:space="preserve"> 10.1007/s00216-007-1262-7</w:t>
      </w:r>
      <w:r w:rsidR="00682460" w:rsidRPr="00885CD5">
        <w:rPr>
          <w:sz w:val="24"/>
          <w:lang w:val="fr-FR" w:eastAsia="en-US"/>
        </w:rPr>
        <w:t xml:space="preserve">, </w:t>
      </w:r>
      <w:r w:rsidRPr="00885CD5">
        <w:rPr>
          <w:sz w:val="24"/>
          <w:lang w:val="fr-FR" w:eastAsia="en-US"/>
        </w:rPr>
        <w:t>(2009).</w:t>
      </w:r>
    </w:p>
    <w:p w:rsidR="00C2475C" w:rsidRPr="00885CD5" w:rsidRDefault="00C147FA" w:rsidP="00E07AD5">
      <w:pPr>
        <w:pStyle w:val="NoSpacing"/>
        <w:ind w:left="720" w:hanging="720"/>
        <w:rPr>
          <w:rFonts w:eastAsia="Times New Roman" w:cs="Times New Roman"/>
          <w:sz w:val="24"/>
          <w:lang/>
        </w:rPr>
      </w:pPr>
      <w:r w:rsidRPr="00885CD5">
        <w:rPr>
          <w:sz w:val="24"/>
          <w:lang w:val="fr-FR" w:eastAsia="en-US"/>
        </w:rPr>
        <w:t>7</w:t>
      </w:r>
      <w:r w:rsidR="008212B9" w:rsidRPr="00885CD5">
        <w:rPr>
          <w:sz w:val="24"/>
          <w:lang w:val="fr-FR" w:eastAsia="en-US"/>
        </w:rPr>
        <w:t>.</w:t>
      </w:r>
      <w:r w:rsidRPr="00885CD5">
        <w:rPr>
          <w:sz w:val="24"/>
          <w:lang w:val="fr-FR" w:eastAsia="en-US"/>
        </w:rPr>
        <w:t xml:space="preserve"> </w:t>
      </w:r>
      <w:r w:rsidR="008212B9" w:rsidRPr="00885CD5">
        <w:rPr>
          <w:sz w:val="24"/>
          <w:lang w:val="fr-FR" w:eastAsia="en-US"/>
        </w:rPr>
        <w:tab/>
      </w:r>
      <w:proofErr w:type="spellStart"/>
      <w:r w:rsidRPr="00885CD5">
        <w:rPr>
          <w:sz w:val="24"/>
          <w:lang w:val="fr-FR" w:eastAsia="en-US"/>
        </w:rPr>
        <w:t>Chee</w:t>
      </w:r>
      <w:proofErr w:type="spellEnd"/>
      <w:r w:rsidRPr="00885CD5">
        <w:rPr>
          <w:sz w:val="24"/>
          <w:lang w:val="fr-FR" w:eastAsia="en-US"/>
        </w:rPr>
        <w:t xml:space="preserve">, K.M. </w:t>
      </w:r>
      <w:r w:rsidRPr="00885CD5">
        <w:rPr>
          <w:i/>
          <w:iCs/>
          <w:sz w:val="24"/>
          <w:lang w:val="fr-FR" w:eastAsia="en-US"/>
        </w:rPr>
        <w:t>et al</w:t>
      </w:r>
      <w:r w:rsidRPr="00885CD5">
        <w:rPr>
          <w:sz w:val="24"/>
          <w:lang w:val="fr-FR" w:eastAsia="en-US"/>
        </w:rPr>
        <w:t xml:space="preserve">. </w:t>
      </w:r>
      <w:proofErr w:type="gramStart"/>
      <w:r w:rsidRPr="00885CD5">
        <w:rPr>
          <w:sz w:val="24"/>
          <w:lang w:eastAsia="en-US"/>
        </w:rPr>
        <w:t>Fatty acid content of marine oil capsules.</w:t>
      </w:r>
      <w:proofErr w:type="gramEnd"/>
      <w:r w:rsidRPr="00885CD5">
        <w:rPr>
          <w:sz w:val="24"/>
          <w:lang w:eastAsia="en-US"/>
        </w:rPr>
        <w:t xml:space="preserve"> </w:t>
      </w:r>
      <w:r w:rsidRPr="00885CD5">
        <w:rPr>
          <w:i/>
          <w:iCs/>
          <w:sz w:val="24"/>
          <w:lang w:eastAsia="en-US"/>
        </w:rPr>
        <w:t>Lipids</w:t>
      </w:r>
      <w:r w:rsidR="00A70F1E" w:rsidRPr="00885CD5">
        <w:rPr>
          <w:i/>
          <w:iCs/>
          <w:sz w:val="24"/>
          <w:lang w:eastAsia="en-US"/>
        </w:rPr>
        <w:t>,</w:t>
      </w:r>
      <w:r w:rsidRPr="00885CD5">
        <w:rPr>
          <w:sz w:val="24"/>
          <w:lang w:eastAsia="en-US"/>
        </w:rPr>
        <w:t xml:space="preserve"> </w:t>
      </w:r>
      <w:r w:rsidRPr="00885CD5">
        <w:rPr>
          <w:b/>
          <w:bCs/>
          <w:sz w:val="24"/>
          <w:lang w:eastAsia="en-US"/>
        </w:rPr>
        <w:t>25</w:t>
      </w:r>
      <w:r w:rsidRPr="00885CD5">
        <w:rPr>
          <w:sz w:val="24"/>
          <w:lang w:eastAsia="en-US"/>
        </w:rPr>
        <w:t xml:space="preserve">, </w:t>
      </w:r>
      <w:r w:rsidR="00682460" w:rsidRPr="00885CD5">
        <w:rPr>
          <w:sz w:val="24"/>
          <w:lang w:eastAsia="en-US"/>
        </w:rPr>
        <w:t xml:space="preserve">(9), </w:t>
      </w:r>
      <w:r w:rsidRPr="00885CD5">
        <w:rPr>
          <w:sz w:val="24"/>
          <w:lang w:eastAsia="en-US"/>
        </w:rPr>
        <w:t>523-528</w:t>
      </w:r>
      <w:r w:rsidR="00682460" w:rsidRPr="00885CD5">
        <w:rPr>
          <w:sz w:val="24"/>
          <w:lang w:eastAsia="en-US"/>
        </w:rPr>
        <w:t xml:space="preserve">, </w:t>
      </w:r>
      <w:r w:rsidR="00682460" w:rsidRPr="00885CD5">
        <w:rPr>
          <w:rFonts w:eastAsia="Times New Roman" w:cs="Times New Roman"/>
          <w:sz w:val="24"/>
          <w:lang/>
        </w:rPr>
        <w:t>doi: 10.1007/BF02537158,</w:t>
      </w:r>
      <w:r w:rsidRPr="00885CD5">
        <w:rPr>
          <w:sz w:val="24"/>
          <w:lang w:eastAsia="en-US"/>
        </w:rPr>
        <w:t xml:space="preserve"> (1990).</w:t>
      </w:r>
    </w:p>
    <w:p w:rsidR="00C2475C" w:rsidRPr="00885CD5" w:rsidRDefault="00C147FA" w:rsidP="00E07AD5">
      <w:pPr>
        <w:pStyle w:val="NoSpacing"/>
        <w:ind w:left="720" w:hanging="720"/>
        <w:rPr>
          <w:sz w:val="24"/>
          <w:lang w:eastAsia="en-US"/>
        </w:rPr>
      </w:pPr>
      <w:r w:rsidRPr="00885CD5">
        <w:rPr>
          <w:sz w:val="24"/>
          <w:lang w:eastAsia="en-US"/>
        </w:rPr>
        <w:t>8</w:t>
      </w:r>
      <w:r w:rsidR="008212B9" w:rsidRPr="00885CD5">
        <w:rPr>
          <w:sz w:val="24"/>
          <w:lang w:eastAsia="en-US"/>
        </w:rPr>
        <w:t>.</w:t>
      </w:r>
      <w:r w:rsidRPr="00885CD5">
        <w:rPr>
          <w:sz w:val="24"/>
          <w:lang w:eastAsia="en-US"/>
        </w:rPr>
        <w:t xml:space="preserve"> </w:t>
      </w:r>
      <w:r w:rsidR="008212B9" w:rsidRPr="00885CD5">
        <w:rPr>
          <w:sz w:val="24"/>
          <w:lang w:eastAsia="en-US"/>
        </w:rPr>
        <w:tab/>
      </w:r>
      <w:r w:rsidRPr="00885CD5">
        <w:rPr>
          <w:sz w:val="24"/>
          <w:lang w:eastAsia="en-US"/>
        </w:rPr>
        <w:t>Gas chromatographic analysis of molecular species of lipids</w:t>
      </w:r>
      <w:r w:rsidR="00FD73E2" w:rsidRPr="00885CD5">
        <w:rPr>
          <w:sz w:val="24"/>
          <w:lang w:eastAsia="en-US"/>
        </w:rPr>
        <w:t xml:space="preserve"> [Internet]</w:t>
      </w:r>
      <w:r w:rsidRPr="00885CD5">
        <w:rPr>
          <w:sz w:val="24"/>
          <w:lang w:eastAsia="en-US"/>
        </w:rPr>
        <w:t>.</w:t>
      </w:r>
      <w:r w:rsidR="00FD73E2" w:rsidRPr="00885CD5">
        <w:rPr>
          <w:sz w:val="24"/>
          <w:lang w:eastAsia="en-US"/>
        </w:rPr>
        <w:t xml:space="preserve"> </w:t>
      </w:r>
      <w:r w:rsidR="00A70F1E" w:rsidRPr="00885CD5">
        <w:rPr>
          <w:sz w:val="24"/>
          <w:lang w:eastAsia="en-US"/>
        </w:rPr>
        <w:t xml:space="preserve">American oil </w:t>
      </w:r>
      <w:proofErr w:type="gramStart"/>
      <w:r w:rsidR="00A70F1E" w:rsidRPr="00885CD5">
        <w:rPr>
          <w:sz w:val="24"/>
          <w:lang w:eastAsia="en-US"/>
        </w:rPr>
        <w:t>chemists</w:t>
      </w:r>
      <w:proofErr w:type="gramEnd"/>
      <w:r w:rsidR="00A70F1E" w:rsidRPr="00885CD5">
        <w:rPr>
          <w:sz w:val="24"/>
          <w:lang w:eastAsia="en-US"/>
        </w:rPr>
        <w:t xml:space="preserve"> society, </w:t>
      </w:r>
      <w:r w:rsidR="00FD73E2" w:rsidRPr="00885CD5">
        <w:rPr>
          <w:sz w:val="24"/>
          <w:lang w:eastAsia="en-US"/>
        </w:rPr>
        <w:t>The oily press, Inc.: c1989</w:t>
      </w:r>
      <w:r w:rsidR="00A70F1E" w:rsidRPr="00885CD5">
        <w:rPr>
          <w:sz w:val="24"/>
          <w:lang w:eastAsia="en-US"/>
        </w:rPr>
        <w:t>-2012 [cited 2013 July 30</w:t>
      </w:r>
      <w:r w:rsidR="00FD73E2" w:rsidRPr="00885CD5">
        <w:rPr>
          <w:sz w:val="24"/>
          <w:lang w:eastAsia="en-US"/>
        </w:rPr>
        <w:t>]. Available from: http://lipidlibrary.aocs.org</w:t>
      </w:r>
    </w:p>
    <w:p w:rsidR="00A73608" w:rsidRPr="00885CD5" w:rsidRDefault="00C2475C" w:rsidP="00E07AD5">
      <w:pPr>
        <w:pStyle w:val="NoSpacing"/>
        <w:ind w:left="720" w:hanging="720"/>
        <w:rPr>
          <w:sz w:val="24"/>
          <w:lang w:eastAsia="en-US"/>
        </w:rPr>
      </w:pPr>
      <w:r w:rsidRPr="00885CD5">
        <w:rPr>
          <w:sz w:val="24"/>
          <w:lang w:eastAsia="en-US"/>
        </w:rPr>
        <w:t>9</w:t>
      </w:r>
      <w:r w:rsidR="00A73608" w:rsidRPr="00885CD5">
        <w:rPr>
          <w:sz w:val="24"/>
          <w:lang w:eastAsia="en-US"/>
        </w:rPr>
        <w:t xml:space="preserve"> </w:t>
      </w:r>
      <w:r w:rsidR="008212B9" w:rsidRPr="00885CD5">
        <w:rPr>
          <w:sz w:val="24"/>
          <w:lang w:eastAsia="en-US"/>
        </w:rPr>
        <w:tab/>
      </w:r>
      <w:proofErr w:type="spellStart"/>
      <w:r w:rsidR="00A73608" w:rsidRPr="00885CD5">
        <w:rPr>
          <w:sz w:val="24"/>
          <w:lang w:eastAsia="en-US"/>
        </w:rPr>
        <w:t>Folch</w:t>
      </w:r>
      <w:proofErr w:type="spellEnd"/>
      <w:r w:rsidR="00DA6AAE" w:rsidRPr="00885CD5">
        <w:rPr>
          <w:sz w:val="24"/>
          <w:lang w:eastAsia="en-US"/>
        </w:rPr>
        <w:t>,</w:t>
      </w:r>
      <w:r w:rsidR="00A73608" w:rsidRPr="00885CD5">
        <w:rPr>
          <w:sz w:val="24"/>
          <w:lang w:eastAsia="en-US"/>
        </w:rPr>
        <w:t xml:space="preserve"> J</w:t>
      </w:r>
      <w:r w:rsidR="00DA6AAE" w:rsidRPr="00885CD5">
        <w:rPr>
          <w:sz w:val="24"/>
          <w:lang w:eastAsia="en-US"/>
        </w:rPr>
        <w:t>.</w:t>
      </w:r>
      <w:r w:rsidR="00A73608" w:rsidRPr="00885CD5">
        <w:rPr>
          <w:sz w:val="24"/>
          <w:lang w:eastAsia="en-US"/>
        </w:rPr>
        <w:t>, Lees</w:t>
      </w:r>
      <w:r w:rsidR="00DA6AAE" w:rsidRPr="00885CD5">
        <w:rPr>
          <w:sz w:val="24"/>
          <w:lang w:eastAsia="en-US"/>
        </w:rPr>
        <w:t>,</w:t>
      </w:r>
      <w:r w:rsidR="00A73608" w:rsidRPr="00885CD5">
        <w:rPr>
          <w:sz w:val="24"/>
          <w:lang w:eastAsia="en-US"/>
        </w:rPr>
        <w:t xml:space="preserve"> M</w:t>
      </w:r>
      <w:r w:rsidR="00DA6AAE" w:rsidRPr="00885CD5">
        <w:rPr>
          <w:sz w:val="24"/>
          <w:lang w:eastAsia="en-US"/>
        </w:rPr>
        <w:t>. &amp;</w:t>
      </w:r>
      <w:r w:rsidR="00A73608" w:rsidRPr="00885CD5">
        <w:rPr>
          <w:sz w:val="24"/>
          <w:lang w:eastAsia="en-US"/>
        </w:rPr>
        <w:t xml:space="preserve"> Sloane-Stanley</w:t>
      </w:r>
      <w:r w:rsidR="00DA6AAE" w:rsidRPr="00885CD5">
        <w:rPr>
          <w:sz w:val="24"/>
          <w:lang w:eastAsia="en-US"/>
        </w:rPr>
        <w:t>,</w:t>
      </w:r>
      <w:r w:rsidR="00A73608" w:rsidRPr="00885CD5">
        <w:rPr>
          <w:sz w:val="24"/>
          <w:lang w:eastAsia="en-US"/>
        </w:rPr>
        <w:t xml:space="preserve"> G</w:t>
      </w:r>
      <w:r w:rsidR="00DA6AAE" w:rsidRPr="00885CD5">
        <w:rPr>
          <w:sz w:val="24"/>
          <w:lang w:eastAsia="en-US"/>
        </w:rPr>
        <w:t>.</w:t>
      </w:r>
      <w:r w:rsidR="00A73608" w:rsidRPr="00885CD5">
        <w:rPr>
          <w:sz w:val="24"/>
          <w:lang w:eastAsia="en-US"/>
        </w:rPr>
        <w:t xml:space="preserve">H. </w:t>
      </w:r>
      <w:proofErr w:type="gramStart"/>
      <w:r w:rsidR="00A73608" w:rsidRPr="00885CD5">
        <w:rPr>
          <w:sz w:val="24"/>
          <w:lang w:eastAsia="en-US"/>
        </w:rPr>
        <w:t>A simple method for the isolation and purification of total lipids from animal tissues.</w:t>
      </w:r>
      <w:proofErr w:type="gramEnd"/>
      <w:r w:rsidR="00A73608" w:rsidRPr="00885CD5">
        <w:rPr>
          <w:sz w:val="24"/>
          <w:lang w:eastAsia="en-US"/>
        </w:rPr>
        <w:t xml:space="preserve"> </w:t>
      </w:r>
      <w:r w:rsidR="007270AE" w:rsidRPr="00885CD5">
        <w:rPr>
          <w:i/>
          <w:iCs/>
          <w:sz w:val="24"/>
          <w:lang w:eastAsia="en-US"/>
        </w:rPr>
        <w:t xml:space="preserve">J. Biol. </w:t>
      </w:r>
      <w:r w:rsidR="00A73608" w:rsidRPr="00885CD5">
        <w:rPr>
          <w:i/>
          <w:iCs/>
          <w:sz w:val="24"/>
          <w:lang w:eastAsia="en-US"/>
        </w:rPr>
        <w:t>Chem</w:t>
      </w:r>
      <w:r w:rsidR="00A73608" w:rsidRPr="00885CD5">
        <w:rPr>
          <w:sz w:val="24"/>
          <w:lang w:eastAsia="en-US"/>
        </w:rPr>
        <w:t xml:space="preserve">. </w:t>
      </w:r>
      <w:r w:rsidR="00A73608" w:rsidRPr="00885CD5">
        <w:rPr>
          <w:b/>
          <w:bCs/>
          <w:sz w:val="24"/>
          <w:lang w:eastAsia="en-US"/>
        </w:rPr>
        <w:t>226</w:t>
      </w:r>
      <w:r w:rsidR="00A73608" w:rsidRPr="00885CD5">
        <w:rPr>
          <w:sz w:val="24"/>
          <w:lang w:eastAsia="en-US"/>
        </w:rPr>
        <w:t xml:space="preserve">, </w:t>
      </w:r>
      <w:r w:rsidR="00FD73E2" w:rsidRPr="00885CD5">
        <w:rPr>
          <w:sz w:val="24"/>
          <w:lang w:eastAsia="en-US"/>
        </w:rPr>
        <w:t xml:space="preserve">(1), </w:t>
      </w:r>
      <w:r w:rsidR="00A73608" w:rsidRPr="00885CD5">
        <w:rPr>
          <w:sz w:val="24"/>
          <w:lang w:eastAsia="en-US"/>
        </w:rPr>
        <w:t>497–509</w:t>
      </w:r>
      <w:r w:rsidR="00221EAC" w:rsidRPr="00885CD5">
        <w:rPr>
          <w:sz w:val="24"/>
          <w:lang w:eastAsia="en-US"/>
        </w:rPr>
        <w:t>,</w:t>
      </w:r>
      <w:r w:rsidR="00A73608" w:rsidRPr="00885CD5">
        <w:rPr>
          <w:sz w:val="24"/>
          <w:lang w:eastAsia="en-US"/>
        </w:rPr>
        <w:t xml:space="preserve"> (1957).</w:t>
      </w:r>
    </w:p>
    <w:p w:rsidR="00A73608" w:rsidRPr="00885CD5" w:rsidRDefault="00C2475C" w:rsidP="00E07AD5">
      <w:pPr>
        <w:pStyle w:val="NoSpacing"/>
        <w:ind w:left="720" w:hanging="720"/>
        <w:rPr>
          <w:sz w:val="24"/>
          <w:lang w:eastAsia="en-US"/>
        </w:rPr>
      </w:pPr>
      <w:r w:rsidRPr="00885CD5">
        <w:rPr>
          <w:sz w:val="24"/>
          <w:lang w:eastAsia="en-US"/>
        </w:rPr>
        <w:t>10</w:t>
      </w:r>
      <w:r w:rsidR="008212B9" w:rsidRPr="00885CD5">
        <w:rPr>
          <w:sz w:val="24"/>
          <w:lang w:eastAsia="en-US"/>
        </w:rPr>
        <w:t>.</w:t>
      </w:r>
      <w:r w:rsidR="00A73608" w:rsidRPr="00885CD5">
        <w:rPr>
          <w:sz w:val="24"/>
          <w:lang w:eastAsia="en-US"/>
        </w:rPr>
        <w:t xml:space="preserve"> </w:t>
      </w:r>
      <w:r w:rsidR="008212B9" w:rsidRPr="00885CD5">
        <w:rPr>
          <w:sz w:val="24"/>
          <w:lang w:eastAsia="en-US"/>
        </w:rPr>
        <w:tab/>
      </w:r>
      <w:proofErr w:type="spellStart"/>
      <w:r w:rsidR="00A73608" w:rsidRPr="00885CD5">
        <w:rPr>
          <w:sz w:val="24"/>
          <w:lang w:eastAsia="en-US"/>
        </w:rPr>
        <w:t>Burdge</w:t>
      </w:r>
      <w:proofErr w:type="spellEnd"/>
      <w:r w:rsidR="00DA6AAE" w:rsidRPr="00885CD5">
        <w:rPr>
          <w:sz w:val="24"/>
          <w:lang w:eastAsia="en-US"/>
        </w:rPr>
        <w:t>,</w:t>
      </w:r>
      <w:r w:rsidR="00A73608" w:rsidRPr="00885CD5">
        <w:rPr>
          <w:sz w:val="24"/>
          <w:lang w:eastAsia="en-US"/>
        </w:rPr>
        <w:t xml:space="preserve"> G.C</w:t>
      </w:r>
      <w:r w:rsidR="00DA6AAE" w:rsidRPr="00885CD5">
        <w:rPr>
          <w:sz w:val="24"/>
          <w:lang w:eastAsia="en-US"/>
        </w:rPr>
        <w:t>.</w:t>
      </w:r>
      <w:r w:rsidR="00A73608" w:rsidRPr="00885CD5">
        <w:rPr>
          <w:sz w:val="24"/>
          <w:lang w:eastAsia="en-US"/>
        </w:rPr>
        <w:t xml:space="preserve">, </w:t>
      </w:r>
      <w:proofErr w:type="gramStart"/>
      <w:r w:rsidR="00A73608" w:rsidRPr="00885CD5">
        <w:rPr>
          <w:sz w:val="24"/>
          <w:lang w:eastAsia="en-US"/>
        </w:rPr>
        <w:t xml:space="preserve">Wright </w:t>
      </w:r>
      <w:r w:rsidR="00DA6AAE" w:rsidRPr="00885CD5">
        <w:rPr>
          <w:sz w:val="24"/>
          <w:lang w:eastAsia="en-US"/>
        </w:rPr>
        <w:t>,</w:t>
      </w:r>
      <w:proofErr w:type="gramEnd"/>
      <w:r w:rsidR="00DA6AAE" w:rsidRPr="00885CD5">
        <w:rPr>
          <w:sz w:val="24"/>
          <w:lang w:eastAsia="en-US"/>
        </w:rPr>
        <w:t xml:space="preserve"> </w:t>
      </w:r>
      <w:r w:rsidR="00A73608" w:rsidRPr="00885CD5">
        <w:rPr>
          <w:sz w:val="24"/>
          <w:lang w:eastAsia="en-US"/>
        </w:rPr>
        <w:t>P</w:t>
      </w:r>
      <w:r w:rsidR="00DA6AAE" w:rsidRPr="00885CD5">
        <w:rPr>
          <w:sz w:val="24"/>
          <w:lang w:eastAsia="en-US"/>
        </w:rPr>
        <w:t>.</w:t>
      </w:r>
      <w:r w:rsidR="00A73608" w:rsidRPr="00885CD5">
        <w:rPr>
          <w:sz w:val="24"/>
          <w:lang w:eastAsia="en-US"/>
        </w:rPr>
        <w:t>, Jones</w:t>
      </w:r>
      <w:r w:rsidR="00DA6AAE" w:rsidRPr="00885CD5">
        <w:rPr>
          <w:sz w:val="24"/>
          <w:lang w:eastAsia="en-US"/>
        </w:rPr>
        <w:t xml:space="preserve">, </w:t>
      </w:r>
      <w:r w:rsidR="00A73608" w:rsidRPr="00885CD5">
        <w:rPr>
          <w:sz w:val="24"/>
          <w:lang w:eastAsia="en-US"/>
        </w:rPr>
        <w:t>A.E</w:t>
      </w:r>
      <w:r w:rsidR="00DA6AAE" w:rsidRPr="00885CD5">
        <w:rPr>
          <w:sz w:val="24"/>
          <w:lang w:eastAsia="en-US"/>
        </w:rPr>
        <w:t>. &amp;</w:t>
      </w:r>
      <w:r w:rsidR="00A73608" w:rsidRPr="00885CD5">
        <w:rPr>
          <w:sz w:val="24"/>
          <w:lang w:eastAsia="en-US"/>
        </w:rPr>
        <w:t xml:space="preserve"> </w:t>
      </w:r>
      <w:proofErr w:type="spellStart"/>
      <w:r w:rsidR="00A73608" w:rsidRPr="00885CD5">
        <w:rPr>
          <w:sz w:val="24"/>
          <w:lang w:eastAsia="en-US"/>
        </w:rPr>
        <w:t>Wootton</w:t>
      </w:r>
      <w:proofErr w:type="spellEnd"/>
      <w:r w:rsidR="00DA6AAE" w:rsidRPr="00885CD5">
        <w:rPr>
          <w:sz w:val="24"/>
          <w:lang w:eastAsia="en-US"/>
        </w:rPr>
        <w:t>,</w:t>
      </w:r>
      <w:r w:rsidR="00A73608" w:rsidRPr="00885CD5">
        <w:rPr>
          <w:sz w:val="24"/>
          <w:lang w:eastAsia="en-US"/>
        </w:rPr>
        <w:t xml:space="preserve"> S.A. </w:t>
      </w:r>
      <w:proofErr w:type="gramStart"/>
      <w:r w:rsidR="00A73608" w:rsidRPr="00885CD5">
        <w:rPr>
          <w:sz w:val="24"/>
          <w:lang w:eastAsia="en-US"/>
        </w:rPr>
        <w:t>A method for separation of</w:t>
      </w:r>
      <w:r w:rsidR="008212B9" w:rsidRPr="00885CD5">
        <w:rPr>
          <w:sz w:val="24"/>
          <w:lang w:eastAsia="en-US"/>
        </w:rPr>
        <w:t xml:space="preserve"> </w:t>
      </w:r>
      <w:proofErr w:type="spellStart"/>
      <w:r w:rsidR="00A73608" w:rsidRPr="00885CD5">
        <w:rPr>
          <w:sz w:val="24"/>
          <w:lang w:eastAsia="en-US"/>
        </w:rPr>
        <w:t>phosphatidylcholine</w:t>
      </w:r>
      <w:proofErr w:type="spellEnd"/>
      <w:r w:rsidR="00A73608" w:rsidRPr="00885CD5">
        <w:rPr>
          <w:sz w:val="24"/>
          <w:lang w:eastAsia="en-US"/>
        </w:rPr>
        <w:t>, triacylglycerol, non-esterified fatty acids and cholesterol esters from plasma by solid-phase extraction.</w:t>
      </w:r>
      <w:proofErr w:type="gramEnd"/>
      <w:r w:rsidR="00A73608" w:rsidRPr="00885CD5">
        <w:rPr>
          <w:sz w:val="24"/>
          <w:lang w:eastAsia="en-US"/>
        </w:rPr>
        <w:t xml:space="preserve"> </w:t>
      </w:r>
      <w:r w:rsidR="00A73608" w:rsidRPr="00885CD5">
        <w:rPr>
          <w:i/>
          <w:iCs/>
          <w:sz w:val="24"/>
          <w:lang w:eastAsia="en-US"/>
        </w:rPr>
        <w:t xml:space="preserve">Br. J. </w:t>
      </w:r>
      <w:proofErr w:type="spellStart"/>
      <w:r w:rsidR="00A73608" w:rsidRPr="00885CD5">
        <w:rPr>
          <w:i/>
          <w:iCs/>
          <w:sz w:val="24"/>
          <w:lang w:eastAsia="en-US"/>
        </w:rPr>
        <w:t>Nutr</w:t>
      </w:r>
      <w:proofErr w:type="spellEnd"/>
      <w:r w:rsidR="00A73608" w:rsidRPr="00885CD5">
        <w:rPr>
          <w:sz w:val="24"/>
          <w:lang w:eastAsia="en-US"/>
        </w:rPr>
        <w:t xml:space="preserve">. </w:t>
      </w:r>
      <w:r w:rsidR="00A73608" w:rsidRPr="00885CD5">
        <w:rPr>
          <w:b/>
          <w:bCs/>
          <w:sz w:val="24"/>
          <w:lang w:eastAsia="en-US"/>
        </w:rPr>
        <w:t>84</w:t>
      </w:r>
      <w:r w:rsidR="00A73608" w:rsidRPr="00885CD5">
        <w:rPr>
          <w:sz w:val="24"/>
          <w:lang w:eastAsia="en-US"/>
        </w:rPr>
        <w:t>,</w:t>
      </w:r>
      <w:r w:rsidR="00BF54FD" w:rsidRPr="00885CD5">
        <w:rPr>
          <w:sz w:val="24"/>
          <w:lang w:eastAsia="en-US"/>
        </w:rPr>
        <w:t xml:space="preserve"> (5)</w:t>
      </w:r>
      <w:r w:rsidR="00A73608" w:rsidRPr="00885CD5">
        <w:rPr>
          <w:sz w:val="24"/>
          <w:lang w:eastAsia="en-US"/>
        </w:rPr>
        <w:t xml:space="preserve"> 781–787</w:t>
      </w:r>
      <w:r w:rsidR="00FD73E2" w:rsidRPr="00885CD5">
        <w:rPr>
          <w:sz w:val="24"/>
          <w:lang w:eastAsia="en-US"/>
        </w:rPr>
        <w:t xml:space="preserve">, </w:t>
      </w:r>
      <w:proofErr w:type="spellStart"/>
      <w:r w:rsidR="00FD73E2" w:rsidRPr="00885CD5">
        <w:rPr>
          <w:sz w:val="24"/>
        </w:rPr>
        <w:t>doi</w:t>
      </w:r>
      <w:proofErr w:type="spellEnd"/>
      <w:r w:rsidR="00FD73E2" w:rsidRPr="00885CD5">
        <w:rPr>
          <w:sz w:val="24"/>
        </w:rPr>
        <w:t xml:space="preserve">: 10.1017/S0007114500002154, </w:t>
      </w:r>
      <w:r w:rsidR="00A73608" w:rsidRPr="00885CD5">
        <w:rPr>
          <w:sz w:val="24"/>
          <w:lang w:eastAsia="en-US"/>
        </w:rPr>
        <w:t>(2000).</w:t>
      </w:r>
    </w:p>
    <w:p w:rsidR="00A73608" w:rsidRPr="00885CD5" w:rsidRDefault="00C2475C" w:rsidP="00E07AD5">
      <w:pPr>
        <w:pStyle w:val="NoSpacing"/>
        <w:ind w:left="720" w:hanging="720"/>
        <w:rPr>
          <w:rFonts w:ascii="Times New Roman" w:eastAsia="Times New Roman" w:hAnsi="Times New Roman" w:cs="Times New Roman"/>
          <w:color w:val="000000"/>
          <w:sz w:val="24"/>
          <w:szCs w:val="18"/>
          <w:lang/>
        </w:rPr>
      </w:pPr>
      <w:r w:rsidRPr="00885CD5">
        <w:rPr>
          <w:sz w:val="24"/>
          <w:lang w:eastAsia="en-US"/>
        </w:rPr>
        <w:t>11</w:t>
      </w:r>
      <w:r w:rsidR="008212B9" w:rsidRPr="00885CD5">
        <w:rPr>
          <w:sz w:val="24"/>
          <w:lang w:eastAsia="en-US"/>
        </w:rPr>
        <w:t>.</w:t>
      </w:r>
      <w:r w:rsidR="00A73608" w:rsidRPr="00885CD5">
        <w:rPr>
          <w:sz w:val="24"/>
          <w:lang w:eastAsia="en-US"/>
        </w:rPr>
        <w:t xml:space="preserve"> </w:t>
      </w:r>
      <w:r w:rsidR="008212B9" w:rsidRPr="00885CD5">
        <w:rPr>
          <w:sz w:val="24"/>
          <w:lang w:eastAsia="en-US"/>
        </w:rPr>
        <w:tab/>
      </w:r>
      <w:proofErr w:type="spellStart"/>
      <w:r w:rsidR="00A73608" w:rsidRPr="00885CD5">
        <w:rPr>
          <w:sz w:val="24"/>
          <w:lang w:eastAsia="en-US"/>
        </w:rPr>
        <w:t>Seppänen-Laakso</w:t>
      </w:r>
      <w:proofErr w:type="spellEnd"/>
      <w:r w:rsidR="00DA6AAE" w:rsidRPr="00885CD5">
        <w:rPr>
          <w:sz w:val="24"/>
          <w:lang w:eastAsia="en-US"/>
        </w:rPr>
        <w:t xml:space="preserve">, </w:t>
      </w:r>
      <w:r w:rsidR="00A73608" w:rsidRPr="00885CD5">
        <w:rPr>
          <w:sz w:val="24"/>
          <w:lang w:eastAsia="en-US"/>
        </w:rPr>
        <w:t>T</w:t>
      </w:r>
      <w:r w:rsidR="00DA6AAE" w:rsidRPr="00885CD5">
        <w:rPr>
          <w:sz w:val="24"/>
          <w:lang w:eastAsia="en-US"/>
        </w:rPr>
        <w:t>.</w:t>
      </w:r>
      <w:r w:rsidR="00A73608" w:rsidRPr="00885CD5">
        <w:rPr>
          <w:sz w:val="24"/>
          <w:lang w:eastAsia="en-US"/>
        </w:rPr>
        <w:t xml:space="preserve">, </w:t>
      </w:r>
      <w:proofErr w:type="spellStart"/>
      <w:r w:rsidR="00A73608" w:rsidRPr="00885CD5">
        <w:rPr>
          <w:sz w:val="24"/>
          <w:lang w:eastAsia="en-US"/>
        </w:rPr>
        <w:t>Laakso</w:t>
      </w:r>
      <w:proofErr w:type="spellEnd"/>
      <w:r w:rsidR="00DA6AAE" w:rsidRPr="00885CD5">
        <w:rPr>
          <w:sz w:val="24"/>
          <w:lang w:eastAsia="en-US"/>
        </w:rPr>
        <w:t xml:space="preserve">, </w:t>
      </w:r>
      <w:r w:rsidR="00A73608" w:rsidRPr="00885CD5">
        <w:rPr>
          <w:sz w:val="24"/>
          <w:lang w:eastAsia="en-US"/>
        </w:rPr>
        <w:t>I</w:t>
      </w:r>
      <w:r w:rsidR="00DA6AAE" w:rsidRPr="00885CD5">
        <w:rPr>
          <w:sz w:val="24"/>
          <w:lang w:eastAsia="en-US"/>
        </w:rPr>
        <w:t>. &amp;</w:t>
      </w:r>
      <w:r w:rsidR="00A73608" w:rsidRPr="00885CD5">
        <w:rPr>
          <w:sz w:val="24"/>
          <w:lang w:eastAsia="en-US"/>
        </w:rPr>
        <w:t xml:space="preserve"> </w:t>
      </w:r>
      <w:proofErr w:type="spellStart"/>
      <w:r w:rsidR="00A73608" w:rsidRPr="00885CD5">
        <w:rPr>
          <w:sz w:val="24"/>
          <w:lang w:eastAsia="en-US"/>
        </w:rPr>
        <w:t>Hiltunen</w:t>
      </w:r>
      <w:proofErr w:type="spellEnd"/>
      <w:r w:rsidR="00DA6AAE" w:rsidRPr="00885CD5">
        <w:rPr>
          <w:sz w:val="24"/>
          <w:lang w:eastAsia="en-US"/>
        </w:rPr>
        <w:t xml:space="preserve">, </w:t>
      </w:r>
      <w:r w:rsidR="00A73608" w:rsidRPr="00885CD5">
        <w:rPr>
          <w:sz w:val="24"/>
          <w:lang w:eastAsia="en-US"/>
        </w:rPr>
        <w:t>R</w:t>
      </w:r>
      <w:r w:rsidR="00DA6AAE" w:rsidRPr="00885CD5">
        <w:rPr>
          <w:sz w:val="24"/>
          <w:lang w:eastAsia="en-US"/>
        </w:rPr>
        <w:t>.</w:t>
      </w:r>
      <w:r w:rsidR="00A73608" w:rsidRPr="00885CD5">
        <w:rPr>
          <w:sz w:val="24"/>
          <w:lang w:eastAsia="en-US"/>
        </w:rPr>
        <w:t xml:space="preserve"> Analysis of fatty acids by gas chromatography, and its relevance to research on health and nutrition. </w:t>
      </w:r>
      <w:r w:rsidR="007270AE" w:rsidRPr="00885CD5">
        <w:rPr>
          <w:i/>
          <w:iCs/>
          <w:sz w:val="24"/>
          <w:lang w:eastAsia="en-US"/>
        </w:rPr>
        <w:t xml:space="preserve">Anal. </w:t>
      </w:r>
      <w:proofErr w:type="spellStart"/>
      <w:r w:rsidR="007270AE" w:rsidRPr="00885CD5">
        <w:rPr>
          <w:i/>
          <w:iCs/>
          <w:sz w:val="24"/>
          <w:lang w:eastAsia="en-US"/>
        </w:rPr>
        <w:t>Chim</w:t>
      </w:r>
      <w:proofErr w:type="spellEnd"/>
      <w:r w:rsidR="007270AE" w:rsidRPr="00885CD5">
        <w:rPr>
          <w:i/>
          <w:iCs/>
          <w:sz w:val="24"/>
          <w:lang w:eastAsia="en-US"/>
        </w:rPr>
        <w:t xml:space="preserve">. </w:t>
      </w:r>
      <w:proofErr w:type="spellStart"/>
      <w:r w:rsidR="00A73608" w:rsidRPr="00885CD5">
        <w:rPr>
          <w:i/>
          <w:iCs/>
          <w:sz w:val="24"/>
          <w:lang w:eastAsia="en-US"/>
        </w:rPr>
        <w:t>Acta</w:t>
      </w:r>
      <w:proofErr w:type="spellEnd"/>
      <w:r w:rsidR="00A73608" w:rsidRPr="00885CD5">
        <w:rPr>
          <w:sz w:val="24"/>
          <w:lang w:eastAsia="en-US"/>
        </w:rPr>
        <w:t xml:space="preserve"> </w:t>
      </w:r>
      <w:r w:rsidR="00A73608" w:rsidRPr="00885CD5">
        <w:rPr>
          <w:b/>
          <w:bCs/>
          <w:sz w:val="24"/>
          <w:lang w:eastAsia="en-US"/>
        </w:rPr>
        <w:t>465</w:t>
      </w:r>
      <w:r w:rsidR="00A73608" w:rsidRPr="00885CD5">
        <w:rPr>
          <w:sz w:val="24"/>
          <w:lang w:eastAsia="en-US"/>
        </w:rPr>
        <w:t xml:space="preserve">, </w:t>
      </w:r>
      <w:r w:rsidR="00BF54FD" w:rsidRPr="00885CD5">
        <w:rPr>
          <w:sz w:val="24"/>
          <w:lang w:eastAsia="en-US"/>
        </w:rPr>
        <w:t xml:space="preserve">(1), </w:t>
      </w:r>
      <w:r w:rsidR="00A73608" w:rsidRPr="00885CD5">
        <w:rPr>
          <w:sz w:val="24"/>
          <w:lang w:eastAsia="en-US"/>
        </w:rPr>
        <w:t>39-62,</w:t>
      </w:r>
      <w:r w:rsidR="00BF54FD" w:rsidRPr="00885CD5">
        <w:rPr>
          <w:sz w:val="24"/>
          <w:lang w:eastAsia="en-US"/>
        </w:rPr>
        <w:t xml:space="preserve"> </w:t>
      </w:r>
      <w:proofErr w:type="spellStart"/>
      <w:r w:rsidR="00BF54FD" w:rsidRPr="00885CD5">
        <w:rPr>
          <w:sz w:val="24"/>
          <w:lang w:eastAsia="en-US"/>
        </w:rPr>
        <w:t>doi</w:t>
      </w:r>
      <w:proofErr w:type="spellEnd"/>
      <w:r w:rsidR="00BF54FD" w:rsidRPr="00885CD5">
        <w:rPr>
          <w:sz w:val="24"/>
          <w:lang w:eastAsia="en-US"/>
        </w:rPr>
        <w:t xml:space="preserve">: </w:t>
      </w:r>
      <w:hyperlink r:id="rId11" w:history="1">
        <w:r w:rsidR="00BF54FD" w:rsidRPr="00885CD5">
          <w:rPr>
            <w:rFonts w:eastAsia="Times New Roman" w:cs="Times New Roman"/>
            <w:color w:val="0000FF"/>
            <w:sz w:val="24"/>
            <w:u w:val="single"/>
            <w:lang/>
          </w:rPr>
          <w:t>10.1016/S0003-</w:t>
        </w:r>
        <w:proofErr w:type="gramStart"/>
        <w:r w:rsidR="00BF54FD" w:rsidRPr="00885CD5">
          <w:rPr>
            <w:rFonts w:eastAsia="Times New Roman" w:cs="Times New Roman"/>
            <w:color w:val="0000FF"/>
            <w:sz w:val="24"/>
            <w:u w:val="single"/>
            <w:lang/>
          </w:rPr>
          <w:t>2670(</w:t>
        </w:r>
        <w:proofErr w:type="gramEnd"/>
        <w:r w:rsidR="00BF54FD" w:rsidRPr="00885CD5">
          <w:rPr>
            <w:rFonts w:eastAsia="Times New Roman" w:cs="Times New Roman"/>
            <w:color w:val="0000FF"/>
            <w:sz w:val="24"/>
            <w:u w:val="single"/>
            <w:lang/>
          </w:rPr>
          <w:t>02)00397-5</w:t>
        </w:r>
      </w:hyperlink>
      <w:r w:rsidR="00BF54FD" w:rsidRPr="00885CD5">
        <w:rPr>
          <w:rFonts w:ascii="Times New Roman" w:eastAsia="Times New Roman" w:hAnsi="Times New Roman" w:cs="Times New Roman"/>
          <w:color w:val="000000"/>
          <w:sz w:val="24"/>
          <w:szCs w:val="18"/>
          <w:lang/>
        </w:rPr>
        <w:t xml:space="preserve">, </w:t>
      </w:r>
      <w:r w:rsidR="00A73608" w:rsidRPr="00885CD5">
        <w:rPr>
          <w:sz w:val="24"/>
          <w:lang w:eastAsia="en-US"/>
        </w:rPr>
        <w:t>(2002).</w:t>
      </w:r>
    </w:p>
    <w:p w:rsidR="00F1788E" w:rsidRPr="00885CD5" w:rsidRDefault="00C2475C" w:rsidP="00E07AD5">
      <w:pPr>
        <w:pStyle w:val="NoSpacing"/>
        <w:ind w:left="720" w:hanging="720"/>
        <w:rPr>
          <w:sz w:val="24"/>
          <w:lang w:eastAsia="en-US"/>
        </w:rPr>
      </w:pPr>
      <w:r w:rsidRPr="00885CD5">
        <w:rPr>
          <w:sz w:val="24"/>
          <w:lang w:eastAsia="en-US"/>
        </w:rPr>
        <w:t>12</w:t>
      </w:r>
      <w:r w:rsidR="008212B9" w:rsidRPr="00885CD5">
        <w:rPr>
          <w:sz w:val="24"/>
          <w:lang w:eastAsia="en-US"/>
        </w:rPr>
        <w:t>.</w:t>
      </w:r>
      <w:r w:rsidR="008212B9" w:rsidRPr="00885CD5">
        <w:rPr>
          <w:sz w:val="24"/>
          <w:lang w:eastAsia="en-US"/>
        </w:rPr>
        <w:tab/>
      </w:r>
      <w:proofErr w:type="spellStart"/>
      <w:r w:rsidR="00A73608" w:rsidRPr="00885CD5">
        <w:rPr>
          <w:sz w:val="24"/>
          <w:lang w:eastAsia="en-US"/>
        </w:rPr>
        <w:t>Beesley</w:t>
      </w:r>
      <w:proofErr w:type="spellEnd"/>
      <w:r w:rsidR="00DA6AAE" w:rsidRPr="00885CD5">
        <w:rPr>
          <w:sz w:val="24"/>
          <w:lang w:eastAsia="en-US"/>
        </w:rPr>
        <w:t xml:space="preserve">, </w:t>
      </w:r>
      <w:r w:rsidR="00A73608" w:rsidRPr="00885CD5">
        <w:rPr>
          <w:sz w:val="24"/>
          <w:lang w:eastAsia="en-US"/>
        </w:rPr>
        <w:t>T.E</w:t>
      </w:r>
      <w:r w:rsidR="00DA6AAE" w:rsidRPr="00885CD5">
        <w:rPr>
          <w:sz w:val="24"/>
          <w:lang w:eastAsia="en-US"/>
        </w:rPr>
        <w:t>.</w:t>
      </w:r>
      <w:r w:rsidR="00A73608" w:rsidRPr="00885CD5">
        <w:rPr>
          <w:sz w:val="24"/>
          <w:lang w:eastAsia="en-US"/>
        </w:rPr>
        <w:t xml:space="preserve">, </w:t>
      </w:r>
      <w:proofErr w:type="spellStart"/>
      <w:r w:rsidR="00A73608" w:rsidRPr="00885CD5">
        <w:rPr>
          <w:sz w:val="24"/>
          <w:lang w:eastAsia="en-US"/>
        </w:rPr>
        <w:t>Buglio</w:t>
      </w:r>
      <w:proofErr w:type="spellEnd"/>
      <w:r w:rsidR="00DA6AAE" w:rsidRPr="00885CD5">
        <w:rPr>
          <w:sz w:val="24"/>
          <w:lang w:eastAsia="en-US"/>
        </w:rPr>
        <w:t>,</w:t>
      </w:r>
      <w:r w:rsidR="00A73608" w:rsidRPr="00885CD5">
        <w:rPr>
          <w:sz w:val="24"/>
          <w:lang w:eastAsia="en-US"/>
        </w:rPr>
        <w:t xml:space="preserve"> B</w:t>
      </w:r>
      <w:r w:rsidR="00DA6AAE" w:rsidRPr="00885CD5">
        <w:rPr>
          <w:sz w:val="24"/>
          <w:lang w:eastAsia="en-US"/>
        </w:rPr>
        <w:t>. &amp;</w:t>
      </w:r>
      <w:r w:rsidR="00A73608" w:rsidRPr="00885CD5">
        <w:rPr>
          <w:sz w:val="24"/>
          <w:lang w:eastAsia="en-US"/>
        </w:rPr>
        <w:t xml:space="preserve"> Scott</w:t>
      </w:r>
      <w:r w:rsidR="00DA6AAE" w:rsidRPr="00885CD5">
        <w:rPr>
          <w:sz w:val="24"/>
          <w:lang w:eastAsia="en-US"/>
        </w:rPr>
        <w:t>.</w:t>
      </w:r>
      <w:r w:rsidR="00A73608" w:rsidRPr="00885CD5">
        <w:rPr>
          <w:sz w:val="24"/>
          <w:lang w:eastAsia="en-US"/>
        </w:rPr>
        <w:t xml:space="preserve"> </w:t>
      </w:r>
      <w:proofErr w:type="gramStart"/>
      <w:r w:rsidR="00A73608" w:rsidRPr="00885CD5">
        <w:rPr>
          <w:sz w:val="24"/>
          <w:lang w:eastAsia="en-US"/>
        </w:rPr>
        <w:t>R.P.W</w:t>
      </w:r>
      <w:r w:rsidR="00DA6AAE" w:rsidRPr="00885CD5">
        <w:rPr>
          <w:sz w:val="24"/>
          <w:lang w:eastAsia="en-US"/>
        </w:rPr>
        <w:t>.</w:t>
      </w:r>
      <w:r w:rsidR="00A73608" w:rsidRPr="00885CD5">
        <w:rPr>
          <w:sz w:val="24"/>
          <w:lang w:eastAsia="en-US"/>
        </w:rPr>
        <w:t xml:space="preserve"> </w:t>
      </w:r>
      <w:r w:rsidR="00A73608" w:rsidRPr="00885CD5">
        <w:rPr>
          <w:i/>
          <w:sz w:val="24"/>
          <w:lang w:eastAsia="en-US"/>
        </w:rPr>
        <w:t>Quantitative chromatographic analysis</w:t>
      </w:r>
      <w:r w:rsidR="000E3528" w:rsidRPr="00885CD5">
        <w:rPr>
          <w:i/>
          <w:sz w:val="24"/>
          <w:lang w:eastAsia="en-US"/>
        </w:rPr>
        <w:t>.</w:t>
      </w:r>
      <w:proofErr w:type="gramEnd"/>
      <w:r w:rsidR="00D36DB1" w:rsidRPr="00885CD5">
        <w:rPr>
          <w:sz w:val="24"/>
          <w:lang w:eastAsia="en-US"/>
        </w:rPr>
        <w:t xml:space="preserve"> </w:t>
      </w:r>
      <w:r w:rsidR="00A73608" w:rsidRPr="00885CD5">
        <w:rPr>
          <w:sz w:val="24"/>
          <w:lang w:eastAsia="en-US"/>
        </w:rPr>
        <w:t>Marcel Dekker, New York, NY (2000).</w:t>
      </w:r>
      <w:r w:rsidR="00D36DB1" w:rsidRPr="00885CD5">
        <w:rPr>
          <w:sz w:val="24"/>
          <w:lang w:eastAsia="en-US"/>
        </w:rPr>
        <w:t xml:space="preserve"> </w:t>
      </w:r>
      <w:proofErr w:type="gramStart"/>
      <w:r w:rsidR="00D36DB1" w:rsidRPr="00885CD5">
        <w:rPr>
          <w:sz w:val="24"/>
          <w:lang w:eastAsia="en-US"/>
        </w:rPr>
        <w:t>Part 2, Quantitative gas chromatographic analysis.</w:t>
      </w:r>
      <w:proofErr w:type="gramEnd"/>
      <w:r w:rsidR="00A73608" w:rsidRPr="00885CD5">
        <w:rPr>
          <w:sz w:val="24"/>
          <w:lang w:eastAsia="en-US"/>
        </w:rPr>
        <w:t xml:space="preserve"> </w:t>
      </w:r>
    </w:p>
    <w:p w:rsidR="00C147FA" w:rsidRPr="00885CD5" w:rsidRDefault="00C147FA" w:rsidP="00E07AD5">
      <w:pPr>
        <w:pStyle w:val="NoSpacing"/>
        <w:ind w:left="720" w:hanging="720"/>
        <w:rPr>
          <w:rFonts w:ascii="Times New Roman" w:eastAsia="Times New Roman" w:hAnsi="Times New Roman" w:cs="Times New Roman"/>
          <w:color w:val="000000"/>
          <w:sz w:val="24"/>
          <w:szCs w:val="18"/>
          <w:lang/>
        </w:rPr>
      </w:pPr>
      <w:r w:rsidRPr="00885CD5">
        <w:rPr>
          <w:sz w:val="24"/>
          <w:lang w:eastAsia="en-US"/>
        </w:rPr>
        <w:t>13</w:t>
      </w:r>
      <w:r w:rsidR="008212B9" w:rsidRPr="00885CD5">
        <w:rPr>
          <w:sz w:val="24"/>
          <w:lang w:eastAsia="en-US"/>
        </w:rPr>
        <w:t>.</w:t>
      </w:r>
      <w:r w:rsidR="008212B9" w:rsidRPr="00885CD5">
        <w:rPr>
          <w:sz w:val="24"/>
          <w:lang w:eastAsia="en-US"/>
        </w:rPr>
        <w:tab/>
      </w:r>
      <w:r w:rsidRPr="00885CD5">
        <w:rPr>
          <w:sz w:val="24"/>
          <w:lang w:eastAsia="en-US"/>
        </w:rPr>
        <w:t>Bartle, K.D</w:t>
      </w:r>
      <w:r w:rsidR="006B12CC" w:rsidRPr="00885CD5">
        <w:rPr>
          <w:sz w:val="24"/>
          <w:lang w:eastAsia="en-US"/>
        </w:rPr>
        <w:t>.</w:t>
      </w:r>
      <w:r w:rsidRPr="00885CD5">
        <w:rPr>
          <w:sz w:val="24"/>
          <w:lang w:eastAsia="en-US"/>
        </w:rPr>
        <w:t xml:space="preserve"> &amp; Myers, P. History of gas chromatography. </w:t>
      </w:r>
      <w:proofErr w:type="gramStart"/>
      <w:r w:rsidRPr="00885CD5">
        <w:rPr>
          <w:i/>
          <w:iCs/>
          <w:sz w:val="24"/>
          <w:lang w:eastAsia="en-US"/>
        </w:rPr>
        <w:t>Trends in analytical chemistry</w:t>
      </w:r>
      <w:r w:rsidRPr="00885CD5">
        <w:rPr>
          <w:sz w:val="24"/>
          <w:lang w:eastAsia="en-US"/>
        </w:rPr>
        <w:t>.</w:t>
      </w:r>
      <w:proofErr w:type="gramEnd"/>
      <w:r w:rsidRPr="00885CD5">
        <w:rPr>
          <w:sz w:val="24"/>
          <w:lang w:eastAsia="en-US"/>
        </w:rPr>
        <w:t xml:space="preserve"> </w:t>
      </w:r>
      <w:r w:rsidRPr="00885CD5">
        <w:rPr>
          <w:b/>
          <w:bCs/>
          <w:sz w:val="24"/>
          <w:lang w:eastAsia="en-US"/>
        </w:rPr>
        <w:t>21</w:t>
      </w:r>
      <w:r w:rsidR="00D36DB1" w:rsidRPr="00885CD5">
        <w:rPr>
          <w:sz w:val="24"/>
          <w:lang w:eastAsia="en-US"/>
        </w:rPr>
        <w:t>, (9),</w:t>
      </w:r>
      <w:r w:rsidRPr="00885CD5">
        <w:rPr>
          <w:sz w:val="24"/>
          <w:lang w:eastAsia="en-US"/>
        </w:rPr>
        <w:t xml:space="preserve"> 9-10</w:t>
      </w:r>
      <w:r w:rsidR="00D36DB1" w:rsidRPr="00885CD5">
        <w:rPr>
          <w:sz w:val="24"/>
          <w:lang w:eastAsia="en-US"/>
        </w:rPr>
        <w:t xml:space="preserve">, </w:t>
      </w:r>
      <w:hyperlink r:id="rId12" w:history="1">
        <w:r w:rsidR="00D36DB1" w:rsidRPr="00885CD5">
          <w:rPr>
            <w:rFonts w:eastAsia="Times New Roman" w:cs="Times New Roman"/>
            <w:color w:val="0000FF"/>
            <w:sz w:val="24"/>
            <w:u w:val="single"/>
            <w:lang/>
          </w:rPr>
          <w:t>doi: 10.1016/S0165-</w:t>
        </w:r>
        <w:proofErr w:type="gramStart"/>
        <w:r w:rsidR="00D36DB1" w:rsidRPr="00885CD5">
          <w:rPr>
            <w:rFonts w:eastAsia="Times New Roman" w:cs="Times New Roman"/>
            <w:color w:val="0000FF"/>
            <w:sz w:val="24"/>
            <w:u w:val="single"/>
            <w:lang/>
          </w:rPr>
          <w:t>9936(</w:t>
        </w:r>
        <w:proofErr w:type="gramEnd"/>
        <w:r w:rsidR="00D36DB1" w:rsidRPr="00885CD5">
          <w:rPr>
            <w:rFonts w:eastAsia="Times New Roman" w:cs="Times New Roman"/>
            <w:color w:val="0000FF"/>
            <w:sz w:val="24"/>
            <w:u w:val="single"/>
            <w:lang/>
          </w:rPr>
          <w:t>02)00806-3</w:t>
        </w:r>
      </w:hyperlink>
      <w:r w:rsidR="00221EAC" w:rsidRPr="00885CD5">
        <w:rPr>
          <w:rFonts w:eastAsia="Times New Roman" w:cs="Times New Roman"/>
          <w:color w:val="000000"/>
          <w:sz w:val="24"/>
          <w:lang/>
        </w:rPr>
        <w:t>,</w:t>
      </w:r>
      <w:r w:rsidR="00D36DB1" w:rsidRPr="00885CD5">
        <w:rPr>
          <w:rFonts w:ascii="Times New Roman" w:eastAsia="Times New Roman" w:hAnsi="Times New Roman" w:cs="Times New Roman"/>
          <w:color w:val="000000"/>
          <w:sz w:val="24"/>
          <w:szCs w:val="18"/>
          <w:lang/>
        </w:rPr>
        <w:t>,</w:t>
      </w:r>
      <w:r w:rsidRPr="00885CD5">
        <w:rPr>
          <w:sz w:val="24"/>
          <w:lang w:eastAsia="en-US"/>
        </w:rPr>
        <w:t xml:space="preserve"> (2002).</w:t>
      </w:r>
    </w:p>
    <w:p w:rsidR="00A73608" w:rsidRPr="00885CD5" w:rsidRDefault="00C2475C" w:rsidP="00E07AD5">
      <w:pPr>
        <w:pStyle w:val="NoSpacing"/>
        <w:ind w:left="720" w:hanging="720"/>
        <w:rPr>
          <w:sz w:val="24"/>
          <w:lang w:eastAsia="en-US"/>
        </w:rPr>
      </w:pPr>
      <w:r w:rsidRPr="00885CD5">
        <w:rPr>
          <w:sz w:val="24"/>
          <w:lang w:eastAsia="en-US"/>
        </w:rPr>
        <w:t>14</w:t>
      </w:r>
      <w:r w:rsidR="008212B9" w:rsidRPr="00885CD5">
        <w:rPr>
          <w:sz w:val="24"/>
          <w:lang w:eastAsia="en-US"/>
        </w:rPr>
        <w:t>.</w:t>
      </w:r>
      <w:r w:rsidR="00A73608" w:rsidRPr="00885CD5">
        <w:rPr>
          <w:sz w:val="24"/>
          <w:lang w:eastAsia="en-US"/>
        </w:rPr>
        <w:t xml:space="preserve"> </w:t>
      </w:r>
      <w:r w:rsidR="008212B9" w:rsidRPr="00885CD5">
        <w:rPr>
          <w:sz w:val="24"/>
          <w:lang w:eastAsia="en-US"/>
        </w:rPr>
        <w:tab/>
      </w:r>
      <w:r w:rsidR="00A73608" w:rsidRPr="00885CD5">
        <w:rPr>
          <w:sz w:val="24"/>
          <w:lang w:eastAsia="en-US"/>
        </w:rPr>
        <w:t>Childs</w:t>
      </w:r>
      <w:r w:rsidR="000E3528" w:rsidRPr="00885CD5">
        <w:rPr>
          <w:sz w:val="24"/>
          <w:lang w:eastAsia="en-US"/>
        </w:rPr>
        <w:t>,</w:t>
      </w:r>
      <w:r w:rsidR="00A73608" w:rsidRPr="00885CD5">
        <w:rPr>
          <w:sz w:val="24"/>
          <w:lang w:eastAsia="en-US"/>
        </w:rPr>
        <w:t xml:space="preserve"> C.E. The effect of gender, pregnancy and diet upon rat tissue fatty acid composition and immune function</w:t>
      </w:r>
      <w:r w:rsidR="00D36DB1" w:rsidRPr="00885CD5">
        <w:rPr>
          <w:sz w:val="24"/>
          <w:lang w:eastAsia="en-US"/>
        </w:rPr>
        <w:t xml:space="preserve"> </w:t>
      </w:r>
      <w:r w:rsidR="00A73608" w:rsidRPr="00885CD5">
        <w:rPr>
          <w:sz w:val="24"/>
          <w:lang w:eastAsia="en-US"/>
        </w:rPr>
        <w:t>University of Southampton</w:t>
      </w:r>
      <w:r w:rsidR="006B12CC" w:rsidRPr="00885CD5">
        <w:rPr>
          <w:sz w:val="24"/>
          <w:lang w:eastAsia="en-US"/>
        </w:rPr>
        <w:t>, School of Medicine, Doctoral thesis, 378pp.</w:t>
      </w:r>
      <w:r w:rsidR="008212B9" w:rsidRPr="00885CD5">
        <w:rPr>
          <w:sz w:val="24"/>
          <w:lang w:eastAsia="en-US"/>
        </w:rPr>
        <w:t xml:space="preserve">  </w:t>
      </w:r>
      <w:proofErr w:type="gramStart"/>
      <w:r w:rsidR="008212B9" w:rsidRPr="00885CD5">
        <w:rPr>
          <w:sz w:val="24"/>
          <w:lang w:eastAsia="en-US"/>
        </w:rPr>
        <w:t>Available from eprints.soton.ac.uk/66005</w:t>
      </w:r>
      <w:r w:rsidR="00171288" w:rsidRPr="00885CD5">
        <w:rPr>
          <w:sz w:val="24"/>
          <w:lang w:eastAsia="en-US"/>
        </w:rPr>
        <w:t xml:space="preserve"> (2008)</w:t>
      </w:r>
      <w:r w:rsidR="00A73608" w:rsidRPr="00885CD5">
        <w:rPr>
          <w:sz w:val="24"/>
          <w:lang w:eastAsia="en-US"/>
        </w:rPr>
        <w:t>.</w:t>
      </w:r>
      <w:proofErr w:type="gramEnd"/>
    </w:p>
    <w:p w:rsidR="0047359C" w:rsidRPr="00885CD5" w:rsidRDefault="00C2475C" w:rsidP="00E07AD5">
      <w:pPr>
        <w:pStyle w:val="NoSpacing"/>
        <w:ind w:left="720" w:hanging="720"/>
        <w:rPr>
          <w:sz w:val="24"/>
          <w:lang w:eastAsia="en-US"/>
        </w:rPr>
      </w:pPr>
      <w:r w:rsidRPr="00885CD5">
        <w:rPr>
          <w:sz w:val="24"/>
          <w:lang w:eastAsia="en-US"/>
        </w:rPr>
        <w:t>15</w:t>
      </w:r>
      <w:r w:rsidR="008212B9" w:rsidRPr="00885CD5">
        <w:rPr>
          <w:sz w:val="24"/>
          <w:lang w:eastAsia="en-US"/>
        </w:rPr>
        <w:t>.</w:t>
      </w:r>
      <w:r w:rsidR="00A73608" w:rsidRPr="00885CD5">
        <w:rPr>
          <w:sz w:val="24"/>
          <w:lang w:eastAsia="en-US"/>
        </w:rPr>
        <w:t xml:space="preserve"> </w:t>
      </w:r>
      <w:r w:rsidR="008212B9" w:rsidRPr="00885CD5">
        <w:rPr>
          <w:sz w:val="24"/>
          <w:lang w:eastAsia="en-US"/>
        </w:rPr>
        <w:tab/>
      </w:r>
      <w:r w:rsidR="00A73608" w:rsidRPr="00885CD5">
        <w:rPr>
          <w:sz w:val="24"/>
          <w:lang w:eastAsia="en-US"/>
        </w:rPr>
        <w:t>Harris</w:t>
      </w:r>
      <w:r w:rsidR="000E3528" w:rsidRPr="00885CD5">
        <w:rPr>
          <w:sz w:val="24"/>
          <w:lang w:eastAsia="en-US"/>
        </w:rPr>
        <w:t>,</w:t>
      </w:r>
      <w:r w:rsidR="00A73608" w:rsidRPr="00885CD5">
        <w:rPr>
          <w:sz w:val="24"/>
          <w:lang w:eastAsia="en-US"/>
        </w:rPr>
        <w:t xml:space="preserve"> S.W</w:t>
      </w:r>
      <w:r w:rsidR="000E3528" w:rsidRPr="00885CD5">
        <w:rPr>
          <w:sz w:val="24"/>
          <w:lang w:eastAsia="en-US"/>
        </w:rPr>
        <w:t>.</w:t>
      </w:r>
      <w:r w:rsidR="00A73608" w:rsidRPr="00885CD5">
        <w:rPr>
          <w:sz w:val="24"/>
          <w:lang w:eastAsia="en-US"/>
        </w:rPr>
        <w:t xml:space="preserve">, </w:t>
      </w:r>
      <w:proofErr w:type="spellStart"/>
      <w:r w:rsidR="00A73608" w:rsidRPr="00885CD5">
        <w:rPr>
          <w:sz w:val="24"/>
          <w:lang w:eastAsia="en-US"/>
        </w:rPr>
        <w:t>Pottala</w:t>
      </w:r>
      <w:proofErr w:type="spellEnd"/>
      <w:r w:rsidR="000E3528" w:rsidRPr="00885CD5">
        <w:rPr>
          <w:sz w:val="24"/>
          <w:lang w:eastAsia="en-US"/>
        </w:rPr>
        <w:t>,</w:t>
      </w:r>
      <w:r w:rsidR="00A73608" w:rsidRPr="00885CD5">
        <w:rPr>
          <w:sz w:val="24"/>
          <w:lang w:eastAsia="en-US"/>
        </w:rPr>
        <w:t xml:space="preserve"> J.V</w:t>
      </w:r>
      <w:r w:rsidR="000E3528" w:rsidRPr="00885CD5">
        <w:rPr>
          <w:sz w:val="24"/>
          <w:lang w:eastAsia="en-US"/>
        </w:rPr>
        <w:t>.</w:t>
      </w:r>
      <w:r w:rsidR="00A73608" w:rsidRPr="00885CD5">
        <w:rPr>
          <w:sz w:val="24"/>
          <w:lang w:eastAsia="en-US"/>
        </w:rPr>
        <w:t xml:space="preserve">, </w:t>
      </w:r>
      <w:proofErr w:type="spellStart"/>
      <w:r w:rsidR="00A73608" w:rsidRPr="00885CD5">
        <w:rPr>
          <w:sz w:val="24"/>
          <w:lang w:eastAsia="en-US"/>
        </w:rPr>
        <w:t>Ramachandran</w:t>
      </w:r>
      <w:proofErr w:type="spellEnd"/>
      <w:r w:rsidR="000E3528" w:rsidRPr="00885CD5">
        <w:rPr>
          <w:sz w:val="24"/>
          <w:lang w:eastAsia="en-US"/>
        </w:rPr>
        <w:t>,</w:t>
      </w:r>
      <w:r w:rsidR="00A73608" w:rsidRPr="00885CD5">
        <w:rPr>
          <w:sz w:val="24"/>
          <w:lang w:eastAsia="en-US"/>
        </w:rPr>
        <w:t xml:space="preserve"> S.V</w:t>
      </w:r>
      <w:r w:rsidR="000E3528" w:rsidRPr="00885CD5">
        <w:rPr>
          <w:sz w:val="24"/>
          <w:lang w:eastAsia="en-US"/>
        </w:rPr>
        <w:t>.</w:t>
      </w:r>
      <w:r w:rsidR="00A73608" w:rsidRPr="00885CD5">
        <w:rPr>
          <w:sz w:val="24"/>
          <w:lang w:eastAsia="en-US"/>
        </w:rPr>
        <w:t>, Larson</w:t>
      </w:r>
      <w:r w:rsidR="000E3528" w:rsidRPr="00885CD5">
        <w:rPr>
          <w:sz w:val="24"/>
          <w:lang w:eastAsia="en-US"/>
        </w:rPr>
        <w:t>,</w:t>
      </w:r>
      <w:r w:rsidR="00A73608" w:rsidRPr="00885CD5">
        <w:rPr>
          <w:sz w:val="24"/>
          <w:lang w:eastAsia="en-US"/>
        </w:rPr>
        <w:t xml:space="preserve"> M.G</w:t>
      </w:r>
      <w:r w:rsidR="000E3528" w:rsidRPr="00885CD5">
        <w:rPr>
          <w:sz w:val="24"/>
          <w:lang w:eastAsia="en-US"/>
        </w:rPr>
        <w:t>. &amp;</w:t>
      </w:r>
      <w:r w:rsidR="00A73608" w:rsidRPr="00885CD5">
        <w:rPr>
          <w:sz w:val="24"/>
          <w:lang w:eastAsia="en-US"/>
        </w:rPr>
        <w:t xml:space="preserve"> Robins</w:t>
      </w:r>
      <w:r w:rsidR="000E3528" w:rsidRPr="00885CD5">
        <w:rPr>
          <w:sz w:val="24"/>
          <w:lang w:eastAsia="en-US"/>
        </w:rPr>
        <w:t>,</w:t>
      </w:r>
      <w:r w:rsidR="00A73608" w:rsidRPr="00885CD5">
        <w:rPr>
          <w:sz w:val="24"/>
          <w:lang w:eastAsia="en-US"/>
        </w:rPr>
        <w:t xml:space="preserve"> S.J. Changes in erythrocyte membrane Trans and marine fatty acids between 1999 and 2006 in older Americans. </w:t>
      </w:r>
      <w:r w:rsidR="007270AE" w:rsidRPr="00885CD5">
        <w:rPr>
          <w:i/>
          <w:iCs/>
          <w:sz w:val="24"/>
          <w:lang w:eastAsia="en-US"/>
        </w:rPr>
        <w:t xml:space="preserve"> J. </w:t>
      </w:r>
      <w:proofErr w:type="spellStart"/>
      <w:r w:rsidR="00A73608" w:rsidRPr="00885CD5">
        <w:rPr>
          <w:i/>
          <w:iCs/>
          <w:sz w:val="24"/>
          <w:lang w:eastAsia="en-US"/>
        </w:rPr>
        <w:t>Nut</w:t>
      </w:r>
      <w:r w:rsidR="000E3528" w:rsidRPr="00885CD5">
        <w:rPr>
          <w:i/>
          <w:iCs/>
          <w:sz w:val="24"/>
          <w:lang w:eastAsia="en-US"/>
        </w:rPr>
        <w:t>r</w:t>
      </w:r>
      <w:proofErr w:type="spellEnd"/>
      <w:r w:rsidR="000E3528" w:rsidRPr="00885CD5">
        <w:rPr>
          <w:sz w:val="24"/>
          <w:lang w:eastAsia="en-US"/>
        </w:rPr>
        <w:t>.</w:t>
      </w:r>
      <w:r w:rsidR="00221EAC" w:rsidRPr="00885CD5">
        <w:rPr>
          <w:sz w:val="24"/>
          <w:lang w:eastAsia="en-US"/>
        </w:rPr>
        <w:t xml:space="preserve"> </w:t>
      </w:r>
      <w:r w:rsidR="00A73608" w:rsidRPr="00885CD5">
        <w:rPr>
          <w:b/>
          <w:bCs/>
          <w:sz w:val="24"/>
          <w:lang w:eastAsia="en-US"/>
        </w:rPr>
        <w:t>142</w:t>
      </w:r>
      <w:r w:rsidR="00A73608" w:rsidRPr="00885CD5">
        <w:rPr>
          <w:sz w:val="24"/>
          <w:lang w:eastAsia="en-US"/>
        </w:rPr>
        <w:t>,</w:t>
      </w:r>
      <w:r w:rsidR="00957941" w:rsidRPr="00885CD5">
        <w:rPr>
          <w:sz w:val="24"/>
          <w:lang w:eastAsia="en-US"/>
        </w:rPr>
        <w:t xml:space="preserve"> (7)</w:t>
      </w:r>
      <w:r w:rsidR="00A73608" w:rsidRPr="00885CD5">
        <w:rPr>
          <w:sz w:val="24"/>
          <w:lang w:eastAsia="en-US"/>
        </w:rPr>
        <w:t xml:space="preserve"> 1297-1303</w:t>
      </w:r>
      <w:r w:rsidR="00957941" w:rsidRPr="00885CD5">
        <w:rPr>
          <w:sz w:val="24"/>
          <w:lang w:eastAsia="en-US"/>
        </w:rPr>
        <w:t xml:space="preserve">, </w:t>
      </w:r>
      <w:r w:rsidR="00957941" w:rsidRPr="00885CD5">
        <w:rPr>
          <w:rStyle w:val="slug-metadata-note3"/>
          <w:rFonts w:ascii="Calibri" w:hAnsi="Calibri" w:cs="Lucida Sans Unicode"/>
          <w:color w:val="333300"/>
          <w:sz w:val="24"/>
          <w:szCs w:val="24"/>
          <w:lang/>
        </w:rPr>
        <w:t xml:space="preserve">doi: </w:t>
      </w:r>
      <w:r w:rsidR="00957941" w:rsidRPr="00885CD5">
        <w:rPr>
          <w:rStyle w:val="slug-doi"/>
          <w:rFonts w:ascii="Calibri" w:hAnsi="Calibri" w:cs="Lucida Sans Unicode"/>
          <w:color w:val="333300"/>
          <w:sz w:val="24"/>
          <w:szCs w:val="24"/>
          <w:lang/>
        </w:rPr>
        <w:t>10.3945/​jn.112.158295</w:t>
      </w:r>
      <w:r w:rsidR="00A70F1E" w:rsidRPr="00885CD5">
        <w:rPr>
          <w:rStyle w:val="slug-doi"/>
          <w:rFonts w:ascii="Calibri" w:hAnsi="Calibri" w:cs="Lucida Sans Unicode"/>
          <w:color w:val="333300"/>
          <w:sz w:val="24"/>
          <w:szCs w:val="24"/>
          <w:lang/>
        </w:rPr>
        <w:t xml:space="preserve">, </w:t>
      </w:r>
      <w:r w:rsidR="00A73608" w:rsidRPr="00885CD5">
        <w:rPr>
          <w:sz w:val="24"/>
          <w:lang w:eastAsia="en-US"/>
        </w:rPr>
        <w:t>(2012).</w:t>
      </w:r>
    </w:p>
    <w:p w:rsidR="00A73608" w:rsidRPr="00885CD5" w:rsidRDefault="00C2475C" w:rsidP="00E07AD5">
      <w:pPr>
        <w:pStyle w:val="NoSpacing"/>
        <w:ind w:left="720" w:hanging="720"/>
        <w:rPr>
          <w:sz w:val="24"/>
          <w:lang w:eastAsia="en-GB"/>
        </w:rPr>
      </w:pPr>
      <w:r w:rsidRPr="00885CD5">
        <w:rPr>
          <w:sz w:val="24"/>
          <w:lang w:eastAsia="en-US"/>
        </w:rPr>
        <w:t>16</w:t>
      </w:r>
      <w:r w:rsidR="008212B9" w:rsidRPr="00885CD5">
        <w:rPr>
          <w:sz w:val="24"/>
          <w:lang w:eastAsia="en-US"/>
        </w:rPr>
        <w:t>.</w:t>
      </w:r>
      <w:r w:rsidR="00A73608" w:rsidRPr="00885CD5">
        <w:rPr>
          <w:sz w:val="24"/>
          <w:lang w:eastAsia="en-US"/>
        </w:rPr>
        <w:t xml:space="preserve"> </w:t>
      </w:r>
      <w:r w:rsidR="008212B9" w:rsidRPr="00885CD5">
        <w:rPr>
          <w:sz w:val="24"/>
          <w:lang w:eastAsia="en-US"/>
        </w:rPr>
        <w:tab/>
      </w:r>
      <w:r w:rsidR="00A70B7F" w:rsidRPr="00885CD5">
        <w:rPr>
          <w:sz w:val="24"/>
          <w:lang w:eastAsia="en-GB"/>
        </w:rPr>
        <w:t xml:space="preserve">Northern Regional Research Laboratory ARS [Internet]. </w:t>
      </w:r>
      <w:proofErr w:type="spellStart"/>
      <w:r w:rsidR="00A73608" w:rsidRPr="00885CD5">
        <w:rPr>
          <w:sz w:val="24"/>
          <w:lang w:eastAsia="en-GB"/>
        </w:rPr>
        <w:t>Rohwedder</w:t>
      </w:r>
      <w:proofErr w:type="spellEnd"/>
      <w:r w:rsidR="000E3528" w:rsidRPr="00885CD5">
        <w:rPr>
          <w:sz w:val="24"/>
          <w:lang w:eastAsia="en-GB"/>
        </w:rPr>
        <w:t>,</w:t>
      </w:r>
      <w:r w:rsidR="00A73608" w:rsidRPr="00885CD5">
        <w:rPr>
          <w:sz w:val="24"/>
          <w:lang w:eastAsia="en-GB"/>
        </w:rPr>
        <w:t xml:space="preserve"> W.K</w:t>
      </w:r>
      <w:r w:rsidR="00A70B7F" w:rsidRPr="00885CD5">
        <w:rPr>
          <w:sz w:val="24"/>
          <w:lang w:eastAsia="en-GB"/>
        </w:rPr>
        <w:t>:</w:t>
      </w:r>
      <w:r w:rsidR="00A73608" w:rsidRPr="00885CD5">
        <w:rPr>
          <w:sz w:val="24"/>
          <w:lang w:eastAsia="en-GB"/>
        </w:rPr>
        <w:t xml:space="preserve"> Mass spectrometry of lipids </w:t>
      </w:r>
      <w:r w:rsidR="00A70B7F" w:rsidRPr="00885CD5">
        <w:rPr>
          <w:sz w:val="24"/>
          <w:lang w:eastAsia="en-GB"/>
        </w:rPr>
        <w:t>(</w:t>
      </w:r>
      <w:r w:rsidR="00A73608" w:rsidRPr="00885CD5">
        <w:rPr>
          <w:sz w:val="24"/>
          <w:lang w:eastAsia="en-GB"/>
        </w:rPr>
        <w:t>USDA</w:t>
      </w:r>
      <w:r w:rsidR="00A70B7F" w:rsidRPr="00885CD5">
        <w:rPr>
          <w:sz w:val="24"/>
          <w:lang w:eastAsia="en-GB"/>
        </w:rPr>
        <w:t>)</w:t>
      </w:r>
      <w:r w:rsidR="00A70F1E" w:rsidRPr="00885CD5">
        <w:rPr>
          <w:sz w:val="24"/>
          <w:lang w:eastAsia="en-GB"/>
        </w:rPr>
        <w:t xml:space="preserve">; [cited 2013 July 7]. Available from: </w:t>
      </w:r>
      <w:r w:rsidR="00A73608" w:rsidRPr="00885CD5">
        <w:rPr>
          <w:sz w:val="24"/>
          <w:lang w:eastAsia="en-GB"/>
        </w:rPr>
        <w:t>ddr.nal.usda.gov/bitstream/10113/29457/1/CAIN769045540.pdf</w:t>
      </w:r>
    </w:p>
    <w:p w:rsidR="00C147FA" w:rsidRPr="00885CD5" w:rsidRDefault="00C147FA" w:rsidP="00E07AD5">
      <w:pPr>
        <w:pStyle w:val="NoSpacing"/>
        <w:ind w:left="720" w:hanging="720"/>
        <w:rPr>
          <w:sz w:val="24"/>
          <w:lang w:eastAsia="en-US"/>
        </w:rPr>
      </w:pPr>
      <w:r w:rsidRPr="00885CD5">
        <w:rPr>
          <w:sz w:val="24"/>
          <w:lang w:eastAsia="en-US"/>
        </w:rPr>
        <w:t>17</w:t>
      </w:r>
      <w:r w:rsidR="008212B9" w:rsidRPr="00885CD5">
        <w:rPr>
          <w:sz w:val="24"/>
          <w:lang w:eastAsia="en-US"/>
        </w:rPr>
        <w:t>.</w:t>
      </w:r>
      <w:r w:rsidRPr="00885CD5">
        <w:rPr>
          <w:sz w:val="24"/>
          <w:lang w:eastAsia="en-US"/>
        </w:rPr>
        <w:t xml:space="preserve"> </w:t>
      </w:r>
      <w:r w:rsidR="008212B9" w:rsidRPr="00885CD5">
        <w:rPr>
          <w:sz w:val="24"/>
          <w:lang w:eastAsia="en-US"/>
        </w:rPr>
        <w:tab/>
      </w:r>
      <w:r w:rsidRPr="00885CD5">
        <w:rPr>
          <w:sz w:val="24"/>
          <w:lang w:eastAsia="en-US"/>
        </w:rPr>
        <w:t xml:space="preserve">Roberts, L.D., </w:t>
      </w:r>
      <w:proofErr w:type="spellStart"/>
      <w:r w:rsidRPr="00885CD5">
        <w:rPr>
          <w:sz w:val="24"/>
          <w:lang w:eastAsia="en-US"/>
        </w:rPr>
        <w:t>McCombie</w:t>
      </w:r>
      <w:proofErr w:type="spellEnd"/>
      <w:r w:rsidRPr="00885CD5">
        <w:rPr>
          <w:sz w:val="24"/>
          <w:lang w:eastAsia="en-US"/>
        </w:rPr>
        <w:t xml:space="preserve">, G., Titman, C.M. &amp; Griffin, </w:t>
      </w:r>
      <w:proofErr w:type="gramStart"/>
      <w:r w:rsidRPr="00885CD5">
        <w:rPr>
          <w:sz w:val="24"/>
          <w:lang w:eastAsia="en-US"/>
        </w:rPr>
        <w:t>J.L</w:t>
      </w:r>
      <w:r w:rsidRPr="00885CD5">
        <w:rPr>
          <w:rFonts w:ascii="Cambria Math" w:hAnsi="Cambria Math" w:cs="Cambria Math"/>
          <w:sz w:val="24"/>
          <w:lang w:eastAsia="en-US"/>
        </w:rPr>
        <w:t>.</w:t>
      </w:r>
      <w:r w:rsidRPr="00885CD5">
        <w:rPr>
          <w:sz w:val="24"/>
          <w:lang w:eastAsia="en-US"/>
        </w:rPr>
        <w:t>A</w:t>
      </w:r>
      <w:proofErr w:type="gramEnd"/>
      <w:r w:rsidRPr="00885CD5">
        <w:rPr>
          <w:sz w:val="24"/>
          <w:lang w:eastAsia="en-US"/>
        </w:rPr>
        <w:t xml:space="preserve"> matter of fat: An introduction to </w:t>
      </w:r>
      <w:proofErr w:type="spellStart"/>
      <w:r w:rsidRPr="00885CD5">
        <w:rPr>
          <w:sz w:val="24"/>
          <w:lang w:eastAsia="en-US"/>
        </w:rPr>
        <w:t>lipidomic</w:t>
      </w:r>
      <w:proofErr w:type="spellEnd"/>
      <w:r w:rsidRPr="00885CD5">
        <w:rPr>
          <w:sz w:val="24"/>
          <w:lang w:eastAsia="en-US"/>
        </w:rPr>
        <w:t xml:space="preserve"> profiling method. </w:t>
      </w:r>
      <w:r w:rsidRPr="00885CD5">
        <w:rPr>
          <w:i/>
          <w:iCs/>
          <w:sz w:val="24"/>
          <w:lang w:eastAsia="en-US"/>
        </w:rPr>
        <w:t>Journal of chromatography B</w:t>
      </w:r>
      <w:r w:rsidRPr="00885CD5">
        <w:rPr>
          <w:sz w:val="24"/>
          <w:lang w:eastAsia="en-US"/>
        </w:rPr>
        <w:t xml:space="preserve">. </w:t>
      </w:r>
      <w:r w:rsidRPr="00885CD5">
        <w:rPr>
          <w:b/>
          <w:bCs/>
          <w:sz w:val="24"/>
          <w:lang w:eastAsia="en-US"/>
        </w:rPr>
        <w:t>871</w:t>
      </w:r>
      <w:r w:rsidR="00A70F1E" w:rsidRPr="00885CD5">
        <w:rPr>
          <w:sz w:val="24"/>
          <w:lang w:eastAsia="en-US"/>
        </w:rPr>
        <w:t>, (2),</w:t>
      </w:r>
      <w:r w:rsidRPr="00885CD5">
        <w:rPr>
          <w:sz w:val="24"/>
          <w:lang w:eastAsia="en-US"/>
        </w:rPr>
        <w:t xml:space="preserve"> 174–181</w:t>
      </w:r>
      <w:r w:rsidR="00A70F1E" w:rsidRPr="00885CD5">
        <w:rPr>
          <w:sz w:val="24"/>
          <w:lang w:eastAsia="en-US"/>
        </w:rPr>
        <w:t xml:space="preserve">, </w:t>
      </w:r>
      <w:proofErr w:type="spellStart"/>
      <w:r w:rsidR="00A70F1E" w:rsidRPr="00885CD5">
        <w:rPr>
          <w:rFonts w:cs="Arial"/>
          <w:sz w:val="24"/>
        </w:rPr>
        <w:t>doi</w:t>
      </w:r>
      <w:proofErr w:type="spellEnd"/>
      <w:r w:rsidR="00A70F1E" w:rsidRPr="00885CD5">
        <w:rPr>
          <w:rFonts w:cs="Arial"/>
          <w:sz w:val="24"/>
        </w:rPr>
        <w:t>: 10.1016/j.jchromb.2008.04.002,</w:t>
      </w:r>
      <w:r w:rsidR="00A70F1E" w:rsidRPr="00885CD5">
        <w:rPr>
          <w:sz w:val="24"/>
          <w:lang w:eastAsia="en-US"/>
        </w:rPr>
        <w:t xml:space="preserve"> </w:t>
      </w:r>
      <w:r w:rsidRPr="00885CD5">
        <w:rPr>
          <w:sz w:val="24"/>
          <w:lang w:eastAsia="en-US"/>
        </w:rPr>
        <w:t>(2008).</w:t>
      </w:r>
    </w:p>
    <w:p w:rsidR="00A73608" w:rsidRPr="00885CD5" w:rsidRDefault="00A73608" w:rsidP="00E07AD5">
      <w:pPr>
        <w:pStyle w:val="NoSpacing"/>
        <w:rPr>
          <w:sz w:val="24"/>
          <w:lang w:eastAsia="en-US"/>
        </w:rPr>
      </w:pPr>
    </w:p>
    <w:p w:rsidR="00C147FA" w:rsidRPr="00885CD5" w:rsidRDefault="00C147FA" w:rsidP="00A73608">
      <w:pPr>
        <w:spacing w:after="0" w:line="240" w:lineRule="auto"/>
        <w:rPr>
          <w:rFonts w:ascii="Calibri" w:eastAsia="Calibri" w:hAnsi="Calibri" w:cs="Calibri"/>
          <w:sz w:val="24"/>
          <w:szCs w:val="24"/>
          <w:lang w:eastAsia="en-US"/>
        </w:rPr>
      </w:pPr>
    </w:p>
    <w:p w:rsidR="00A73608" w:rsidRPr="00885CD5" w:rsidDel="007F18BE" w:rsidRDefault="00A73608" w:rsidP="00A73608">
      <w:pPr>
        <w:spacing w:after="0" w:line="240" w:lineRule="auto"/>
        <w:rPr>
          <w:rFonts w:ascii="Calibri" w:eastAsia="Calibri" w:hAnsi="Calibri" w:cs="Calibri"/>
          <w:b/>
          <w:bCs/>
          <w:sz w:val="24"/>
          <w:szCs w:val="24"/>
          <w:lang w:eastAsia="en-US"/>
        </w:rPr>
      </w:pPr>
    </w:p>
    <w:p w:rsidR="007218BC" w:rsidRPr="00885CD5" w:rsidRDefault="007218BC">
      <w:pPr>
        <w:rPr>
          <w:sz w:val="24"/>
        </w:rPr>
      </w:pPr>
    </w:p>
    <w:sectPr w:rsidR="007218BC" w:rsidRPr="00885CD5" w:rsidSect="004D4CDA">
      <w:footerReference w:type="default" r:id="rId13"/>
      <w:pgSz w:w="11906" w:h="16838"/>
      <w:pgMar w:top="1440" w:right="1440" w:bottom="1440" w:left="1440" w:header="709" w:footer="709" w:gutter="0"/>
      <w:cols w:space="708"/>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623" w:rsidRDefault="00DF0623">
      <w:pPr>
        <w:spacing w:after="0" w:line="240" w:lineRule="auto"/>
      </w:pPr>
      <w:r>
        <w:separator/>
      </w:r>
    </w:p>
  </w:endnote>
  <w:endnote w:type="continuationSeparator" w:id="0">
    <w:p w:rsidR="00DF0623" w:rsidRDefault="00DF06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 w:name="宋体">
    <w:panose1 w:val="00000000000000000000"/>
    <w:charset w:val="86"/>
    <w:family w:val="auto"/>
    <w:notTrueType/>
    <w:pitch w:val="variable"/>
    <w:sig w:usb0="00000001" w:usb1="00000000" w:usb2="0100040E" w:usb3="00000000" w:csb0="0004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Lucida Grande">
    <w:panose1 w:val="000000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Lucida Sans Unicode">
    <w:altName w:val="Geneva"/>
    <w:charset w:val="00"/>
    <w:family w:val="swiss"/>
    <w:pitch w:val="variable"/>
    <w:sig w:usb0="80000AFF" w:usb1="0000396B" w:usb2="00000000" w:usb3="00000000" w:csb0="000000BF" w:csb1="00000000"/>
  </w:font>
  <w:font w:name="AdvTT3713a231">
    <w:panose1 w:val="00000000000000000000"/>
    <w:charset w:val="00"/>
    <w:family w:val="roman"/>
    <w:notTrueType/>
    <w:pitch w:val="default"/>
    <w:sig w:usb0="00000003" w:usb1="00000000" w:usb2="00000000" w:usb3="00000000" w:csb0="00000001" w:csb1="00000000"/>
  </w:font>
  <w:font w:name="Cambria Math">
    <w:altName w:val="Geneva"/>
    <w:panose1 w:val="00000000000000000000"/>
    <w:charset w:val="4D"/>
    <w:family w:val="roman"/>
    <w:notTrueType/>
    <w:pitch w:val="default"/>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6A20" w:rsidRDefault="0086013D">
    <w:pPr>
      <w:pStyle w:val="Footer"/>
      <w:jc w:val="right"/>
    </w:pPr>
    <w:fldSimple w:instr=" PAGE   \* MERGEFORMAT ">
      <w:r w:rsidR="00FB596E">
        <w:rPr>
          <w:noProof/>
        </w:rPr>
        <w:t>7</w:t>
      </w:r>
    </w:fldSimple>
  </w:p>
  <w:p w:rsidR="00A56A20" w:rsidRDefault="00A56A20">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623" w:rsidRDefault="00DF0623">
      <w:pPr>
        <w:spacing w:after="0" w:line="240" w:lineRule="auto"/>
      </w:pPr>
      <w:r>
        <w:separator/>
      </w:r>
    </w:p>
  </w:footnote>
  <w:footnote w:type="continuationSeparator" w:id="0">
    <w:p w:rsidR="00DF0623" w:rsidRDefault="00DF0623">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F2819"/>
    <w:multiLevelType w:val="hybridMultilevel"/>
    <w:tmpl w:val="8F8A3CE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CFC43EB"/>
    <w:multiLevelType w:val="multilevel"/>
    <w:tmpl w:val="6DFCE182"/>
    <w:lvl w:ilvl="0">
      <w:start w:val="1"/>
      <w:numFmt w:val="decimal"/>
      <w:lvlText w:val="%1."/>
      <w:lvlJc w:val="left"/>
      <w:pPr>
        <w:ind w:left="375" w:hanging="375"/>
      </w:pPr>
      <w:rPr>
        <w:rFonts w:hint="default"/>
      </w:rPr>
    </w:lvl>
    <w:lvl w:ilvl="1">
      <w:start w:val="1"/>
      <w:numFmt w:val="decimal"/>
      <w:lvlText w:val="%1.%2)"/>
      <w:lvlJc w:val="left"/>
      <w:pPr>
        <w:ind w:left="720" w:hanging="720"/>
      </w:pPr>
      <w:rPr>
        <w:rFonts w:ascii="Calibri" w:hAnsi="Calibri" w:hint="default"/>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aroline Elizabeth Childs">
    <w15:presenceInfo w15:providerId="AD" w15:userId="S-1-5-21-1643737065-1150890963-312552118-13318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footnotePr>
    <w:footnote w:id="-1"/>
    <w:footnote w:id="0"/>
  </w:footnotePr>
  <w:endnotePr>
    <w:endnote w:id="-1"/>
    <w:endnote w:id="0"/>
  </w:endnotePr>
  <w:compat>
    <w:useFELayout/>
  </w:compat>
  <w:rsids>
    <w:rsidRoot w:val="00A73608"/>
    <w:rsid w:val="00006520"/>
    <w:rsid w:val="00026BCC"/>
    <w:rsid w:val="000325BA"/>
    <w:rsid w:val="00036970"/>
    <w:rsid w:val="00047211"/>
    <w:rsid w:val="00065684"/>
    <w:rsid w:val="00070E09"/>
    <w:rsid w:val="00082403"/>
    <w:rsid w:val="000A2A70"/>
    <w:rsid w:val="000D5DF3"/>
    <w:rsid w:val="000E3528"/>
    <w:rsid w:val="001113B2"/>
    <w:rsid w:val="00140491"/>
    <w:rsid w:val="0015732D"/>
    <w:rsid w:val="00171288"/>
    <w:rsid w:val="00184F17"/>
    <w:rsid w:val="001B071E"/>
    <w:rsid w:val="001F13BE"/>
    <w:rsid w:val="00202013"/>
    <w:rsid w:val="00221EAC"/>
    <w:rsid w:val="00235622"/>
    <w:rsid w:val="00245CE8"/>
    <w:rsid w:val="00273807"/>
    <w:rsid w:val="002870B7"/>
    <w:rsid w:val="002E702D"/>
    <w:rsid w:val="002F1B75"/>
    <w:rsid w:val="002F59C2"/>
    <w:rsid w:val="00324264"/>
    <w:rsid w:val="00352912"/>
    <w:rsid w:val="00375D61"/>
    <w:rsid w:val="00392F42"/>
    <w:rsid w:val="00395B84"/>
    <w:rsid w:val="003C5036"/>
    <w:rsid w:val="003F1AF0"/>
    <w:rsid w:val="003F1EFF"/>
    <w:rsid w:val="003F3175"/>
    <w:rsid w:val="003F63E6"/>
    <w:rsid w:val="004123E3"/>
    <w:rsid w:val="00441129"/>
    <w:rsid w:val="004625E1"/>
    <w:rsid w:val="00463526"/>
    <w:rsid w:val="004714F6"/>
    <w:rsid w:val="0047359C"/>
    <w:rsid w:val="004B0026"/>
    <w:rsid w:val="004B4769"/>
    <w:rsid w:val="004C0622"/>
    <w:rsid w:val="004D4CDA"/>
    <w:rsid w:val="004D681D"/>
    <w:rsid w:val="00544140"/>
    <w:rsid w:val="00555592"/>
    <w:rsid w:val="005555A0"/>
    <w:rsid w:val="00560910"/>
    <w:rsid w:val="005A3180"/>
    <w:rsid w:val="005C3FAF"/>
    <w:rsid w:val="005D6658"/>
    <w:rsid w:val="006225AC"/>
    <w:rsid w:val="00622F5B"/>
    <w:rsid w:val="00626A84"/>
    <w:rsid w:val="006558F3"/>
    <w:rsid w:val="00682460"/>
    <w:rsid w:val="006B12CC"/>
    <w:rsid w:val="006B14E3"/>
    <w:rsid w:val="007137F4"/>
    <w:rsid w:val="007218BC"/>
    <w:rsid w:val="007270AE"/>
    <w:rsid w:val="00736DDF"/>
    <w:rsid w:val="00774B8E"/>
    <w:rsid w:val="00781FD5"/>
    <w:rsid w:val="00797EA6"/>
    <w:rsid w:val="007A1CD1"/>
    <w:rsid w:val="007A2402"/>
    <w:rsid w:val="007E0280"/>
    <w:rsid w:val="007F18BE"/>
    <w:rsid w:val="0081219F"/>
    <w:rsid w:val="00812D4D"/>
    <w:rsid w:val="008212B9"/>
    <w:rsid w:val="008519F2"/>
    <w:rsid w:val="0086013D"/>
    <w:rsid w:val="00885CD5"/>
    <w:rsid w:val="00887047"/>
    <w:rsid w:val="008C7B10"/>
    <w:rsid w:val="008D1314"/>
    <w:rsid w:val="008D4420"/>
    <w:rsid w:val="008F2E3A"/>
    <w:rsid w:val="008F72F2"/>
    <w:rsid w:val="00957941"/>
    <w:rsid w:val="009926FA"/>
    <w:rsid w:val="009944C6"/>
    <w:rsid w:val="009D6832"/>
    <w:rsid w:val="009F391A"/>
    <w:rsid w:val="009F3DBA"/>
    <w:rsid w:val="00A24E37"/>
    <w:rsid w:val="00A359CB"/>
    <w:rsid w:val="00A411A1"/>
    <w:rsid w:val="00A56A20"/>
    <w:rsid w:val="00A70B7F"/>
    <w:rsid w:val="00A70F1E"/>
    <w:rsid w:val="00A728AE"/>
    <w:rsid w:val="00A73608"/>
    <w:rsid w:val="00A875A6"/>
    <w:rsid w:val="00AB3188"/>
    <w:rsid w:val="00AC3837"/>
    <w:rsid w:val="00AE748D"/>
    <w:rsid w:val="00AF7480"/>
    <w:rsid w:val="00B05131"/>
    <w:rsid w:val="00B44441"/>
    <w:rsid w:val="00B541D5"/>
    <w:rsid w:val="00BB3CCE"/>
    <w:rsid w:val="00BE3280"/>
    <w:rsid w:val="00BF474A"/>
    <w:rsid w:val="00BF54FD"/>
    <w:rsid w:val="00BF59BC"/>
    <w:rsid w:val="00C147FA"/>
    <w:rsid w:val="00C2475C"/>
    <w:rsid w:val="00C54101"/>
    <w:rsid w:val="00C71332"/>
    <w:rsid w:val="00C72014"/>
    <w:rsid w:val="00C73FF6"/>
    <w:rsid w:val="00C84AA3"/>
    <w:rsid w:val="00CC3BA1"/>
    <w:rsid w:val="00CF2F8C"/>
    <w:rsid w:val="00D36DB1"/>
    <w:rsid w:val="00D43AA9"/>
    <w:rsid w:val="00D84D00"/>
    <w:rsid w:val="00D91551"/>
    <w:rsid w:val="00DA1BE8"/>
    <w:rsid w:val="00DA60A1"/>
    <w:rsid w:val="00DA6AAE"/>
    <w:rsid w:val="00DB0FE5"/>
    <w:rsid w:val="00DB484A"/>
    <w:rsid w:val="00DB4A87"/>
    <w:rsid w:val="00DC0466"/>
    <w:rsid w:val="00DD23C8"/>
    <w:rsid w:val="00DF0623"/>
    <w:rsid w:val="00DF1157"/>
    <w:rsid w:val="00DF6DBD"/>
    <w:rsid w:val="00E025C1"/>
    <w:rsid w:val="00E07AD5"/>
    <w:rsid w:val="00E1044F"/>
    <w:rsid w:val="00E413CA"/>
    <w:rsid w:val="00E77F0B"/>
    <w:rsid w:val="00E918E6"/>
    <w:rsid w:val="00E92EE3"/>
    <w:rsid w:val="00ED1E12"/>
    <w:rsid w:val="00EE759B"/>
    <w:rsid w:val="00F1788E"/>
    <w:rsid w:val="00F2644A"/>
    <w:rsid w:val="00F34C62"/>
    <w:rsid w:val="00F52B19"/>
    <w:rsid w:val="00F572F2"/>
    <w:rsid w:val="00F86829"/>
    <w:rsid w:val="00F90E41"/>
    <w:rsid w:val="00FB596E"/>
    <w:rsid w:val="00FD0B3B"/>
    <w:rsid w:val="00FD73E2"/>
    <w:rsid w:val="00FF7328"/>
  </w:rsids>
  <m:mathPr>
    <m:mathFont m:val="Lucida Grande"/>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86013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uiPriority w:val="99"/>
    <w:semiHidden/>
    <w:unhideWhenUsed/>
    <w:rsid w:val="00A73608"/>
    <w:rPr>
      <w:sz w:val="16"/>
      <w:szCs w:val="16"/>
    </w:rPr>
  </w:style>
  <w:style w:type="paragraph" w:styleId="CommentText">
    <w:name w:val="annotation text"/>
    <w:basedOn w:val="Normal"/>
    <w:link w:val="CommentTextChar"/>
    <w:uiPriority w:val="99"/>
    <w:semiHidden/>
    <w:unhideWhenUsed/>
    <w:rsid w:val="00A73608"/>
    <w:rPr>
      <w:rFonts w:ascii="Calibri" w:eastAsia="Calibri" w:hAnsi="Calibri" w:cs="Times New Roman"/>
      <w:sz w:val="20"/>
      <w:szCs w:val="20"/>
      <w:lang w:eastAsia="en-US"/>
    </w:rPr>
  </w:style>
  <w:style w:type="character" w:customStyle="1" w:styleId="CommentTextChar">
    <w:name w:val="Comment Text Char"/>
    <w:basedOn w:val="DefaultParagraphFont"/>
    <w:link w:val="CommentText"/>
    <w:uiPriority w:val="99"/>
    <w:semiHidden/>
    <w:rsid w:val="00A73608"/>
    <w:rPr>
      <w:rFonts w:ascii="Calibri" w:eastAsia="Calibri" w:hAnsi="Calibri" w:cs="Times New Roman"/>
      <w:sz w:val="20"/>
      <w:szCs w:val="20"/>
      <w:lang w:eastAsia="en-US"/>
    </w:rPr>
  </w:style>
  <w:style w:type="paragraph" w:styleId="Footer">
    <w:name w:val="footer"/>
    <w:basedOn w:val="Normal"/>
    <w:link w:val="FooterChar"/>
    <w:uiPriority w:val="99"/>
    <w:unhideWhenUsed/>
    <w:rsid w:val="00A73608"/>
    <w:pPr>
      <w:tabs>
        <w:tab w:val="center" w:pos="4513"/>
        <w:tab w:val="right" w:pos="9026"/>
      </w:tabs>
    </w:pPr>
    <w:rPr>
      <w:rFonts w:ascii="Calibri" w:eastAsia="Calibri" w:hAnsi="Calibri" w:cs="Times New Roman"/>
      <w:lang w:eastAsia="en-US"/>
    </w:rPr>
  </w:style>
  <w:style w:type="character" w:customStyle="1" w:styleId="FooterChar">
    <w:name w:val="Footer Char"/>
    <w:basedOn w:val="DefaultParagraphFont"/>
    <w:link w:val="Footer"/>
    <w:uiPriority w:val="99"/>
    <w:rsid w:val="00A73608"/>
    <w:rPr>
      <w:rFonts w:ascii="Calibri" w:eastAsia="Calibri" w:hAnsi="Calibri" w:cs="Times New Roman"/>
      <w:lang w:eastAsia="en-US"/>
    </w:rPr>
  </w:style>
  <w:style w:type="paragraph" w:styleId="BalloonText">
    <w:name w:val="Balloon Text"/>
    <w:basedOn w:val="Normal"/>
    <w:link w:val="BalloonTextChar"/>
    <w:uiPriority w:val="99"/>
    <w:semiHidden/>
    <w:unhideWhenUsed/>
    <w:rsid w:val="00A73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608"/>
    <w:rPr>
      <w:rFonts w:ascii="Tahoma" w:hAnsi="Tahoma" w:cs="Tahoma"/>
      <w:sz w:val="16"/>
      <w:szCs w:val="16"/>
    </w:rPr>
  </w:style>
  <w:style w:type="paragraph" w:customStyle="1" w:styleId="Default">
    <w:name w:val="Default"/>
    <w:rsid w:val="00DA6AAE"/>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E1044F"/>
    <w:pPr>
      <w:spacing w:line="240" w:lineRule="auto"/>
    </w:pPr>
    <w:rPr>
      <w:rFonts w:asciiTheme="minorHAnsi" w:eastAsiaTheme="minorEastAsia" w:hAnsiTheme="minorHAnsi" w:cstheme="minorBidi"/>
      <w:b/>
      <w:bCs/>
      <w:lang w:eastAsia="zh-CN"/>
    </w:rPr>
  </w:style>
  <w:style w:type="character" w:customStyle="1" w:styleId="CommentSubjectChar">
    <w:name w:val="Comment Subject Char"/>
    <w:basedOn w:val="CommentTextChar"/>
    <w:link w:val="CommentSubject"/>
    <w:uiPriority w:val="99"/>
    <w:semiHidden/>
    <w:rsid w:val="00E1044F"/>
    <w:rPr>
      <w:rFonts w:ascii="Calibri" w:eastAsia="Calibri" w:hAnsi="Calibri" w:cs="Times New Roman"/>
      <w:b/>
      <w:bCs/>
      <w:sz w:val="20"/>
      <w:szCs w:val="20"/>
      <w:lang w:eastAsia="en-US"/>
    </w:rPr>
  </w:style>
  <w:style w:type="character" w:customStyle="1" w:styleId="citation-issue">
    <w:name w:val="citation-issue"/>
    <w:basedOn w:val="DefaultParagraphFont"/>
    <w:rsid w:val="00B44441"/>
  </w:style>
  <w:style w:type="character" w:customStyle="1" w:styleId="slug-before-doi">
    <w:name w:val="slug-before-doi"/>
    <w:basedOn w:val="DefaultParagraphFont"/>
    <w:rsid w:val="00006520"/>
  </w:style>
  <w:style w:type="character" w:customStyle="1" w:styleId="slug-doi">
    <w:name w:val="slug-doi"/>
    <w:basedOn w:val="DefaultParagraphFont"/>
    <w:rsid w:val="00006520"/>
  </w:style>
  <w:style w:type="paragraph" w:styleId="NormalWeb">
    <w:name w:val="Normal (Web)"/>
    <w:basedOn w:val="Normal"/>
    <w:uiPriority w:val="99"/>
    <w:unhideWhenUsed/>
    <w:rsid w:val="00006520"/>
    <w:pPr>
      <w:spacing w:before="100" w:beforeAutospacing="1" w:after="24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D73E2"/>
    <w:rPr>
      <w:color w:val="0000FF"/>
      <w:u w:val="single"/>
    </w:rPr>
  </w:style>
  <w:style w:type="character" w:customStyle="1" w:styleId="slug-metadata-note3">
    <w:name w:val="slug-metadata-note3"/>
    <w:basedOn w:val="DefaultParagraphFont"/>
    <w:rsid w:val="00957941"/>
    <w:rPr>
      <w:vanish w:val="0"/>
      <w:webHidden w:val="0"/>
      <w:specVanish w:val="0"/>
    </w:rPr>
  </w:style>
  <w:style w:type="paragraph" w:styleId="NoSpacing">
    <w:name w:val="No Spacing"/>
    <w:uiPriority w:val="1"/>
    <w:qFormat/>
    <w:rsid w:val="00A70F1E"/>
    <w:pPr>
      <w:spacing w:after="0" w:line="240" w:lineRule="auto"/>
    </w:pPr>
  </w:style>
  <w:style w:type="paragraph" w:styleId="ListParagraph">
    <w:name w:val="List Paragraph"/>
    <w:basedOn w:val="Normal"/>
    <w:uiPriority w:val="34"/>
    <w:qFormat/>
    <w:rsid w:val="007137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A73608"/>
    <w:rPr>
      <w:sz w:val="16"/>
      <w:szCs w:val="16"/>
    </w:rPr>
  </w:style>
  <w:style w:type="paragraph" w:styleId="CommentText">
    <w:name w:val="annotation text"/>
    <w:basedOn w:val="Normal"/>
    <w:link w:val="CommentTextChar"/>
    <w:uiPriority w:val="99"/>
    <w:semiHidden/>
    <w:unhideWhenUsed/>
    <w:rsid w:val="00A73608"/>
    <w:rPr>
      <w:rFonts w:ascii="Calibri" w:eastAsia="Calibri" w:hAnsi="Calibri" w:cs="Times New Roman"/>
      <w:sz w:val="20"/>
      <w:szCs w:val="20"/>
      <w:lang w:eastAsia="en-US"/>
    </w:rPr>
  </w:style>
  <w:style w:type="character" w:customStyle="1" w:styleId="CommentTextChar">
    <w:name w:val="Comment Text Char"/>
    <w:basedOn w:val="DefaultParagraphFont"/>
    <w:link w:val="CommentText"/>
    <w:uiPriority w:val="99"/>
    <w:semiHidden/>
    <w:rsid w:val="00A73608"/>
    <w:rPr>
      <w:rFonts w:ascii="Calibri" w:eastAsia="Calibri" w:hAnsi="Calibri" w:cs="Times New Roman"/>
      <w:sz w:val="20"/>
      <w:szCs w:val="20"/>
      <w:lang w:eastAsia="en-US"/>
    </w:rPr>
  </w:style>
  <w:style w:type="paragraph" w:styleId="Footer">
    <w:name w:val="footer"/>
    <w:basedOn w:val="Normal"/>
    <w:link w:val="FooterChar"/>
    <w:uiPriority w:val="99"/>
    <w:unhideWhenUsed/>
    <w:rsid w:val="00A73608"/>
    <w:pPr>
      <w:tabs>
        <w:tab w:val="center" w:pos="4513"/>
        <w:tab w:val="right" w:pos="9026"/>
      </w:tabs>
    </w:pPr>
    <w:rPr>
      <w:rFonts w:ascii="Calibri" w:eastAsia="Calibri" w:hAnsi="Calibri" w:cs="Times New Roman"/>
      <w:lang w:eastAsia="en-US"/>
    </w:rPr>
  </w:style>
  <w:style w:type="character" w:customStyle="1" w:styleId="FooterChar">
    <w:name w:val="Footer Char"/>
    <w:basedOn w:val="DefaultParagraphFont"/>
    <w:link w:val="Footer"/>
    <w:uiPriority w:val="99"/>
    <w:rsid w:val="00A73608"/>
    <w:rPr>
      <w:rFonts w:ascii="Calibri" w:eastAsia="Calibri" w:hAnsi="Calibri" w:cs="Times New Roman"/>
      <w:lang w:eastAsia="en-US"/>
    </w:rPr>
  </w:style>
  <w:style w:type="paragraph" w:styleId="BalloonText">
    <w:name w:val="Balloon Text"/>
    <w:basedOn w:val="Normal"/>
    <w:link w:val="BalloonTextChar"/>
    <w:uiPriority w:val="99"/>
    <w:semiHidden/>
    <w:unhideWhenUsed/>
    <w:rsid w:val="00A73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3608"/>
    <w:rPr>
      <w:rFonts w:ascii="Tahoma" w:hAnsi="Tahoma" w:cs="Tahoma"/>
      <w:sz w:val="16"/>
      <w:szCs w:val="16"/>
    </w:rPr>
  </w:style>
  <w:style w:type="paragraph" w:customStyle="1" w:styleId="Default">
    <w:name w:val="Default"/>
    <w:rsid w:val="00DA6AAE"/>
    <w:pPr>
      <w:autoSpaceDE w:val="0"/>
      <w:autoSpaceDN w:val="0"/>
      <w:adjustRightInd w:val="0"/>
      <w:spacing w:after="0" w:line="240" w:lineRule="auto"/>
    </w:pPr>
    <w:rPr>
      <w:rFonts w:ascii="Calibri" w:hAnsi="Calibri" w:cs="Calibri"/>
      <w:color w:val="000000"/>
      <w:sz w:val="24"/>
      <w:szCs w:val="24"/>
    </w:rPr>
  </w:style>
  <w:style w:type="paragraph" w:styleId="CommentSubject">
    <w:name w:val="annotation subject"/>
    <w:basedOn w:val="CommentText"/>
    <w:next w:val="CommentText"/>
    <w:link w:val="CommentSubjectChar"/>
    <w:uiPriority w:val="99"/>
    <w:semiHidden/>
    <w:unhideWhenUsed/>
    <w:rsid w:val="00E1044F"/>
    <w:pPr>
      <w:spacing w:line="240" w:lineRule="auto"/>
    </w:pPr>
    <w:rPr>
      <w:rFonts w:asciiTheme="minorHAnsi" w:eastAsiaTheme="minorEastAsia" w:hAnsiTheme="minorHAnsi" w:cstheme="minorBidi"/>
      <w:b/>
      <w:bCs/>
      <w:lang w:eastAsia="zh-CN"/>
    </w:rPr>
  </w:style>
  <w:style w:type="character" w:customStyle="1" w:styleId="CommentSubjectChar">
    <w:name w:val="Comment Subject Char"/>
    <w:basedOn w:val="CommentTextChar"/>
    <w:link w:val="CommentSubject"/>
    <w:uiPriority w:val="99"/>
    <w:semiHidden/>
    <w:rsid w:val="00E1044F"/>
    <w:rPr>
      <w:rFonts w:ascii="Calibri" w:eastAsia="Calibri" w:hAnsi="Calibri" w:cs="Times New Roman"/>
      <w:b/>
      <w:bCs/>
      <w:sz w:val="20"/>
      <w:szCs w:val="20"/>
      <w:lang w:eastAsia="en-US"/>
    </w:rPr>
  </w:style>
  <w:style w:type="character" w:customStyle="1" w:styleId="citation-issue">
    <w:name w:val="citation-issue"/>
    <w:basedOn w:val="DefaultParagraphFont"/>
    <w:rsid w:val="00B44441"/>
  </w:style>
  <w:style w:type="character" w:customStyle="1" w:styleId="slug-before-doi">
    <w:name w:val="slug-before-doi"/>
    <w:basedOn w:val="DefaultParagraphFont"/>
    <w:rsid w:val="00006520"/>
  </w:style>
  <w:style w:type="character" w:customStyle="1" w:styleId="slug-doi">
    <w:name w:val="slug-doi"/>
    <w:basedOn w:val="DefaultParagraphFont"/>
    <w:rsid w:val="00006520"/>
  </w:style>
  <w:style w:type="paragraph" w:styleId="NormalWeb">
    <w:name w:val="Normal (Web)"/>
    <w:basedOn w:val="Normal"/>
    <w:uiPriority w:val="99"/>
    <w:unhideWhenUsed/>
    <w:rsid w:val="00006520"/>
    <w:pPr>
      <w:spacing w:before="100" w:beforeAutospacing="1" w:after="24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D73E2"/>
    <w:rPr>
      <w:color w:val="0000FF"/>
      <w:u w:val="single"/>
    </w:rPr>
  </w:style>
  <w:style w:type="character" w:customStyle="1" w:styleId="slug-metadata-note3">
    <w:name w:val="slug-metadata-note3"/>
    <w:basedOn w:val="DefaultParagraphFont"/>
    <w:rsid w:val="00957941"/>
    <w:rPr>
      <w:vanish w:val="0"/>
      <w:webHidden w:val="0"/>
      <w:specVanish w:val="0"/>
    </w:rPr>
  </w:style>
  <w:style w:type="paragraph" w:styleId="NoSpacing">
    <w:name w:val="No Spacing"/>
    <w:uiPriority w:val="1"/>
    <w:qFormat/>
    <w:rsid w:val="00A70F1E"/>
    <w:pPr>
      <w:spacing w:after="0" w:line="240" w:lineRule="auto"/>
    </w:pPr>
  </w:style>
  <w:style w:type="paragraph" w:styleId="ListParagraph">
    <w:name w:val="List Paragraph"/>
    <w:basedOn w:val="Normal"/>
    <w:uiPriority w:val="34"/>
    <w:qFormat/>
    <w:rsid w:val="007137F4"/>
    <w:pPr>
      <w:ind w:left="720"/>
      <w:contextualSpacing/>
    </w:pPr>
  </w:style>
</w:styles>
</file>

<file path=word/webSettings.xml><?xml version="1.0" encoding="utf-8"?>
<w:webSettings xmlns:r="http://schemas.openxmlformats.org/officeDocument/2006/relationships" xmlns:w="http://schemas.openxmlformats.org/wordprocessingml/2006/main">
  <w:divs>
    <w:div w:id="25495314">
      <w:bodyDiv w:val="1"/>
      <w:marLeft w:val="0"/>
      <w:marRight w:val="0"/>
      <w:marTop w:val="0"/>
      <w:marBottom w:val="0"/>
      <w:divBdr>
        <w:top w:val="none" w:sz="0" w:space="0" w:color="auto"/>
        <w:left w:val="none" w:sz="0" w:space="0" w:color="auto"/>
        <w:bottom w:val="none" w:sz="0" w:space="0" w:color="auto"/>
        <w:right w:val="none" w:sz="0" w:space="0" w:color="auto"/>
      </w:divBdr>
      <w:divsChild>
        <w:div w:id="814564654">
          <w:marLeft w:val="0"/>
          <w:marRight w:val="0"/>
          <w:marTop w:val="0"/>
          <w:marBottom w:val="0"/>
          <w:divBdr>
            <w:top w:val="none" w:sz="0" w:space="0" w:color="auto"/>
            <w:left w:val="none" w:sz="0" w:space="0" w:color="auto"/>
            <w:bottom w:val="none" w:sz="0" w:space="0" w:color="auto"/>
            <w:right w:val="none" w:sz="0" w:space="0" w:color="auto"/>
          </w:divBdr>
          <w:divsChild>
            <w:div w:id="1019505910">
              <w:marLeft w:val="0"/>
              <w:marRight w:val="0"/>
              <w:marTop w:val="0"/>
              <w:marBottom w:val="0"/>
              <w:divBdr>
                <w:top w:val="none" w:sz="0" w:space="0" w:color="auto"/>
                <w:left w:val="none" w:sz="0" w:space="0" w:color="auto"/>
                <w:bottom w:val="none" w:sz="0" w:space="0" w:color="auto"/>
                <w:right w:val="none" w:sz="0" w:space="0" w:color="auto"/>
              </w:divBdr>
              <w:divsChild>
                <w:div w:id="263462702">
                  <w:marLeft w:val="0"/>
                  <w:marRight w:val="0"/>
                  <w:marTop w:val="0"/>
                  <w:marBottom w:val="0"/>
                  <w:divBdr>
                    <w:top w:val="none" w:sz="0" w:space="0" w:color="auto"/>
                    <w:left w:val="none" w:sz="0" w:space="0" w:color="auto"/>
                    <w:bottom w:val="none" w:sz="0" w:space="0" w:color="auto"/>
                    <w:right w:val="none" w:sz="0" w:space="0" w:color="auto"/>
                  </w:divBdr>
                  <w:divsChild>
                    <w:div w:id="590772897">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66071816">
      <w:bodyDiv w:val="1"/>
      <w:marLeft w:val="0"/>
      <w:marRight w:val="0"/>
      <w:marTop w:val="0"/>
      <w:marBottom w:val="0"/>
      <w:divBdr>
        <w:top w:val="none" w:sz="0" w:space="0" w:color="auto"/>
        <w:left w:val="none" w:sz="0" w:space="0" w:color="auto"/>
        <w:bottom w:val="none" w:sz="0" w:space="0" w:color="auto"/>
        <w:right w:val="none" w:sz="0" w:space="0" w:color="auto"/>
      </w:divBdr>
    </w:div>
    <w:div w:id="466513466">
      <w:bodyDiv w:val="1"/>
      <w:marLeft w:val="0"/>
      <w:marRight w:val="0"/>
      <w:marTop w:val="0"/>
      <w:marBottom w:val="0"/>
      <w:divBdr>
        <w:top w:val="none" w:sz="0" w:space="0" w:color="auto"/>
        <w:left w:val="none" w:sz="0" w:space="0" w:color="auto"/>
        <w:bottom w:val="none" w:sz="0" w:space="0" w:color="auto"/>
        <w:right w:val="none" w:sz="0" w:space="0" w:color="auto"/>
      </w:divBdr>
      <w:divsChild>
        <w:div w:id="2088110238">
          <w:marLeft w:val="0"/>
          <w:marRight w:val="1"/>
          <w:marTop w:val="0"/>
          <w:marBottom w:val="0"/>
          <w:divBdr>
            <w:top w:val="none" w:sz="0" w:space="0" w:color="auto"/>
            <w:left w:val="none" w:sz="0" w:space="0" w:color="auto"/>
            <w:bottom w:val="none" w:sz="0" w:space="0" w:color="auto"/>
            <w:right w:val="none" w:sz="0" w:space="0" w:color="auto"/>
          </w:divBdr>
          <w:divsChild>
            <w:div w:id="2102530786">
              <w:marLeft w:val="0"/>
              <w:marRight w:val="0"/>
              <w:marTop w:val="0"/>
              <w:marBottom w:val="0"/>
              <w:divBdr>
                <w:top w:val="none" w:sz="0" w:space="0" w:color="auto"/>
                <w:left w:val="none" w:sz="0" w:space="0" w:color="auto"/>
                <w:bottom w:val="none" w:sz="0" w:space="0" w:color="auto"/>
                <w:right w:val="none" w:sz="0" w:space="0" w:color="auto"/>
              </w:divBdr>
              <w:divsChild>
                <w:div w:id="2059477895">
                  <w:marLeft w:val="0"/>
                  <w:marRight w:val="1"/>
                  <w:marTop w:val="0"/>
                  <w:marBottom w:val="0"/>
                  <w:divBdr>
                    <w:top w:val="none" w:sz="0" w:space="0" w:color="auto"/>
                    <w:left w:val="none" w:sz="0" w:space="0" w:color="auto"/>
                    <w:bottom w:val="none" w:sz="0" w:space="0" w:color="auto"/>
                    <w:right w:val="none" w:sz="0" w:space="0" w:color="auto"/>
                  </w:divBdr>
                  <w:divsChild>
                    <w:div w:id="507335806">
                      <w:marLeft w:val="0"/>
                      <w:marRight w:val="0"/>
                      <w:marTop w:val="0"/>
                      <w:marBottom w:val="0"/>
                      <w:divBdr>
                        <w:top w:val="none" w:sz="0" w:space="0" w:color="auto"/>
                        <w:left w:val="none" w:sz="0" w:space="0" w:color="auto"/>
                        <w:bottom w:val="none" w:sz="0" w:space="0" w:color="auto"/>
                        <w:right w:val="none" w:sz="0" w:space="0" w:color="auto"/>
                      </w:divBdr>
                      <w:divsChild>
                        <w:div w:id="1522935635">
                          <w:marLeft w:val="0"/>
                          <w:marRight w:val="0"/>
                          <w:marTop w:val="0"/>
                          <w:marBottom w:val="0"/>
                          <w:divBdr>
                            <w:top w:val="none" w:sz="0" w:space="0" w:color="auto"/>
                            <w:left w:val="none" w:sz="0" w:space="0" w:color="auto"/>
                            <w:bottom w:val="none" w:sz="0" w:space="0" w:color="auto"/>
                            <w:right w:val="none" w:sz="0" w:space="0" w:color="auto"/>
                          </w:divBdr>
                          <w:divsChild>
                            <w:div w:id="1317106732">
                              <w:marLeft w:val="0"/>
                              <w:marRight w:val="0"/>
                              <w:marTop w:val="120"/>
                              <w:marBottom w:val="360"/>
                              <w:divBdr>
                                <w:top w:val="none" w:sz="0" w:space="0" w:color="auto"/>
                                <w:left w:val="none" w:sz="0" w:space="0" w:color="auto"/>
                                <w:bottom w:val="none" w:sz="0" w:space="0" w:color="auto"/>
                                <w:right w:val="none" w:sz="0" w:space="0" w:color="auto"/>
                              </w:divBdr>
                              <w:divsChild>
                                <w:div w:id="12238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7991029">
      <w:bodyDiv w:val="1"/>
      <w:marLeft w:val="0"/>
      <w:marRight w:val="0"/>
      <w:marTop w:val="0"/>
      <w:marBottom w:val="0"/>
      <w:divBdr>
        <w:top w:val="none" w:sz="0" w:space="0" w:color="auto"/>
        <w:left w:val="none" w:sz="0" w:space="0" w:color="auto"/>
        <w:bottom w:val="none" w:sz="0" w:space="0" w:color="auto"/>
        <w:right w:val="none" w:sz="0" w:space="0" w:color="auto"/>
      </w:divBdr>
      <w:divsChild>
        <w:div w:id="1100028791">
          <w:marLeft w:val="0"/>
          <w:marRight w:val="0"/>
          <w:marTop w:val="0"/>
          <w:marBottom w:val="0"/>
          <w:divBdr>
            <w:top w:val="none" w:sz="0" w:space="0" w:color="auto"/>
            <w:left w:val="none" w:sz="0" w:space="0" w:color="auto"/>
            <w:bottom w:val="none" w:sz="0" w:space="0" w:color="auto"/>
            <w:right w:val="none" w:sz="0" w:space="0" w:color="auto"/>
          </w:divBdr>
          <w:divsChild>
            <w:div w:id="1346831479">
              <w:marLeft w:val="0"/>
              <w:marRight w:val="0"/>
              <w:marTop w:val="0"/>
              <w:marBottom w:val="0"/>
              <w:divBdr>
                <w:top w:val="none" w:sz="0" w:space="0" w:color="auto"/>
                <w:left w:val="none" w:sz="0" w:space="0" w:color="auto"/>
                <w:bottom w:val="none" w:sz="0" w:space="0" w:color="auto"/>
                <w:right w:val="none" w:sz="0" w:space="0" w:color="auto"/>
              </w:divBdr>
              <w:divsChild>
                <w:div w:id="490758913">
                  <w:marLeft w:val="0"/>
                  <w:marRight w:val="0"/>
                  <w:marTop w:val="0"/>
                  <w:marBottom w:val="0"/>
                  <w:divBdr>
                    <w:top w:val="none" w:sz="0" w:space="0" w:color="auto"/>
                    <w:left w:val="none" w:sz="0" w:space="0" w:color="auto"/>
                    <w:bottom w:val="none" w:sz="0" w:space="0" w:color="auto"/>
                    <w:right w:val="none" w:sz="0" w:space="0" w:color="auto"/>
                  </w:divBdr>
                  <w:divsChild>
                    <w:div w:id="1435515875">
                      <w:marLeft w:val="0"/>
                      <w:marRight w:val="0"/>
                      <w:marTop w:val="0"/>
                      <w:marBottom w:val="0"/>
                      <w:divBdr>
                        <w:top w:val="none" w:sz="0" w:space="0" w:color="auto"/>
                        <w:left w:val="none" w:sz="0" w:space="0" w:color="auto"/>
                        <w:bottom w:val="none" w:sz="0" w:space="0" w:color="auto"/>
                        <w:right w:val="none" w:sz="0" w:space="0" w:color="auto"/>
                      </w:divBdr>
                      <w:divsChild>
                        <w:div w:id="1950040384">
                          <w:marLeft w:val="0"/>
                          <w:marRight w:val="0"/>
                          <w:marTop w:val="0"/>
                          <w:marBottom w:val="0"/>
                          <w:divBdr>
                            <w:top w:val="none" w:sz="0" w:space="0" w:color="auto"/>
                            <w:left w:val="none" w:sz="0" w:space="0" w:color="auto"/>
                            <w:bottom w:val="none" w:sz="0" w:space="0" w:color="auto"/>
                            <w:right w:val="none" w:sz="0" w:space="0" w:color="auto"/>
                          </w:divBdr>
                          <w:divsChild>
                            <w:div w:id="284846511">
                              <w:marLeft w:val="0"/>
                              <w:marRight w:val="0"/>
                              <w:marTop w:val="0"/>
                              <w:marBottom w:val="0"/>
                              <w:divBdr>
                                <w:top w:val="none" w:sz="0" w:space="0" w:color="auto"/>
                                <w:left w:val="none" w:sz="0" w:space="0" w:color="auto"/>
                                <w:bottom w:val="none" w:sz="0" w:space="0" w:color="auto"/>
                                <w:right w:val="none" w:sz="0" w:space="0" w:color="auto"/>
                              </w:divBdr>
                              <w:divsChild>
                                <w:div w:id="266894462">
                                  <w:marLeft w:val="0"/>
                                  <w:marRight w:val="0"/>
                                  <w:marTop w:val="0"/>
                                  <w:marBottom w:val="0"/>
                                  <w:divBdr>
                                    <w:top w:val="none" w:sz="0" w:space="0" w:color="auto"/>
                                    <w:left w:val="none" w:sz="0" w:space="0" w:color="auto"/>
                                    <w:bottom w:val="none" w:sz="0" w:space="0" w:color="auto"/>
                                    <w:right w:val="none" w:sz="0" w:space="0" w:color="auto"/>
                                  </w:divBdr>
                                  <w:divsChild>
                                    <w:div w:id="942299763">
                                      <w:marLeft w:val="0"/>
                                      <w:marRight w:val="0"/>
                                      <w:marTop w:val="0"/>
                                      <w:marBottom w:val="0"/>
                                      <w:divBdr>
                                        <w:top w:val="none" w:sz="0" w:space="0" w:color="auto"/>
                                        <w:left w:val="none" w:sz="0" w:space="0" w:color="auto"/>
                                        <w:bottom w:val="none" w:sz="0" w:space="0" w:color="auto"/>
                                        <w:right w:val="none" w:sz="0" w:space="0" w:color="auto"/>
                                      </w:divBdr>
                                      <w:divsChild>
                                        <w:div w:id="1602491735">
                                          <w:marLeft w:val="0"/>
                                          <w:marRight w:val="0"/>
                                          <w:marTop w:val="0"/>
                                          <w:marBottom w:val="0"/>
                                          <w:divBdr>
                                            <w:top w:val="none" w:sz="0" w:space="0" w:color="auto"/>
                                            <w:left w:val="none" w:sz="0" w:space="0" w:color="auto"/>
                                            <w:bottom w:val="none" w:sz="0" w:space="0" w:color="auto"/>
                                            <w:right w:val="none" w:sz="0" w:space="0" w:color="auto"/>
                                          </w:divBdr>
                                          <w:divsChild>
                                            <w:div w:id="1978025067">
                                              <w:marLeft w:val="0"/>
                                              <w:marRight w:val="0"/>
                                              <w:marTop w:val="0"/>
                                              <w:marBottom w:val="0"/>
                                              <w:divBdr>
                                                <w:top w:val="none" w:sz="0" w:space="0" w:color="auto"/>
                                                <w:left w:val="none" w:sz="0" w:space="0" w:color="auto"/>
                                                <w:bottom w:val="none" w:sz="0" w:space="0" w:color="auto"/>
                                                <w:right w:val="none" w:sz="0" w:space="0" w:color="auto"/>
                                              </w:divBdr>
                                              <w:divsChild>
                                                <w:div w:id="1889105775">
                                                  <w:marLeft w:val="0"/>
                                                  <w:marRight w:val="0"/>
                                                  <w:marTop w:val="0"/>
                                                  <w:marBottom w:val="0"/>
                                                  <w:divBdr>
                                                    <w:top w:val="none" w:sz="0" w:space="0" w:color="auto"/>
                                                    <w:left w:val="none" w:sz="0" w:space="0" w:color="auto"/>
                                                    <w:bottom w:val="none" w:sz="0" w:space="0" w:color="auto"/>
                                                    <w:right w:val="none" w:sz="0" w:space="0" w:color="auto"/>
                                                  </w:divBdr>
                                                  <w:divsChild>
                                                    <w:div w:id="1149052320">
                                                      <w:marLeft w:val="0"/>
                                                      <w:marRight w:val="0"/>
                                                      <w:marTop w:val="0"/>
                                                      <w:marBottom w:val="0"/>
                                                      <w:divBdr>
                                                        <w:top w:val="none" w:sz="0" w:space="0" w:color="auto"/>
                                                        <w:left w:val="none" w:sz="0" w:space="0" w:color="auto"/>
                                                        <w:bottom w:val="none" w:sz="0" w:space="0" w:color="auto"/>
                                                        <w:right w:val="none" w:sz="0" w:space="0" w:color="auto"/>
                                                      </w:divBdr>
                                                      <w:divsChild>
                                                        <w:div w:id="114100750">
                                                          <w:marLeft w:val="0"/>
                                                          <w:marRight w:val="0"/>
                                                          <w:marTop w:val="0"/>
                                                          <w:marBottom w:val="0"/>
                                                          <w:divBdr>
                                                            <w:top w:val="none" w:sz="0" w:space="0" w:color="auto"/>
                                                            <w:left w:val="none" w:sz="0" w:space="0" w:color="auto"/>
                                                            <w:bottom w:val="none" w:sz="0" w:space="0" w:color="auto"/>
                                                            <w:right w:val="none" w:sz="0" w:space="0" w:color="auto"/>
                                                          </w:divBdr>
                                                          <w:divsChild>
                                                            <w:div w:id="839272927">
                                                              <w:marLeft w:val="0"/>
                                                              <w:marRight w:val="0"/>
                                                              <w:marTop w:val="0"/>
                                                              <w:marBottom w:val="0"/>
                                                              <w:divBdr>
                                                                <w:top w:val="none" w:sz="0" w:space="0" w:color="auto"/>
                                                                <w:left w:val="none" w:sz="0" w:space="0" w:color="auto"/>
                                                                <w:bottom w:val="none" w:sz="0" w:space="0" w:color="auto"/>
                                                                <w:right w:val="none" w:sz="0" w:space="0" w:color="auto"/>
                                                              </w:divBdr>
                                                              <w:divsChild>
                                                                <w:div w:id="673531320">
                                                                  <w:marLeft w:val="0"/>
                                                                  <w:marRight w:val="0"/>
                                                                  <w:marTop w:val="0"/>
                                                                  <w:marBottom w:val="0"/>
                                                                  <w:divBdr>
                                                                    <w:top w:val="none" w:sz="0" w:space="0" w:color="auto"/>
                                                                    <w:left w:val="none" w:sz="0" w:space="0" w:color="auto"/>
                                                                    <w:bottom w:val="none" w:sz="0" w:space="0" w:color="auto"/>
                                                                    <w:right w:val="none" w:sz="0" w:space="0" w:color="auto"/>
                                                                  </w:divBdr>
                                                                  <w:divsChild>
                                                                    <w:div w:id="201491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808597082">
      <w:bodyDiv w:val="1"/>
      <w:marLeft w:val="0"/>
      <w:marRight w:val="0"/>
      <w:marTop w:val="0"/>
      <w:marBottom w:val="0"/>
      <w:divBdr>
        <w:top w:val="none" w:sz="0" w:space="0" w:color="auto"/>
        <w:left w:val="none" w:sz="0" w:space="0" w:color="auto"/>
        <w:bottom w:val="none" w:sz="0" w:space="0" w:color="auto"/>
        <w:right w:val="none" w:sz="0" w:space="0" w:color="auto"/>
      </w:divBdr>
    </w:div>
    <w:div w:id="990601142">
      <w:bodyDiv w:val="1"/>
      <w:marLeft w:val="0"/>
      <w:marRight w:val="0"/>
      <w:marTop w:val="0"/>
      <w:marBottom w:val="0"/>
      <w:divBdr>
        <w:top w:val="none" w:sz="0" w:space="0" w:color="auto"/>
        <w:left w:val="none" w:sz="0" w:space="0" w:color="auto"/>
        <w:bottom w:val="none" w:sz="0" w:space="0" w:color="auto"/>
        <w:right w:val="none" w:sz="0" w:space="0" w:color="auto"/>
      </w:divBdr>
      <w:divsChild>
        <w:div w:id="418797923">
          <w:marLeft w:val="0"/>
          <w:marRight w:val="0"/>
          <w:marTop w:val="0"/>
          <w:marBottom w:val="0"/>
          <w:divBdr>
            <w:top w:val="none" w:sz="0" w:space="0" w:color="auto"/>
            <w:left w:val="none" w:sz="0" w:space="0" w:color="auto"/>
            <w:bottom w:val="none" w:sz="0" w:space="0" w:color="auto"/>
            <w:right w:val="none" w:sz="0" w:space="0" w:color="auto"/>
          </w:divBdr>
        </w:div>
      </w:divsChild>
    </w:div>
    <w:div w:id="1183711903">
      <w:bodyDiv w:val="1"/>
      <w:marLeft w:val="0"/>
      <w:marRight w:val="0"/>
      <w:marTop w:val="0"/>
      <w:marBottom w:val="0"/>
      <w:divBdr>
        <w:top w:val="none" w:sz="0" w:space="0" w:color="auto"/>
        <w:left w:val="none" w:sz="0" w:space="0" w:color="auto"/>
        <w:bottom w:val="none" w:sz="0" w:space="0" w:color="auto"/>
        <w:right w:val="none" w:sz="0" w:space="0" w:color="auto"/>
      </w:divBdr>
      <w:divsChild>
        <w:div w:id="1909418927">
          <w:marLeft w:val="0"/>
          <w:marRight w:val="0"/>
          <w:marTop w:val="0"/>
          <w:marBottom w:val="0"/>
          <w:divBdr>
            <w:top w:val="none" w:sz="0" w:space="0" w:color="auto"/>
            <w:left w:val="none" w:sz="0" w:space="0" w:color="auto"/>
            <w:bottom w:val="none" w:sz="0" w:space="0" w:color="auto"/>
            <w:right w:val="none" w:sz="0" w:space="0" w:color="auto"/>
          </w:divBdr>
          <w:divsChild>
            <w:div w:id="1966545431">
              <w:marLeft w:val="0"/>
              <w:marRight w:val="0"/>
              <w:marTop w:val="0"/>
              <w:marBottom w:val="0"/>
              <w:divBdr>
                <w:top w:val="none" w:sz="0" w:space="0" w:color="auto"/>
                <w:left w:val="none" w:sz="0" w:space="0" w:color="auto"/>
                <w:bottom w:val="none" w:sz="0" w:space="0" w:color="auto"/>
                <w:right w:val="none" w:sz="0" w:space="0" w:color="auto"/>
              </w:divBdr>
              <w:divsChild>
                <w:div w:id="261455170">
                  <w:marLeft w:val="0"/>
                  <w:marRight w:val="0"/>
                  <w:marTop w:val="0"/>
                  <w:marBottom w:val="0"/>
                  <w:divBdr>
                    <w:top w:val="none" w:sz="0" w:space="0" w:color="auto"/>
                    <w:left w:val="none" w:sz="0" w:space="0" w:color="auto"/>
                    <w:bottom w:val="none" w:sz="0" w:space="0" w:color="auto"/>
                    <w:right w:val="none" w:sz="0" w:space="0" w:color="auto"/>
                  </w:divBdr>
                  <w:divsChild>
                    <w:div w:id="858083781">
                      <w:marLeft w:val="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496604421">
      <w:bodyDiv w:val="1"/>
      <w:marLeft w:val="0"/>
      <w:marRight w:val="0"/>
      <w:marTop w:val="0"/>
      <w:marBottom w:val="0"/>
      <w:divBdr>
        <w:top w:val="none" w:sz="0" w:space="0" w:color="auto"/>
        <w:left w:val="none" w:sz="0" w:space="0" w:color="auto"/>
        <w:bottom w:val="none" w:sz="0" w:space="0" w:color="auto"/>
        <w:right w:val="none" w:sz="0" w:space="0" w:color="auto"/>
      </w:divBdr>
    </w:div>
    <w:div w:id="1510607000">
      <w:bodyDiv w:val="1"/>
      <w:marLeft w:val="0"/>
      <w:marRight w:val="0"/>
      <w:marTop w:val="0"/>
      <w:marBottom w:val="0"/>
      <w:divBdr>
        <w:top w:val="none" w:sz="0" w:space="0" w:color="auto"/>
        <w:left w:val="none" w:sz="0" w:space="0" w:color="auto"/>
        <w:bottom w:val="none" w:sz="0" w:space="0" w:color="auto"/>
        <w:right w:val="none" w:sz="0" w:space="0" w:color="auto"/>
      </w:divBdr>
      <w:divsChild>
        <w:div w:id="1445810561">
          <w:marLeft w:val="0"/>
          <w:marRight w:val="0"/>
          <w:marTop w:val="0"/>
          <w:marBottom w:val="0"/>
          <w:divBdr>
            <w:top w:val="none" w:sz="0" w:space="0" w:color="auto"/>
            <w:left w:val="none" w:sz="0" w:space="0" w:color="auto"/>
            <w:bottom w:val="none" w:sz="0" w:space="0" w:color="auto"/>
            <w:right w:val="none" w:sz="0" w:space="0" w:color="auto"/>
          </w:divBdr>
          <w:divsChild>
            <w:div w:id="1383749460">
              <w:marLeft w:val="0"/>
              <w:marRight w:val="0"/>
              <w:marTop w:val="0"/>
              <w:marBottom w:val="0"/>
              <w:divBdr>
                <w:top w:val="none" w:sz="0" w:space="0" w:color="auto"/>
                <w:left w:val="none" w:sz="0" w:space="0" w:color="auto"/>
                <w:bottom w:val="none" w:sz="0" w:space="0" w:color="auto"/>
                <w:right w:val="none" w:sz="0" w:space="0" w:color="auto"/>
              </w:divBdr>
              <w:divsChild>
                <w:div w:id="1620993403">
                  <w:marLeft w:val="0"/>
                  <w:marRight w:val="0"/>
                  <w:marTop w:val="0"/>
                  <w:marBottom w:val="0"/>
                  <w:divBdr>
                    <w:top w:val="none" w:sz="0" w:space="0" w:color="auto"/>
                    <w:left w:val="none" w:sz="0" w:space="0" w:color="auto"/>
                    <w:bottom w:val="none" w:sz="0" w:space="0" w:color="auto"/>
                    <w:right w:val="none" w:sz="0" w:space="0" w:color="auto"/>
                  </w:divBdr>
                  <w:divsChild>
                    <w:div w:id="1565945035">
                      <w:marLeft w:val="0"/>
                      <w:marRight w:val="0"/>
                      <w:marTop w:val="0"/>
                      <w:marBottom w:val="0"/>
                      <w:divBdr>
                        <w:top w:val="none" w:sz="0" w:space="0" w:color="auto"/>
                        <w:left w:val="none" w:sz="0" w:space="0" w:color="auto"/>
                        <w:bottom w:val="none" w:sz="0" w:space="0" w:color="auto"/>
                        <w:right w:val="none" w:sz="0" w:space="0" w:color="auto"/>
                      </w:divBdr>
                      <w:divsChild>
                        <w:div w:id="1797673618">
                          <w:marLeft w:val="0"/>
                          <w:marRight w:val="0"/>
                          <w:marTop w:val="0"/>
                          <w:marBottom w:val="0"/>
                          <w:divBdr>
                            <w:top w:val="none" w:sz="0" w:space="0" w:color="auto"/>
                            <w:left w:val="none" w:sz="0" w:space="0" w:color="auto"/>
                            <w:bottom w:val="none" w:sz="0" w:space="0" w:color="auto"/>
                            <w:right w:val="none" w:sz="0" w:space="0" w:color="auto"/>
                          </w:divBdr>
                          <w:divsChild>
                            <w:div w:id="1616668695">
                              <w:marLeft w:val="0"/>
                              <w:marRight w:val="0"/>
                              <w:marTop w:val="0"/>
                              <w:marBottom w:val="0"/>
                              <w:divBdr>
                                <w:top w:val="none" w:sz="0" w:space="0" w:color="auto"/>
                                <w:left w:val="none" w:sz="0" w:space="0" w:color="auto"/>
                                <w:bottom w:val="none" w:sz="0" w:space="0" w:color="auto"/>
                                <w:right w:val="none" w:sz="0" w:space="0" w:color="auto"/>
                              </w:divBdr>
                              <w:divsChild>
                                <w:div w:id="1084687529">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0546847">
      <w:bodyDiv w:val="1"/>
      <w:marLeft w:val="0"/>
      <w:marRight w:val="0"/>
      <w:marTop w:val="0"/>
      <w:marBottom w:val="0"/>
      <w:divBdr>
        <w:top w:val="none" w:sz="0" w:space="0" w:color="auto"/>
        <w:left w:val="none" w:sz="0" w:space="0" w:color="auto"/>
        <w:bottom w:val="none" w:sz="0" w:space="0" w:color="auto"/>
        <w:right w:val="none" w:sz="0" w:space="0" w:color="auto"/>
      </w:divBdr>
    </w:div>
    <w:div w:id="1723871828">
      <w:bodyDiv w:val="1"/>
      <w:marLeft w:val="0"/>
      <w:marRight w:val="0"/>
      <w:marTop w:val="0"/>
      <w:marBottom w:val="0"/>
      <w:divBdr>
        <w:top w:val="none" w:sz="0" w:space="0" w:color="auto"/>
        <w:left w:val="none" w:sz="0" w:space="0" w:color="auto"/>
        <w:bottom w:val="none" w:sz="0" w:space="0" w:color="auto"/>
        <w:right w:val="none" w:sz="0" w:space="0" w:color="auto"/>
      </w:divBdr>
    </w:div>
    <w:div w:id="1873305110">
      <w:bodyDiv w:val="1"/>
      <w:marLeft w:val="0"/>
      <w:marRight w:val="0"/>
      <w:marTop w:val="0"/>
      <w:marBottom w:val="0"/>
      <w:divBdr>
        <w:top w:val="none" w:sz="0" w:space="0" w:color="auto"/>
        <w:left w:val="none" w:sz="0" w:space="0" w:color="auto"/>
        <w:bottom w:val="none" w:sz="0" w:space="0" w:color="auto"/>
        <w:right w:val="none" w:sz="0" w:space="0" w:color="auto"/>
      </w:divBdr>
      <w:divsChild>
        <w:div w:id="1358310322">
          <w:marLeft w:val="0"/>
          <w:marRight w:val="0"/>
          <w:marTop w:val="0"/>
          <w:marBottom w:val="0"/>
          <w:divBdr>
            <w:top w:val="none" w:sz="0" w:space="0" w:color="auto"/>
            <w:left w:val="none" w:sz="0" w:space="0" w:color="auto"/>
            <w:bottom w:val="none" w:sz="0" w:space="0" w:color="auto"/>
            <w:right w:val="none" w:sz="0" w:space="0" w:color="auto"/>
          </w:divBdr>
          <w:divsChild>
            <w:div w:id="783160580">
              <w:marLeft w:val="0"/>
              <w:marRight w:val="0"/>
              <w:marTop w:val="0"/>
              <w:marBottom w:val="0"/>
              <w:divBdr>
                <w:top w:val="none" w:sz="0" w:space="0" w:color="auto"/>
                <w:left w:val="none" w:sz="0" w:space="0" w:color="auto"/>
                <w:bottom w:val="none" w:sz="0" w:space="0" w:color="auto"/>
                <w:right w:val="none" w:sz="0" w:space="0" w:color="auto"/>
              </w:divBdr>
              <w:divsChild>
                <w:div w:id="959413114">
                  <w:marLeft w:val="0"/>
                  <w:marRight w:val="0"/>
                  <w:marTop w:val="0"/>
                  <w:marBottom w:val="0"/>
                  <w:divBdr>
                    <w:top w:val="none" w:sz="0" w:space="0" w:color="auto"/>
                    <w:left w:val="none" w:sz="0" w:space="0" w:color="auto"/>
                    <w:bottom w:val="none" w:sz="0" w:space="0" w:color="auto"/>
                    <w:right w:val="none" w:sz="0" w:space="0" w:color="auto"/>
                  </w:divBdr>
                  <w:divsChild>
                    <w:div w:id="373118713">
                      <w:marLeft w:val="0"/>
                      <w:marRight w:val="0"/>
                      <w:marTop w:val="0"/>
                      <w:marBottom w:val="0"/>
                      <w:divBdr>
                        <w:top w:val="none" w:sz="0" w:space="0" w:color="auto"/>
                        <w:left w:val="none" w:sz="0" w:space="0" w:color="auto"/>
                        <w:bottom w:val="none" w:sz="0" w:space="0" w:color="auto"/>
                        <w:right w:val="none" w:sz="0" w:space="0" w:color="auto"/>
                      </w:divBdr>
                      <w:divsChild>
                        <w:div w:id="260379106">
                          <w:marLeft w:val="0"/>
                          <w:marRight w:val="0"/>
                          <w:marTop w:val="0"/>
                          <w:marBottom w:val="0"/>
                          <w:divBdr>
                            <w:top w:val="none" w:sz="0" w:space="0" w:color="auto"/>
                            <w:left w:val="none" w:sz="0" w:space="0" w:color="auto"/>
                            <w:bottom w:val="none" w:sz="0" w:space="0" w:color="auto"/>
                            <w:right w:val="none" w:sz="0" w:space="0" w:color="auto"/>
                          </w:divBdr>
                          <w:divsChild>
                            <w:div w:id="1185703944">
                              <w:marLeft w:val="0"/>
                              <w:marRight w:val="0"/>
                              <w:marTop w:val="0"/>
                              <w:marBottom w:val="0"/>
                              <w:divBdr>
                                <w:top w:val="none" w:sz="0" w:space="0" w:color="auto"/>
                                <w:left w:val="none" w:sz="0" w:space="0" w:color="auto"/>
                                <w:bottom w:val="none" w:sz="0" w:space="0" w:color="auto"/>
                                <w:right w:val="none" w:sz="0" w:space="0" w:color="auto"/>
                              </w:divBdr>
                              <w:divsChild>
                                <w:div w:id="1531646278">
                                  <w:marLeft w:val="0"/>
                                  <w:marRight w:val="0"/>
                                  <w:marTop w:val="0"/>
                                  <w:marBottom w:val="0"/>
                                  <w:divBdr>
                                    <w:top w:val="none" w:sz="0" w:space="0" w:color="auto"/>
                                    <w:left w:val="none" w:sz="0" w:space="0" w:color="auto"/>
                                    <w:bottom w:val="none" w:sz="0" w:space="0" w:color="auto"/>
                                    <w:right w:val="none" w:sz="0" w:space="0" w:color="auto"/>
                                  </w:divBdr>
                                  <w:divsChild>
                                    <w:div w:id="105593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495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dx.doi.org/10.1016/S0003-2670(02)00397-5" TargetMode="External"/><Relationship Id="rId12" Type="http://schemas.openxmlformats.org/officeDocument/2006/relationships/hyperlink" Target="http://dx.doi.org/10.1016/S0165-9936(02)00806-3"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6" Type="http://schemas.microsoft.com/office/2011/relationships/people" Target="people.xml"/><Relationship Id="rId17" Type="http://schemas.microsoft.com/office/2007/relationships/stylesWithEffects" Target="stylesWithEffects.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a.west@soton.ac.uk" TargetMode="External"/><Relationship Id="rId9" Type="http://schemas.openxmlformats.org/officeDocument/2006/relationships/hyperlink" Target="mailto:c.e.childs@soton.ac.uk" TargetMode="External"/><Relationship Id="rId10" Type="http://schemas.openxmlformats.org/officeDocument/2006/relationships/hyperlink" Target="mailto:g.c.burdge@soto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277195-3411-9D40-B5C6-C6973C368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4667</Words>
  <Characters>26602</Characters>
  <Application>Microsoft Macintosh Word</Application>
  <DocSecurity>0</DocSecurity>
  <Lines>221</Lines>
  <Paragraphs>53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Fisk H.</dc:creator>
  <cp:lastModifiedBy>Valerie  Phillips</cp:lastModifiedBy>
  <cp:revision>4</cp:revision>
  <cp:lastPrinted>2013-07-02T10:44:00Z</cp:lastPrinted>
  <dcterms:created xsi:type="dcterms:W3CDTF">2013-10-11T14:53:00Z</dcterms:created>
  <dcterms:modified xsi:type="dcterms:W3CDTF">2013-10-11T14:58:00Z</dcterms:modified>
</cp:coreProperties>
</file>