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614D49">
        <w:rPr>
          <w:rFonts w:ascii="Helvetica" w:hAnsi="Helvetica"/>
          <w:b/>
          <w:i w:val="0"/>
          <w:sz w:val="22"/>
        </w:rPr>
        <w:t>51441</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372FBC">
        <w:rPr>
          <w:rFonts w:ascii="Helvetica" w:hAnsi="Helvetica"/>
          <w:b/>
          <w:i w:val="0"/>
          <w:sz w:val="22"/>
        </w:rPr>
        <w:t xml:space="preserve"> TBD</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372FBC">
        <w:rPr>
          <w:rFonts w:ascii="Helvetica" w:hAnsi="Helvetica"/>
          <w:b/>
          <w:i w:val="0"/>
          <w:sz w:val="22"/>
        </w:rPr>
        <w:t>TBD</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14D49" w:rsidRPr="00372FBC" w:rsidRDefault="00614D49" w:rsidP="00614D49">
      <w:pPr>
        <w:pStyle w:val="Default"/>
        <w:rPr>
          <w:rFonts w:ascii="Arial" w:hAnsi="Arial" w:cs="Arial"/>
        </w:rPr>
      </w:pPr>
    </w:p>
    <w:p w:rsidR="00614D49" w:rsidRPr="00614D49" w:rsidRDefault="00614D49" w:rsidP="00614D49">
      <w:pPr>
        <w:contextualSpacing/>
        <w:rPr>
          <w:rFonts w:ascii="Arial" w:hAnsi="Arial" w:cs="Arial"/>
          <w:szCs w:val="24"/>
          <w:vertAlign w:val="superscript"/>
        </w:rPr>
      </w:pPr>
      <w:r w:rsidRPr="00614D49">
        <w:rPr>
          <w:rFonts w:ascii="Arial" w:hAnsi="Arial" w:cs="Arial"/>
          <w:szCs w:val="24"/>
        </w:rPr>
        <w:t>Zachary J. Storms</w:t>
      </w:r>
      <w:r w:rsidRPr="00614D49">
        <w:rPr>
          <w:rFonts w:ascii="Arial" w:hAnsi="Arial" w:cs="Arial"/>
          <w:szCs w:val="24"/>
          <w:vertAlign w:val="superscript"/>
        </w:rPr>
        <w:t>1</w:t>
      </w:r>
      <w:r w:rsidRPr="00614D49">
        <w:rPr>
          <w:rFonts w:ascii="Arial" w:hAnsi="Arial" w:cs="Arial"/>
          <w:szCs w:val="24"/>
        </w:rPr>
        <w:t>, Elliot Cameron</w:t>
      </w:r>
      <w:r w:rsidRPr="00614D49">
        <w:rPr>
          <w:rFonts w:ascii="Arial" w:hAnsi="Arial" w:cs="Arial"/>
          <w:szCs w:val="24"/>
          <w:vertAlign w:val="superscript"/>
        </w:rPr>
        <w:t>1</w:t>
      </w:r>
      <w:r w:rsidRPr="00614D49">
        <w:rPr>
          <w:rFonts w:ascii="Arial" w:hAnsi="Arial" w:cs="Arial"/>
          <w:szCs w:val="24"/>
        </w:rPr>
        <w:t>, Hector de la Hoz Siegler</w:t>
      </w:r>
      <w:r w:rsidRPr="00614D49">
        <w:rPr>
          <w:rFonts w:ascii="Arial" w:hAnsi="Arial" w:cs="Arial"/>
          <w:szCs w:val="24"/>
          <w:vertAlign w:val="superscript"/>
        </w:rPr>
        <w:t xml:space="preserve">1,2 </w:t>
      </w:r>
      <w:r w:rsidRPr="00614D49">
        <w:rPr>
          <w:rFonts w:ascii="Arial" w:hAnsi="Arial" w:cs="Arial"/>
          <w:szCs w:val="24"/>
        </w:rPr>
        <w:t>, William C. McCaffrey</w:t>
      </w:r>
      <w:r w:rsidRPr="00614D49">
        <w:rPr>
          <w:rFonts w:ascii="Arial" w:hAnsi="Arial" w:cs="Arial"/>
          <w:szCs w:val="24"/>
          <w:vertAlign w:val="superscript"/>
        </w:rPr>
        <w:t>1</w:t>
      </w:r>
    </w:p>
    <w:p w:rsidR="00614D49" w:rsidRPr="00614D49" w:rsidRDefault="00614D49" w:rsidP="00614D49">
      <w:pPr>
        <w:contextualSpacing/>
        <w:rPr>
          <w:rFonts w:ascii="Arial" w:hAnsi="Arial" w:cs="Arial"/>
          <w:szCs w:val="24"/>
        </w:rPr>
      </w:pPr>
    </w:p>
    <w:p w:rsidR="00614D49" w:rsidRDefault="00614D49" w:rsidP="00614D49">
      <w:pPr>
        <w:contextualSpacing/>
        <w:rPr>
          <w:rFonts w:ascii="Arial" w:hAnsi="Arial" w:cs="Arial"/>
          <w:szCs w:val="24"/>
        </w:rPr>
      </w:pPr>
      <w:r w:rsidRPr="00614D49">
        <w:rPr>
          <w:rFonts w:ascii="Arial" w:hAnsi="Arial" w:cs="Arial"/>
          <w:iCs/>
          <w:szCs w:val="24"/>
          <w:vertAlign w:val="superscript"/>
        </w:rPr>
        <w:t>1</w:t>
      </w:r>
      <w:r w:rsidRPr="00614D49">
        <w:rPr>
          <w:rFonts w:ascii="Arial" w:hAnsi="Arial" w:cs="Arial"/>
          <w:iCs/>
          <w:szCs w:val="24"/>
        </w:rPr>
        <w:t>Department of Chemical and Materials Engineering, University of Alberta,</w:t>
      </w:r>
      <w:r w:rsidRPr="00614D49">
        <w:rPr>
          <w:rFonts w:ascii="Arial" w:hAnsi="Arial" w:cs="Arial"/>
          <w:szCs w:val="24"/>
        </w:rPr>
        <w:t xml:space="preserve"> </w:t>
      </w:r>
      <w:r w:rsidRPr="00614D49">
        <w:rPr>
          <w:rFonts w:ascii="Arial" w:hAnsi="Arial" w:cs="Arial"/>
          <w:iCs/>
          <w:szCs w:val="24"/>
        </w:rPr>
        <w:t>9107 – 116</w:t>
      </w:r>
      <w:r w:rsidRPr="00614D49">
        <w:rPr>
          <w:rFonts w:ascii="Arial" w:hAnsi="Arial" w:cs="Arial"/>
          <w:iCs/>
          <w:szCs w:val="24"/>
          <w:vertAlign w:val="superscript"/>
        </w:rPr>
        <w:t>th</w:t>
      </w:r>
      <w:r w:rsidRPr="00614D49">
        <w:rPr>
          <w:rFonts w:ascii="Arial" w:hAnsi="Arial" w:cs="Arial"/>
          <w:iCs/>
          <w:szCs w:val="24"/>
        </w:rPr>
        <w:t xml:space="preserve"> Street, Edmonton, Alberta, Canada </w:t>
      </w:r>
      <w:r w:rsidRPr="00614D49">
        <w:rPr>
          <w:rFonts w:ascii="Arial" w:hAnsi="Arial" w:cs="Arial"/>
          <w:szCs w:val="24"/>
        </w:rPr>
        <w:t>T6G 2V4</w:t>
      </w:r>
      <w:r>
        <w:rPr>
          <w:rFonts w:ascii="Arial" w:hAnsi="Arial" w:cs="Arial"/>
          <w:szCs w:val="24"/>
        </w:rPr>
        <w:t xml:space="preserve"> </w:t>
      </w:r>
    </w:p>
    <w:p w:rsidR="00614D49" w:rsidRDefault="00614D49" w:rsidP="00614D49">
      <w:pPr>
        <w:contextualSpacing/>
        <w:rPr>
          <w:rFonts w:ascii="Arial" w:hAnsi="Arial" w:cs="Arial"/>
          <w:szCs w:val="24"/>
        </w:rPr>
      </w:pPr>
    </w:p>
    <w:p w:rsidR="00614D49" w:rsidRPr="00614D49" w:rsidRDefault="00614D49" w:rsidP="00614D49">
      <w:pPr>
        <w:contextualSpacing/>
        <w:rPr>
          <w:rFonts w:ascii="Arial" w:hAnsi="Arial" w:cs="Arial"/>
          <w:szCs w:val="24"/>
        </w:rPr>
      </w:pPr>
      <w:r w:rsidRPr="00614D49">
        <w:rPr>
          <w:rFonts w:ascii="Arial" w:hAnsi="Arial" w:cs="Arial"/>
          <w:szCs w:val="24"/>
          <w:vertAlign w:val="superscript"/>
        </w:rPr>
        <w:t>2</w:t>
      </w:r>
      <w:r w:rsidRPr="00614D49">
        <w:rPr>
          <w:rFonts w:ascii="Arial" w:hAnsi="Arial" w:cs="Arial"/>
          <w:szCs w:val="24"/>
        </w:rPr>
        <w:t>Current Address:  Department of Chemical and Petroleum Engineering, University of Calgary, 2500 University Drive NW, Calgary, Alberta, Canada T2N 1N4</w:t>
      </w:r>
    </w:p>
    <w:p w:rsidR="00614D49" w:rsidRPr="00614D49" w:rsidRDefault="00614D49" w:rsidP="00614D49">
      <w:pPr>
        <w:contextualSpacing/>
        <w:rPr>
          <w:rFonts w:ascii="Arial" w:hAnsi="Arial" w:cs="Arial"/>
          <w:szCs w:val="24"/>
        </w:rPr>
      </w:pPr>
    </w:p>
    <w:p w:rsidR="00614D49" w:rsidRPr="00A54425" w:rsidRDefault="00CE10F2" w:rsidP="00614D49">
      <w:pPr>
        <w:contextualSpacing/>
        <w:rPr>
          <w:rFonts w:ascii="Times New Roman" w:hAnsi="Times New Roman"/>
          <w:szCs w:val="24"/>
        </w:rPr>
      </w:pPr>
      <w:r w:rsidRPr="000D1522">
        <w:rPr>
          <w:rFonts w:ascii="Helvetica" w:hAnsi="Helvetica"/>
          <w:b/>
          <w:sz w:val="28"/>
        </w:rPr>
        <w:t>Title:</w:t>
      </w:r>
      <w:r w:rsidRPr="000D1522">
        <w:rPr>
          <w:rFonts w:ascii="Helvetica" w:hAnsi="Helvetica" w:cs="Arial"/>
          <w:b/>
          <w:sz w:val="28"/>
          <w:szCs w:val="24"/>
        </w:rPr>
        <w:t xml:space="preserve"> </w:t>
      </w:r>
      <w:r w:rsidR="00614D49" w:rsidRPr="00614D49">
        <w:rPr>
          <w:rFonts w:ascii="Arial" w:hAnsi="Arial" w:cs="Arial"/>
          <w:b/>
          <w:sz w:val="28"/>
          <w:szCs w:val="28"/>
        </w:rPr>
        <w:t>A Simple and Rapid Protocol for Measuring Neutral Lipids in Algae Cells Using Fluorescence</w:t>
      </w:r>
    </w:p>
    <w:p w:rsidR="006C5EF1" w:rsidRDefault="006C5EF1" w:rsidP="006C5EF1">
      <w:pPr>
        <w:contextualSpacing/>
        <w:rPr>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Default="006C5EF1" w:rsidP="006C5EF1">
      <w:pPr>
        <w:contextualSpacing/>
        <w:rPr>
          <w:rFonts w:ascii="Arial" w:hAnsi="Arial" w:cs="Arial"/>
          <w:sz w:val="22"/>
          <w:szCs w:val="22"/>
        </w:rPr>
      </w:pPr>
    </w:p>
    <w:p w:rsidR="00614D49" w:rsidRPr="00614D49" w:rsidRDefault="00614D49" w:rsidP="00614D49">
      <w:pPr>
        <w:contextualSpacing/>
        <w:rPr>
          <w:rFonts w:ascii="Arial" w:hAnsi="Arial" w:cs="Arial"/>
          <w:sz w:val="22"/>
          <w:szCs w:val="22"/>
        </w:rPr>
      </w:pPr>
      <w:r w:rsidRPr="00614D49">
        <w:rPr>
          <w:rFonts w:ascii="Arial" w:hAnsi="Arial" w:cs="Arial"/>
          <w:sz w:val="22"/>
          <w:szCs w:val="22"/>
        </w:rPr>
        <w:t>McCaffrey, William C.</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Department of Chemical and Materials Engineering</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University of Alberta</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Edmonton, Canada</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wcm@ualberta.ca</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tel: 1-780-952-9640, fax: 1-780-492-2881</w:t>
      </w:r>
    </w:p>
    <w:p w:rsidR="00614D49" w:rsidRDefault="00614D49" w:rsidP="006C5EF1">
      <w:pPr>
        <w:contextualSpacing/>
        <w:rPr>
          <w:rFonts w:ascii="Arial" w:hAnsi="Arial" w:cs="Arial"/>
          <w:sz w:val="22"/>
          <w:szCs w:val="22"/>
        </w:rPr>
      </w:pPr>
    </w:p>
    <w:p w:rsidR="00614D49" w:rsidRPr="00614D49" w:rsidRDefault="00614D49" w:rsidP="00614D49">
      <w:pPr>
        <w:contextualSpacing/>
        <w:rPr>
          <w:rFonts w:ascii="Arial" w:hAnsi="Arial" w:cs="Arial"/>
          <w:b/>
          <w:sz w:val="22"/>
          <w:szCs w:val="22"/>
        </w:rPr>
      </w:pPr>
      <w:r>
        <w:rPr>
          <w:rFonts w:ascii="Arial" w:hAnsi="Arial" w:cs="Arial"/>
          <w:b/>
          <w:sz w:val="22"/>
          <w:szCs w:val="22"/>
        </w:rPr>
        <w:t>C</w:t>
      </w:r>
      <w:r w:rsidRPr="00614D49">
        <w:rPr>
          <w:rFonts w:ascii="Arial" w:hAnsi="Arial" w:cs="Arial"/>
          <w:b/>
          <w:sz w:val="22"/>
          <w:szCs w:val="22"/>
        </w:rPr>
        <w:t>orresponding author for editorial process:</w:t>
      </w:r>
    </w:p>
    <w:p w:rsidR="00614D49" w:rsidRDefault="00614D49" w:rsidP="00614D49">
      <w:pPr>
        <w:contextualSpacing/>
        <w:rPr>
          <w:rFonts w:ascii="Arial" w:hAnsi="Arial" w:cs="Arial"/>
          <w:sz w:val="22"/>
          <w:szCs w:val="22"/>
        </w:rPr>
      </w:pPr>
    </w:p>
    <w:p w:rsidR="00614D49" w:rsidRPr="00614D49" w:rsidRDefault="00614D49" w:rsidP="00614D49">
      <w:pPr>
        <w:contextualSpacing/>
        <w:rPr>
          <w:rFonts w:ascii="Arial" w:hAnsi="Arial" w:cs="Arial"/>
          <w:sz w:val="22"/>
          <w:szCs w:val="22"/>
        </w:rPr>
      </w:pPr>
      <w:r w:rsidRPr="00614D49">
        <w:rPr>
          <w:rFonts w:ascii="Arial" w:hAnsi="Arial" w:cs="Arial"/>
          <w:sz w:val="22"/>
          <w:szCs w:val="22"/>
        </w:rPr>
        <w:t xml:space="preserve">Storms, Zachary J. </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Department of Chemical and Materials Engineering</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University of Alberta</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Edmonton, Canada</w:t>
      </w:r>
    </w:p>
    <w:p w:rsidR="00614D49" w:rsidRPr="00614D49" w:rsidRDefault="00614D49" w:rsidP="00614D49">
      <w:pPr>
        <w:contextualSpacing/>
        <w:rPr>
          <w:rFonts w:ascii="Arial" w:hAnsi="Arial" w:cs="Arial"/>
          <w:sz w:val="22"/>
          <w:szCs w:val="22"/>
        </w:rPr>
      </w:pPr>
      <w:r w:rsidRPr="00614D49">
        <w:rPr>
          <w:rFonts w:ascii="Arial" w:hAnsi="Arial" w:cs="Arial"/>
          <w:sz w:val="22"/>
          <w:szCs w:val="22"/>
        </w:rPr>
        <w:t>zstorms@ualberta.ca</w:t>
      </w:r>
    </w:p>
    <w:p w:rsidR="00614D49" w:rsidRDefault="00614D49" w:rsidP="006C5EF1">
      <w:pPr>
        <w:contextualSpacing/>
        <w:rPr>
          <w:rFonts w:ascii="Arial" w:hAnsi="Arial" w:cs="Arial"/>
          <w:sz w:val="22"/>
          <w:szCs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DA6433">
        <w:rPr>
          <w:rFonts w:ascii="Helvetica" w:hAnsi="Helvetica"/>
        </w:rPr>
        <w:t>) ___</w:t>
      </w:r>
      <w:r w:rsidR="004725DB">
        <w:rPr>
          <w:rFonts w:ascii="Helvetica" w:hAnsi="Helvetica"/>
          <w:b/>
          <w:u w:val="single"/>
        </w:rPr>
        <w:t xml:space="preserve">No </w:t>
      </w:r>
      <w:r w:rsidR="004725DB" w:rsidRPr="004725DB">
        <w:rPr>
          <w:rFonts w:ascii="Helvetica" w:hAnsi="Helvetica"/>
          <w:color w:val="FF0000"/>
        </w:rPr>
        <w:t>(Authors – I changed this to no since you have a camera/computer attached)</w:t>
      </w:r>
      <w:r w:rsidR="005A1F5E" w:rsidRPr="00DA6433">
        <w:rPr>
          <w:rFonts w:ascii="Helvetica" w:hAnsi="Helvetica"/>
          <w:u w:val="single"/>
        </w:rPr>
        <w:t>_</w:t>
      </w:r>
      <w:r w:rsidR="005A1F5E" w:rsidRPr="009A4105">
        <w:rPr>
          <w:rFonts w:ascii="Helvetica" w:hAnsi="Helvetica"/>
        </w:rPr>
        <w:t>__ If yes,</w:t>
      </w:r>
      <w:r w:rsidRPr="009A4105">
        <w:rPr>
          <w:rFonts w:ascii="Helvetica" w:hAnsi="Helvetica"/>
        </w:rPr>
        <w:t xml:space="preserve"> please list make </w:t>
      </w:r>
      <w:r w:rsidR="005A1F5E" w:rsidRPr="009A4105">
        <w:rPr>
          <w:rFonts w:ascii="Helvetica" w:hAnsi="Helvetica"/>
        </w:rPr>
        <w:t xml:space="preserve">and model of your microscope: </w:t>
      </w:r>
      <w:r w:rsidR="00DA6433" w:rsidRPr="00DA6433">
        <w:rPr>
          <w:rFonts w:ascii="Helvetica" w:hAnsi="Helvetica"/>
          <w:b/>
          <w:u w:val="single"/>
        </w:rPr>
        <w:t>Leica DMXRA2</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DA6433" w:rsidRDefault="005E0F26" w:rsidP="00DA6433">
      <w:pPr>
        <w:pStyle w:val="ListParagraph"/>
        <w:ind w:left="360"/>
        <w:rPr>
          <w:rFonts w:ascii="Arial" w:hAnsi="Arial" w:cs="Arial"/>
          <w:b/>
          <w:color w:val="222222"/>
          <w:shd w:val="clear" w:color="auto" w:fill="FFFFFF"/>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w:t>
      </w:r>
      <w:r w:rsidR="00DA6433">
        <w:rPr>
          <w:rFonts w:ascii="Arial" w:hAnsi="Arial" w:cs="Arial"/>
          <w:color w:val="222222"/>
          <w:shd w:val="clear" w:color="auto" w:fill="FFFFFF"/>
        </w:rPr>
        <w:t xml:space="preserve"> </w:t>
      </w:r>
      <w:r w:rsidR="00DA6433" w:rsidRPr="00DA6433">
        <w:rPr>
          <w:rFonts w:ascii="Arial" w:hAnsi="Arial" w:cs="Arial"/>
          <w:b/>
          <w:color w:val="222222"/>
          <w:u w:val="single"/>
          <w:shd w:val="clear" w:color="auto" w:fill="FFFFFF"/>
        </w:rPr>
        <w:t>Yes</w:t>
      </w:r>
    </w:p>
    <w:p w:rsidR="00CE10F2" w:rsidRPr="00FB038C" w:rsidRDefault="00CE10F2" w:rsidP="00DA6433">
      <w:pPr>
        <w:pStyle w:val="ListParagraph"/>
        <w:ind w:left="360"/>
        <w:rPr>
          <w:rFonts w:ascii="Helvetica" w:hAnsi="Helvetica"/>
        </w:rPr>
      </w:pPr>
      <w:r>
        <w:rPr>
          <w:rFonts w:ascii="Helvetica" w:hAnsi="Helvetica"/>
        </w:rPr>
        <w:t>B.   Does your protocol include detailed, step-by-step, descriptions of software usage</w:t>
      </w:r>
      <w:r w:rsidR="005A1F5E">
        <w:rPr>
          <w:rFonts w:ascii="Helvetica" w:hAnsi="Helvetica"/>
        </w:rPr>
        <w:t>?</w:t>
      </w:r>
      <w:r w:rsidRPr="00FB038C">
        <w:rPr>
          <w:rFonts w:ascii="Helvetica" w:hAnsi="Helvetica"/>
        </w:rPr>
        <w:t xml:space="preserve"> (Y/N</w:t>
      </w:r>
      <w:r w:rsidR="005A1F5E">
        <w:rPr>
          <w:rFonts w:ascii="Helvetica" w:hAnsi="Helvetica"/>
        </w:rPr>
        <w:t>)</w:t>
      </w:r>
      <w:r w:rsidR="00DA6433" w:rsidRPr="00DA6433">
        <w:rPr>
          <w:rFonts w:ascii="Helvetica" w:hAnsi="Helvetica"/>
          <w:b/>
          <w:u w:val="single"/>
        </w:rPr>
        <w:t>No</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w:t>
      </w:r>
      <w:r w:rsidR="00914EA5" w:rsidRPr="00914EA5">
        <w:rPr>
          <w:rFonts w:ascii="Helvetica" w:hAnsi="Helvetica"/>
          <w:sz w:val="22"/>
          <w:u w:val="single"/>
        </w:rPr>
        <w:t>3.2, 4.1, 4.2, 4.4</w:t>
      </w:r>
      <w:r w:rsidR="005A1F5E" w:rsidRPr="00914EA5">
        <w:rPr>
          <w:rFonts w:ascii="Helvetica" w:hAnsi="Helvetica"/>
          <w:sz w:val="22"/>
          <w:u w:val="single"/>
        </w:rPr>
        <w:t>__________</w:t>
      </w:r>
    </w:p>
    <w:p w:rsidR="00CE10F2" w:rsidRPr="00FB038C" w:rsidRDefault="00CE10F2" w:rsidP="005A1F5E">
      <w:pPr>
        <w:spacing w:before="120"/>
        <w:rPr>
          <w:rFonts w:ascii="Helvetica" w:hAnsi="Helvetica"/>
          <w:sz w:val="22"/>
        </w:rPr>
      </w:pPr>
      <w:r>
        <w:rPr>
          <w:rFonts w:ascii="Helvetica" w:hAnsi="Helvetica"/>
          <w:sz w:val="22"/>
        </w:rPr>
        <w:lastRenderedPageBreak/>
        <w:t xml:space="preserve">D.  What is the single most difficult aspect of this procedure and what do you do to ensure success?  </w:t>
      </w:r>
      <w:r w:rsidRPr="00914EA5">
        <w:rPr>
          <w:rFonts w:ascii="Helvetica" w:hAnsi="Helvetica"/>
          <w:sz w:val="22"/>
          <w:u w:val="single"/>
        </w:rPr>
        <w:t>______</w:t>
      </w:r>
      <w:r w:rsidR="005A1F5E" w:rsidRPr="00914EA5">
        <w:rPr>
          <w:rFonts w:ascii="Helvetica" w:hAnsi="Helvetica"/>
          <w:sz w:val="22"/>
          <w:u w:val="single"/>
        </w:rPr>
        <w:t>___________</w:t>
      </w:r>
      <w:r w:rsidR="00914EA5" w:rsidRPr="00914EA5">
        <w:rPr>
          <w:rFonts w:ascii="Helvetica" w:hAnsi="Helvetica"/>
          <w:sz w:val="22"/>
          <w:u w:val="single"/>
        </w:rPr>
        <w:t>Measuring out all samples at the same biomass concentration.  We measure a specific dry weight and then add the necessary amount of buffer to reach the desired concentration of 5 g/L</w:t>
      </w:r>
      <w:r w:rsidR="00914EA5">
        <w:rPr>
          <w:rFonts w:ascii="Helvetica" w:hAnsi="Helvetica"/>
          <w:sz w:val="22"/>
          <w:u w:val="single"/>
        </w:rPr>
        <w:t>.</w:t>
      </w:r>
      <w:r w:rsidR="005A1F5E" w:rsidRPr="00914EA5">
        <w:rPr>
          <w:rFonts w:ascii="Helvetica" w:hAnsi="Helvetica"/>
          <w:sz w:val="22"/>
          <w:u w:val="single"/>
        </w:rPr>
        <w:t>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Del="004B4B64" w:rsidRDefault="00CE10F2" w:rsidP="00CE10F2">
      <w:pPr>
        <w:rPr>
          <w:rFonts w:ascii="Helvetica" w:hAnsi="Helvetica"/>
          <w:b/>
          <w:i/>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755CA0" w:rsidRDefault="00CE10F2" w:rsidP="00CE10F2">
      <w:pPr>
        <w:rPr>
          <w:rFonts w:ascii="Helvetica" w:hAnsi="Helvetica"/>
          <w:sz w:val="22"/>
        </w:rPr>
      </w:pPr>
      <w:r w:rsidRPr="00755CA0">
        <w:rPr>
          <w:rFonts w:ascii="Helvetica" w:hAnsi="Helvetica"/>
          <w:sz w:val="22"/>
        </w:rPr>
        <w:t>T</w:t>
      </w:r>
      <w:r w:rsidRPr="00755CA0">
        <w:rPr>
          <w:rFonts w:ascii="Arial" w:hAnsi="Arial"/>
          <w:sz w:val="22"/>
        </w:rPr>
        <w:t xml:space="preserve">he overall goal of the following experiment is </w:t>
      </w:r>
      <w:r w:rsidR="00D55A33" w:rsidRPr="00755CA0">
        <w:rPr>
          <w:rFonts w:ascii="Helvetica" w:hAnsi="Helvetica" w:cs="Helvetica"/>
          <w:sz w:val="22"/>
          <w:szCs w:val="22"/>
        </w:rPr>
        <w:t>to measure th</w:t>
      </w:r>
      <w:r w:rsidR="00E04218" w:rsidRPr="00755CA0">
        <w:rPr>
          <w:rFonts w:ascii="Helvetica" w:hAnsi="Helvetica" w:cs="Helvetica"/>
          <w:sz w:val="22"/>
          <w:szCs w:val="22"/>
        </w:rPr>
        <w:t>e neutral lipid content of algal</w:t>
      </w:r>
      <w:r w:rsidR="00D55A33" w:rsidRPr="00755CA0">
        <w:rPr>
          <w:rFonts w:ascii="Helvetica" w:hAnsi="Helvetica" w:cs="Helvetica"/>
          <w:sz w:val="22"/>
          <w:szCs w:val="22"/>
        </w:rPr>
        <w:t xml:space="preserve"> cells using Nile Red fluorescent dye</w:t>
      </w:r>
      <w:r w:rsidRPr="00755CA0">
        <w:rPr>
          <w:rFonts w:ascii="Helvetica" w:hAnsi="Helvetica"/>
          <w:sz w:val="22"/>
        </w:rPr>
        <w:t xml:space="preserve">. </w:t>
      </w:r>
      <w:r w:rsidRPr="00755CA0">
        <w:rPr>
          <w:rFonts w:ascii="Helvetica" w:hAnsi="Helvetica"/>
          <w:b/>
          <w:sz w:val="22"/>
        </w:rPr>
        <w:t>(Intro)</w:t>
      </w:r>
    </w:p>
    <w:p w:rsidR="00CE10F2" w:rsidRPr="00755CA0" w:rsidRDefault="00CE10F2" w:rsidP="00CE10F2">
      <w:pPr>
        <w:ind w:left="360"/>
        <w:rPr>
          <w:rFonts w:ascii="Helvetica" w:hAnsi="Helvetica"/>
          <w:sz w:val="22"/>
        </w:rPr>
      </w:pPr>
    </w:p>
    <w:p w:rsidR="00CE10F2" w:rsidRPr="00755CA0" w:rsidRDefault="00CE10F2" w:rsidP="00CE10F2">
      <w:pPr>
        <w:rPr>
          <w:rFonts w:ascii="Helvetica" w:hAnsi="Helvetica"/>
          <w:sz w:val="22"/>
        </w:rPr>
      </w:pPr>
      <w:r w:rsidRPr="00755CA0">
        <w:rPr>
          <w:rFonts w:ascii="Helvetica" w:hAnsi="Helvetica"/>
          <w:sz w:val="22"/>
        </w:rPr>
        <w:t xml:space="preserve">This is achieved by </w:t>
      </w:r>
      <w:r w:rsidR="00C53EE4" w:rsidRPr="00755CA0">
        <w:rPr>
          <w:rFonts w:ascii="Helvetica" w:hAnsi="Helvetica"/>
          <w:sz w:val="22"/>
        </w:rPr>
        <w:t>first suspending the ce</w:t>
      </w:r>
      <w:r w:rsidR="00D51115" w:rsidRPr="00755CA0">
        <w:rPr>
          <w:rFonts w:ascii="Helvetica" w:hAnsi="Helvetica"/>
          <w:sz w:val="22"/>
        </w:rPr>
        <w:t>lls in</w:t>
      </w:r>
      <w:r w:rsidR="00C53EE4" w:rsidRPr="00755CA0">
        <w:rPr>
          <w:rFonts w:ascii="Helvetica" w:hAnsi="Helvetica"/>
          <w:sz w:val="22"/>
        </w:rPr>
        <w:t xml:space="preserve"> an ethanol solution to permeabilize the cell </w:t>
      </w:r>
      <w:r w:rsidR="00CC7E1B" w:rsidRPr="00755CA0">
        <w:rPr>
          <w:rFonts w:ascii="Helvetica" w:hAnsi="Helvetica"/>
          <w:sz w:val="22"/>
        </w:rPr>
        <w:t xml:space="preserve">wall and cell </w:t>
      </w:r>
      <w:r w:rsidR="00C53EE4" w:rsidRPr="00755CA0">
        <w:rPr>
          <w:rFonts w:ascii="Helvetica" w:hAnsi="Helvetica"/>
          <w:sz w:val="22"/>
        </w:rPr>
        <w:t>membrane.</w:t>
      </w:r>
      <w:r w:rsidRPr="00755CA0">
        <w:rPr>
          <w:rFonts w:ascii="Helvetica" w:hAnsi="Helvetica"/>
          <w:b/>
          <w:sz w:val="22"/>
        </w:rPr>
        <w:t xml:space="preserve"> (P1)</w:t>
      </w:r>
    </w:p>
    <w:p w:rsidR="00FE6281" w:rsidRPr="00755CA0" w:rsidDel="004B4B64" w:rsidRDefault="00FE6281" w:rsidP="00FE6281">
      <w:pPr>
        <w:pStyle w:val="BodyText"/>
        <w:rPr>
          <w:rFonts w:ascii="Helvetica" w:hAnsi="Helvetica"/>
          <w:color w:val="0070C0"/>
          <w:sz w:val="22"/>
        </w:rPr>
      </w:pPr>
      <w:r w:rsidRPr="00755CA0">
        <w:rPr>
          <w:rFonts w:ascii="Helvetica" w:hAnsi="Helvetica"/>
          <w:color w:val="0070C0"/>
          <w:sz w:val="22"/>
        </w:rPr>
        <w:t>Editors, please show</w:t>
      </w:r>
      <w:r>
        <w:rPr>
          <w:rFonts w:ascii="Helvetica" w:hAnsi="Helvetica"/>
          <w:color w:val="0070C0"/>
          <w:sz w:val="22"/>
        </w:rPr>
        <w:t xml:space="preserve"> P1 of “JoVE_Diagram” as this point </w:t>
      </w:r>
      <w:r w:rsidRPr="00755CA0">
        <w:rPr>
          <w:rFonts w:ascii="Helvetica" w:hAnsi="Helvetica"/>
          <w:color w:val="0070C0"/>
          <w:sz w:val="22"/>
        </w:rPr>
        <w:t>is narrated.</w:t>
      </w:r>
      <w:r>
        <w:rPr>
          <w:rFonts w:ascii="Helvetica" w:hAnsi="Helvetica"/>
          <w:color w:val="0070C0"/>
          <w:sz w:val="22"/>
        </w:rPr>
        <w:t xml:space="preserve">  “30v/v% Ethanol (aq)” can be highlighted as “ethanol solution” is narrated.</w:t>
      </w:r>
    </w:p>
    <w:p w:rsidR="00CE10F2" w:rsidRPr="00755CA0" w:rsidRDefault="00CE10F2" w:rsidP="00FE6281">
      <w:pPr>
        <w:rPr>
          <w:rFonts w:ascii="Helvetica" w:hAnsi="Helvetica"/>
          <w:sz w:val="22"/>
        </w:rPr>
      </w:pPr>
    </w:p>
    <w:p w:rsidR="00CE10F2" w:rsidRPr="00755CA0" w:rsidRDefault="00CE10F2" w:rsidP="00CE10F2">
      <w:pPr>
        <w:rPr>
          <w:rFonts w:ascii="Helvetica" w:hAnsi="Helvetica"/>
          <w:sz w:val="22"/>
        </w:rPr>
      </w:pPr>
      <w:r w:rsidRPr="00755CA0">
        <w:rPr>
          <w:rFonts w:ascii="Helvetica" w:hAnsi="Helvetica"/>
          <w:sz w:val="22"/>
        </w:rPr>
        <w:t>As a second step,</w:t>
      </w:r>
      <w:r w:rsidR="006D392A" w:rsidRPr="00755CA0">
        <w:rPr>
          <w:rFonts w:ascii="Helvetica" w:hAnsi="Helvetica"/>
          <w:sz w:val="22"/>
        </w:rPr>
        <w:t xml:space="preserve"> </w:t>
      </w:r>
      <w:r w:rsidR="00C53EE4" w:rsidRPr="00755CA0">
        <w:rPr>
          <w:rFonts w:ascii="Helvetica" w:hAnsi="Helvetica"/>
          <w:sz w:val="22"/>
        </w:rPr>
        <w:t xml:space="preserve">Nile Red fluorescent dye is </w:t>
      </w:r>
      <w:r w:rsidR="00D51115" w:rsidRPr="00755CA0">
        <w:rPr>
          <w:rFonts w:ascii="Helvetica" w:hAnsi="Helvetica"/>
          <w:sz w:val="22"/>
        </w:rPr>
        <w:t>added</w:t>
      </w:r>
      <w:r w:rsidR="00FE1E55" w:rsidRPr="00755CA0">
        <w:rPr>
          <w:rFonts w:ascii="Helvetica" w:hAnsi="Helvetica"/>
          <w:sz w:val="22"/>
        </w:rPr>
        <w:t xml:space="preserve">, </w:t>
      </w:r>
      <w:r w:rsidRPr="00755CA0">
        <w:rPr>
          <w:rFonts w:ascii="Helvetica" w:hAnsi="Helvetica"/>
          <w:sz w:val="22"/>
        </w:rPr>
        <w:t xml:space="preserve">which </w:t>
      </w:r>
      <w:r w:rsidR="004438CA" w:rsidRPr="00755CA0">
        <w:rPr>
          <w:rFonts w:ascii="Helvetica" w:hAnsi="Helvetica"/>
          <w:sz w:val="22"/>
        </w:rPr>
        <w:t>enters the cell</w:t>
      </w:r>
      <w:r w:rsidR="002A31F8" w:rsidRPr="00755CA0">
        <w:rPr>
          <w:rFonts w:ascii="Helvetica" w:hAnsi="Helvetica"/>
          <w:sz w:val="22"/>
        </w:rPr>
        <w:t xml:space="preserve">s </w:t>
      </w:r>
      <w:r w:rsidR="004438CA" w:rsidRPr="00755CA0">
        <w:rPr>
          <w:rFonts w:ascii="Helvetica" w:hAnsi="Helvetica"/>
          <w:sz w:val="22"/>
        </w:rPr>
        <w:t>and accumulates in the neutral lipid bodies</w:t>
      </w:r>
      <w:r w:rsidRPr="00755CA0">
        <w:rPr>
          <w:rFonts w:ascii="Helvetica" w:hAnsi="Helvetica"/>
          <w:sz w:val="22"/>
        </w:rPr>
        <w:t xml:space="preserve">. </w:t>
      </w:r>
      <w:r w:rsidRPr="00755CA0">
        <w:rPr>
          <w:rFonts w:ascii="Helvetica" w:hAnsi="Helvetica"/>
          <w:b/>
          <w:sz w:val="22"/>
        </w:rPr>
        <w:t>(P2)</w:t>
      </w:r>
      <w:r w:rsidRPr="00755CA0">
        <w:rPr>
          <w:rFonts w:ascii="Helvetica" w:hAnsi="Helvetica"/>
          <w:sz w:val="22"/>
        </w:rPr>
        <w:t xml:space="preserve">  </w:t>
      </w:r>
    </w:p>
    <w:p w:rsidR="00FE6281" w:rsidRPr="00755CA0" w:rsidDel="004B4B64" w:rsidRDefault="00FE6281" w:rsidP="00FE6281">
      <w:pPr>
        <w:pStyle w:val="BodyText"/>
        <w:rPr>
          <w:rFonts w:ascii="Helvetica" w:hAnsi="Helvetica"/>
          <w:color w:val="0070C0"/>
          <w:sz w:val="22"/>
        </w:rPr>
      </w:pPr>
      <w:r w:rsidRPr="00755CA0">
        <w:rPr>
          <w:rFonts w:ascii="Helvetica" w:hAnsi="Helvetica"/>
          <w:color w:val="0070C0"/>
          <w:sz w:val="22"/>
        </w:rPr>
        <w:t>Editors, please show</w:t>
      </w:r>
      <w:r>
        <w:rPr>
          <w:rFonts w:ascii="Helvetica" w:hAnsi="Helvetica"/>
          <w:color w:val="0070C0"/>
          <w:sz w:val="22"/>
        </w:rPr>
        <w:t xml:space="preserve"> P</w:t>
      </w:r>
      <w:r w:rsidR="00285433">
        <w:rPr>
          <w:rFonts w:ascii="Helvetica" w:hAnsi="Helvetica"/>
          <w:color w:val="0070C0"/>
          <w:sz w:val="22"/>
        </w:rPr>
        <w:t>2</w:t>
      </w:r>
      <w:r>
        <w:rPr>
          <w:rFonts w:ascii="Helvetica" w:hAnsi="Helvetica"/>
          <w:color w:val="0070C0"/>
          <w:sz w:val="22"/>
        </w:rPr>
        <w:t xml:space="preserve"> of “JoVE_Diagram” as this point </w:t>
      </w:r>
      <w:r w:rsidRPr="00755CA0">
        <w:rPr>
          <w:rFonts w:ascii="Helvetica" w:hAnsi="Helvetica"/>
          <w:color w:val="0070C0"/>
          <w:sz w:val="22"/>
        </w:rPr>
        <w:t>is narrated.</w:t>
      </w:r>
      <w:r>
        <w:rPr>
          <w:rFonts w:ascii="Helvetica" w:hAnsi="Helvetica"/>
          <w:color w:val="0070C0"/>
          <w:sz w:val="22"/>
        </w:rPr>
        <w:t xml:space="preserve">  </w:t>
      </w:r>
      <w:r w:rsidR="00285433">
        <w:rPr>
          <w:rFonts w:ascii="Helvetica" w:hAnsi="Helvetica"/>
          <w:color w:val="0070C0"/>
          <w:sz w:val="22"/>
        </w:rPr>
        <w:t xml:space="preserve">Please </w:t>
      </w:r>
      <w:r w:rsidR="004A5516">
        <w:rPr>
          <w:rFonts w:ascii="Helvetica" w:hAnsi="Helvetica"/>
          <w:color w:val="0070C0"/>
          <w:sz w:val="22"/>
        </w:rPr>
        <w:t>bring in the</w:t>
      </w:r>
      <w:r w:rsidR="00285433">
        <w:rPr>
          <w:rFonts w:ascii="Helvetica" w:hAnsi="Helvetica"/>
          <w:color w:val="0070C0"/>
          <w:sz w:val="22"/>
        </w:rPr>
        <w:t xml:space="preserve"> labeled </w:t>
      </w:r>
      <w:r w:rsidR="004A5516">
        <w:rPr>
          <w:rFonts w:ascii="Helvetica" w:hAnsi="Helvetica"/>
          <w:color w:val="0070C0"/>
          <w:sz w:val="22"/>
        </w:rPr>
        <w:t>“Nile R</w:t>
      </w:r>
      <w:r w:rsidR="00285433">
        <w:rPr>
          <w:rFonts w:ascii="Helvetica" w:hAnsi="Helvetica"/>
          <w:color w:val="0070C0"/>
          <w:sz w:val="22"/>
        </w:rPr>
        <w:t>ed</w:t>
      </w:r>
      <w:r w:rsidR="004A5516">
        <w:rPr>
          <w:rFonts w:ascii="Helvetica" w:hAnsi="Helvetica"/>
          <w:color w:val="0070C0"/>
          <w:sz w:val="22"/>
        </w:rPr>
        <w:t>”</w:t>
      </w:r>
      <w:r w:rsidR="00285433">
        <w:rPr>
          <w:rFonts w:ascii="Helvetica" w:hAnsi="Helvetica"/>
          <w:color w:val="0070C0"/>
          <w:sz w:val="22"/>
        </w:rPr>
        <w:t xml:space="preserve"> molecules as “Nile Red fluorescent dye is added” is narrated.  </w:t>
      </w:r>
      <w:r w:rsidR="0018130F">
        <w:rPr>
          <w:rFonts w:ascii="Helvetica" w:hAnsi="Helvetica"/>
          <w:color w:val="0070C0"/>
          <w:sz w:val="22"/>
        </w:rPr>
        <w:t>A</w:t>
      </w:r>
      <w:r w:rsidR="00F00BE1">
        <w:rPr>
          <w:rFonts w:ascii="Helvetica" w:hAnsi="Helvetica"/>
          <w:color w:val="0070C0"/>
          <w:sz w:val="22"/>
        </w:rPr>
        <w:t xml:space="preserve">nimate the addition of the molecules into the cell and into the membrane </w:t>
      </w:r>
      <w:r w:rsidR="0018130F">
        <w:rPr>
          <w:rFonts w:ascii="Helvetica" w:hAnsi="Helvetica"/>
          <w:color w:val="0070C0"/>
          <w:sz w:val="22"/>
        </w:rPr>
        <w:t>(</w:t>
      </w:r>
      <w:r w:rsidR="00F00BE1">
        <w:rPr>
          <w:rFonts w:ascii="Helvetica" w:hAnsi="Helvetica"/>
          <w:color w:val="0070C0"/>
          <w:sz w:val="22"/>
        </w:rPr>
        <w:t xml:space="preserve">as they are shown in </w:t>
      </w:r>
      <w:r w:rsidR="004A5516">
        <w:rPr>
          <w:rFonts w:ascii="Helvetica" w:hAnsi="Helvetica"/>
          <w:color w:val="0070C0"/>
          <w:sz w:val="22"/>
        </w:rPr>
        <w:t>P2</w:t>
      </w:r>
      <w:r w:rsidR="0018130F">
        <w:rPr>
          <w:rFonts w:ascii="Helvetica" w:hAnsi="Helvetica"/>
          <w:color w:val="0070C0"/>
          <w:sz w:val="22"/>
        </w:rPr>
        <w:t>)</w:t>
      </w:r>
      <w:r w:rsidR="00F00BE1">
        <w:rPr>
          <w:rFonts w:ascii="Helvetica" w:hAnsi="Helvetica"/>
          <w:color w:val="0070C0"/>
          <w:sz w:val="22"/>
        </w:rPr>
        <w:t xml:space="preserve"> as the second half of the sentence is narrated.  </w:t>
      </w:r>
    </w:p>
    <w:p w:rsidR="00CE10F2" w:rsidRPr="00755CA0" w:rsidRDefault="00CE10F2" w:rsidP="00FE6281">
      <w:pPr>
        <w:rPr>
          <w:rFonts w:ascii="Helvetica" w:hAnsi="Helvetica"/>
          <w:sz w:val="22"/>
        </w:rPr>
      </w:pPr>
    </w:p>
    <w:p w:rsidR="00CE10F2" w:rsidRPr="00755CA0" w:rsidRDefault="00CE10F2" w:rsidP="00CE10F2">
      <w:pPr>
        <w:rPr>
          <w:rFonts w:ascii="Helvetica" w:hAnsi="Helvetica"/>
          <w:color w:val="FF0000"/>
          <w:sz w:val="22"/>
        </w:rPr>
      </w:pPr>
      <w:r w:rsidRPr="00755CA0">
        <w:rPr>
          <w:rFonts w:ascii="Helvetica" w:hAnsi="Helvetica"/>
          <w:sz w:val="22"/>
        </w:rPr>
        <w:t xml:space="preserve">Next, </w:t>
      </w:r>
      <w:r w:rsidR="00FE1E55" w:rsidRPr="00755CA0">
        <w:rPr>
          <w:rFonts w:ascii="Helvetica" w:hAnsi="Helvetica"/>
          <w:sz w:val="22"/>
        </w:rPr>
        <w:t xml:space="preserve">the samples are </w:t>
      </w:r>
      <w:r w:rsidR="002A31F8" w:rsidRPr="00755CA0">
        <w:rPr>
          <w:rFonts w:ascii="Helvetica" w:hAnsi="Helvetica"/>
          <w:sz w:val="22"/>
        </w:rPr>
        <w:t>exposed to an excitation light source of 530 nm</w:t>
      </w:r>
      <w:r w:rsidR="004A1348">
        <w:rPr>
          <w:rFonts w:ascii="Helvetica" w:hAnsi="Helvetica"/>
          <w:sz w:val="22"/>
        </w:rPr>
        <w:t>,</w:t>
      </w:r>
      <w:r w:rsidR="00D51115" w:rsidRPr="00755CA0">
        <w:rPr>
          <w:rFonts w:ascii="Helvetica" w:hAnsi="Helvetica"/>
          <w:sz w:val="22"/>
        </w:rPr>
        <w:t xml:space="preserve"> </w:t>
      </w:r>
      <w:r w:rsidR="0074294E" w:rsidRPr="00755CA0">
        <w:rPr>
          <w:rFonts w:ascii="Helvetica" w:hAnsi="Helvetica"/>
          <w:sz w:val="22"/>
        </w:rPr>
        <w:t>causing the Nile R</w:t>
      </w:r>
      <w:r w:rsidR="002A31F8" w:rsidRPr="00755CA0">
        <w:rPr>
          <w:rFonts w:ascii="Helvetica" w:hAnsi="Helvetica"/>
          <w:sz w:val="22"/>
        </w:rPr>
        <w:t xml:space="preserve">ed absorbed in the neutral lipid bodies to </w:t>
      </w:r>
      <w:r w:rsidR="00B56BF0" w:rsidRPr="00755CA0">
        <w:rPr>
          <w:rFonts w:ascii="Helvetica" w:hAnsi="Helvetica"/>
          <w:sz w:val="22"/>
        </w:rPr>
        <w:t>fluoresce</w:t>
      </w:r>
      <w:r w:rsidR="002A31F8" w:rsidRPr="00755CA0">
        <w:rPr>
          <w:rFonts w:ascii="Helvetica" w:hAnsi="Helvetica"/>
          <w:sz w:val="22"/>
        </w:rPr>
        <w:t xml:space="preserve"> at 604 nm</w:t>
      </w:r>
      <w:r w:rsidR="004A1348">
        <w:rPr>
          <w:rFonts w:ascii="Helvetica" w:hAnsi="Helvetica"/>
          <w:sz w:val="22"/>
        </w:rPr>
        <w:t>.</w:t>
      </w:r>
      <w:r w:rsidR="002A31F8" w:rsidRPr="00755CA0">
        <w:rPr>
          <w:rFonts w:ascii="Helvetica" w:hAnsi="Helvetica"/>
          <w:sz w:val="22"/>
        </w:rPr>
        <w:t xml:space="preserve"> </w:t>
      </w:r>
      <w:r w:rsidRPr="00755CA0">
        <w:rPr>
          <w:rFonts w:ascii="Helvetica" w:hAnsi="Helvetica"/>
          <w:b/>
          <w:sz w:val="22"/>
        </w:rPr>
        <w:t>(P3)</w:t>
      </w:r>
    </w:p>
    <w:p w:rsidR="004A5516" w:rsidRPr="00755CA0" w:rsidDel="004B4B64" w:rsidRDefault="004A5516" w:rsidP="004A5516">
      <w:pPr>
        <w:pStyle w:val="BodyText"/>
        <w:rPr>
          <w:rFonts w:ascii="Helvetica" w:hAnsi="Helvetica"/>
          <w:color w:val="0070C0"/>
          <w:sz w:val="22"/>
        </w:rPr>
      </w:pPr>
      <w:r w:rsidRPr="00755CA0">
        <w:rPr>
          <w:rFonts w:ascii="Helvetica" w:hAnsi="Helvetica"/>
          <w:color w:val="0070C0"/>
          <w:sz w:val="22"/>
        </w:rPr>
        <w:t>Editors, please show</w:t>
      </w:r>
      <w:r>
        <w:rPr>
          <w:rFonts w:ascii="Helvetica" w:hAnsi="Helvetica"/>
          <w:color w:val="0070C0"/>
          <w:sz w:val="22"/>
        </w:rPr>
        <w:t xml:space="preserve"> P3 of “JoVE_Diagram” as this point </w:t>
      </w:r>
      <w:r w:rsidRPr="00755CA0">
        <w:rPr>
          <w:rFonts w:ascii="Helvetica" w:hAnsi="Helvetica"/>
          <w:color w:val="0070C0"/>
          <w:sz w:val="22"/>
        </w:rPr>
        <w:t>is narrated.</w:t>
      </w:r>
      <w:r>
        <w:rPr>
          <w:rFonts w:ascii="Helvetica" w:hAnsi="Helvetica"/>
          <w:color w:val="0070C0"/>
          <w:sz w:val="22"/>
        </w:rPr>
        <w:t xml:space="preserve">  To animate, first, highlight and pulse the green 530nm light.  Then have the molecules in the membrane turn from black to red.  Finally have the red waves appear, coming off the molecules</w:t>
      </w:r>
      <w:r w:rsidR="0018130F">
        <w:rPr>
          <w:rFonts w:ascii="Helvetica" w:hAnsi="Helvetica"/>
          <w:color w:val="0070C0"/>
          <w:sz w:val="22"/>
        </w:rPr>
        <w:t>,</w:t>
      </w:r>
      <w:r>
        <w:rPr>
          <w:rFonts w:ascii="Helvetica" w:hAnsi="Helvetica"/>
          <w:color w:val="0070C0"/>
          <w:sz w:val="22"/>
        </w:rPr>
        <w:t xml:space="preserve"> as well as the 604nm label. </w:t>
      </w:r>
    </w:p>
    <w:p w:rsidR="00CE10F2" w:rsidRPr="00755CA0" w:rsidRDefault="00CE10F2" w:rsidP="004A5516">
      <w:pPr>
        <w:rPr>
          <w:rFonts w:ascii="Helvetica" w:hAnsi="Helvetica"/>
          <w:sz w:val="22"/>
        </w:rPr>
      </w:pPr>
    </w:p>
    <w:p w:rsidR="00B56BF0" w:rsidRPr="00755CA0" w:rsidRDefault="00CE10F2" w:rsidP="00CE10F2">
      <w:pPr>
        <w:rPr>
          <w:rFonts w:ascii="Helvetica" w:hAnsi="Helvetica"/>
          <w:sz w:val="22"/>
        </w:rPr>
      </w:pPr>
      <w:r w:rsidRPr="00755CA0">
        <w:rPr>
          <w:rFonts w:ascii="Helvetica" w:hAnsi="Helvetica"/>
          <w:sz w:val="22"/>
        </w:rPr>
        <w:t xml:space="preserve">Results are obtained </w:t>
      </w:r>
      <w:r w:rsidR="00F0129B" w:rsidRPr="00755CA0">
        <w:rPr>
          <w:rFonts w:ascii="Helvetica" w:hAnsi="Helvetica"/>
          <w:sz w:val="22"/>
        </w:rPr>
        <w:t>on</w:t>
      </w:r>
      <w:r w:rsidRPr="00755CA0">
        <w:rPr>
          <w:rFonts w:ascii="Helvetica" w:hAnsi="Helvetica"/>
          <w:sz w:val="22"/>
        </w:rPr>
        <w:t xml:space="preserve"> </w:t>
      </w:r>
      <w:r w:rsidR="00F0129B" w:rsidRPr="00755CA0">
        <w:rPr>
          <w:rFonts w:ascii="Helvetica" w:hAnsi="Helvetica"/>
          <w:sz w:val="22"/>
        </w:rPr>
        <w:t>a mass scale by conducting the individual tests in a microwell multiplate and using a spectrophotometer to produ</w:t>
      </w:r>
      <w:r w:rsidR="00B56BF0" w:rsidRPr="00755CA0">
        <w:rPr>
          <w:rFonts w:ascii="Helvetica" w:hAnsi="Helvetica"/>
          <w:sz w:val="22"/>
        </w:rPr>
        <w:t xml:space="preserve">ce rapid fluorescence readings. </w:t>
      </w:r>
      <w:r w:rsidR="00B56BF0" w:rsidRPr="00755CA0">
        <w:rPr>
          <w:rFonts w:ascii="Helvetica" w:hAnsi="Helvetica"/>
          <w:b/>
          <w:sz w:val="22"/>
        </w:rPr>
        <w:t>(P4)</w:t>
      </w:r>
    </w:p>
    <w:p w:rsidR="004A5516" w:rsidRPr="00755CA0" w:rsidDel="004B4B64" w:rsidRDefault="004A5516" w:rsidP="004A5516">
      <w:pPr>
        <w:pStyle w:val="BodyText"/>
        <w:rPr>
          <w:rFonts w:ascii="Helvetica" w:hAnsi="Helvetica"/>
          <w:color w:val="0070C0"/>
          <w:sz w:val="22"/>
        </w:rPr>
      </w:pPr>
      <w:r w:rsidRPr="00755CA0">
        <w:rPr>
          <w:rFonts w:ascii="Helvetica" w:hAnsi="Helvetica"/>
          <w:color w:val="0070C0"/>
          <w:sz w:val="22"/>
        </w:rPr>
        <w:t>Editors, please show</w:t>
      </w:r>
      <w:r>
        <w:rPr>
          <w:rFonts w:ascii="Helvetica" w:hAnsi="Helvetica"/>
          <w:color w:val="0070C0"/>
          <w:sz w:val="22"/>
        </w:rPr>
        <w:t xml:space="preserve"> P</w:t>
      </w:r>
      <w:r w:rsidR="00B42C55">
        <w:rPr>
          <w:rFonts w:ascii="Helvetica" w:hAnsi="Helvetica"/>
          <w:color w:val="0070C0"/>
          <w:sz w:val="22"/>
        </w:rPr>
        <w:t>4</w:t>
      </w:r>
      <w:r>
        <w:rPr>
          <w:rFonts w:ascii="Helvetica" w:hAnsi="Helvetica"/>
          <w:color w:val="0070C0"/>
          <w:sz w:val="22"/>
        </w:rPr>
        <w:t xml:space="preserve"> of “JoVE_Diagram” as this point </w:t>
      </w:r>
      <w:r w:rsidRPr="00755CA0">
        <w:rPr>
          <w:rFonts w:ascii="Helvetica" w:hAnsi="Helvetica"/>
          <w:color w:val="0070C0"/>
          <w:sz w:val="22"/>
        </w:rPr>
        <w:t>is narrated.</w:t>
      </w:r>
      <w:r w:rsidR="00B42C55">
        <w:rPr>
          <w:rFonts w:ascii="Helvetica" w:hAnsi="Helvetica"/>
          <w:color w:val="0070C0"/>
          <w:sz w:val="22"/>
        </w:rPr>
        <w:t xml:space="preserve">  Sequentially bring in the different components, the arrows, the plate, and the arrow to the instrument as this point is narrated. </w:t>
      </w:r>
    </w:p>
    <w:p w:rsidR="00B56BF0" w:rsidRPr="00755CA0" w:rsidRDefault="00B56BF0" w:rsidP="00CE10F2">
      <w:pPr>
        <w:rPr>
          <w:rFonts w:ascii="Helvetica" w:hAnsi="Helvetica"/>
          <w:sz w:val="22"/>
        </w:rPr>
      </w:pPr>
    </w:p>
    <w:p w:rsidR="00CE10F2" w:rsidRPr="00FE6CC9" w:rsidRDefault="00F0129B" w:rsidP="00CE10F2">
      <w:pPr>
        <w:rPr>
          <w:rFonts w:ascii="Helvetica" w:hAnsi="Helvetica"/>
          <w:sz w:val="22"/>
          <w:u w:val="single"/>
        </w:rPr>
      </w:pPr>
      <w:r w:rsidRPr="00755CA0">
        <w:rPr>
          <w:rFonts w:ascii="Helvetica" w:hAnsi="Helvetica"/>
          <w:sz w:val="22"/>
        </w:rPr>
        <w:t xml:space="preserve">Readings </w:t>
      </w:r>
      <w:r w:rsidR="00CE10F2" w:rsidRPr="00755CA0">
        <w:rPr>
          <w:rFonts w:ascii="Helvetica" w:hAnsi="Helvetica"/>
          <w:sz w:val="22"/>
        </w:rPr>
        <w:t xml:space="preserve">show </w:t>
      </w:r>
      <w:r w:rsidR="006D392A" w:rsidRPr="00755CA0">
        <w:rPr>
          <w:rFonts w:ascii="Helvetica" w:hAnsi="Helvetica"/>
          <w:sz w:val="22"/>
        </w:rPr>
        <w:t>a linear relationship between</w:t>
      </w:r>
      <w:r w:rsidR="00E04218" w:rsidRPr="00755CA0">
        <w:rPr>
          <w:rFonts w:ascii="Helvetica" w:hAnsi="Helvetica"/>
          <w:sz w:val="22"/>
        </w:rPr>
        <w:t xml:space="preserve"> the</w:t>
      </w:r>
      <w:r w:rsidR="006D392A" w:rsidRPr="00755CA0">
        <w:rPr>
          <w:rFonts w:ascii="Helvetica" w:hAnsi="Helvetica"/>
          <w:sz w:val="22"/>
        </w:rPr>
        <w:t xml:space="preserve"> ne</w:t>
      </w:r>
      <w:r w:rsidR="00E04218" w:rsidRPr="00755CA0">
        <w:rPr>
          <w:rFonts w:ascii="Helvetica" w:hAnsi="Helvetica"/>
          <w:sz w:val="22"/>
        </w:rPr>
        <w:t>utral lipid content of the algal</w:t>
      </w:r>
      <w:r w:rsidR="006D392A" w:rsidRPr="00755CA0">
        <w:rPr>
          <w:rFonts w:ascii="Helvetica" w:hAnsi="Helvetica"/>
          <w:sz w:val="22"/>
        </w:rPr>
        <w:t xml:space="preserve"> cells and the intensity of the fluorescence measurement.  Conversion of fluorescence measurements to oil content can be achieved with a calibration curve prepared with cells of known oil composition.</w:t>
      </w:r>
      <w:r w:rsidR="00755CA0" w:rsidRPr="00755CA0">
        <w:rPr>
          <w:rFonts w:ascii="Helvetica" w:hAnsi="Helvetica"/>
          <w:sz w:val="22"/>
        </w:rPr>
        <w:t xml:space="preserve"> </w:t>
      </w:r>
      <w:r w:rsidR="00CE10F2" w:rsidRPr="00755CA0">
        <w:rPr>
          <w:rFonts w:ascii="Helvetica" w:hAnsi="Helvetica"/>
          <w:b/>
          <w:sz w:val="22"/>
        </w:rPr>
        <w:t>(</w:t>
      </w:r>
      <w:r w:rsidR="00CE10F2" w:rsidRPr="00FB038C">
        <w:rPr>
          <w:rFonts w:ascii="Helvetica" w:hAnsi="Helvetica"/>
          <w:b/>
          <w:sz w:val="22"/>
        </w:rPr>
        <w:t>P</w:t>
      </w:r>
      <w:r w:rsidR="00B56BF0">
        <w:rPr>
          <w:rFonts w:ascii="Helvetica" w:hAnsi="Helvetica"/>
          <w:b/>
          <w:sz w:val="22"/>
        </w:rPr>
        <w:t>5</w:t>
      </w:r>
      <w:r w:rsidR="00CE10F2" w:rsidRPr="00FB038C">
        <w:rPr>
          <w:rFonts w:ascii="Helvetica" w:hAnsi="Helvetica"/>
          <w:b/>
          <w:sz w:val="22"/>
        </w:rPr>
        <w:t>)</w:t>
      </w:r>
    </w:p>
    <w:p w:rsidR="00CE10F2" w:rsidRPr="00755CA0" w:rsidDel="004B4B64" w:rsidRDefault="00755CA0">
      <w:pPr>
        <w:pStyle w:val="BodyText"/>
        <w:rPr>
          <w:rFonts w:ascii="Helvetica" w:hAnsi="Helvetica"/>
          <w:color w:val="0070C0"/>
          <w:sz w:val="22"/>
        </w:rPr>
      </w:pPr>
      <w:r w:rsidRPr="00755CA0">
        <w:rPr>
          <w:rFonts w:ascii="Helvetica" w:hAnsi="Helvetica"/>
          <w:color w:val="0070C0"/>
          <w:sz w:val="22"/>
        </w:rPr>
        <w:t>Editors, please show figure 2A as P5 is narrated.</w:t>
      </w:r>
    </w:p>
    <w:p w:rsidR="00EE7036" w:rsidRDefault="002616A1" w:rsidP="00CE10F2">
      <w:pPr>
        <w:rPr>
          <w:rFonts w:ascii="Helvetica" w:hAnsi="Helvetica"/>
          <w:sz w:val="22"/>
        </w:rPr>
      </w:pPr>
      <w:r>
        <w:rPr>
          <w:rFonts w:ascii="Helvetica" w:hAnsi="Helvetica"/>
          <w:noProof/>
          <w:sz w:val="22"/>
        </w:rPr>
        <w:lastRenderedPageBreak/>
        <w:drawing>
          <wp:inline distT="0" distB="0" distL="0" distR="0">
            <wp:extent cx="4705350" cy="615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6153150"/>
                    </a:xfrm>
                    <a:prstGeom prst="rect">
                      <a:avLst/>
                    </a:prstGeom>
                    <a:noFill/>
                    <a:ln>
                      <a:noFill/>
                    </a:ln>
                  </pic:spPr>
                </pic:pic>
              </a:graphicData>
            </a:graphic>
          </wp:inline>
        </w:drawing>
      </w: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1751D8" w:rsidRDefault="00FC630F" w:rsidP="001751D8">
      <w:pPr>
        <w:numPr>
          <w:ilvl w:val="1"/>
          <w:numId w:val="9"/>
        </w:numPr>
        <w:spacing w:before="240"/>
        <w:outlineLvl w:val="0"/>
        <w:rPr>
          <w:rFonts w:ascii="Helvetica" w:hAnsi="Helvetica" w:cs="Arial"/>
          <w:sz w:val="22"/>
          <w:szCs w:val="24"/>
        </w:rPr>
      </w:pPr>
      <w:r w:rsidRPr="001751D8">
        <w:rPr>
          <w:rFonts w:ascii="Helvetica" w:hAnsi="Helvetica" w:cs="Arial"/>
          <w:b/>
          <w:sz w:val="22"/>
          <w:szCs w:val="24"/>
        </w:rPr>
        <w:t>Zack Storms</w:t>
      </w:r>
      <w:r w:rsidR="00CE10F2" w:rsidRPr="001751D8">
        <w:rPr>
          <w:rFonts w:ascii="Helvetica" w:hAnsi="Helvetica" w:cs="Arial"/>
          <w:b/>
          <w:sz w:val="22"/>
          <w:szCs w:val="22"/>
        </w:rPr>
        <w:t>:</w:t>
      </w:r>
      <w:r w:rsidR="001751D8" w:rsidRPr="001751D8">
        <w:rPr>
          <w:rFonts w:ascii="Helvetica" w:hAnsi="Helvetica" w:cs="Arial"/>
          <w:sz w:val="22"/>
          <w:szCs w:val="22"/>
        </w:rPr>
        <w:t xml:space="preserve"> </w:t>
      </w:r>
      <w:r w:rsidR="00CE10F2" w:rsidRPr="001751D8">
        <w:rPr>
          <w:rFonts w:ascii="Helvetica" w:hAnsi="Helvetica" w:cs="Arial"/>
          <w:sz w:val="22"/>
          <w:szCs w:val="22"/>
        </w:rPr>
        <w:t xml:space="preserve"> The </w:t>
      </w:r>
      <w:r w:rsidR="00CE10F2" w:rsidRPr="001751D8">
        <w:rPr>
          <w:rFonts w:ascii="Helvetica" w:hAnsi="Helvetica" w:cs="Helvetica"/>
          <w:sz w:val="22"/>
          <w:szCs w:val="22"/>
        </w:rPr>
        <w:t xml:space="preserve">main </w:t>
      </w:r>
      <w:r w:rsidR="006636BB">
        <w:rPr>
          <w:rFonts w:ascii="Helvetica" w:hAnsi="Helvetica" w:cs="Helvetica"/>
          <w:sz w:val="22"/>
          <w:szCs w:val="22"/>
        </w:rPr>
        <w:t xml:space="preserve">advantage </w:t>
      </w:r>
      <w:r w:rsidR="00CE10F2" w:rsidRPr="001751D8">
        <w:rPr>
          <w:rFonts w:ascii="Helvetica" w:hAnsi="Helvetica" w:cs="Helvetica"/>
          <w:sz w:val="22"/>
          <w:szCs w:val="22"/>
        </w:rPr>
        <w:t xml:space="preserve">of this </w:t>
      </w:r>
      <w:r w:rsidR="006636BB">
        <w:rPr>
          <w:rFonts w:ascii="Helvetica" w:hAnsi="Helvetica" w:cs="Helvetica"/>
          <w:sz w:val="22"/>
          <w:szCs w:val="22"/>
        </w:rPr>
        <w:t xml:space="preserve">technique over existing protocols, such as </w:t>
      </w:r>
      <w:r w:rsidR="00FE1E55" w:rsidRPr="001751D8">
        <w:rPr>
          <w:rFonts w:ascii="Helvetica" w:hAnsi="Helvetica" w:cs="Helvetica"/>
          <w:sz w:val="22"/>
          <w:szCs w:val="22"/>
        </w:rPr>
        <w:t>the Bligh-Dyer gravimetric method</w:t>
      </w:r>
      <w:r w:rsidR="005E6551">
        <w:rPr>
          <w:rFonts w:ascii="Helvetica" w:hAnsi="Helvetica" w:cs="Helvetica"/>
          <w:sz w:val="22"/>
          <w:szCs w:val="22"/>
        </w:rPr>
        <w:t xml:space="preserve">, </w:t>
      </w:r>
      <w:r w:rsidR="008E53CC" w:rsidRPr="001751D8">
        <w:rPr>
          <w:rFonts w:ascii="Helvetica" w:hAnsi="Helvetica" w:cs="Helvetica"/>
          <w:sz w:val="22"/>
          <w:szCs w:val="22"/>
        </w:rPr>
        <w:t>is that it allows rapid determination</w:t>
      </w:r>
      <w:r w:rsidR="005E6551">
        <w:rPr>
          <w:rFonts w:ascii="Helvetica" w:hAnsi="Helvetica" w:cs="Helvetica"/>
          <w:sz w:val="22"/>
          <w:szCs w:val="22"/>
        </w:rPr>
        <w:t xml:space="preserve"> of lipid content using materials </w:t>
      </w:r>
      <w:r w:rsidR="008E53CC" w:rsidRPr="001751D8">
        <w:rPr>
          <w:rFonts w:ascii="Helvetica" w:hAnsi="Helvetica" w:cs="Helvetica"/>
          <w:sz w:val="22"/>
          <w:szCs w:val="22"/>
        </w:rPr>
        <w:t>available to most labs.</w:t>
      </w:r>
      <w:r w:rsidR="008E53CC" w:rsidRPr="001751D8">
        <w:t xml:space="preserve">  </w:t>
      </w:r>
    </w:p>
    <w:p w:rsidR="001751D8" w:rsidRPr="001751D8" w:rsidRDefault="001751D8" w:rsidP="001751D8">
      <w:pPr>
        <w:numPr>
          <w:ilvl w:val="2"/>
          <w:numId w:val="9"/>
        </w:numPr>
        <w:spacing w:before="240"/>
        <w:outlineLvl w:val="0"/>
        <w:rPr>
          <w:rFonts w:ascii="Helvetica" w:hAnsi="Helvetica" w:cs="Arial"/>
          <w:sz w:val="22"/>
          <w:szCs w:val="24"/>
        </w:rPr>
      </w:pPr>
      <w:r>
        <w:rPr>
          <w:rFonts w:ascii="Helvetica" w:hAnsi="Helvetica" w:cs="Arial"/>
          <w:b/>
          <w:sz w:val="22"/>
          <w:szCs w:val="24"/>
        </w:rPr>
        <w:t xml:space="preserve">MED: </w:t>
      </w:r>
      <w:r>
        <w:rPr>
          <w:rFonts w:ascii="Helvetica" w:hAnsi="Helvetica" w:cs="Arial"/>
          <w:sz w:val="22"/>
          <w:szCs w:val="24"/>
        </w:rPr>
        <w:t xml:space="preserve"> Zack speaks toward camera, interview style.</w:t>
      </w:r>
    </w:p>
    <w:p w:rsidR="00CE10F2" w:rsidRDefault="00FC630F" w:rsidP="001751D8">
      <w:pPr>
        <w:numPr>
          <w:ilvl w:val="1"/>
          <w:numId w:val="9"/>
        </w:numPr>
        <w:spacing w:before="240"/>
        <w:outlineLvl w:val="0"/>
        <w:rPr>
          <w:rFonts w:ascii="Helvetica" w:hAnsi="Helvetica" w:cs="Arial"/>
          <w:sz w:val="22"/>
          <w:szCs w:val="24"/>
        </w:rPr>
      </w:pPr>
      <w:r w:rsidRPr="001751D8">
        <w:rPr>
          <w:rFonts w:ascii="Helvetica" w:hAnsi="Helvetica" w:cs="Arial"/>
          <w:b/>
          <w:sz w:val="22"/>
          <w:szCs w:val="24"/>
        </w:rPr>
        <w:t>Elliot Cameron</w:t>
      </w:r>
      <w:r w:rsidR="001751D8" w:rsidRPr="001751D8">
        <w:rPr>
          <w:rFonts w:ascii="Helvetica" w:hAnsi="Helvetica" w:cs="Arial"/>
          <w:b/>
          <w:sz w:val="22"/>
          <w:szCs w:val="24"/>
        </w:rPr>
        <w:t>:</w:t>
      </w:r>
      <w:r w:rsidR="001751D8" w:rsidRPr="001751D8">
        <w:rPr>
          <w:rFonts w:ascii="Helvetica" w:hAnsi="Helvetica" w:cs="Arial"/>
          <w:sz w:val="22"/>
          <w:szCs w:val="24"/>
        </w:rPr>
        <w:t xml:space="preserve">  </w:t>
      </w:r>
      <w:r w:rsidR="00CE10F2" w:rsidRPr="001751D8">
        <w:rPr>
          <w:rFonts w:ascii="Helvetica" w:hAnsi="Helvetica" w:cs="Arial"/>
          <w:sz w:val="22"/>
          <w:szCs w:val="24"/>
        </w:rPr>
        <w:t xml:space="preserve">This method </w:t>
      </w:r>
      <w:r w:rsidR="008E53CC" w:rsidRPr="001751D8">
        <w:rPr>
          <w:rFonts w:ascii="Helvetica" w:hAnsi="Helvetica" w:cs="Arial"/>
          <w:sz w:val="22"/>
          <w:szCs w:val="24"/>
        </w:rPr>
        <w:t xml:space="preserve">provides immediate </w:t>
      </w:r>
      <w:r w:rsidR="00332033" w:rsidRPr="001751D8">
        <w:rPr>
          <w:rFonts w:ascii="Helvetica" w:hAnsi="Helvetica" w:cs="Arial"/>
          <w:sz w:val="22"/>
          <w:szCs w:val="24"/>
        </w:rPr>
        <w:t>feedback on bioprocess performance during algae cultivation</w:t>
      </w:r>
      <w:r w:rsidR="008E53CC" w:rsidRPr="001751D8">
        <w:rPr>
          <w:rFonts w:ascii="Helvetica" w:hAnsi="Helvetica" w:cs="Arial"/>
          <w:sz w:val="22"/>
          <w:szCs w:val="24"/>
        </w:rPr>
        <w:t>.  Also, the high throughputs achieved using a 96 well micro-plate reader make this technique ideal for screening studies and factorial experiments.</w:t>
      </w:r>
    </w:p>
    <w:p w:rsidR="001751D8" w:rsidRPr="001751D8" w:rsidRDefault="001751D8" w:rsidP="001751D8">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Elliot speaks toward camera, interview style.</w:t>
      </w:r>
    </w:p>
    <w:p w:rsidR="00CE10F2" w:rsidRDefault="00FC630F" w:rsidP="001751D8">
      <w:pPr>
        <w:numPr>
          <w:ilvl w:val="1"/>
          <w:numId w:val="9"/>
        </w:numPr>
        <w:spacing w:before="240"/>
        <w:outlineLvl w:val="0"/>
        <w:rPr>
          <w:rFonts w:ascii="Helvetica" w:hAnsi="Helvetica" w:cs="Arial"/>
          <w:sz w:val="22"/>
          <w:szCs w:val="24"/>
        </w:rPr>
      </w:pPr>
      <w:r w:rsidRPr="001751D8">
        <w:rPr>
          <w:rFonts w:ascii="Helvetica" w:hAnsi="Helvetica" w:cs="Arial"/>
          <w:b/>
          <w:sz w:val="22"/>
          <w:szCs w:val="24"/>
        </w:rPr>
        <w:lastRenderedPageBreak/>
        <w:t>Zack Storms</w:t>
      </w:r>
      <w:r w:rsidR="00CE10F2" w:rsidRPr="001751D8">
        <w:rPr>
          <w:rFonts w:ascii="Helvetica" w:hAnsi="Helvetica" w:cs="Arial"/>
          <w:b/>
          <w:sz w:val="22"/>
          <w:szCs w:val="24"/>
        </w:rPr>
        <w:t>:</w:t>
      </w:r>
      <w:r w:rsidR="00CE10F2" w:rsidRPr="001751D8">
        <w:rPr>
          <w:rFonts w:ascii="Helvetica" w:hAnsi="Helvetica" w:cs="Arial"/>
          <w:sz w:val="22"/>
          <w:szCs w:val="24"/>
        </w:rPr>
        <w:t xml:space="preserve"> </w:t>
      </w:r>
      <w:r w:rsidR="001751D8" w:rsidRPr="001751D8">
        <w:rPr>
          <w:rFonts w:ascii="Helvetica" w:hAnsi="Helvetica" w:cs="Arial"/>
          <w:sz w:val="22"/>
          <w:szCs w:val="24"/>
        </w:rPr>
        <w:t xml:space="preserve"> </w:t>
      </w:r>
      <w:r w:rsidR="00CE10F2" w:rsidRPr="001751D8">
        <w:rPr>
          <w:rFonts w:ascii="Helvetica" w:hAnsi="Helvetica" w:cs="Arial"/>
          <w:sz w:val="22"/>
          <w:szCs w:val="24"/>
        </w:rPr>
        <w:t xml:space="preserve">Though this method </w:t>
      </w:r>
      <w:r w:rsidR="00E04218" w:rsidRPr="001751D8">
        <w:rPr>
          <w:rFonts w:ascii="Helvetica" w:hAnsi="Helvetica" w:cs="Arial"/>
          <w:sz w:val="22"/>
          <w:szCs w:val="24"/>
        </w:rPr>
        <w:t xml:space="preserve">has been optimized for </w:t>
      </w:r>
      <w:r w:rsidR="00E04218" w:rsidRPr="001751D8">
        <w:rPr>
          <w:rFonts w:ascii="Helvetica" w:hAnsi="Helvetica" w:cs="Arial"/>
          <w:i/>
          <w:sz w:val="22"/>
          <w:szCs w:val="24"/>
        </w:rPr>
        <w:t xml:space="preserve">Chlorella </w:t>
      </w:r>
      <w:r w:rsidR="00E04218" w:rsidRPr="001751D8">
        <w:rPr>
          <w:rFonts w:ascii="Helvetica" w:hAnsi="Helvetica" w:cs="Arial"/>
          <w:sz w:val="22"/>
          <w:szCs w:val="24"/>
        </w:rPr>
        <w:t xml:space="preserve">and </w:t>
      </w:r>
      <w:r w:rsidR="00E04218" w:rsidRPr="001751D8">
        <w:rPr>
          <w:rFonts w:ascii="Helvetica" w:hAnsi="Helvetica" w:cs="Arial"/>
          <w:i/>
          <w:sz w:val="22"/>
          <w:szCs w:val="24"/>
          <w:lang w:val="en-CA"/>
        </w:rPr>
        <w:t xml:space="preserve">Scenedesmus </w:t>
      </w:r>
      <w:r w:rsidR="00E04218" w:rsidRPr="001751D8">
        <w:rPr>
          <w:rFonts w:ascii="Helvetica" w:hAnsi="Helvetica" w:cs="Arial"/>
          <w:sz w:val="22"/>
          <w:szCs w:val="24"/>
          <w:lang w:val="en-CA"/>
        </w:rPr>
        <w:t xml:space="preserve">species, it </w:t>
      </w:r>
      <w:r w:rsidR="00CE10F2" w:rsidRPr="001751D8">
        <w:rPr>
          <w:rFonts w:ascii="Helvetica" w:hAnsi="Helvetica" w:cs="Arial"/>
          <w:sz w:val="22"/>
          <w:szCs w:val="24"/>
        </w:rPr>
        <w:t xml:space="preserve">can </w:t>
      </w:r>
      <w:r w:rsidR="00E04218" w:rsidRPr="001751D8">
        <w:rPr>
          <w:rFonts w:ascii="Helvetica" w:hAnsi="Helvetica" w:cs="Arial"/>
          <w:sz w:val="22"/>
          <w:szCs w:val="24"/>
        </w:rPr>
        <w:t xml:space="preserve">be </w:t>
      </w:r>
      <w:r w:rsidRPr="001751D8">
        <w:rPr>
          <w:rFonts w:ascii="Helvetica" w:hAnsi="Helvetica" w:cs="Arial"/>
          <w:sz w:val="22"/>
          <w:szCs w:val="24"/>
        </w:rPr>
        <w:t>modified for analysis of other common algal species.</w:t>
      </w:r>
    </w:p>
    <w:p w:rsidR="001751D8" w:rsidRPr="001751D8" w:rsidRDefault="001751D8" w:rsidP="001751D8">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Zack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217FA" w:rsidRPr="002217FA" w:rsidRDefault="002217FA" w:rsidP="002217FA">
      <w:pPr>
        <w:numPr>
          <w:ilvl w:val="0"/>
          <w:numId w:val="12"/>
        </w:numPr>
        <w:spacing w:before="240"/>
        <w:outlineLvl w:val="0"/>
        <w:rPr>
          <w:rFonts w:ascii="Arial" w:hAnsi="Arial" w:cs="Arial"/>
          <w:b/>
          <w:sz w:val="22"/>
          <w:szCs w:val="22"/>
        </w:rPr>
      </w:pPr>
      <w:r w:rsidRPr="002217FA">
        <w:rPr>
          <w:rFonts w:ascii="Arial" w:hAnsi="Arial" w:cs="Arial"/>
          <w:b/>
          <w:sz w:val="22"/>
          <w:szCs w:val="22"/>
        </w:rPr>
        <w:t>Isolation of dry algae biomass to be used as standards for fluorescence readings</w:t>
      </w:r>
    </w:p>
    <w:p w:rsidR="002217FA" w:rsidRPr="00FC73B4"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To begin, remove a sample volume from the growing algal culture that will provide at least 200 mg of dry biomass</w:t>
      </w:r>
      <w:r w:rsidR="00372FBC">
        <w:rPr>
          <w:rFonts w:ascii="Arial" w:hAnsi="Arial" w:cs="Arial"/>
          <w:sz w:val="22"/>
          <w:szCs w:val="22"/>
        </w:rPr>
        <w:t xml:space="preserve">; 400 to </w:t>
      </w:r>
      <w:r w:rsidRPr="002217FA">
        <w:rPr>
          <w:rFonts w:ascii="Arial" w:hAnsi="Arial" w:cs="Arial"/>
          <w:sz w:val="22"/>
          <w:szCs w:val="22"/>
        </w:rPr>
        <w:t>600 mg is preferable.</w:t>
      </w:r>
    </w:p>
    <w:p w:rsidR="00FC73B4" w:rsidRPr="002217FA" w:rsidRDefault="00FC73B4" w:rsidP="00FC73B4">
      <w:pPr>
        <w:numPr>
          <w:ilvl w:val="2"/>
          <w:numId w:val="12"/>
        </w:numPr>
        <w:spacing w:before="240"/>
        <w:outlineLvl w:val="0"/>
        <w:rPr>
          <w:rFonts w:ascii="Arial" w:hAnsi="Arial" w:cs="Arial"/>
          <w:b/>
          <w:sz w:val="22"/>
          <w:szCs w:val="22"/>
        </w:rPr>
      </w:pPr>
      <w:r>
        <w:rPr>
          <w:rFonts w:ascii="Arial" w:hAnsi="Arial" w:cs="Arial"/>
          <w:sz w:val="22"/>
          <w:szCs w:val="22"/>
        </w:rPr>
        <w:t>MED:  Talent removes a sample volume from the growing algal culture.</w:t>
      </w:r>
    </w:p>
    <w:p w:rsidR="002217FA" w:rsidRPr="00FC73B4"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Centrifuge</w:t>
      </w:r>
      <w:r w:rsidR="00372FBC">
        <w:rPr>
          <w:rFonts w:ascii="Arial" w:hAnsi="Arial" w:cs="Arial"/>
          <w:sz w:val="22"/>
          <w:szCs w:val="22"/>
        </w:rPr>
        <w:t xml:space="preserve"> the</w:t>
      </w:r>
      <w:r w:rsidRPr="002217FA">
        <w:rPr>
          <w:rFonts w:ascii="Arial" w:hAnsi="Arial" w:cs="Arial"/>
          <w:sz w:val="22"/>
          <w:szCs w:val="22"/>
        </w:rPr>
        <w:t xml:space="preserve"> sample at 4 °C for 10 min</w:t>
      </w:r>
      <w:r w:rsidR="00FC73B4">
        <w:rPr>
          <w:rFonts w:ascii="Arial" w:hAnsi="Arial" w:cs="Arial"/>
          <w:sz w:val="22"/>
          <w:szCs w:val="22"/>
        </w:rPr>
        <w:t>utes</w:t>
      </w:r>
      <w:r w:rsidRPr="002217FA">
        <w:rPr>
          <w:rFonts w:ascii="Arial" w:hAnsi="Arial" w:cs="Arial"/>
          <w:sz w:val="22"/>
          <w:szCs w:val="22"/>
        </w:rPr>
        <w:t xml:space="preserve"> at 10,000 x </w:t>
      </w:r>
      <w:r w:rsidRPr="002217FA">
        <w:rPr>
          <w:rFonts w:ascii="Arial" w:eastAsiaTheme="minorEastAsia" w:hAnsi="Arial" w:cs="Arial"/>
          <w:sz w:val="22"/>
          <w:szCs w:val="22"/>
        </w:rPr>
        <w:t>g.  Discard the supernatant and wash the pellet with an equal volume of phosphate buffer formulated to the same pH as the growth media.</w:t>
      </w:r>
      <w:r>
        <w:rPr>
          <w:rFonts w:ascii="Arial" w:eastAsiaTheme="minorEastAsia" w:hAnsi="Arial" w:cs="Arial"/>
          <w:sz w:val="22"/>
          <w:szCs w:val="22"/>
        </w:rPr>
        <w:t xml:space="preserve">  Repeat this process for a total of three washing steps.</w:t>
      </w:r>
    </w:p>
    <w:p w:rsidR="00FC73B4" w:rsidRPr="00FC73B4" w:rsidRDefault="00FC73B4" w:rsidP="00FC73B4">
      <w:pPr>
        <w:numPr>
          <w:ilvl w:val="2"/>
          <w:numId w:val="12"/>
        </w:numPr>
        <w:spacing w:before="240"/>
        <w:outlineLvl w:val="0"/>
        <w:rPr>
          <w:rFonts w:ascii="Arial" w:hAnsi="Arial" w:cs="Arial"/>
          <w:b/>
          <w:sz w:val="22"/>
          <w:szCs w:val="22"/>
        </w:rPr>
      </w:pPr>
      <w:r>
        <w:rPr>
          <w:rFonts w:ascii="Arial" w:eastAsiaTheme="minorEastAsia" w:hAnsi="Arial" w:cs="Arial"/>
          <w:sz w:val="22"/>
          <w:szCs w:val="22"/>
        </w:rPr>
        <w:t>MED-over the shoulder:  Talent places the sample into the centrifuge and closes the lid.</w:t>
      </w:r>
    </w:p>
    <w:p w:rsidR="00FC73B4" w:rsidRPr="00FC73B4" w:rsidRDefault="00FC73B4" w:rsidP="00FC73B4">
      <w:pPr>
        <w:numPr>
          <w:ilvl w:val="2"/>
          <w:numId w:val="12"/>
        </w:numPr>
        <w:spacing w:before="240"/>
        <w:outlineLvl w:val="0"/>
        <w:rPr>
          <w:rFonts w:ascii="Arial" w:hAnsi="Arial" w:cs="Arial"/>
          <w:b/>
          <w:sz w:val="22"/>
          <w:szCs w:val="22"/>
        </w:rPr>
      </w:pPr>
      <w:r>
        <w:rPr>
          <w:rFonts w:ascii="Arial" w:eastAsiaTheme="minorEastAsia" w:hAnsi="Arial" w:cs="Arial"/>
          <w:sz w:val="22"/>
          <w:szCs w:val="22"/>
        </w:rPr>
        <w:t xml:space="preserve">MED:  Talent discards the supernatant and washes the pellet with an equal volume of phosphate buffer.  </w:t>
      </w:r>
    </w:p>
    <w:p w:rsidR="00FC73B4" w:rsidRPr="002217FA" w:rsidRDefault="00FC73B4" w:rsidP="00FC73B4">
      <w:pPr>
        <w:numPr>
          <w:ilvl w:val="2"/>
          <w:numId w:val="12"/>
        </w:numPr>
        <w:spacing w:before="240"/>
        <w:outlineLvl w:val="0"/>
        <w:rPr>
          <w:rFonts w:ascii="Arial" w:hAnsi="Arial" w:cs="Arial"/>
          <w:b/>
          <w:sz w:val="22"/>
          <w:szCs w:val="22"/>
        </w:rPr>
      </w:pPr>
      <w:r>
        <w:rPr>
          <w:rFonts w:ascii="Arial" w:eastAsiaTheme="minorEastAsia" w:hAnsi="Arial" w:cs="Arial"/>
          <w:sz w:val="22"/>
          <w:szCs w:val="22"/>
        </w:rPr>
        <w:t>CU:  Tube as talent inserts into the centrifuge again.  TEXT overlay:  wash 3x</w:t>
      </w:r>
    </w:p>
    <w:p w:rsidR="002217FA" w:rsidRPr="003C596F" w:rsidRDefault="002217FA" w:rsidP="002217FA">
      <w:pPr>
        <w:numPr>
          <w:ilvl w:val="1"/>
          <w:numId w:val="12"/>
        </w:numPr>
        <w:spacing w:before="240"/>
        <w:outlineLvl w:val="0"/>
        <w:rPr>
          <w:rFonts w:ascii="Arial" w:hAnsi="Arial" w:cs="Arial"/>
          <w:b/>
          <w:sz w:val="22"/>
          <w:szCs w:val="22"/>
        </w:rPr>
      </w:pPr>
      <w:r w:rsidRPr="002217FA">
        <w:rPr>
          <w:rFonts w:ascii="Arial" w:eastAsiaTheme="minorEastAsia" w:hAnsi="Arial" w:cs="Arial"/>
          <w:sz w:val="22"/>
          <w:szCs w:val="22"/>
        </w:rPr>
        <w:t xml:space="preserve">Re-suspend the pellet in de-ionized water and transfer to a pre-weighed weigh dish.  Let </w:t>
      </w:r>
      <w:r w:rsidR="00372FBC">
        <w:rPr>
          <w:rFonts w:ascii="Arial" w:eastAsiaTheme="minorEastAsia" w:hAnsi="Arial" w:cs="Arial"/>
          <w:sz w:val="22"/>
          <w:szCs w:val="22"/>
        </w:rPr>
        <w:t xml:space="preserve">the sample </w:t>
      </w:r>
      <w:r w:rsidRPr="002217FA">
        <w:rPr>
          <w:rFonts w:ascii="Arial" w:eastAsiaTheme="minorEastAsia" w:hAnsi="Arial" w:cs="Arial"/>
          <w:sz w:val="22"/>
          <w:szCs w:val="22"/>
        </w:rPr>
        <w:t>dry at 50 °C for 48 h</w:t>
      </w:r>
      <w:r w:rsidR="00DF197A">
        <w:rPr>
          <w:rFonts w:ascii="Arial" w:eastAsiaTheme="minorEastAsia" w:hAnsi="Arial" w:cs="Arial"/>
          <w:sz w:val="22"/>
          <w:szCs w:val="22"/>
        </w:rPr>
        <w:t>ou</w:t>
      </w:r>
      <w:r w:rsidRPr="002217FA">
        <w:rPr>
          <w:rFonts w:ascii="Arial" w:eastAsiaTheme="minorEastAsia" w:hAnsi="Arial" w:cs="Arial"/>
          <w:sz w:val="22"/>
          <w:szCs w:val="22"/>
        </w:rPr>
        <w:t>rs.</w:t>
      </w:r>
      <w:r>
        <w:rPr>
          <w:rFonts w:ascii="Arial" w:eastAsiaTheme="minorEastAsia" w:hAnsi="Arial" w:cs="Arial"/>
          <w:sz w:val="22"/>
          <w:szCs w:val="22"/>
        </w:rPr>
        <w:t xml:space="preserve">  </w:t>
      </w:r>
      <w:r w:rsidR="003C596F">
        <w:rPr>
          <w:rFonts w:ascii="Arial" w:eastAsiaTheme="minorEastAsia" w:hAnsi="Arial" w:cs="Arial"/>
          <w:sz w:val="22"/>
          <w:szCs w:val="22"/>
        </w:rPr>
        <w:t>T</w:t>
      </w:r>
      <w:r w:rsidR="00372FBC">
        <w:rPr>
          <w:rFonts w:ascii="Arial" w:eastAsiaTheme="minorEastAsia" w:hAnsi="Arial" w:cs="Arial"/>
          <w:sz w:val="22"/>
          <w:szCs w:val="22"/>
        </w:rPr>
        <w:t>he</w:t>
      </w:r>
      <w:r w:rsidRPr="002217FA">
        <w:rPr>
          <w:rFonts w:ascii="Arial" w:eastAsiaTheme="minorEastAsia" w:hAnsi="Arial" w:cs="Arial"/>
          <w:sz w:val="22"/>
          <w:szCs w:val="22"/>
        </w:rPr>
        <w:t xml:space="preserve"> dried algal cultures </w:t>
      </w:r>
      <w:r w:rsidR="003C596F">
        <w:rPr>
          <w:rFonts w:ascii="Arial" w:eastAsiaTheme="minorEastAsia" w:hAnsi="Arial" w:cs="Arial"/>
          <w:sz w:val="22"/>
          <w:szCs w:val="22"/>
        </w:rPr>
        <w:t xml:space="preserve">can be stored </w:t>
      </w:r>
      <w:r w:rsidRPr="002217FA">
        <w:rPr>
          <w:rFonts w:ascii="Arial" w:eastAsiaTheme="minorEastAsia" w:hAnsi="Arial" w:cs="Arial"/>
          <w:sz w:val="22"/>
          <w:szCs w:val="22"/>
        </w:rPr>
        <w:t xml:space="preserve">at room temperature for future use. </w:t>
      </w:r>
    </w:p>
    <w:p w:rsidR="003C596F" w:rsidRPr="003C596F" w:rsidRDefault="003C596F" w:rsidP="003C596F">
      <w:pPr>
        <w:numPr>
          <w:ilvl w:val="2"/>
          <w:numId w:val="12"/>
        </w:numPr>
        <w:spacing w:before="240"/>
        <w:outlineLvl w:val="0"/>
        <w:rPr>
          <w:rFonts w:ascii="Arial" w:hAnsi="Arial" w:cs="Arial"/>
          <w:b/>
          <w:sz w:val="22"/>
          <w:szCs w:val="22"/>
        </w:rPr>
      </w:pPr>
      <w:r>
        <w:rPr>
          <w:rFonts w:ascii="Arial" w:hAnsi="Arial" w:cs="Arial"/>
          <w:sz w:val="22"/>
          <w:szCs w:val="22"/>
        </w:rPr>
        <w:t>MED:  Talent re-</w:t>
      </w:r>
      <w:r w:rsidR="00DF197A">
        <w:rPr>
          <w:rFonts w:ascii="Arial" w:hAnsi="Arial" w:cs="Arial"/>
          <w:sz w:val="22"/>
          <w:szCs w:val="22"/>
        </w:rPr>
        <w:t>suspends</w:t>
      </w:r>
      <w:r>
        <w:rPr>
          <w:rFonts w:ascii="Arial" w:hAnsi="Arial" w:cs="Arial"/>
          <w:sz w:val="22"/>
          <w:szCs w:val="22"/>
        </w:rPr>
        <w:t xml:space="preserve"> the pellet in de-ionized water.</w:t>
      </w:r>
    </w:p>
    <w:p w:rsidR="003C596F" w:rsidRPr="003C596F" w:rsidRDefault="003C596F" w:rsidP="003C596F">
      <w:pPr>
        <w:numPr>
          <w:ilvl w:val="2"/>
          <w:numId w:val="12"/>
        </w:numPr>
        <w:spacing w:before="240"/>
        <w:outlineLvl w:val="0"/>
        <w:rPr>
          <w:rFonts w:ascii="Arial" w:hAnsi="Arial" w:cs="Arial"/>
          <w:b/>
          <w:sz w:val="22"/>
          <w:szCs w:val="22"/>
        </w:rPr>
      </w:pPr>
      <w:r>
        <w:rPr>
          <w:rFonts w:ascii="Arial" w:hAnsi="Arial" w:cs="Arial"/>
          <w:sz w:val="22"/>
          <w:szCs w:val="22"/>
        </w:rPr>
        <w:t>CU:  Pre-weighed weigh dish as talent transfers the resuspended pellet there.</w:t>
      </w:r>
    </w:p>
    <w:p w:rsidR="003C596F" w:rsidRPr="002217FA" w:rsidRDefault="003C596F" w:rsidP="003C596F">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places the samples into a </w:t>
      </w:r>
      <w:r w:rsidRPr="002217FA">
        <w:rPr>
          <w:rFonts w:ascii="Arial" w:eastAsiaTheme="minorEastAsia" w:hAnsi="Arial" w:cs="Arial"/>
          <w:sz w:val="22"/>
          <w:szCs w:val="22"/>
        </w:rPr>
        <w:t>50 °C</w:t>
      </w:r>
      <w:r>
        <w:rPr>
          <w:rFonts w:ascii="Arial" w:eastAsiaTheme="minorEastAsia" w:hAnsi="Arial" w:cs="Arial"/>
          <w:sz w:val="22"/>
          <w:szCs w:val="22"/>
        </w:rPr>
        <w:t xml:space="preserve"> incubator.</w:t>
      </w:r>
    </w:p>
    <w:p w:rsidR="002217FA" w:rsidRPr="002217FA" w:rsidRDefault="002217FA" w:rsidP="002217FA">
      <w:pPr>
        <w:numPr>
          <w:ilvl w:val="0"/>
          <w:numId w:val="12"/>
        </w:numPr>
        <w:spacing w:before="240"/>
        <w:outlineLvl w:val="0"/>
        <w:rPr>
          <w:rFonts w:ascii="Arial" w:hAnsi="Arial" w:cs="Arial"/>
          <w:b/>
          <w:sz w:val="22"/>
          <w:szCs w:val="22"/>
        </w:rPr>
      </w:pPr>
      <w:r w:rsidRPr="002217FA">
        <w:rPr>
          <w:rFonts w:ascii="Arial" w:hAnsi="Arial" w:cs="Arial"/>
          <w:b/>
          <w:sz w:val="22"/>
          <w:szCs w:val="22"/>
        </w:rPr>
        <w:t xml:space="preserve">Gravimetric quantification of neutral lipids by hexane extraction </w:t>
      </w:r>
    </w:p>
    <w:p w:rsidR="002217FA" w:rsidRPr="00C3390D"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Measure approximately 50 mg of dry algae biomass in a weigh dish.</w:t>
      </w:r>
      <w:r>
        <w:rPr>
          <w:rFonts w:ascii="Arial" w:hAnsi="Arial" w:cs="Arial"/>
          <w:sz w:val="22"/>
          <w:szCs w:val="22"/>
        </w:rPr>
        <w:t xml:space="preserve">  </w:t>
      </w:r>
      <w:r w:rsidRPr="002217FA">
        <w:rPr>
          <w:rFonts w:ascii="Arial" w:hAnsi="Arial" w:cs="Arial"/>
          <w:sz w:val="22"/>
          <w:szCs w:val="22"/>
        </w:rPr>
        <w:t>Transfer the biomass to a mortar pre-washed with hexane.</w:t>
      </w:r>
      <w:r>
        <w:rPr>
          <w:rFonts w:ascii="Arial" w:hAnsi="Arial" w:cs="Arial"/>
          <w:sz w:val="22"/>
          <w:szCs w:val="22"/>
        </w:rPr>
        <w:t xml:space="preserve"> </w:t>
      </w:r>
      <w:r w:rsidRPr="002217FA">
        <w:rPr>
          <w:rFonts w:ascii="Arial" w:hAnsi="Arial" w:cs="Arial"/>
          <w:sz w:val="22"/>
          <w:szCs w:val="22"/>
        </w:rPr>
        <w:t xml:space="preserve"> If necessary, wash the weigh dish with a small amount of hexane using a Pasteur pipette in order to completely transfer the biomass to the mortar.  </w:t>
      </w:r>
    </w:p>
    <w:p w:rsidR="00C3390D" w:rsidRPr="00C3390D" w:rsidRDefault="00C3390D" w:rsidP="00C3390D">
      <w:pPr>
        <w:numPr>
          <w:ilvl w:val="2"/>
          <w:numId w:val="12"/>
        </w:numPr>
        <w:spacing w:before="240"/>
        <w:outlineLvl w:val="0"/>
        <w:rPr>
          <w:rFonts w:ascii="Arial" w:hAnsi="Arial" w:cs="Arial"/>
          <w:b/>
          <w:sz w:val="22"/>
          <w:szCs w:val="22"/>
        </w:rPr>
      </w:pPr>
      <w:r>
        <w:rPr>
          <w:rFonts w:ascii="Arial" w:hAnsi="Arial" w:cs="Arial"/>
          <w:sz w:val="22"/>
          <w:szCs w:val="22"/>
        </w:rPr>
        <w:t xml:space="preserve">MED:  Talent weighs </w:t>
      </w:r>
      <w:r w:rsidRPr="002217FA">
        <w:rPr>
          <w:rFonts w:ascii="Arial" w:hAnsi="Arial" w:cs="Arial"/>
          <w:sz w:val="22"/>
          <w:szCs w:val="22"/>
        </w:rPr>
        <w:t>approximately 50 mg of dry algae biomass in a weigh dish.</w:t>
      </w:r>
      <w:r>
        <w:rPr>
          <w:rFonts w:ascii="Arial" w:hAnsi="Arial" w:cs="Arial"/>
          <w:sz w:val="22"/>
          <w:szCs w:val="22"/>
        </w:rPr>
        <w:t xml:space="preserve">  </w:t>
      </w:r>
    </w:p>
    <w:p w:rsidR="00C3390D" w:rsidRPr="002217FA" w:rsidRDefault="00C3390D" w:rsidP="00C3390D">
      <w:pPr>
        <w:numPr>
          <w:ilvl w:val="2"/>
          <w:numId w:val="12"/>
        </w:numPr>
        <w:spacing w:before="240"/>
        <w:outlineLvl w:val="0"/>
        <w:rPr>
          <w:rFonts w:ascii="Arial" w:hAnsi="Arial" w:cs="Arial"/>
          <w:b/>
          <w:sz w:val="22"/>
          <w:szCs w:val="22"/>
        </w:rPr>
      </w:pPr>
      <w:r>
        <w:rPr>
          <w:rFonts w:ascii="Arial" w:hAnsi="Arial" w:cs="Arial"/>
          <w:sz w:val="22"/>
          <w:szCs w:val="22"/>
        </w:rPr>
        <w:t>CU:  Mortar/weigh dish as talent transfers the biomass there, adding a small amount of hexane with a Pasteur pipette to transfer the residual biomass.</w:t>
      </w:r>
    </w:p>
    <w:p w:rsidR="002217FA" w:rsidRPr="00C3390D" w:rsidRDefault="002217FA" w:rsidP="002217FA">
      <w:pPr>
        <w:numPr>
          <w:ilvl w:val="1"/>
          <w:numId w:val="12"/>
        </w:numPr>
        <w:spacing w:before="240"/>
        <w:outlineLvl w:val="0"/>
        <w:rPr>
          <w:rFonts w:ascii="Arial" w:hAnsi="Arial" w:cs="Arial"/>
          <w:b/>
          <w:sz w:val="22"/>
          <w:szCs w:val="22"/>
        </w:rPr>
      </w:pPr>
      <w:r>
        <w:rPr>
          <w:rFonts w:ascii="Arial" w:hAnsi="Arial" w:cs="Arial"/>
          <w:sz w:val="22"/>
          <w:szCs w:val="22"/>
        </w:rPr>
        <w:t>Next, g</w:t>
      </w:r>
      <w:r w:rsidRPr="002217FA">
        <w:rPr>
          <w:rFonts w:ascii="Arial" w:hAnsi="Arial" w:cs="Arial"/>
          <w:sz w:val="22"/>
          <w:szCs w:val="22"/>
        </w:rPr>
        <w:t>rind the algal biomass for 5 min</w:t>
      </w:r>
      <w:r w:rsidR="00C3390D">
        <w:rPr>
          <w:rFonts w:ascii="Arial" w:hAnsi="Arial" w:cs="Arial"/>
          <w:sz w:val="22"/>
          <w:szCs w:val="22"/>
        </w:rPr>
        <w:t>utes</w:t>
      </w:r>
      <w:r w:rsidRPr="002217FA">
        <w:rPr>
          <w:rFonts w:ascii="Arial" w:hAnsi="Arial" w:cs="Arial"/>
          <w:sz w:val="22"/>
          <w:szCs w:val="22"/>
        </w:rPr>
        <w:t xml:space="preserve"> using a pestle.  Begin with gentle grinding and gradually increase</w:t>
      </w:r>
      <w:r w:rsidR="004A1348">
        <w:rPr>
          <w:rFonts w:ascii="Arial" w:hAnsi="Arial" w:cs="Arial"/>
          <w:sz w:val="22"/>
          <w:szCs w:val="22"/>
        </w:rPr>
        <w:t xml:space="preserve"> the</w:t>
      </w:r>
      <w:r w:rsidRPr="002217FA">
        <w:rPr>
          <w:rFonts w:ascii="Arial" w:hAnsi="Arial" w:cs="Arial"/>
          <w:sz w:val="22"/>
          <w:szCs w:val="22"/>
        </w:rPr>
        <w:t xml:space="preserve"> intensity.  Grind the biomass into a fine and smooth paste </w:t>
      </w:r>
      <w:r w:rsidR="004A1348">
        <w:rPr>
          <w:rFonts w:ascii="Arial" w:hAnsi="Arial" w:cs="Arial"/>
          <w:sz w:val="22"/>
          <w:szCs w:val="22"/>
        </w:rPr>
        <w:t>during</w:t>
      </w:r>
      <w:r w:rsidRPr="002217FA">
        <w:rPr>
          <w:rFonts w:ascii="Arial" w:hAnsi="Arial" w:cs="Arial"/>
          <w:sz w:val="22"/>
          <w:szCs w:val="22"/>
        </w:rPr>
        <w:t xml:space="preserve"> the 5 minute period.  </w:t>
      </w:r>
    </w:p>
    <w:p w:rsidR="00C3390D" w:rsidRPr="00C3390D" w:rsidRDefault="00C3390D" w:rsidP="00C3390D">
      <w:pPr>
        <w:numPr>
          <w:ilvl w:val="2"/>
          <w:numId w:val="12"/>
        </w:numPr>
        <w:spacing w:before="240"/>
        <w:outlineLvl w:val="0"/>
        <w:rPr>
          <w:rFonts w:ascii="Arial" w:hAnsi="Arial" w:cs="Arial"/>
          <w:b/>
          <w:sz w:val="22"/>
          <w:szCs w:val="22"/>
        </w:rPr>
      </w:pPr>
      <w:r>
        <w:rPr>
          <w:rFonts w:ascii="Arial" w:hAnsi="Arial" w:cs="Arial"/>
          <w:sz w:val="22"/>
          <w:szCs w:val="22"/>
        </w:rPr>
        <w:t>MED-over the shoulder:  Talent grinds the algal biomass with a pestle.</w:t>
      </w:r>
    </w:p>
    <w:p w:rsidR="00C3390D" w:rsidRPr="00C3390D" w:rsidRDefault="004A1348" w:rsidP="00C3390D">
      <w:pPr>
        <w:numPr>
          <w:ilvl w:val="2"/>
          <w:numId w:val="12"/>
        </w:numPr>
        <w:spacing w:before="240"/>
        <w:outlineLvl w:val="0"/>
        <w:rPr>
          <w:rFonts w:ascii="Arial" w:hAnsi="Arial" w:cs="Arial"/>
          <w:b/>
          <w:sz w:val="22"/>
          <w:szCs w:val="22"/>
        </w:rPr>
      </w:pPr>
      <w:r w:rsidRPr="004A1348">
        <w:rPr>
          <w:rFonts w:ascii="Arial" w:hAnsi="Arial" w:cs="Arial"/>
          <w:sz w:val="22"/>
          <w:szCs w:val="22"/>
          <w:highlight w:val="green"/>
        </w:rPr>
        <w:t>[combined with 3.2.1]</w:t>
      </w:r>
      <w:r>
        <w:rPr>
          <w:rFonts w:ascii="Arial" w:hAnsi="Arial" w:cs="Arial"/>
          <w:sz w:val="22"/>
          <w:szCs w:val="22"/>
        </w:rPr>
        <w:t xml:space="preserve"> </w:t>
      </w:r>
      <w:r w:rsidR="00C3390D">
        <w:rPr>
          <w:rFonts w:ascii="Arial" w:hAnsi="Arial" w:cs="Arial"/>
          <w:sz w:val="22"/>
          <w:szCs w:val="22"/>
        </w:rPr>
        <w:t>CU:  Mortar as talent gradually increases the intensity of grinding.</w:t>
      </w:r>
      <w:r w:rsidR="00161B1D">
        <w:rPr>
          <w:rFonts w:ascii="Arial" w:hAnsi="Arial" w:cs="Arial"/>
          <w:sz w:val="22"/>
          <w:szCs w:val="22"/>
        </w:rPr>
        <w:t xml:space="preserve"> </w:t>
      </w:r>
    </w:p>
    <w:p w:rsidR="00C3390D" w:rsidRPr="002217FA" w:rsidRDefault="00C3390D" w:rsidP="00C3390D">
      <w:pPr>
        <w:numPr>
          <w:ilvl w:val="2"/>
          <w:numId w:val="12"/>
        </w:numPr>
        <w:spacing w:before="240"/>
        <w:outlineLvl w:val="0"/>
        <w:rPr>
          <w:rFonts w:ascii="Arial" w:hAnsi="Arial" w:cs="Arial"/>
          <w:b/>
          <w:sz w:val="22"/>
          <w:szCs w:val="22"/>
        </w:rPr>
      </w:pPr>
      <w:r>
        <w:rPr>
          <w:rFonts w:ascii="Arial" w:hAnsi="Arial" w:cs="Arial"/>
          <w:sz w:val="22"/>
          <w:szCs w:val="22"/>
        </w:rPr>
        <w:lastRenderedPageBreak/>
        <w:t>ECU:  Fine, smooth paste of biomass as talent finishes grinding and displays to camera.</w:t>
      </w:r>
    </w:p>
    <w:p w:rsidR="002217FA" w:rsidRPr="00735A49"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Add a few milliliters of hexane to the mortar and mix the resulting slurry with the pestle until it is homogenized.  Ensure that all the cell debris adhered to the walls of the mortar are knocked free and suspended in the liquid.</w:t>
      </w:r>
    </w:p>
    <w:p w:rsidR="00735A49" w:rsidRPr="00735A49" w:rsidRDefault="00735A49" w:rsidP="00735A49">
      <w:pPr>
        <w:numPr>
          <w:ilvl w:val="2"/>
          <w:numId w:val="12"/>
        </w:numPr>
        <w:spacing w:before="240"/>
        <w:outlineLvl w:val="0"/>
        <w:rPr>
          <w:rFonts w:ascii="Arial" w:hAnsi="Arial" w:cs="Arial"/>
          <w:b/>
          <w:sz w:val="22"/>
          <w:szCs w:val="22"/>
        </w:rPr>
      </w:pPr>
      <w:r>
        <w:rPr>
          <w:rFonts w:ascii="Arial" w:hAnsi="Arial" w:cs="Arial"/>
          <w:sz w:val="22"/>
          <w:szCs w:val="22"/>
        </w:rPr>
        <w:t>MED-over the shoulder:  Talent pipettes a few milliliters of hexane to the mortar and mixes the resulting slurry until homogenized.</w:t>
      </w:r>
    </w:p>
    <w:p w:rsidR="00735A49" w:rsidRPr="002217FA" w:rsidRDefault="00735A49" w:rsidP="00735A49">
      <w:pPr>
        <w:numPr>
          <w:ilvl w:val="2"/>
          <w:numId w:val="12"/>
        </w:numPr>
        <w:spacing w:before="240"/>
        <w:outlineLvl w:val="0"/>
        <w:rPr>
          <w:rFonts w:ascii="Arial" w:hAnsi="Arial" w:cs="Arial"/>
          <w:b/>
          <w:sz w:val="22"/>
          <w:szCs w:val="22"/>
        </w:rPr>
      </w:pPr>
      <w:r>
        <w:rPr>
          <w:rFonts w:ascii="Arial" w:hAnsi="Arial" w:cs="Arial"/>
          <w:sz w:val="22"/>
          <w:szCs w:val="22"/>
        </w:rPr>
        <w:t>CU:  Mortar as talent knocks off the cell debris adhered to the walls.</w:t>
      </w:r>
    </w:p>
    <w:p w:rsidR="002217FA" w:rsidRPr="008B3BAF" w:rsidRDefault="008B3BAF" w:rsidP="002217FA">
      <w:pPr>
        <w:numPr>
          <w:ilvl w:val="1"/>
          <w:numId w:val="12"/>
        </w:numPr>
        <w:spacing w:before="240"/>
        <w:outlineLvl w:val="0"/>
        <w:rPr>
          <w:rFonts w:ascii="Arial" w:hAnsi="Arial" w:cs="Arial"/>
          <w:b/>
          <w:sz w:val="22"/>
          <w:szCs w:val="22"/>
        </w:rPr>
      </w:pPr>
      <w:r>
        <w:rPr>
          <w:rFonts w:ascii="Arial" w:hAnsi="Arial" w:cs="Arial"/>
          <w:sz w:val="22"/>
          <w:szCs w:val="22"/>
        </w:rPr>
        <w:t>Next, t</w:t>
      </w:r>
      <w:r w:rsidR="002217FA" w:rsidRPr="002217FA">
        <w:rPr>
          <w:rFonts w:ascii="Arial" w:hAnsi="Arial" w:cs="Arial"/>
          <w:sz w:val="22"/>
          <w:szCs w:val="22"/>
        </w:rPr>
        <w:t>ransfer the hexane-cell mass mixture to a compatible centrifuge tube.  Repeat</w:t>
      </w:r>
      <w:r w:rsidR="002217FA">
        <w:rPr>
          <w:rFonts w:ascii="Arial" w:hAnsi="Arial" w:cs="Arial"/>
          <w:sz w:val="22"/>
          <w:szCs w:val="22"/>
        </w:rPr>
        <w:t xml:space="preserve"> three to five times</w:t>
      </w:r>
      <w:r w:rsidR="002217FA" w:rsidRPr="002217FA">
        <w:rPr>
          <w:rFonts w:ascii="Arial" w:hAnsi="Arial" w:cs="Arial"/>
          <w:sz w:val="22"/>
          <w:szCs w:val="22"/>
        </w:rPr>
        <w:t xml:space="preserve"> until all the biomass has been transferred to the centrifuge tube.</w:t>
      </w:r>
      <w:r w:rsidR="002217FA">
        <w:rPr>
          <w:rFonts w:ascii="Arial" w:hAnsi="Arial" w:cs="Arial"/>
          <w:sz w:val="22"/>
          <w:szCs w:val="22"/>
        </w:rPr>
        <w:t xml:space="preserve">  </w:t>
      </w:r>
      <w:r w:rsidR="002217FA" w:rsidRPr="002217FA">
        <w:rPr>
          <w:rFonts w:ascii="Arial" w:hAnsi="Arial" w:cs="Arial"/>
          <w:sz w:val="22"/>
          <w:szCs w:val="22"/>
        </w:rPr>
        <w:t xml:space="preserve">Centrifuge the sample at 4 °C for 20 minutes at 10,000 x g.  </w:t>
      </w:r>
    </w:p>
    <w:p w:rsidR="008B3BAF" w:rsidRPr="008B3BAF"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MED:  Talent transfers the hexane-cell mass mixture to a compatible centrifuge tube.</w:t>
      </w:r>
    </w:p>
    <w:p w:rsidR="008B3BAF" w:rsidRPr="008B3BAF"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CU:  Mortar/centrifuge tube as talent adds more hexane and transfers it to the centrifuge tube.</w:t>
      </w:r>
    </w:p>
    <w:p w:rsidR="008B3BAF" w:rsidRPr="002217FA"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sample into the centrifuge, shuts lid and starts run.</w:t>
      </w:r>
    </w:p>
    <w:p w:rsidR="002217FA" w:rsidRPr="008B3BAF" w:rsidRDefault="008B3BAF" w:rsidP="007E344D">
      <w:pPr>
        <w:numPr>
          <w:ilvl w:val="1"/>
          <w:numId w:val="12"/>
        </w:numPr>
        <w:spacing w:before="240"/>
        <w:outlineLvl w:val="0"/>
        <w:rPr>
          <w:rFonts w:ascii="Arial" w:hAnsi="Arial" w:cs="Arial"/>
          <w:b/>
          <w:sz w:val="22"/>
          <w:szCs w:val="22"/>
        </w:rPr>
      </w:pPr>
      <w:r>
        <w:rPr>
          <w:rFonts w:ascii="Arial" w:hAnsi="Arial" w:cs="Arial"/>
          <w:sz w:val="22"/>
          <w:szCs w:val="22"/>
        </w:rPr>
        <w:t>Following centrifugation, c</w:t>
      </w:r>
      <w:r w:rsidR="002217FA" w:rsidRPr="002217FA">
        <w:rPr>
          <w:rFonts w:ascii="Arial" w:hAnsi="Arial" w:cs="Arial"/>
          <w:sz w:val="22"/>
          <w:szCs w:val="22"/>
        </w:rPr>
        <w:t>arefully pipette the supernatant into</w:t>
      </w:r>
      <w:r>
        <w:rPr>
          <w:rFonts w:ascii="Arial" w:hAnsi="Arial" w:cs="Arial"/>
          <w:sz w:val="22"/>
          <w:szCs w:val="22"/>
        </w:rPr>
        <w:t xml:space="preserve"> a pre-weighed metal weigh dish, which can be stored</w:t>
      </w:r>
      <w:r w:rsidR="002217FA" w:rsidRPr="002217FA">
        <w:rPr>
          <w:rFonts w:ascii="Arial" w:hAnsi="Arial" w:cs="Arial"/>
          <w:sz w:val="22"/>
          <w:szCs w:val="22"/>
        </w:rPr>
        <w:t xml:space="preserve"> in the fume hood.</w:t>
      </w:r>
      <w:r w:rsidR="007E344D">
        <w:rPr>
          <w:rFonts w:ascii="Arial" w:hAnsi="Arial" w:cs="Arial"/>
          <w:b/>
          <w:sz w:val="22"/>
          <w:szCs w:val="22"/>
        </w:rPr>
        <w:t xml:space="preserve">  </w:t>
      </w:r>
      <w:r w:rsidR="002217FA" w:rsidRPr="007E344D">
        <w:rPr>
          <w:rFonts w:ascii="Arial" w:hAnsi="Arial" w:cs="Arial"/>
          <w:sz w:val="22"/>
          <w:szCs w:val="22"/>
        </w:rPr>
        <w:t>Perform a 2</w:t>
      </w:r>
      <w:r w:rsidR="002217FA" w:rsidRPr="007E344D">
        <w:rPr>
          <w:rFonts w:ascii="Arial" w:hAnsi="Arial" w:cs="Arial"/>
          <w:sz w:val="22"/>
          <w:szCs w:val="22"/>
          <w:vertAlign w:val="superscript"/>
        </w:rPr>
        <w:t>nd</w:t>
      </w:r>
      <w:r w:rsidR="002217FA" w:rsidRPr="007E344D">
        <w:rPr>
          <w:rFonts w:ascii="Arial" w:hAnsi="Arial" w:cs="Arial"/>
          <w:sz w:val="22"/>
          <w:szCs w:val="22"/>
        </w:rPr>
        <w:t xml:space="preserve"> hexane extraction by adding 3 ml of hexane to the pellet and vortexing vigorously for 1 min</w:t>
      </w:r>
      <w:r w:rsidR="007E344D">
        <w:rPr>
          <w:rFonts w:ascii="Arial" w:hAnsi="Arial" w:cs="Arial"/>
          <w:sz w:val="22"/>
          <w:szCs w:val="22"/>
        </w:rPr>
        <w:t>ute</w:t>
      </w:r>
      <w:r w:rsidR="002217FA" w:rsidRPr="007E344D">
        <w:rPr>
          <w:rFonts w:ascii="Arial" w:hAnsi="Arial" w:cs="Arial"/>
          <w:sz w:val="22"/>
          <w:szCs w:val="22"/>
        </w:rPr>
        <w:t xml:space="preserve">.  </w:t>
      </w:r>
    </w:p>
    <w:p w:rsidR="008B3BAF" w:rsidRPr="008B3BAF"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CU:  Pre-weigh</w:t>
      </w:r>
      <w:r w:rsidR="00EC72D6">
        <w:rPr>
          <w:rFonts w:ascii="Arial" w:hAnsi="Arial" w:cs="Arial"/>
          <w:sz w:val="22"/>
          <w:szCs w:val="22"/>
        </w:rPr>
        <w:t>ed</w:t>
      </w:r>
      <w:r>
        <w:rPr>
          <w:rFonts w:ascii="Arial" w:hAnsi="Arial" w:cs="Arial"/>
          <w:sz w:val="22"/>
          <w:szCs w:val="22"/>
        </w:rPr>
        <w:t xml:space="preserve"> metal weigh dish as talent pipettes the supernatant there.</w:t>
      </w:r>
    </w:p>
    <w:p w:rsidR="008B3BAF" w:rsidRPr="00161B1D"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 xml:space="preserve">MED or MED-over the shoulder:  Talent adds 3 ml of hexane to the pellet </w:t>
      </w:r>
      <w:r w:rsidRPr="004A1348">
        <w:rPr>
          <w:rFonts w:ascii="Arial" w:hAnsi="Arial" w:cs="Arial"/>
          <w:strike/>
          <w:sz w:val="22"/>
          <w:szCs w:val="22"/>
        </w:rPr>
        <w:t>and vortexes</w:t>
      </w:r>
      <w:r>
        <w:rPr>
          <w:rFonts w:ascii="Arial" w:hAnsi="Arial" w:cs="Arial"/>
          <w:sz w:val="22"/>
          <w:szCs w:val="22"/>
        </w:rPr>
        <w:t>.</w:t>
      </w:r>
    </w:p>
    <w:p w:rsidR="00161B1D" w:rsidRPr="004A1348" w:rsidRDefault="004A1348" w:rsidP="008B3BAF">
      <w:pPr>
        <w:numPr>
          <w:ilvl w:val="2"/>
          <w:numId w:val="12"/>
        </w:numPr>
        <w:spacing w:before="240"/>
        <w:outlineLvl w:val="0"/>
        <w:rPr>
          <w:rFonts w:ascii="Arial" w:hAnsi="Arial" w:cs="Arial"/>
          <w:b/>
          <w:sz w:val="22"/>
          <w:szCs w:val="22"/>
        </w:rPr>
      </w:pPr>
      <w:r w:rsidRPr="004A1348">
        <w:rPr>
          <w:rFonts w:ascii="Arial" w:hAnsi="Arial" w:cs="Arial"/>
          <w:sz w:val="22"/>
          <w:szCs w:val="22"/>
          <w:highlight w:val="green"/>
        </w:rPr>
        <w:t>[split shot]</w:t>
      </w:r>
      <w:r w:rsidRPr="004A1348">
        <w:rPr>
          <w:rFonts w:ascii="Arial" w:hAnsi="Arial" w:cs="Arial"/>
          <w:sz w:val="22"/>
          <w:szCs w:val="22"/>
        </w:rPr>
        <w:t xml:space="preserve"> </w:t>
      </w:r>
      <w:r>
        <w:rPr>
          <w:rFonts w:ascii="Arial" w:hAnsi="Arial" w:cs="Arial"/>
          <w:sz w:val="22"/>
          <w:szCs w:val="22"/>
        </w:rPr>
        <w:t>CU:  Using the vortex</w:t>
      </w:r>
      <w:r w:rsidR="00161B1D" w:rsidRPr="004A1348">
        <w:rPr>
          <w:rFonts w:ascii="Arial" w:hAnsi="Arial" w:cs="Arial"/>
          <w:sz w:val="22"/>
          <w:szCs w:val="22"/>
        </w:rPr>
        <w:t xml:space="preserve"> </w:t>
      </w:r>
    </w:p>
    <w:p w:rsidR="002217FA" w:rsidRPr="008B3BAF"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Repeat</w:t>
      </w:r>
      <w:r w:rsidR="007E344D">
        <w:rPr>
          <w:rFonts w:ascii="Arial" w:hAnsi="Arial" w:cs="Arial"/>
          <w:sz w:val="22"/>
          <w:szCs w:val="22"/>
        </w:rPr>
        <w:t xml:space="preserve"> </w:t>
      </w:r>
      <w:r w:rsidR="004A1348">
        <w:rPr>
          <w:rFonts w:ascii="Arial" w:hAnsi="Arial" w:cs="Arial"/>
          <w:sz w:val="22"/>
          <w:szCs w:val="22"/>
        </w:rPr>
        <w:t xml:space="preserve">the </w:t>
      </w:r>
      <w:r w:rsidR="007E344D">
        <w:rPr>
          <w:rFonts w:ascii="Arial" w:hAnsi="Arial" w:cs="Arial"/>
          <w:sz w:val="22"/>
          <w:szCs w:val="22"/>
        </w:rPr>
        <w:t xml:space="preserve">centrifugation and transfer of </w:t>
      </w:r>
      <w:r w:rsidR="004A1348">
        <w:rPr>
          <w:rFonts w:ascii="Arial" w:hAnsi="Arial" w:cs="Arial"/>
          <w:sz w:val="22"/>
          <w:szCs w:val="22"/>
        </w:rPr>
        <w:t xml:space="preserve">the </w:t>
      </w:r>
      <w:r w:rsidR="007E344D">
        <w:rPr>
          <w:rFonts w:ascii="Arial" w:hAnsi="Arial" w:cs="Arial"/>
          <w:sz w:val="22"/>
          <w:szCs w:val="22"/>
        </w:rPr>
        <w:t>supernatant</w:t>
      </w:r>
      <w:r w:rsidRPr="002217FA">
        <w:rPr>
          <w:rFonts w:ascii="Arial" w:hAnsi="Arial" w:cs="Arial"/>
          <w:sz w:val="22"/>
          <w:szCs w:val="22"/>
        </w:rPr>
        <w:t>.</w:t>
      </w:r>
      <w:r w:rsidR="007E344D">
        <w:rPr>
          <w:rFonts w:ascii="Arial" w:hAnsi="Arial" w:cs="Arial"/>
          <w:sz w:val="22"/>
          <w:szCs w:val="22"/>
        </w:rPr>
        <w:t xml:space="preserve">  </w:t>
      </w:r>
      <w:r w:rsidRPr="002217FA">
        <w:rPr>
          <w:rFonts w:ascii="Arial" w:hAnsi="Arial" w:cs="Arial"/>
          <w:sz w:val="22"/>
          <w:szCs w:val="22"/>
        </w:rPr>
        <w:t xml:space="preserve">Determine </w:t>
      </w:r>
      <w:r w:rsidR="007E344D">
        <w:rPr>
          <w:rFonts w:ascii="Arial" w:hAnsi="Arial" w:cs="Arial"/>
          <w:sz w:val="22"/>
          <w:szCs w:val="22"/>
        </w:rPr>
        <w:t xml:space="preserve">the </w:t>
      </w:r>
      <w:r w:rsidRPr="002217FA">
        <w:rPr>
          <w:rFonts w:ascii="Arial" w:hAnsi="Arial" w:cs="Arial"/>
          <w:sz w:val="22"/>
          <w:szCs w:val="22"/>
        </w:rPr>
        <w:t xml:space="preserve">mass of oil extracted gravimetrically after </w:t>
      </w:r>
      <w:r w:rsidR="004A1348">
        <w:rPr>
          <w:rFonts w:ascii="Arial" w:hAnsi="Arial" w:cs="Arial"/>
          <w:sz w:val="22"/>
          <w:szCs w:val="22"/>
        </w:rPr>
        <w:t xml:space="preserve">the </w:t>
      </w:r>
      <w:r w:rsidRPr="002217FA">
        <w:rPr>
          <w:rFonts w:ascii="Arial" w:hAnsi="Arial" w:cs="Arial"/>
          <w:sz w:val="22"/>
          <w:szCs w:val="22"/>
        </w:rPr>
        <w:t xml:space="preserve">hexane has completely evaporated.  </w:t>
      </w:r>
    </w:p>
    <w:p w:rsidR="008B3BAF" w:rsidRPr="008B3BAF"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the 2</w:t>
      </w:r>
      <w:r w:rsidRPr="008B3BAF">
        <w:rPr>
          <w:rFonts w:ascii="Arial" w:hAnsi="Arial" w:cs="Arial"/>
          <w:sz w:val="22"/>
          <w:szCs w:val="22"/>
          <w:vertAlign w:val="superscript"/>
        </w:rPr>
        <w:t>nd</w:t>
      </w:r>
      <w:r>
        <w:rPr>
          <w:rFonts w:ascii="Arial" w:hAnsi="Arial" w:cs="Arial"/>
          <w:sz w:val="22"/>
          <w:szCs w:val="22"/>
        </w:rPr>
        <w:t xml:space="preserve"> round of hexane from the centrifuged pellet and transfers to the metal weigh dish.</w:t>
      </w:r>
    </w:p>
    <w:p w:rsidR="008B3BAF" w:rsidRPr="002217FA" w:rsidRDefault="008B3BAF" w:rsidP="008B3BAF">
      <w:pPr>
        <w:numPr>
          <w:ilvl w:val="2"/>
          <w:numId w:val="12"/>
        </w:numPr>
        <w:spacing w:before="240"/>
        <w:outlineLvl w:val="0"/>
        <w:rPr>
          <w:rFonts w:ascii="Arial" w:hAnsi="Arial" w:cs="Arial"/>
          <w:b/>
          <w:sz w:val="22"/>
          <w:szCs w:val="22"/>
        </w:rPr>
      </w:pPr>
      <w:r>
        <w:rPr>
          <w:rFonts w:ascii="Arial" w:hAnsi="Arial" w:cs="Arial"/>
          <w:sz w:val="22"/>
          <w:szCs w:val="22"/>
        </w:rPr>
        <w:t>CU:  Balance as talent places the weigh boat there and determines the mass of oil extracted.</w:t>
      </w:r>
    </w:p>
    <w:p w:rsidR="002217FA" w:rsidRPr="002217FA" w:rsidRDefault="002217FA" w:rsidP="002217FA">
      <w:pPr>
        <w:numPr>
          <w:ilvl w:val="0"/>
          <w:numId w:val="12"/>
        </w:numPr>
        <w:spacing w:before="240"/>
        <w:outlineLvl w:val="0"/>
        <w:rPr>
          <w:rFonts w:ascii="Arial" w:hAnsi="Arial" w:cs="Arial"/>
          <w:b/>
          <w:sz w:val="22"/>
          <w:szCs w:val="22"/>
        </w:rPr>
      </w:pPr>
      <w:r w:rsidRPr="002217FA">
        <w:rPr>
          <w:rFonts w:ascii="Arial" w:hAnsi="Arial" w:cs="Arial"/>
          <w:b/>
          <w:sz w:val="22"/>
          <w:szCs w:val="22"/>
        </w:rPr>
        <w:t xml:space="preserve">Fluorometric quantification of neutral lipids using Nile Red </w:t>
      </w:r>
    </w:p>
    <w:p w:rsidR="007E344D" w:rsidRPr="008746EC" w:rsidRDefault="007E344D" w:rsidP="002217FA">
      <w:pPr>
        <w:numPr>
          <w:ilvl w:val="1"/>
          <w:numId w:val="12"/>
        </w:numPr>
        <w:spacing w:before="240"/>
        <w:outlineLvl w:val="0"/>
        <w:rPr>
          <w:rFonts w:ascii="Arial" w:hAnsi="Arial" w:cs="Arial"/>
          <w:b/>
          <w:sz w:val="22"/>
          <w:szCs w:val="22"/>
        </w:rPr>
      </w:pPr>
      <w:r w:rsidRPr="007E344D">
        <w:rPr>
          <w:rFonts w:ascii="Arial" w:hAnsi="Arial" w:cs="Arial"/>
          <w:sz w:val="22"/>
          <w:szCs w:val="22"/>
        </w:rPr>
        <w:t xml:space="preserve">For fluorometric quantification, </w:t>
      </w:r>
      <w:r>
        <w:rPr>
          <w:rFonts w:ascii="Arial" w:hAnsi="Arial" w:cs="Arial"/>
          <w:sz w:val="22"/>
          <w:szCs w:val="22"/>
        </w:rPr>
        <w:t>p</w:t>
      </w:r>
      <w:r w:rsidR="002217FA" w:rsidRPr="007E344D">
        <w:rPr>
          <w:rFonts w:ascii="Arial" w:hAnsi="Arial" w:cs="Arial"/>
          <w:sz w:val="22"/>
          <w:szCs w:val="22"/>
        </w:rPr>
        <w:t>repare all algal samples at the same biomass concentration and in the same manner as the standards used in the measurement.  Do this by suspending pre-dried samples in the appropr</w:t>
      </w:r>
      <w:r w:rsidR="008746EC">
        <w:rPr>
          <w:rFonts w:ascii="Arial" w:hAnsi="Arial" w:cs="Arial"/>
          <w:sz w:val="22"/>
          <w:szCs w:val="22"/>
        </w:rPr>
        <w:t>iate amount of phosphate buffer</w:t>
      </w:r>
      <w:r w:rsidR="002217FA" w:rsidRPr="007E344D">
        <w:rPr>
          <w:rFonts w:ascii="Arial" w:hAnsi="Arial" w:cs="Arial"/>
          <w:sz w:val="22"/>
          <w:szCs w:val="22"/>
        </w:rPr>
        <w:t xml:space="preserve">.  </w:t>
      </w:r>
      <w:r w:rsidR="00161B1D">
        <w:rPr>
          <w:rFonts w:ascii="Arial" w:hAnsi="Arial" w:cs="Arial"/>
          <w:color w:val="FF0000"/>
          <w:sz w:val="22"/>
          <w:szCs w:val="22"/>
        </w:rPr>
        <w:t xml:space="preserve">If necessary, use a homogenizer to facilitate re-suspension of dried algal cells.  </w:t>
      </w:r>
    </w:p>
    <w:p w:rsidR="008746EC" w:rsidRPr="008746EC" w:rsidRDefault="008746EC" w:rsidP="008746EC">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the pre-dried sample from a weigh boat to a tube.  </w:t>
      </w:r>
      <w:r w:rsidRPr="007E344D">
        <w:rPr>
          <w:rFonts w:ascii="Arial" w:hAnsi="Arial" w:cs="Arial"/>
          <w:sz w:val="22"/>
          <w:szCs w:val="22"/>
        </w:rPr>
        <w:t>TEXT overlay:  5 g·L</w:t>
      </w:r>
      <w:r w:rsidRPr="007E344D">
        <w:rPr>
          <w:rFonts w:ascii="Arial" w:hAnsi="Arial" w:cs="Arial"/>
          <w:sz w:val="22"/>
          <w:szCs w:val="22"/>
          <w:vertAlign w:val="superscript"/>
        </w:rPr>
        <w:t>-1</w:t>
      </w:r>
      <w:r w:rsidRPr="007E344D">
        <w:rPr>
          <w:rFonts w:ascii="Arial" w:hAnsi="Arial" w:cs="Arial"/>
          <w:sz w:val="22"/>
          <w:szCs w:val="22"/>
        </w:rPr>
        <w:t xml:space="preserve"> is recommended</w:t>
      </w:r>
    </w:p>
    <w:p w:rsidR="008746EC" w:rsidRPr="00BC0C05" w:rsidRDefault="008746EC" w:rsidP="008746EC">
      <w:pPr>
        <w:numPr>
          <w:ilvl w:val="2"/>
          <w:numId w:val="12"/>
        </w:numPr>
        <w:spacing w:before="240"/>
        <w:outlineLvl w:val="0"/>
        <w:rPr>
          <w:rFonts w:ascii="Arial" w:hAnsi="Arial" w:cs="Arial"/>
          <w:b/>
          <w:sz w:val="22"/>
          <w:szCs w:val="22"/>
        </w:rPr>
      </w:pPr>
      <w:r>
        <w:rPr>
          <w:rFonts w:ascii="Arial" w:hAnsi="Arial" w:cs="Arial"/>
          <w:sz w:val="22"/>
          <w:szCs w:val="22"/>
        </w:rPr>
        <w:t>CU:  Tube of the pre-dried sample as talent pipettes in the phosphate buffer.  TEXT overlay:  see text for alternative preparation technique</w:t>
      </w:r>
    </w:p>
    <w:p w:rsidR="00BC0C05" w:rsidRPr="004A1348" w:rsidRDefault="004A1348" w:rsidP="008746EC">
      <w:pPr>
        <w:numPr>
          <w:ilvl w:val="2"/>
          <w:numId w:val="12"/>
        </w:numPr>
        <w:spacing w:before="240"/>
        <w:outlineLvl w:val="0"/>
        <w:rPr>
          <w:rFonts w:ascii="Arial" w:hAnsi="Arial" w:cs="Arial"/>
          <w:b/>
          <w:sz w:val="22"/>
          <w:szCs w:val="22"/>
          <w:highlight w:val="green"/>
        </w:rPr>
      </w:pPr>
      <w:bookmarkStart w:id="0" w:name="_GoBack"/>
      <w:r w:rsidRPr="004A1348">
        <w:rPr>
          <w:rFonts w:ascii="Arial" w:hAnsi="Arial" w:cs="Arial"/>
          <w:sz w:val="22"/>
          <w:szCs w:val="22"/>
          <w:highlight w:val="green"/>
        </w:rPr>
        <w:lastRenderedPageBreak/>
        <w:t xml:space="preserve">[added] </w:t>
      </w:r>
      <w:r w:rsidR="00BC0C05" w:rsidRPr="004A1348">
        <w:rPr>
          <w:rFonts w:ascii="Arial" w:hAnsi="Arial" w:cs="Arial"/>
          <w:sz w:val="22"/>
          <w:szCs w:val="22"/>
          <w:highlight w:val="green"/>
        </w:rPr>
        <w:t>MED:  Talent using homogenizer to re-suspend cells.</w:t>
      </w:r>
      <w:bookmarkEnd w:id="0"/>
    </w:p>
    <w:p w:rsidR="002217FA" w:rsidRPr="00F617AE" w:rsidRDefault="002217FA" w:rsidP="002217FA">
      <w:pPr>
        <w:numPr>
          <w:ilvl w:val="1"/>
          <w:numId w:val="12"/>
        </w:numPr>
        <w:spacing w:before="240"/>
        <w:outlineLvl w:val="0"/>
        <w:rPr>
          <w:rFonts w:ascii="Arial" w:hAnsi="Arial" w:cs="Arial"/>
          <w:b/>
          <w:sz w:val="22"/>
          <w:szCs w:val="22"/>
        </w:rPr>
      </w:pPr>
      <w:r w:rsidRPr="007E344D">
        <w:rPr>
          <w:rFonts w:ascii="Arial" w:hAnsi="Arial" w:cs="Arial"/>
          <w:sz w:val="22"/>
          <w:szCs w:val="22"/>
        </w:rPr>
        <w:t>For each sample, mix</w:t>
      </w:r>
      <w:r w:rsidR="007E344D">
        <w:rPr>
          <w:rFonts w:ascii="Arial" w:hAnsi="Arial" w:cs="Arial"/>
          <w:sz w:val="22"/>
          <w:szCs w:val="22"/>
        </w:rPr>
        <w:t xml:space="preserve"> 80 µl of a prepared</w:t>
      </w:r>
      <w:r w:rsidRPr="007E344D">
        <w:rPr>
          <w:rFonts w:ascii="Arial" w:hAnsi="Arial" w:cs="Arial"/>
          <w:sz w:val="22"/>
          <w:szCs w:val="22"/>
        </w:rPr>
        <w:t xml:space="preserve"> 30%</w:t>
      </w:r>
      <w:r w:rsidR="007E344D">
        <w:rPr>
          <w:rFonts w:ascii="Arial" w:hAnsi="Arial" w:cs="Arial"/>
          <w:sz w:val="22"/>
          <w:szCs w:val="22"/>
        </w:rPr>
        <w:t xml:space="preserve"> ethanol solution, 10 µl of a prepared </w:t>
      </w:r>
      <w:r w:rsidRPr="007E344D">
        <w:rPr>
          <w:rFonts w:ascii="Arial" w:hAnsi="Arial" w:cs="Arial"/>
          <w:sz w:val="22"/>
          <w:szCs w:val="22"/>
        </w:rPr>
        <w:t xml:space="preserve">Nile Red solution, and 10 µl of algae suspension in a single well of a 96-well plate.  In order to properly account for the variability of the fluorescence measurement, perform 5 replicates of each sample.  </w:t>
      </w:r>
    </w:p>
    <w:p w:rsidR="00F617AE" w:rsidRPr="00F617AE" w:rsidRDefault="00F617AE" w:rsidP="00F617AE">
      <w:pPr>
        <w:numPr>
          <w:ilvl w:val="2"/>
          <w:numId w:val="12"/>
        </w:numPr>
        <w:spacing w:before="240"/>
        <w:outlineLvl w:val="0"/>
        <w:rPr>
          <w:rFonts w:ascii="Arial" w:hAnsi="Arial" w:cs="Arial"/>
          <w:b/>
          <w:sz w:val="22"/>
          <w:szCs w:val="22"/>
        </w:rPr>
      </w:pPr>
      <w:r>
        <w:rPr>
          <w:rFonts w:ascii="Arial" w:hAnsi="Arial" w:cs="Arial"/>
          <w:sz w:val="22"/>
          <w:szCs w:val="22"/>
        </w:rPr>
        <w:t>MED-over the shoulder:  Talent prepares the 96-well plate.  Talent adds 80 µl of a prepared</w:t>
      </w:r>
      <w:r w:rsidRPr="007E344D">
        <w:rPr>
          <w:rFonts w:ascii="Arial" w:hAnsi="Arial" w:cs="Arial"/>
          <w:sz w:val="22"/>
          <w:szCs w:val="22"/>
        </w:rPr>
        <w:t xml:space="preserve"> 30%</w:t>
      </w:r>
      <w:r>
        <w:rPr>
          <w:rFonts w:ascii="Arial" w:hAnsi="Arial" w:cs="Arial"/>
          <w:sz w:val="22"/>
          <w:szCs w:val="22"/>
        </w:rPr>
        <w:t xml:space="preserve"> ethanol solution, 10 µl of a prepared </w:t>
      </w:r>
      <w:r w:rsidRPr="007E344D">
        <w:rPr>
          <w:rFonts w:ascii="Arial" w:hAnsi="Arial" w:cs="Arial"/>
          <w:sz w:val="22"/>
          <w:szCs w:val="22"/>
        </w:rPr>
        <w:t>Nile Red solution, and 10 µl of algae suspension in a single well</w:t>
      </w:r>
      <w:r>
        <w:rPr>
          <w:rFonts w:ascii="Arial" w:hAnsi="Arial" w:cs="Arial"/>
          <w:sz w:val="22"/>
          <w:szCs w:val="22"/>
        </w:rPr>
        <w:t>.  TEXT overlay:  see text for solution preparation</w:t>
      </w:r>
    </w:p>
    <w:p w:rsidR="00F617AE" w:rsidRPr="007E344D" w:rsidRDefault="00F617AE" w:rsidP="00F617AE">
      <w:pPr>
        <w:numPr>
          <w:ilvl w:val="2"/>
          <w:numId w:val="12"/>
        </w:numPr>
        <w:spacing w:before="240"/>
        <w:outlineLvl w:val="0"/>
        <w:rPr>
          <w:rFonts w:ascii="Arial" w:hAnsi="Arial" w:cs="Arial"/>
          <w:b/>
          <w:sz w:val="22"/>
          <w:szCs w:val="22"/>
        </w:rPr>
      </w:pPr>
      <w:r>
        <w:rPr>
          <w:rFonts w:ascii="Arial" w:hAnsi="Arial" w:cs="Arial"/>
          <w:sz w:val="22"/>
          <w:szCs w:val="22"/>
        </w:rPr>
        <w:t>CU:  96-well plate as talent sets up the 5 replicates for the first well.</w:t>
      </w:r>
      <w:r w:rsidR="00226877">
        <w:rPr>
          <w:rFonts w:ascii="Arial" w:hAnsi="Arial" w:cs="Arial"/>
          <w:sz w:val="22"/>
          <w:szCs w:val="22"/>
        </w:rPr>
        <w:t xml:space="preserve">  </w:t>
      </w:r>
      <w:r w:rsidR="004A1348" w:rsidRPr="004A1348">
        <w:rPr>
          <w:rFonts w:ascii="Arial" w:hAnsi="Arial" w:cs="Arial"/>
          <w:sz w:val="22"/>
          <w:szCs w:val="22"/>
          <w:highlight w:val="yellow"/>
        </w:rPr>
        <w:t>(</w:t>
      </w:r>
      <w:r w:rsidR="00226877" w:rsidRPr="004A1348">
        <w:rPr>
          <w:rFonts w:ascii="Arial" w:hAnsi="Arial" w:cs="Arial"/>
          <w:sz w:val="22"/>
          <w:szCs w:val="22"/>
          <w:highlight w:val="yellow"/>
        </w:rPr>
        <w:t>Note to authors:  If a multi</w:t>
      </w:r>
      <w:r w:rsidR="000735FD" w:rsidRPr="004A1348">
        <w:rPr>
          <w:rFonts w:ascii="Arial" w:hAnsi="Arial" w:cs="Arial"/>
          <w:sz w:val="22"/>
          <w:szCs w:val="22"/>
          <w:highlight w:val="yellow"/>
        </w:rPr>
        <w:t>-</w:t>
      </w:r>
      <w:r w:rsidR="00226877" w:rsidRPr="004A1348">
        <w:rPr>
          <w:rFonts w:ascii="Arial" w:hAnsi="Arial" w:cs="Arial"/>
          <w:sz w:val="22"/>
          <w:szCs w:val="22"/>
          <w:highlight w:val="yellow"/>
        </w:rPr>
        <w:t>pipette is used for 4.2.1 and 4.2.2, please just adjust the action in the shot so that it fits with your normal procedure.</w:t>
      </w:r>
      <w:r w:rsidR="004A1348" w:rsidRPr="004A1348">
        <w:rPr>
          <w:rFonts w:ascii="Arial" w:hAnsi="Arial" w:cs="Arial"/>
          <w:sz w:val="22"/>
          <w:szCs w:val="22"/>
          <w:highlight w:val="yellow"/>
        </w:rPr>
        <w:t>)</w:t>
      </w:r>
    </w:p>
    <w:p w:rsidR="007E344D" w:rsidRPr="00226877" w:rsidRDefault="00226877" w:rsidP="002217FA">
      <w:pPr>
        <w:numPr>
          <w:ilvl w:val="1"/>
          <w:numId w:val="12"/>
        </w:numPr>
        <w:spacing w:before="240"/>
        <w:outlineLvl w:val="0"/>
        <w:rPr>
          <w:rFonts w:ascii="Arial" w:hAnsi="Arial" w:cs="Arial"/>
          <w:b/>
          <w:sz w:val="22"/>
          <w:szCs w:val="22"/>
        </w:rPr>
      </w:pPr>
      <w:r>
        <w:rPr>
          <w:rFonts w:ascii="Arial" w:hAnsi="Arial" w:cs="Arial"/>
          <w:sz w:val="22"/>
          <w:szCs w:val="22"/>
        </w:rPr>
        <w:t>Next, r</w:t>
      </w:r>
      <w:r w:rsidR="002217FA" w:rsidRPr="007E344D">
        <w:rPr>
          <w:rFonts w:ascii="Arial" w:hAnsi="Arial" w:cs="Arial"/>
          <w:sz w:val="22"/>
          <w:szCs w:val="22"/>
        </w:rPr>
        <w:t xml:space="preserve">un a two point calibration curve with standards prepared previously in order to account for day-to-day variations in the instrument and preparation.  </w:t>
      </w:r>
    </w:p>
    <w:p w:rsidR="00226877" w:rsidRPr="007E344D" w:rsidRDefault="003B53FF" w:rsidP="00226877">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226877">
        <w:rPr>
          <w:rFonts w:ascii="Arial" w:hAnsi="Arial" w:cs="Arial"/>
          <w:sz w:val="22"/>
          <w:szCs w:val="22"/>
        </w:rPr>
        <w:t xml:space="preserve">:  Talent at </w:t>
      </w:r>
      <w:r w:rsidR="000735FD">
        <w:rPr>
          <w:rFonts w:ascii="Arial" w:hAnsi="Arial" w:cs="Arial"/>
          <w:sz w:val="22"/>
          <w:szCs w:val="22"/>
        </w:rPr>
        <w:t>multi-we</w:t>
      </w:r>
      <w:r w:rsidR="00226877">
        <w:rPr>
          <w:rFonts w:ascii="Arial" w:hAnsi="Arial" w:cs="Arial"/>
          <w:sz w:val="22"/>
          <w:szCs w:val="22"/>
        </w:rPr>
        <w:t xml:space="preserve">ll plate reader </w:t>
      </w:r>
      <w:r w:rsidR="000735FD">
        <w:rPr>
          <w:rFonts w:ascii="Arial" w:hAnsi="Arial" w:cs="Arial"/>
          <w:sz w:val="22"/>
          <w:szCs w:val="22"/>
        </w:rPr>
        <w:t xml:space="preserve">spectrophotometer </w:t>
      </w:r>
      <w:r w:rsidR="00226877">
        <w:rPr>
          <w:rFonts w:ascii="Arial" w:hAnsi="Arial" w:cs="Arial"/>
          <w:sz w:val="22"/>
          <w:szCs w:val="22"/>
        </w:rPr>
        <w:t>performing calibration curve.</w:t>
      </w:r>
    </w:p>
    <w:p w:rsidR="00226877" w:rsidRPr="00226877" w:rsidRDefault="007E344D" w:rsidP="002217FA">
      <w:pPr>
        <w:numPr>
          <w:ilvl w:val="1"/>
          <w:numId w:val="12"/>
        </w:numPr>
        <w:spacing w:before="240"/>
        <w:outlineLvl w:val="0"/>
        <w:rPr>
          <w:rFonts w:ascii="Arial" w:hAnsi="Arial" w:cs="Arial"/>
          <w:b/>
          <w:sz w:val="22"/>
          <w:szCs w:val="22"/>
        </w:rPr>
      </w:pPr>
      <w:r w:rsidRPr="007E344D">
        <w:rPr>
          <w:rFonts w:ascii="Arial" w:hAnsi="Arial" w:cs="Arial"/>
          <w:sz w:val="22"/>
          <w:szCs w:val="22"/>
        </w:rPr>
        <w:t>To p</w:t>
      </w:r>
      <w:r w:rsidR="002217FA" w:rsidRPr="007E344D">
        <w:rPr>
          <w:rFonts w:ascii="Arial" w:hAnsi="Arial" w:cs="Arial"/>
          <w:sz w:val="22"/>
          <w:szCs w:val="22"/>
        </w:rPr>
        <w:t>erform the fluorescence measurements in a multi-well plate reader spectrophotometer</w:t>
      </w:r>
      <w:r w:rsidR="004A1348">
        <w:rPr>
          <w:rFonts w:ascii="Arial" w:hAnsi="Arial" w:cs="Arial"/>
          <w:sz w:val="22"/>
          <w:szCs w:val="22"/>
        </w:rPr>
        <w:t>,</w:t>
      </w:r>
      <w:r w:rsidRPr="007E344D">
        <w:rPr>
          <w:rFonts w:ascii="Arial" w:hAnsi="Arial" w:cs="Arial"/>
          <w:sz w:val="22"/>
          <w:szCs w:val="22"/>
        </w:rPr>
        <w:t xml:space="preserve"> set the parameters to s</w:t>
      </w:r>
      <w:r w:rsidR="002217FA" w:rsidRPr="007E344D">
        <w:rPr>
          <w:rFonts w:ascii="Arial" w:hAnsi="Arial" w:cs="Arial"/>
          <w:sz w:val="22"/>
          <w:szCs w:val="22"/>
        </w:rPr>
        <w:t xml:space="preserve">hake </w:t>
      </w:r>
      <w:r w:rsidR="000735FD">
        <w:rPr>
          <w:rFonts w:ascii="Arial" w:hAnsi="Arial" w:cs="Arial"/>
          <w:sz w:val="22"/>
          <w:szCs w:val="22"/>
        </w:rPr>
        <w:t>at 1</w:t>
      </w:r>
      <w:r w:rsidR="004A1348">
        <w:rPr>
          <w:rFonts w:ascii="Arial" w:hAnsi="Arial" w:cs="Arial"/>
          <w:sz w:val="22"/>
          <w:szCs w:val="22"/>
        </w:rPr>
        <w:t>,</w:t>
      </w:r>
      <w:r w:rsidR="000735FD">
        <w:rPr>
          <w:rFonts w:ascii="Arial" w:hAnsi="Arial" w:cs="Arial"/>
          <w:sz w:val="22"/>
          <w:szCs w:val="22"/>
        </w:rPr>
        <w:t xml:space="preserve">200 rpm and orbit 3 mm </w:t>
      </w:r>
      <w:r w:rsidR="002217FA" w:rsidRPr="007E344D">
        <w:rPr>
          <w:rFonts w:ascii="Arial" w:hAnsi="Arial" w:cs="Arial"/>
          <w:sz w:val="22"/>
          <w:szCs w:val="22"/>
        </w:rPr>
        <w:t>for 30 s</w:t>
      </w:r>
      <w:r w:rsidR="000735FD">
        <w:rPr>
          <w:rFonts w:ascii="Arial" w:hAnsi="Arial" w:cs="Arial"/>
          <w:sz w:val="22"/>
          <w:szCs w:val="22"/>
        </w:rPr>
        <w:t>econds</w:t>
      </w:r>
      <w:r w:rsidRPr="007E344D">
        <w:rPr>
          <w:rFonts w:ascii="Arial" w:hAnsi="Arial" w:cs="Arial"/>
          <w:sz w:val="22"/>
          <w:szCs w:val="22"/>
        </w:rPr>
        <w:t>, followed by incubation</w:t>
      </w:r>
      <w:r w:rsidR="002217FA" w:rsidRPr="007E344D">
        <w:rPr>
          <w:rFonts w:ascii="Arial" w:hAnsi="Arial" w:cs="Arial"/>
          <w:sz w:val="22"/>
          <w:szCs w:val="22"/>
        </w:rPr>
        <w:t xml:space="preserve"> at 40 °C for 10 min</w:t>
      </w:r>
      <w:r w:rsidRPr="007E344D">
        <w:rPr>
          <w:rFonts w:ascii="Arial" w:hAnsi="Arial" w:cs="Arial"/>
          <w:sz w:val="22"/>
          <w:szCs w:val="22"/>
        </w:rPr>
        <w:t>utes, another s</w:t>
      </w:r>
      <w:r w:rsidR="000735FD">
        <w:rPr>
          <w:rFonts w:ascii="Arial" w:hAnsi="Arial" w:cs="Arial"/>
          <w:sz w:val="22"/>
          <w:szCs w:val="22"/>
        </w:rPr>
        <w:t>hake at 1</w:t>
      </w:r>
      <w:r w:rsidR="004A1348">
        <w:rPr>
          <w:rFonts w:ascii="Arial" w:hAnsi="Arial" w:cs="Arial"/>
          <w:sz w:val="22"/>
          <w:szCs w:val="22"/>
        </w:rPr>
        <w:t>,</w:t>
      </w:r>
      <w:r w:rsidR="000735FD">
        <w:rPr>
          <w:rFonts w:ascii="Arial" w:hAnsi="Arial" w:cs="Arial"/>
          <w:sz w:val="22"/>
          <w:szCs w:val="22"/>
        </w:rPr>
        <w:t>200 rpm and</w:t>
      </w:r>
      <w:r w:rsidR="002937B6">
        <w:rPr>
          <w:rFonts w:ascii="Arial" w:hAnsi="Arial" w:cs="Arial"/>
          <w:sz w:val="22"/>
          <w:szCs w:val="22"/>
        </w:rPr>
        <w:t xml:space="preserve"> orbit 3 mm </w:t>
      </w:r>
      <w:r w:rsidR="002217FA" w:rsidRPr="007E344D">
        <w:rPr>
          <w:rFonts w:ascii="Arial" w:hAnsi="Arial" w:cs="Arial"/>
          <w:sz w:val="22"/>
          <w:szCs w:val="22"/>
        </w:rPr>
        <w:t>for 30 s</w:t>
      </w:r>
      <w:r w:rsidR="002937B6">
        <w:rPr>
          <w:rFonts w:ascii="Arial" w:hAnsi="Arial" w:cs="Arial"/>
          <w:sz w:val="22"/>
          <w:szCs w:val="22"/>
        </w:rPr>
        <w:t>econds</w:t>
      </w:r>
      <w:r w:rsidRPr="007E344D">
        <w:rPr>
          <w:rFonts w:ascii="Arial" w:hAnsi="Arial" w:cs="Arial"/>
          <w:sz w:val="22"/>
          <w:szCs w:val="22"/>
        </w:rPr>
        <w:t xml:space="preserve">, and </w:t>
      </w:r>
      <w:r w:rsidR="004A1348">
        <w:rPr>
          <w:rFonts w:ascii="Arial" w:hAnsi="Arial" w:cs="Arial"/>
          <w:sz w:val="22"/>
          <w:szCs w:val="22"/>
        </w:rPr>
        <w:t xml:space="preserve">to </w:t>
      </w:r>
      <w:r w:rsidRPr="007E344D">
        <w:rPr>
          <w:rFonts w:ascii="Arial" w:hAnsi="Arial" w:cs="Arial"/>
          <w:sz w:val="22"/>
          <w:szCs w:val="22"/>
        </w:rPr>
        <w:t>r</w:t>
      </w:r>
      <w:r>
        <w:rPr>
          <w:rFonts w:ascii="Arial" w:hAnsi="Arial" w:cs="Arial"/>
          <w:sz w:val="22"/>
          <w:szCs w:val="22"/>
        </w:rPr>
        <w:t xml:space="preserve">ecord fluorescence </w:t>
      </w:r>
      <w:r w:rsidR="004A1348">
        <w:rPr>
          <w:rFonts w:ascii="Arial" w:hAnsi="Arial" w:cs="Arial"/>
          <w:sz w:val="22"/>
          <w:szCs w:val="22"/>
        </w:rPr>
        <w:t>with</w:t>
      </w:r>
      <w:r>
        <w:rPr>
          <w:rFonts w:ascii="Arial" w:hAnsi="Arial" w:cs="Arial"/>
          <w:sz w:val="22"/>
          <w:szCs w:val="22"/>
        </w:rPr>
        <w:t xml:space="preserve"> excitation at 530 nm and</w:t>
      </w:r>
      <w:r w:rsidR="002217FA" w:rsidRPr="007E344D">
        <w:rPr>
          <w:rFonts w:ascii="Arial" w:hAnsi="Arial" w:cs="Arial"/>
          <w:sz w:val="22"/>
          <w:szCs w:val="22"/>
        </w:rPr>
        <w:t xml:space="preserve"> emission at 604 nm</w:t>
      </w:r>
      <w:r>
        <w:rPr>
          <w:rFonts w:ascii="Arial" w:hAnsi="Arial" w:cs="Arial"/>
          <w:sz w:val="22"/>
          <w:szCs w:val="22"/>
        </w:rPr>
        <w:t>.</w:t>
      </w:r>
      <w:r w:rsidR="00BC60FF">
        <w:rPr>
          <w:rFonts w:ascii="Arial" w:hAnsi="Arial" w:cs="Arial"/>
          <w:sz w:val="22"/>
          <w:szCs w:val="22"/>
        </w:rPr>
        <w:t xml:space="preserve">  </w:t>
      </w:r>
      <w:r w:rsidR="000735FD">
        <w:rPr>
          <w:rFonts w:ascii="Arial" w:hAnsi="Arial" w:cs="Arial"/>
          <w:sz w:val="22"/>
          <w:szCs w:val="22"/>
        </w:rPr>
        <w:t>Then, s</w:t>
      </w:r>
      <w:r w:rsidR="00BC60FF">
        <w:rPr>
          <w:rFonts w:ascii="Arial" w:hAnsi="Arial" w:cs="Arial"/>
          <w:sz w:val="22"/>
          <w:szCs w:val="22"/>
        </w:rPr>
        <w:t>tart the run.</w:t>
      </w:r>
    </w:p>
    <w:p w:rsidR="00226877" w:rsidRPr="00226877" w:rsidRDefault="00226877" w:rsidP="00226877">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captured from the coupled spectrophotometer computer as talent sets the parameters to </w:t>
      </w:r>
      <w:r w:rsidRPr="007E344D">
        <w:rPr>
          <w:rFonts w:ascii="Arial" w:hAnsi="Arial" w:cs="Arial"/>
          <w:sz w:val="22"/>
          <w:szCs w:val="22"/>
        </w:rPr>
        <w:t xml:space="preserve">shake </w:t>
      </w:r>
      <w:r>
        <w:rPr>
          <w:rFonts w:ascii="Arial" w:hAnsi="Arial" w:cs="Arial"/>
          <w:sz w:val="22"/>
          <w:szCs w:val="22"/>
        </w:rPr>
        <w:t>at 1200 rpm/orbit 3 mm/</w:t>
      </w:r>
      <w:r w:rsidRPr="007E344D">
        <w:rPr>
          <w:rFonts w:ascii="Arial" w:hAnsi="Arial" w:cs="Arial"/>
          <w:sz w:val="22"/>
          <w:szCs w:val="22"/>
        </w:rPr>
        <w:t>for 30 s, followed by incubation at 40 °C for 10 minutes, another s</w:t>
      </w:r>
      <w:r>
        <w:rPr>
          <w:rFonts w:ascii="Arial" w:hAnsi="Arial" w:cs="Arial"/>
          <w:sz w:val="22"/>
          <w:szCs w:val="22"/>
        </w:rPr>
        <w:t>hake at 1200 rpm/orbit 3 mm/</w:t>
      </w:r>
      <w:r w:rsidRPr="007E344D">
        <w:rPr>
          <w:rFonts w:ascii="Arial" w:hAnsi="Arial" w:cs="Arial"/>
          <w:sz w:val="22"/>
          <w:szCs w:val="22"/>
        </w:rPr>
        <w:t xml:space="preserve">for 30 s, and </w:t>
      </w:r>
      <w:r w:rsidR="00BC60FF">
        <w:rPr>
          <w:rFonts w:ascii="Arial" w:hAnsi="Arial" w:cs="Arial"/>
          <w:sz w:val="22"/>
          <w:szCs w:val="22"/>
        </w:rPr>
        <w:t>t</w:t>
      </w:r>
      <w:r w:rsidRPr="007E344D">
        <w:rPr>
          <w:rFonts w:ascii="Arial" w:hAnsi="Arial" w:cs="Arial"/>
          <w:sz w:val="22"/>
          <w:szCs w:val="22"/>
        </w:rPr>
        <w:t>o r</w:t>
      </w:r>
      <w:r>
        <w:rPr>
          <w:rFonts w:ascii="Arial" w:hAnsi="Arial" w:cs="Arial"/>
          <w:sz w:val="22"/>
          <w:szCs w:val="22"/>
        </w:rPr>
        <w:t>ecord fluorescence at excitation at 530 nm and</w:t>
      </w:r>
      <w:r w:rsidRPr="007E344D">
        <w:rPr>
          <w:rFonts w:ascii="Arial" w:hAnsi="Arial" w:cs="Arial"/>
          <w:sz w:val="22"/>
          <w:szCs w:val="22"/>
        </w:rPr>
        <w:t xml:space="preserve"> emission at 604 nm</w:t>
      </w:r>
      <w:r>
        <w:rPr>
          <w:rFonts w:ascii="Arial" w:hAnsi="Arial" w:cs="Arial"/>
          <w:sz w:val="22"/>
          <w:szCs w:val="22"/>
        </w:rPr>
        <w:t>.</w:t>
      </w:r>
      <w:r w:rsidR="00BC60FF">
        <w:rPr>
          <w:rFonts w:ascii="Arial" w:hAnsi="Arial" w:cs="Arial"/>
          <w:sz w:val="22"/>
          <w:szCs w:val="22"/>
        </w:rPr>
        <w:t xml:space="preserve">  Talent starts the run.</w:t>
      </w:r>
    </w:p>
    <w:p w:rsidR="002217FA" w:rsidRPr="00BC60FF" w:rsidRDefault="00BC60FF" w:rsidP="002217FA">
      <w:pPr>
        <w:numPr>
          <w:ilvl w:val="1"/>
          <w:numId w:val="12"/>
        </w:numPr>
        <w:spacing w:before="240"/>
        <w:outlineLvl w:val="0"/>
        <w:rPr>
          <w:rFonts w:ascii="Arial" w:hAnsi="Arial" w:cs="Arial"/>
          <w:b/>
          <w:sz w:val="22"/>
          <w:szCs w:val="22"/>
        </w:rPr>
      </w:pPr>
      <w:r>
        <w:rPr>
          <w:rFonts w:ascii="Arial" w:hAnsi="Arial" w:cs="Arial"/>
          <w:sz w:val="22"/>
          <w:szCs w:val="22"/>
        </w:rPr>
        <w:t>As a final step, c</w:t>
      </w:r>
      <w:r w:rsidR="002217FA" w:rsidRPr="002217FA">
        <w:rPr>
          <w:rFonts w:ascii="Arial" w:hAnsi="Arial" w:cs="Arial"/>
          <w:sz w:val="22"/>
          <w:szCs w:val="22"/>
        </w:rPr>
        <w:t>onvert the fluorescence measurements to oil content using the results from the internal standards.</w:t>
      </w:r>
    </w:p>
    <w:p w:rsidR="00BC60FF" w:rsidRPr="00BC60FF" w:rsidRDefault="00BC60FF" w:rsidP="00BC60FF">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works as the computer to convert the </w:t>
      </w:r>
      <w:r w:rsidRPr="002217FA">
        <w:rPr>
          <w:rFonts w:ascii="Arial" w:hAnsi="Arial" w:cs="Arial"/>
          <w:sz w:val="22"/>
          <w:szCs w:val="22"/>
        </w:rPr>
        <w:t>fluorescence measurements to oil content using the results from the internal standards.</w:t>
      </w:r>
    </w:p>
    <w:p w:rsidR="002217FA" w:rsidRPr="002217FA" w:rsidRDefault="002217FA" w:rsidP="002217FA">
      <w:pPr>
        <w:numPr>
          <w:ilvl w:val="0"/>
          <w:numId w:val="12"/>
        </w:numPr>
        <w:spacing w:before="240"/>
        <w:outlineLvl w:val="0"/>
        <w:rPr>
          <w:rFonts w:ascii="Arial" w:hAnsi="Arial" w:cs="Arial"/>
          <w:b/>
          <w:sz w:val="22"/>
          <w:szCs w:val="22"/>
        </w:rPr>
      </w:pPr>
      <w:r w:rsidRPr="002217FA">
        <w:rPr>
          <w:rFonts w:ascii="Arial" w:hAnsi="Arial" w:cs="Arial"/>
          <w:b/>
          <w:sz w:val="22"/>
          <w:szCs w:val="22"/>
        </w:rPr>
        <w:t>Fluorescence microscopy technique</w:t>
      </w:r>
    </w:p>
    <w:p w:rsidR="002217FA" w:rsidRPr="00BC60FF" w:rsidRDefault="003E11F9" w:rsidP="002217FA">
      <w:pPr>
        <w:numPr>
          <w:ilvl w:val="1"/>
          <w:numId w:val="12"/>
        </w:numPr>
        <w:spacing w:before="240"/>
        <w:outlineLvl w:val="0"/>
        <w:rPr>
          <w:rFonts w:ascii="Arial" w:hAnsi="Arial" w:cs="Arial"/>
          <w:b/>
          <w:sz w:val="22"/>
          <w:szCs w:val="22"/>
        </w:rPr>
      </w:pPr>
      <w:r w:rsidRPr="003E11F9">
        <w:rPr>
          <w:rFonts w:ascii="Arial" w:hAnsi="Arial" w:cs="Arial"/>
          <w:sz w:val="22"/>
          <w:szCs w:val="22"/>
        </w:rPr>
        <w:t xml:space="preserve">To perform fluorescence microscopy, </w:t>
      </w:r>
      <w:r>
        <w:rPr>
          <w:rFonts w:ascii="Arial" w:hAnsi="Arial" w:cs="Arial"/>
          <w:sz w:val="22"/>
          <w:szCs w:val="22"/>
        </w:rPr>
        <w:t xml:space="preserve">use the </w:t>
      </w:r>
      <w:r w:rsidR="002217FA" w:rsidRPr="003E11F9">
        <w:rPr>
          <w:rFonts w:ascii="Arial" w:hAnsi="Arial" w:cs="Arial"/>
          <w:sz w:val="22"/>
          <w:szCs w:val="22"/>
        </w:rPr>
        <w:t xml:space="preserve">sample </w:t>
      </w:r>
      <w:r>
        <w:rPr>
          <w:rFonts w:ascii="Arial" w:hAnsi="Arial" w:cs="Arial"/>
          <w:sz w:val="22"/>
          <w:szCs w:val="22"/>
        </w:rPr>
        <w:t xml:space="preserve">prepared </w:t>
      </w:r>
      <w:r w:rsidR="002217FA" w:rsidRPr="003E11F9">
        <w:rPr>
          <w:rFonts w:ascii="Arial" w:hAnsi="Arial" w:cs="Arial"/>
          <w:sz w:val="22"/>
          <w:szCs w:val="22"/>
        </w:rPr>
        <w:t xml:space="preserve">with the Nile Red stain </w:t>
      </w:r>
      <w:r>
        <w:rPr>
          <w:rFonts w:ascii="Arial" w:hAnsi="Arial" w:cs="Arial"/>
          <w:sz w:val="22"/>
          <w:szCs w:val="22"/>
        </w:rPr>
        <w:t xml:space="preserve">to </w:t>
      </w:r>
      <w:r w:rsidR="002217FA" w:rsidRPr="003E11F9">
        <w:rPr>
          <w:rFonts w:ascii="Arial" w:hAnsi="Arial" w:cs="Arial"/>
          <w:sz w:val="22"/>
          <w:szCs w:val="22"/>
        </w:rPr>
        <w:t>prepare a microscope slide of the processed sample according to standard laboratory procedures.</w:t>
      </w:r>
    </w:p>
    <w:p w:rsidR="00BC60FF" w:rsidRPr="003E11F9" w:rsidRDefault="00BC60FF" w:rsidP="00BC60FF">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F27B61">
        <w:rPr>
          <w:rFonts w:ascii="Arial" w:hAnsi="Arial" w:cs="Arial"/>
          <w:sz w:val="22"/>
          <w:szCs w:val="22"/>
        </w:rPr>
        <w:t xml:space="preserve">  Talent prep</w:t>
      </w:r>
      <w:r w:rsidR="008D755F">
        <w:rPr>
          <w:rFonts w:ascii="Arial" w:hAnsi="Arial" w:cs="Arial"/>
          <w:sz w:val="22"/>
          <w:szCs w:val="22"/>
        </w:rPr>
        <w:t>ares a microscope slide of the processed sample.</w:t>
      </w:r>
      <w:r>
        <w:rPr>
          <w:rFonts w:ascii="Arial" w:hAnsi="Arial" w:cs="Arial"/>
          <w:sz w:val="22"/>
          <w:szCs w:val="22"/>
        </w:rPr>
        <w:t xml:space="preserve">  </w:t>
      </w:r>
    </w:p>
    <w:p w:rsidR="002217FA" w:rsidRPr="008D755F"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Starting with the microscope in transmission mode, load the prepared slide into the microscope, and locate the cell</w:t>
      </w:r>
      <w:r w:rsidR="003E11F9">
        <w:rPr>
          <w:rFonts w:ascii="Arial" w:hAnsi="Arial" w:cs="Arial"/>
          <w:sz w:val="22"/>
          <w:szCs w:val="22"/>
        </w:rPr>
        <w:t>s at the desired magnification</w:t>
      </w:r>
      <w:r w:rsidRPr="002217FA">
        <w:rPr>
          <w:rFonts w:ascii="Arial" w:hAnsi="Arial" w:cs="Arial"/>
          <w:sz w:val="22"/>
          <w:szCs w:val="22"/>
        </w:rPr>
        <w:t>.</w:t>
      </w:r>
    </w:p>
    <w:p w:rsidR="008D755F" w:rsidRPr="008D755F" w:rsidRDefault="008D755F" w:rsidP="008D755F">
      <w:pPr>
        <w:numPr>
          <w:ilvl w:val="2"/>
          <w:numId w:val="12"/>
        </w:numPr>
        <w:spacing w:before="240"/>
        <w:outlineLvl w:val="0"/>
        <w:rPr>
          <w:rFonts w:ascii="Arial" w:hAnsi="Arial" w:cs="Arial"/>
          <w:b/>
          <w:sz w:val="22"/>
          <w:szCs w:val="22"/>
        </w:rPr>
      </w:pPr>
      <w:r>
        <w:rPr>
          <w:rFonts w:ascii="Arial" w:hAnsi="Arial" w:cs="Arial"/>
          <w:sz w:val="22"/>
          <w:szCs w:val="22"/>
        </w:rPr>
        <w:t>CU:  Microscope as talent loads the prepared slide into the microscope.</w:t>
      </w:r>
    </w:p>
    <w:p w:rsidR="008D755F" w:rsidRPr="002217FA" w:rsidRDefault="008D755F" w:rsidP="008D755F">
      <w:pPr>
        <w:numPr>
          <w:ilvl w:val="2"/>
          <w:numId w:val="12"/>
        </w:numPr>
        <w:spacing w:before="240"/>
        <w:outlineLvl w:val="0"/>
        <w:rPr>
          <w:rFonts w:ascii="Arial" w:hAnsi="Arial" w:cs="Arial"/>
          <w:b/>
          <w:sz w:val="22"/>
          <w:szCs w:val="22"/>
        </w:rPr>
      </w:pPr>
      <w:r>
        <w:rPr>
          <w:rFonts w:ascii="Arial" w:hAnsi="Arial" w:cs="Arial"/>
          <w:sz w:val="22"/>
          <w:szCs w:val="22"/>
        </w:rPr>
        <w:t>MED:  Talent looks into the scope to locate the cells.</w:t>
      </w:r>
    </w:p>
    <w:p w:rsidR="002217FA" w:rsidRPr="008D755F"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lastRenderedPageBreak/>
        <w:t>Once focused, switch the microscope from transmission to epifluorescence illumination mode.  The light source should now be coming d</w:t>
      </w:r>
      <w:r w:rsidR="008D755F">
        <w:rPr>
          <w:rFonts w:ascii="Arial" w:hAnsi="Arial" w:cs="Arial"/>
          <w:sz w:val="22"/>
          <w:szCs w:val="22"/>
        </w:rPr>
        <w:t>irectly from the objective lens, which</w:t>
      </w:r>
      <w:r w:rsidRPr="002217FA">
        <w:rPr>
          <w:rFonts w:ascii="Arial" w:hAnsi="Arial" w:cs="Arial"/>
          <w:sz w:val="22"/>
          <w:szCs w:val="22"/>
        </w:rPr>
        <w:t xml:space="preserve"> can be confirmed visually by observing the space between the slide and the objective lens.</w:t>
      </w:r>
    </w:p>
    <w:p w:rsidR="008D755F" w:rsidRPr="008D755F" w:rsidRDefault="008D755F" w:rsidP="008D755F">
      <w:pPr>
        <w:numPr>
          <w:ilvl w:val="2"/>
          <w:numId w:val="12"/>
        </w:numPr>
        <w:spacing w:before="240"/>
        <w:outlineLvl w:val="0"/>
        <w:rPr>
          <w:rFonts w:ascii="Arial" w:hAnsi="Arial" w:cs="Arial"/>
          <w:b/>
          <w:sz w:val="22"/>
          <w:szCs w:val="22"/>
        </w:rPr>
      </w:pPr>
      <w:r>
        <w:rPr>
          <w:rFonts w:ascii="Arial" w:hAnsi="Arial" w:cs="Arial"/>
          <w:sz w:val="22"/>
          <w:szCs w:val="22"/>
        </w:rPr>
        <w:t>MED-over the shoulder:  Talent switches the microscope from transmission to epifluorescence illumination mode.</w:t>
      </w:r>
    </w:p>
    <w:p w:rsidR="008D755F" w:rsidRPr="002217FA" w:rsidRDefault="008D755F" w:rsidP="008D755F">
      <w:pPr>
        <w:numPr>
          <w:ilvl w:val="2"/>
          <w:numId w:val="12"/>
        </w:numPr>
        <w:spacing w:before="240"/>
        <w:outlineLvl w:val="0"/>
        <w:rPr>
          <w:rFonts w:ascii="Arial" w:hAnsi="Arial" w:cs="Arial"/>
          <w:b/>
          <w:sz w:val="22"/>
          <w:szCs w:val="22"/>
        </w:rPr>
      </w:pPr>
      <w:r>
        <w:rPr>
          <w:rFonts w:ascii="Arial" w:hAnsi="Arial" w:cs="Arial"/>
          <w:sz w:val="22"/>
          <w:szCs w:val="22"/>
        </w:rPr>
        <w:t>CU:  Space between the slide and the objective lens showing that the light source is coming directly from the objective lens.</w:t>
      </w:r>
    </w:p>
    <w:p w:rsidR="002217FA" w:rsidRPr="008D755F"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Insert a green excitation filter into the light source and a red emission filter into the observation light path</w:t>
      </w:r>
      <w:r w:rsidR="008D755F">
        <w:rPr>
          <w:rFonts w:ascii="Arial" w:hAnsi="Arial" w:cs="Arial"/>
          <w:sz w:val="22"/>
          <w:szCs w:val="22"/>
        </w:rPr>
        <w:t>.  T</w:t>
      </w:r>
      <w:r w:rsidRPr="002217FA">
        <w:rPr>
          <w:rFonts w:ascii="Arial" w:hAnsi="Arial" w:cs="Arial"/>
          <w:sz w:val="22"/>
          <w:szCs w:val="22"/>
        </w:rPr>
        <w:t>he fluorescence of the stained cells should now be directly visible through the eyepiece.</w:t>
      </w:r>
    </w:p>
    <w:p w:rsidR="008D755F" w:rsidRPr="00184C4E" w:rsidRDefault="008D755F" w:rsidP="008D755F">
      <w:pPr>
        <w:numPr>
          <w:ilvl w:val="2"/>
          <w:numId w:val="12"/>
        </w:numPr>
        <w:spacing w:before="240"/>
        <w:outlineLvl w:val="0"/>
        <w:rPr>
          <w:rFonts w:ascii="Arial" w:hAnsi="Arial" w:cs="Arial"/>
          <w:b/>
          <w:sz w:val="22"/>
          <w:szCs w:val="22"/>
        </w:rPr>
      </w:pPr>
      <w:r>
        <w:rPr>
          <w:rFonts w:ascii="Arial" w:hAnsi="Arial" w:cs="Arial"/>
          <w:sz w:val="22"/>
          <w:szCs w:val="22"/>
        </w:rPr>
        <w:t>MED</w:t>
      </w:r>
      <w:r w:rsidR="00184C4E">
        <w:rPr>
          <w:rFonts w:ascii="Arial" w:hAnsi="Arial" w:cs="Arial"/>
          <w:sz w:val="22"/>
          <w:szCs w:val="22"/>
        </w:rPr>
        <w:t>-over the shoulder</w:t>
      </w:r>
      <w:r>
        <w:rPr>
          <w:rFonts w:ascii="Arial" w:hAnsi="Arial" w:cs="Arial"/>
          <w:sz w:val="22"/>
          <w:szCs w:val="22"/>
        </w:rPr>
        <w:t>:  Talent inserts</w:t>
      </w:r>
      <w:r w:rsidR="00184C4E" w:rsidRPr="00184C4E">
        <w:rPr>
          <w:rFonts w:ascii="Arial" w:hAnsi="Arial" w:cs="Arial"/>
          <w:sz w:val="22"/>
          <w:szCs w:val="22"/>
        </w:rPr>
        <w:t xml:space="preserve"> </w:t>
      </w:r>
      <w:r w:rsidR="00184C4E" w:rsidRPr="002217FA">
        <w:rPr>
          <w:rFonts w:ascii="Arial" w:hAnsi="Arial" w:cs="Arial"/>
          <w:sz w:val="22"/>
          <w:szCs w:val="22"/>
        </w:rPr>
        <w:t>a green excitation filter into the light source and a red emission filter into the observation light path</w:t>
      </w:r>
      <w:r w:rsidR="00184C4E">
        <w:rPr>
          <w:rFonts w:ascii="Arial" w:hAnsi="Arial" w:cs="Arial"/>
          <w:sz w:val="22"/>
          <w:szCs w:val="22"/>
        </w:rPr>
        <w:t xml:space="preserve">.  </w:t>
      </w:r>
    </w:p>
    <w:p w:rsidR="00184C4E" w:rsidRPr="002217FA" w:rsidRDefault="00184C4E" w:rsidP="008D755F">
      <w:pPr>
        <w:numPr>
          <w:ilvl w:val="2"/>
          <w:numId w:val="12"/>
        </w:numPr>
        <w:spacing w:before="240"/>
        <w:outlineLvl w:val="0"/>
        <w:rPr>
          <w:rFonts w:ascii="Arial" w:hAnsi="Arial" w:cs="Arial"/>
          <w:b/>
          <w:sz w:val="22"/>
          <w:szCs w:val="22"/>
        </w:rPr>
      </w:pPr>
      <w:r>
        <w:rPr>
          <w:rFonts w:ascii="Arial" w:hAnsi="Arial" w:cs="Arial"/>
          <w:sz w:val="22"/>
          <w:szCs w:val="22"/>
        </w:rPr>
        <w:t>MED:  Talent observed the stained cells through the eyepiece.</w:t>
      </w:r>
    </w:p>
    <w:p w:rsidR="002217FA" w:rsidRPr="00184C4E" w:rsidRDefault="002217FA" w:rsidP="002217FA">
      <w:pPr>
        <w:numPr>
          <w:ilvl w:val="1"/>
          <w:numId w:val="12"/>
        </w:numPr>
        <w:spacing w:before="240"/>
        <w:outlineLvl w:val="0"/>
        <w:rPr>
          <w:rFonts w:ascii="Arial" w:hAnsi="Arial" w:cs="Arial"/>
          <w:b/>
          <w:sz w:val="22"/>
          <w:szCs w:val="22"/>
        </w:rPr>
      </w:pPr>
      <w:r w:rsidRPr="002217FA">
        <w:rPr>
          <w:rFonts w:ascii="Arial" w:hAnsi="Arial" w:cs="Arial"/>
          <w:sz w:val="22"/>
          <w:szCs w:val="22"/>
        </w:rPr>
        <w:t xml:space="preserve">Switch the microscope observation mode from the eyepiece to the mounted camera and use viewing software to capture an image of the fluorescing cells.  Specific settings will vary with instruments, equipment, and cell types.   </w:t>
      </w:r>
    </w:p>
    <w:p w:rsidR="00184C4E" w:rsidRPr="002217FA" w:rsidRDefault="00184C4E" w:rsidP="00184C4E">
      <w:pPr>
        <w:numPr>
          <w:ilvl w:val="2"/>
          <w:numId w:val="12"/>
        </w:numPr>
        <w:spacing w:before="240"/>
        <w:outlineLvl w:val="0"/>
        <w:rPr>
          <w:rFonts w:ascii="Arial" w:hAnsi="Arial" w:cs="Arial"/>
          <w:b/>
          <w:sz w:val="22"/>
          <w:szCs w:val="22"/>
        </w:rPr>
      </w:pPr>
      <w:r>
        <w:rPr>
          <w:rFonts w:ascii="Arial" w:hAnsi="Arial" w:cs="Arial"/>
          <w:sz w:val="22"/>
          <w:szCs w:val="22"/>
        </w:rPr>
        <w:t>MED-over the shoulder:  Talent switches from the microscope observation mode from the eyepiece to the mounted camera and uses viewing software to capture an image of the fluorescing cells.</w:t>
      </w:r>
    </w:p>
    <w:p w:rsidR="00CE10F2" w:rsidRPr="008F581B" w:rsidRDefault="00CE10F2" w:rsidP="00CE10F2">
      <w:pPr>
        <w:numPr>
          <w:ilvl w:val="0"/>
          <w:numId w:val="12"/>
        </w:numPr>
        <w:spacing w:before="240"/>
        <w:jc w:val="both"/>
        <w:outlineLvl w:val="0"/>
        <w:rPr>
          <w:rFonts w:ascii="Arial" w:hAnsi="Arial" w:cs="Arial"/>
          <w:b/>
          <w:sz w:val="22"/>
          <w:szCs w:val="22"/>
        </w:rPr>
      </w:pPr>
      <w:r w:rsidRPr="008F581B">
        <w:rPr>
          <w:rFonts w:ascii="Arial" w:hAnsi="Arial" w:cs="Arial"/>
          <w:b/>
          <w:sz w:val="22"/>
          <w:szCs w:val="22"/>
        </w:rPr>
        <w:t xml:space="preserve">Results: </w:t>
      </w:r>
      <w:r w:rsidR="008F581B" w:rsidRPr="008F581B">
        <w:rPr>
          <w:rFonts w:ascii="Arial" w:hAnsi="Arial" w:cs="Arial"/>
          <w:b/>
          <w:sz w:val="22"/>
          <w:szCs w:val="22"/>
        </w:rPr>
        <w:t>Images</w:t>
      </w:r>
      <w:r w:rsidR="008F581B">
        <w:rPr>
          <w:rFonts w:ascii="Arial" w:hAnsi="Arial" w:cs="Arial"/>
          <w:b/>
          <w:sz w:val="22"/>
          <w:szCs w:val="22"/>
        </w:rPr>
        <w:t xml:space="preserve"> and calibration curves</w:t>
      </w:r>
      <w:r w:rsidR="008F581B" w:rsidRPr="008F581B">
        <w:rPr>
          <w:rFonts w:ascii="Arial" w:hAnsi="Arial" w:cs="Arial"/>
          <w:b/>
          <w:sz w:val="22"/>
          <w:szCs w:val="22"/>
        </w:rPr>
        <w:t xml:space="preserve"> of </w:t>
      </w:r>
      <w:r w:rsidR="008F581B" w:rsidRPr="008F581B">
        <w:rPr>
          <w:rFonts w:ascii="Arial" w:hAnsi="Arial" w:cs="Arial"/>
          <w:b/>
          <w:i/>
          <w:sz w:val="22"/>
          <w:szCs w:val="22"/>
        </w:rPr>
        <w:t>A. protothecoides</w:t>
      </w:r>
      <w:r w:rsidR="008F581B">
        <w:rPr>
          <w:rFonts w:ascii="Arial" w:hAnsi="Arial" w:cs="Arial"/>
          <w:b/>
          <w:sz w:val="22"/>
          <w:szCs w:val="22"/>
        </w:rPr>
        <w:t xml:space="preserve"> stained with Nile Red</w:t>
      </w:r>
    </w:p>
    <w:p w:rsidR="004627D2" w:rsidRPr="004627D2" w:rsidRDefault="002217FA" w:rsidP="004627D2">
      <w:pPr>
        <w:numPr>
          <w:ilvl w:val="1"/>
          <w:numId w:val="12"/>
        </w:numPr>
        <w:spacing w:before="240"/>
        <w:outlineLvl w:val="0"/>
        <w:rPr>
          <w:rFonts w:ascii="Helvetica" w:hAnsi="Helvetica" w:cs="Arial"/>
          <w:sz w:val="22"/>
          <w:szCs w:val="22"/>
        </w:rPr>
      </w:pPr>
      <w:r w:rsidRPr="002217FA">
        <w:rPr>
          <w:rFonts w:ascii="Arial" w:hAnsi="Arial" w:cs="Arial"/>
          <w:sz w:val="22"/>
          <w:szCs w:val="22"/>
        </w:rPr>
        <w:t xml:space="preserve">Representative algal cells stained with Nile Red dye are </w:t>
      </w:r>
      <w:r w:rsidR="004627D2">
        <w:rPr>
          <w:rFonts w:ascii="Arial" w:hAnsi="Arial" w:cs="Arial"/>
          <w:sz w:val="22"/>
          <w:szCs w:val="22"/>
        </w:rPr>
        <w:t>shown.  I</w:t>
      </w:r>
      <w:r w:rsidRPr="004627D2">
        <w:rPr>
          <w:rFonts w:ascii="Arial" w:hAnsi="Arial" w:cs="Arial"/>
          <w:sz w:val="22"/>
          <w:szCs w:val="22"/>
        </w:rPr>
        <w:t xml:space="preserve">mages of </w:t>
      </w:r>
      <w:r w:rsidRPr="004627D2">
        <w:rPr>
          <w:rFonts w:ascii="Arial" w:hAnsi="Arial" w:cs="Arial"/>
          <w:i/>
          <w:sz w:val="22"/>
          <w:szCs w:val="22"/>
        </w:rPr>
        <w:t xml:space="preserve">A. protothecoides </w:t>
      </w:r>
      <w:r w:rsidR="004627D2">
        <w:rPr>
          <w:rFonts w:ascii="Arial" w:hAnsi="Arial" w:cs="Arial"/>
          <w:sz w:val="22"/>
          <w:szCs w:val="22"/>
        </w:rPr>
        <w:t>grown in excess nitrogen lead</w:t>
      </w:r>
      <w:r w:rsidRPr="004627D2">
        <w:rPr>
          <w:rFonts w:ascii="Arial" w:hAnsi="Arial" w:cs="Arial"/>
          <w:sz w:val="22"/>
          <w:szCs w:val="22"/>
        </w:rPr>
        <w:t xml:space="preserve"> to very low intracellular lipid accumulation</w:t>
      </w:r>
      <w:r w:rsidR="004627D2">
        <w:rPr>
          <w:rFonts w:ascii="Arial" w:hAnsi="Arial" w:cs="Arial"/>
          <w:sz w:val="22"/>
          <w:szCs w:val="22"/>
        </w:rPr>
        <w:t xml:space="preserve">, which are shown in contrast to </w:t>
      </w:r>
      <w:r w:rsidRPr="004627D2">
        <w:rPr>
          <w:rFonts w:ascii="Arial" w:hAnsi="Arial" w:cs="Arial"/>
          <w:sz w:val="22"/>
          <w:szCs w:val="22"/>
        </w:rPr>
        <w:t xml:space="preserve">samples of </w:t>
      </w:r>
      <w:r w:rsidRPr="004627D2">
        <w:rPr>
          <w:rFonts w:ascii="Arial" w:hAnsi="Arial" w:cs="Arial"/>
          <w:i/>
          <w:sz w:val="22"/>
          <w:szCs w:val="22"/>
        </w:rPr>
        <w:t>A. protothecoides</w:t>
      </w:r>
      <w:r w:rsidRPr="004627D2">
        <w:rPr>
          <w:rFonts w:ascii="Arial" w:hAnsi="Arial" w:cs="Arial"/>
          <w:sz w:val="22"/>
          <w:szCs w:val="22"/>
        </w:rPr>
        <w:t xml:space="preserve"> grown under nitrogen limitation.</w:t>
      </w:r>
    </w:p>
    <w:p w:rsidR="004627D2" w:rsidRPr="004627D2" w:rsidRDefault="004627D2" w:rsidP="004627D2">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1.  </w:t>
      </w:r>
      <w:r w:rsidRPr="004627D2">
        <w:rPr>
          <w:rFonts w:ascii="Arial" w:hAnsi="Arial" w:cs="Arial"/>
          <w:i/>
          <w:color w:val="0070C0"/>
          <w:sz w:val="22"/>
          <w:szCs w:val="22"/>
        </w:rPr>
        <w:t>Editors, for the first part of the second sentence, please highlight or box out the top two panels.  Then for the second part of the second sentence, please highlight or box out the bottom two panels.</w:t>
      </w:r>
      <w:r w:rsidR="002217FA" w:rsidRPr="004627D2">
        <w:rPr>
          <w:rFonts w:ascii="Arial" w:hAnsi="Arial" w:cs="Arial"/>
          <w:color w:val="0070C0"/>
          <w:sz w:val="22"/>
          <w:szCs w:val="22"/>
        </w:rPr>
        <w:t xml:space="preserve">    </w:t>
      </w:r>
    </w:p>
    <w:p w:rsidR="004627D2" w:rsidRPr="004627D2" w:rsidRDefault="002217FA" w:rsidP="004627D2">
      <w:pPr>
        <w:numPr>
          <w:ilvl w:val="1"/>
          <w:numId w:val="12"/>
        </w:numPr>
        <w:spacing w:before="240"/>
        <w:outlineLvl w:val="0"/>
        <w:rPr>
          <w:rFonts w:ascii="Helvetica" w:hAnsi="Helvetica" w:cs="Arial"/>
          <w:sz w:val="22"/>
          <w:szCs w:val="22"/>
        </w:rPr>
      </w:pPr>
      <w:r w:rsidRPr="004627D2">
        <w:rPr>
          <w:rFonts w:ascii="Arial" w:hAnsi="Arial" w:cs="Arial"/>
          <w:sz w:val="22"/>
          <w:szCs w:val="22"/>
        </w:rPr>
        <w:t>Under transmission illumination, the lipid bodies of the cell</w:t>
      </w:r>
      <w:r w:rsidR="004A1348">
        <w:rPr>
          <w:rFonts w:ascii="Arial" w:hAnsi="Arial" w:cs="Arial"/>
          <w:sz w:val="22"/>
          <w:szCs w:val="22"/>
        </w:rPr>
        <w:t>s</w:t>
      </w:r>
      <w:r w:rsidRPr="004627D2">
        <w:rPr>
          <w:rFonts w:ascii="Arial" w:hAnsi="Arial" w:cs="Arial"/>
          <w:sz w:val="22"/>
          <w:szCs w:val="22"/>
        </w:rPr>
        <w:t xml:space="preserve"> can be visualized with careful inspection, where they appear as shiny circular structures and constitute the majority of the cell volume.  </w:t>
      </w:r>
    </w:p>
    <w:p w:rsidR="004627D2" w:rsidRPr="004627D2" w:rsidRDefault="004627D2" w:rsidP="004627D2">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1.  </w:t>
      </w:r>
      <w:r w:rsidRPr="004627D2">
        <w:rPr>
          <w:rFonts w:ascii="Arial" w:hAnsi="Arial" w:cs="Arial"/>
          <w:i/>
          <w:color w:val="0070C0"/>
          <w:sz w:val="22"/>
          <w:szCs w:val="22"/>
        </w:rPr>
        <w:t>Editors,</w:t>
      </w:r>
      <w:r>
        <w:rPr>
          <w:rFonts w:ascii="Arial" w:hAnsi="Arial" w:cs="Arial"/>
          <w:i/>
          <w:color w:val="0070C0"/>
          <w:sz w:val="22"/>
          <w:szCs w:val="22"/>
        </w:rPr>
        <w:t xml:space="preserve"> please zoom into the bottom left panel as this point is narrated.</w:t>
      </w:r>
    </w:p>
    <w:p w:rsidR="002217FA" w:rsidRPr="004627D2" w:rsidRDefault="002217FA" w:rsidP="004627D2">
      <w:pPr>
        <w:numPr>
          <w:ilvl w:val="1"/>
          <w:numId w:val="12"/>
        </w:numPr>
        <w:spacing w:before="240"/>
        <w:outlineLvl w:val="0"/>
        <w:rPr>
          <w:rFonts w:ascii="Helvetica" w:hAnsi="Helvetica" w:cs="Arial"/>
          <w:sz w:val="22"/>
          <w:szCs w:val="22"/>
        </w:rPr>
      </w:pPr>
      <w:r w:rsidRPr="004627D2">
        <w:rPr>
          <w:rFonts w:ascii="Arial" w:hAnsi="Arial" w:cs="Arial"/>
          <w:sz w:val="22"/>
          <w:szCs w:val="22"/>
        </w:rPr>
        <w:t xml:space="preserve">The cells shown </w:t>
      </w:r>
      <w:r w:rsidR="004627D2">
        <w:rPr>
          <w:rFonts w:ascii="Arial" w:hAnsi="Arial" w:cs="Arial"/>
          <w:sz w:val="22"/>
          <w:szCs w:val="22"/>
        </w:rPr>
        <w:t xml:space="preserve">here </w:t>
      </w:r>
      <w:r w:rsidRPr="004627D2">
        <w:rPr>
          <w:rFonts w:ascii="Arial" w:hAnsi="Arial" w:cs="Arial"/>
          <w:sz w:val="22"/>
          <w:szCs w:val="22"/>
        </w:rPr>
        <w:t xml:space="preserve">are only 5% oil by dry weight and do not contain significant levels of lipid bodies. </w:t>
      </w:r>
    </w:p>
    <w:p w:rsidR="004627D2" w:rsidRPr="004627D2" w:rsidRDefault="004627D2" w:rsidP="004627D2">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1.  </w:t>
      </w:r>
      <w:r w:rsidRPr="004627D2">
        <w:rPr>
          <w:rFonts w:ascii="Arial" w:hAnsi="Arial" w:cs="Arial"/>
          <w:i/>
          <w:color w:val="0070C0"/>
          <w:sz w:val="22"/>
          <w:szCs w:val="22"/>
        </w:rPr>
        <w:t>Editors,</w:t>
      </w:r>
      <w:r>
        <w:rPr>
          <w:rFonts w:ascii="Arial" w:hAnsi="Arial" w:cs="Arial"/>
          <w:i/>
          <w:color w:val="0070C0"/>
          <w:sz w:val="22"/>
          <w:szCs w:val="22"/>
        </w:rPr>
        <w:t xml:space="preserve"> staying zoomed in please pan up to the top left panel as this point is narrated.</w:t>
      </w:r>
    </w:p>
    <w:p w:rsidR="00506816" w:rsidRPr="00506816" w:rsidRDefault="002217FA" w:rsidP="00506816">
      <w:pPr>
        <w:numPr>
          <w:ilvl w:val="1"/>
          <w:numId w:val="12"/>
        </w:numPr>
        <w:spacing w:before="240"/>
        <w:outlineLvl w:val="0"/>
        <w:rPr>
          <w:rFonts w:ascii="Helvetica" w:hAnsi="Helvetica" w:cs="Arial"/>
          <w:sz w:val="22"/>
          <w:szCs w:val="22"/>
        </w:rPr>
      </w:pPr>
      <w:r w:rsidRPr="002217FA">
        <w:rPr>
          <w:rFonts w:ascii="Arial" w:hAnsi="Arial" w:cs="Arial"/>
          <w:sz w:val="22"/>
          <w:szCs w:val="22"/>
        </w:rPr>
        <w:t>When shown under the appropriate light conditions, the differences in these samples are magnified.  The oil-lean cells appear as fluorescent rings with dark bodies</w:t>
      </w:r>
      <w:r w:rsidR="00506816">
        <w:rPr>
          <w:rFonts w:ascii="Arial" w:hAnsi="Arial" w:cs="Arial"/>
          <w:sz w:val="22"/>
          <w:szCs w:val="22"/>
        </w:rPr>
        <w:t xml:space="preserve">… </w:t>
      </w:r>
      <w:r w:rsidRPr="002217FA">
        <w:rPr>
          <w:rFonts w:ascii="Arial" w:hAnsi="Arial" w:cs="Arial"/>
          <w:sz w:val="22"/>
          <w:szCs w:val="22"/>
        </w:rPr>
        <w:t xml:space="preserve">while the oil-rich cells display a bright orange-red glow where they have accumulated lipid bodies.  </w:t>
      </w:r>
    </w:p>
    <w:p w:rsidR="00506816" w:rsidRPr="00506816" w:rsidRDefault="00506816" w:rsidP="00506816">
      <w:pPr>
        <w:numPr>
          <w:ilvl w:val="2"/>
          <w:numId w:val="12"/>
        </w:numPr>
        <w:spacing w:before="240"/>
        <w:outlineLvl w:val="0"/>
        <w:rPr>
          <w:rFonts w:ascii="Helvetica" w:hAnsi="Helvetica" w:cs="Arial"/>
          <w:sz w:val="22"/>
          <w:szCs w:val="22"/>
        </w:rPr>
      </w:pPr>
      <w:r>
        <w:rPr>
          <w:rFonts w:ascii="Arial" w:hAnsi="Arial" w:cs="Arial"/>
          <w:sz w:val="22"/>
          <w:szCs w:val="22"/>
        </w:rPr>
        <w:lastRenderedPageBreak/>
        <w:t xml:space="preserve">LAB MEDIA:  Figure 1.  </w:t>
      </w:r>
      <w:r w:rsidRPr="004627D2">
        <w:rPr>
          <w:rFonts w:ascii="Arial" w:hAnsi="Arial" w:cs="Arial"/>
          <w:i/>
          <w:color w:val="0070C0"/>
          <w:sz w:val="22"/>
          <w:szCs w:val="22"/>
        </w:rPr>
        <w:t>Editors,</w:t>
      </w:r>
      <w:r>
        <w:rPr>
          <w:rFonts w:ascii="Arial" w:hAnsi="Arial" w:cs="Arial"/>
          <w:i/>
          <w:color w:val="0070C0"/>
          <w:sz w:val="22"/>
          <w:szCs w:val="22"/>
        </w:rPr>
        <w:t xml:space="preserve"> staying zoomed in please pan over to the right top panel as the first part of the sentence is narrated and then pan down to the right bottom panel as the second part of the sentence is narrated.</w:t>
      </w:r>
    </w:p>
    <w:p w:rsidR="00002A4A" w:rsidRPr="00002A4A" w:rsidRDefault="002217FA" w:rsidP="00002A4A">
      <w:pPr>
        <w:numPr>
          <w:ilvl w:val="1"/>
          <w:numId w:val="12"/>
        </w:numPr>
        <w:spacing w:before="240"/>
        <w:outlineLvl w:val="0"/>
        <w:rPr>
          <w:rFonts w:ascii="Helvetica" w:hAnsi="Helvetica" w:cs="Arial"/>
          <w:sz w:val="22"/>
          <w:szCs w:val="22"/>
        </w:rPr>
      </w:pPr>
      <w:r w:rsidRPr="002217FA">
        <w:rPr>
          <w:rFonts w:ascii="Arial" w:hAnsi="Arial" w:cs="Arial"/>
          <w:sz w:val="22"/>
          <w:szCs w:val="22"/>
        </w:rPr>
        <w:t>Under the optimized conditions of the assay, calibration curves with R</w:t>
      </w:r>
      <w:r w:rsidRPr="002217FA">
        <w:rPr>
          <w:rFonts w:ascii="Arial" w:hAnsi="Arial" w:cs="Arial"/>
          <w:sz w:val="22"/>
          <w:szCs w:val="22"/>
          <w:vertAlign w:val="superscript"/>
        </w:rPr>
        <w:t>2</w:t>
      </w:r>
      <w:r w:rsidRPr="002217FA">
        <w:rPr>
          <w:rFonts w:ascii="Arial" w:hAnsi="Arial" w:cs="Arial"/>
          <w:sz w:val="22"/>
          <w:szCs w:val="22"/>
        </w:rPr>
        <w:t xml:space="preserve"> values greater than 0.980 are readily achievable.  </w:t>
      </w:r>
    </w:p>
    <w:p w:rsidR="00002A4A" w:rsidRPr="00002A4A" w:rsidRDefault="00002A4A" w:rsidP="00002A4A">
      <w:pPr>
        <w:numPr>
          <w:ilvl w:val="2"/>
          <w:numId w:val="12"/>
        </w:numPr>
        <w:spacing w:before="240"/>
        <w:jc w:val="both"/>
        <w:outlineLvl w:val="0"/>
        <w:rPr>
          <w:rFonts w:ascii="Helvetica" w:hAnsi="Helvetica" w:cs="Arial"/>
          <w:sz w:val="22"/>
          <w:szCs w:val="22"/>
        </w:rPr>
      </w:pPr>
      <w:r>
        <w:rPr>
          <w:rFonts w:ascii="Arial" w:hAnsi="Arial" w:cs="Arial"/>
          <w:sz w:val="22"/>
          <w:szCs w:val="22"/>
        </w:rPr>
        <w:t>LAB MEDIA:  Figure 2</w:t>
      </w:r>
      <w:r w:rsidR="00372FBC">
        <w:rPr>
          <w:rFonts w:ascii="Arial" w:hAnsi="Arial" w:cs="Arial"/>
          <w:sz w:val="22"/>
          <w:szCs w:val="22"/>
        </w:rPr>
        <w:t xml:space="preserve">.  </w:t>
      </w:r>
      <w:r w:rsidR="00372FBC" w:rsidRPr="004627D2">
        <w:rPr>
          <w:rFonts w:ascii="Arial" w:hAnsi="Arial" w:cs="Arial"/>
          <w:i/>
          <w:color w:val="0070C0"/>
          <w:sz w:val="22"/>
          <w:szCs w:val="22"/>
        </w:rPr>
        <w:t>Editors,</w:t>
      </w:r>
      <w:r w:rsidR="00372FBC">
        <w:rPr>
          <w:rFonts w:ascii="Arial" w:hAnsi="Arial" w:cs="Arial"/>
          <w:i/>
          <w:color w:val="0070C0"/>
          <w:sz w:val="22"/>
          <w:szCs w:val="22"/>
        </w:rPr>
        <w:t xml:space="preserve"> please zoom into the top panel as this point is narrated.</w:t>
      </w:r>
    </w:p>
    <w:p w:rsidR="002217FA" w:rsidRPr="00372FBC" w:rsidRDefault="00372FBC" w:rsidP="00372FBC">
      <w:pPr>
        <w:numPr>
          <w:ilvl w:val="1"/>
          <w:numId w:val="12"/>
        </w:numPr>
        <w:spacing w:before="240"/>
        <w:outlineLvl w:val="0"/>
        <w:rPr>
          <w:rFonts w:ascii="Helvetica" w:hAnsi="Helvetica" w:cs="Arial"/>
          <w:sz w:val="22"/>
          <w:szCs w:val="22"/>
        </w:rPr>
      </w:pPr>
      <w:r w:rsidRPr="002217FA">
        <w:rPr>
          <w:rFonts w:ascii="Arial" w:hAnsi="Arial" w:cs="Arial"/>
          <w:sz w:val="22"/>
          <w:szCs w:val="22"/>
        </w:rPr>
        <w:t>The relationship between cell oil content and fluorescence becomes non-linear if the cells are stained in a solution lacking a carrier solvent</w:t>
      </w:r>
      <w:r w:rsidR="004A1348">
        <w:rPr>
          <w:rFonts w:ascii="Arial" w:hAnsi="Arial" w:cs="Arial"/>
          <w:sz w:val="22"/>
          <w:szCs w:val="22"/>
        </w:rPr>
        <w:t>,</w:t>
      </w:r>
      <w:r w:rsidRPr="002217FA">
        <w:rPr>
          <w:rFonts w:ascii="Arial" w:hAnsi="Arial" w:cs="Arial"/>
          <w:sz w:val="22"/>
          <w:szCs w:val="22"/>
        </w:rPr>
        <w:t xml:space="preserve"> such as ethanol.</w:t>
      </w:r>
      <w:r>
        <w:rPr>
          <w:rFonts w:ascii="Arial" w:hAnsi="Arial" w:cs="Arial"/>
          <w:sz w:val="22"/>
          <w:szCs w:val="22"/>
        </w:rPr>
        <w:t xml:space="preserve">  </w:t>
      </w:r>
      <w:r w:rsidR="002217FA" w:rsidRPr="00372FBC">
        <w:rPr>
          <w:rFonts w:ascii="Arial" w:hAnsi="Arial" w:cs="Arial"/>
          <w:sz w:val="22"/>
          <w:szCs w:val="22"/>
        </w:rPr>
        <w:t xml:space="preserve">The data presented </w:t>
      </w:r>
      <w:r w:rsidR="00002A4A" w:rsidRPr="00372FBC">
        <w:rPr>
          <w:rFonts w:ascii="Arial" w:hAnsi="Arial" w:cs="Arial"/>
          <w:sz w:val="22"/>
          <w:szCs w:val="22"/>
        </w:rPr>
        <w:t xml:space="preserve">here have </w:t>
      </w:r>
      <w:r w:rsidR="002217FA" w:rsidRPr="00372FBC">
        <w:rPr>
          <w:rFonts w:ascii="Arial" w:hAnsi="Arial" w:cs="Arial"/>
          <w:sz w:val="22"/>
          <w:szCs w:val="22"/>
        </w:rPr>
        <w:t>an R</w:t>
      </w:r>
      <w:r w:rsidR="002217FA" w:rsidRPr="00372FBC">
        <w:rPr>
          <w:rFonts w:ascii="Arial" w:hAnsi="Arial" w:cs="Arial"/>
          <w:sz w:val="22"/>
          <w:szCs w:val="22"/>
          <w:vertAlign w:val="superscript"/>
        </w:rPr>
        <w:t>2</w:t>
      </w:r>
      <w:r w:rsidR="002217FA" w:rsidRPr="00372FBC">
        <w:rPr>
          <w:rFonts w:ascii="Arial" w:hAnsi="Arial" w:cs="Arial"/>
          <w:sz w:val="22"/>
          <w:szCs w:val="22"/>
        </w:rPr>
        <w:t xml:space="preserve"> of 0.395</w:t>
      </w:r>
      <w:r w:rsidR="00002A4A" w:rsidRPr="00372FBC">
        <w:rPr>
          <w:rFonts w:ascii="Arial" w:hAnsi="Arial" w:cs="Arial"/>
          <w:sz w:val="22"/>
          <w:szCs w:val="22"/>
        </w:rPr>
        <w:t xml:space="preserve"> and were</w:t>
      </w:r>
      <w:r w:rsidR="002217FA" w:rsidRPr="00372FBC">
        <w:rPr>
          <w:rFonts w:ascii="Arial" w:hAnsi="Arial" w:cs="Arial"/>
          <w:sz w:val="22"/>
          <w:szCs w:val="22"/>
        </w:rPr>
        <w:t xml:space="preserve"> obtained by carrying out the pro</w:t>
      </w:r>
      <w:r w:rsidR="00002A4A" w:rsidRPr="00372FBC">
        <w:rPr>
          <w:rFonts w:ascii="Arial" w:hAnsi="Arial" w:cs="Arial"/>
          <w:sz w:val="22"/>
          <w:szCs w:val="22"/>
        </w:rPr>
        <w:t>tocol in a 0% ethanol solution</w:t>
      </w:r>
      <w:r w:rsidR="002217FA" w:rsidRPr="00372FBC">
        <w:rPr>
          <w:rFonts w:ascii="Arial" w:hAnsi="Arial" w:cs="Arial"/>
          <w:sz w:val="22"/>
          <w:szCs w:val="22"/>
        </w:rPr>
        <w:t xml:space="preserve">.  </w:t>
      </w:r>
    </w:p>
    <w:p w:rsidR="00372FBC" w:rsidRPr="00002A4A" w:rsidRDefault="00372FBC" w:rsidP="00372FBC">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2.  </w:t>
      </w:r>
      <w:r w:rsidRPr="004627D2">
        <w:rPr>
          <w:rFonts w:ascii="Arial" w:hAnsi="Arial" w:cs="Arial"/>
          <w:i/>
          <w:color w:val="0070C0"/>
          <w:sz w:val="22"/>
          <w:szCs w:val="22"/>
        </w:rPr>
        <w:t>Editors,</w:t>
      </w:r>
      <w:r>
        <w:rPr>
          <w:rFonts w:ascii="Arial" w:hAnsi="Arial" w:cs="Arial"/>
          <w:i/>
          <w:color w:val="0070C0"/>
          <w:sz w:val="22"/>
          <w:szCs w:val="22"/>
        </w:rPr>
        <w:t xml:space="preserve"> staying zoomed in please pan down to the bottom panel as this point is narrated.</w:t>
      </w:r>
    </w:p>
    <w:p w:rsidR="00CE10F2" w:rsidRPr="00FB038C" w:rsidRDefault="00CE10F2" w:rsidP="00CE10F2">
      <w:pPr>
        <w:jc w:val="both"/>
        <w:outlineLvl w:val="0"/>
        <w:rPr>
          <w:rFonts w:ascii="Helvetica" w:hAnsi="Helvetica" w:cs="Arial"/>
          <w:sz w:val="22"/>
          <w:szCs w:val="24"/>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B57410" w:rsidP="001751D8">
      <w:pPr>
        <w:numPr>
          <w:ilvl w:val="1"/>
          <w:numId w:val="12"/>
        </w:numPr>
        <w:spacing w:before="240"/>
        <w:outlineLvl w:val="0"/>
        <w:rPr>
          <w:rFonts w:ascii="Helvetica" w:hAnsi="Helvetica" w:cs="Arial"/>
          <w:sz w:val="22"/>
          <w:szCs w:val="24"/>
        </w:rPr>
      </w:pPr>
      <w:r w:rsidRPr="001751D8">
        <w:rPr>
          <w:rFonts w:ascii="Helvetica" w:hAnsi="Helvetica" w:cs="Arial"/>
          <w:b/>
          <w:sz w:val="22"/>
          <w:szCs w:val="24"/>
        </w:rPr>
        <w:t>Zack Storms</w:t>
      </w:r>
      <w:r w:rsidR="00CE10F2" w:rsidRPr="001751D8">
        <w:rPr>
          <w:rFonts w:ascii="Helvetica" w:hAnsi="Helvetica" w:cs="Arial"/>
          <w:b/>
          <w:sz w:val="22"/>
          <w:szCs w:val="24"/>
        </w:rPr>
        <w:t>:</w:t>
      </w:r>
      <w:r w:rsidR="00CE10F2" w:rsidRPr="001751D8">
        <w:rPr>
          <w:rFonts w:ascii="Helvetica" w:hAnsi="Helvetica" w:cs="Arial"/>
          <w:sz w:val="22"/>
          <w:szCs w:val="24"/>
        </w:rPr>
        <w:t xml:space="preserve"> </w:t>
      </w:r>
      <w:r w:rsidR="001751D8" w:rsidRPr="001751D8">
        <w:rPr>
          <w:rFonts w:ascii="Helvetica" w:hAnsi="Helvetica" w:cs="Arial"/>
          <w:sz w:val="22"/>
          <w:szCs w:val="24"/>
        </w:rPr>
        <w:t xml:space="preserve"> </w:t>
      </w:r>
      <w:r w:rsidR="00CE10F2" w:rsidRPr="001751D8">
        <w:rPr>
          <w:rFonts w:ascii="Helvetica" w:hAnsi="Helvetica" w:cs="Arial"/>
          <w:sz w:val="22"/>
          <w:szCs w:val="24"/>
        </w:rPr>
        <w:t xml:space="preserve">Once mastered, this technique can be done in </w:t>
      </w:r>
      <w:r w:rsidRPr="001751D8">
        <w:rPr>
          <w:rFonts w:ascii="Helvetica" w:hAnsi="Helvetica" w:cs="Arial"/>
          <w:sz w:val="22"/>
          <w:szCs w:val="24"/>
        </w:rPr>
        <w:t>15-20 minutes</w:t>
      </w:r>
      <w:r w:rsidR="001751D8" w:rsidRPr="001751D8">
        <w:rPr>
          <w:rFonts w:ascii="Helvetica" w:hAnsi="Helvetica" w:cs="Arial"/>
          <w:sz w:val="22"/>
          <w:szCs w:val="24"/>
        </w:rPr>
        <w:t xml:space="preserve"> </w:t>
      </w:r>
      <w:r w:rsidR="00CE10F2" w:rsidRPr="001751D8">
        <w:rPr>
          <w:rFonts w:ascii="Helvetica" w:hAnsi="Helvetica" w:cs="Arial"/>
          <w:sz w:val="22"/>
          <w:szCs w:val="24"/>
        </w:rPr>
        <w:t>if it is performed properly.</w:t>
      </w:r>
    </w:p>
    <w:p w:rsidR="001751D8" w:rsidRPr="001751D8" w:rsidRDefault="001751D8" w:rsidP="001751D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Zack speaks toward camera, interview style.</w:t>
      </w:r>
    </w:p>
    <w:p w:rsidR="00CE10F2" w:rsidRDefault="00B57410" w:rsidP="001751D8">
      <w:pPr>
        <w:numPr>
          <w:ilvl w:val="1"/>
          <w:numId w:val="12"/>
        </w:numPr>
        <w:spacing w:before="240"/>
        <w:outlineLvl w:val="0"/>
        <w:rPr>
          <w:rFonts w:ascii="Helvetica" w:hAnsi="Helvetica" w:cs="Arial"/>
          <w:sz w:val="22"/>
          <w:szCs w:val="24"/>
        </w:rPr>
      </w:pPr>
      <w:r w:rsidRPr="001751D8">
        <w:rPr>
          <w:rFonts w:ascii="Helvetica" w:hAnsi="Helvetica" w:cs="Arial"/>
          <w:b/>
          <w:sz w:val="22"/>
          <w:szCs w:val="24"/>
        </w:rPr>
        <w:t>Elliot Cameron</w:t>
      </w:r>
      <w:r w:rsidR="00CE10F2" w:rsidRPr="001751D8">
        <w:rPr>
          <w:rFonts w:ascii="Helvetica" w:hAnsi="Helvetica" w:cs="Arial"/>
          <w:b/>
          <w:sz w:val="22"/>
          <w:szCs w:val="24"/>
        </w:rPr>
        <w:t>:</w:t>
      </w:r>
      <w:r w:rsidR="001751D8" w:rsidRPr="001751D8">
        <w:rPr>
          <w:rFonts w:ascii="Helvetica" w:hAnsi="Helvetica" w:cs="Arial"/>
          <w:sz w:val="22"/>
          <w:szCs w:val="24"/>
        </w:rPr>
        <w:t xml:space="preserve">  </w:t>
      </w:r>
      <w:r w:rsidR="00CE10F2" w:rsidRPr="001751D8">
        <w:rPr>
          <w:rFonts w:ascii="Helvetica" w:hAnsi="Helvetica" w:cs="Arial"/>
          <w:sz w:val="22"/>
          <w:szCs w:val="24"/>
        </w:rPr>
        <w:t>While attempting this procedure, it’s important to remember t</w:t>
      </w:r>
      <w:r w:rsidR="007A7D1C" w:rsidRPr="001751D8">
        <w:rPr>
          <w:rFonts w:ascii="Helvetica" w:hAnsi="Helvetica" w:cs="Arial"/>
          <w:sz w:val="22"/>
          <w:szCs w:val="24"/>
        </w:rPr>
        <w:t xml:space="preserve">o use </w:t>
      </w:r>
      <w:r w:rsidRPr="001751D8">
        <w:rPr>
          <w:rFonts w:ascii="Helvetica" w:hAnsi="Helvetica" w:cs="Arial"/>
          <w:sz w:val="22"/>
          <w:szCs w:val="24"/>
        </w:rPr>
        <w:t>samples at the same biomass concentration</w:t>
      </w:r>
      <w:r w:rsidR="00CE10F2" w:rsidRPr="001751D8">
        <w:rPr>
          <w:rFonts w:ascii="Helvetica" w:hAnsi="Helvetica" w:cs="Arial"/>
          <w:sz w:val="22"/>
          <w:szCs w:val="24"/>
        </w:rPr>
        <w:t>.</w:t>
      </w:r>
    </w:p>
    <w:p w:rsidR="001751D8" w:rsidRPr="001751D8" w:rsidRDefault="001751D8" w:rsidP="001751D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Elliot speaks toward camera, interview style.</w:t>
      </w:r>
    </w:p>
    <w:p w:rsidR="00CE10F2" w:rsidRDefault="003E65A1" w:rsidP="00CE10F2">
      <w:pPr>
        <w:numPr>
          <w:ilvl w:val="1"/>
          <w:numId w:val="12"/>
        </w:numPr>
        <w:spacing w:before="240"/>
        <w:jc w:val="both"/>
        <w:outlineLvl w:val="0"/>
        <w:rPr>
          <w:rFonts w:ascii="Helvetica" w:hAnsi="Helvetica" w:cs="Arial"/>
          <w:sz w:val="22"/>
          <w:szCs w:val="24"/>
        </w:rPr>
      </w:pPr>
      <w:r w:rsidRPr="001751D8">
        <w:rPr>
          <w:rFonts w:ascii="Helvetica" w:hAnsi="Helvetica" w:cs="Arial"/>
          <w:b/>
          <w:sz w:val="22"/>
          <w:szCs w:val="24"/>
        </w:rPr>
        <w:t>Zack Storms</w:t>
      </w:r>
      <w:r w:rsidR="00CE10F2" w:rsidRPr="001751D8">
        <w:rPr>
          <w:rFonts w:ascii="Helvetica" w:hAnsi="Helvetica" w:cs="Arial"/>
          <w:b/>
          <w:sz w:val="22"/>
          <w:szCs w:val="24"/>
        </w:rPr>
        <w:t>:</w:t>
      </w:r>
      <w:r w:rsidR="001751D8" w:rsidRPr="001751D8">
        <w:rPr>
          <w:rFonts w:ascii="Helvetica" w:hAnsi="Helvetica" w:cs="Arial"/>
          <w:sz w:val="22"/>
          <w:szCs w:val="24"/>
        </w:rPr>
        <w:t xml:space="preserve">  </w:t>
      </w:r>
      <w:r w:rsidR="00CE10F2" w:rsidRPr="001751D8">
        <w:rPr>
          <w:rFonts w:ascii="Helvetica" w:hAnsi="Helvetica" w:cs="Arial"/>
          <w:sz w:val="22"/>
          <w:szCs w:val="24"/>
        </w:rPr>
        <w:t xml:space="preserve">After watching this video, you should have a good understanding of how to </w:t>
      </w:r>
      <w:r w:rsidR="007A7D1C" w:rsidRPr="001751D8">
        <w:rPr>
          <w:rFonts w:ascii="Helvetica" w:hAnsi="Helvetica" w:cs="Arial"/>
          <w:sz w:val="22"/>
          <w:szCs w:val="24"/>
        </w:rPr>
        <w:t xml:space="preserve">measure the lipid content </w:t>
      </w:r>
      <w:r w:rsidR="001160CA" w:rsidRPr="001751D8">
        <w:rPr>
          <w:rFonts w:ascii="Helvetica" w:hAnsi="Helvetica" w:cs="Arial"/>
          <w:sz w:val="22"/>
          <w:szCs w:val="24"/>
        </w:rPr>
        <w:t xml:space="preserve">of </w:t>
      </w:r>
      <w:r w:rsidRPr="001751D8">
        <w:rPr>
          <w:rFonts w:ascii="Helvetica" w:hAnsi="Helvetica" w:cs="Arial"/>
          <w:sz w:val="22"/>
          <w:szCs w:val="24"/>
        </w:rPr>
        <w:t>algal cells using both traditional h</w:t>
      </w:r>
      <w:r w:rsidR="007A7D1C" w:rsidRPr="001751D8">
        <w:rPr>
          <w:rFonts w:ascii="Helvetica" w:hAnsi="Helvetica" w:cs="Arial"/>
          <w:sz w:val="22"/>
          <w:szCs w:val="24"/>
        </w:rPr>
        <w:t>exane extraction</w:t>
      </w:r>
      <w:r w:rsidRPr="001751D8">
        <w:rPr>
          <w:rFonts w:ascii="Helvetica" w:hAnsi="Helvetica" w:cs="Arial"/>
          <w:sz w:val="22"/>
          <w:szCs w:val="24"/>
        </w:rPr>
        <w:t xml:space="preserve"> methods</w:t>
      </w:r>
      <w:r w:rsidR="007A7D1C" w:rsidRPr="001751D8">
        <w:rPr>
          <w:rFonts w:ascii="Helvetica" w:hAnsi="Helvetica" w:cs="Arial"/>
          <w:sz w:val="22"/>
          <w:szCs w:val="24"/>
        </w:rPr>
        <w:t xml:space="preserve"> and</w:t>
      </w:r>
      <w:r w:rsidRPr="001751D8">
        <w:rPr>
          <w:rFonts w:ascii="Helvetica" w:hAnsi="Helvetica" w:cs="Arial"/>
          <w:sz w:val="22"/>
          <w:szCs w:val="24"/>
        </w:rPr>
        <w:t xml:space="preserve"> the much simpler Nile Red florescent staining protocol.</w:t>
      </w:r>
      <w:r w:rsidR="007A7D1C" w:rsidRPr="001751D8">
        <w:rPr>
          <w:rFonts w:ascii="Helvetica" w:hAnsi="Helvetica" w:cs="Arial"/>
          <w:sz w:val="22"/>
          <w:szCs w:val="24"/>
        </w:rPr>
        <w:t xml:space="preserve"> </w:t>
      </w:r>
    </w:p>
    <w:p w:rsidR="001751D8" w:rsidRPr="001751D8" w:rsidRDefault="001751D8" w:rsidP="001751D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Zack speaks toward camera, interview style.</w:t>
      </w:r>
    </w:p>
    <w:p w:rsidR="001751D8" w:rsidRDefault="00CE10F2" w:rsidP="00CE10F2">
      <w:pPr>
        <w:jc w:val="both"/>
        <w:rPr>
          <w:rFonts w:ascii="Helvetica" w:hAnsi="Helvetica"/>
          <w:sz w:val="22"/>
        </w:rPr>
      </w:pPr>
      <w:r>
        <w:rPr>
          <w:rFonts w:ascii="Helvetica" w:hAnsi="Helvetica"/>
          <w:sz w:val="22"/>
        </w:rPr>
        <w:t xml:space="preserve">     </w:t>
      </w:r>
    </w:p>
    <w:p w:rsidR="00CE10F2" w:rsidRPr="00FB038C" w:rsidRDefault="00CE10F2" w:rsidP="00CE10F2">
      <w:pPr>
        <w:jc w:val="both"/>
        <w:rPr>
          <w:rFonts w:ascii="Helvetica" w:hAnsi="Helvetica"/>
          <w:i/>
          <w:sz w:val="22"/>
        </w:rPr>
      </w:pP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653F6" w:rsidRDefault="00C653F6">
      <w:pPr>
        <w:pStyle w:val="BodyText"/>
        <w:rPr>
          <w:rFonts w:ascii="Helvetica" w:hAnsi="Helvetica"/>
          <w:i w:val="0"/>
          <w:sz w:val="22"/>
        </w:rPr>
      </w:pPr>
    </w:p>
    <w:p w:rsidR="0020232A" w:rsidRDefault="0020232A">
      <w:pPr>
        <w:pStyle w:val="BodyText"/>
        <w:rPr>
          <w:rFonts w:ascii="Helvetica" w:hAnsi="Helvetica"/>
          <w:i w:val="0"/>
          <w:sz w:val="22"/>
        </w:rPr>
      </w:pPr>
      <w:r>
        <w:rPr>
          <w:rFonts w:ascii="Helvetica" w:hAnsi="Helvetica"/>
          <w:i w:val="0"/>
          <w:sz w:val="22"/>
        </w:rPr>
        <w:t>JoVE_Diagram</w:t>
      </w:r>
    </w:p>
    <w:p w:rsidR="00905A2C" w:rsidRDefault="00905A2C">
      <w:pPr>
        <w:pStyle w:val="BodyText"/>
        <w:rPr>
          <w:rFonts w:ascii="Helvetica" w:hAnsi="Helvetica"/>
          <w:i w:val="0"/>
          <w:sz w:val="22"/>
        </w:rPr>
      </w:pPr>
    </w:p>
    <w:p w:rsidR="00905A2C" w:rsidRPr="00905A2C" w:rsidRDefault="001C6EED">
      <w:pPr>
        <w:pStyle w:val="BodyText"/>
        <w:rPr>
          <w:rFonts w:ascii="Helvetica" w:hAnsi="Helvetica"/>
          <w:i w:val="0"/>
          <w:color w:val="FF0000"/>
          <w:sz w:val="22"/>
        </w:rPr>
      </w:pPr>
      <w:r>
        <w:rPr>
          <w:rFonts w:ascii="Helvetica" w:hAnsi="Helvetica"/>
          <w:i w:val="0"/>
          <w:sz w:val="22"/>
        </w:rPr>
        <w:lastRenderedPageBreak/>
        <w:t>Figure 2</w:t>
      </w:r>
      <w:r w:rsidR="00905A2C">
        <w:rPr>
          <w:rFonts w:ascii="Helvetica" w:hAnsi="Helvetica"/>
          <w:i w:val="0"/>
          <w:sz w:val="22"/>
        </w:rPr>
        <w:t>A –</w:t>
      </w:r>
      <w:r w:rsidR="00905A2C" w:rsidRPr="00905A2C">
        <w:rPr>
          <w:rFonts w:ascii="Helvetica" w:hAnsi="Helvetica"/>
          <w:i w:val="0"/>
          <w:color w:val="FF0000"/>
          <w:sz w:val="22"/>
        </w:rPr>
        <w:t xml:space="preserve"> Authors, please provid</w:t>
      </w:r>
      <w:r w:rsidR="0045713B">
        <w:rPr>
          <w:rFonts w:ascii="Helvetica" w:hAnsi="Helvetica"/>
          <w:i w:val="0"/>
          <w:color w:val="FF0000"/>
          <w:sz w:val="22"/>
        </w:rPr>
        <w:t>e a separate version of figure 2</w:t>
      </w:r>
      <w:r w:rsidR="00905A2C" w:rsidRPr="00905A2C">
        <w:rPr>
          <w:rFonts w:ascii="Helvetica" w:hAnsi="Helvetica"/>
          <w:i w:val="0"/>
          <w:color w:val="FF0000"/>
          <w:sz w:val="22"/>
        </w:rPr>
        <w:t>A for the schematic.</w:t>
      </w:r>
    </w:p>
    <w:p w:rsidR="00CE10F2" w:rsidRDefault="00CE10F2">
      <w:pPr>
        <w:pStyle w:val="BodyText"/>
        <w:rPr>
          <w:rFonts w:ascii="Helvetica" w:hAnsi="Helvetica"/>
          <w:b/>
          <w:i w:val="0"/>
          <w:sz w:val="22"/>
        </w:rPr>
      </w:pPr>
    </w:p>
    <w:p w:rsidR="00905A2C" w:rsidRPr="00905A2C" w:rsidRDefault="00905A2C">
      <w:pPr>
        <w:pStyle w:val="BodyText"/>
        <w:rPr>
          <w:rFonts w:ascii="Helvetica" w:hAnsi="Helvetica"/>
          <w:i w:val="0"/>
          <w:sz w:val="22"/>
        </w:rPr>
      </w:pPr>
      <w:r w:rsidRPr="00905A2C">
        <w:rPr>
          <w:rFonts w:ascii="Helvetica" w:hAnsi="Helvetica"/>
          <w:i w:val="0"/>
          <w:sz w:val="22"/>
        </w:rPr>
        <w:t>Figure 1</w:t>
      </w:r>
    </w:p>
    <w:p w:rsidR="00905A2C" w:rsidRPr="00905A2C" w:rsidRDefault="00905A2C">
      <w:pPr>
        <w:pStyle w:val="BodyText"/>
        <w:rPr>
          <w:rFonts w:ascii="Helvetica" w:hAnsi="Helvetica"/>
          <w:i w:val="0"/>
          <w:sz w:val="22"/>
        </w:rPr>
      </w:pPr>
    </w:p>
    <w:p w:rsidR="00905A2C" w:rsidRDefault="00905A2C">
      <w:pPr>
        <w:pStyle w:val="BodyText"/>
        <w:rPr>
          <w:rFonts w:ascii="Helvetica" w:hAnsi="Helvetica"/>
          <w:i w:val="0"/>
          <w:sz w:val="22"/>
        </w:rPr>
      </w:pPr>
      <w:r w:rsidRPr="00905A2C">
        <w:rPr>
          <w:rFonts w:ascii="Helvetica" w:hAnsi="Helvetica"/>
          <w:i w:val="0"/>
          <w:sz w:val="22"/>
        </w:rPr>
        <w:t>Figure 2</w:t>
      </w:r>
    </w:p>
    <w:p w:rsidR="0000481C" w:rsidRDefault="0000481C">
      <w:pPr>
        <w:pStyle w:val="BodyText"/>
        <w:rPr>
          <w:rFonts w:ascii="Helvetica" w:hAnsi="Helvetica"/>
          <w:i w:val="0"/>
          <w:sz w:val="22"/>
        </w:rPr>
      </w:pPr>
    </w:p>
    <w:p w:rsidR="0000481C" w:rsidRDefault="0000481C">
      <w:pPr>
        <w:pStyle w:val="BodyText"/>
        <w:rPr>
          <w:rFonts w:ascii="Helvetica" w:hAnsi="Helvetica"/>
          <w:b/>
          <w:i w:val="0"/>
          <w:sz w:val="22"/>
          <w:u w:val="single"/>
        </w:rPr>
      </w:pPr>
      <w:r w:rsidRPr="0000481C">
        <w:rPr>
          <w:rFonts w:ascii="Helvetica" w:hAnsi="Helvetica"/>
          <w:b/>
          <w:i w:val="0"/>
          <w:sz w:val="22"/>
          <w:u w:val="single"/>
        </w:rPr>
        <w:t>SCREEN Capture Movie:</w:t>
      </w:r>
    </w:p>
    <w:p w:rsidR="0000481C" w:rsidRPr="00226877" w:rsidRDefault="0000481C" w:rsidP="0000481C">
      <w:pPr>
        <w:spacing w:before="240"/>
        <w:outlineLvl w:val="0"/>
        <w:rPr>
          <w:rFonts w:ascii="Arial" w:hAnsi="Arial" w:cs="Arial"/>
          <w:b/>
          <w:sz w:val="22"/>
          <w:szCs w:val="22"/>
        </w:rPr>
      </w:pPr>
      <w:r>
        <w:rPr>
          <w:rFonts w:ascii="Arial" w:hAnsi="Arial" w:cs="Arial"/>
          <w:sz w:val="22"/>
          <w:szCs w:val="22"/>
        </w:rPr>
        <w:t xml:space="preserve">51441_McCaffrey_SCREEN_4.4.1:  Screen capture movie captured from the coupled spectrophotometer computer as talent sets the parameters to </w:t>
      </w:r>
      <w:r w:rsidRPr="007E344D">
        <w:rPr>
          <w:rFonts w:ascii="Arial" w:hAnsi="Arial" w:cs="Arial"/>
          <w:sz w:val="22"/>
          <w:szCs w:val="22"/>
        </w:rPr>
        <w:t xml:space="preserve">shake </w:t>
      </w:r>
      <w:r>
        <w:rPr>
          <w:rFonts w:ascii="Arial" w:hAnsi="Arial" w:cs="Arial"/>
          <w:sz w:val="22"/>
          <w:szCs w:val="22"/>
        </w:rPr>
        <w:t>at 1200 rpm/orbit 3 mm/</w:t>
      </w:r>
      <w:r w:rsidRPr="007E344D">
        <w:rPr>
          <w:rFonts w:ascii="Arial" w:hAnsi="Arial" w:cs="Arial"/>
          <w:sz w:val="22"/>
          <w:szCs w:val="22"/>
        </w:rPr>
        <w:t>for 30 s, followed by incubation at 40 °C for 10 minutes, another s</w:t>
      </w:r>
      <w:r>
        <w:rPr>
          <w:rFonts w:ascii="Arial" w:hAnsi="Arial" w:cs="Arial"/>
          <w:sz w:val="22"/>
          <w:szCs w:val="22"/>
        </w:rPr>
        <w:t>hake at 1200 rpm/orbit 3 mm/</w:t>
      </w:r>
      <w:r w:rsidRPr="007E344D">
        <w:rPr>
          <w:rFonts w:ascii="Arial" w:hAnsi="Arial" w:cs="Arial"/>
          <w:sz w:val="22"/>
          <w:szCs w:val="22"/>
        </w:rPr>
        <w:t xml:space="preserve">for 30 s, and </w:t>
      </w:r>
      <w:r>
        <w:rPr>
          <w:rFonts w:ascii="Arial" w:hAnsi="Arial" w:cs="Arial"/>
          <w:sz w:val="22"/>
          <w:szCs w:val="22"/>
        </w:rPr>
        <w:t>t</w:t>
      </w:r>
      <w:r w:rsidRPr="007E344D">
        <w:rPr>
          <w:rFonts w:ascii="Arial" w:hAnsi="Arial" w:cs="Arial"/>
          <w:sz w:val="22"/>
          <w:szCs w:val="22"/>
        </w:rPr>
        <w:t>o r</w:t>
      </w:r>
      <w:r>
        <w:rPr>
          <w:rFonts w:ascii="Arial" w:hAnsi="Arial" w:cs="Arial"/>
          <w:sz w:val="22"/>
          <w:szCs w:val="22"/>
        </w:rPr>
        <w:t>ecord fluorescence at excitation at 530 nm and</w:t>
      </w:r>
      <w:r w:rsidRPr="007E344D">
        <w:rPr>
          <w:rFonts w:ascii="Arial" w:hAnsi="Arial" w:cs="Arial"/>
          <w:sz w:val="22"/>
          <w:szCs w:val="22"/>
        </w:rPr>
        <w:t xml:space="preserve"> emission at 604 nm</w:t>
      </w:r>
      <w:r>
        <w:rPr>
          <w:rFonts w:ascii="Arial" w:hAnsi="Arial" w:cs="Arial"/>
          <w:sz w:val="22"/>
          <w:szCs w:val="22"/>
        </w:rPr>
        <w:t>.  Talent starts the run.</w:t>
      </w:r>
    </w:p>
    <w:p w:rsidR="0000481C" w:rsidRPr="0000481C" w:rsidRDefault="0000481C">
      <w:pPr>
        <w:pStyle w:val="BodyText"/>
        <w:rPr>
          <w:rFonts w:ascii="Helvetica" w:hAnsi="Helvetica"/>
          <w:b/>
          <w:i w:val="0"/>
          <w:sz w:val="22"/>
          <w:u w:val="single"/>
        </w:rPr>
      </w:pPr>
    </w:p>
    <w:p w:rsidR="00905A2C" w:rsidRPr="00FB038C" w:rsidRDefault="00905A2C">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57F" w:rsidRDefault="00CC057F">
      <w:r>
        <w:separator/>
      </w:r>
    </w:p>
  </w:endnote>
  <w:endnote w:type="continuationSeparator" w:id="0">
    <w:p w:rsidR="00CC057F" w:rsidRDefault="00CC0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57F" w:rsidRDefault="00CC057F">
      <w:r>
        <w:separator/>
      </w:r>
    </w:p>
  </w:footnote>
  <w:footnote w:type="continuationSeparator" w:id="0">
    <w:p w:rsidR="00CC057F" w:rsidRDefault="00CC0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7152F"/>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CD5645"/>
    <w:multiLevelType w:val="multilevel"/>
    <w:tmpl w:val="E042EC0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6"/>
  </w:num>
  <w:num w:numId="9">
    <w:abstractNumId w:val="13"/>
  </w:num>
  <w:num w:numId="10">
    <w:abstractNumId w:val="15"/>
  </w:num>
  <w:num w:numId="11">
    <w:abstractNumId w:val="9"/>
  </w:num>
  <w:num w:numId="12">
    <w:abstractNumId w:val="14"/>
  </w:num>
  <w:num w:numId="13">
    <w:abstractNumId w:val="10"/>
  </w:num>
  <w:num w:numId="14">
    <w:abstractNumId w:val="7"/>
  </w:num>
  <w:num w:numId="15">
    <w:abstractNumId w:val="11"/>
  </w:num>
  <w:num w:numId="16">
    <w:abstractNumId w:val="16"/>
  </w:num>
  <w:num w:numId="17">
    <w:abstractNumId w:val="1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A4A"/>
    <w:rsid w:val="0000469B"/>
    <w:rsid w:val="0000481C"/>
    <w:rsid w:val="000735FD"/>
    <w:rsid w:val="000C2B66"/>
    <w:rsid w:val="000E178D"/>
    <w:rsid w:val="000F4E8C"/>
    <w:rsid w:val="00106D36"/>
    <w:rsid w:val="001160CA"/>
    <w:rsid w:val="00160CFA"/>
    <w:rsid w:val="00161B1D"/>
    <w:rsid w:val="001751D8"/>
    <w:rsid w:val="0018130F"/>
    <w:rsid w:val="00184C4E"/>
    <w:rsid w:val="00195117"/>
    <w:rsid w:val="001C6EED"/>
    <w:rsid w:val="001E1042"/>
    <w:rsid w:val="001E7AFF"/>
    <w:rsid w:val="0020232A"/>
    <w:rsid w:val="002217FA"/>
    <w:rsid w:val="00226877"/>
    <w:rsid w:val="002424FF"/>
    <w:rsid w:val="00253123"/>
    <w:rsid w:val="002616A1"/>
    <w:rsid w:val="00261E56"/>
    <w:rsid w:val="00267924"/>
    <w:rsid w:val="00285433"/>
    <w:rsid w:val="002937B6"/>
    <w:rsid w:val="002A31F8"/>
    <w:rsid w:val="00332033"/>
    <w:rsid w:val="00332CD6"/>
    <w:rsid w:val="003401A1"/>
    <w:rsid w:val="00372FBC"/>
    <w:rsid w:val="0037309D"/>
    <w:rsid w:val="003A108D"/>
    <w:rsid w:val="003B53FF"/>
    <w:rsid w:val="003C596F"/>
    <w:rsid w:val="003E11F9"/>
    <w:rsid w:val="003E65A1"/>
    <w:rsid w:val="003F42B0"/>
    <w:rsid w:val="004438CA"/>
    <w:rsid w:val="004547C5"/>
    <w:rsid w:val="0045713B"/>
    <w:rsid w:val="004627D2"/>
    <w:rsid w:val="004725DB"/>
    <w:rsid w:val="004754D5"/>
    <w:rsid w:val="004760B3"/>
    <w:rsid w:val="004A1348"/>
    <w:rsid w:val="004A5516"/>
    <w:rsid w:val="00506816"/>
    <w:rsid w:val="005270AF"/>
    <w:rsid w:val="00561F3D"/>
    <w:rsid w:val="005A1F5E"/>
    <w:rsid w:val="005E0F26"/>
    <w:rsid w:val="005E6551"/>
    <w:rsid w:val="00614D49"/>
    <w:rsid w:val="006556DE"/>
    <w:rsid w:val="006636BB"/>
    <w:rsid w:val="0067206A"/>
    <w:rsid w:val="006C08AE"/>
    <w:rsid w:val="006C5861"/>
    <w:rsid w:val="006C5EF1"/>
    <w:rsid w:val="006D392A"/>
    <w:rsid w:val="006E5493"/>
    <w:rsid w:val="00732B04"/>
    <w:rsid w:val="00735A49"/>
    <w:rsid w:val="0074294E"/>
    <w:rsid w:val="00755CA0"/>
    <w:rsid w:val="007A624B"/>
    <w:rsid w:val="007A7D1C"/>
    <w:rsid w:val="007B289E"/>
    <w:rsid w:val="007E344D"/>
    <w:rsid w:val="008222F6"/>
    <w:rsid w:val="008746EC"/>
    <w:rsid w:val="008A0FFF"/>
    <w:rsid w:val="008B3BAF"/>
    <w:rsid w:val="008D58EC"/>
    <w:rsid w:val="008D755F"/>
    <w:rsid w:val="008E53CC"/>
    <w:rsid w:val="008F581B"/>
    <w:rsid w:val="00905A2C"/>
    <w:rsid w:val="00914EA5"/>
    <w:rsid w:val="00997642"/>
    <w:rsid w:val="009A4105"/>
    <w:rsid w:val="009B3C37"/>
    <w:rsid w:val="009B6A7F"/>
    <w:rsid w:val="00A03DC7"/>
    <w:rsid w:val="00A8745B"/>
    <w:rsid w:val="00A90F19"/>
    <w:rsid w:val="00AC1007"/>
    <w:rsid w:val="00AC3217"/>
    <w:rsid w:val="00B26A3C"/>
    <w:rsid w:val="00B42C55"/>
    <w:rsid w:val="00B56BF0"/>
    <w:rsid w:val="00B57410"/>
    <w:rsid w:val="00BC0C05"/>
    <w:rsid w:val="00BC5B55"/>
    <w:rsid w:val="00BC60FF"/>
    <w:rsid w:val="00C3390D"/>
    <w:rsid w:val="00C360A7"/>
    <w:rsid w:val="00C53EE4"/>
    <w:rsid w:val="00C653F6"/>
    <w:rsid w:val="00C946BF"/>
    <w:rsid w:val="00CC057F"/>
    <w:rsid w:val="00CC7E1B"/>
    <w:rsid w:val="00CE10F2"/>
    <w:rsid w:val="00D51115"/>
    <w:rsid w:val="00D55048"/>
    <w:rsid w:val="00D55A33"/>
    <w:rsid w:val="00DA6433"/>
    <w:rsid w:val="00DF01CD"/>
    <w:rsid w:val="00DF197A"/>
    <w:rsid w:val="00E04218"/>
    <w:rsid w:val="00E31E45"/>
    <w:rsid w:val="00E843C9"/>
    <w:rsid w:val="00E91693"/>
    <w:rsid w:val="00EA0EAC"/>
    <w:rsid w:val="00EC3813"/>
    <w:rsid w:val="00EC72D6"/>
    <w:rsid w:val="00ED3AED"/>
    <w:rsid w:val="00EE7036"/>
    <w:rsid w:val="00F00BE1"/>
    <w:rsid w:val="00F0129B"/>
    <w:rsid w:val="00F26BA6"/>
    <w:rsid w:val="00F27B61"/>
    <w:rsid w:val="00F617AE"/>
    <w:rsid w:val="00F93B05"/>
    <w:rsid w:val="00FC630F"/>
    <w:rsid w:val="00FC73B4"/>
    <w:rsid w:val="00FD7ABF"/>
    <w:rsid w:val="00FE1E55"/>
    <w:rsid w:val="00FE26A9"/>
    <w:rsid w:val="00FE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3A108D"/>
    <w:pPr>
      <w:keepNext/>
      <w:outlineLvl w:val="0"/>
    </w:pPr>
    <w:rPr>
      <w:b/>
      <w:sz w:val="32"/>
    </w:rPr>
  </w:style>
  <w:style w:type="paragraph" w:styleId="Heading2">
    <w:name w:val="heading 2"/>
    <w:basedOn w:val="Normal"/>
    <w:next w:val="Normal"/>
    <w:qFormat/>
    <w:rsid w:val="003A108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108D"/>
    <w:rPr>
      <w:i/>
    </w:rPr>
  </w:style>
  <w:style w:type="paragraph" w:styleId="BodyTextIndent">
    <w:name w:val="Body Text Indent"/>
    <w:basedOn w:val="Normal"/>
    <w:rsid w:val="003A108D"/>
    <w:pPr>
      <w:ind w:left="360"/>
      <w:jc w:val="both"/>
    </w:pPr>
    <w:rPr>
      <w:rFonts w:ascii="Times New Roman" w:hAnsi="Times New Roman"/>
    </w:rPr>
  </w:style>
  <w:style w:type="paragraph" w:styleId="BodyTextIndent2">
    <w:name w:val="Body Text Indent 2"/>
    <w:basedOn w:val="Normal"/>
    <w:rsid w:val="003A108D"/>
    <w:pPr>
      <w:ind w:left="720"/>
      <w:jc w:val="both"/>
    </w:pPr>
    <w:rPr>
      <w:rFonts w:ascii="Times New Roman" w:hAnsi="Times New Roman"/>
    </w:rPr>
  </w:style>
  <w:style w:type="paragraph" w:styleId="Header">
    <w:name w:val="header"/>
    <w:basedOn w:val="Normal"/>
    <w:rsid w:val="003A108D"/>
    <w:pPr>
      <w:tabs>
        <w:tab w:val="center" w:pos="4320"/>
        <w:tab w:val="right" w:pos="8640"/>
      </w:tabs>
    </w:pPr>
  </w:style>
  <w:style w:type="paragraph" w:styleId="BodyText2">
    <w:name w:val="Body Text 2"/>
    <w:basedOn w:val="Normal"/>
    <w:rsid w:val="003A108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9</Pages>
  <Words>2798</Words>
  <Characters>15955</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vt:lpstr>
      <vt:lpstr>Submission ID #: 51441</vt:lpstr>
      <vt:lpstr>Editor Name: Brigid Stadinski</vt:lpstr>
      <vt:lpstr>Videographer name: TBD</vt:lpstr>
      <vt:lpstr>Film Date: TBD</vt:lpstr>
      <vt:lpstr>Authors and Affiliations: </vt:lpstr>
      <vt:lpstr>Corresponding Author: </vt:lpstr>
      <vt:lpstr>Conceptual Narrative:</vt:lpstr>
      <vt:lpstr>Zack Storms:  The main advantage of this technique over existing protocols, such</vt:lpstr>
      <vt:lpstr>MED:  Zack speaks toward camera, interview style.</vt:lpstr>
      <vt:lpstr>Elliot Cameron:  This method provides immediate feedback on bioprocess performan</vt:lpstr>
      <vt:lpstr>MED:  Elliot speaks toward camera, interview style.</vt:lpstr>
      <vt:lpstr>Zack Storms:  Though this method has been optimized for Chlorella and Scenedesmu</vt:lpstr>
      <vt:lpstr>MED:  Zack speaks toward camera, interview style.</vt:lpstr>
      <vt:lpstr>Protocol (read by voice talent at JoVE):</vt:lpstr>
      <vt:lpstr>Isolation of dry algae biomass to be used as standards for fluorescence readings</vt:lpstr>
      <vt:lpstr>To begin, remove a sample volume from the growing algal culture that will provid</vt:lpstr>
      <vt:lpstr>MED:  Talent removes a sample volume from the growing algal culture.</vt:lpstr>
      <vt:lpstr>Centrifuge the sample at 4  C for 10 minutes at 10,000 x g.  Discard the superna</vt:lpstr>
      <vt:lpstr>MED-over the shoulder:  Talent places the sample into the centrifuge and closes </vt:lpstr>
      <vt:lpstr>MED:  Talent discards the supernatant and washes the pellet with an equal volume</vt:lpstr>
      <vt:lpstr>CU:  Tube as talent inserts into the centrifuge again.  TEXT overlay:  wash 3x</vt:lpstr>
      <vt:lpstr>Re-suspend the pellet in de-ionized water and transfer to a pre-weighed weigh di</vt:lpstr>
      <vt:lpstr>MED:  Talent re-suspends the pellet in de-ionized water.</vt:lpstr>
      <vt:lpstr>CU:  Pre-weighed weigh dish as talent transfers the resuspended pellet there.</vt:lpstr>
      <vt:lpstr>MED-over the shoulder:  Talent places the samples into a 50  C incubator.</vt:lpstr>
      <vt:lpstr>Gravimetric quantification of neutral lipids by hexane extraction </vt:lpstr>
      <vt:lpstr>Measure approximately 50 mg of dry algae biomass in a weigh dish.  Transfer the </vt:lpstr>
      <vt:lpstr>MED:  Talent weighs approximately 50 mg of dry algae biomass in a weigh dish.  </vt:lpstr>
      <vt:lpstr>CU:  Mortar/weigh dish as talent transfers the biomass there, adding a small amo</vt:lpstr>
      <vt:lpstr>Next, grind the algal biomass for 5 minutes using a pestle.  Begin with gentle g</vt:lpstr>
      <vt:lpstr>MED-over the shoulder:  Talent grinds the algal biomass with a pestle.</vt:lpstr>
      <vt:lpstr>CU:  Mortar as talent gradually increases the intensity of grinding. We combined</vt:lpstr>
      <vt:lpstr>ECU:  Fine, smooth paste of biomass as talent finishes grinding and displays to </vt:lpstr>
      <vt:lpstr>Add a few milliliters of hexane to the mortar and mix the resulting slurry with </vt:lpstr>
      <vt:lpstr>MED-over the shoulder:  Talent pipettes a few milliliters of hexane to the morta</vt:lpstr>
      <vt:lpstr>CU:  Mortar as talent knocks off the cell debris adhered to the walls.</vt:lpstr>
      <vt:lpstr>Next, transfer the hexane-cell mass mixture to a compatible centrifuge tube.  Re</vt:lpstr>
      <vt:lpstr>MED:  Talent transfers the hexane-cell mass mixture to a compatible centrifuge t</vt:lpstr>
      <vt:lpstr>CU:  Mortar/centrifuge tube as talent adds more hexane and transfers it to the c</vt:lpstr>
      <vt:lpstr>MED-over the shoulder:  Talent places the sample into the centrifuge, shuts lid </vt:lpstr>
      <vt:lpstr>Following centrifugation, carefully pipette the supernatant into a pre-weighed m</vt:lpstr>
      <vt:lpstr>CU:  Pre-weighed metal weigh dish as talent pipettes the supernatant there.</vt:lpstr>
      <vt:lpstr>MED or MED-over the shoulder:  Talent adds 3 ml of hexane to the pellet and vort</vt:lpstr>
      <vt:lpstr>CU:  Using the vortex (We showed vortex as a separate shot).  </vt:lpstr>
      <vt:lpstr>Repeat centrifugation and transfer of supernatant.  Determine the mass of oil ex</vt:lpstr>
      <vt:lpstr>MED-over the shoulder:  Talent removes the 2nd round of hexane from the centrifu</vt:lpstr>
      <vt:lpstr>CU:  Balance as talent places the weigh boat there and determines the mass of oi</vt:lpstr>
      <vt:lpstr>Fluorometric quantification of neutral lipids using Nile Red </vt:lpstr>
      <vt:lpstr>For fluorometric quantification, prepare all algal samples at the same biomass c</vt:lpstr>
      <vt:lpstr>MED:  Talent adds the pre-dried sample from a weigh boat to a tube.  TEXT overla</vt:lpstr>
      <vt:lpstr>CU:  Tube of the pre-dried sample as talent pipettes in the phosphate buffer.  T</vt:lpstr>
      <vt:lpstr>For each sample, mix 80 µl of a prepared 30% ethanol solution, 10 µl of a prepar</vt:lpstr>
      <vt:lpstr>MED-over the shoulder:  Talent prepares the 96-well plate.  Talent adds 80 µl of</vt:lpstr>
      <vt:lpstr>CU:  96-well plate as talent sets up the 5 replicates for the first well.  Note </vt:lpstr>
      <vt:lpstr>Next, run a two point calibration curve with standards prepared previously in or</vt:lpstr>
      <vt:lpstr>MED-over the shoulder:  Talent at multi-well plate reader spectrophotometer perf</vt:lpstr>
      <vt:lpstr>To perform the fluorescence measurements in a multi-well plate reader spectropho</vt:lpstr>
      <vt:lpstr>SCREEN:  Screen capture movie captured from the coupled spectrophotometer comput</vt:lpstr>
      <vt:lpstr>As a final step, convert the fluorescence measurements to oil content using the </vt:lpstr>
      <vt:lpstr>MED-over the shoulder:  Talent works as the computer to convert the fluorescence</vt:lpstr>
      <vt:lpstr>Fluorescence microscopy technique</vt:lpstr>
      <vt:lpstr>To perform fluorescence microscopy, use the sample prepared with the Nile Red st</vt:lpstr>
      <vt:lpstr>MED-over the shoulder:  Talent prepares a microscope slide of the processed samp</vt:lpstr>
      <vt:lpstr>Starting with the microscope in transmission mode, load the prepared slide into </vt:lpstr>
      <vt:lpstr>CU:  Microscope as talent loads the prepared slide into the microscope.</vt:lpstr>
      <vt:lpstr>MED:  Talent looks into the scope to locate the cells.</vt:lpstr>
      <vt:lpstr>Once focused, switch the microscope from transmission to epifluorescence illumin</vt:lpstr>
      <vt:lpstr>MED-over the shoulder:  Talent switches the microscope from transmission to epif</vt:lpstr>
      <vt:lpstr>CU:  Space between the slide and the objective lens showing that the light sourc</vt:lpstr>
      <vt:lpstr>Insert a green excitation filter into the light source and a red emission filter</vt:lpstr>
      <vt:lpstr>MED-over the shoulder:  Talent inserts a green excitation filter into the light </vt:lpstr>
      <vt:lpstr>MED:  Talent observed the stained cells through the eyepiece.</vt:lpstr>
      <vt:lpstr>Switch the microscope observation mode from the eyepiece to the mounted camera a</vt:lpstr>
      <vt:lpstr>MED-over the shoulder:  Talent switches from the microscope observation mode fro</vt:lpstr>
      <vt:lpstr>Results: Images and calibration curves of A. protothecoides stained with Nile Re</vt:lpstr>
      <vt:lpstr>Representative algal cells stained with Nile Red dye are shown.  Images of A. pr</vt:lpstr>
      <vt:lpstr>LAB MEDIA:  Figure 1.  Editors, for the first part of the second sentence, pleas</vt:lpstr>
      <vt:lpstr>Under transmission illumination, the lipid bodies of the cell can be visualized </vt:lpstr>
      <vt:lpstr>LAB MEDIA:  Figure 1.  Editors, please zoom into the bottom left panel as this p</vt:lpstr>
      <vt:lpstr>The cells shown here are only 5% oil by dry weight and do not contain significan</vt:lpstr>
      <vt:lpstr>LAB MEDIA:  Figure 1.  Editors, staying zoomed in please pan up to the top left </vt:lpstr>
      <vt:lpstr>When shown under the appropriate light conditions, the differences in these samp</vt:lpstr>
      <vt:lpstr>LAB MEDIA:  Figure 1.  Editors, staying zoomed in please pan over to the right t</vt:lpstr>
      <vt:lpstr>Under the optimized conditions of the assay, calibration curves with R2 values g</vt:lpstr>
      <vt:lpstr>LAB MEDIA:  Figure 2.  Editors, please zoom into the top panel as this point is </vt:lpstr>
      <vt:lpstr>The relationship between cell oil content and fluorescence becomes non-linear if</vt:lpstr>
      <vt:lpstr>LAB MEDIA:  Figure 2.  Editors, staying zoomed in please pan down to the bottom </vt:lpstr>
      <vt:lpstr/>
      <vt:lpstr>Conclusion (said by authors on camera)</vt:lpstr>
      <vt:lpstr>Zack Storms:  Once mastered, this technique can be done in 15-20 minutes if it i</vt:lpstr>
      <vt:lpstr>MED:  Zack speaks toward camera, interview style.</vt:lpstr>
      <vt:lpstr>Elliot Cameron:  While attempting this procedure, it’s important to remember to </vt:lpstr>
      <vt:lpstr>MED:  Elliot speaks toward camera, interview style.</vt:lpstr>
      <vt:lpstr>Zack Storms:  After watching this video, you should have a good understanding of</vt:lpstr>
      <vt:lpstr>MED:  Zack speaks toward camera, interview style.</vt:lpstr>
      <vt:lpstr>Provided Media</vt:lpstr>
      <vt:lpstr/>
      <vt:lpstr>6.2 –  0123_PIname_Figure1.tif -  dual color imaging of tumor angiogenesis at 40</vt:lpstr>
      <vt:lpstr>Insert your media filenames here.</vt:lpstr>
      <vt:lpstr>51441_McCaffrey_SCREEN_4.4.1:  Screen capture movie captured from the coupled sp</vt:lpstr>
    </vt:vector>
  </TitlesOfParts>
  <Company>UC Irvine</Company>
  <LinksUpToDate>false</LinksUpToDate>
  <CharactersWithSpaces>18716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dcterms:created xsi:type="dcterms:W3CDTF">2014-03-28T17:33:00Z</dcterms:created>
  <dcterms:modified xsi:type="dcterms:W3CDTF">2014-04-03T17:14:00Z</dcterms:modified>
</cp:coreProperties>
</file>