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00B" w:rsidRDefault="0094400B" w:rsidP="00CE10F2">
      <w:pPr>
        <w:pStyle w:val="BodyText"/>
        <w:outlineLvl w:val="0"/>
        <w:rPr>
          <w:rFonts w:ascii="Helvetica" w:hAnsi="Helvetica"/>
          <w:b/>
          <w:i w:val="0"/>
          <w:sz w:val="22"/>
        </w:rPr>
      </w:pPr>
      <w:bookmarkStart w:id="0" w:name="_GoBack"/>
      <w:bookmarkEnd w:id="0"/>
      <w:r>
        <w:rPr>
          <w:rFonts w:ascii="Helvetica" w:hAnsi="Helvetica"/>
          <w:b/>
          <w:i w:val="0"/>
          <w:sz w:val="22"/>
        </w:rPr>
        <w:t>Submission ID #: 51375</w:t>
      </w:r>
    </w:p>
    <w:p w:rsidR="0094400B" w:rsidRPr="00FB038C" w:rsidDel="00A12F8F" w:rsidRDefault="0094400B" w:rsidP="00CE10F2">
      <w:pPr>
        <w:pStyle w:val="BodyText"/>
        <w:outlineLvl w:val="0"/>
        <w:rPr>
          <w:rFonts w:ascii="Helvetica" w:hAnsi="Helvetica"/>
          <w:b/>
          <w:i w:val="0"/>
          <w:sz w:val="22"/>
        </w:rPr>
      </w:pPr>
      <w:r>
        <w:rPr>
          <w:rFonts w:ascii="Helvetica" w:hAnsi="Helvetica"/>
          <w:b/>
          <w:i w:val="0"/>
          <w:sz w:val="22"/>
        </w:rPr>
        <w:t>Editor Name: Peggy Kruse</w:t>
      </w:r>
    </w:p>
    <w:p w:rsidR="0094400B" w:rsidRPr="00FB038C" w:rsidRDefault="0094400B"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KJ Wang</w:t>
      </w:r>
    </w:p>
    <w:p w:rsidR="0094400B" w:rsidRPr="00FB038C" w:rsidRDefault="0094400B"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12/10/13</w:t>
      </w:r>
    </w:p>
    <w:p w:rsidR="0094400B" w:rsidRDefault="0094400B" w:rsidP="00CE10F2">
      <w:pPr>
        <w:pStyle w:val="CM10"/>
        <w:outlineLvl w:val="0"/>
        <w:rPr>
          <w:rFonts w:ascii="Calibri" w:hAnsi="Calibri" w:cs="Arial"/>
          <w:bCs/>
        </w:rPr>
      </w:pPr>
      <w:r w:rsidRPr="000D1522">
        <w:rPr>
          <w:rFonts w:ascii="Helvetica" w:hAnsi="Helvetica"/>
          <w:b/>
          <w:sz w:val="28"/>
        </w:rPr>
        <w:t>Authors and Affiliations:</w:t>
      </w:r>
      <w:r w:rsidRPr="00625A5A">
        <w:rPr>
          <w:rFonts w:ascii="Calibri" w:hAnsi="Calibri" w:cs="Arial"/>
          <w:bCs/>
        </w:rPr>
        <w:t xml:space="preserve"> Amy E</w:t>
      </w:r>
      <w:r w:rsidRPr="005C327E">
        <w:rPr>
          <w:rFonts w:ascii="Calibri" w:hAnsi="Calibri" w:cs="Arial"/>
          <w:bCs/>
        </w:rPr>
        <w:t xml:space="preserve"> </w:t>
      </w:r>
      <w:r w:rsidRPr="00625A5A">
        <w:rPr>
          <w:rFonts w:ascii="Calibri" w:hAnsi="Calibri" w:cs="Arial"/>
          <w:bCs/>
        </w:rPr>
        <w:t>Birsner</w:t>
      </w:r>
      <w:r w:rsidRPr="005C327E">
        <w:rPr>
          <w:rFonts w:ascii="Calibri" w:hAnsi="Calibri" w:cs="Arial"/>
          <w:bCs/>
          <w:vertAlign w:val="superscript"/>
        </w:rPr>
        <w:t>1</w:t>
      </w:r>
      <w:proofErr w:type="gramStart"/>
      <w:r>
        <w:rPr>
          <w:rFonts w:ascii="Calibri" w:hAnsi="Calibri" w:cs="Arial"/>
          <w:bCs/>
          <w:vertAlign w:val="superscript"/>
        </w:rPr>
        <w:t>,*</w:t>
      </w:r>
      <w:proofErr w:type="gramEnd"/>
      <w:r>
        <w:rPr>
          <w:rFonts w:ascii="Calibri" w:hAnsi="Calibri" w:cs="Arial"/>
          <w:bCs/>
        </w:rPr>
        <w:t xml:space="preserve">, </w:t>
      </w:r>
      <w:proofErr w:type="spellStart"/>
      <w:r w:rsidRPr="00625A5A">
        <w:rPr>
          <w:rFonts w:ascii="Calibri" w:hAnsi="Calibri" w:cs="Arial"/>
          <w:bCs/>
        </w:rPr>
        <w:t>Ofra</w:t>
      </w:r>
      <w:proofErr w:type="spellEnd"/>
      <w:r w:rsidRPr="00625A5A">
        <w:rPr>
          <w:rFonts w:ascii="Calibri" w:hAnsi="Calibri" w:cs="Arial"/>
          <w:bCs/>
        </w:rPr>
        <w:t xml:space="preserve"> Benny</w:t>
      </w:r>
      <w:r>
        <w:rPr>
          <w:rFonts w:ascii="Calibri" w:hAnsi="Calibri" w:cs="Arial"/>
          <w:bCs/>
          <w:vertAlign w:val="superscript"/>
        </w:rPr>
        <w:t>2,*</w:t>
      </w:r>
      <w:r w:rsidRPr="00625A5A">
        <w:rPr>
          <w:rFonts w:ascii="Calibri" w:hAnsi="Calibri" w:cs="Arial"/>
          <w:bCs/>
        </w:rPr>
        <w:t>, Robert J</w:t>
      </w:r>
      <w:r w:rsidRPr="005C327E">
        <w:rPr>
          <w:rFonts w:ascii="Calibri" w:hAnsi="Calibri" w:cs="Arial"/>
          <w:bCs/>
        </w:rPr>
        <w:t xml:space="preserve"> </w:t>
      </w:r>
      <w:r w:rsidRPr="00625A5A">
        <w:rPr>
          <w:rFonts w:ascii="Calibri" w:hAnsi="Calibri" w:cs="Arial"/>
          <w:bCs/>
        </w:rPr>
        <w:t>D’Amato</w:t>
      </w:r>
      <w:r w:rsidRPr="005C327E">
        <w:rPr>
          <w:rFonts w:ascii="Calibri" w:hAnsi="Calibri" w:cs="Arial"/>
          <w:bCs/>
          <w:vertAlign w:val="superscript"/>
        </w:rPr>
        <w:t>1</w:t>
      </w:r>
      <w:r>
        <w:rPr>
          <w:rFonts w:ascii="Calibri" w:hAnsi="Calibri" w:cs="Arial"/>
          <w:bCs/>
          <w:vertAlign w:val="superscript"/>
        </w:rPr>
        <w:t>,3</w:t>
      </w:r>
    </w:p>
    <w:p w:rsidR="0094400B" w:rsidRDefault="0094400B" w:rsidP="005C327E">
      <w:pPr>
        <w:pStyle w:val="NormalWeb"/>
        <w:spacing w:before="0" w:beforeAutospacing="0" w:after="0" w:afterAutospacing="0"/>
        <w:jc w:val="both"/>
        <w:rPr>
          <w:rFonts w:ascii="Calibri" w:hAnsi="Calibri" w:cs="Arial"/>
          <w:bCs/>
        </w:rPr>
      </w:pPr>
      <w:r w:rsidRPr="005C327E">
        <w:rPr>
          <w:rFonts w:ascii="Calibri" w:hAnsi="Calibri" w:cs="Arial"/>
          <w:bCs/>
          <w:vertAlign w:val="superscript"/>
        </w:rPr>
        <w:t>1</w:t>
      </w:r>
      <w:r w:rsidRPr="00625A5A">
        <w:rPr>
          <w:rFonts w:ascii="Calibri" w:hAnsi="Calibri" w:cs="Arial"/>
          <w:bCs/>
        </w:rPr>
        <w:t>The Vascular Biology Program</w:t>
      </w:r>
      <w:r>
        <w:rPr>
          <w:rFonts w:ascii="Calibri" w:hAnsi="Calibri" w:cs="Arial"/>
          <w:bCs/>
        </w:rPr>
        <w:t xml:space="preserve">, </w:t>
      </w:r>
      <w:r w:rsidRPr="00625A5A">
        <w:rPr>
          <w:rFonts w:ascii="Calibri" w:hAnsi="Calibri" w:cs="Arial"/>
          <w:bCs/>
        </w:rPr>
        <w:t>Boston Children’s Hospital</w:t>
      </w:r>
      <w:r>
        <w:rPr>
          <w:rFonts w:ascii="Calibri" w:hAnsi="Calibri" w:cs="Arial"/>
          <w:bCs/>
        </w:rPr>
        <w:t xml:space="preserve">, </w:t>
      </w:r>
      <w:r w:rsidRPr="00625A5A">
        <w:rPr>
          <w:rFonts w:ascii="Calibri" w:hAnsi="Calibri" w:cs="Arial"/>
          <w:bCs/>
        </w:rPr>
        <w:t>Boston, MA</w:t>
      </w:r>
    </w:p>
    <w:p w:rsidR="0094400B" w:rsidRDefault="0094400B" w:rsidP="005C327E">
      <w:pPr>
        <w:widowControl w:val="0"/>
        <w:autoSpaceDE w:val="0"/>
        <w:autoSpaceDN w:val="0"/>
        <w:adjustRightInd w:val="0"/>
        <w:rPr>
          <w:rFonts w:ascii="Calibri" w:hAnsi="Calibri" w:cs="Tahoma"/>
        </w:rPr>
      </w:pPr>
      <w:r>
        <w:rPr>
          <w:rFonts w:ascii="Calibri" w:hAnsi="Calibri" w:cs="Arial"/>
          <w:bCs/>
          <w:vertAlign w:val="superscript"/>
        </w:rPr>
        <w:t>2</w:t>
      </w:r>
      <w:r w:rsidRPr="00625A5A">
        <w:rPr>
          <w:rFonts w:ascii="Calibri" w:hAnsi="Calibri" w:cs="Tahoma"/>
        </w:rPr>
        <w:t>Institute for Drug Research</w:t>
      </w:r>
      <w:r>
        <w:rPr>
          <w:rFonts w:ascii="Calibri" w:hAnsi="Calibri" w:cs="Tahoma"/>
        </w:rPr>
        <w:t xml:space="preserve">, </w:t>
      </w:r>
      <w:r w:rsidRPr="00625A5A">
        <w:rPr>
          <w:rFonts w:ascii="Calibri" w:hAnsi="Calibri" w:cs="Tahoma"/>
        </w:rPr>
        <w:t>T</w:t>
      </w:r>
      <w:r>
        <w:rPr>
          <w:rFonts w:ascii="Calibri" w:hAnsi="Calibri" w:cs="Tahoma"/>
        </w:rPr>
        <w:t xml:space="preserve">he School of Pharmacy, </w:t>
      </w:r>
      <w:r w:rsidRPr="00625A5A">
        <w:rPr>
          <w:rFonts w:ascii="Calibri" w:hAnsi="Calibri" w:cs="Tahoma"/>
        </w:rPr>
        <w:t>Faculty of Medicine</w:t>
      </w:r>
      <w:r>
        <w:rPr>
          <w:rFonts w:ascii="Calibri" w:hAnsi="Calibri" w:cs="Tahoma"/>
        </w:rPr>
        <w:t xml:space="preserve">, </w:t>
      </w:r>
      <w:r w:rsidRPr="00625A5A">
        <w:rPr>
          <w:rFonts w:ascii="Calibri" w:hAnsi="Calibri" w:cs="Tahoma"/>
        </w:rPr>
        <w:t>The Hebrew University of Jerusalem</w:t>
      </w:r>
      <w:r>
        <w:rPr>
          <w:rFonts w:ascii="Calibri" w:hAnsi="Calibri" w:cs="Tahoma"/>
        </w:rPr>
        <w:t xml:space="preserve">, </w:t>
      </w:r>
      <w:r w:rsidRPr="00625A5A">
        <w:rPr>
          <w:rFonts w:ascii="Calibri" w:hAnsi="Calibri" w:cs="Tahoma"/>
        </w:rPr>
        <w:t>Jerusalem, Israel</w:t>
      </w:r>
    </w:p>
    <w:p w:rsidR="0094400B" w:rsidRDefault="0094400B" w:rsidP="005C327E">
      <w:pPr>
        <w:pStyle w:val="NormalWeb"/>
        <w:spacing w:before="0" w:beforeAutospacing="0" w:after="0" w:afterAutospacing="0"/>
        <w:jc w:val="both"/>
        <w:rPr>
          <w:rFonts w:ascii="Calibri" w:hAnsi="Calibri" w:cs="Tahoma"/>
        </w:rPr>
      </w:pPr>
      <w:r w:rsidRPr="005C327E">
        <w:rPr>
          <w:rFonts w:ascii="Calibri" w:hAnsi="Calibri" w:cs="Arial"/>
          <w:bCs/>
          <w:vertAlign w:val="superscript"/>
        </w:rPr>
        <w:t>3</w:t>
      </w:r>
      <w:r w:rsidRPr="00625A5A">
        <w:rPr>
          <w:rFonts w:ascii="Calibri" w:hAnsi="Calibri" w:cs="Arial"/>
          <w:bCs/>
        </w:rPr>
        <w:t>Department of Ophthalmology</w:t>
      </w:r>
      <w:r>
        <w:rPr>
          <w:rFonts w:ascii="Calibri" w:hAnsi="Calibri" w:cs="Arial"/>
          <w:bCs/>
        </w:rPr>
        <w:t xml:space="preserve">, </w:t>
      </w:r>
      <w:r w:rsidRPr="00625A5A">
        <w:rPr>
          <w:rFonts w:ascii="Calibri" w:hAnsi="Calibri" w:cs="Arial"/>
          <w:bCs/>
        </w:rPr>
        <w:t>Harvard Medical School</w:t>
      </w:r>
      <w:r>
        <w:rPr>
          <w:rFonts w:ascii="Calibri" w:hAnsi="Calibri" w:cs="Arial"/>
          <w:bCs/>
        </w:rPr>
        <w:t xml:space="preserve">, </w:t>
      </w:r>
      <w:r w:rsidRPr="00625A5A">
        <w:rPr>
          <w:rFonts w:ascii="Calibri" w:hAnsi="Calibri" w:cs="Arial"/>
          <w:bCs/>
        </w:rPr>
        <w:t>Boston, MA</w:t>
      </w:r>
    </w:p>
    <w:p w:rsidR="0094400B" w:rsidRDefault="0094400B" w:rsidP="005C327E">
      <w:pPr>
        <w:widowControl w:val="0"/>
        <w:autoSpaceDE w:val="0"/>
        <w:autoSpaceDN w:val="0"/>
        <w:adjustRightInd w:val="0"/>
        <w:rPr>
          <w:rFonts w:ascii="Calibri" w:hAnsi="Calibri" w:cs="Tahoma"/>
        </w:rPr>
      </w:pPr>
      <w:r w:rsidRPr="005C327E">
        <w:rPr>
          <w:rFonts w:ascii="Calibri" w:hAnsi="Calibri" w:cs="Tahoma"/>
          <w:vertAlign w:val="superscript"/>
        </w:rPr>
        <w:t>*</w:t>
      </w:r>
      <w:r>
        <w:rPr>
          <w:rFonts w:ascii="Calibri" w:hAnsi="Calibri" w:cs="Tahoma"/>
        </w:rPr>
        <w:t>Contributed equally</w:t>
      </w:r>
    </w:p>
    <w:p w:rsidR="0094400B" w:rsidRDefault="0094400B"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Pr>
          <w:rFonts w:ascii="Calibri" w:hAnsi="Calibri" w:cs="Arial"/>
          <w:b/>
          <w:bCs/>
        </w:rPr>
        <w:t xml:space="preserve">The Corneal </w:t>
      </w:r>
      <w:proofErr w:type="spellStart"/>
      <w:r>
        <w:rPr>
          <w:rFonts w:ascii="Calibri" w:hAnsi="Calibri" w:cs="Arial"/>
          <w:b/>
          <w:bCs/>
        </w:rPr>
        <w:t>Micropocket</w:t>
      </w:r>
      <w:proofErr w:type="spellEnd"/>
      <w:r>
        <w:rPr>
          <w:rFonts w:ascii="Calibri" w:hAnsi="Calibri" w:cs="Arial"/>
          <w:b/>
          <w:bCs/>
        </w:rPr>
        <w:t xml:space="preserve"> Assay: A Model of Angiogenesis in the Mouse Eye</w:t>
      </w:r>
    </w:p>
    <w:p w:rsidR="0094400B" w:rsidRDefault="0094400B" w:rsidP="00CE10F2">
      <w:pPr>
        <w:outlineLvl w:val="0"/>
        <w:rPr>
          <w:rFonts w:ascii="Helvetica" w:hAnsi="Helvetica" w:cs="Arial"/>
          <w:b/>
          <w:sz w:val="28"/>
          <w:szCs w:val="24"/>
        </w:rPr>
      </w:pPr>
    </w:p>
    <w:p w:rsidR="0094400B" w:rsidRDefault="0094400B"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email</w:t>
      </w:r>
      <w:r w:rsidRPr="005C327E">
        <w:rPr>
          <w:rFonts w:ascii="Helvetica" w:hAnsi="Helvetica"/>
          <w:sz w:val="22"/>
        </w:rPr>
        <w:t>: Robert D’Amato,</w:t>
      </w:r>
      <w:r>
        <w:rPr>
          <w:rFonts w:ascii="Helvetica" w:hAnsi="Helvetica"/>
          <w:b/>
          <w:sz w:val="22"/>
        </w:rPr>
        <w:t xml:space="preserve"> </w:t>
      </w:r>
      <w:hyperlink r:id="rId8" w:history="1">
        <w:r w:rsidRPr="00174DAD">
          <w:rPr>
            <w:rStyle w:val="Hyperlink"/>
            <w:rFonts w:ascii="Calibri" w:hAnsi="Calibri" w:cs="Arial"/>
            <w:bCs/>
          </w:rPr>
          <w:t>robert.damato@childrens.harvard.edu</w:t>
        </w:r>
      </w:hyperlink>
      <w:r>
        <w:rPr>
          <w:rFonts w:ascii="Calibri" w:hAnsi="Calibri" w:cs="Arial"/>
          <w:bCs/>
        </w:rPr>
        <w:t xml:space="preserve"> </w:t>
      </w:r>
    </w:p>
    <w:p w:rsidR="0094400B" w:rsidRPr="00076F7D" w:rsidRDefault="0094400B" w:rsidP="00CE10F2">
      <w:pPr>
        <w:outlineLvl w:val="0"/>
        <w:rPr>
          <w:rFonts w:ascii="Helvetica" w:hAnsi="Helvetica"/>
          <w:b/>
          <w:sz w:val="22"/>
        </w:rPr>
      </w:pPr>
      <w:r>
        <w:rPr>
          <w:rFonts w:ascii="Helvetica" w:hAnsi="Helvetica"/>
          <w:b/>
          <w:sz w:val="22"/>
        </w:rPr>
        <w:t xml:space="preserve">Co-authors’ email: </w:t>
      </w:r>
      <w:hyperlink r:id="rId9" w:history="1">
        <w:r w:rsidRPr="00174DAD">
          <w:rPr>
            <w:rStyle w:val="Hyperlink"/>
            <w:rFonts w:ascii="Calibri" w:hAnsi="Calibri" w:cs="Arial"/>
            <w:bCs/>
          </w:rPr>
          <w:t>amy.birsner@childrens.harvard.edu</w:t>
        </w:r>
      </w:hyperlink>
      <w:r>
        <w:rPr>
          <w:rFonts w:ascii="Calibri" w:hAnsi="Calibri" w:cs="Arial"/>
          <w:bCs/>
        </w:rPr>
        <w:t xml:space="preserve">, </w:t>
      </w:r>
      <w:hyperlink r:id="rId10" w:history="1">
        <w:r w:rsidRPr="00174DAD">
          <w:rPr>
            <w:rStyle w:val="Hyperlink"/>
            <w:rFonts w:ascii="Calibri" w:hAnsi="Calibri" w:cs="Arial"/>
            <w:bCs/>
          </w:rPr>
          <w:t>ofrab@ekmd.huji.ac.il</w:t>
        </w:r>
      </w:hyperlink>
      <w:r>
        <w:rPr>
          <w:rFonts w:ascii="Calibri" w:hAnsi="Calibri" w:cs="Arial"/>
          <w:bCs/>
        </w:rPr>
        <w:t xml:space="preserve"> </w:t>
      </w:r>
    </w:p>
    <w:p w:rsidR="0094400B" w:rsidRPr="00FB038C" w:rsidRDefault="0094400B">
      <w:pPr>
        <w:rPr>
          <w:rFonts w:ascii="Helvetica" w:hAnsi="Helvetica"/>
          <w:sz w:val="22"/>
        </w:rPr>
      </w:pPr>
    </w:p>
    <w:p w:rsidR="0094400B" w:rsidRPr="002B61B3" w:rsidRDefault="0094400B" w:rsidP="005A1F5E">
      <w:pPr>
        <w:rPr>
          <w:rFonts w:ascii="Helvetica" w:hAnsi="Helvetica"/>
          <w:sz w:val="22"/>
        </w:rPr>
      </w:pPr>
      <w:r>
        <w:rPr>
          <w:rFonts w:ascii="Helvetica" w:hAnsi="Helvetica"/>
          <w:sz w:val="22"/>
        </w:rPr>
        <w:t>A.  If your protocol involves working under a microscope</w:t>
      </w:r>
      <w:r w:rsidRPr="005A1F5E">
        <w:rPr>
          <w:rFonts w:ascii="Helvetica" w:hAnsi="Helvetica"/>
          <w:sz w:val="22"/>
        </w:rPr>
        <w:t xml:space="preserve">, </w:t>
      </w:r>
      <w:r>
        <w:rPr>
          <w:rFonts w:ascii="Helvetica" w:hAnsi="Helvetica"/>
          <w:sz w:val="22"/>
        </w:rPr>
        <w:t>for example,</w:t>
      </w:r>
      <w:r w:rsidRPr="005A1F5E">
        <w:rPr>
          <w:rFonts w:ascii="Helvetica" w:hAnsi="Helvetica"/>
          <w:sz w:val="22"/>
        </w:rPr>
        <w:t xml:space="preserve"> a complex dissection or microinjection</w:t>
      </w:r>
      <w:r>
        <w:rPr>
          <w:rFonts w:ascii="Helvetica" w:hAnsi="Helvetica"/>
          <w:sz w:val="22"/>
        </w:rPr>
        <w:t>, does</w:t>
      </w:r>
      <w:r w:rsidRPr="005D2E01">
        <w:rPr>
          <w:rFonts w:ascii="Helvetica" w:hAnsi="Helvetica"/>
          <w:sz w:val="22"/>
        </w:rPr>
        <w:t xml:space="preserve"> your </w:t>
      </w:r>
      <w:r>
        <w:rPr>
          <w:rFonts w:ascii="Helvetica" w:hAnsi="Helvetica"/>
          <w:sz w:val="22"/>
        </w:rPr>
        <w:t>micro</w:t>
      </w:r>
      <w:r w:rsidRPr="005D2E01">
        <w:rPr>
          <w:rFonts w:ascii="Helvetica" w:hAnsi="Helvetica"/>
          <w:sz w:val="22"/>
        </w:rPr>
        <w:t>scope have an attached (or attachable) camera</w:t>
      </w:r>
      <w:r>
        <w:rPr>
          <w:rFonts w:ascii="Helvetica" w:hAnsi="Helvetica"/>
          <w:sz w:val="22"/>
        </w:rPr>
        <w:t xml:space="preserve"> </w:t>
      </w:r>
      <w:r w:rsidRPr="005A1F5E">
        <w:rPr>
          <w:rFonts w:ascii="Helvetica" w:hAnsi="Helvetica"/>
          <w:sz w:val="22"/>
        </w:rPr>
        <w:t>(Y/N</w:t>
      </w:r>
      <w:r>
        <w:rPr>
          <w:rFonts w:ascii="Helvetica" w:hAnsi="Helvetica"/>
          <w:sz w:val="22"/>
        </w:rPr>
        <w:t>) __NO____</w:t>
      </w:r>
      <w:proofErr w:type="gramStart"/>
      <w:r>
        <w:rPr>
          <w:rFonts w:ascii="Helvetica" w:hAnsi="Helvetica"/>
          <w:sz w:val="22"/>
        </w:rPr>
        <w:t xml:space="preserve">_ </w:t>
      </w:r>
      <w:r w:rsidRPr="005D2E01">
        <w:rPr>
          <w:rFonts w:ascii="Helvetica" w:hAnsi="Helvetica"/>
          <w:sz w:val="22"/>
        </w:rPr>
        <w:t xml:space="preserve"> or</w:t>
      </w:r>
      <w:proofErr w:type="gramEnd"/>
      <w:r w:rsidRPr="005D2E01">
        <w:rPr>
          <w:rFonts w:ascii="Helvetica" w:hAnsi="Helvetica"/>
          <w:sz w:val="22"/>
        </w:rPr>
        <w:t xml:space="preserve"> should </w:t>
      </w:r>
      <w:proofErr w:type="spellStart"/>
      <w:r w:rsidRPr="005D2E01">
        <w:rPr>
          <w:rFonts w:ascii="Helvetica" w:hAnsi="Helvetica"/>
          <w:sz w:val="22"/>
        </w:rPr>
        <w:t>JoVE</w:t>
      </w:r>
      <w:proofErr w:type="spellEnd"/>
      <w:r w:rsidRPr="005D2E01">
        <w:rPr>
          <w:rFonts w:ascii="Helvetica" w:hAnsi="Helvetica"/>
          <w:sz w:val="22"/>
        </w:rPr>
        <w:t xml:space="preserve"> send a scope camera so that filming can be done through the microscope</w:t>
      </w:r>
      <w:r>
        <w:rPr>
          <w:rFonts w:ascii="Helvetica" w:hAnsi="Helvetica"/>
          <w:sz w:val="22"/>
        </w:rPr>
        <w:t xml:space="preserve"> </w:t>
      </w:r>
      <w:r w:rsidRPr="005A1F5E">
        <w:rPr>
          <w:rFonts w:ascii="Helvetica" w:hAnsi="Helvetica"/>
          <w:sz w:val="22"/>
        </w:rPr>
        <w:t>(Y/N</w:t>
      </w:r>
      <w:r>
        <w:rPr>
          <w:rFonts w:ascii="Helvetica" w:hAnsi="Helvetica"/>
          <w:sz w:val="22"/>
        </w:rPr>
        <w:t>) __YES_____</w:t>
      </w:r>
      <w:r w:rsidRPr="005D2E01">
        <w:rPr>
          <w:rFonts w:ascii="Helvetica" w:hAnsi="Helvetica"/>
          <w:sz w:val="22"/>
        </w:rPr>
        <w:t>?</w:t>
      </w:r>
    </w:p>
    <w:p w:rsidR="0094400B" w:rsidRPr="00FB038C" w:rsidRDefault="0094400B"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 xml:space="preserve">)__NO______ </w:t>
      </w:r>
    </w:p>
    <w:p w:rsidR="0094400B" w:rsidRDefault="0094400B"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rsidR="0094400B" w:rsidRDefault="0094400B" w:rsidP="005A1F5E">
      <w:pPr>
        <w:spacing w:before="120"/>
        <w:rPr>
          <w:rFonts w:ascii="Helvetica" w:hAnsi="Helvetica"/>
          <w:sz w:val="22"/>
        </w:rPr>
      </w:pPr>
      <w:r w:rsidRPr="00FB038C">
        <w:rPr>
          <w:rFonts w:ascii="Helvetica" w:hAnsi="Helvetica"/>
          <w:sz w:val="22"/>
        </w:rPr>
        <w:t>_</w:t>
      </w:r>
      <w:r>
        <w:rPr>
          <w:rFonts w:ascii="Helvetica" w:hAnsi="Helvetica"/>
          <w:sz w:val="22"/>
        </w:rPr>
        <w:t>2.8, 2.9, 3.4, 3.5, 3.8, 4.4, 4.5_</w:t>
      </w:r>
    </w:p>
    <w:p w:rsidR="0094400B" w:rsidRPr="00FB038C" w:rsidRDefault="0094400B"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roofErr w:type="gramStart"/>
      <w:r w:rsidRPr="00FB038C">
        <w:rPr>
          <w:rFonts w:ascii="Helvetica" w:hAnsi="Helvetica"/>
          <w:sz w:val="22"/>
        </w:rPr>
        <w:t>_</w:t>
      </w:r>
      <w:r>
        <w:rPr>
          <w:rFonts w:ascii="Helvetica" w:hAnsi="Helvetica"/>
          <w:sz w:val="22"/>
        </w:rPr>
        <w:t>The surgical implantation of the pellet.</w:t>
      </w:r>
      <w:proofErr w:type="gramEnd"/>
      <w:r>
        <w:rPr>
          <w:rFonts w:ascii="Helvetica" w:hAnsi="Helvetica"/>
          <w:sz w:val="22"/>
        </w:rPr>
        <w:t xml:space="preserve">  Depending on individual, it takes 3-5 months of practicing 2-3 times weekly to become consistent at performing 40 surgeries in a sitting</w:t>
      </w:r>
      <w:proofErr w:type="gramStart"/>
      <w:r>
        <w:rPr>
          <w:rFonts w:ascii="Helvetica" w:hAnsi="Helvetica"/>
          <w:sz w:val="22"/>
        </w:rPr>
        <w:t>._</w:t>
      </w:r>
      <w:proofErr w:type="gramEnd"/>
    </w:p>
    <w:p w:rsidR="0094400B" w:rsidRDefault="0094400B" w:rsidP="00CE10F2">
      <w:pPr>
        <w:rPr>
          <w:rFonts w:ascii="Helvetica" w:hAnsi="Helvetica"/>
          <w:b/>
          <w:i/>
          <w:sz w:val="22"/>
        </w:rPr>
      </w:pPr>
    </w:p>
    <w:p w:rsidR="0094400B" w:rsidRPr="000D1522" w:rsidRDefault="0094400B"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94400B" w:rsidRDefault="0094400B" w:rsidP="00CE10F2">
      <w:pPr>
        <w:rPr>
          <w:rFonts w:ascii="Helvetica" w:hAnsi="Helvetica"/>
          <w:b/>
          <w:sz w:val="22"/>
        </w:rPr>
      </w:pPr>
    </w:p>
    <w:p w:rsidR="0094400B" w:rsidRPr="00FB038C" w:rsidRDefault="0094400B"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rsidR="0094400B" w:rsidRDefault="0094400B" w:rsidP="005A09D8">
      <w:pPr>
        <w:ind w:left="360"/>
        <w:rPr>
          <w:rFonts w:ascii="Helvetica" w:hAnsi="Helvetica"/>
          <w:b/>
          <w:sz w:val="22"/>
          <w:u w:val="single"/>
        </w:rPr>
      </w:pPr>
    </w:p>
    <w:p w:rsidR="0094400B" w:rsidRPr="00FB038C" w:rsidRDefault="0094400B" w:rsidP="005A09D8">
      <w:pPr>
        <w:rPr>
          <w:rFonts w:ascii="Helvetica" w:hAnsi="Helvetica"/>
          <w:b/>
          <w:sz w:val="22"/>
          <w:u w:val="single"/>
        </w:rPr>
      </w:pPr>
    </w:p>
    <w:p w:rsidR="0094400B" w:rsidRPr="00FB038C" w:rsidRDefault="0094400B"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94400B" w:rsidRPr="00E5632E" w:rsidRDefault="0094400B" w:rsidP="00CE10F2">
      <w:pPr>
        <w:rPr>
          <w:rFonts w:ascii="Helvetica" w:hAnsi="Helvetica"/>
          <w:sz w:val="28"/>
          <w:szCs w:val="28"/>
        </w:rPr>
      </w:pPr>
      <w:r w:rsidRPr="00E5632E">
        <w:rPr>
          <w:rFonts w:ascii="Helvetica" w:hAnsi="Helvetica"/>
          <w:sz w:val="22"/>
        </w:rPr>
        <w:t xml:space="preserve">The overall goal of this procedure is to </w:t>
      </w:r>
      <w:r w:rsidRPr="00E5632E">
        <w:rPr>
          <w:rFonts w:ascii="Helvetica" w:hAnsi="Helvetica"/>
          <w:sz w:val="22"/>
          <w:szCs w:val="22"/>
          <w:u w:val="single"/>
        </w:rPr>
        <w:t>stimulate blood vessel growth in the mouse cornea.</w:t>
      </w:r>
      <w:r w:rsidRPr="00E5632E">
        <w:rPr>
          <w:rFonts w:ascii="Helvetica" w:hAnsi="Helvetica"/>
          <w:sz w:val="22"/>
        </w:rPr>
        <w:t xml:space="preserve"> </w:t>
      </w:r>
      <w:r w:rsidRPr="00E5632E">
        <w:rPr>
          <w:rFonts w:ascii="Helvetica" w:hAnsi="Helvetica"/>
          <w:b/>
          <w:sz w:val="22"/>
        </w:rPr>
        <w:t>(Intro)</w:t>
      </w:r>
    </w:p>
    <w:p w:rsidR="0094400B" w:rsidRPr="00E5632E" w:rsidRDefault="0094400B" w:rsidP="00CE10F2">
      <w:pPr>
        <w:rPr>
          <w:rFonts w:ascii="Helvetica" w:hAnsi="Helvetica"/>
          <w:b/>
          <w:sz w:val="22"/>
        </w:rPr>
      </w:pPr>
    </w:p>
    <w:p w:rsidR="0094400B" w:rsidRPr="00E5632E" w:rsidRDefault="0094400B" w:rsidP="00CE10F2">
      <w:pPr>
        <w:rPr>
          <w:rFonts w:ascii="Helvetica" w:hAnsi="Helvetica"/>
          <w:sz w:val="28"/>
          <w:szCs w:val="28"/>
        </w:rPr>
      </w:pPr>
      <w:proofErr w:type="gramStart"/>
      <w:r w:rsidRPr="00E5632E">
        <w:rPr>
          <w:rFonts w:ascii="Helvetica" w:hAnsi="Helvetica"/>
          <w:sz w:val="22"/>
        </w:rPr>
        <w:t xml:space="preserve">This is accomplished by first </w:t>
      </w:r>
      <w:r w:rsidRPr="00E5632E">
        <w:rPr>
          <w:rFonts w:ascii="Helvetica" w:hAnsi="Helvetica"/>
          <w:sz w:val="22"/>
          <w:szCs w:val="22"/>
          <w:u w:val="single"/>
        </w:rPr>
        <w:t>making pellets containing growth factor</w:t>
      </w:r>
      <w:proofErr w:type="gramEnd"/>
      <w:r w:rsidRPr="00E5632E">
        <w:rPr>
          <w:rFonts w:ascii="Helvetica" w:hAnsi="Helvetica"/>
          <w:sz w:val="22"/>
          <w:szCs w:val="22"/>
          <w:u w:val="single"/>
        </w:rPr>
        <w:t>.</w:t>
      </w:r>
      <w:r w:rsidRPr="00E5632E">
        <w:rPr>
          <w:rFonts w:ascii="Helvetica" w:hAnsi="Helvetica"/>
          <w:sz w:val="28"/>
          <w:szCs w:val="28"/>
        </w:rPr>
        <w:t xml:space="preserve"> </w:t>
      </w:r>
      <w:r w:rsidRPr="00E5632E">
        <w:rPr>
          <w:rFonts w:ascii="Helvetica" w:hAnsi="Helvetica"/>
          <w:b/>
          <w:sz w:val="22"/>
        </w:rPr>
        <w:t>(P1</w:t>
      </w:r>
      <w:r>
        <w:rPr>
          <w:rFonts w:ascii="Helvetica" w:hAnsi="Helvetica"/>
          <w:b/>
          <w:sz w:val="22"/>
        </w:rPr>
        <w:t xml:space="preserve">, Video Editor: The gray from the tube pours onto the mesh, then the individual wires of the mesh are torn apart as </w:t>
      </w:r>
      <w:proofErr w:type="gramStart"/>
      <w:r>
        <w:rPr>
          <w:rFonts w:ascii="Helvetica" w:hAnsi="Helvetica"/>
          <w:b/>
          <w:sz w:val="22"/>
        </w:rPr>
        <w:t>shown</w:t>
      </w:r>
      <w:proofErr w:type="gramEnd"/>
      <w:r>
        <w:rPr>
          <w:rFonts w:ascii="Helvetica" w:hAnsi="Helvetica"/>
          <w:b/>
          <w:sz w:val="22"/>
        </w:rPr>
        <w:t xml:space="preserve"> and the small chunks of gray fall into the petri dish.</w:t>
      </w:r>
      <w:r w:rsidRPr="00E5632E">
        <w:rPr>
          <w:rFonts w:ascii="Helvetica" w:hAnsi="Helvetica"/>
          <w:b/>
          <w:sz w:val="22"/>
        </w:rPr>
        <w:t>)</w:t>
      </w:r>
    </w:p>
    <w:p w:rsidR="0094400B" w:rsidRPr="00E5632E" w:rsidRDefault="0094400B" w:rsidP="00CE10F2">
      <w:pPr>
        <w:ind w:left="360"/>
        <w:rPr>
          <w:rFonts w:ascii="Helvetica" w:hAnsi="Helvetica"/>
          <w:sz w:val="22"/>
        </w:rPr>
      </w:pPr>
    </w:p>
    <w:p w:rsidR="0094400B" w:rsidRPr="00E5632E" w:rsidRDefault="0094400B" w:rsidP="00E5632E">
      <w:pPr>
        <w:rPr>
          <w:rFonts w:ascii="Helvetica" w:hAnsi="Helvetica"/>
          <w:sz w:val="28"/>
          <w:szCs w:val="28"/>
          <w:u w:val="single"/>
        </w:rPr>
      </w:pPr>
      <w:r w:rsidRPr="00E5632E">
        <w:rPr>
          <w:rFonts w:ascii="Helvetica" w:hAnsi="Helvetica"/>
          <w:sz w:val="22"/>
        </w:rPr>
        <w:t xml:space="preserve">The second step is to </w:t>
      </w:r>
      <w:r w:rsidRPr="00E5632E">
        <w:rPr>
          <w:rFonts w:ascii="Helvetica" w:hAnsi="Helvetica"/>
          <w:sz w:val="22"/>
          <w:u w:val="single"/>
        </w:rPr>
        <w:t xml:space="preserve">perform </w:t>
      </w:r>
      <w:r w:rsidRPr="00E5632E">
        <w:rPr>
          <w:rFonts w:ascii="Helvetica" w:hAnsi="Helvetica"/>
          <w:sz w:val="22"/>
          <w:szCs w:val="22"/>
          <w:u w:val="single"/>
        </w:rPr>
        <w:t>the surgical implantation of a pellet into the cornea.</w:t>
      </w:r>
      <w:r w:rsidRPr="00E5632E">
        <w:rPr>
          <w:rFonts w:ascii="Helvetica" w:hAnsi="Helvetica"/>
          <w:sz w:val="28"/>
          <w:szCs w:val="28"/>
          <w:u w:val="single"/>
        </w:rPr>
        <w:t xml:space="preserve"> </w:t>
      </w:r>
      <w:r w:rsidRPr="00E5632E">
        <w:rPr>
          <w:rFonts w:ascii="Helvetica" w:hAnsi="Helvetica"/>
          <w:b/>
          <w:sz w:val="22"/>
        </w:rPr>
        <w:t>(P2</w:t>
      </w:r>
      <w:r>
        <w:rPr>
          <w:rFonts w:ascii="Helvetica" w:hAnsi="Helvetica"/>
          <w:b/>
          <w:sz w:val="22"/>
        </w:rPr>
        <w:t>, Video Editor: Have one pellet come out of petri dish, enlarge as shown, then go into the eye below the pupil. Have the pellet follow the arc of the arrow, but don’t show the arrow.</w:t>
      </w:r>
      <w:r w:rsidRPr="00E5632E">
        <w:rPr>
          <w:rFonts w:ascii="Helvetica" w:hAnsi="Helvetica"/>
          <w:b/>
          <w:sz w:val="22"/>
        </w:rPr>
        <w:t>)</w:t>
      </w:r>
    </w:p>
    <w:p w:rsidR="0094400B" w:rsidRPr="00E5632E" w:rsidRDefault="0094400B" w:rsidP="00CE10F2">
      <w:pPr>
        <w:rPr>
          <w:rFonts w:ascii="Helvetica" w:hAnsi="Helvetica"/>
          <w:sz w:val="22"/>
        </w:rPr>
      </w:pPr>
    </w:p>
    <w:p w:rsidR="0094400B" w:rsidRPr="00E5632E" w:rsidRDefault="0094400B" w:rsidP="00CE10F2">
      <w:pPr>
        <w:rPr>
          <w:rFonts w:ascii="Helvetica" w:hAnsi="Helvetica"/>
          <w:sz w:val="22"/>
          <w:szCs w:val="22"/>
          <w:u w:val="single"/>
        </w:rPr>
      </w:pPr>
      <w:r>
        <w:rPr>
          <w:rFonts w:ascii="Helvetica" w:hAnsi="Helvetica"/>
          <w:sz w:val="22"/>
        </w:rPr>
        <w:t>T</w:t>
      </w:r>
      <w:r w:rsidRPr="00E5632E">
        <w:rPr>
          <w:rFonts w:ascii="Helvetica" w:hAnsi="Helvetica"/>
          <w:sz w:val="22"/>
        </w:rPr>
        <w:t xml:space="preserve">he </w:t>
      </w:r>
      <w:r w:rsidRPr="00E5632E">
        <w:rPr>
          <w:rFonts w:ascii="Helvetica" w:hAnsi="Helvetica"/>
          <w:sz w:val="22"/>
          <w:szCs w:val="22"/>
          <w:u w:val="single"/>
        </w:rPr>
        <w:t xml:space="preserve">mice are then left for 5-6 days depending on </w:t>
      </w:r>
      <w:r>
        <w:rPr>
          <w:rFonts w:ascii="Helvetica" w:hAnsi="Helvetica"/>
          <w:sz w:val="22"/>
          <w:szCs w:val="22"/>
          <w:u w:val="single"/>
        </w:rPr>
        <w:t xml:space="preserve">the </w:t>
      </w:r>
      <w:r w:rsidRPr="00E5632E">
        <w:rPr>
          <w:rFonts w:ascii="Helvetica" w:hAnsi="Helvetica"/>
          <w:sz w:val="22"/>
          <w:szCs w:val="22"/>
          <w:u w:val="single"/>
        </w:rPr>
        <w:t>growth factor to allow for vessel development.</w:t>
      </w:r>
      <w:r w:rsidRPr="00E5632E">
        <w:rPr>
          <w:rFonts w:ascii="Helvetica" w:hAnsi="Helvetica"/>
          <w:sz w:val="22"/>
          <w:szCs w:val="22"/>
        </w:rPr>
        <w:t xml:space="preserve"> </w:t>
      </w:r>
      <w:r w:rsidRPr="00E5632E">
        <w:rPr>
          <w:rFonts w:ascii="Helvetica" w:hAnsi="Helvetica"/>
          <w:b/>
          <w:sz w:val="22"/>
        </w:rPr>
        <w:t>(P3</w:t>
      </w:r>
      <w:r>
        <w:rPr>
          <w:rFonts w:ascii="Helvetica" w:hAnsi="Helvetica"/>
          <w:b/>
          <w:sz w:val="22"/>
        </w:rPr>
        <w:t>, Video Editor: The eye from P2 becomes the first eye in P3, then the second, then the third.</w:t>
      </w:r>
      <w:r w:rsidRPr="00E5632E">
        <w:rPr>
          <w:rFonts w:ascii="Helvetica" w:hAnsi="Helvetica"/>
          <w:b/>
          <w:sz w:val="22"/>
        </w:rPr>
        <w:t>)</w:t>
      </w:r>
    </w:p>
    <w:p w:rsidR="0094400B" w:rsidRPr="00E5632E" w:rsidRDefault="0094400B" w:rsidP="00CE10F2">
      <w:pPr>
        <w:ind w:left="360"/>
        <w:rPr>
          <w:rFonts w:ascii="Helvetica" w:hAnsi="Helvetica"/>
          <w:sz w:val="22"/>
        </w:rPr>
      </w:pPr>
    </w:p>
    <w:p w:rsidR="0094400B" w:rsidRPr="00E5632E" w:rsidRDefault="0094400B" w:rsidP="00E5632E">
      <w:pPr>
        <w:rPr>
          <w:rFonts w:ascii="Helvetica" w:hAnsi="Helvetica"/>
          <w:sz w:val="28"/>
          <w:szCs w:val="28"/>
        </w:rPr>
      </w:pPr>
      <w:r w:rsidRPr="00E5632E">
        <w:rPr>
          <w:rFonts w:ascii="Helvetica" w:hAnsi="Helvetica"/>
          <w:sz w:val="22"/>
        </w:rPr>
        <w:lastRenderedPageBreak/>
        <w:t xml:space="preserve">The final step is </w:t>
      </w:r>
      <w:r w:rsidRPr="00E5632E">
        <w:rPr>
          <w:rFonts w:ascii="Helvetica" w:hAnsi="Helvetica"/>
          <w:sz w:val="22"/>
          <w:szCs w:val="22"/>
          <w:u w:val="single"/>
        </w:rPr>
        <w:t>the quantification of vessel area using a slit lamp microscope to measure average vessel length and the distance around the circumference of the eye that vessels have grown.</w:t>
      </w:r>
      <w:r w:rsidRPr="00E5632E">
        <w:rPr>
          <w:rFonts w:ascii="Helvetica" w:hAnsi="Helvetica"/>
          <w:sz w:val="22"/>
          <w:szCs w:val="22"/>
        </w:rPr>
        <w:t xml:space="preserve"> </w:t>
      </w:r>
      <w:r w:rsidRPr="00E5632E">
        <w:rPr>
          <w:rFonts w:ascii="Helvetica" w:hAnsi="Helvetica"/>
          <w:b/>
          <w:sz w:val="22"/>
        </w:rPr>
        <w:t>(P4</w:t>
      </w:r>
      <w:r>
        <w:rPr>
          <w:rFonts w:ascii="Helvetica" w:hAnsi="Helvetica"/>
          <w:b/>
          <w:sz w:val="22"/>
        </w:rPr>
        <w:t>, Video Editor: The 1</w:t>
      </w:r>
      <w:r w:rsidRPr="00A33CB2">
        <w:rPr>
          <w:rFonts w:ascii="Helvetica" w:hAnsi="Helvetica"/>
          <w:b/>
          <w:sz w:val="22"/>
          <w:vertAlign w:val="superscript"/>
        </w:rPr>
        <w:t>st</w:t>
      </w:r>
      <w:r>
        <w:rPr>
          <w:rFonts w:ascii="Helvetica" w:hAnsi="Helvetica"/>
          <w:b/>
          <w:sz w:val="22"/>
        </w:rPr>
        <w:t xml:space="preserve"> image (the measurement tool) moves into place on the second image, then the measurement tool moves up and rotates to become the final image</w:t>
      </w:r>
      <w:proofErr w:type="gramStart"/>
      <w:r>
        <w:rPr>
          <w:rFonts w:ascii="Helvetica" w:hAnsi="Helvetica"/>
          <w:b/>
          <w:sz w:val="22"/>
        </w:rPr>
        <w:t xml:space="preserve">. </w:t>
      </w:r>
      <w:r w:rsidRPr="00E5632E">
        <w:rPr>
          <w:rFonts w:ascii="Helvetica" w:hAnsi="Helvetica"/>
          <w:b/>
          <w:sz w:val="22"/>
        </w:rPr>
        <w:t>)</w:t>
      </w:r>
      <w:proofErr w:type="gramEnd"/>
    </w:p>
    <w:p w:rsidR="0094400B" w:rsidRPr="00FE6CC9" w:rsidRDefault="0094400B" w:rsidP="00CE10F2">
      <w:pPr>
        <w:ind w:left="360"/>
        <w:rPr>
          <w:rFonts w:ascii="Helvetica" w:hAnsi="Helvetica"/>
          <w:sz w:val="22"/>
        </w:rPr>
      </w:pPr>
    </w:p>
    <w:p w:rsidR="0094400B" w:rsidRPr="00E5632E" w:rsidRDefault="0094400B" w:rsidP="00E5632E">
      <w:pPr>
        <w:rPr>
          <w:rFonts w:ascii="Helvetica" w:hAnsi="Helvetica"/>
          <w:sz w:val="22"/>
          <w:szCs w:val="22"/>
        </w:rPr>
      </w:pPr>
      <w:r w:rsidRPr="00E5632E">
        <w:rPr>
          <w:rFonts w:ascii="Helvetica" w:hAnsi="Helvetica"/>
          <w:sz w:val="22"/>
          <w:szCs w:val="22"/>
        </w:rPr>
        <w:t xml:space="preserve">Ultimately, </w:t>
      </w:r>
      <w:r w:rsidRPr="00E5632E">
        <w:rPr>
          <w:rFonts w:ascii="Helvetica" w:hAnsi="Helvetica"/>
          <w:sz w:val="22"/>
          <w:szCs w:val="22"/>
          <w:u w:val="single"/>
        </w:rPr>
        <w:t xml:space="preserve">the corneal </w:t>
      </w:r>
      <w:proofErr w:type="spellStart"/>
      <w:r>
        <w:rPr>
          <w:rFonts w:ascii="Helvetica" w:hAnsi="Helvetica"/>
          <w:sz w:val="22"/>
          <w:szCs w:val="22"/>
          <w:u w:val="single"/>
        </w:rPr>
        <w:t>micropocket</w:t>
      </w:r>
      <w:proofErr w:type="spellEnd"/>
      <w:r>
        <w:rPr>
          <w:rFonts w:ascii="Helvetica" w:hAnsi="Helvetica"/>
          <w:sz w:val="22"/>
          <w:szCs w:val="22"/>
          <w:u w:val="single"/>
        </w:rPr>
        <w:t xml:space="preserve"> assay is used as</w:t>
      </w:r>
      <w:r w:rsidRPr="00E5632E">
        <w:rPr>
          <w:rFonts w:ascii="Helvetica" w:hAnsi="Helvetica"/>
          <w:sz w:val="22"/>
          <w:szCs w:val="22"/>
          <w:u w:val="single"/>
        </w:rPr>
        <w:t xml:space="preserve"> a reproducible and reliable method for the study of </w:t>
      </w:r>
      <w:r w:rsidRPr="00E5632E">
        <w:rPr>
          <w:rFonts w:ascii="Helvetica" w:hAnsi="Helvetica"/>
          <w:i/>
          <w:sz w:val="22"/>
          <w:szCs w:val="22"/>
          <w:u w:val="single"/>
        </w:rPr>
        <w:t xml:space="preserve">in vivo </w:t>
      </w:r>
      <w:r w:rsidRPr="00E5632E">
        <w:rPr>
          <w:rFonts w:ascii="Helvetica" w:hAnsi="Helvetica"/>
          <w:sz w:val="22"/>
          <w:szCs w:val="22"/>
          <w:u w:val="single"/>
        </w:rPr>
        <w:t>angiogenesis.</w:t>
      </w:r>
      <w:r>
        <w:rPr>
          <w:rFonts w:ascii="Helvetica" w:hAnsi="Helvetica"/>
          <w:sz w:val="22"/>
          <w:szCs w:val="22"/>
        </w:rPr>
        <w:t xml:space="preserve"> </w:t>
      </w:r>
      <w:r w:rsidRPr="00FE6CC9">
        <w:rPr>
          <w:rFonts w:ascii="Helvetica" w:hAnsi="Helvetica"/>
          <w:b/>
          <w:sz w:val="22"/>
        </w:rPr>
        <w:t>(P5</w:t>
      </w:r>
      <w:r>
        <w:rPr>
          <w:rFonts w:ascii="Helvetica" w:hAnsi="Helvetica"/>
          <w:b/>
          <w:sz w:val="22"/>
        </w:rPr>
        <w:t>, Fig 2B</w:t>
      </w:r>
      <w:r w:rsidRPr="00FE6CC9">
        <w:rPr>
          <w:rFonts w:ascii="Helvetica" w:hAnsi="Helvetica"/>
          <w:b/>
          <w:sz w:val="22"/>
        </w:rPr>
        <w:t>)</w:t>
      </w:r>
    </w:p>
    <w:p w:rsidR="0094400B" w:rsidRPr="00FB038C" w:rsidRDefault="0094400B" w:rsidP="00CE10F2">
      <w:pPr>
        <w:ind w:left="360"/>
        <w:rPr>
          <w:rFonts w:ascii="Helvetica" w:hAnsi="Helvetica"/>
          <w:sz w:val="22"/>
        </w:rPr>
      </w:pPr>
    </w:p>
    <w:p w:rsidR="0094400B" w:rsidRPr="00FB038C" w:rsidDel="004B4B64" w:rsidRDefault="0094400B" w:rsidP="00CE10F2">
      <w:pPr>
        <w:rPr>
          <w:rFonts w:ascii="Helvetica" w:hAnsi="Helvetica"/>
          <w:b/>
          <w:i/>
          <w:sz w:val="22"/>
          <w:u w:val="single"/>
        </w:rPr>
      </w:pPr>
    </w:p>
    <w:p w:rsidR="0094400B" w:rsidRDefault="0094400B" w:rsidP="00CE10F2">
      <w:pPr>
        <w:rPr>
          <w:rFonts w:ascii="Helvetica" w:hAnsi="Helvetica"/>
          <w:sz w:val="22"/>
        </w:rPr>
      </w:pPr>
    </w:p>
    <w:p w:rsidR="0094400B" w:rsidRPr="00A33CB2" w:rsidRDefault="0094400B" w:rsidP="00A33CB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94400B" w:rsidRPr="004D61B8" w:rsidRDefault="0094400B"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w:t>
      </w:r>
      <w:r w:rsidRPr="000136A4">
        <w:rPr>
          <w:rFonts w:ascii="Helvetica" w:hAnsi="Helvetica" w:cs="Arial"/>
          <w:sz w:val="22"/>
          <w:szCs w:val="24"/>
        </w:rPr>
        <w:t xml:space="preserve">Amy </w:t>
      </w:r>
      <w:proofErr w:type="spellStart"/>
      <w:r w:rsidRPr="000136A4">
        <w:rPr>
          <w:rFonts w:ascii="Helvetica" w:hAnsi="Helvetica" w:cs="Arial"/>
          <w:sz w:val="22"/>
          <w:szCs w:val="24"/>
        </w:rPr>
        <w:t>Birsner</w:t>
      </w:r>
      <w:proofErr w:type="spellEnd"/>
      <w:r w:rsidRPr="004D61B8">
        <w:rPr>
          <w:rFonts w:ascii="Helvetica" w:hAnsi="Helvetica" w:cs="Arial"/>
          <w:sz w:val="22"/>
          <w:szCs w:val="24"/>
        </w:rPr>
        <w:t xml:space="preserve">: Generally, individuals new to this method will struggle because </w:t>
      </w:r>
      <w:r>
        <w:rPr>
          <w:rFonts w:ascii="Helvetica" w:hAnsi="Helvetica" w:cs="Arial"/>
          <w:sz w:val="22"/>
          <w:szCs w:val="24"/>
        </w:rPr>
        <w:t>of the technically delicate nature of the procedure.  Investigators should anticipate extensive practice prior to experimental trials to ensure consistency in both the surgical and grading techniques</w:t>
      </w:r>
      <w:r w:rsidRPr="004D61B8">
        <w:rPr>
          <w:rFonts w:ascii="Helvetica" w:hAnsi="Helvetica" w:cs="Arial"/>
          <w:sz w:val="22"/>
          <w:szCs w:val="24"/>
        </w:rPr>
        <w:t>.</w:t>
      </w:r>
    </w:p>
    <w:p w:rsidR="0094400B" w:rsidRPr="00FB038C" w:rsidRDefault="0094400B" w:rsidP="005B6F2D">
      <w:pPr>
        <w:spacing w:before="240"/>
        <w:ind w:left="1080"/>
        <w:jc w:val="both"/>
        <w:outlineLvl w:val="0"/>
        <w:rPr>
          <w:rFonts w:ascii="Helvetica" w:hAnsi="Helvetica"/>
          <w:sz w:val="22"/>
        </w:rPr>
      </w:pPr>
    </w:p>
    <w:p w:rsidR="0094400B" w:rsidRPr="00FB038C" w:rsidRDefault="0094400B"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rsidR="0094400B" w:rsidRPr="00F45168" w:rsidRDefault="0094400B" w:rsidP="00820402">
      <w:pPr>
        <w:pStyle w:val="aSection"/>
      </w:pPr>
      <w:r>
        <w:t>Preparation of Pellets</w:t>
      </w:r>
    </w:p>
    <w:p w:rsidR="0094400B" w:rsidRDefault="0094400B" w:rsidP="00820402">
      <w:pPr>
        <w:pStyle w:val="aStep"/>
      </w:pPr>
      <w:r>
        <w:t xml:space="preserve">Begin the pellet preparation by weighing out 10 mg of </w:t>
      </w:r>
      <w:proofErr w:type="spellStart"/>
      <w:r>
        <w:t>sucralfate</w:t>
      </w:r>
      <w:proofErr w:type="spellEnd"/>
      <w:r>
        <w:t xml:space="preserve"> </w:t>
      </w:r>
      <w:r w:rsidRPr="009260D2">
        <w:rPr>
          <w:color w:val="FF0000"/>
        </w:rPr>
        <w:t>(pronounced “sue-</w:t>
      </w:r>
      <w:proofErr w:type="spellStart"/>
      <w:r w:rsidRPr="009260D2">
        <w:rPr>
          <w:color w:val="FF0000"/>
        </w:rPr>
        <w:t>krall</w:t>
      </w:r>
      <w:proofErr w:type="spellEnd"/>
      <w:r w:rsidRPr="009260D2">
        <w:rPr>
          <w:color w:val="FF0000"/>
        </w:rPr>
        <w:t>-fate”)</w:t>
      </w:r>
      <w:r>
        <w:t xml:space="preserve"> and 60 mg of </w:t>
      </w:r>
      <w:proofErr w:type="spellStart"/>
      <w:r>
        <w:t>hydron</w:t>
      </w:r>
      <w:proofErr w:type="spellEnd"/>
      <w:r>
        <w:t xml:space="preserve"> (</w:t>
      </w:r>
      <w:proofErr w:type="spellStart"/>
      <w:r w:rsidRPr="009260D2">
        <w:rPr>
          <w:color w:val="FF0000"/>
        </w:rPr>
        <w:t>prounounced</w:t>
      </w:r>
      <w:proofErr w:type="spellEnd"/>
      <w:r w:rsidRPr="009260D2">
        <w:rPr>
          <w:color w:val="FF0000"/>
        </w:rPr>
        <w:t xml:space="preserve"> “high-</w:t>
      </w:r>
      <w:proofErr w:type="spellStart"/>
      <w:r w:rsidRPr="009260D2">
        <w:rPr>
          <w:color w:val="FF0000"/>
        </w:rPr>
        <w:t>dron</w:t>
      </w:r>
      <w:proofErr w:type="spellEnd"/>
      <w:r w:rsidRPr="009260D2">
        <w:rPr>
          <w:color w:val="FF0000"/>
        </w:rPr>
        <w:t>”</w:t>
      </w:r>
      <w:r>
        <w:rPr>
          <w:color w:val="FF0000"/>
        </w:rPr>
        <w:t xml:space="preserve">) </w:t>
      </w:r>
      <w:r>
        <w:t xml:space="preserve">with a sterile unbent spatula, and place them in separate </w:t>
      </w:r>
      <w:proofErr w:type="spellStart"/>
      <w:r>
        <w:t>microcentrifuge</w:t>
      </w:r>
      <w:proofErr w:type="spellEnd"/>
      <w:r>
        <w:t xml:space="preserve"> tubes. </w:t>
      </w:r>
    </w:p>
    <w:p w:rsidR="0094400B" w:rsidRDefault="0094400B" w:rsidP="009260D2">
      <w:pPr>
        <w:pStyle w:val="aStep"/>
        <w:numPr>
          <w:ilvl w:val="2"/>
          <w:numId w:val="12"/>
        </w:numPr>
      </w:pPr>
      <w:r>
        <w:t xml:space="preserve">WID: Talent walks to hood or lab bench where the scale is located. </w:t>
      </w:r>
    </w:p>
    <w:p w:rsidR="0094400B" w:rsidRDefault="0094400B" w:rsidP="009260D2">
      <w:pPr>
        <w:pStyle w:val="aStep"/>
        <w:numPr>
          <w:ilvl w:val="2"/>
          <w:numId w:val="12"/>
        </w:numPr>
      </w:pPr>
      <w:r>
        <w:t xml:space="preserve">MED: Labeled containers for </w:t>
      </w:r>
      <w:proofErr w:type="spellStart"/>
      <w:r>
        <w:t>sucralfate</w:t>
      </w:r>
      <w:proofErr w:type="spellEnd"/>
      <w:r>
        <w:t xml:space="preserve"> and </w:t>
      </w:r>
      <w:proofErr w:type="spellStart"/>
      <w:r>
        <w:t>hydron</w:t>
      </w:r>
      <w:proofErr w:type="spellEnd"/>
      <w:r>
        <w:t xml:space="preserve"> are visible on the table. Talent uses an unbent spatula to transfer </w:t>
      </w:r>
      <w:proofErr w:type="spellStart"/>
      <w:r>
        <w:t>sucralfate</w:t>
      </w:r>
      <w:proofErr w:type="spellEnd"/>
      <w:r>
        <w:t xml:space="preserve"> to a weigh boat/paper.</w:t>
      </w:r>
    </w:p>
    <w:p w:rsidR="0094400B" w:rsidRDefault="0094400B" w:rsidP="009260D2">
      <w:pPr>
        <w:pStyle w:val="aStep"/>
        <w:numPr>
          <w:ilvl w:val="2"/>
          <w:numId w:val="12"/>
        </w:numPr>
      </w:pPr>
      <w:r>
        <w:t xml:space="preserve">MED: Talent pours </w:t>
      </w:r>
      <w:proofErr w:type="spellStart"/>
      <w:r>
        <w:t>hydron</w:t>
      </w:r>
      <w:proofErr w:type="spellEnd"/>
      <w:r>
        <w:t xml:space="preserve"> into a labeled </w:t>
      </w:r>
      <w:proofErr w:type="spellStart"/>
      <w:r>
        <w:t>microcentrifuge</w:t>
      </w:r>
      <w:proofErr w:type="spellEnd"/>
      <w:r>
        <w:t xml:space="preserve"> tube and places it next to a labeled </w:t>
      </w:r>
      <w:proofErr w:type="spellStart"/>
      <w:r>
        <w:t>microcentrifuge</w:t>
      </w:r>
      <w:proofErr w:type="spellEnd"/>
      <w:r>
        <w:t xml:space="preserve"> tube already containing 10 mg </w:t>
      </w:r>
      <w:proofErr w:type="spellStart"/>
      <w:r>
        <w:t>sucralfate</w:t>
      </w:r>
      <w:proofErr w:type="spellEnd"/>
      <w:r>
        <w:t>.</w:t>
      </w:r>
    </w:p>
    <w:p w:rsidR="0094400B" w:rsidRDefault="0094400B" w:rsidP="00820402">
      <w:pPr>
        <w:pStyle w:val="aStep"/>
      </w:pPr>
      <w:r>
        <w:t xml:space="preserve">Place a 1 cm square piece of nylon mesh into a sterile 10 cm dish, invert it so the mesh rests on the shallow lid, and set it aside. </w:t>
      </w:r>
    </w:p>
    <w:p w:rsidR="0094400B" w:rsidRDefault="0094400B" w:rsidP="009260D2">
      <w:pPr>
        <w:pStyle w:val="aStep"/>
        <w:numPr>
          <w:ilvl w:val="2"/>
          <w:numId w:val="12"/>
        </w:numPr>
      </w:pPr>
      <w:r>
        <w:t>MED: Talent places a 1 cm square mesh into a 10 cm dish and places a lid on the dish.</w:t>
      </w:r>
    </w:p>
    <w:p w:rsidR="0094400B" w:rsidRDefault="0094400B" w:rsidP="009260D2">
      <w:pPr>
        <w:pStyle w:val="aStep"/>
        <w:numPr>
          <w:ilvl w:val="2"/>
          <w:numId w:val="12"/>
        </w:numPr>
      </w:pPr>
      <w:r>
        <w:t xml:space="preserve">CU: Show the mesh in the dish </w:t>
      </w:r>
      <w:proofErr w:type="gramStart"/>
      <w:r>
        <w:t>right-side-up</w:t>
      </w:r>
      <w:proofErr w:type="gramEnd"/>
      <w:r>
        <w:t>, then Talent inverts the dish. Show the mesh resting on the shallow lid.</w:t>
      </w:r>
    </w:p>
    <w:p w:rsidR="0094400B" w:rsidRDefault="0094400B" w:rsidP="00820402">
      <w:pPr>
        <w:pStyle w:val="aStep"/>
      </w:pPr>
      <w:r>
        <w:t xml:space="preserve">Next, add 500 µl of ethanol to the </w:t>
      </w:r>
      <w:proofErr w:type="spellStart"/>
      <w:r>
        <w:t>hydron</w:t>
      </w:r>
      <w:proofErr w:type="spellEnd"/>
      <w:r>
        <w:t xml:space="preserve"> and vortex it for at least 10 minutes.</w:t>
      </w:r>
    </w:p>
    <w:p w:rsidR="0094400B" w:rsidRDefault="0094400B" w:rsidP="009260D2">
      <w:pPr>
        <w:pStyle w:val="aStep"/>
        <w:numPr>
          <w:ilvl w:val="2"/>
          <w:numId w:val="12"/>
        </w:numPr>
      </w:pPr>
      <w:r>
        <w:t>MED over the shoulder: Talent picks up the tube labeled “</w:t>
      </w:r>
      <w:proofErr w:type="spellStart"/>
      <w:r>
        <w:t>hydron</w:t>
      </w:r>
      <w:proofErr w:type="spellEnd"/>
      <w:r>
        <w:t xml:space="preserve">” and adds 500 </w:t>
      </w:r>
      <w:proofErr w:type="spellStart"/>
      <w:r>
        <w:t>ul</w:t>
      </w:r>
      <w:proofErr w:type="spellEnd"/>
      <w:r>
        <w:t xml:space="preserve"> of ethanol to the </w:t>
      </w:r>
      <w:proofErr w:type="spellStart"/>
      <w:r>
        <w:t>hydron</w:t>
      </w:r>
      <w:proofErr w:type="spellEnd"/>
      <w:r>
        <w:t>.</w:t>
      </w:r>
    </w:p>
    <w:p w:rsidR="0094400B" w:rsidRDefault="0094400B" w:rsidP="009260D2">
      <w:pPr>
        <w:pStyle w:val="aStep"/>
        <w:numPr>
          <w:ilvl w:val="2"/>
          <w:numId w:val="12"/>
        </w:numPr>
      </w:pPr>
      <w:r>
        <w:t xml:space="preserve">MED: Talent sets the tube to vortex for 10 min. (TEXT: Vortex 10 min).  </w:t>
      </w:r>
    </w:p>
    <w:p w:rsidR="0094400B" w:rsidRDefault="0094400B" w:rsidP="00820402">
      <w:pPr>
        <w:pStyle w:val="aStep"/>
      </w:pPr>
      <w:r w:rsidRPr="003F5D31">
        <w:rPr>
          <w:strike/>
        </w:rPr>
        <w:t xml:space="preserve">Prepare a stock of the growth factor by reconstituting it to 1 mg/ml, and store the stock in a </w:t>
      </w:r>
      <w:r w:rsidRPr="003F5D31">
        <w:rPr>
          <w:strike/>
        </w:rPr>
        <w:noBreakHyphen/>
        <w:t>80 °C freezer.</w:t>
      </w:r>
      <w:r>
        <w:t xml:space="preserve"> </w:t>
      </w:r>
      <w:r w:rsidRPr="003F5D31">
        <w:rPr>
          <w:color w:val="FF0000"/>
        </w:rPr>
        <w:t>Retrieve a vial of growth factor from the –80 freezer.  Growth factor stock should be at a concentration of 1 mg/ml.</w:t>
      </w:r>
    </w:p>
    <w:p w:rsidR="0094400B" w:rsidRDefault="0094400B" w:rsidP="00970DD7">
      <w:pPr>
        <w:pStyle w:val="aStep"/>
        <w:numPr>
          <w:ilvl w:val="2"/>
          <w:numId w:val="12"/>
        </w:numPr>
      </w:pPr>
      <w:r w:rsidRPr="003F5D31">
        <w:rPr>
          <w:highlight w:val="green"/>
        </w:rPr>
        <w:lastRenderedPageBreak/>
        <w:t>[</w:t>
      </w:r>
      <w:proofErr w:type="gramStart"/>
      <w:r w:rsidRPr="003F5D31">
        <w:rPr>
          <w:highlight w:val="green"/>
        </w:rPr>
        <w:t>adjusted</w:t>
      </w:r>
      <w:proofErr w:type="gramEnd"/>
      <w:r w:rsidRPr="003F5D31">
        <w:rPr>
          <w:highlight w:val="green"/>
        </w:rPr>
        <w:t xml:space="preserve"> accordingly?]</w:t>
      </w:r>
      <w:r>
        <w:t xml:space="preserve"> MED: Talent reconstitutes growth factor to 1 mg/ml.</w:t>
      </w:r>
    </w:p>
    <w:p w:rsidR="0094400B" w:rsidRDefault="0094400B" w:rsidP="00970DD7">
      <w:pPr>
        <w:pStyle w:val="aStep"/>
        <w:numPr>
          <w:ilvl w:val="2"/>
          <w:numId w:val="12"/>
        </w:numPr>
      </w:pPr>
      <w:r>
        <w:t xml:space="preserve">MED: Talent places growth factor stock into the -80 </w:t>
      </w:r>
      <w:proofErr w:type="gramStart"/>
      <w:r>
        <w:t>freezer</w:t>
      </w:r>
      <w:proofErr w:type="gramEnd"/>
      <w:r>
        <w:t>.</w:t>
      </w:r>
    </w:p>
    <w:p w:rsidR="0094400B" w:rsidRDefault="0094400B" w:rsidP="00820402">
      <w:pPr>
        <w:pStyle w:val="aStep"/>
      </w:pPr>
      <w:r>
        <w:t xml:space="preserve">Then add the appropriate amount of growth factor to the </w:t>
      </w:r>
      <w:proofErr w:type="spellStart"/>
      <w:r>
        <w:t>sucralfate</w:t>
      </w:r>
      <w:proofErr w:type="spellEnd"/>
      <w:r>
        <w:t xml:space="preserve">. The added volume should be a minimum of 20 µl to ensure the </w:t>
      </w:r>
      <w:proofErr w:type="spellStart"/>
      <w:r>
        <w:t>sucralfate</w:t>
      </w:r>
      <w:proofErr w:type="spellEnd"/>
      <w:r>
        <w:t xml:space="preserve"> is completely moistened but should not exceed 50 µl to ensure that it can be evaporated easily. After adding the growth factor, vortex briefly.</w:t>
      </w:r>
    </w:p>
    <w:p w:rsidR="0094400B" w:rsidRDefault="0094400B" w:rsidP="009260D2">
      <w:pPr>
        <w:pStyle w:val="aStep"/>
        <w:numPr>
          <w:ilvl w:val="2"/>
          <w:numId w:val="12"/>
        </w:numPr>
      </w:pPr>
      <w:r>
        <w:t xml:space="preserve">MED: Talent adds </w:t>
      </w:r>
      <w:proofErr w:type="gramStart"/>
      <w:r>
        <w:t>20 (or 50) µl</w:t>
      </w:r>
      <w:proofErr w:type="gramEnd"/>
      <w:r>
        <w:t xml:space="preserve"> growth factor to the tube labeled “</w:t>
      </w:r>
      <w:proofErr w:type="spellStart"/>
      <w:r>
        <w:t>sucralfate</w:t>
      </w:r>
      <w:proofErr w:type="spellEnd"/>
      <w:r>
        <w:t xml:space="preserve">.” (Videographer: This shot should last at least 15 sec.) (TEXT overlay: Standard amounts: </w:t>
      </w:r>
      <w:proofErr w:type="spellStart"/>
      <w:r>
        <w:t>bFGF</w:t>
      </w:r>
      <w:proofErr w:type="spellEnd"/>
      <w:r>
        <w:t>: 20 µg, VEGF: 50 µg)</w:t>
      </w:r>
    </w:p>
    <w:p w:rsidR="0094400B" w:rsidRDefault="0094400B" w:rsidP="00EF65F8">
      <w:pPr>
        <w:pStyle w:val="aStep"/>
        <w:numPr>
          <w:ilvl w:val="2"/>
          <w:numId w:val="12"/>
        </w:numPr>
      </w:pPr>
      <w:r>
        <w:t>CU: Talent vortexes the tube briefly.</w:t>
      </w:r>
    </w:p>
    <w:p w:rsidR="0094400B" w:rsidRDefault="0094400B" w:rsidP="00820402">
      <w:pPr>
        <w:pStyle w:val="aStep"/>
      </w:pPr>
      <w:r>
        <w:t xml:space="preserve">Place the </w:t>
      </w:r>
      <w:proofErr w:type="spellStart"/>
      <w:r>
        <w:t>sucralfate</w:t>
      </w:r>
      <w:proofErr w:type="spellEnd"/>
      <w:r>
        <w:t xml:space="preserve">/growth factor mixture into the centrifugal evaporator set on low for 30-50 minutes, depending on the volume of liquid used. </w:t>
      </w:r>
    </w:p>
    <w:p w:rsidR="0094400B" w:rsidRDefault="0094400B" w:rsidP="00C86E02">
      <w:pPr>
        <w:pStyle w:val="aStep"/>
        <w:numPr>
          <w:ilvl w:val="2"/>
          <w:numId w:val="12"/>
        </w:numPr>
      </w:pPr>
      <w:r>
        <w:t xml:space="preserve">MED: Talent places the </w:t>
      </w:r>
      <w:proofErr w:type="spellStart"/>
      <w:r>
        <w:t>sucralfate</w:t>
      </w:r>
      <w:proofErr w:type="spellEnd"/>
      <w:r>
        <w:t xml:space="preserve"> mixture into the centrifugal evaporator and sets it to “low” and turns it on. (TEXT: 30-50 min)</w:t>
      </w:r>
    </w:p>
    <w:p w:rsidR="0094400B" w:rsidRDefault="0094400B" w:rsidP="00820402">
      <w:pPr>
        <w:pStyle w:val="aStep"/>
      </w:pPr>
      <w:r>
        <w:t xml:space="preserve">When finished, the mixture should be completely dry. Check the mixture for residual moisture with the tapered end of a sterile spatula.  The mixture should feel “crunchy” when it is dry. Proceed to use the spatula to break up the </w:t>
      </w:r>
      <w:proofErr w:type="spellStart"/>
      <w:r>
        <w:t>sucralfate</w:t>
      </w:r>
      <w:proofErr w:type="spellEnd"/>
      <w:r>
        <w:t xml:space="preserve"> mixture.</w:t>
      </w:r>
    </w:p>
    <w:p w:rsidR="0094400B" w:rsidRDefault="0094400B" w:rsidP="00C86E02">
      <w:pPr>
        <w:pStyle w:val="aStep"/>
        <w:numPr>
          <w:ilvl w:val="2"/>
          <w:numId w:val="12"/>
        </w:numPr>
      </w:pPr>
      <w:r>
        <w:t>MED: Following evaporation, Talent holds the tube and inserts a tapered spatula in it.</w:t>
      </w:r>
    </w:p>
    <w:p w:rsidR="0094400B" w:rsidRDefault="0094400B" w:rsidP="00C86E02">
      <w:pPr>
        <w:pStyle w:val="aStep"/>
        <w:numPr>
          <w:ilvl w:val="2"/>
          <w:numId w:val="12"/>
        </w:numPr>
      </w:pPr>
      <w:r>
        <w:t>CU: Talent uses the tapered end of a spatula to check if the contents of the tube are “crunchy.” Then Talent uses the spatula to break up the contents of the tube.</w:t>
      </w:r>
    </w:p>
    <w:p w:rsidR="0094400B" w:rsidRDefault="0094400B" w:rsidP="00820402">
      <w:pPr>
        <w:pStyle w:val="aStep"/>
      </w:pPr>
      <w:r>
        <w:t>At this point, remove the lid that is covering the nylon mesh so the mesh is ready for the next step.</w:t>
      </w:r>
    </w:p>
    <w:p w:rsidR="0094400B" w:rsidRDefault="0094400B" w:rsidP="009053BC">
      <w:pPr>
        <w:pStyle w:val="aStep"/>
        <w:numPr>
          <w:ilvl w:val="2"/>
          <w:numId w:val="12"/>
        </w:numPr>
      </w:pPr>
      <w:r>
        <w:t>MED: Talent removes the lid that is covering the mesh.</w:t>
      </w:r>
    </w:p>
    <w:p w:rsidR="0094400B" w:rsidRDefault="0094400B" w:rsidP="00820402">
      <w:pPr>
        <w:pStyle w:val="aStep"/>
      </w:pPr>
      <w:r>
        <w:t xml:space="preserve">Then prepare to add the </w:t>
      </w:r>
      <w:proofErr w:type="spellStart"/>
      <w:r>
        <w:t>hydron</w:t>
      </w:r>
      <w:proofErr w:type="spellEnd"/>
      <w:r>
        <w:t xml:space="preserve"> by cutting the end from a </w:t>
      </w:r>
      <w:proofErr w:type="gramStart"/>
      <w:r>
        <w:t>200 µ</w:t>
      </w:r>
      <w:proofErr w:type="gramEnd"/>
      <w:r>
        <w:t xml:space="preserve">l pipet tip. </w:t>
      </w:r>
      <w:r w:rsidRPr="009E52B8">
        <w:t xml:space="preserve">Due to the viscous nature of </w:t>
      </w:r>
      <w:proofErr w:type="spellStart"/>
      <w:r w:rsidRPr="009E52B8">
        <w:t>hydron</w:t>
      </w:r>
      <w:proofErr w:type="spellEnd"/>
      <w:r>
        <w:t xml:space="preserve">, draw up and release 10 µl of the </w:t>
      </w:r>
      <w:proofErr w:type="spellStart"/>
      <w:r>
        <w:t>hydron</w:t>
      </w:r>
      <w:proofErr w:type="spellEnd"/>
      <w:r>
        <w:t xml:space="preserve"> before pipetting it up again and adding to it to the </w:t>
      </w:r>
      <w:proofErr w:type="spellStart"/>
      <w:r>
        <w:t>sucralfate</w:t>
      </w:r>
      <w:proofErr w:type="spellEnd"/>
      <w:r>
        <w:t xml:space="preserve">. </w:t>
      </w:r>
    </w:p>
    <w:p w:rsidR="0094400B" w:rsidRDefault="0094400B" w:rsidP="009053BC">
      <w:pPr>
        <w:pStyle w:val="aStep"/>
        <w:numPr>
          <w:ilvl w:val="2"/>
          <w:numId w:val="12"/>
        </w:numPr>
      </w:pPr>
      <w:r>
        <w:t xml:space="preserve">MED: Talent places a 200 µl pipet tip on lab bench and picks up </w:t>
      </w:r>
      <w:r w:rsidRPr="003F5D31">
        <w:rPr>
          <w:strike/>
        </w:rPr>
        <w:t>scalpel</w:t>
      </w:r>
      <w:r>
        <w:t xml:space="preserve"> </w:t>
      </w:r>
      <w:r w:rsidRPr="003F5D31">
        <w:rPr>
          <w:color w:val="FF0000"/>
        </w:rPr>
        <w:t>scissors</w:t>
      </w:r>
      <w:r>
        <w:t>, and cuts the end from the 200 µl pipet tip, and places the newly cut tip on a pipette.</w:t>
      </w:r>
    </w:p>
    <w:p w:rsidR="0094400B" w:rsidRDefault="0094400B" w:rsidP="009053BC">
      <w:pPr>
        <w:pStyle w:val="aStep"/>
        <w:numPr>
          <w:ilvl w:val="2"/>
          <w:numId w:val="12"/>
        </w:numPr>
      </w:pPr>
      <w:r>
        <w:t xml:space="preserve">ECU: Talent uses the newly cut pipet tip to draw up </w:t>
      </w:r>
      <w:proofErr w:type="gramStart"/>
      <w:r>
        <w:t>10 µ</w:t>
      </w:r>
      <w:proofErr w:type="gramEnd"/>
      <w:r>
        <w:t xml:space="preserve">l </w:t>
      </w:r>
      <w:proofErr w:type="spellStart"/>
      <w:r>
        <w:t>hydron</w:t>
      </w:r>
      <w:proofErr w:type="spellEnd"/>
      <w:r>
        <w:t xml:space="preserve">, expel it back into the </w:t>
      </w:r>
      <w:proofErr w:type="spellStart"/>
      <w:r>
        <w:t>hydron</w:t>
      </w:r>
      <w:proofErr w:type="spellEnd"/>
      <w:r>
        <w:t xml:space="preserve"> tube, then draw up 10 µl again. </w:t>
      </w:r>
    </w:p>
    <w:p w:rsidR="0094400B" w:rsidRDefault="0094400B" w:rsidP="009053BC">
      <w:pPr>
        <w:pStyle w:val="aStep"/>
        <w:numPr>
          <w:ilvl w:val="2"/>
          <w:numId w:val="12"/>
        </w:numPr>
      </w:pPr>
      <w:r>
        <w:t xml:space="preserve">MED: Talent withdraws the pipet and the </w:t>
      </w:r>
      <w:proofErr w:type="gramStart"/>
      <w:r>
        <w:t>10 µ</w:t>
      </w:r>
      <w:proofErr w:type="gramEnd"/>
      <w:r>
        <w:t xml:space="preserve">l </w:t>
      </w:r>
      <w:proofErr w:type="spellStart"/>
      <w:r>
        <w:t>hydron</w:t>
      </w:r>
      <w:proofErr w:type="spellEnd"/>
      <w:r>
        <w:t xml:space="preserve"> from the tube, and expels the </w:t>
      </w:r>
      <w:proofErr w:type="spellStart"/>
      <w:r>
        <w:t>hydron</w:t>
      </w:r>
      <w:proofErr w:type="spellEnd"/>
      <w:r>
        <w:t xml:space="preserve"> into the </w:t>
      </w:r>
      <w:proofErr w:type="spellStart"/>
      <w:r>
        <w:t>sucralfate</w:t>
      </w:r>
      <w:proofErr w:type="spellEnd"/>
      <w:r>
        <w:t xml:space="preserve"> mixture.</w:t>
      </w:r>
    </w:p>
    <w:p w:rsidR="0094400B" w:rsidRDefault="0094400B" w:rsidP="00820402">
      <w:pPr>
        <w:pStyle w:val="aStep"/>
      </w:pPr>
      <w:r>
        <w:t xml:space="preserve">Use a bent spatula to quickly mix the </w:t>
      </w:r>
      <w:proofErr w:type="spellStart"/>
      <w:r>
        <w:t>hydron</w:t>
      </w:r>
      <w:proofErr w:type="spellEnd"/>
      <w:r>
        <w:t xml:space="preserve"> and </w:t>
      </w:r>
      <w:proofErr w:type="spellStart"/>
      <w:r>
        <w:t>sucralfate</w:t>
      </w:r>
      <w:proofErr w:type="spellEnd"/>
      <w:r>
        <w:t xml:space="preserve">. Then gather the mixture along the bottom side of the spatula tip and rotate the tube while drawing the spatula out along the wall of the tube.  The mixture dries rapidly so this step must be done efficiently. </w:t>
      </w:r>
    </w:p>
    <w:p w:rsidR="0094400B" w:rsidRDefault="0094400B" w:rsidP="009053BC">
      <w:pPr>
        <w:pStyle w:val="aStep"/>
        <w:numPr>
          <w:ilvl w:val="2"/>
          <w:numId w:val="12"/>
        </w:numPr>
      </w:pPr>
      <w:r>
        <w:lastRenderedPageBreak/>
        <w:t xml:space="preserve">MED: Talent picks up a bent spatula and quickly mixes the </w:t>
      </w:r>
      <w:proofErr w:type="spellStart"/>
      <w:r>
        <w:t>hydron</w:t>
      </w:r>
      <w:proofErr w:type="spellEnd"/>
      <w:r>
        <w:t xml:space="preserve"> and </w:t>
      </w:r>
      <w:proofErr w:type="spellStart"/>
      <w:r>
        <w:t>sucralfate</w:t>
      </w:r>
      <w:proofErr w:type="spellEnd"/>
      <w:r>
        <w:t>.</w:t>
      </w:r>
    </w:p>
    <w:p w:rsidR="0094400B" w:rsidRDefault="0094400B" w:rsidP="009053BC">
      <w:pPr>
        <w:pStyle w:val="aStep"/>
        <w:numPr>
          <w:ilvl w:val="2"/>
          <w:numId w:val="12"/>
        </w:numPr>
      </w:pPr>
      <w:r>
        <w:t xml:space="preserve">ECU: Bent spatula mixing the </w:t>
      </w:r>
      <w:proofErr w:type="spellStart"/>
      <w:r>
        <w:t>hydron</w:t>
      </w:r>
      <w:proofErr w:type="spellEnd"/>
      <w:r>
        <w:t xml:space="preserve"> and </w:t>
      </w:r>
      <w:proofErr w:type="spellStart"/>
      <w:r>
        <w:t>sucralfate</w:t>
      </w:r>
      <w:proofErr w:type="spellEnd"/>
      <w:r>
        <w:t xml:space="preserve"> briefly, </w:t>
      </w:r>
      <w:proofErr w:type="gramStart"/>
      <w:r>
        <w:t>then</w:t>
      </w:r>
      <w:proofErr w:type="gramEnd"/>
      <w:r>
        <w:t xml:space="preserve"> scraping along the bottom, then being drawn against the walls of the tube as the tube is rotated.</w:t>
      </w:r>
    </w:p>
    <w:p w:rsidR="0094400B" w:rsidRDefault="0094400B" w:rsidP="009053BC">
      <w:pPr>
        <w:pStyle w:val="aStep"/>
        <w:numPr>
          <w:ilvl w:val="2"/>
          <w:numId w:val="12"/>
        </w:numPr>
      </w:pPr>
      <w:r>
        <w:t>CU: Show the mixture on the bent spatula as the spatula is removed from the tube.</w:t>
      </w:r>
    </w:p>
    <w:p w:rsidR="0094400B" w:rsidRDefault="0094400B" w:rsidP="00820402">
      <w:pPr>
        <w:pStyle w:val="aStep"/>
      </w:pPr>
      <w:r>
        <w:t xml:space="preserve">Now, holding the prepared mesh in place with </w:t>
      </w:r>
      <w:proofErr w:type="gramStart"/>
      <w:r>
        <w:t>forceps,</w:t>
      </w:r>
      <w:proofErr w:type="gramEnd"/>
      <w:r>
        <w:t xml:space="preserve"> spread the </w:t>
      </w:r>
      <w:proofErr w:type="spellStart"/>
      <w:r>
        <w:t>hydron</w:t>
      </w:r>
      <w:proofErr w:type="spellEnd"/>
      <w:r>
        <w:t>/</w:t>
      </w:r>
      <w:proofErr w:type="spellStart"/>
      <w:r>
        <w:t>sucralfate</w:t>
      </w:r>
      <w:proofErr w:type="spellEnd"/>
      <w:r>
        <w:t xml:space="preserve">/growth factor mixture onto the mesh. The mixture should be an even layer and fill in the holes of the mesh. </w:t>
      </w:r>
    </w:p>
    <w:p w:rsidR="0094400B" w:rsidRDefault="0094400B" w:rsidP="00E4198B">
      <w:pPr>
        <w:pStyle w:val="aStep"/>
        <w:numPr>
          <w:ilvl w:val="2"/>
          <w:numId w:val="12"/>
        </w:numPr>
      </w:pPr>
      <w:r>
        <w:t>MED: With one hand, Talent uses forceps to hold mesh. With the other hand, Talent uses the spatula to spread the mixture on the mesh.</w:t>
      </w:r>
    </w:p>
    <w:p w:rsidR="0094400B" w:rsidRDefault="0094400B" w:rsidP="00E4198B">
      <w:pPr>
        <w:pStyle w:val="aStep"/>
        <w:numPr>
          <w:ilvl w:val="2"/>
          <w:numId w:val="12"/>
        </w:numPr>
      </w:pPr>
      <w:r>
        <w:t>CU: Talent continues to use forceps to spread the mixture in an even layer and to fill in the holes in the mesh. Show how thin the layer is and how much of the mesh is covered.</w:t>
      </w:r>
    </w:p>
    <w:p w:rsidR="0094400B" w:rsidRDefault="0094400B" w:rsidP="00820402">
      <w:pPr>
        <w:pStyle w:val="aStep"/>
      </w:pPr>
      <w:r>
        <w:t xml:space="preserve">Immerse the bent spatula into the tube containing the </w:t>
      </w:r>
      <w:proofErr w:type="spellStart"/>
      <w:r>
        <w:t>hydron</w:t>
      </w:r>
      <w:proofErr w:type="spellEnd"/>
      <w:r>
        <w:t xml:space="preserve"> and use it to coat the top and bottom of the mesh.  </w:t>
      </w:r>
    </w:p>
    <w:p w:rsidR="0094400B" w:rsidRDefault="0094400B" w:rsidP="00E4198B">
      <w:pPr>
        <w:pStyle w:val="aStep"/>
        <w:numPr>
          <w:ilvl w:val="2"/>
          <w:numId w:val="12"/>
        </w:numPr>
      </w:pPr>
      <w:r>
        <w:t xml:space="preserve">MED: Talent puts the bent spatula into the </w:t>
      </w:r>
      <w:proofErr w:type="spellStart"/>
      <w:r>
        <w:t>hydron</w:t>
      </w:r>
      <w:proofErr w:type="spellEnd"/>
      <w:r>
        <w:t xml:space="preserve"> tube and then uses the spatula to coat one side of the mesh. Then Talent turns the mesh over.</w:t>
      </w:r>
    </w:p>
    <w:p w:rsidR="0094400B" w:rsidRDefault="0094400B" w:rsidP="00E4198B">
      <w:pPr>
        <w:pStyle w:val="aStep"/>
        <w:numPr>
          <w:ilvl w:val="2"/>
          <w:numId w:val="12"/>
        </w:numPr>
      </w:pPr>
      <w:r>
        <w:t xml:space="preserve">CU: Talent using </w:t>
      </w:r>
      <w:proofErr w:type="spellStart"/>
      <w:r>
        <w:t>hydron</w:t>
      </w:r>
      <w:proofErr w:type="spellEnd"/>
      <w:r>
        <w:t xml:space="preserve"> covered spatula to coat the second side of the mesh. </w:t>
      </w:r>
    </w:p>
    <w:p w:rsidR="0094400B" w:rsidRDefault="0094400B" w:rsidP="00820402">
      <w:pPr>
        <w:pStyle w:val="aStep"/>
      </w:pPr>
      <w:r>
        <w:t xml:space="preserve">Lean the coated mesh on its side against the edge of the dish and allow it to dry at room temperature for 30-45 minutes.  </w:t>
      </w:r>
    </w:p>
    <w:p w:rsidR="0094400B" w:rsidRDefault="0094400B" w:rsidP="00E4198B">
      <w:pPr>
        <w:pStyle w:val="aStep"/>
        <w:numPr>
          <w:ilvl w:val="2"/>
          <w:numId w:val="12"/>
        </w:numPr>
      </w:pPr>
      <w:r>
        <w:t>CU: Talent leans the coated mesh on its side against the edge of the dish. (TEXT: Dry 30-45 min, RT)</w:t>
      </w:r>
    </w:p>
    <w:p w:rsidR="0094400B" w:rsidRDefault="0094400B" w:rsidP="00820402">
      <w:pPr>
        <w:pStyle w:val="aStep"/>
      </w:pPr>
      <w:r>
        <w:t xml:space="preserve">After the mesh has dried, place the 35 mm dish containing the mesh inside of a larger Petri dish.  Use a pair of forceps to carefully pull the fibers of the mesh apart over the 35 mm dish. This action breaks the dried mixture into pellets. At the end, tap the larger dish to dislodge stray pellets into the smaller dish. </w:t>
      </w:r>
    </w:p>
    <w:p w:rsidR="0094400B" w:rsidRDefault="0094400B" w:rsidP="00E4198B">
      <w:pPr>
        <w:pStyle w:val="aStep"/>
        <w:numPr>
          <w:ilvl w:val="2"/>
          <w:numId w:val="12"/>
        </w:numPr>
      </w:pPr>
      <w:r>
        <w:t>MED: Talent places the dish-with-mesh inside a larger Petri dish. Then Talent picks up two forceps.</w:t>
      </w:r>
    </w:p>
    <w:p w:rsidR="0094400B" w:rsidRDefault="0094400B" w:rsidP="00E4198B">
      <w:pPr>
        <w:pStyle w:val="aStep"/>
        <w:numPr>
          <w:ilvl w:val="2"/>
          <w:numId w:val="12"/>
        </w:numPr>
      </w:pPr>
      <w:r>
        <w:t>CU: Talent uses forceps to carefully pull the fibers of the mesh apart over the smaller Petri dish. Show pellets falling out in bottom of dish.</w:t>
      </w:r>
    </w:p>
    <w:p w:rsidR="0094400B" w:rsidRDefault="0094400B" w:rsidP="00E4198B">
      <w:pPr>
        <w:pStyle w:val="aStep"/>
        <w:numPr>
          <w:ilvl w:val="2"/>
          <w:numId w:val="12"/>
        </w:numPr>
      </w:pPr>
      <w:r>
        <w:t>MED: Talent removes the smaller dish from the larger dish, then taps the larger dish sot that stray pellets fall into the smaller dish.</w:t>
      </w:r>
    </w:p>
    <w:p w:rsidR="0094400B" w:rsidRDefault="0094400B" w:rsidP="00820402">
      <w:pPr>
        <w:pStyle w:val="aStep"/>
      </w:pPr>
      <w:r>
        <w:t>Check the pellets for uniformity under a scope.  This process yields approximately 250 pellets.</w:t>
      </w:r>
    </w:p>
    <w:p w:rsidR="0094400B" w:rsidRDefault="0094400B" w:rsidP="00E4198B">
      <w:pPr>
        <w:pStyle w:val="aStep"/>
        <w:numPr>
          <w:ilvl w:val="2"/>
          <w:numId w:val="12"/>
        </w:numPr>
      </w:pPr>
      <w:r>
        <w:t>MED: Talent at scope, placing dish with pellets under scope.</w:t>
      </w:r>
    </w:p>
    <w:p w:rsidR="0094400B" w:rsidRDefault="0094400B" w:rsidP="006C2748">
      <w:pPr>
        <w:pStyle w:val="aStep"/>
        <w:numPr>
          <w:ilvl w:val="2"/>
          <w:numId w:val="12"/>
        </w:numPr>
      </w:pPr>
      <w:r>
        <w:t xml:space="preserve">SCOPE: Talent moving pellets around under scope – show the general uniformity of size, and remove any outliers that are much too large or too small. </w:t>
      </w:r>
    </w:p>
    <w:p w:rsidR="0094400B" w:rsidRDefault="0094400B" w:rsidP="00820402">
      <w:pPr>
        <w:pStyle w:val="aStep"/>
      </w:pPr>
      <w:r>
        <w:lastRenderedPageBreak/>
        <w:t xml:space="preserve">After taping the lid on, the pellets can be stored in a 35 mm dish in a -20 °C freezer for up to 3 months. </w:t>
      </w:r>
    </w:p>
    <w:p w:rsidR="0094400B" w:rsidRDefault="0094400B" w:rsidP="006C2748">
      <w:pPr>
        <w:pStyle w:val="aStep"/>
        <w:numPr>
          <w:ilvl w:val="2"/>
          <w:numId w:val="12"/>
        </w:numPr>
      </w:pPr>
      <w:r>
        <w:t xml:space="preserve">WID: Talent placing dish of pellets, with its lid taped on, in -20 </w:t>
      </w:r>
      <w:proofErr w:type="gramStart"/>
      <w:r>
        <w:t>freezer</w:t>
      </w:r>
      <w:proofErr w:type="gramEnd"/>
      <w:r>
        <w:t xml:space="preserve">. </w:t>
      </w:r>
    </w:p>
    <w:p w:rsidR="0094400B" w:rsidRDefault="0094400B" w:rsidP="00820402">
      <w:pPr>
        <w:pStyle w:val="aSection"/>
      </w:pPr>
      <w:r>
        <w:t>Surgical Implantation of P</w:t>
      </w:r>
      <w:r w:rsidRPr="000E46C3">
        <w:t>ellets</w:t>
      </w:r>
    </w:p>
    <w:p w:rsidR="0094400B" w:rsidRDefault="0094400B" w:rsidP="00820402">
      <w:pPr>
        <w:pStyle w:val="aStep"/>
      </w:pPr>
      <w:r>
        <w:t xml:space="preserve">After anesthetizing a mouse with </w:t>
      </w:r>
      <w:proofErr w:type="spellStart"/>
      <w:r>
        <w:t>avertin</w:t>
      </w:r>
      <w:proofErr w:type="spellEnd"/>
      <w:r>
        <w:t>, position the mouse under a surgical microscope so an eye is visible, and perform a toe pinch to ensure a sufficient level of anesthesia.</w:t>
      </w:r>
    </w:p>
    <w:p w:rsidR="0094400B" w:rsidRDefault="0094400B" w:rsidP="00FB63E3">
      <w:pPr>
        <w:pStyle w:val="aStep"/>
        <w:numPr>
          <w:ilvl w:val="2"/>
          <w:numId w:val="12"/>
        </w:numPr>
      </w:pPr>
      <w:r>
        <w:t xml:space="preserve">MED: Talent positions mouse under scope and performs a toe pinch (the mouse does not react to the toe pinch) (TEXT: </w:t>
      </w:r>
      <w:proofErr w:type="spellStart"/>
      <w:r>
        <w:t>Avertin</w:t>
      </w:r>
      <w:proofErr w:type="spellEnd"/>
      <w:r>
        <w:t xml:space="preserve">: 400-500 mg/kg, </w:t>
      </w:r>
      <w:proofErr w:type="spellStart"/>
      <w:r>
        <w:t>i.p</w:t>
      </w:r>
      <w:proofErr w:type="spellEnd"/>
      <w:r>
        <w:t>.)</w:t>
      </w:r>
    </w:p>
    <w:p w:rsidR="0094400B" w:rsidRDefault="0094400B" w:rsidP="00820402">
      <w:pPr>
        <w:pStyle w:val="aStep"/>
      </w:pPr>
      <w:r>
        <w:t xml:space="preserve">Anesthetize the mouse’s eye by placing one drop of </w:t>
      </w:r>
      <w:proofErr w:type="spellStart"/>
      <w:r>
        <w:t>proparacaine</w:t>
      </w:r>
      <w:proofErr w:type="spellEnd"/>
      <w:r>
        <w:t xml:space="preserve"> on the eyeball.  Wait 20-30 seconds and dab it with a gauze pad.</w:t>
      </w:r>
    </w:p>
    <w:p w:rsidR="0094400B" w:rsidRDefault="0094400B" w:rsidP="00FB63E3">
      <w:pPr>
        <w:pStyle w:val="aStep"/>
        <w:numPr>
          <w:ilvl w:val="2"/>
          <w:numId w:val="12"/>
        </w:numPr>
      </w:pPr>
      <w:r>
        <w:t xml:space="preserve">SCOPE or CU: Talent places a drop of </w:t>
      </w:r>
      <w:proofErr w:type="spellStart"/>
      <w:r>
        <w:t>proparacaine</w:t>
      </w:r>
      <w:proofErr w:type="spellEnd"/>
      <w:r>
        <w:t xml:space="preserve"> on the eyeball. </w:t>
      </w:r>
    </w:p>
    <w:p w:rsidR="0094400B" w:rsidRDefault="0094400B" w:rsidP="00FB63E3">
      <w:pPr>
        <w:pStyle w:val="aStep"/>
        <w:numPr>
          <w:ilvl w:val="2"/>
          <w:numId w:val="12"/>
        </w:numPr>
      </w:pPr>
      <w:r>
        <w:t>MED: Talent dabs the eye with a gauze pad.</w:t>
      </w:r>
    </w:p>
    <w:p w:rsidR="0094400B" w:rsidRDefault="0094400B" w:rsidP="00820402">
      <w:pPr>
        <w:pStyle w:val="aStep"/>
      </w:pPr>
      <w:r>
        <w:t xml:space="preserve">Use a dulled #1 jewelers forceps, and, being careful to leave skin between the forceps and the eye, </w:t>
      </w:r>
      <w:proofErr w:type="spellStart"/>
      <w:r>
        <w:t>proptose</w:t>
      </w:r>
      <w:proofErr w:type="spellEnd"/>
      <w:r>
        <w:t xml:space="preserve"> the eye. It is important to avoid too firm or too loose of a hold.</w:t>
      </w:r>
    </w:p>
    <w:p w:rsidR="0094400B" w:rsidRDefault="0094400B" w:rsidP="00FB63E3">
      <w:pPr>
        <w:pStyle w:val="aStep"/>
        <w:numPr>
          <w:ilvl w:val="2"/>
          <w:numId w:val="12"/>
        </w:numPr>
      </w:pPr>
      <w:r>
        <w:t>CU: Talent picks up a dulled #1 jewelers forceps – Show the dullness, if possible.</w:t>
      </w:r>
    </w:p>
    <w:p w:rsidR="0094400B" w:rsidRDefault="0094400B" w:rsidP="00FB63E3">
      <w:pPr>
        <w:pStyle w:val="aStep"/>
        <w:numPr>
          <w:ilvl w:val="2"/>
          <w:numId w:val="12"/>
        </w:numPr>
      </w:pPr>
      <w:r>
        <w:t xml:space="preserve"> SCOPE: Talent places forceps so as to leave skin between the forceps and eye, and </w:t>
      </w:r>
      <w:proofErr w:type="spellStart"/>
      <w:r>
        <w:t>proptoses</w:t>
      </w:r>
      <w:proofErr w:type="spellEnd"/>
      <w:r>
        <w:t xml:space="preserve"> the eye. (Video Editor: add for final sentence: TEXT: Too firm: Eye is red, irritated. Too loose: Eye moves.)</w:t>
      </w:r>
    </w:p>
    <w:p w:rsidR="0094400B" w:rsidRDefault="0094400B" w:rsidP="00820402">
      <w:pPr>
        <w:pStyle w:val="aStep"/>
      </w:pPr>
      <w:r>
        <w:t xml:space="preserve">Use a 30° </w:t>
      </w:r>
      <w:proofErr w:type="spellStart"/>
      <w:r>
        <w:t>microknife</w:t>
      </w:r>
      <w:proofErr w:type="spellEnd"/>
      <w:r>
        <w:t xml:space="preserve"> to make a 1-2 mm incision into the cornea approximately 1 mm from the </w:t>
      </w:r>
      <w:proofErr w:type="spellStart"/>
      <w:r>
        <w:t>limbus</w:t>
      </w:r>
      <w:proofErr w:type="spellEnd"/>
      <w:r>
        <w:t xml:space="preserve">.  The incision should be deep enough to penetrate beyond the epithelial layer into the </w:t>
      </w:r>
      <w:proofErr w:type="spellStart"/>
      <w:r>
        <w:t>midstroma</w:t>
      </w:r>
      <w:proofErr w:type="spellEnd"/>
      <w:r>
        <w:t xml:space="preserve"> but not so deep as to rupture the eye. </w:t>
      </w:r>
    </w:p>
    <w:p w:rsidR="0094400B" w:rsidRDefault="0094400B" w:rsidP="00FB63E3">
      <w:pPr>
        <w:pStyle w:val="aStep"/>
        <w:numPr>
          <w:ilvl w:val="2"/>
          <w:numId w:val="12"/>
        </w:numPr>
      </w:pPr>
      <w:r>
        <w:t xml:space="preserve">SCOPE: With the </w:t>
      </w:r>
      <w:proofErr w:type="spellStart"/>
      <w:r>
        <w:t>limbus</w:t>
      </w:r>
      <w:proofErr w:type="spellEnd"/>
      <w:r>
        <w:t xml:space="preserve"> visible in the shot, Talent uses a 30° </w:t>
      </w:r>
      <w:proofErr w:type="spellStart"/>
      <w:r>
        <w:t>microknife</w:t>
      </w:r>
      <w:proofErr w:type="spellEnd"/>
      <w:r>
        <w:t xml:space="preserve"> to make a 1-2 mm incision into the cornea approximately 1 mm from the </w:t>
      </w:r>
      <w:proofErr w:type="spellStart"/>
      <w:r>
        <w:t>limbus</w:t>
      </w:r>
      <w:proofErr w:type="spellEnd"/>
      <w:r>
        <w:t xml:space="preserve">. Get a good shot of what the incision looks like after the </w:t>
      </w:r>
      <w:proofErr w:type="spellStart"/>
      <w:r>
        <w:t>microknife</w:t>
      </w:r>
      <w:proofErr w:type="spellEnd"/>
      <w:r>
        <w:t xml:space="preserve"> is removed.</w:t>
      </w:r>
    </w:p>
    <w:p w:rsidR="0094400B" w:rsidRDefault="0094400B" w:rsidP="00820402">
      <w:pPr>
        <w:pStyle w:val="aStep"/>
      </w:pPr>
      <w:r>
        <w:t xml:space="preserve">Slide a von </w:t>
      </w:r>
      <w:proofErr w:type="spellStart"/>
      <w:r>
        <w:t>Graef</w:t>
      </w:r>
      <w:proofErr w:type="spellEnd"/>
      <w:r>
        <w:t xml:space="preserve"> </w:t>
      </w:r>
      <w:r w:rsidRPr="00FB63E3">
        <w:rPr>
          <w:color w:val="FF0000"/>
        </w:rPr>
        <w:t>(pronounced “graph”)</w:t>
      </w:r>
      <w:r>
        <w:t xml:space="preserve"> knife under the corneal layer at the incision site and gently work the knife in and move it along the incision to enlarge the space, thus forming a pocket perpendicular to the incision.  It helps to move the mouse so as to work with the curvature of the eye.  Be careful not to push downward with the tip to avoid rupturing the eye.</w:t>
      </w:r>
    </w:p>
    <w:p w:rsidR="0094400B" w:rsidRDefault="0094400B" w:rsidP="00FB63E3">
      <w:pPr>
        <w:pStyle w:val="aStep"/>
        <w:numPr>
          <w:ilvl w:val="2"/>
          <w:numId w:val="12"/>
        </w:numPr>
      </w:pPr>
      <w:r>
        <w:t xml:space="preserve">SCOPE: Talent slides a von </w:t>
      </w:r>
      <w:proofErr w:type="spellStart"/>
      <w:r>
        <w:t>Graef</w:t>
      </w:r>
      <w:proofErr w:type="spellEnd"/>
      <w:r>
        <w:t xml:space="preserve"> knife under the corneal layer at the incision site, and uses the knife to form a pocket. Talent moves mouse so as to work with the eye’s curvature. (Video Editor: Add for final sentence: TEXT: Do not push down with the tip)</w:t>
      </w:r>
    </w:p>
    <w:p w:rsidR="0094400B" w:rsidRDefault="0094400B" w:rsidP="00FB63E3">
      <w:pPr>
        <w:pStyle w:val="aStep"/>
        <w:numPr>
          <w:ilvl w:val="2"/>
          <w:numId w:val="12"/>
        </w:numPr>
      </w:pPr>
      <w:r>
        <w:t xml:space="preserve">ECU: Show what Talent’s hands are doing as the mouse is turned and the incision is made. Talent moves the mouse so as to work with the curvature of the eye. </w:t>
      </w:r>
    </w:p>
    <w:p w:rsidR="0094400B" w:rsidRDefault="0094400B" w:rsidP="00820402">
      <w:pPr>
        <w:pStyle w:val="aStep"/>
      </w:pPr>
      <w:r>
        <w:t xml:space="preserve">After wetting a #5 jeweler’s forceps with </w:t>
      </w:r>
      <w:proofErr w:type="spellStart"/>
      <w:r>
        <w:t>proparacaine</w:t>
      </w:r>
      <w:proofErr w:type="spellEnd"/>
      <w:r>
        <w:t>, pick up a pellet from the dish, and place the pellet on the eye.</w:t>
      </w:r>
    </w:p>
    <w:p w:rsidR="0094400B" w:rsidRDefault="0094400B" w:rsidP="00FB63E3">
      <w:pPr>
        <w:pStyle w:val="aStep"/>
        <w:numPr>
          <w:ilvl w:val="2"/>
          <w:numId w:val="12"/>
        </w:numPr>
      </w:pPr>
      <w:r>
        <w:lastRenderedPageBreak/>
        <w:t xml:space="preserve">MED: Talent wets a #5 jeweler’s forceps with </w:t>
      </w:r>
      <w:proofErr w:type="spellStart"/>
      <w:r>
        <w:t>proparacaine</w:t>
      </w:r>
      <w:proofErr w:type="spellEnd"/>
      <w:r>
        <w:t xml:space="preserve"> and then picks up a pellet from the dish.</w:t>
      </w:r>
    </w:p>
    <w:p w:rsidR="0094400B" w:rsidRDefault="0094400B" w:rsidP="00FB63E3">
      <w:pPr>
        <w:pStyle w:val="aStep"/>
        <w:numPr>
          <w:ilvl w:val="2"/>
          <w:numId w:val="12"/>
        </w:numPr>
      </w:pPr>
      <w:r>
        <w:t>SCOPE or CU: Talent places the pellet on the eye.</w:t>
      </w:r>
    </w:p>
    <w:p w:rsidR="0094400B" w:rsidRDefault="0094400B" w:rsidP="00820402">
      <w:pPr>
        <w:pStyle w:val="aStep"/>
      </w:pPr>
      <w:r>
        <w:t xml:space="preserve">Next, moisten the von </w:t>
      </w:r>
      <w:proofErr w:type="spellStart"/>
      <w:r>
        <w:t>Graef</w:t>
      </w:r>
      <w:proofErr w:type="spellEnd"/>
      <w:r>
        <w:t xml:space="preserve"> knife with </w:t>
      </w:r>
      <w:proofErr w:type="spellStart"/>
      <w:r>
        <w:t>proparacaine</w:t>
      </w:r>
      <w:proofErr w:type="spellEnd"/>
      <w:r>
        <w:t xml:space="preserve"> and transfer some of the liquid onto the pellet to make it rubbery and pliable.  Remove any excess moisture with a gauze pad or cotton swab.</w:t>
      </w:r>
    </w:p>
    <w:p w:rsidR="0094400B" w:rsidRDefault="0094400B" w:rsidP="00FB63E3">
      <w:pPr>
        <w:pStyle w:val="aStep"/>
        <w:numPr>
          <w:ilvl w:val="2"/>
          <w:numId w:val="12"/>
        </w:numPr>
      </w:pPr>
      <w:r>
        <w:t xml:space="preserve">MED: Talent moistens the von </w:t>
      </w:r>
      <w:proofErr w:type="spellStart"/>
      <w:r>
        <w:t>Graef</w:t>
      </w:r>
      <w:proofErr w:type="spellEnd"/>
      <w:r>
        <w:t xml:space="preserve"> knife with </w:t>
      </w:r>
      <w:proofErr w:type="spellStart"/>
      <w:r>
        <w:t>proparacaine</w:t>
      </w:r>
      <w:proofErr w:type="spellEnd"/>
      <w:r>
        <w:t xml:space="preserve"> and uses it to transfer the liquid onto the pellet.</w:t>
      </w:r>
    </w:p>
    <w:p w:rsidR="0094400B" w:rsidRDefault="0094400B" w:rsidP="00FB63E3">
      <w:pPr>
        <w:pStyle w:val="aStep"/>
        <w:numPr>
          <w:ilvl w:val="2"/>
          <w:numId w:val="12"/>
        </w:numPr>
      </w:pPr>
      <w:r>
        <w:t xml:space="preserve">SCOPE or CU: Pellet in </w:t>
      </w:r>
      <w:proofErr w:type="spellStart"/>
      <w:r>
        <w:t>proparacaine</w:t>
      </w:r>
      <w:proofErr w:type="spellEnd"/>
      <w:r>
        <w:t xml:space="preserve"> liquid. If possible, catch the transition from non-rubbery to rubbery. Then a pad or swab is applied and the excess moisture is removed.</w:t>
      </w:r>
    </w:p>
    <w:p w:rsidR="0094400B" w:rsidRDefault="0094400B" w:rsidP="00820402">
      <w:pPr>
        <w:pStyle w:val="aStep"/>
      </w:pPr>
      <w:r>
        <w:t xml:space="preserve">Now, use the von </w:t>
      </w:r>
      <w:proofErr w:type="spellStart"/>
      <w:r>
        <w:t>Graef</w:t>
      </w:r>
      <w:proofErr w:type="spellEnd"/>
      <w:r>
        <w:t xml:space="preserve"> knife to push the pellet inside the pocket beneath the corneal layer.  Once the whole pellet is inside, run the flat side of the von </w:t>
      </w:r>
      <w:proofErr w:type="spellStart"/>
      <w:r>
        <w:t>Graef</w:t>
      </w:r>
      <w:proofErr w:type="spellEnd"/>
      <w:r>
        <w:t xml:space="preserve"> knife over the site to check that the pellet is secure.</w:t>
      </w:r>
    </w:p>
    <w:p w:rsidR="0094400B" w:rsidRDefault="0094400B" w:rsidP="00FB63E3">
      <w:pPr>
        <w:pStyle w:val="aStep"/>
        <w:numPr>
          <w:ilvl w:val="2"/>
          <w:numId w:val="12"/>
        </w:numPr>
      </w:pPr>
      <w:r>
        <w:t xml:space="preserve">SCOPE: Talent pushes the pellet inside the pocket with the von </w:t>
      </w:r>
      <w:proofErr w:type="spellStart"/>
      <w:r>
        <w:t>Graef</w:t>
      </w:r>
      <w:proofErr w:type="spellEnd"/>
      <w:r>
        <w:t xml:space="preserve"> knife. Then Talent runs the flat side of the von </w:t>
      </w:r>
      <w:proofErr w:type="spellStart"/>
      <w:r>
        <w:t>Graef</w:t>
      </w:r>
      <w:proofErr w:type="spellEnd"/>
      <w:r>
        <w:t xml:space="preserve"> knife over the site to ensure the pellet is secure.</w:t>
      </w:r>
    </w:p>
    <w:p w:rsidR="0094400B" w:rsidRDefault="0094400B" w:rsidP="00820402">
      <w:pPr>
        <w:pStyle w:val="aStep"/>
      </w:pPr>
      <w:r>
        <w:t xml:space="preserve">At this point, coat the eye with triple antibiotic ointment, and turn the mouse over to repeat the surgery in the other eye. </w:t>
      </w:r>
    </w:p>
    <w:p w:rsidR="0094400B" w:rsidRDefault="0094400B" w:rsidP="00FB63E3">
      <w:pPr>
        <w:pStyle w:val="aStep"/>
        <w:numPr>
          <w:ilvl w:val="2"/>
          <w:numId w:val="12"/>
        </w:numPr>
      </w:pPr>
      <w:r>
        <w:t xml:space="preserve">MED: Talent coats the eye with triple antibiotic ointment, </w:t>
      </w:r>
      <w:proofErr w:type="gramStart"/>
      <w:r>
        <w:t>then</w:t>
      </w:r>
      <w:proofErr w:type="gramEnd"/>
      <w:r>
        <w:t xml:space="preserve"> repositions the mouse so the other eye is facing the microscope.</w:t>
      </w:r>
    </w:p>
    <w:p w:rsidR="0094400B" w:rsidRDefault="0094400B" w:rsidP="00D75589">
      <w:pPr>
        <w:pStyle w:val="aStep"/>
      </w:pPr>
      <w:r>
        <w:t>After the surgery is finished and the anesthesia has worn off, return the mouse to its cage.</w:t>
      </w:r>
    </w:p>
    <w:p w:rsidR="0094400B" w:rsidRDefault="0094400B" w:rsidP="00D75589">
      <w:pPr>
        <w:pStyle w:val="aStep"/>
        <w:numPr>
          <w:ilvl w:val="2"/>
          <w:numId w:val="12"/>
        </w:numPr>
      </w:pPr>
      <w:r>
        <w:t xml:space="preserve">MED: Talent places the </w:t>
      </w:r>
      <w:proofErr w:type="gramStart"/>
      <w:r>
        <w:t>awake</w:t>
      </w:r>
      <w:proofErr w:type="gramEnd"/>
      <w:r>
        <w:t xml:space="preserve"> mouse (with ointment on both eyes?) into a cage. </w:t>
      </w:r>
    </w:p>
    <w:p w:rsidR="0094400B" w:rsidRDefault="0094400B" w:rsidP="00820402">
      <w:pPr>
        <w:pStyle w:val="aSection"/>
      </w:pPr>
      <w:r>
        <w:t>Quantification of Corneal N</w:t>
      </w:r>
      <w:r w:rsidRPr="003F08F9">
        <w:t>eovascularization</w:t>
      </w:r>
      <w:r>
        <w:t xml:space="preserve">. </w:t>
      </w:r>
    </w:p>
    <w:p w:rsidR="0094400B" w:rsidRDefault="0094400B" w:rsidP="00820402">
      <w:pPr>
        <w:pStyle w:val="aStep"/>
      </w:pPr>
      <w:r>
        <w:t xml:space="preserve">After allowing several days for neovascularization, anesthetize the mouse with </w:t>
      </w:r>
      <w:proofErr w:type="spellStart"/>
      <w:r>
        <w:t>avertin</w:t>
      </w:r>
      <w:proofErr w:type="spellEnd"/>
      <w:r>
        <w:t xml:space="preserve">. </w:t>
      </w:r>
    </w:p>
    <w:p w:rsidR="0094400B" w:rsidRDefault="0094400B" w:rsidP="00B83751">
      <w:pPr>
        <w:pStyle w:val="aStep"/>
        <w:numPr>
          <w:ilvl w:val="2"/>
          <w:numId w:val="12"/>
        </w:numPr>
      </w:pPr>
      <w:r>
        <w:t>MED: Talent removes a mouse with eye pellets from a cage.</w:t>
      </w:r>
    </w:p>
    <w:p w:rsidR="0094400B" w:rsidRDefault="0094400B" w:rsidP="00B83751">
      <w:pPr>
        <w:pStyle w:val="aStep"/>
        <w:numPr>
          <w:ilvl w:val="2"/>
          <w:numId w:val="12"/>
        </w:numPr>
      </w:pPr>
      <w:r>
        <w:t xml:space="preserve">CU: Talent withdrawing </w:t>
      </w:r>
      <w:proofErr w:type="spellStart"/>
      <w:r>
        <w:t>avertin</w:t>
      </w:r>
      <w:proofErr w:type="spellEnd"/>
      <w:r>
        <w:t xml:space="preserve"> into a syringe. (TEXT: </w:t>
      </w:r>
      <w:proofErr w:type="spellStart"/>
      <w:r>
        <w:t>Avertin</w:t>
      </w:r>
      <w:proofErr w:type="spellEnd"/>
      <w:r>
        <w:t xml:space="preserve">: 400-500 mg/kg, </w:t>
      </w:r>
      <w:proofErr w:type="spellStart"/>
      <w:r>
        <w:t>ip</w:t>
      </w:r>
      <w:proofErr w:type="spellEnd"/>
      <w:r>
        <w:t>)</w:t>
      </w:r>
    </w:p>
    <w:p w:rsidR="0094400B" w:rsidRDefault="0094400B" w:rsidP="00820402">
      <w:pPr>
        <w:pStyle w:val="aStep"/>
      </w:pPr>
      <w:r>
        <w:t xml:space="preserve">A slit lamp microscope is used for grading. One ocular has </w:t>
      </w:r>
      <w:proofErr w:type="gramStart"/>
      <w:r>
        <w:t>a reticule, which are</w:t>
      </w:r>
      <w:proofErr w:type="gramEnd"/>
      <w:r>
        <w:t xml:space="preserve"> lines within the eyepiece used as a measuring aid to quantify vessel length and distance around the eye’s circumference that the vessels have sprouted.</w:t>
      </w:r>
    </w:p>
    <w:p w:rsidR="0094400B" w:rsidRDefault="0094400B" w:rsidP="00B83751">
      <w:pPr>
        <w:pStyle w:val="aStep"/>
        <w:numPr>
          <w:ilvl w:val="2"/>
          <w:numId w:val="12"/>
        </w:numPr>
      </w:pPr>
      <w:r>
        <w:t>MED: Talent approaches the slit lamp microscope and sits down</w:t>
      </w:r>
    </w:p>
    <w:p w:rsidR="0094400B" w:rsidRDefault="0094400B" w:rsidP="00B83751">
      <w:pPr>
        <w:pStyle w:val="aStep"/>
        <w:numPr>
          <w:ilvl w:val="2"/>
          <w:numId w:val="12"/>
        </w:numPr>
      </w:pPr>
      <w:r>
        <w:t>LAB MEDIA: NarrativeDraft3.ai, 1</w:t>
      </w:r>
      <w:r w:rsidRPr="00B83751">
        <w:rPr>
          <w:vertAlign w:val="superscript"/>
        </w:rPr>
        <w:t>st</w:t>
      </w:r>
      <w:r>
        <w:t xml:space="preserve"> image in P4.</w:t>
      </w:r>
    </w:p>
    <w:p w:rsidR="0094400B" w:rsidRDefault="0094400B" w:rsidP="00B83751">
      <w:pPr>
        <w:pStyle w:val="aStep"/>
        <w:numPr>
          <w:ilvl w:val="2"/>
          <w:numId w:val="12"/>
        </w:numPr>
      </w:pPr>
      <w:r>
        <w:t xml:space="preserve">SCOPE: Film through the slit lamp microscope with a neutral visual field (a white paper?) so that the reticule is visible. (If this does not show the reticule, then, if the eyepiece with the reticule is removable, do a CU of Talent holding the removed reticule up to the camera.) </w:t>
      </w:r>
      <w:r w:rsidRPr="003F5D31">
        <w:rPr>
          <w:highlight w:val="green"/>
        </w:rPr>
        <w:t>[</w:t>
      </w:r>
      <w:proofErr w:type="gramStart"/>
      <w:r w:rsidRPr="003F5D31">
        <w:rPr>
          <w:highlight w:val="green"/>
        </w:rPr>
        <w:t>didn’t</w:t>
      </w:r>
      <w:proofErr w:type="gramEnd"/>
      <w:r w:rsidRPr="003F5D31">
        <w:rPr>
          <w:highlight w:val="green"/>
        </w:rPr>
        <w:t xml:space="preserve"> have good specimen on the day of shooting, will be uploaded by author]</w:t>
      </w:r>
    </w:p>
    <w:p w:rsidR="0094400B" w:rsidRDefault="0094400B" w:rsidP="00820402">
      <w:pPr>
        <w:pStyle w:val="aStep"/>
      </w:pPr>
      <w:r>
        <w:lastRenderedPageBreak/>
        <w:t xml:space="preserve">Now, hold the mouse in front of the scope, positioning it so the eye is seen in the ocular with the pellet directly ahead. Use a thumb and forefinger to stabilize the head so the skin is tightened on the face and the eye is slightly </w:t>
      </w:r>
      <w:proofErr w:type="spellStart"/>
      <w:r>
        <w:t>proptosed</w:t>
      </w:r>
      <w:proofErr w:type="spellEnd"/>
      <w:r>
        <w:t xml:space="preserve">.  </w:t>
      </w:r>
    </w:p>
    <w:p w:rsidR="0094400B" w:rsidRDefault="0094400B" w:rsidP="00B83751">
      <w:pPr>
        <w:pStyle w:val="aStep"/>
        <w:numPr>
          <w:ilvl w:val="2"/>
          <w:numId w:val="12"/>
        </w:numPr>
      </w:pPr>
      <w:r>
        <w:t>MED: Talent holding the mouse in front of the slit-lamp scope.</w:t>
      </w:r>
    </w:p>
    <w:p w:rsidR="0094400B" w:rsidRDefault="0094400B" w:rsidP="00B83751">
      <w:pPr>
        <w:pStyle w:val="aStep"/>
        <w:numPr>
          <w:ilvl w:val="2"/>
          <w:numId w:val="12"/>
        </w:numPr>
      </w:pPr>
      <w:r>
        <w:t xml:space="preserve">CU: Talent uses thumb and forefinger to tighten the skin on the face and </w:t>
      </w:r>
      <w:proofErr w:type="spellStart"/>
      <w:r>
        <w:t>proptose</w:t>
      </w:r>
      <w:proofErr w:type="spellEnd"/>
      <w:r>
        <w:t xml:space="preserve"> the eye.</w:t>
      </w:r>
    </w:p>
    <w:p w:rsidR="0094400B" w:rsidRDefault="0094400B" w:rsidP="00B83751">
      <w:pPr>
        <w:pStyle w:val="aStep"/>
        <w:numPr>
          <w:ilvl w:val="2"/>
          <w:numId w:val="12"/>
        </w:numPr>
      </w:pPr>
      <w:r>
        <w:t xml:space="preserve">SCOPE: Show the </w:t>
      </w:r>
      <w:proofErr w:type="spellStart"/>
      <w:r>
        <w:t>proptosed</w:t>
      </w:r>
      <w:proofErr w:type="spellEnd"/>
      <w:r>
        <w:t xml:space="preserve"> eye.</w:t>
      </w:r>
    </w:p>
    <w:p w:rsidR="0094400B" w:rsidRDefault="0094400B" w:rsidP="00820402">
      <w:pPr>
        <w:pStyle w:val="aStep"/>
      </w:pPr>
      <w:r>
        <w:t xml:space="preserve">Place the y-axis of the reticule along the </w:t>
      </w:r>
      <w:proofErr w:type="spellStart"/>
      <w:r>
        <w:t>limbal</w:t>
      </w:r>
      <w:proofErr w:type="spellEnd"/>
      <w:r>
        <w:t xml:space="preserve"> vessel directly beneath the pellet.  Then measure the length of the vessels branching upward toward the pellets. Record this measurement in tenths of millimeters and designate it as the “vessel length.”</w:t>
      </w:r>
    </w:p>
    <w:p w:rsidR="0094400B" w:rsidRDefault="0094400B" w:rsidP="00B83751">
      <w:pPr>
        <w:pStyle w:val="aStep"/>
        <w:numPr>
          <w:ilvl w:val="2"/>
          <w:numId w:val="12"/>
        </w:numPr>
      </w:pPr>
      <w:r>
        <w:t xml:space="preserve">SCOPE: Talent adjusts the reticule and the mouse’s eye so as to place the y-axis of the reticule along the </w:t>
      </w:r>
      <w:proofErr w:type="spellStart"/>
      <w:r>
        <w:t>limbal</w:t>
      </w:r>
      <w:proofErr w:type="spellEnd"/>
      <w:r>
        <w:t xml:space="preserve"> vessel directly under the pellet.</w:t>
      </w:r>
    </w:p>
    <w:p w:rsidR="0094400B" w:rsidRDefault="0094400B" w:rsidP="00B83751">
      <w:pPr>
        <w:pStyle w:val="aStep"/>
        <w:numPr>
          <w:ilvl w:val="2"/>
          <w:numId w:val="12"/>
        </w:numPr>
      </w:pPr>
      <w:r>
        <w:t xml:space="preserve">LAB MEDIA: Start with 1A </w:t>
      </w:r>
      <w:proofErr w:type="spellStart"/>
      <w:r>
        <w:t>Plain.tif</w:t>
      </w:r>
      <w:proofErr w:type="spellEnd"/>
      <w:r>
        <w:t xml:space="preserve">. At “along the </w:t>
      </w:r>
      <w:proofErr w:type="spellStart"/>
      <w:r>
        <w:t>limbal</w:t>
      </w:r>
      <w:proofErr w:type="spellEnd"/>
      <w:r>
        <w:t xml:space="preserve"> vessels,” switch to 1A </w:t>
      </w:r>
      <w:proofErr w:type="spellStart"/>
      <w:r>
        <w:t>reticule.tif</w:t>
      </w:r>
      <w:proofErr w:type="spellEnd"/>
      <w:r>
        <w:t>, so that it looks like the reticule was added. At “the pellet” in the 1</w:t>
      </w:r>
      <w:r w:rsidRPr="00FE6251">
        <w:rPr>
          <w:vertAlign w:val="superscript"/>
        </w:rPr>
        <w:t>st</w:t>
      </w:r>
      <w:r>
        <w:t xml:space="preserve"> sentence, add an arrow pointing to the pellet (see the right-hand arrow in 1A double </w:t>
      </w:r>
      <w:proofErr w:type="spellStart"/>
      <w:r>
        <w:t>arrow.tif</w:t>
      </w:r>
      <w:proofErr w:type="spellEnd"/>
      <w:r>
        <w:t xml:space="preserve">). </w:t>
      </w:r>
    </w:p>
    <w:p w:rsidR="0094400B" w:rsidRDefault="0094400B" w:rsidP="00B83751">
      <w:pPr>
        <w:pStyle w:val="aStep"/>
        <w:numPr>
          <w:ilvl w:val="2"/>
          <w:numId w:val="12"/>
        </w:numPr>
      </w:pPr>
      <w:r>
        <w:t xml:space="preserve">LAB MEDIA: 1A </w:t>
      </w:r>
      <w:proofErr w:type="spellStart"/>
      <w:r>
        <w:t>reticule.tif</w:t>
      </w:r>
      <w:proofErr w:type="spellEnd"/>
      <w:r>
        <w:t xml:space="preserve"> (</w:t>
      </w:r>
      <w:proofErr w:type="spellStart"/>
      <w:r>
        <w:t>con’t</w:t>
      </w:r>
      <w:proofErr w:type="spellEnd"/>
      <w:r>
        <w:t>). For the 2</w:t>
      </w:r>
      <w:r w:rsidRPr="00FE6251">
        <w:rPr>
          <w:vertAlign w:val="superscript"/>
        </w:rPr>
        <w:t>nd</w:t>
      </w:r>
      <w:r>
        <w:t xml:space="preserve"> sentence, remove the arrow pointing to the pellet and add the left-hand arrow from 1A double </w:t>
      </w:r>
      <w:proofErr w:type="spellStart"/>
      <w:r>
        <w:t>arrow.tif</w:t>
      </w:r>
      <w:proofErr w:type="spellEnd"/>
      <w:r>
        <w:t>) (TEXT: 1 tic mark = 0.1 mm)</w:t>
      </w:r>
    </w:p>
    <w:p w:rsidR="0094400B" w:rsidRPr="00491D12" w:rsidRDefault="0094400B" w:rsidP="00FE6251">
      <w:pPr>
        <w:pStyle w:val="aStep"/>
        <w:numPr>
          <w:ilvl w:val="2"/>
          <w:numId w:val="12"/>
        </w:numPr>
      </w:pPr>
      <w:r>
        <w:t>MED: Talent recording the vessel length measurement on paper while holding the mouse in the air.</w:t>
      </w:r>
    </w:p>
    <w:p w:rsidR="0094400B" w:rsidRDefault="0094400B" w:rsidP="00820402">
      <w:pPr>
        <w:pStyle w:val="aStep"/>
      </w:pPr>
      <w:r>
        <w:t xml:space="preserve">Turn either the mouse or the reticule so that the distance around the eye that these vessels have sprouted becomes clear.  It is easiest to think of the eye as a clock face with intervals of 1 through 12.  Designate the distance that the vessels have sprouted as the “clock hour.” The “clock hour” can be a whole number or fractions of 0.25, and is subjective. </w:t>
      </w:r>
    </w:p>
    <w:p w:rsidR="0094400B" w:rsidRDefault="0094400B" w:rsidP="00670714">
      <w:pPr>
        <w:pStyle w:val="aStep"/>
        <w:numPr>
          <w:ilvl w:val="2"/>
          <w:numId w:val="12"/>
        </w:numPr>
      </w:pPr>
      <w:r>
        <w:t>CU: Talent turns the mouse so its eye orientation changes for better measurement of the clock hour.</w:t>
      </w:r>
    </w:p>
    <w:p w:rsidR="0094400B" w:rsidRDefault="0094400B" w:rsidP="00670714">
      <w:pPr>
        <w:pStyle w:val="aStep"/>
        <w:numPr>
          <w:ilvl w:val="2"/>
          <w:numId w:val="12"/>
        </w:numPr>
      </w:pPr>
      <w:r>
        <w:t>SCOPE: Talent moves the mouse around so that the extent of the vessel sprouting can be seen. (This can be filmed through the ocular with the reticule, or through the ocular without the reticule, depending on whether the reticule interferes with seeing the extent of the sprouting or not.)</w:t>
      </w:r>
    </w:p>
    <w:p w:rsidR="0094400B" w:rsidRDefault="0094400B" w:rsidP="00C8084C">
      <w:pPr>
        <w:pStyle w:val="aStep"/>
        <w:numPr>
          <w:ilvl w:val="2"/>
          <w:numId w:val="12"/>
        </w:numPr>
      </w:pPr>
      <w:r>
        <w:t>LAB MEDIA: 2</w:t>
      </w:r>
      <w:r w:rsidRPr="005D65D1">
        <w:rPr>
          <w:vertAlign w:val="superscript"/>
        </w:rPr>
        <w:t>nd</w:t>
      </w:r>
      <w:r>
        <w:t xml:space="preserve"> sentence: Start with 1B </w:t>
      </w:r>
      <w:proofErr w:type="spellStart"/>
      <w:r>
        <w:t>Plain.tif</w:t>
      </w:r>
      <w:proofErr w:type="spellEnd"/>
      <w:r>
        <w:t xml:space="preserve">. At “as a clock face,” smoothly swap to 1B </w:t>
      </w:r>
      <w:proofErr w:type="spellStart"/>
      <w:r>
        <w:t>reticule.tif</w:t>
      </w:r>
      <w:proofErr w:type="spellEnd"/>
      <w:r>
        <w:t>. 3</w:t>
      </w:r>
      <w:r w:rsidRPr="005D65D1">
        <w:rPr>
          <w:vertAlign w:val="superscript"/>
        </w:rPr>
        <w:t>rd</w:t>
      </w:r>
      <w:r>
        <w:t xml:space="preserve"> sentence: Switch to 1B double </w:t>
      </w:r>
      <w:proofErr w:type="spellStart"/>
      <w:r>
        <w:t>arrow.tif</w:t>
      </w:r>
      <w:proofErr w:type="spellEnd"/>
      <w:r>
        <w:t>. 4</w:t>
      </w:r>
      <w:r w:rsidRPr="005D65D1">
        <w:rPr>
          <w:vertAlign w:val="superscript"/>
        </w:rPr>
        <w:t>th</w:t>
      </w:r>
      <w:r>
        <w:t xml:space="preserve"> sentence: Overlay 1B </w:t>
      </w:r>
      <w:proofErr w:type="spellStart"/>
      <w:r>
        <w:t>reticule.tif</w:t>
      </w:r>
      <w:proofErr w:type="spellEnd"/>
      <w:r>
        <w:t xml:space="preserve"> and 1B double </w:t>
      </w:r>
      <w:proofErr w:type="spellStart"/>
      <w:r>
        <w:t>arrow.tif</w:t>
      </w:r>
      <w:proofErr w:type="spellEnd"/>
      <w:r>
        <w:t xml:space="preserve"> (that is, add the reticule back into the image on screen). </w:t>
      </w:r>
    </w:p>
    <w:p w:rsidR="0094400B" w:rsidRDefault="0094400B" w:rsidP="00820402">
      <w:pPr>
        <w:pStyle w:val="aStep"/>
      </w:pPr>
      <w:r>
        <w:t>Continue to make measurements in the same fashion with the other mice. While it is possible to view the eye from straight on, the sideways view tends to give the most information. However, the sideways view only shows about 25% of the circumference, and so the mouse does need to be rotated to get a complete picture.</w:t>
      </w:r>
    </w:p>
    <w:p w:rsidR="0094400B" w:rsidRDefault="0094400B" w:rsidP="00C8084C">
      <w:pPr>
        <w:pStyle w:val="aStep"/>
        <w:numPr>
          <w:ilvl w:val="2"/>
          <w:numId w:val="12"/>
        </w:numPr>
      </w:pPr>
      <w:r>
        <w:lastRenderedPageBreak/>
        <w:t>MED: Talent puts down one mouse, picks up another one and brings the eye of the second mouse to the scope.</w:t>
      </w:r>
    </w:p>
    <w:p w:rsidR="0094400B" w:rsidRDefault="0094400B" w:rsidP="00C8084C">
      <w:pPr>
        <w:pStyle w:val="aStep"/>
        <w:numPr>
          <w:ilvl w:val="2"/>
          <w:numId w:val="12"/>
        </w:numPr>
      </w:pPr>
      <w:r>
        <w:t xml:space="preserve">SCOPE (no reticule): This shot uses a different mouse than the one used earlier, just to show a different set of vessels. Talent first holds mouse so the middle of the eye is directly facing the scope (straight on). Then Talent turns the mouse for a sideways view of the eye. Then Talent rotates the mouse so get a complete image of the extent of the vessel sprouting. </w:t>
      </w:r>
    </w:p>
    <w:p w:rsidR="0094400B" w:rsidRDefault="0094400B" w:rsidP="00820402">
      <w:pPr>
        <w:pStyle w:val="aStep"/>
      </w:pPr>
      <w:r>
        <w:t xml:space="preserve">The vessel area is calculated to be the “vessel length” times the “clock hour” times “0.2 π”. This calculation is based on the area of an oval. </w:t>
      </w:r>
    </w:p>
    <w:p w:rsidR="0094400B" w:rsidRDefault="0094400B" w:rsidP="00166CFF">
      <w:pPr>
        <w:pStyle w:val="aStep"/>
        <w:numPr>
          <w:ilvl w:val="2"/>
          <w:numId w:val="12"/>
        </w:numPr>
      </w:pPr>
      <w:r>
        <w:t xml:space="preserve">LAB MEDIA: </w:t>
      </w:r>
      <w:r w:rsidRPr="00166CFF">
        <w:t>Oval Illustration.ai</w:t>
      </w:r>
      <w:r>
        <w:t xml:space="preserve"> (Video Editor: 1</w:t>
      </w:r>
      <w:r w:rsidRPr="00166CFF">
        <w:rPr>
          <w:vertAlign w:val="superscript"/>
        </w:rPr>
        <w:t>st</w:t>
      </w:r>
      <w:r>
        <w:t xml:space="preserve"> sentence: Don’t show the black dotted oval, and add the TEXT below. 2</w:t>
      </w:r>
      <w:r w:rsidRPr="00166CFF">
        <w:rPr>
          <w:vertAlign w:val="superscript"/>
        </w:rPr>
        <w:t>nd</w:t>
      </w:r>
      <w:r>
        <w:t xml:space="preserve"> sentence: Add the black dotted oval.)</w:t>
      </w:r>
    </w:p>
    <w:p w:rsidR="0094400B" w:rsidRDefault="0094400B" w:rsidP="00C8084C">
      <w:pPr>
        <w:pStyle w:val="aStep"/>
        <w:numPr>
          <w:ilvl w:val="2"/>
          <w:numId w:val="12"/>
        </w:numPr>
      </w:pPr>
      <w:r>
        <w:t xml:space="preserve">TEXT: Vessel Area  </w:t>
      </w:r>
      <w:proofErr w:type="gramStart"/>
      <w:r>
        <w:t>=  Vessel</w:t>
      </w:r>
      <w:proofErr w:type="gramEnd"/>
      <w:r>
        <w:t xml:space="preserve"> Length  x  Clock Hour  x  0.2 π</w:t>
      </w:r>
    </w:p>
    <w:p w:rsidR="0094400B" w:rsidRDefault="0094400B" w:rsidP="006B405D">
      <w:pPr>
        <w:pStyle w:val="aStep"/>
      </w:pPr>
      <w:r>
        <w:t>In this image, the measured vessel length is 0.9 mm, and the Clock Hour is 3.25, so the calculated vessel area is 1.84 mm squared.</w:t>
      </w:r>
      <w:r>
        <w:tab/>
      </w:r>
    </w:p>
    <w:p w:rsidR="0094400B" w:rsidRDefault="0094400B" w:rsidP="008C7AD3">
      <w:pPr>
        <w:pStyle w:val="aStep"/>
        <w:numPr>
          <w:ilvl w:val="2"/>
          <w:numId w:val="12"/>
        </w:numPr>
      </w:pPr>
      <w:r>
        <w:t xml:space="preserve">LAB MEDIA: 1b </w:t>
      </w:r>
      <w:proofErr w:type="spellStart"/>
      <w:r>
        <w:t>reticule.tif</w:t>
      </w:r>
      <w:proofErr w:type="spellEnd"/>
      <w:r>
        <w:t xml:space="preserve"> (Video Editor: Switch the 4.7.1 image for this image, but have the 1</w:t>
      </w:r>
      <w:r w:rsidRPr="008C7AD3">
        <w:rPr>
          <w:vertAlign w:val="superscript"/>
        </w:rPr>
        <w:t>st</w:t>
      </w:r>
      <w:r>
        <w:t xml:space="preserve"> line of TEXT below remain on the screen from the above step. Add the 2</w:t>
      </w:r>
      <w:r w:rsidRPr="00166CFF">
        <w:rPr>
          <w:vertAlign w:val="superscript"/>
        </w:rPr>
        <w:t>nd</w:t>
      </w:r>
      <w:r>
        <w:t xml:space="preserve"> line of TEXT at “the measured vessel length.” Add the 3</w:t>
      </w:r>
      <w:r w:rsidRPr="00166CFF">
        <w:rPr>
          <w:vertAlign w:val="superscript"/>
        </w:rPr>
        <w:t>rd</w:t>
      </w:r>
      <w:r>
        <w:t xml:space="preserve"> lines of the TEXT at “so the calculated area”).</w:t>
      </w:r>
    </w:p>
    <w:p w:rsidR="0094400B" w:rsidRDefault="0094400B" w:rsidP="008C7AD3">
      <w:pPr>
        <w:pStyle w:val="aStep"/>
        <w:numPr>
          <w:ilvl w:val="2"/>
          <w:numId w:val="12"/>
        </w:numPr>
      </w:pPr>
      <w:r>
        <w:t xml:space="preserve">TEXT: Vessel Area  </w:t>
      </w:r>
      <w:proofErr w:type="gramStart"/>
      <w:r>
        <w:t>=  Vessel</w:t>
      </w:r>
      <w:proofErr w:type="gramEnd"/>
      <w:r>
        <w:t xml:space="preserve"> Length  x  Clock Hour  x  0.2 π</w:t>
      </w:r>
    </w:p>
    <w:p w:rsidR="0094400B" w:rsidRDefault="0094400B" w:rsidP="008C7AD3">
      <w:pPr>
        <w:pStyle w:val="Authors"/>
        <w:tabs>
          <w:tab w:val="left" w:pos="3420"/>
        </w:tabs>
        <w:ind w:left="1368"/>
        <w:rPr>
          <w:rFonts w:ascii="Helvetica" w:hAnsi="Helvetica" w:cs="Arial"/>
          <w:sz w:val="22"/>
          <w:szCs w:val="24"/>
        </w:rPr>
      </w:pPr>
      <w:r>
        <w:tab/>
      </w:r>
      <w:r w:rsidRPr="00CE30C1">
        <w:rPr>
          <w:rFonts w:ascii="Helvetica" w:hAnsi="Helvetica" w:cs="Arial"/>
          <w:sz w:val="22"/>
          <w:szCs w:val="24"/>
        </w:rPr>
        <w:t>=</w:t>
      </w:r>
      <w:r>
        <w:rPr>
          <w:rFonts w:ascii="Helvetica" w:hAnsi="Helvetica" w:cs="Arial"/>
          <w:sz w:val="22"/>
          <w:szCs w:val="24"/>
        </w:rPr>
        <w:t xml:space="preserve"> </w:t>
      </w:r>
      <w:r w:rsidRPr="00CE30C1">
        <w:rPr>
          <w:rFonts w:ascii="Helvetica" w:hAnsi="Helvetica" w:cs="Arial"/>
          <w:sz w:val="22"/>
          <w:szCs w:val="24"/>
        </w:rPr>
        <w:t xml:space="preserve"> 0.9 </w:t>
      </w:r>
      <w:proofErr w:type="gramStart"/>
      <w:r w:rsidRPr="00CE30C1">
        <w:rPr>
          <w:rFonts w:ascii="Helvetica" w:hAnsi="Helvetica" w:cs="Arial"/>
          <w:sz w:val="22"/>
          <w:szCs w:val="24"/>
        </w:rPr>
        <w:t xml:space="preserve">mm </w:t>
      </w:r>
      <w:r>
        <w:rPr>
          <w:rFonts w:ascii="Helvetica" w:hAnsi="Helvetica" w:cs="Arial"/>
          <w:sz w:val="22"/>
          <w:szCs w:val="24"/>
        </w:rPr>
        <w:t xml:space="preserve"> </w:t>
      </w:r>
      <w:r w:rsidRPr="00CE30C1">
        <w:rPr>
          <w:rFonts w:ascii="Helvetica" w:hAnsi="Helvetica" w:cs="Arial"/>
          <w:sz w:val="22"/>
          <w:szCs w:val="24"/>
        </w:rPr>
        <w:t>x</w:t>
      </w:r>
      <w:proofErr w:type="gramEnd"/>
      <w:r w:rsidRPr="00CE30C1">
        <w:rPr>
          <w:rFonts w:ascii="Helvetica" w:hAnsi="Helvetica" w:cs="Arial"/>
          <w:sz w:val="22"/>
          <w:szCs w:val="24"/>
        </w:rPr>
        <w:t xml:space="preserve"> </w:t>
      </w:r>
      <w:r>
        <w:rPr>
          <w:rFonts w:ascii="Helvetica" w:hAnsi="Helvetica" w:cs="Arial"/>
          <w:sz w:val="22"/>
          <w:szCs w:val="24"/>
        </w:rPr>
        <w:t xml:space="preserve"> </w:t>
      </w:r>
      <w:r w:rsidRPr="00CE30C1">
        <w:rPr>
          <w:rFonts w:ascii="Helvetica" w:hAnsi="Helvetica" w:cs="Arial"/>
          <w:sz w:val="22"/>
          <w:szCs w:val="24"/>
        </w:rPr>
        <w:t xml:space="preserve">3.25 </w:t>
      </w:r>
      <w:r>
        <w:rPr>
          <w:rFonts w:ascii="Helvetica" w:hAnsi="Helvetica" w:cs="Arial"/>
          <w:sz w:val="22"/>
          <w:szCs w:val="24"/>
        </w:rPr>
        <w:t xml:space="preserve"> </w:t>
      </w:r>
      <w:r w:rsidRPr="00CE30C1">
        <w:rPr>
          <w:rFonts w:ascii="Helvetica" w:hAnsi="Helvetica" w:cs="Arial"/>
          <w:sz w:val="22"/>
          <w:szCs w:val="24"/>
        </w:rPr>
        <w:t xml:space="preserve">x </w:t>
      </w:r>
      <w:r>
        <w:rPr>
          <w:rFonts w:ascii="Helvetica" w:hAnsi="Helvetica" w:cs="Arial"/>
          <w:sz w:val="22"/>
          <w:szCs w:val="24"/>
        </w:rPr>
        <w:t xml:space="preserve"> </w:t>
      </w:r>
      <w:r w:rsidRPr="00CE30C1">
        <w:rPr>
          <w:rFonts w:ascii="Helvetica" w:hAnsi="Helvetica" w:cs="Arial"/>
          <w:sz w:val="22"/>
          <w:szCs w:val="24"/>
        </w:rPr>
        <w:t>0.2 π</w:t>
      </w:r>
    </w:p>
    <w:p w:rsidR="0094400B" w:rsidRPr="008C7AD3" w:rsidRDefault="0094400B" w:rsidP="008C7AD3">
      <w:pPr>
        <w:pStyle w:val="Authors"/>
        <w:tabs>
          <w:tab w:val="left" w:pos="3420"/>
        </w:tabs>
        <w:ind w:left="1368"/>
        <w:rPr>
          <w:rFonts w:ascii="Helvetica" w:hAnsi="Helvetica" w:cs="Arial"/>
          <w:sz w:val="22"/>
          <w:szCs w:val="24"/>
          <w:vertAlign w:val="superscript"/>
        </w:rPr>
      </w:pPr>
      <w:r>
        <w:rPr>
          <w:rFonts w:ascii="Helvetica" w:hAnsi="Helvetica" w:cs="Arial"/>
          <w:sz w:val="22"/>
          <w:szCs w:val="24"/>
        </w:rPr>
        <w:tab/>
        <w:t>=1.84 mm</w:t>
      </w:r>
      <w:r w:rsidRPr="00CE30C1">
        <w:rPr>
          <w:rFonts w:ascii="Helvetica" w:hAnsi="Helvetica" w:cs="Arial"/>
          <w:sz w:val="22"/>
          <w:szCs w:val="24"/>
          <w:vertAlign w:val="superscript"/>
        </w:rPr>
        <w:t>2</w:t>
      </w:r>
    </w:p>
    <w:p w:rsidR="0094400B" w:rsidRPr="00FB038C" w:rsidRDefault="0094400B"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Growth Factors, Inhibitors, and Corneal Neovascularization</w:t>
      </w:r>
      <w:r w:rsidRPr="00FB038C">
        <w:rPr>
          <w:rFonts w:ascii="Helvetica" w:hAnsi="Helvetica" w:cs="Arial"/>
          <w:b/>
          <w:sz w:val="22"/>
          <w:szCs w:val="24"/>
        </w:rPr>
        <w:t xml:space="preserve"> </w:t>
      </w:r>
    </w:p>
    <w:p w:rsidR="0094400B" w:rsidRDefault="0094400B" w:rsidP="00E755B7">
      <w:pPr>
        <w:pStyle w:val="aStep"/>
      </w:pPr>
      <w:r>
        <w:t>G</w:t>
      </w:r>
      <w:r w:rsidRPr="00E755B7">
        <w:t>rowth factor-induced corneal neovascularization</w:t>
      </w:r>
      <w:r>
        <w:t xml:space="preserve"> is shown here. Implantation of an 80 </w:t>
      </w:r>
      <w:proofErr w:type="spellStart"/>
      <w:r>
        <w:t>ng</w:t>
      </w:r>
      <w:proofErr w:type="spellEnd"/>
      <w:r>
        <w:t xml:space="preserve"> </w:t>
      </w:r>
      <w:proofErr w:type="spellStart"/>
      <w:r>
        <w:t>bFGF</w:t>
      </w:r>
      <w:proofErr w:type="spellEnd"/>
      <w:r>
        <w:t xml:space="preserve"> pellet into a low </w:t>
      </w:r>
      <w:proofErr w:type="spellStart"/>
      <w:r>
        <w:t>angiogenic</w:t>
      </w:r>
      <w:proofErr w:type="spellEnd"/>
      <w:r>
        <w:t xml:space="preserve"> Black 6 mouse resulted in a vessel area equal to 2.0 mm</w:t>
      </w:r>
      <w:r>
        <w:rPr>
          <w:vertAlign w:val="superscript"/>
        </w:rPr>
        <w:t>2</w:t>
      </w:r>
      <w:r>
        <w:t xml:space="preserve">.  It is very common for this dose to cause vessels to reach the pellet and grow into it.  A 20 </w:t>
      </w:r>
      <w:proofErr w:type="spellStart"/>
      <w:r>
        <w:t>ng</w:t>
      </w:r>
      <w:proofErr w:type="spellEnd"/>
      <w:r>
        <w:t xml:space="preserve"> </w:t>
      </w:r>
      <w:proofErr w:type="spellStart"/>
      <w:r>
        <w:t>bFGF</w:t>
      </w:r>
      <w:proofErr w:type="spellEnd"/>
      <w:r>
        <w:t xml:space="preserve"> pellet implanted into a Black 6 mouse resulted in a vessel area equal to 1.04 mm</w:t>
      </w:r>
      <w:r>
        <w:rPr>
          <w:vertAlign w:val="superscript"/>
        </w:rPr>
        <w:t>2</w:t>
      </w:r>
      <w:r>
        <w:t xml:space="preserve">.  </w:t>
      </w:r>
    </w:p>
    <w:p w:rsidR="0094400B" w:rsidRDefault="0094400B" w:rsidP="00B160E8">
      <w:pPr>
        <w:pStyle w:val="aStep"/>
        <w:numPr>
          <w:ilvl w:val="2"/>
          <w:numId w:val="12"/>
        </w:numPr>
      </w:pPr>
      <w:r>
        <w:t>LAB MEDIA: Figure 2A (1</w:t>
      </w:r>
      <w:r w:rsidRPr="001E0285">
        <w:rPr>
          <w:vertAlign w:val="superscript"/>
        </w:rPr>
        <w:t>st</w:t>
      </w:r>
      <w:r>
        <w:t xml:space="preserve"> &amp; 2</w:t>
      </w:r>
      <w:r w:rsidRPr="001E0285">
        <w:rPr>
          <w:vertAlign w:val="superscript"/>
        </w:rPr>
        <w:t>nd</w:t>
      </w:r>
      <w:r>
        <w:t xml:space="preserve"> sentence) (TEXT for 2</w:t>
      </w:r>
      <w:r w:rsidRPr="00B160E8">
        <w:rPr>
          <w:vertAlign w:val="superscript"/>
        </w:rPr>
        <w:t>nd</w:t>
      </w:r>
      <w:r>
        <w:t xml:space="preserve"> sentence: C57BL/6J: “Black 6”)</w:t>
      </w:r>
    </w:p>
    <w:p w:rsidR="0094400B" w:rsidRDefault="0094400B" w:rsidP="00B160E8">
      <w:pPr>
        <w:pStyle w:val="aStep"/>
        <w:numPr>
          <w:ilvl w:val="2"/>
          <w:numId w:val="12"/>
        </w:numPr>
      </w:pPr>
      <w:r>
        <w:t>LAB MEDIA: Add Figure 2B to screen next to 2A (3</w:t>
      </w:r>
      <w:r w:rsidRPr="001E0285">
        <w:rPr>
          <w:vertAlign w:val="superscript"/>
        </w:rPr>
        <w:t>rd</w:t>
      </w:r>
      <w:r>
        <w:t xml:space="preserve"> sentence)</w:t>
      </w:r>
    </w:p>
    <w:p w:rsidR="0094400B" w:rsidRDefault="0094400B" w:rsidP="00E755B7">
      <w:pPr>
        <w:pStyle w:val="aStep"/>
      </w:pPr>
      <w:r>
        <w:t xml:space="preserve">A 200 </w:t>
      </w:r>
      <w:proofErr w:type="spellStart"/>
      <w:r>
        <w:t>ng</w:t>
      </w:r>
      <w:proofErr w:type="spellEnd"/>
      <w:r>
        <w:t xml:space="preserve"> VEGF pellet implanted into a Black 6 mouse resulted in a vessel area equal to 0.71 mm</w:t>
      </w:r>
      <w:r>
        <w:rPr>
          <w:vertAlign w:val="superscript"/>
        </w:rPr>
        <w:t>2</w:t>
      </w:r>
      <w:r>
        <w:t>.  The c</w:t>
      </w:r>
      <w:r w:rsidRPr="007578E5">
        <w:t xml:space="preserve">orneal </w:t>
      </w:r>
      <w:proofErr w:type="spellStart"/>
      <w:r w:rsidRPr="007578E5">
        <w:t>neovascular</w:t>
      </w:r>
      <w:proofErr w:type="spellEnd"/>
      <w:r w:rsidRPr="007578E5">
        <w:t xml:space="preserve"> area in </w:t>
      </w:r>
      <w:r>
        <w:t>Black 6</w:t>
      </w:r>
      <w:r w:rsidRPr="007578E5">
        <w:t xml:space="preserve"> mice </w:t>
      </w:r>
      <w:r>
        <w:t>increased with</w:t>
      </w:r>
      <w:r w:rsidRPr="007578E5">
        <w:t xml:space="preserve"> increasing doses </w:t>
      </w:r>
      <w:r>
        <w:t xml:space="preserve">of either VEGF or </w:t>
      </w:r>
      <w:proofErr w:type="spellStart"/>
      <w:r>
        <w:t>bFGF</w:t>
      </w:r>
      <w:proofErr w:type="spellEnd"/>
      <w:r>
        <w:t>.</w:t>
      </w:r>
    </w:p>
    <w:p w:rsidR="0094400B" w:rsidRDefault="0094400B" w:rsidP="00B160E8">
      <w:pPr>
        <w:pStyle w:val="aStep"/>
        <w:numPr>
          <w:ilvl w:val="2"/>
          <w:numId w:val="12"/>
        </w:numPr>
      </w:pPr>
      <w:r>
        <w:t>LAB MEDIA: Figure 2C (Add to screen so it shows 2A</w:t>
      </w:r>
      <w:proofErr w:type="gramStart"/>
      <w:r>
        <w:t>,  2B</w:t>
      </w:r>
      <w:proofErr w:type="gramEnd"/>
      <w:r>
        <w:t xml:space="preserve"> and 2C in a row)</w:t>
      </w:r>
    </w:p>
    <w:p w:rsidR="0094400B" w:rsidRDefault="0094400B" w:rsidP="00B160E8">
      <w:pPr>
        <w:pStyle w:val="aStep"/>
        <w:numPr>
          <w:ilvl w:val="2"/>
          <w:numId w:val="12"/>
        </w:numPr>
      </w:pPr>
      <w:r>
        <w:t>LAB MEDIA: Add Figure 2E to screen below the row of eye photos (below 2A, 2B, 2C)</w:t>
      </w:r>
    </w:p>
    <w:p w:rsidR="0094400B" w:rsidRDefault="0094400B" w:rsidP="001E0285">
      <w:pPr>
        <w:pStyle w:val="aStep"/>
      </w:pPr>
      <w:r>
        <w:t xml:space="preserve">When a 20 </w:t>
      </w:r>
      <w:proofErr w:type="spellStart"/>
      <w:r>
        <w:t>ng</w:t>
      </w:r>
      <w:proofErr w:type="spellEnd"/>
      <w:r>
        <w:t xml:space="preserve"> </w:t>
      </w:r>
      <w:proofErr w:type="spellStart"/>
      <w:r>
        <w:t>bFGF</w:t>
      </w:r>
      <w:proofErr w:type="spellEnd"/>
      <w:r>
        <w:t xml:space="preserve"> pellet was implanted in the high </w:t>
      </w:r>
      <w:proofErr w:type="spellStart"/>
      <w:r>
        <w:t>angiogenic</w:t>
      </w:r>
      <w:proofErr w:type="spellEnd"/>
      <w:r>
        <w:t xml:space="preserve"> 129 </w:t>
      </w:r>
      <w:proofErr w:type="gramStart"/>
      <w:r>
        <w:t>strain</w:t>
      </w:r>
      <w:proofErr w:type="gramEnd"/>
      <w:r>
        <w:t xml:space="preserve">, an </w:t>
      </w:r>
      <w:proofErr w:type="spellStart"/>
      <w:r>
        <w:t>angiogenic</w:t>
      </w:r>
      <w:proofErr w:type="spellEnd"/>
      <w:r>
        <w:t xml:space="preserve"> potential greater than twice that of the Black 6 mice was observed.  </w:t>
      </w:r>
    </w:p>
    <w:p w:rsidR="0094400B" w:rsidRDefault="0094400B" w:rsidP="00B160E8">
      <w:pPr>
        <w:pStyle w:val="aStep"/>
        <w:numPr>
          <w:ilvl w:val="2"/>
          <w:numId w:val="12"/>
        </w:numPr>
      </w:pPr>
      <w:r>
        <w:lastRenderedPageBreak/>
        <w:t>LAB MEDIA: Figure 2D (TEXT: 129S1/</w:t>
      </w:r>
      <w:proofErr w:type="spellStart"/>
      <w:r>
        <w:t>SvImJ</w:t>
      </w:r>
      <w:proofErr w:type="spellEnd"/>
      <w:r>
        <w:t>: “129 mice”)</w:t>
      </w:r>
    </w:p>
    <w:p w:rsidR="0094400B" w:rsidRDefault="0094400B" w:rsidP="00B160E8">
      <w:pPr>
        <w:pStyle w:val="aStep"/>
        <w:numPr>
          <w:ilvl w:val="2"/>
          <w:numId w:val="12"/>
        </w:numPr>
      </w:pPr>
      <w:r>
        <w:t>LAB MEDIA: Figure 2B (keep 2D on the screen, add 2B at “greater than twice that …”)</w:t>
      </w:r>
    </w:p>
    <w:p w:rsidR="0094400B" w:rsidRDefault="0094400B" w:rsidP="00E755B7">
      <w:pPr>
        <w:pStyle w:val="aStep"/>
      </w:pPr>
      <w:r>
        <w:t>T</w:t>
      </w:r>
      <w:r w:rsidRPr="00425071">
        <w:t>he anti-</w:t>
      </w:r>
      <w:proofErr w:type="spellStart"/>
      <w:r w:rsidRPr="00425071">
        <w:t>angiogenic</w:t>
      </w:r>
      <w:proofErr w:type="spellEnd"/>
      <w:r w:rsidRPr="00425071">
        <w:t xml:space="preserve"> drug thalidomide </w:t>
      </w:r>
      <w:r>
        <w:t xml:space="preserve">inhibited the </w:t>
      </w:r>
      <w:proofErr w:type="spellStart"/>
      <w:r w:rsidRPr="00425071">
        <w:t>bFGF</w:t>
      </w:r>
      <w:proofErr w:type="spellEnd"/>
      <w:r w:rsidRPr="00425071">
        <w:t>-driven neovascularization. T</w:t>
      </w:r>
      <w:r>
        <w:t>he t</w:t>
      </w:r>
      <w:r w:rsidRPr="00425071">
        <w:t>reatment resulted in</w:t>
      </w:r>
      <w:r>
        <w:t xml:space="preserve"> a</w:t>
      </w:r>
      <w:r w:rsidRPr="00425071">
        <w:t xml:space="preserve"> 38% inhibition of vessel growth</w:t>
      </w:r>
      <w:r>
        <w:t xml:space="preserve"> compared to controls that only received the </w:t>
      </w:r>
      <w:proofErr w:type="spellStart"/>
      <w:r>
        <w:t>bFGF</w:t>
      </w:r>
      <w:proofErr w:type="spellEnd"/>
      <w:r>
        <w:t xml:space="preserve"> pellet</w:t>
      </w:r>
      <w:r w:rsidRPr="00425071">
        <w:t>.</w:t>
      </w:r>
    </w:p>
    <w:p w:rsidR="0094400B" w:rsidRPr="005F50EC" w:rsidRDefault="0094400B" w:rsidP="00B160E8">
      <w:pPr>
        <w:pStyle w:val="aStep"/>
        <w:numPr>
          <w:ilvl w:val="2"/>
          <w:numId w:val="12"/>
        </w:numPr>
      </w:pPr>
      <w:r>
        <w:t>LAB MEDIA: Figure 3</w:t>
      </w:r>
    </w:p>
    <w:p w:rsidR="0094400B" w:rsidRDefault="0094400B" w:rsidP="00E755B7">
      <w:pPr>
        <w:pStyle w:val="aStep"/>
      </w:pPr>
      <w:proofErr w:type="spellStart"/>
      <w:r w:rsidRPr="00425071">
        <w:t>Hyphemas</w:t>
      </w:r>
      <w:proofErr w:type="spellEnd"/>
      <w:r w:rsidRPr="00425071">
        <w:t xml:space="preserve"> can make grading the corneal neovascularization difficult or impossible.  </w:t>
      </w:r>
      <w:r>
        <w:t xml:space="preserve">A </w:t>
      </w:r>
      <w:r w:rsidRPr="00425071">
        <w:t xml:space="preserve">mild </w:t>
      </w:r>
      <w:proofErr w:type="spellStart"/>
      <w:r>
        <w:t>hyphema</w:t>
      </w:r>
      <w:proofErr w:type="spellEnd"/>
      <w:r>
        <w:t xml:space="preserve"> is shown here. In this image of a </w:t>
      </w:r>
      <w:r w:rsidRPr="00425071">
        <w:t xml:space="preserve">severe </w:t>
      </w:r>
      <w:proofErr w:type="spellStart"/>
      <w:r>
        <w:t>hyphema</w:t>
      </w:r>
      <w:proofErr w:type="spellEnd"/>
      <w:r>
        <w:t xml:space="preserve">, the entire </w:t>
      </w:r>
      <w:proofErr w:type="gramStart"/>
      <w:r>
        <w:t>eye has a reddish tinge and there are</w:t>
      </w:r>
      <w:proofErr w:type="gramEnd"/>
      <w:r>
        <w:t xml:space="preserve"> pronounced pools of blood closer to the bottom of the iris</w:t>
      </w:r>
      <w:r w:rsidRPr="00425071">
        <w:t>.</w:t>
      </w:r>
    </w:p>
    <w:p w:rsidR="0094400B" w:rsidRDefault="0094400B" w:rsidP="00B160E8">
      <w:pPr>
        <w:pStyle w:val="aStep"/>
        <w:numPr>
          <w:ilvl w:val="2"/>
          <w:numId w:val="12"/>
        </w:numPr>
      </w:pPr>
      <w:r>
        <w:t>LAB MEDIA: Figure 4A (1</w:t>
      </w:r>
      <w:r w:rsidRPr="005F0FF7">
        <w:rPr>
          <w:vertAlign w:val="superscript"/>
        </w:rPr>
        <w:t>st</w:t>
      </w:r>
      <w:r>
        <w:t xml:space="preserve"> and 2</w:t>
      </w:r>
      <w:r w:rsidRPr="005F0FF7">
        <w:rPr>
          <w:vertAlign w:val="superscript"/>
        </w:rPr>
        <w:t>nd</w:t>
      </w:r>
      <w:r>
        <w:t xml:space="preserve"> sentence)</w:t>
      </w:r>
    </w:p>
    <w:p w:rsidR="0094400B" w:rsidRPr="00CF23C6" w:rsidRDefault="0094400B" w:rsidP="00CF23C6">
      <w:pPr>
        <w:pStyle w:val="aStep"/>
        <w:numPr>
          <w:ilvl w:val="2"/>
          <w:numId w:val="12"/>
        </w:numPr>
      </w:pPr>
      <w:r>
        <w:t>LAB MEDIA: Figure 4B (keep 4A, add 4B at 3</w:t>
      </w:r>
      <w:r w:rsidRPr="005F0FF7">
        <w:rPr>
          <w:vertAlign w:val="superscript"/>
        </w:rPr>
        <w:t>rd</w:t>
      </w:r>
      <w:r>
        <w:t xml:space="preserve"> sentence)</w:t>
      </w:r>
    </w:p>
    <w:p w:rsidR="0094400B" w:rsidRPr="00FB038C" w:rsidRDefault="0094400B" w:rsidP="00CF23C6">
      <w:pPr>
        <w:spacing w:line="480" w:lineRule="auto"/>
        <w:rPr>
          <w:rFonts w:ascii="Helvetica" w:hAnsi="Helvetica"/>
          <w:b/>
          <w:sz w:val="22"/>
          <w:lang w:eastAsia="zh-TW"/>
        </w:rPr>
      </w:pPr>
    </w:p>
    <w:p w:rsidR="0094400B" w:rsidRPr="00103DE1" w:rsidRDefault="0094400B"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94400B" w:rsidRPr="00103DE1" w:rsidRDefault="0094400B" w:rsidP="0012697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 xml:space="preserve">Author </w:t>
      </w:r>
      <w:proofErr w:type="gramStart"/>
      <w:r w:rsidRPr="00103DE1">
        <w:rPr>
          <w:rFonts w:ascii="Helvetica" w:hAnsi="Helvetica" w:cs="Arial"/>
          <w:sz w:val="22"/>
          <w:szCs w:val="24"/>
        </w:rPr>
        <w:t xml:space="preserve">name </w:t>
      </w:r>
      <w:r w:rsidRPr="00D95C30">
        <w:rPr>
          <w:rFonts w:ascii="Helvetica" w:hAnsi="Helvetica" w:cs="Arial"/>
          <w:sz w:val="22"/>
          <w:szCs w:val="24"/>
        </w:rPr>
        <w:t xml:space="preserve"> </w:t>
      </w:r>
      <w:r>
        <w:rPr>
          <w:rFonts w:ascii="Helvetica" w:hAnsi="Helvetica" w:cs="Arial"/>
          <w:sz w:val="22"/>
          <w:szCs w:val="24"/>
        </w:rPr>
        <w:t>Amy</w:t>
      </w:r>
      <w:proofErr w:type="gramEnd"/>
      <w:r>
        <w:rPr>
          <w:rFonts w:ascii="Helvetica" w:hAnsi="Helvetica" w:cs="Arial"/>
          <w:sz w:val="22"/>
          <w:szCs w:val="24"/>
        </w:rPr>
        <w:t xml:space="preserve"> </w:t>
      </w:r>
      <w:proofErr w:type="spellStart"/>
      <w:r>
        <w:rPr>
          <w:rFonts w:ascii="Helvetica" w:hAnsi="Helvetica" w:cs="Arial"/>
          <w:sz w:val="22"/>
          <w:szCs w:val="24"/>
        </w:rPr>
        <w:t>Birsner</w:t>
      </w:r>
      <w:proofErr w:type="spellEnd"/>
      <w:r w:rsidRPr="00103DE1">
        <w:rPr>
          <w:rFonts w:ascii="Helvetica" w:hAnsi="Helvetica" w:cs="Arial"/>
          <w:sz w:val="22"/>
          <w:szCs w:val="24"/>
        </w:rPr>
        <w:t xml:space="preserve"> : While attempting this procedure, it’s important to remember to </w:t>
      </w:r>
      <w:r>
        <w:rPr>
          <w:rFonts w:ascii="Helvetica" w:hAnsi="Helvetica" w:cs="Arial"/>
          <w:sz w:val="22"/>
          <w:szCs w:val="24"/>
        </w:rPr>
        <w:t>relax and be patient.  The more you practice the surgical technique and grading method the more reproducible and reliable your data output will be.</w:t>
      </w:r>
    </w:p>
    <w:p w:rsidR="0094400B" w:rsidRPr="00FB038C" w:rsidRDefault="0094400B"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94400B" w:rsidRPr="00FB038C" w:rsidRDefault="0094400B">
      <w:pPr>
        <w:pStyle w:val="BodyText"/>
        <w:rPr>
          <w:rFonts w:ascii="Helvetica" w:hAnsi="Helvetica"/>
          <w:i w:val="0"/>
          <w:sz w:val="22"/>
        </w:rPr>
      </w:pPr>
    </w:p>
    <w:p w:rsidR="0094400B" w:rsidRPr="00FB038C" w:rsidRDefault="0094400B"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94400B" w:rsidRPr="00FB038C" w:rsidRDefault="0094400B" w:rsidP="00CE10F2">
      <w:pPr>
        <w:pStyle w:val="BodyText"/>
        <w:outlineLvl w:val="0"/>
        <w:rPr>
          <w:rFonts w:ascii="Helvetica" w:hAnsi="Helvetica"/>
          <w:b/>
          <w:i w:val="0"/>
          <w:sz w:val="22"/>
          <w:u w:val="single"/>
        </w:rPr>
      </w:pP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Pr>
          <w:rFonts w:ascii="Helvetica" w:hAnsi="Helvetica"/>
          <w:i w:val="0"/>
          <w:sz w:val="22"/>
        </w:rPr>
        <w:t>, .</w:t>
      </w:r>
      <w:proofErr w:type="spellStart"/>
      <w:r>
        <w:rPr>
          <w:rFonts w:ascii="Helvetica" w:hAnsi="Helvetica"/>
          <w:i w:val="0"/>
          <w:sz w:val="22"/>
        </w:rPr>
        <w:t>eps</w:t>
      </w:r>
      <w:proofErr w:type="spellEnd"/>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94400B" w:rsidRPr="00FB038C" w:rsidRDefault="0094400B">
      <w:pPr>
        <w:pStyle w:val="BodyText"/>
        <w:rPr>
          <w:rFonts w:ascii="Helvetica" w:hAnsi="Helvetica"/>
          <w:i w:val="0"/>
          <w:sz w:val="22"/>
        </w:rPr>
      </w:pPr>
    </w:p>
    <w:p w:rsidR="0094400B" w:rsidRPr="00FB038C" w:rsidRDefault="0094400B" w:rsidP="00CE10F2">
      <w:pPr>
        <w:pStyle w:val="BodyText"/>
        <w:outlineLvl w:val="0"/>
        <w:rPr>
          <w:rFonts w:ascii="Helvetica" w:hAnsi="Helvetica"/>
          <w:i w:val="0"/>
          <w:sz w:val="22"/>
        </w:rPr>
      </w:pPr>
      <w:r w:rsidRPr="00FB038C">
        <w:rPr>
          <w:rFonts w:ascii="Helvetica" w:hAnsi="Helvetica"/>
          <w:i w:val="0"/>
          <w:sz w:val="22"/>
        </w:rPr>
        <w:t>Insert your media filenames here.</w:t>
      </w:r>
    </w:p>
    <w:p w:rsidR="0094400B" w:rsidRPr="00FB038C" w:rsidRDefault="0094400B">
      <w:pPr>
        <w:pStyle w:val="BodyText"/>
        <w:rPr>
          <w:rFonts w:ascii="Helvetica" w:hAnsi="Helvetica"/>
          <w:i w:val="0"/>
          <w:sz w:val="22"/>
        </w:rPr>
      </w:pPr>
    </w:p>
    <w:p w:rsidR="0094400B" w:rsidRPr="00FB038C" w:rsidRDefault="0094400B">
      <w:pPr>
        <w:pStyle w:val="BodyText"/>
        <w:rPr>
          <w:rFonts w:ascii="Helvetica" w:hAnsi="Helvetica"/>
          <w:b/>
          <w:i w:val="0"/>
          <w:sz w:val="22"/>
        </w:rPr>
      </w:pP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94400B" w:rsidRPr="00FB038C"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4400B"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94400B" w:rsidRDefault="0094400B"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94400B" w:rsidRPr="00FB038C" w:rsidRDefault="0094400B"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94400B" w:rsidRPr="00FB038C" w:rsidSect="00CE10F2">
      <w:footerReference w:type="default" r:id="rId11"/>
      <w:pgSz w:w="12240" w:h="15840"/>
      <w:pgMar w:top="1080" w:right="1080" w:bottom="1080" w:left="1080" w:header="720" w:footer="720" w:gutter="0"/>
      <w:cols w:space="720"/>
      <w:rtlGutter/>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00B" w:rsidRDefault="0094400B">
      <w:r>
        <w:separator/>
      </w:r>
    </w:p>
  </w:endnote>
  <w:endnote w:type="continuationSeparator" w:id="0">
    <w:p w:rsidR="0094400B" w:rsidRDefault="0094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00B" w:rsidRDefault="0094400B" w:rsidP="00CE10F2">
    <w:pPr>
      <w:pStyle w:val="Footer"/>
      <w:jc w:val="center"/>
    </w:pPr>
    <w:r>
      <w:rPr>
        <w:szCs w:val="24"/>
      </w:rPr>
      <w:sym w:font="Symbol" w:char="F0D3"/>
    </w:r>
    <w:r>
      <w:t xml:space="preserve"> 2013, Journal of Visualized Experiments</w:t>
    </w:r>
  </w:p>
  <w:p w:rsidR="0094400B" w:rsidRDefault="0094400B"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00B" w:rsidRDefault="0094400B">
      <w:r>
        <w:separator/>
      </w:r>
    </w:p>
  </w:footnote>
  <w:footnote w:type="continuationSeparator" w:id="0">
    <w:p w:rsidR="0094400B" w:rsidRDefault="009440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0">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nsid w:val="4D8939F4"/>
    <w:multiLevelType w:val="multilevel"/>
    <w:tmpl w:val="A66C0D98"/>
    <w:lvl w:ilvl="0">
      <w:start w:val="2"/>
      <w:numFmt w:val="decimal"/>
      <w:pStyle w:val="aSection"/>
      <w:lvlText w:val="%1."/>
      <w:lvlJc w:val="left"/>
      <w:pPr>
        <w:tabs>
          <w:tab w:val="num" w:pos="360"/>
        </w:tabs>
        <w:ind w:left="360" w:hanging="360"/>
      </w:pPr>
      <w:rPr>
        <w:rFonts w:cs="Times New Roman" w:hint="default"/>
        <w:b/>
        <w:i w:val="0"/>
      </w:rPr>
    </w:lvl>
    <w:lvl w:ilvl="1">
      <w:start w:val="1"/>
      <w:numFmt w:val="decimal"/>
      <w:pStyle w:val="aStep"/>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7"/>
  </w:num>
  <w:num w:numId="21">
    <w:abstractNumId w:val="17"/>
  </w:num>
  <w:num w:numId="22">
    <w:abstractNumId w:val="1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AA"/>
    <w:rsid w:val="00000963"/>
    <w:rsid w:val="00001FF0"/>
    <w:rsid w:val="0001266D"/>
    <w:rsid w:val="000136A4"/>
    <w:rsid w:val="00013862"/>
    <w:rsid w:val="00014CE9"/>
    <w:rsid w:val="00023E22"/>
    <w:rsid w:val="00074929"/>
    <w:rsid w:val="00076F7D"/>
    <w:rsid w:val="000A71FA"/>
    <w:rsid w:val="000C7723"/>
    <w:rsid w:val="000C77B4"/>
    <w:rsid w:val="000D1522"/>
    <w:rsid w:val="000D3C8F"/>
    <w:rsid w:val="000D76DC"/>
    <w:rsid w:val="000E25A9"/>
    <w:rsid w:val="000E46C3"/>
    <w:rsid w:val="000F2EFC"/>
    <w:rsid w:val="00103DE1"/>
    <w:rsid w:val="001118B2"/>
    <w:rsid w:val="00125924"/>
    <w:rsid w:val="00126973"/>
    <w:rsid w:val="001269DF"/>
    <w:rsid w:val="001613D6"/>
    <w:rsid w:val="0016240C"/>
    <w:rsid w:val="00166CFF"/>
    <w:rsid w:val="00174DAD"/>
    <w:rsid w:val="00181B78"/>
    <w:rsid w:val="001A1614"/>
    <w:rsid w:val="001B01C2"/>
    <w:rsid w:val="001C7794"/>
    <w:rsid w:val="001E0285"/>
    <w:rsid w:val="001F0890"/>
    <w:rsid w:val="00204505"/>
    <w:rsid w:val="00283E3E"/>
    <w:rsid w:val="00295C4C"/>
    <w:rsid w:val="002B61B3"/>
    <w:rsid w:val="002C4B6E"/>
    <w:rsid w:val="002E1F95"/>
    <w:rsid w:val="003401D0"/>
    <w:rsid w:val="003642F7"/>
    <w:rsid w:val="00365DE1"/>
    <w:rsid w:val="0037563F"/>
    <w:rsid w:val="00393E34"/>
    <w:rsid w:val="0039764F"/>
    <w:rsid w:val="003E2BC9"/>
    <w:rsid w:val="003F08F9"/>
    <w:rsid w:val="003F5D31"/>
    <w:rsid w:val="00424B36"/>
    <w:rsid w:val="00425071"/>
    <w:rsid w:val="00433D4B"/>
    <w:rsid w:val="00441628"/>
    <w:rsid w:val="00442F00"/>
    <w:rsid w:val="00462F79"/>
    <w:rsid w:val="0046645D"/>
    <w:rsid w:val="00491D12"/>
    <w:rsid w:val="0049479B"/>
    <w:rsid w:val="004B4B64"/>
    <w:rsid w:val="004B5153"/>
    <w:rsid w:val="004D61B8"/>
    <w:rsid w:val="004D7918"/>
    <w:rsid w:val="004F664D"/>
    <w:rsid w:val="00502CBB"/>
    <w:rsid w:val="00513853"/>
    <w:rsid w:val="00581B8D"/>
    <w:rsid w:val="005A09D8"/>
    <w:rsid w:val="005A1F5E"/>
    <w:rsid w:val="005B2C91"/>
    <w:rsid w:val="005B6F2D"/>
    <w:rsid w:val="005B7F42"/>
    <w:rsid w:val="005C327E"/>
    <w:rsid w:val="005D2E01"/>
    <w:rsid w:val="005D65D1"/>
    <w:rsid w:val="005D783F"/>
    <w:rsid w:val="005F0FF7"/>
    <w:rsid w:val="005F50EC"/>
    <w:rsid w:val="00607C53"/>
    <w:rsid w:val="00625A5A"/>
    <w:rsid w:val="006556DE"/>
    <w:rsid w:val="00670714"/>
    <w:rsid w:val="00696CB1"/>
    <w:rsid w:val="006A6284"/>
    <w:rsid w:val="006B405D"/>
    <w:rsid w:val="006B6218"/>
    <w:rsid w:val="006C08AE"/>
    <w:rsid w:val="006C2748"/>
    <w:rsid w:val="006D03A2"/>
    <w:rsid w:val="006D4771"/>
    <w:rsid w:val="006D66C4"/>
    <w:rsid w:val="006E3545"/>
    <w:rsid w:val="006E6E53"/>
    <w:rsid w:val="007072F7"/>
    <w:rsid w:val="007147C8"/>
    <w:rsid w:val="00714CBF"/>
    <w:rsid w:val="00727709"/>
    <w:rsid w:val="00740018"/>
    <w:rsid w:val="00744F42"/>
    <w:rsid w:val="00755481"/>
    <w:rsid w:val="007578E5"/>
    <w:rsid w:val="007E1AAD"/>
    <w:rsid w:val="007E3560"/>
    <w:rsid w:val="007F4922"/>
    <w:rsid w:val="00804C75"/>
    <w:rsid w:val="0081031C"/>
    <w:rsid w:val="008157D2"/>
    <w:rsid w:val="00820317"/>
    <w:rsid w:val="00820402"/>
    <w:rsid w:val="008260D0"/>
    <w:rsid w:val="00855FCC"/>
    <w:rsid w:val="008B5B42"/>
    <w:rsid w:val="008C7AD3"/>
    <w:rsid w:val="008D28A9"/>
    <w:rsid w:val="008D2A6A"/>
    <w:rsid w:val="008D44BD"/>
    <w:rsid w:val="008D58EC"/>
    <w:rsid w:val="008E6F66"/>
    <w:rsid w:val="008F2D0D"/>
    <w:rsid w:val="00900CC3"/>
    <w:rsid w:val="0090323B"/>
    <w:rsid w:val="009053BC"/>
    <w:rsid w:val="009154AD"/>
    <w:rsid w:val="009260D2"/>
    <w:rsid w:val="00941F06"/>
    <w:rsid w:val="0094400B"/>
    <w:rsid w:val="00954870"/>
    <w:rsid w:val="00970DD7"/>
    <w:rsid w:val="009E52B8"/>
    <w:rsid w:val="009F472F"/>
    <w:rsid w:val="00A12F8F"/>
    <w:rsid w:val="00A218EC"/>
    <w:rsid w:val="00A3138F"/>
    <w:rsid w:val="00A33CB2"/>
    <w:rsid w:val="00A655C8"/>
    <w:rsid w:val="00AC2D81"/>
    <w:rsid w:val="00AE17C5"/>
    <w:rsid w:val="00AE1873"/>
    <w:rsid w:val="00B160E8"/>
    <w:rsid w:val="00B4499C"/>
    <w:rsid w:val="00B4625E"/>
    <w:rsid w:val="00B83751"/>
    <w:rsid w:val="00BD01AD"/>
    <w:rsid w:val="00BE690D"/>
    <w:rsid w:val="00BF3EEB"/>
    <w:rsid w:val="00C8084C"/>
    <w:rsid w:val="00C86E02"/>
    <w:rsid w:val="00C9097C"/>
    <w:rsid w:val="00C97B11"/>
    <w:rsid w:val="00CA1EAA"/>
    <w:rsid w:val="00CA5AC1"/>
    <w:rsid w:val="00CC29BF"/>
    <w:rsid w:val="00CD3AD6"/>
    <w:rsid w:val="00CE10F2"/>
    <w:rsid w:val="00CE30C1"/>
    <w:rsid w:val="00CE6719"/>
    <w:rsid w:val="00CF23C6"/>
    <w:rsid w:val="00D0072B"/>
    <w:rsid w:val="00D14442"/>
    <w:rsid w:val="00D2671E"/>
    <w:rsid w:val="00D75121"/>
    <w:rsid w:val="00D75589"/>
    <w:rsid w:val="00D771C5"/>
    <w:rsid w:val="00D95C30"/>
    <w:rsid w:val="00DA17FB"/>
    <w:rsid w:val="00DD3EA9"/>
    <w:rsid w:val="00DF126E"/>
    <w:rsid w:val="00E22E2F"/>
    <w:rsid w:val="00E4198B"/>
    <w:rsid w:val="00E5632E"/>
    <w:rsid w:val="00E7237C"/>
    <w:rsid w:val="00E755B7"/>
    <w:rsid w:val="00E92BF4"/>
    <w:rsid w:val="00EE1493"/>
    <w:rsid w:val="00EF65F8"/>
    <w:rsid w:val="00F0293A"/>
    <w:rsid w:val="00F45168"/>
    <w:rsid w:val="00F462E4"/>
    <w:rsid w:val="00F529BD"/>
    <w:rsid w:val="00F71A98"/>
    <w:rsid w:val="00F7577A"/>
    <w:rsid w:val="00F75A8D"/>
    <w:rsid w:val="00F916B8"/>
    <w:rsid w:val="00FA13F2"/>
    <w:rsid w:val="00FB038C"/>
    <w:rsid w:val="00FB63E3"/>
    <w:rsid w:val="00FD18AA"/>
    <w:rsid w:val="00FE02F7"/>
    <w:rsid w:val="00FE6251"/>
    <w:rsid w:val="00FE6CC9"/>
    <w:rsid w:val="00FF6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001FF0"/>
    <w:pPr>
      <w:keepNext/>
      <w:outlineLvl w:val="0"/>
    </w:pPr>
    <w:rPr>
      <w:b/>
      <w:sz w:val="32"/>
    </w:rPr>
  </w:style>
  <w:style w:type="paragraph" w:styleId="Heading2">
    <w:name w:val="heading 2"/>
    <w:basedOn w:val="Normal"/>
    <w:next w:val="Normal"/>
    <w:link w:val="Heading2Char"/>
    <w:uiPriority w:val="99"/>
    <w:qFormat/>
    <w:rsid w:val="00001FF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F2035"/>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001FF0"/>
    <w:rPr>
      <w:i/>
    </w:rPr>
  </w:style>
  <w:style w:type="character" w:customStyle="1" w:styleId="BodyTextChar">
    <w:name w:val="Body Text Char"/>
    <w:basedOn w:val="DefaultParagraphFont"/>
    <w:link w:val="BodyText"/>
    <w:uiPriority w:val="99"/>
    <w:semiHidden/>
    <w:rsid w:val="007F2035"/>
    <w:rPr>
      <w:sz w:val="24"/>
      <w:szCs w:val="20"/>
    </w:rPr>
  </w:style>
  <w:style w:type="paragraph" w:styleId="BodyTextIndent">
    <w:name w:val="Body Text Indent"/>
    <w:basedOn w:val="Normal"/>
    <w:link w:val="BodyTextIndentChar"/>
    <w:uiPriority w:val="99"/>
    <w:rsid w:val="00001FF0"/>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7F2035"/>
    <w:rPr>
      <w:sz w:val="24"/>
      <w:szCs w:val="20"/>
    </w:rPr>
  </w:style>
  <w:style w:type="paragraph" w:styleId="BodyTextIndent2">
    <w:name w:val="Body Text Indent 2"/>
    <w:basedOn w:val="Normal"/>
    <w:link w:val="BodyTextIndent2Char"/>
    <w:uiPriority w:val="99"/>
    <w:rsid w:val="00001FF0"/>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7F2035"/>
    <w:rPr>
      <w:sz w:val="24"/>
      <w:szCs w:val="20"/>
    </w:rPr>
  </w:style>
  <w:style w:type="paragraph" w:styleId="Header">
    <w:name w:val="header"/>
    <w:basedOn w:val="Normal"/>
    <w:link w:val="HeaderChar"/>
    <w:uiPriority w:val="99"/>
    <w:rsid w:val="00001FF0"/>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001FF0"/>
    <w:rPr>
      <w:sz w:val="32"/>
      <w:lang w:eastAsia="zh-TW"/>
    </w:rPr>
  </w:style>
  <w:style w:type="character" w:customStyle="1" w:styleId="BodyText2Char">
    <w:name w:val="Body Text 2 Char"/>
    <w:basedOn w:val="DefaultParagraphFont"/>
    <w:link w:val="BodyText2"/>
    <w:uiPriority w:val="99"/>
    <w:semiHidden/>
    <w:rsid w:val="007F2035"/>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sid w:val="005C327E"/>
    <w:rPr>
      <w:rFonts w:ascii="Lucida Grande" w:hAnsi="Lucida Grande"/>
      <w:sz w:val="18"/>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List-Accent11">
    <w:name w:val="Colorful List - Accent 1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sz w:val="24"/>
    </w:rPr>
  </w:style>
  <w:style w:type="paragraph" w:customStyle="1" w:styleId="Authors">
    <w:name w:val="Authors:"/>
    <w:basedOn w:val="Normal"/>
    <w:link w:val="AuthorsChar"/>
    <w:uiPriority w:val="99"/>
    <w:rsid w:val="00F71A98"/>
    <w:pPr>
      <w:spacing w:before="120"/>
      <w:ind w:left="1080"/>
    </w:pPr>
  </w:style>
  <w:style w:type="character" w:customStyle="1" w:styleId="AuthorsChar">
    <w:name w:val="Authors: Char"/>
    <w:basedOn w:val="DefaultParagraphFont"/>
    <w:link w:val="Authors"/>
    <w:uiPriority w:val="99"/>
    <w:locked/>
    <w:rsid w:val="00F71A98"/>
    <w:rPr>
      <w:rFonts w:cs="Times New Roman"/>
      <w:sz w:val="24"/>
    </w:rPr>
  </w:style>
  <w:style w:type="paragraph" w:customStyle="1" w:styleId="aSection">
    <w:name w:val="aSection"/>
    <w:basedOn w:val="Normal"/>
    <w:link w:val="aSectionChar"/>
    <w:uiPriority w:val="99"/>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uiPriority w:val="99"/>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uiPriority w:val="99"/>
    <w:locked/>
    <w:rsid w:val="0039764F"/>
    <w:rPr>
      <w:rFonts w:ascii="Helvetica" w:hAnsi="Helvetica" w:cs="Arial"/>
      <w:b/>
      <w:sz w:val="24"/>
      <w:szCs w:val="24"/>
    </w:rPr>
  </w:style>
  <w:style w:type="character" w:customStyle="1" w:styleId="aStepChar">
    <w:name w:val="aStep Char"/>
    <w:basedOn w:val="DefaultParagraphFont"/>
    <w:link w:val="aStep"/>
    <w:uiPriority w:val="99"/>
    <w:locked/>
    <w:rsid w:val="0039764F"/>
    <w:rPr>
      <w:rFonts w:ascii="Helvetica" w:hAnsi="Helvetica" w:cs="Arial"/>
      <w:sz w:val="24"/>
      <w:szCs w:val="24"/>
    </w:rPr>
  </w:style>
  <w:style w:type="paragraph" w:styleId="NormalWeb">
    <w:name w:val="Normal (Web)"/>
    <w:basedOn w:val="Normal"/>
    <w:uiPriority w:val="99"/>
    <w:rsid w:val="005C327E"/>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001FF0"/>
    <w:pPr>
      <w:keepNext/>
      <w:outlineLvl w:val="0"/>
    </w:pPr>
    <w:rPr>
      <w:b/>
      <w:sz w:val="32"/>
    </w:rPr>
  </w:style>
  <w:style w:type="paragraph" w:styleId="Heading2">
    <w:name w:val="heading 2"/>
    <w:basedOn w:val="Normal"/>
    <w:next w:val="Normal"/>
    <w:link w:val="Heading2Char"/>
    <w:uiPriority w:val="99"/>
    <w:qFormat/>
    <w:rsid w:val="00001FF0"/>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F2035"/>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001FF0"/>
    <w:rPr>
      <w:i/>
    </w:rPr>
  </w:style>
  <w:style w:type="character" w:customStyle="1" w:styleId="BodyTextChar">
    <w:name w:val="Body Text Char"/>
    <w:basedOn w:val="DefaultParagraphFont"/>
    <w:link w:val="BodyText"/>
    <w:uiPriority w:val="99"/>
    <w:semiHidden/>
    <w:rsid w:val="007F2035"/>
    <w:rPr>
      <w:sz w:val="24"/>
      <w:szCs w:val="20"/>
    </w:rPr>
  </w:style>
  <w:style w:type="paragraph" w:styleId="BodyTextIndent">
    <w:name w:val="Body Text Indent"/>
    <w:basedOn w:val="Normal"/>
    <w:link w:val="BodyTextIndentChar"/>
    <w:uiPriority w:val="99"/>
    <w:rsid w:val="00001FF0"/>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7F2035"/>
    <w:rPr>
      <w:sz w:val="24"/>
      <w:szCs w:val="20"/>
    </w:rPr>
  </w:style>
  <w:style w:type="paragraph" w:styleId="BodyTextIndent2">
    <w:name w:val="Body Text Indent 2"/>
    <w:basedOn w:val="Normal"/>
    <w:link w:val="BodyTextIndent2Char"/>
    <w:uiPriority w:val="99"/>
    <w:rsid w:val="00001FF0"/>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7F2035"/>
    <w:rPr>
      <w:sz w:val="24"/>
      <w:szCs w:val="20"/>
    </w:rPr>
  </w:style>
  <w:style w:type="paragraph" w:styleId="Header">
    <w:name w:val="header"/>
    <w:basedOn w:val="Normal"/>
    <w:link w:val="HeaderChar"/>
    <w:uiPriority w:val="99"/>
    <w:rsid w:val="00001FF0"/>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001FF0"/>
    <w:rPr>
      <w:sz w:val="32"/>
      <w:lang w:eastAsia="zh-TW"/>
    </w:rPr>
  </w:style>
  <w:style w:type="character" w:customStyle="1" w:styleId="BodyText2Char">
    <w:name w:val="Body Text 2 Char"/>
    <w:basedOn w:val="DefaultParagraphFont"/>
    <w:link w:val="BodyText2"/>
    <w:uiPriority w:val="99"/>
    <w:semiHidden/>
    <w:rsid w:val="007F2035"/>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sid w:val="005C327E"/>
    <w:rPr>
      <w:rFonts w:ascii="Lucida Grande" w:hAnsi="Lucida Grande"/>
      <w:sz w:val="18"/>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customStyle="1" w:styleId="ColorfulList-Accent11">
    <w:name w:val="Colorful List - Accent 11"/>
    <w:basedOn w:val="Normal"/>
    <w:uiPriority w:val="9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sz w:val="24"/>
    </w:rPr>
  </w:style>
  <w:style w:type="paragraph" w:customStyle="1" w:styleId="Authors">
    <w:name w:val="Authors:"/>
    <w:basedOn w:val="Normal"/>
    <w:link w:val="AuthorsChar"/>
    <w:uiPriority w:val="99"/>
    <w:rsid w:val="00F71A98"/>
    <w:pPr>
      <w:spacing w:before="120"/>
      <w:ind w:left="1080"/>
    </w:pPr>
  </w:style>
  <w:style w:type="character" w:customStyle="1" w:styleId="AuthorsChar">
    <w:name w:val="Authors: Char"/>
    <w:basedOn w:val="DefaultParagraphFont"/>
    <w:link w:val="Authors"/>
    <w:uiPriority w:val="99"/>
    <w:locked/>
    <w:rsid w:val="00F71A98"/>
    <w:rPr>
      <w:rFonts w:cs="Times New Roman"/>
      <w:sz w:val="24"/>
    </w:rPr>
  </w:style>
  <w:style w:type="paragraph" w:customStyle="1" w:styleId="aSection">
    <w:name w:val="aSection"/>
    <w:basedOn w:val="Normal"/>
    <w:link w:val="aSectionChar"/>
    <w:uiPriority w:val="99"/>
    <w:rsid w:val="0039764F"/>
    <w:pPr>
      <w:numPr>
        <w:numId w:val="12"/>
      </w:numPr>
      <w:spacing w:before="240"/>
      <w:jc w:val="both"/>
      <w:outlineLvl w:val="0"/>
    </w:pPr>
    <w:rPr>
      <w:rFonts w:ascii="Helvetica" w:hAnsi="Helvetica" w:cs="Arial"/>
      <w:b/>
      <w:sz w:val="22"/>
      <w:szCs w:val="24"/>
    </w:rPr>
  </w:style>
  <w:style w:type="paragraph" w:customStyle="1" w:styleId="aStep">
    <w:name w:val="aStep"/>
    <w:basedOn w:val="Normal"/>
    <w:link w:val="aStepChar"/>
    <w:uiPriority w:val="99"/>
    <w:rsid w:val="0039764F"/>
    <w:pPr>
      <w:numPr>
        <w:ilvl w:val="1"/>
        <w:numId w:val="12"/>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uiPriority w:val="99"/>
    <w:locked/>
    <w:rsid w:val="0039764F"/>
    <w:rPr>
      <w:rFonts w:ascii="Helvetica" w:hAnsi="Helvetica" w:cs="Arial"/>
      <w:b/>
      <w:sz w:val="24"/>
      <w:szCs w:val="24"/>
    </w:rPr>
  </w:style>
  <w:style w:type="character" w:customStyle="1" w:styleId="aStepChar">
    <w:name w:val="aStep Char"/>
    <w:basedOn w:val="DefaultParagraphFont"/>
    <w:link w:val="aStep"/>
    <w:uiPriority w:val="99"/>
    <w:locked/>
    <w:rsid w:val="0039764F"/>
    <w:rPr>
      <w:rFonts w:ascii="Helvetica" w:hAnsi="Helvetica" w:cs="Arial"/>
      <w:sz w:val="24"/>
      <w:szCs w:val="24"/>
    </w:rPr>
  </w:style>
  <w:style w:type="paragraph" w:styleId="NormalWeb">
    <w:name w:val="Normal (Web)"/>
    <w:basedOn w:val="Normal"/>
    <w:uiPriority w:val="99"/>
    <w:rsid w:val="005C327E"/>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obert.damato@childrens.harvard.edu" TargetMode="External"/><Relationship Id="rId9" Type="http://schemas.openxmlformats.org/officeDocument/2006/relationships/hyperlink" Target="mailto:amy.birsner@childrens.harvard.edu" TargetMode="External"/><Relationship Id="rId10" Type="http://schemas.openxmlformats.org/officeDocument/2006/relationships/hyperlink" Target="mailto:ofrab@ekmd.huji.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3361</Words>
  <Characters>19161</Characters>
  <Application>Microsoft Macintosh Word</Application>
  <DocSecurity>0</DocSecurity>
  <Lines>159</Lines>
  <Paragraphs>44</Paragraphs>
  <ScaleCrop>false</ScaleCrop>
  <Company>UC Irvine</Company>
  <LinksUpToDate>false</LinksUpToDate>
  <CharactersWithSpaces>22478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MN Kruse</dc:creator>
  <cp:keywords/>
  <dc:description/>
  <cp:lastModifiedBy>Tony Sheets</cp:lastModifiedBy>
  <cp:revision>2</cp:revision>
  <dcterms:created xsi:type="dcterms:W3CDTF">2013-12-31T02:26:00Z</dcterms:created>
  <dcterms:modified xsi:type="dcterms:W3CDTF">2013-12-31T02:26:00Z</dcterms:modified>
</cp:coreProperties>
</file>