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A24622">
        <w:rPr>
          <w:rFonts w:ascii="Helvetica" w:hAnsi="Helvetica"/>
          <w:b/>
          <w:i w:val="0"/>
          <w:sz w:val="22"/>
        </w:rPr>
        <w:t>51365</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0E74FA">
        <w:rPr>
          <w:rFonts w:ascii="Helvetica" w:hAnsi="Helvetica"/>
          <w:b/>
          <w:i w:val="0"/>
          <w:sz w:val="22"/>
        </w:rPr>
        <w:t xml:space="preserve"> </w:t>
      </w:r>
      <w:r w:rsidR="000E74FA" w:rsidRPr="000E74FA">
        <w:rPr>
          <w:rFonts w:ascii="Arial" w:hAnsi="Arial" w:cs="Arial"/>
          <w:b/>
          <w:i w:val="0"/>
          <w:color w:val="000000"/>
          <w:sz w:val="22"/>
          <w:szCs w:val="22"/>
          <w:shd w:val="clear" w:color="auto" w:fill="FFFFFF"/>
        </w:rPr>
        <w:t>Scott Peters</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0E74FA">
        <w:rPr>
          <w:rFonts w:ascii="Helvetica" w:hAnsi="Helvetica"/>
          <w:b/>
          <w:i w:val="0"/>
          <w:sz w:val="22"/>
        </w:rPr>
        <w:t>1/13/2014</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8A4C12" w:rsidRDefault="008A4C12" w:rsidP="008A4C12">
      <w:pPr>
        <w:pStyle w:val="NormalWeb"/>
        <w:spacing w:before="0" w:beforeAutospacing="0" w:after="0" w:afterAutospacing="0"/>
        <w:jc w:val="both"/>
        <w:rPr>
          <w:rFonts w:ascii="Arial" w:hAnsi="Arial" w:cs="Arial"/>
          <w:bCs/>
        </w:rPr>
      </w:pPr>
    </w:p>
    <w:p w:rsidR="008A4C12" w:rsidRPr="006A0435" w:rsidRDefault="00341A1A" w:rsidP="008A4C12">
      <w:pPr>
        <w:pStyle w:val="NormalWeb"/>
        <w:spacing w:before="0" w:beforeAutospacing="0" w:after="0" w:afterAutospacing="0"/>
        <w:jc w:val="both"/>
        <w:rPr>
          <w:rFonts w:ascii="Arial" w:hAnsi="Arial" w:cs="Arial"/>
          <w:bCs/>
        </w:rPr>
      </w:pPr>
      <w:r w:rsidRPr="006A0435">
        <w:rPr>
          <w:rFonts w:ascii="Arial" w:hAnsi="Arial" w:cs="Arial"/>
          <w:bCs/>
        </w:rPr>
        <w:t>Megan L</w:t>
      </w:r>
      <w:r>
        <w:rPr>
          <w:rFonts w:ascii="Arial" w:hAnsi="Arial" w:cs="Arial"/>
          <w:bCs/>
        </w:rPr>
        <w:t>.</w:t>
      </w:r>
      <w:r w:rsidRPr="006A0435">
        <w:rPr>
          <w:rFonts w:ascii="Arial" w:hAnsi="Arial" w:cs="Arial"/>
          <w:bCs/>
        </w:rPr>
        <w:t xml:space="preserve"> </w:t>
      </w:r>
      <w:r w:rsidR="008A4C12" w:rsidRPr="006A0435">
        <w:rPr>
          <w:rFonts w:ascii="Arial" w:hAnsi="Arial" w:cs="Arial"/>
          <w:bCs/>
        </w:rPr>
        <w:t>Brady</w:t>
      </w:r>
      <w:r w:rsidRPr="00341A1A">
        <w:rPr>
          <w:rFonts w:ascii="Arial" w:hAnsi="Arial" w:cs="Arial"/>
          <w:bCs/>
          <w:vertAlign w:val="superscript"/>
        </w:rPr>
        <w:t>1</w:t>
      </w:r>
      <w:r w:rsidR="008A4C12" w:rsidRPr="006A0435">
        <w:rPr>
          <w:rFonts w:ascii="Arial" w:hAnsi="Arial" w:cs="Arial"/>
          <w:bCs/>
        </w:rPr>
        <w:t xml:space="preserve">, </w:t>
      </w:r>
      <w:r w:rsidRPr="006A0435">
        <w:rPr>
          <w:rFonts w:ascii="Arial" w:hAnsi="Arial" w:cs="Arial"/>
          <w:bCs/>
        </w:rPr>
        <w:t>Charles E</w:t>
      </w:r>
      <w:r>
        <w:rPr>
          <w:rFonts w:ascii="Arial" w:hAnsi="Arial" w:cs="Arial"/>
          <w:bCs/>
        </w:rPr>
        <w:t xml:space="preserve">. </w:t>
      </w:r>
      <w:r w:rsidRPr="006A0435">
        <w:rPr>
          <w:rFonts w:ascii="Arial" w:hAnsi="Arial" w:cs="Arial"/>
          <w:bCs/>
        </w:rPr>
        <w:t>Moon</w:t>
      </w:r>
      <w:r w:rsidRPr="00341A1A">
        <w:rPr>
          <w:rFonts w:ascii="Arial" w:hAnsi="Arial" w:cs="Arial"/>
          <w:bCs/>
          <w:vertAlign w:val="superscript"/>
        </w:rPr>
        <w:t>1</w:t>
      </w:r>
      <w:r w:rsidRPr="006A0435">
        <w:rPr>
          <w:rFonts w:ascii="Arial" w:hAnsi="Arial" w:cs="Arial"/>
          <w:bCs/>
        </w:rPr>
        <w:t>,</w:t>
      </w:r>
      <w:r>
        <w:rPr>
          <w:rFonts w:ascii="Arial" w:hAnsi="Arial" w:cs="Arial"/>
          <w:bCs/>
        </w:rPr>
        <w:t xml:space="preserve"> </w:t>
      </w:r>
      <w:r w:rsidRPr="006A0435">
        <w:rPr>
          <w:rFonts w:ascii="Arial" w:hAnsi="Arial" w:cs="Arial"/>
          <w:bCs/>
        </w:rPr>
        <w:t>Tija C</w:t>
      </w:r>
      <w:r>
        <w:rPr>
          <w:rFonts w:ascii="Arial" w:hAnsi="Arial" w:cs="Arial"/>
          <w:bCs/>
        </w:rPr>
        <w:t>. Jacob</w:t>
      </w:r>
      <w:r w:rsidRPr="00341A1A">
        <w:rPr>
          <w:rFonts w:ascii="Arial" w:hAnsi="Arial" w:cs="Arial"/>
          <w:bCs/>
          <w:vertAlign w:val="superscript"/>
        </w:rPr>
        <w:t>1</w:t>
      </w:r>
    </w:p>
    <w:p w:rsidR="00341A1A" w:rsidRDefault="00341A1A" w:rsidP="008A4C12">
      <w:pPr>
        <w:pStyle w:val="NormalWeb"/>
        <w:spacing w:before="0" w:beforeAutospacing="0" w:after="0" w:afterAutospacing="0"/>
        <w:jc w:val="both"/>
        <w:rPr>
          <w:rFonts w:ascii="Arial" w:hAnsi="Arial" w:cs="Arial"/>
          <w:bCs/>
        </w:rPr>
      </w:pPr>
    </w:p>
    <w:p w:rsidR="008A4C12" w:rsidRPr="006A0435" w:rsidRDefault="008A4C12" w:rsidP="008A4C12">
      <w:pPr>
        <w:pStyle w:val="NormalWeb"/>
        <w:spacing w:before="0" w:beforeAutospacing="0" w:after="0" w:afterAutospacing="0"/>
        <w:jc w:val="both"/>
        <w:rPr>
          <w:rFonts w:ascii="Arial" w:hAnsi="Arial" w:cs="Arial"/>
          <w:bCs/>
        </w:rPr>
      </w:pPr>
      <w:r w:rsidRPr="006A0435">
        <w:rPr>
          <w:rFonts w:ascii="Arial" w:hAnsi="Arial" w:cs="Arial"/>
          <w:bCs/>
        </w:rPr>
        <w:t xml:space="preserve">Pharmacology &amp; Chemical Biology Department, </w:t>
      </w:r>
      <w:r w:rsidR="00341A1A">
        <w:rPr>
          <w:rFonts w:ascii="Arial" w:hAnsi="Arial" w:cs="Arial"/>
          <w:bCs/>
        </w:rPr>
        <w:t xml:space="preserve"> </w:t>
      </w:r>
      <w:r w:rsidRPr="006A0435">
        <w:rPr>
          <w:rFonts w:ascii="Arial" w:hAnsi="Arial" w:cs="Arial"/>
          <w:bCs/>
        </w:rPr>
        <w:t xml:space="preserve">University of Pittsburgh School of Medicine, </w:t>
      </w:r>
      <w:r w:rsidR="00341A1A">
        <w:rPr>
          <w:rFonts w:ascii="Arial" w:hAnsi="Arial" w:cs="Arial"/>
          <w:bCs/>
        </w:rPr>
        <w:t xml:space="preserve"> </w:t>
      </w:r>
      <w:r w:rsidRPr="006A0435">
        <w:rPr>
          <w:rFonts w:ascii="Arial" w:hAnsi="Arial" w:cs="Arial"/>
          <w:bCs/>
        </w:rPr>
        <w:t xml:space="preserve">Pittsburgh, PA, </w:t>
      </w:r>
      <w:r>
        <w:rPr>
          <w:rFonts w:ascii="Arial" w:hAnsi="Arial" w:cs="Arial"/>
          <w:bCs/>
        </w:rPr>
        <w:t xml:space="preserve">15261 </w:t>
      </w:r>
      <w:r w:rsidRPr="006A0435">
        <w:rPr>
          <w:rFonts w:ascii="Arial" w:hAnsi="Arial" w:cs="Arial"/>
          <w:bCs/>
        </w:rPr>
        <w:t>USA</w:t>
      </w:r>
    </w:p>
    <w:p w:rsidR="006C5EF1" w:rsidRDefault="006C5EF1" w:rsidP="006C5EF1">
      <w:pPr>
        <w:contextualSpacing/>
        <w:rPr>
          <w:rFonts w:ascii="Helvetica" w:hAnsi="Helvetica"/>
          <w:b/>
          <w:sz w:val="28"/>
        </w:rPr>
      </w:pPr>
    </w:p>
    <w:p w:rsidR="006C5EF1" w:rsidRDefault="00CE10F2" w:rsidP="006C5EF1">
      <w:pPr>
        <w:contextualSpacing/>
        <w:rPr>
          <w:szCs w:val="24"/>
        </w:rPr>
      </w:pPr>
      <w:r w:rsidRPr="000D1522">
        <w:rPr>
          <w:rFonts w:ascii="Helvetica" w:hAnsi="Helvetica"/>
          <w:b/>
          <w:sz w:val="28"/>
        </w:rPr>
        <w:t>Title:</w:t>
      </w:r>
      <w:r w:rsidRPr="000D1522">
        <w:rPr>
          <w:rFonts w:ascii="Helvetica" w:hAnsi="Helvetica" w:cs="Arial"/>
          <w:b/>
          <w:sz w:val="28"/>
          <w:szCs w:val="24"/>
        </w:rPr>
        <w:t xml:space="preserve"> </w:t>
      </w:r>
      <w:r w:rsidR="008A4C12" w:rsidRPr="008A4C12">
        <w:rPr>
          <w:rFonts w:ascii="Arial" w:hAnsi="Arial" w:cs="Arial"/>
          <w:b/>
          <w:sz w:val="28"/>
          <w:szCs w:val="28"/>
        </w:rPr>
        <w:t xml:space="preserve">Using an </w:t>
      </w:r>
      <w:r w:rsidR="008A4C12" w:rsidRPr="008A4C12">
        <w:rPr>
          <w:rFonts w:ascii="Arial" w:hAnsi="Arial" w:cs="Arial"/>
          <w:b/>
          <w:color w:val="000000"/>
          <w:sz w:val="28"/>
          <w:szCs w:val="28"/>
        </w:rPr>
        <w:t xml:space="preserve">α-bungarotoxin binding site tag to </w:t>
      </w:r>
      <w:r w:rsidR="008A4C12" w:rsidRPr="008A4C12">
        <w:rPr>
          <w:rFonts w:ascii="Arial" w:hAnsi="Arial" w:cs="Arial"/>
          <w:b/>
          <w:sz w:val="28"/>
          <w:szCs w:val="28"/>
        </w:rPr>
        <w:t>study GABA A receptor membrane localization and trafficking</w:t>
      </w:r>
    </w:p>
    <w:p w:rsidR="00195117" w:rsidRDefault="00195117" w:rsidP="00CE10F2">
      <w:pPr>
        <w:outlineLvl w:val="0"/>
        <w:rPr>
          <w:rFonts w:ascii="Helvetica" w:hAnsi="Helvetica" w:cs="Arial"/>
          <w:b/>
          <w:sz w:val="28"/>
          <w:szCs w:val="24"/>
        </w:rPr>
      </w:pPr>
    </w:p>
    <w:p w:rsidR="00CE10F2" w:rsidRPr="004754D5"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6C5EF1" w:rsidRPr="008A4C12" w:rsidRDefault="006C5EF1" w:rsidP="006C5EF1">
      <w:pPr>
        <w:contextualSpacing/>
        <w:rPr>
          <w:rFonts w:ascii="Arial" w:hAnsi="Arial" w:cs="Arial"/>
          <w:sz w:val="22"/>
          <w:szCs w:val="22"/>
        </w:rPr>
      </w:pPr>
    </w:p>
    <w:p w:rsidR="008A4C12" w:rsidRPr="008A4C12" w:rsidRDefault="008A4C12" w:rsidP="008A4C12">
      <w:pPr>
        <w:pStyle w:val="NormalWeb"/>
        <w:spacing w:before="0" w:beforeAutospacing="0" w:after="0" w:afterAutospacing="0"/>
        <w:jc w:val="both"/>
        <w:rPr>
          <w:rFonts w:ascii="Arial" w:hAnsi="Arial" w:cs="Arial"/>
          <w:bCs/>
          <w:sz w:val="22"/>
          <w:szCs w:val="22"/>
        </w:rPr>
      </w:pPr>
      <w:r w:rsidRPr="008A4C12">
        <w:rPr>
          <w:rFonts w:ascii="Arial" w:hAnsi="Arial" w:cs="Arial"/>
          <w:bCs/>
          <w:sz w:val="22"/>
          <w:szCs w:val="22"/>
        </w:rPr>
        <w:t>Tija C. Jacob</w:t>
      </w:r>
    </w:p>
    <w:p w:rsidR="008A4C12" w:rsidRPr="008A4C12" w:rsidRDefault="008A4C12" w:rsidP="008A4C12">
      <w:pPr>
        <w:pStyle w:val="NormalWeb"/>
        <w:spacing w:before="0" w:beforeAutospacing="0" w:after="0" w:afterAutospacing="0"/>
        <w:jc w:val="both"/>
        <w:rPr>
          <w:rFonts w:ascii="Arial" w:hAnsi="Arial" w:cs="Arial"/>
          <w:bCs/>
          <w:sz w:val="22"/>
          <w:szCs w:val="22"/>
        </w:rPr>
      </w:pPr>
      <w:r w:rsidRPr="008A4C12">
        <w:rPr>
          <w:rFonts w:ascii="Arial" w:hAnsi="Arial" w:cs="Arial"/>
          <w:bCs/>
          <w:sz w:val="22"/>
          <w:szCs w:val="22"/>
        </w:rPr>
        <w:t xml:space="preserve">Pharmacology &amp; Chemical Biology Department, </w:t>
      </w:r>
    </w:p>
    <w:p w:rsidR="008A4C12" w:rsidRPr="008A4C12" w:rsidRDefault="008A4C12" w:rsidP="008A4C12">
      <w:pPr>
        <w:pStyle w:val="NormalWeb"/>
        <w:spacing w:before="0" w:beforeAutospacing="0" w:after="0" w:afterAutospacing="0"/>
        <w:jc w:val="both"/>
        <w:rPr>
          <w:rFonts w:ascii="Arial" w:hAnsi="Arial" w:cs="Arial"/>
          <w:bCs/>
          <w:sz w:val="22"/>
          <w:szCs w:val="22"/>
        </w:rPr>
      </w:pPr>
      <w:r w:rsidRPr="008A4C12">
        <w:rPr>
          <w:rFonts w:ascii="Arial" w:hAnsi="Arial" w:cs="Arial"/>
          <w:bCs/>
          <w:sz w:val="22"/>
          <w:szCs w:val="22"/>
        </w:rPr>
        <w:t xml:space="preserve">University of Pittsburgh School of Medicine, </w:t>
      </w:r>
    </w:p>
    <w:p w:rsidR="008A4C12" w:rsidRPr="008A4C12" w:rsidRDefault="008A4C12" w:rsidP="008A4C12">
      <w:pPr>
        <w:pStyle w:val="NormalWeb"/>
        <w:spacing w:before="0" w:beforeAutospacing="0" w:after="0" w:afterAutospacing="0"/>
        <w:jc w:val="both"/>
        <w:rPr>
          <w:rFonts w:ascii="Arial" w:hAnsi="Arial" w:cs="Arial"/>
          <w:bCs/>
          <w:sz w:val="22"/>
          <w:szCs w:val="22"/>
        </w:rPr>
      </w:pPr>
      <w:r w:rsidRPr="008A4C12">
        <w:rPr>
          <w:rFonts w:ascii="Arial" w:hAnsi="Arial" w:cs="Arial"/>
          <w:bCs/>
          <w:sz w:val="22"/>
          <w:szCs w:val="22"/>
        </w:rPr>
        <w:t>Pittsburgh, PA, 15261 USA</w:t>
      </w:r>
    </w:p>
    <w:p w:rsidR="008A4C12" w:rsidRPr="008A4C12" w:rsidRDefault="008A4C12" w:rsidP="008A4C12">
      <w:pPr>
        <w:pStyle w:val="NormalWeb"/>
        <w:spacing w:before="0" w:beforeAutospacing="0" w:after="0" w:afterAutospacing="0"/>
        <w:jc w:val="both"/>
        <w:rPr>
          <w:rFonts w:ascii="Arial" w:hAnsi="Arial" w:cs="Arial"/>
          <w:bCs/>
          <w:sz w:val="22"/>
          <w:szCs w:val="22"/>
        </w:rPr>
      </w:pPr>
      <w:r w:rsidRPr="008A4C12">
        <w:rPr>
          <w:rFonts w:ascii="Arial" w:hAnsi="Arial" w:cs="Arial"/>
          <w:bCs/>
          <w:sz w:val="22"/>
          <w:szCs w:val="22"/>
        </w:rPr>
        <w:t>tcj11@pitt.edu</w:t>
      </w:r>
    </w:p>
    <w:p w:rsidR="00CE10F2" w:rsidRDefault="00CE10F2">
      <w:pPr>
        <w:rPr>
          <w:rFonts w:ascii="Helvetica" w:hAnsi="Helvetica"/>
          <w:sz w:val="22"/>
        </w:rPr>
      </w:pPr>
    </w:p>
    <w:p w:rsidR="006C5EF1" w:rsidRPr="00FB038C" w:rsidRDefault="006C5EF1">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____</w:t>
      </w:r>
      <w:r w:rsidR="00755235" w:rsidRPr="00435954">
        <w:rPr>
          <w:rFonts w:ascii="Helvetica" w:hAnsi="Helvetica"/>
          <w:u w:val="single"/>
        </w:rPr>
        <w:t>N</w:t>
      </w:r>
      <w:r w:rsidR="005A1F5E" w:rsidRPr="00435954">
        <w:rPr>
          <w:rFonts w:ascii="Helvetica" w:hAnsi="Helvetica"/>
          <w:u w:val="single"/>
        </w:rPr>
        <w:t>___</w:t>
      </w:r>
      <w:r w:rsidR="005A1F5E" w:rsidRPr="009A4105">
        <w:rPr>
          <w:rFonts w:ascii="Helvetica" w:hAnsi="Helvetica"/>
        </w:rPr>
        <w:t xml:space="preserve">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w:t>
      </w:r>
      <w:r w:rsidRPr="00435954">
        <w:rPr>
          <w:rFonts w:ascii="Arial" w:hAnsi="Arial" w:cs="Arial"/>
          <w:color w:val="222222"/>
          <w:u w:val="single"/>
          <w:shd w:val="clear" w:color="auto" w:fill="FFFFFF"/>
        </w:rPr>
        <w:t>___</w:t>
      </w:r>
      <w:r w:rsidR="00755235" w:rsidRPr="00435954">
        <w:rPr>
          <w:rFonts w:ascii="Arial" w:hAnsi="Arial" w:cs="Arial"/>
          <w:color w:val="222222"/>
          <w:u w:val="single"/>
          <w:shd w:val="clear" w:color="auto" w:fill="FFFFFF"/>
        </w:rPr>
        <w:t>Y</w:t>
      </w:r>
      <w:r w:rsidRPr="00435954">
        <w:rPr>
          <w:rFonts w:ascii="Arial" w:hAnsi="Arial" w:cs="Arial"/>
          <w:color w:val="222222"/>
          <w:u w:val="single"/>
          <w:shd w:val="clear" w:color="auto" w:fill="FFFFFF"/>
        </w:rPr>
        <w:t>____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BC0F52">
        <w:rPr>
          <w:rFonts w:ascii="Helvetica" w:hAnsi="Helvetica"/>
          <w:sz w:val="22"/>
          <w:u w:val="single"/>
        </w:rPr>
        <w:t>)_</w:t>
      </w:r>
      <w:r w:rsidR="005A1F5E" w:rsidRPr="00435954">
        <w:rPr>
          <w:rFonts w:ascii="Helvetica" w:hAnsi="Helvetica"/>
          <w:sz w:val="22"/>
          <w:u w:val="single"/>
        </w:rPr>
        <w:t>_</w:t>
      </w:r>
      <w:r w:rsidR="00755235" w:rsidRPr="00435954">
        <w:rPr>
          <w:rFonts w:ascii="Helvetica" w:hAnsi="Helvetica"/>
          <w:sz w:val="22"/>
          <w:u w:val="single"/>
        </w:rPr>
        <w:t>N</w:t>
      </w:r>
      <w:r w:rsidR="005A1F5E" w:rsidRPr="00435954">
        <w:rPr>
          <w:rFonts w:ascii="Helvetica" w:hAnsi="Helvetica"/>
          <w:sz w:val="22"/>
          <w:u w:val="single"/>
        </w:rPr>
        <w:t>___</w:t>
      </w:r>
      <w:r w:rsidR="005A1F5E">
        <w:rPr>
          <w:rFonts w:ascii="Helvetica" w:hAnsi="Helvetica"/>
          <w:sz w:val="22"/>
        </w:rPr>
        <w:t xml:space="preserve"> </w:t>
      </w:r>
    </w:p>
    <w:p w:rsidR="00CE10F2" w:rsidRPr="00533D05"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Pr="00533D05">
        <w:rPr>
          <w:rFonts w:ascii="Helvetica" w:hAnsi="Helvetica"/>
          <w:sz w:val="22"/>
          <w:u w:val="single"/>
        </w:rPr>
        <w:t>____</w:t>
      </w:r>
      <w:r w:rsidR="00303DAF" w:rsidRPr="00533D05">
        <w:rPr>
          <w:rFonts w:ascii="Helvetica" w:hAnsi="Helvetica"/>
          <w:sz w:val="22"/>
          <w:u w:val="single"/>
        </w:rPr>
        <w:t>3.1-3.5</w:t>
      </w:r>
      <w:r w:rsidR="005A1F5E" w:rsidRPr="00533D05">
        <w:rPr>
          <w:rFonts w:ascii="Helvetica" w:hAnsi="Helvetica"/>
          <w:sz w:val="22"/>
          <w:u w:val="single"/>
        </w:rPr>
        <w:t>______________</w:t>
      </w:r>
    </w:p>
    <w:p w:rsidR="00CE10F2" w:rsidRPr="00533D05" w:rsidRDefault="00CE10F2" w:rsidP="005A1F5E">
      <w:pPr>
        <w:spacing w:before="120"/>
        <w:rPr>
          <w:rFonts w:ascii="Helvetica" w:hAnsi="Helvetica"/>
          <w:sz w:val="22"/>
        </w:rPr>
      </w:pPr>
      <w:r w:rsidRPr="00533D05">
        <w:rPr>
          <w:rFonts w:ascii="Helvetica" w:hAnsi="Helvetica"/>
          <w:sz w:val="22"/>
        </w:rPr>
        <w:t xml:space="preserve">D.  What is the single most difficult aspect of this procedure and what do you do to ensure success?  </w:t>
      </w:r>
      <w:r w:rsidRPr="00533D05">
        <w:rPr>
          <w:rFonts w:ascii="Helvetica" w:hAnsi="Helvetica"/>
          <w:sz w:val="22"/>
          <w:u w:val="single"/>
        </w:rPr>
        <w:t>_</w:t>
      </w:r>
      <w:r w:rsidR="00303DAF" w:rsidRPr="00533D05">
        <w:rPr>
          <w:rFonts w:ascii="Helvetica" w:hAnsi="Helvetica"/>
          <w:sz w:val="22"/>
          <w:u w:val="single"/>
        </w:rPr>
        <w:t>Bungarotoxin labeling the surface receptors in a time efficient and safe manner while handling multiple 3.5 cm dishes</w:t>
      </w:r>
      <w:r w:rsidR="00FC7504">
        <w:rPr>
          <w:rFonts w:ascii="Helvetica" w:hAnsi="Helvetica"/>
          <w:sz w:val="22"/>
          <w:u w:val="single"/>
        </w:rPr>
        <w:t xml:space="preserve"> can be challenging, but is improved by practice.</w:t>
      </w:r>
    </w:p>
    <w:p w:rsidR="00CE10F2" w:rsidRPr="00BC0F52" w:rsidRDefault="00CE10F2" w:rsidP="00CE10F2">
      <w:pPr>
        <w:rPr>
          <w:rFonts w:ascii="Helvetica" w:hAnsi="Helvetica"/>
          <w:b/>
          <w:i/>
          <w:color w:val="CC00CC"/>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Default="00CE10F2" w:rsidP="006556DE">
      <w:pPr>
        <w:keepNext/>
        <w:outlineLvl w:val="0"/>
        <w:rPr>
          <w:rFonts w:ascii="Helvetica" w:hAnsi="Helvetica"/>
          <w:b/>
          <w:i/>
          <w:sz w:val="22"/>
          <w:u w:val="single"/>
        </w:rPr>
      </w:pPr>
      <w:r w:rsidRPr="00FB038C">
        <w:rPr>
          <w:rFonts w:ascii="Helvetica" w:hAnsi="Helvetica"/>
          <w:b/>
          <w:i/>
          <w:sz w:val="22"/>
          <w:u w:val="single"/>
        </w:rPr>
        <w:lastRenderedPageBreak/>
        <w:t>Procedural Narrative:</w:t>
      </w:r>
    </w:p>
    <w:p w:rsidR="00BD4A7B" w:rsidRPr="00FB038C" w:rsidRDefault="00BD4A7B" w:rsidP="006556DE">
      <w:pPr>
        <w:keepNext/>
        <w:outlineLvl w:val="0"/>
        <w:rPr>
          <w:rFonts w:ascii="Helvetica" w:hAnsi="Helvetica"/>
          <w:b/>
          <w:i/>
          <w:color w:val="FF0000"/>
          <w:sz w:val="22"/>
          <w:u w:val="single"/>
        </w:rPr>
      </w:pPr>
    </w:p>
    <w:p w:rsidR="00CE10F2" w:rsidRPr="00DB7640" w:rsidRDefault="00CE10F2" w:rsidP="00CE10F2">
      <w:pPr>
        <w:rPr>
          <w:rFonts w:ascii="Helvetica" w:hAnsi="Helvetica"/>
          <w:sz w:val="22"/>
        </w:rPr>
      </w:pPr>
      <w:r w:rsidRPr="00DB7640">
        <w:rPr>
          <w:rFonts w:ascii="Helvetica" w:hAnsi="Helvetica"/>
          <w:sz w:val="22"/>
        </w:rPr>
        <w:t xml:space="preserve">The overall goal of this procedure is to </w:t>
      </w:r>
      <w:r w:rsidR="007822D5" w:rsidRPr="00DB7640">
        <w:rPr>
          <w:rFonts w:ascii="Helvetica" w:hAnsi="Helvetica"/>
          <w:sz w:val="22"/>
        </w:rPr>
        <w:t>measure GABA A</w:t>
      </w:r>
      <w:r w:rsidR="00225D05">
        <w:rPr>
          <w:rFonts w:ascii="Helvetica" w:hAnsi="Helvetica"/>
          <w:sz w:val="22"/>
        </w:rPr>
        <w:t xml:space="preserve"> </w:t>
      </w:r>
      <w:r w:rsidR="00225D05" w:rsidRPr="00DB7640">
        <w:rPr>
          <w:rFonts w:ascii="Helvetica" w:hAnsi="Helvetica"/>
          <w:color w:val="FF0000"/>
          <w:sz w:val="22"/>
        </w:rPr>
        <w:t>(pronounced as “gaba-A”)</w:t>
      </w:r>
      <w:r w:rsidR="007822D5" w:rsidRPr="00DB7640">
        <w:rPr>
          <w:rFonts w:ascii="Helvetica" w:hAnsi="Helvetica"/>
          <w:sz w:val="22"/>
        </w:rPr>
        <w:t xml:space="preserve"> receptor surface localization and endocytosis in hippocampal neurons</w:t>
      </w:r>
      <w:r w:rsidR="00225D05">
        <w:rPr>
          <w:rFonts w:ascii="Helvetica" w:hAnsi="Helvetica"/>
          <w:sz w:val="22"/>
        </w:rPr>
        <w:t>.</w:t>
      </w:r>
      <w:r w:rsidR="007822D5" w:rsidRPr="00DB7640">
        <w:rPr>
          <w:rFonts w:ascii="Helvetica" w:hAnsi="Helvetica"/>
          <w:sz w:val="22"/>
        </w:rPr>
        <w:t xml:space="preserve"> </w:t>
      </w:r>
      <w:r w:rsidRPr="00DB7640">
        <w:rPr>
          <w:rFonts w:ascii="Helvetica" w:hAnsi="Helvetica"/>
          <w:b/>
          <w:sz w:val="22"/>
        </w:rPr>
        <w:t>(Intro)</w:t>
      </w:r>
    </w:p>
    <w:p w:rsidR="00CE10F2" w:rsidRPr="00DB7640" w:rsidRDefault="00CE10F2" w:rsidP="00CE10F2">
      <w:pPr>
        <w:rPr>
          <w:rFonts w:ascii="Helvetica" w:hAnsi="Helvetica"/>
          <w:b/>
          <w:sz w:val="22"/>
        </w:rPr>
      </w:pPr>
    </w:p>
    <w:p w:rsidR="00CE10F2" w:rsidRPr="00DB7640" w:rsidRDefault="00CE10F2" w:rsidP="00CE10F2">
      <w:pPr>
        <w:rPr>
          <w:rFonts w:ascii="Helvetica" w:hAnsi="Helvetica"/>
          <w:sz w:val="22"/>
        </w:rPr>
      </w:pPr>
      <w:r w:rsidRPr="00DB7640">
        <w:rPr>
          <w:rFonts w:ascii="Helvetica" w:hAnsi="Helvetica"/>
          <w:sz w:val="22"/>
        </w:rPr>
        <w:t xml:space="preserve">This is accomplished by first </w:t>
      </w:r>
      <w:r w:rsidR="006C4C04" w:rsidRPr="00DB7640">
        <w:rPr>
          <w:rFonts w:ascii="Helvetica" w:hAnsi="Helvetica"/>
          <w:sz w:val="22"/>
        </w:rPr>
        <w:t xml:space="preserve">transfecting hippocampal neurons with the </w:t>
      </w:r>
      <w:r w:rsidR="00B16471">
        <w:rPr>
          <w:rFonts w:ascii="Helvetica" w:hAnsi="Helvetica"/>
          <w:sz w:val="22"/>
        </w:rPr>
        <w:t xml:space="preserve">tagged </w:t>
      </w:r>
      <w:r w:rsidR="006C4C04" w:rsidRPr="00DB7640">
        <w:rPr>
          <w:rFonts w:ascii="Helvetica" w:hAnsi="Helvetica"/>
          <w:sz w:val="22"/>
        </w:rPr>
        <w:t>GABA A</w:t>
      </w:r>
      <w:r w:rsidR="00DB7640">
        <w:rPr>
          <w:rFonts w:ascii="Helvetica" w:hAnsi="Helvetica"/>
          <w:sz w:val="22"/>
        </w:rPr>
        <w:t xml:space="preserve"> </w:t>
      </w:r>
      <w:r w:rsidR="00CA079E">
        <w:rPr>
          <w:rFonts w:ascii="Helvetica" w:hAnsi="Helvetica"/>
          <w:sz w:val="22"/>
        </w:rPr>
        <w:t>receptor subunit</w:t>
      </w:r>
      <w:r w:rsidR="006C4C04" w:rsidRPr="00DB7640">
        <w:rPr>
          <w:rFonts w:ascii="Helvetica" w:hAnsi="Helvetica"/>
          <w:sz w:val="22"/>
        </w:rPr>
        <w:t>, and allowing the cultured neurons to develop in the incubator</w:t>
      </w:r>
      <w:r w:rsidRPr="00DB7640">
        <w:rPr>
          <w:rFonts w:ascii="Helvetica" w:hAnsi="Helvetica"/>
          <w:sz w:val="22"/>
        </w:rPr>
        <w:t xml:space="preserve">. </w:t>
      </w:r>
      <w:r w:rsidRPr="00DB7640">
        <w:rPr>
          <w:rFonts w:ascii="Helvetica" w:hAnsi="Helvetica"/>
          <w:b/>
          <w:sz w:val="22"/>
        </w:rPr>
        <w:t>(P1)</w:t>
      </w:r>
    </w:p>
    <w:p w:rsidR="00CE10F2" w:rsidRPr="00BD4A7B" w:rsidRDefault="00BD4A7B" w:rsidP="00BD4A7B">
      <w:pPr>
        <w:rPr>
          <w:rFonts w:ascii="Helvetica" w:hAnsi="Helvetica"/>
          <w:i/>
          <w:color w:val="0070C0"/>
          <w:sz w:val="22"/>
        </w:rPr>
      </w:pPr>
      <w:r w:rsidRPr="00BD4A7B">
        <w:rPr>
          <w:rFonts w:ascii="Helvetica" w:hAnsi="Helvetica"/>
          <w:i/>
          <w:color w:val="0070C0"/>
          <w:sz w:val="22"/>
        </w:rPr>
        <w:t xml:space="preserve">Editors, please show </w:t>
      </w:r>
      <w:r w:rsidR="006C639C">
        <w:rPr>
          <w:rFonts w:ascii="Helvetica" w:hAnsi="Helvetica"/>
          <w:i/>
          <w:color w:val="0070C0"/>
          <w:sz w:val="22"/>
        </w:rPr>
        <w:t>P1 of 51385_Jacob_schematic diagram.ai as this point is narrated.</w:t>
      </w:r>
      <w:r w:rsidR="005F0F6E">
        <w:rPr>
          <w:rFonts w:ascii="Helvetica" w:hAnsi="Helvetica"/>
          <w:i/>
          <w:color w:val="0070C0"/>
          <w:sz w:val="22"/>
        </w:rPr>
        <w:t xml:space="preserve">  The images can be shown sequentially.  First show the left-most image, then the arrow to the middle image, and finally the right</w:t>
      </w:r>
      <w:r w:rsidR="003B00FC">
        <w:rPr>
          <w:rFonts w:ascii="Helvetica" w:hAnsi="Helvetica"/>
          <w:i/>
          <w:color w:val="0070C0"/>
          <w:sz w:val="22"/>
        </w:rPr>
        <w:t>-</w:t>
      </w:r>
      <w:r w:rsidR="005F0F6E">
        <w:rPr>
          <w:rFonts w:ascii="Helvetica" w:hAnsi="Helvetica"/>
          <w:i/>
          <w:color w:val="0070C0"/>
          <w:sz w:val="22"/>
        </w:rPr>
        <w:t>most image.</w:t>
      </w:r>
    </w:p>
    <w:p w:rsidR="00BD4A7B" w:rsidRPr="00DB7640" w:rsidRDefault="00BD4A7B" w:rsidP="00BD4A7B">
      <w:pPr>
        <w:rPr>
          <w:rFonts w:ascii="Helvetica" w:hAnsi="Helvetica"/>
          <w:sz w:val="22"/>
        </w:rPr>
      </w:pPr>
    </w:p>
    <w:p w:rsidR="00CE10F2" w:rsidRPr="00DB7640" w:rsidRDefault="00225D05" w:rsidP="00CE10F2">
      <w:pPr>
        <w:rPr>
          <w:rFonts w:ascii="Helvetica" w:hAnsi="Helvetica"/>
          <w:sz w:val="22"/>
        </w:rPr>
      </w:pPr>
      <w:r>
        <w:rPr>
          <w:rFonts w:ascii="Helvetica" w:hAnsi="Helvetica"/>
          <w:sz w:val="22"/>
        </w:rPr>
        <w:t>The second step is to</w:t>
      </w:r>
      <w:r w:rsidR="009542C6" w:rsidRPr="00DB7640">
        <w:rPr>
          <w:rFonts w:ascii="Helvetica" w:hAnsi="Helvetica"/>
          <w:sz w:val="22"/>
        </w:rPr>
        <w:t xml:space="preserve"> label surface GABA A receptors with</w:t>
      </w:r>
      <w:r>
        <w:rPr>
          <w:rFonts w:ascii="Helvetica" w:hAnsi="Helvetica"/>
          <w:sz w:val="22"/>
        </w:rPr>
        <w:t xml:space="preserve"> alpha</w:t>
      </w:r>
      <w:r w:rsidRPr="00DB7640">
        <w:rPr>
          <w:rFonts w:ascii="Helvetica" w:hAnsi="Helvetica"/>
          <w:sz w:val="22"/>
        </w:rPr>
        <w:t>-bungarotoxin-coupled fluorescent Alexa dye.</w:t>
      </w:r>
      <w:r w:rsidR="00CE10F2" w:rsidRPr="00DB7640">
        <w:rPr>
          <w:rFonts w:ascii="Helvetica" w:hAnsi="Helvetica"/>
          <w:sz w:val="22"/>
        </w:rPr>
        <w:t xml:space="preserve"> </w:t>
      </w:r>
      <w:r w:rsidR="00CE10F2" w:rsidRPr="00DB7640">
        <w:rPr>
          <w:rFonts w:ascii="Helvetica" w:hAnsi="Helvetica"/>
          <w:b/>
          <w:sz w:val="22"/>
        </w:rPr>
        <w:t>(P2)</w:t>
      </w:r>
    </w:p>
    <w:p w:rsidR="00CE10F2" w:rsidRDefault="005256F8" w:rsidP="00CE10F2">
      <w:pPr>
        <w:rPr>
          <w:rFonts w:ascii="Helvetica" w:hAnsi="Helvetica"/>
          <w:i/>
          <w:color w:val="0070C0"/>
          <w:sz w:val="22"/>
        </w:rPr>
      </w:pPr>
      <w:r w:rsidRPr="00BD4A7B">
        <w:rPr>
          <w:rFonts w:ascii="Helvetica" w:hAnsi="Helvetica"/>
          <w:i/>
          <w:color w:val="0070C0"/>
          <w:sz w:val="22"/>
        </w:rPr>
        <w:t xml:space="preserve">Editors, please show </w:t>
      </w:r>
      <w:r>
        <w:rPr>
          <w:rFonts w:ascii="Helvetica" w:hAnsi="Helvetica"/>
          <w:i/>
          <w:color w:val="0070C0"/>
          <w:sz w:val="22"/>
        </w:rPr>
        <w:t xml:space="preserve">P2 of 51385_Jacob_schematic diagram.ai as this point is narrated.  This can be animated by starting with the left-most image and then animating the addition of red dye to result in the right-most image.  </w:t>
      </w:r>
    </w:p>
    <w:p w:rsidR="005256F8" w:rsidRPr="00DB7640" w:rsidRDefault="005256F8" w:rsidP="00CE10F2">
      <w:pPr>
        <w:rPr>
          <w:rFonts w:ascii="Helvetica" w:hAnsi="Helvetica"/>
          <w:sz w:val="22"/>
        </w:rPr>
      </w:pPr>
    </w:p>
    <w:p w:rsidR="00CE10F2" w:rsidRPr="00DB7640" w:rsidRDefault="00CE10F2" w:rsidP="00CE10F2">
      <w:pPr>
        <w:rPr>
          <w:rFonts w:ascii="Helvetica" w:hAnsi="Helvetica"/>
          <w:sz w:val="22"/>
        </w:rPr>
      </w:pPr>
      <w:r w:rsidRPr="00DB7640">
        <w:rPr>
          <w:rFonts w:ascii="Helvetica" w:hAnsi="Helvetica"/>
          <w:sz w:val="22"/>
        </w:rPr>
        <w:t xml:space="preserve">Next, </w:t>
      </w:r>
      <w:r w:rsidR="004A093A" w:rsidRPr="00DB7640">
        <w:rPr>
          <w:rFonts w:ascii="Helvetica" w:hAnsi="Helvetica"/>
          <w:sz w:val="22"/>
        </w:rPr>
        <w:t>the neurons are incubated</w:t>
      </w:r>
      <w:r w:rsidR="00EF55E0" w:rsidRPr="00DB7640">
        <w:rPr>
          <w:rFonts w:ascii="Helvetica" w:hAnsi="Helvetica"/>
          <w:sz w:val="22"/>
        </w:rPr>
        <w:t xml:space="preserve"> for </w:t>
      </w:r>
      <w:r w:rsidR="00CA079E">
        <w:rPr>
          <w:rFonts w:ascii="Helvetica" w:hAnsi="Helvetica"/>
          <w:sz w:val="22"/>
        </w:rPr>
        <w:t xml:space="preserve">various </w:t>
      </w:r>
      <w:r w:rsidR="00EF55E0" w:rsidRPr="00DB7640">
        <w:rPr>
          <w:rFonts w:ascii="Helvetica" w:hAnsi="Helvetica"/>
          <w:sz w:val="22"/>
        </w:rPr>
        <w:t xml:space="preserve">time points </w:t>
      </w:r>
      <w:r w:rsidR="004A093A" w:rsidRPr="00DB7640">
        <w:rPr>
          <w:rFonts w:ascii="Helvetica" w:hAnsi="Helvetica"/>
          <w:sz w:val="22"/>
        </w:rPr>
        <w:t>in order to allow for labeled receptors to be endocytosed.</w:t>
      </w:r>
      <w:r w:rsidRPr="00DB7640">
        <w:rPr>
          <w:rFonts w:ascii="Helvetica" w:hAnsi="Helvetica"/>
          <w:sz w:val="22"/>
        </w:rPr>
        <w:t xml:space="preserve"> </w:t>
      </w:r>
      <w:r w:rsidRPr="00DB7640">
        <w:rPr>
          <w:rFonts w:ascii="Helvetica" w:hAnsi="Helvetica"/>
          <w:b/>
          <w:sz w:val="22"/>
        </w:rPr>
        <w:t>(P3)</w:t>
      </w:r>
    </w:p>
    <w:p w:rsidR="00CE10F2" w:rsidRPr="00DB7640" w:rsidRDefault="005256F8" w:rsidP="005256F8">
      <w:pPr>
        <w:rPr>
          <w:rFonts w:ascii="Helvetica" w:hAnsi="Helvetica"/>
          <w:sz w:val="22"/>
        </w:rPr>
      </w:pPr>
      <w:r w:rsidRPr="00BD4A7B">
        <w:rPr>
          <w:rFonts w:ascii="Helvetica" w:hAnsi="Helvetica"/>
          <w:i/>
          <w:color w:val="0070C0"/>
          <w:sz w:val="22"/>
        </w:rPr>
        <w:t xml:space="preserve">Editors, please show </w:t>
      </w:r>
      <w:r>
        <w:rPr>
          <w:rFonts w:ascii="Helvetica" w:hAnsi="Helvetica"/>
          <w:i/>
          <w:color w:val="0070C0"/>
          <w:sz w:val="22"/>
        </w:rPr>
        <w:t xml:space="preserve">P3 of 51385_Jacob_schematic diagram.ai as this point is narrated.  Please animate this point by starting with the right-most receptor in the membrane and show it getting endocytosed </w:t>
      </w:r>
      <w:r w:rsidR="009A4891">
        <w:rPr>
          <w:rFonts w:ascii="Helvetica" w:hAnsi="Helvetica"/>
          <w:i/>
          <w:color w:val="0070C0"/>
          <w:sz w:val="22"/>
        </w:rPr>
        <w:t xml:space="preserve">(swallowed up) </w:t>
      </w:r>
      <w:r>
        <w:rPr>
          <w:rFonts w:ascii="Helvetica" w:hAnsi="Helvetica"/>
          <w:i/>
          <w:color w:val="0070C0"/>
          <w:sz w:val="22"/>
        </w:rPr>
        <w:t>as shown in the middle</w:t>
      </w:r>
      <w:r w:rsidR="009A6C7E">
        <w:rPr>
          <w:rFonts w:ascii="Helvetica" w:hAnsi="Helvetica"/>
          <w:i/>
          <w:color w:val="0070C0"/>
          <w:sz w:val="22"/>
        </w:rPr>
        <w:t xml:space="preserve"> image</w:t>
      </w:r>
      <w:r w:rsidR="009A4891">
        <w:rPr>
          <w:rFonts w:ascii="Helvetica" w:hAnsi="Helvetica"/>
          <w:i/>
          <w:color w:val="0070C0"/>
          <w:sz w:val="22"/>
        </w:rPr>
        <w:t>.</w:t>
      </w:r>
      <w:r w:rsidR="003B00FC">
        <w:rPr>
          <w:rFonts w:ascii="Helvetica" w:hAnsi="Helvetica"/>
          <w:i/>
          <w:color w:val="0070C0"/>
          <w:sz w:val="22"/>
        </w:rPr>
        <w:t xml:space="preserve">  The clock on the right can simu</w:t>
      </w:r>
      <w:r w:rsidR="009A6C7E">
        <w:rPr>
          <w:rFonts w:ascii="Helvetica" w:hAnsi="Helvetica"/>
          <w:i/>
          <w:color w:val="0070C0"/>
          <w:sz w:val="22"/>
        </w:rPr>
        <w:t>ltaneously go around the circle from t=0 all the way around to t=60.</w:t>
      </w:r>
      <w:r>
        <w:rPr>
          <w:rFonts w:ascii="Helvetica" w:hAnsi="Helvetica"/>
          <w:i/>
          <w:color w:val="0070C0"/>
          <w:sz w:val="22"/>
        </w:rPr>
        <w:t xml:space="preserve"> </w:t>
      </w:r>
    </w:p>
    <w:p w:rsidR="005256F8" w:rsidRDefault="005256F8" w:rsidP="00CE10F2">
      <w:pPr>
        <w:rPr>
          <w:rFonts w:ascii="Helvetica" w:hAnsi="Helvetica"/>
          <w:sz w:val="22"/>
        </w:rPr>
      </w:pPr>
    </w:p>
    <w:p w:rsidR="00CE10F2" w:rsidRPr="00DB7640" w:rsidRDefault="00CE10F2" w:rsidP="00CE10F2">
      <w:pPr>
        <w:rPr>
          <w:rFonts w:ascii="Helvetica" w:hAnsi="Helvetica"/>
          <w:sz w:val="22"/>
        </w:rPr>
      </w:pPr>
      <w:r w:rsidRPr="00DB7640">
        <w:rPr>
          <w:rFonts w:ascii="Helvetica" w:hAnsi="Helvetica"/>
          <w:sz w:val="22"/>
        </w:rPr>
        <w:t xml:space="preserve">The final step is </w:t>
      </w:r>
      <w:r w:rsidR="002378FB" w:rsidRPr="00DB7640">
        <w:rPr>
          <w:rFonts w:ascii="Helvetica" w:hAnsi="Helvetica"/>
          <w:sz w:val="22"/>
        </w:rPr>
        <w:t xml:space="preserve">to fix the specimens at the appropriate time points and </w:t>
      </w:r>
      <w:r w:rsidR="00CA079E">
        <w:rPr>
          <w:rFonts w:ascii="Helvetica" w:hAnsi="Helvetica"/>
          <w:sz w:val="22"/>
        </w:rPr>
        <w:t xml:space="preserve">to </w:t>
      </w:r>
      <w:r w:rsidR="002378FB" w:rsidRPr="00DB7640">
        <w:rPr>
          <w:rFonts w:ascii="Helvetica" w:hAnsi="Helvetica"/>
          <w:sz w:val="22"/>
        </w:rPr>
        <w:t>perform immunostaining</w:t>
      </w:r>
      <w:r w:rsidR="0046157A">
        <w:rPr>
          <w:rFonts w:ascii="Helvetica" w:hAnsi="Helvetica"/>
          <w:sz w:val="22"/>
        </w:rPr>
        <w:t>,</w:t>
      </w:r>
      <w:r w:rsidR="002378FB" w:rsidRPr="00DB7640">
        <w:rPr>
          <w:rFonts w:ascii="Helvetica" w:hAnsi="Helvetica"/>
          <w:sz w:val="22"/>
        </w:rPr>
        <w:t xml:space="preserve"> using anti-GFP to observe the </w:t>
      </w:r>
      <w:r w:rsidR="00EF55E0" w:rsidRPr="00DB7640">
        <w:rPr>
          <w:rFonts w:ascii="Helvetica" w:hAnsi="Helvetica"/>
          <w:sz w:val="22"/>
        </w:rPr>
        <w:t>total tagged</w:t>
      </w:r>
      <w:r w:rsidR="002378FB" w:rsidRPr="00DB7640">
        <w:rPr>
          <w:rFonts w:ascii="Helvetica" w:hAnsi="Helvetica"/>
          <w:sz w:val="22"/>
        </w:rPr>
        <w:t xml:space="preserve"> receptor pool.</w:t>
      </w:r>
      <w:r w:rsidR="00CA079E">
        <w:rPr>
          <w:rFonts w:ascii="Helvetica" w:hAnsi="Helvetica"/>
          <w:sz w:val="22"/>
        </w:rPr>
        <w:t xml:space="preserve"> </w:t>
      </w:r>
      <w:r w:rsidRPr="00DB7640">
        <w:rPr>
          <w:rFonts w:ascii="Helvetica" w:hAnsi="Helvetica"/>
          <w:b/>
          <w:sz w:val="22"/>
        </w:rPr>
        <w:t>(P4)</w:t>
      </w:r>
    </w:p>
    <w:p w:rsidR="00CE10F2" w:rsidRDefault="003B00FC" w:rsidP="003B00FC">
      <w:pPr>
        <w:rPr>
          <w:rFonts w:ascii="Helvetica" w:hAnsi="Helvetica"/>
          <w:i/>
          <w:color w:val="0070C0"/>
          <w:sz w:val="22"/>
        </w:rPr>
      </w:pPr>
      <w:r w:rsidRPr="00BD4A7B">
        <w:rPr>
          <w:rFonts w:ascii="Helvetica" w:hAnsi="Helvetica"/>
          <w:i/>
          <w:color w:val="0070C0"/>
          <w:sz w:val="22"/>
        </w:rPr>
        <w:t xml:space="preserve">Editors, please show </w:t>
      </w:r>
      <w:r>
        <w:rPr>
          <w:rFonts w:ascii="Helvetica" w:hAnsi="Helvetica"/>
          <w:i/>
          <w:color w:val="0070C0"/>
          <w:sz w:val="22"/>
        </w:rPr>
        <w:t>P4 of 51385_Jacob_schematic diagram.ai as this point is narrated.  Show the application of the GFP coupled to the Ys as this point is narrated.</w:t>
      </w:r>
    </w:p>
    <w:p w:rsidR="003B00FC" w:rsidRPr="00DB7640" w:rsidRDefault="003B00FC" w:rsidP="003B00FC">
      <w:pPr>
        <w:rPr>
          <w:rFonts w:ascii="Helvetica" w:hAnsi="Helvetica"/>
          <w:sz w:val="22"/>
        </w:rPr>
      </w:pPr>
    </w:p>
    <w:p w:rsidR="00CE10F2" w:rsidRPr="00FE6CC9" w:rsidRDefault="00CE10F2" w:rsidP="00CE10F2">
      <w:pPr>
        <w:rPr>
          <w:rFonts w:ascii="Helvetica" w:hAnsi="Helvetica" w:cs="Helvetica"/>
          <w:sz w:val="22"/>
          <w:szCs w:val="24"/>
          <w:lang w:bidi="en-US"/>
        </w:rPr>
      </w:pPr>
      <w:r w:rsidRPr="00DB7640">
        <w:rPr>
          <w:rFonts w:ascii="Helvetica" w:hAnsi="Helvetica"/>
          <w:sz w:val="22"/>
        </w:rPr>
        <w:t xml:space="preserve">Ultimately, </w:t>
      </w:r>
      <w:r w:rsidR="00572664" w:rsidRPr="00DB7640">
        <w:rPr>
          <w:rFonts w:ascii="Helvetica" w:hAnsi="Helvetica"/>
          <w:sz w:val="22"/>
        </w:rPr>
        <w:t>confocal microscopy is used to show changes in surface localization and endocytosis of the tagged GABA A receptors using fixed or live imaging approaches.</w:t>
      </w:r>
      <w:r w:rsidRPr="004D61B8">
        <w:rPr>
          <w:rFonts w:ascii="Helvetica" w:hAnsi="Helvetica"/>
          <w:sz w:val="22"/>
        </w:rPr>
        <w:t xml:space="preserve"> </w:t>
      </w:r>
      <w:r w:rsidRPr="00FE6CC9">
        <w:rPr>
          <w:rFonts w:ascii="Helvetica" w:hAnsi="Helvetica"/>
          <w:b/>
          <w:sz w:val="22"/>
        </w:rPr>
        <w:t>(P5)</w:t>
      </w:r>
    </w:p>
    <w:p w:rsidR="00CE10F2" w:rsidRPr="00FB038C" w:rsidRDefault="003B00FC" w:rsidP="003B00FC">
      <w:pPr>
        <w:rPr>
          <w:rFonts w:ascii="Helvetica" w:hAnsi="Helvetica"/>
          <w:sz w:val="22"/>
        </w:rPr>
      </w:pPr>
      <w:r w:rsidRPr="00BD4A7B">
        <w:rPr>
          <w:rFonts w:ascii="Helvetica" w:hAnsi="Helvetica"/>
          <w:i/>
          <w:color w:val="0070C0"/>
          <w:sz w:val="22"/>
        </w:rPr>
        <w:t xml:space="preserve">Editors, please show </w:t>
      </w:r>
      <w:r>
        <w:rPr>
          <w:rFonts w:ascii="Helvetica" w:hAnsi="Helvetica"/>
          <w:i/>
          <w:color w:val="0070C0"/>
          <w:sz w:val="22"/>
        </w:rPr>
        <w:t xml:space="preserve">P5 of 51385_Jacob_schematic diagram.ai as this point is narrated.  </w:t>
      </w:r>
    </w:p>
    <w:p w:rsidR="00CE10F2" w:rsidRPr="00FB038C" w:rsidDel="004B4B64" w:rsidRDefault="00CE10F2">
      <w:pPr>
        <w:pStyle w:val="BodyText"/>
        <w:rPr>
          <w:rFonts w:ascii="Helvetica" w:hAnsi="Helvetica"/>
          <w:b/>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Default="00776797" w:rsidP="00257667">
      <w:pPr>
        <w:numPr>
          <w:ilvl w:val="1"/>
          <w:numId w:val="9"/>
        </w:numPr>
        <w:spacing w:before="240"/>
        <w:outlineLvl w:val="0"/>
        <w:rPr>
          <w:rFonts w:ascii="Helvetica" w:hAnsi="Helvetica" w:cs="Arial"/>
          <w:sz w:val="22"/>
          <w:szCs w:val="24"/>
        </w:rPr>
      </w:pPr>
      <w:r w:rsidRPr="00257667">
        <w:rPr>
          <w:rFonts w:ascii="Helvetica" w:hAnsi="Helvetica" w:cs="Arial"/>
          <w:b/>
          <w:sz w:val="22"/>
          <w:szCs w:val="24"/>
        </w:rPr>
        <w:t>Megan L. Brady</w:t>
      </w:r>
      <w:r w:rsidR="00257667" w:rsidRPr="00257667">
        <w:rPr>
          <w:rFonts w:ascii="Helvetica" w:hAnsi="Helvetica" w:cs="Arial"/>
          <w:b/>
          <w:sz w:val="22"/>
          <w:szCs w:val="24"/>
        </w:rPr>
        <w:t>:</w:t>
      </w:r>
      <w:r w:rsidR="00257667" w:rsidRPr="00257667">
        <w:rPr>
          <w:rFonts w:ascii="Helvetica" w:hAnsi="Helvetica" w:cs="Arial"/>
          <w:sz w:val="22"/>
          <w:szCs w:val="24"/>
        </w:rPr>
        <w:t xml:space="preserve">  </w:t>
      </w:r>
      <w:r w:rsidR="00CE10F2" w:rsidRPr="00257667">
        <w:rPr>
          <w:rFonts w:ascii="Helvetica" w:hAnsi="Helvetica" w:cs="Arial"/>
          <w:sz w:val="22"/>
          <w:szCs w:val="24"/>
        </w:rPr>
        <w:t xml:space="preserve">This method can help answer key questions in the </w:t>
      </w:r>
      <w:r w:rsidR="00C21602" w:rsidRPr="00257667">
        <w:rPr>
          <w:rFonts w:ascii="Helvetica" w:hAnsi="Helvetica" w:cs="Arial"/>
          <w:sz w:val="22"/>
          <w:szCs w:val="24"/>
        </w:rPr>
        <w:t>field of receptor trafficking, such as what effect ligand binding has on receptor insertion and endocytosis rates, and whether different ligands and modulators can alter receptor recycling and degradation.</w:t>
      </w:r>
      <w:r w:rsidR="00CE10F2" w:rsidRPr="00257667">
        <w:rPr>
          <w:rFonts w:ascii="Helvetica" w:hAnsi="Helvetica" w:cs="Arial"/>
          <w:sz w:val="22"/>
          <w:szCs w:val="24"/>
        </w:rPr>
        <w:t xml:space="preserve">  </w:t>
      </w:r>
    </w:p>
    <w:p w:rsidR="00257667" w:rsidRPr="00257667" w:rsidRDefault="00257667" w:rsidP="00257667">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Talent speaks toward camera, interview style.</w:t>
      </w:r>
    </w:p>
    <w:p w:rsidR="00CE10F2" w:rsidRDefault="00257667" w:rsidP="00257667">
      <w:pPr>
        <w:numPr>
          <w:ilvl w:val="1"/>
          <w:numId w:val="9"/>
        </w:numPr>
        <w:spacing w:before="240"/>
        <w:outlineLvl w:val="0"/>
        <w:rPr>
          <w:rFonts w:ascii="Helvetica" w:hAnsi="Helvetica" w:cs="Arial"/>
          <w:sz w:val="22"/>
          <w:szCs w:val="24"/>
        </w:rPr>
      </w:pPr>
      <w:r w:rsidRPr="00257667">
        <w:rPr>
          <w:rFonts w:ascii="Helvetica" w:hAnsi="Helvetica" w:cs="Arial"/>
          <w:b/>
          <w:sz w:val="22"/>
          <w:szCs w:val="24"/>
        </w:rPr>
        <w:t>Tija C. Jacob</w:t>
      </w:r>
      <w:r w:rsidR="00CE10F2" w:rsidRPr="00257667">
        <w:rPr>
          <w:rFonts w:ascii="Helvetica" w:hAnsi="Helvetica" w:cs="Arial"/>
          <w:b/>
          <w:sz w:val="22"/>
          <w:szCs w:val="24"/>
        </w:rPr>
        <w:t>:</w:t>
      </w:r>
      <w:r w:rsidRPr="00257667">
        <w:rPr>
          <w:rFonts w:ascii="Helvetica" w:hAnsi="Helvetica" w:cs="Arial"/>
          <w:sz w:val="22"/>
          <w:szCs w:val="24"/>
        </w:rPr>
        <w:t xml:space="preserve">  </w:t>
      </w:r>
      <w:r w:rsidR="004804DC" w:rsidRPr="00257667">
        <w:rPr>
          <w:rFonts w:ascii="Helvetica" w:hAnsi="Helvetica" w:cs="Arial"/>
          <w:sz w:val="22"/>
          <w:szCs w:val="24"/>
        </w:rPr>
        <w:t>Alt</w:t>
      </w:r>
      <w:r w:rsidR="00CE10F2" w:rsidRPr="00257667">
        <w:rPr>
          <w:rFonts w:ascii="Helvetica" w:hAnsi="Helvetica" w:cs="Arial"/>
          <w:sz w:val="22"/>
          <w:szCs w:val="24"/>
        </w:rPr>
        <w:t xml:space="preserve">hough this method </w:t>
      </w:r>
      <w:r w:rsidR="00776797" w:rsidRPr="00257667">
        <w:rPr>
          <w:rFonts w:ascii="Helvetica" w:hAnsi="Helvetica" w:cs="Arial"/>
          <w:sz w:val="22"/>
          <w:szCs w:val="24"/>
        </w:rPr>
        <w:t xml:space="preserve">has been used to study excitatory and inhibitory ligand-gated ion channels and G protein coupled receptors </w:t>
      </w:r>
      <w:r w:rsidR="004804DC" w:rsidRPr="00257667">
        <w:rPr>
          <w:rFonts w:ascii="Helvetica" w:hAnsi="Helvetica" w:cs="Arial"/>
          <w:sz w:val="22"/>
          <w:szCs w:val="24"/>
        </w:rPr>
        <w:t>primarily</w:t>
      </w:r>
      <w:r w:rsidR="00776797" w:rsidRPr="00257667">
        <w:rPr>
          <w:rFonts w:ascii="Helvetica" w:hAnsi="Helvetica" w:cs="Arial"/>
          <w:sz w:val="22"/>
          <w:szCs w:val="24"/>
        </w:rPr>
        <w:t xml:space="preserve"> within the context of the nervous system</w:t>
      </w:r>
      <w:r w:rsidR="00CE10F2" w:rsidRPr="00257667">
        <w:rPr>
          <w:rFonts w:ascii="Helvetica" w:hAnsi="Helvetica" w:cs="Arial"/>
          <w:sz w:val="22"/>
          <w:szCs w:val="24"/>
        </w:rPr>
        <w:t xml:space="preserve">, it can also be applied to </w:t>
      </w:r>
      <w:r w:rsidR="004804DC" w:rsidRPr="00257667">
        <w:rPr>
          <w:rFonts w:ascii="Helvetica" w:hAnsi="Helvetica" w:cs="Arial"/>
          <w:sz w:val="22"/>
          <w:szCs w:val="24"/>
        </w:rPr>
        <w:t xml:space="preserve">study the dynamic localization and trafficking of other membrane proteins in cell culture and primary </w:t>
      </w:r>
      <w:r w:rsidR="00776797" w:rsidRPr="00257667">
        <w:rPr>
          <w:rFonts w:ascii="Helvetica" w:hAnsi="Helvetica" w:cs="Arial"/>
          <w:sz w:val="22"/>
          <w:szCs w:val="24"/>
        </w:rPr>
        <w:t>cell</w:t>
      </w:r>
      <w:r w:rsidR="004804DC" w:rsidRPr="00257667">
        <w:rPr>
          <w:rFonts w:ascii="Helvetica" w:hAnsi="Helvetica" w:cs="Arial"/>
          <w:sz w:val="22"/>
          <w:szCs w:val="24"/>
        </w:rPr>
        <w:t xml:space="preserve">s from diverse </w:t>
      </w:r>
      <w:r w:rsidR="00776797" w:rsidRPr="00257667">
        <w:rPr>
          <w:rFonts w:ascii="Helvetica" w:hAnsi="Helvetica" w:cs="Arial"/>
          <w:sz w:val="22"/>
          <w:szCs w:val="24"/>
        </w:rPr>
        <w:t>tissue</w:t>
      </w:r>
      <w:r w:rsidR="004804DC" w:rsidRPr="00257667">
        <w:rPr>
          <w:rFonts w:ascii="Helvetica" w:hAnsi="Helvetica" w:cs="Arial"/>
          <w:sz w:val="22"/>
          <w:szCs w:val="24"/>
        </w:rPr>
        <w:t>s.</w:t>
      </w:r>
      <w:r w:rsidR="00776797" w:rsidRPr="00257667">
        <w:rPr>
          <w:rFonts w:ascii="Helvetica" w:hAnsi="Helvetica" w:cs="Arial"/>
          <w:sz w:val="22"/>
          <w:szCs w:val="24"/>
        </w:rPr>
        <w:t xml:space="preserve"> </w:t>
      </w:r>
    </w:p>
    <w:p w:rsidR="00257667" w:rsidRPr="00257667" w:rsidRDefault="00257667" w:rsidP="00257667">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Talent speaks toward camera, interview style.</w:t>
      </w:r>
    </w:p>
    <w:p w:rsidR="00CE10F2" w:rsidRDefault="00776797" w:rsidP="00257667">
      <w:pPr>
        <w:numPr>
          <w:ilvl w:val="1"/>
          <w:numId w:val="9"/>
        </w:numPr>
        <w:spacing w:before="240"/>
        <w:outlineLvl w:val="0"/>
        <w:rPr>
          <w:rFonts w:ascii="Helvetica" w:hAnsi="Helvetica" w:cs="Arial"/>
          <w:sz w:val="22"/>
          <w:szCs w:val="24"/>
        </w:rPr>
      </w:pPr>
      <w:r w:rsidRPr="00257667">
        <w:rPr>
          <w:rFonts w:ascii="Helvetica" w:hAnsi="Helvetica" w:cs="Arial"/>
          <w:b/>
          <w:sz w:val="22"/>
          <w:szCs w:val="24"/>
        </w:rPr>
        <w:lastRenderedPageBreak/>
        <w:t>Charles E. Moon:</w:t>
      </w:r>
      <w:r w:rsidR="00257667">
        <w:rPr>
          <w:rFonts w:ascii="Helvetica" w:hAnsi="Helvetica" w:cs="Arial"/>
          <w:sz w:val="22"/>
          <w:szCs w:val="24"/>
        </w:rPr>
        <w:t xml:space="preserve">  </w:t>
      </w:r>
      <w:r w:rsidR="00CE10F2" w:rsidRPr="00257667">
        <w:rPr>
          <w:rFonts w:ascii="Helvetica" w:hAnsi="Helvetica" w:cs="Arial"/>
          <w:sz w:val="22"/>
          <w:szCs w:val="24"/>
        </w:rPr>
        <w:t xml:space="preserve">Generally, individuals </w:t>
      </w:r>
      <w:r w:rsidR="00CE10F2" w:rsidRPr="0046157A">
        <w:rPr>
          <w:rFonts w:ascii="Helvetica" w:hAnsi="Helvetica" w:cs="Arial"/>
          <w:sz w:val="22"/>
          <w:szCs w:val="24"/>
        </w:rPr>
        <w:t xml:space="preserve">new to this method will struggle </w:t>
      </w:r>
      <w:r w:rsidR="00766A21" w:rsidRPr="0046157A">
        <w:rPr>
          <w:rFonts w:ascii="Helvetica" w:hAnsi="Helvetica" w:cs="Arial"/>
          <w:sz w:val="22"/>
          <w:szCs w:val="24"/>
        </w:rPr>
        <w:t xml:space="preserve">for two reasons: first, </w:t>
      </w:r>
      <w:r w:rsidR="00475877" w:rsidRPr="0046157A">
        <w:rPr>
          <w:rFonts w:ascii="Helvetica" w:hAnsi="Helvetica" w:cs="Arial"/>
          <w:sz w:val="22"/>
          <w:szCs w:val="24"/>
        </w:rPr>
        <w:t>to create functional constructs</w:t>
      </w:r>
      <w:r w:rsidR="00475877">
        <w:rPr>
          <w:rFonts w:ascii="Helvetica" w:hAnsi="Helvetica" w:cs="Arial"/>
          <w:sz w:val="22"/>
          <w:szCs w:val="24"/>
        </w:rPr>
        <w:t xml:space="preserve"> </w:t>
      </w:r>
      <w:r w:rsidR="00766A21" w:rsidRPr="0046157A">
        <w:rPr>
          <w:rFonts w:ascii="Helvetica" w:hAnsi="Helvetica" w:cs="Arial"/>
          <w:sz w:val="22"/>
          <w:szCs w:val="24"/>
        </w:rPr>
        <w:t>one must determine appropriate placement of the</w:t>
      </w:r>
      <w:r w:rsidR="00766A21" w:rsidRPr="0046157A">
        <w:rPr>
          <w:rFonts w:ascii="Arial" w:hAnsi="Arial" w:cs="Arial"/>
          <w:sz w:val="22"/>
          <w:szCs w:val="22"/>
        </w:rPr>
        <w:t xml:space="preserve"> </w:t>
      </w:r>
      <w:r w:rsidR="0046157A" w:rsidRPr="0046157A">
        <w:rPr>
          <w:rFonts w:ascii="Arial" w:hAnsi="Arial" w:cs="Arial"/>
          <w:sz w:val="22"/>
          <w:szCs w:val="22"/>
        </w:rPr>
        <w:t>α-bungarotoxin binding site</w:t>
      </w:r>
      <w:r w:rsidR="00766A21" w:rsidRPr="0046157A">
        <w:rPr>
          <w:rFonts w:ascii="Helvetica" w:hAnsi="Helvetica" w:cs="Arial"/>
          <w:sz w:val="22"/>
          <w:szCs w:val="24"/>
        </w:rPr>
        <w:t xml:space="preserve"> and pH</w:t>
      </w:r>
      <w:r w:rsidR="0046157A">
        <w:rPr>
          <w:rFonts w:ascii="Helvetica" w:hAnsi="Helvetica" w:cs="Arial"/>
          <w:sz w:val="22"/>
          <w:szCs w:val="24"/>
        </w:rPr>
        <w:t xml:space="preserve">-sensitive </w:t>
      </w:r>
      <w:r w:rsidR="00766A21" w:rsidRPr="0046157A">
        <w:rPr>
          <w:rFonts w:ascii="Helvetica" w:hAnsi="Helvetica" w:cs="Arial"/>
          <w:sz w:val="22"/>
          <w:szCs w:val="24"/>
        </w:rPr>
        <w:t>GFP</w:t>
      </w:r>
      <w:r w:rsidR="00475877">
        <w:rPr>
          <w:rFonts w:ascii="Helvetica" w:hAnsi="Helvetica" w:cs="Arial"/>
          <w:sz w:val="22"/>
          <w:szCs w:val="24"/>
        </w:rPr>
        <w:t xml:space="preserve"> </w:t>
      </w:r>
      <w:r w:rsidR="00766A21" w:rsidRPr="0046157A">
        <w:rPr>
          <w:rFonts w:ascii="Helvetica" w:hAnsi="Helvetica" w:cs="Arial"/>
          <w:sz w:val="22"/>
          <w:szCs w:val="24"/>
        </w:rPr>
        <w:t>tags</w:t>
      </w:r>
      <w:r w:rsidR="00475877">
        <w:rPr>
          <w:rFonts w:ascii="Helvetica" w:hAnsi="Helvetica" w:cs="Arial"/>
          <w:sz w:val="22"/>
          <w:szCs w:val="24"/>
        </w:rPr>
        <w:t xml:space="preserve">, abbreviated </w:t>
      </w:r>
      <w:r w:rsidR="00475877" w:rsidRPr="0046157A">
        <w:rPr>
          <w:rFonts w:ascii="Arial" w:hAnsi="Arial" w:cs="Arial"/>
          <w:sz w:val="22"/>
          <w:szCs w:val="22"/>
        </w:rPr>
        <w:t>BBS</w:t>
      </w:r>
      <w:r w:rsidR="00475877">
        <w:rPr>
          <w:rFonts w:ascii="Arial" w:hAnsi="Arial" w:cs="Arial"/>
          <w:sz w:val="22"/>
          <w:szCs w:val="22"/>
        </w:rPr>
        <w:t xml:space="preserve"> and pHGFP, respectively,</w:t>
      </w:r>
      <w:r w:rsidR="00475877">
        <w:rPr>
          <w:rFonts w:ascii="Helvetica" w:hAnsi="Helvetica" w:cs="Arial"/>
          <w:sz w:val="22"/>
          <w:szCs w:val="24"/>
        </w:rPr>
        <w:t xml:space="preserve"> </w:t>
      </w:r>
      <w:r w:rsidR="00766A21" w:rsidRPr="0046157A">
        <w:rPr>
          <w:rFonts w:ascii="Helvetica" w:hAnsi="Helvetica" w:cs="Arial"/>
          <w:sz w:val="22"/>
          <w:szCs w:val="24"/>
        </w:rPr>
        <w:t>and second</w:t>
      </w:r>
      <w:r w:rsidR="00766A21" w:rsidRPr="00257667">
        <w:rPr>
          <w:rFonts w:ascii="Helvetica" w:hAnsi="Helvetica" w:cs="Arial"/>
          <w:sz w:val="22"/>
          <w:szCs w:val="24"/>
        </w:rPr>
        <w:t>, practice and experience is needed in processing several time points at once.</w:t>
      </w:r>
    </w:p>
    <w:p w:rsidR="00257667" w:rsidRPr="00257667" w:rsidRDefault="00257667" w:rsidP="00257667">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Talent speaks toward camera, interview style.</w:t>
      </w: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2E649B" w:rsidRPr="00D956E0" w:rsidRDefault="008A4125" w:rsidP="002E649B">
      <w:pPr>
        <w:numPr>
          <w:ilvl w:val="0"/>
          <w:numId w:val="12"/>
        </w:numPr>
        <w:spacing w:before="240"/>
        <w:jc w:val="both"/>
        <w:outlineLvl w:val="0"/>
        <w:rPr>
          <w:rFonts w:ascii="Helvetica" w:hAnsi="Helvetica" w:cs="Arial"/>
          <w:b/>
          <w:sz w:val="22"/>
          <w:szCs w:val="22"/>
        </w:rPr>
      </w:pPr>
      <w:r w:rsidRPr="00D956E0">
        <w:rPr>
          <w:rFonts w:ascii="Arial" w:hAnsi="Arial" w:cs="Arial"/>
          <w:b/>
          <w:bCs/>
          <w:sz w:val="22"/>
          <w:szCs w:val="22"/>
        </w:rPr>
        <w:t xml:space="preserve">Preparation of hippocampal neuronal cultures </w:t>
      </w:r>
    </w:p>
    <w:p w:rsidR="002E649B" w:rsidRPr="00073325" w:rsidRDefault="002E649B" w:rsidP="002E649B">
      <w:pPr>
        <w:numPr>
          <w:ilvl w:val="1"/>
          <w:numId w:val="12"/>
        </w:numPr>
        <w:spacing w:before="240"/>
        <w:jc w:val="both"/>
        <w:outlineLvl w:val="0"/>
        <w:rPr>
          <w:rFonts w:ascii="Helvetica" w:hAnsi="Helvetica" w:cs="Arial"/>
          <w:b/>
          <w:sz w:val="22"/>
          <w:szCs w:val="22"/>
        </w:rPr>
      </w:pPr>
      <w:r w:rsidRPr="00D956E0">
        <w:rPr>
          <w:rFonts w:ascii="Arial" w:hAnsi="Arial" w:cs="Arial"/>
          <w:sz w:val="22"/>
          <w:szCs w:val="22"/>
        </w:rPr>
        <w:t xml:space="preserve">To begin, prepare </w:t>
      </w:r>
      <w:r w:rsidR="009C1008">
        <w:rPr>
          <w:rFonts w:ascii="Arial" w:hAnsi="Arial" w:cs="Arial"/>
          <w:sz w:val="22"/>
          <w:szCs w:val="22"/>
        </w:rPr>
        <w:t xml:space="preserve">4 to </w:t>
      </w:r>
      <w:r w:rsidR="00DE408A" w:rsidRPr="00D956E0">
        <w:rPr>
          <w:rFonts w:ascii="Arial" w:hAnsi="Arial" w:cs="Arial"/>
          <w:sz w:val="22"/>
          <w:szCs w:val="22"/>
        </w:rPr>
        <w:t xml:space="preserve">5 round </w:t>
      </w:r>
      <w:r w:rsidR="00DE408A" w:rsidRPr="00D956E0">
        <w:rPr>
          <w:rFonts w:ascii="Arial" w:hAnsi="Arial" w:cs="Arial"/>
          <w:bCs/>
          <w:sz w:val="22"/>
          <w:szCs w:val="22"/>
        </w:rPr>
        <w:t>poly-D-lysine coated</w:t>
      </w:r>
      <w:r w:rsidR="00DE408A" w:rsidRPr="00D956E0">
        <w:rPr>
          <w:rFonts w:ascii="Arial" w:hAnsi="Arial" w:cs="Arial"/>
          <w:sz w:val="22"/>
          <w:szCs w:val="22"/>
        </w:rPr>
        <w:t xml:space="preserve"> glass coverslips inside each 3.5 cm tissue culture dish</w:t>
      </w:r>
      <w:r w:rsidRPr="00D956E0">
        <w:rPr>
          <w:rFonts w:ascii="Arial" w:hAnsi="Arial" w:cs="Arial"/>
          <w:sz w:val="22"/>
          <w:szCs w:val="22"/>
        </w:rPr>
        <w:t xml:space="preserve"> as described in the text protocol</w:t>
      </w:r>
      <w:r w:rsidR="00DE408A" w:rsidRPr="00D956E0">
        <w:rPr>
          <w:rFonts w:ascii="Arial" w:hAnsi="Arial" w:cs="Arial"/>
          <w:sz w:val="22"/>
          <w:szCs w:val="22"/>
        </w:rPr>
        <w:t xml:space="preserve">.  </w:t>
      </w:r>
    </w:p>
    <w:p w:rsidR="00073325" w:rsidRPr="00D956E0" w:rsidRDefault="00073325" w:rsidP="00073325">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places 4 to 5 </w:t>
      </w:r>
      <w:r w:rsidRPr="00D956E0">
        <w:rPr>
          <w:rFonts w:ascii="Arial" w:hAnsi="Arial" w:cs="Arial"/>
          <w:bCs/>
          <w:sz w:val="22"/>
          <w:szCs w:val="22"/>
        </w:rPr>
        <w:t>poly-D-lysine coated</w:t>
      </w:r>
      <w:r w:rsidRPr="00D956E0">
        <w:rPr>
          <w:rFonts w:ascii="Arial" w:hAnsi="Arial" w:cs="Arial"/>
          <w:sz w:val="22"/>
          <w:szCs w:val="22"/>
        </w:rPr>
        <w:t xml:space="preserve"> glass coverslips inside each 3.5 cm tissue culture dish</w:t>
      </w:r>
      <w:r>
        <w:rPr>
          <w:rFonts w:ascii="Arial" w:hAnsi="Arial" w:cs="Arial"/>
          <w:sz w:val="22"/>
          <w:szCs w:val="22"/>
        </w:rPr>
        <w:t>.</w:t>
      </w:r>
    </w:p>
    <w:p w:rsidR="00585BE4" w:rsidRPr="00073325" w:rsidRDefault="00073325" w:rsidP="00585BE4">
      <w:pPr>
        <w:numPr>
          <w:ilvl w:val="1"/>
          <w:numId w:val="12"/>
        </w:numPr>
        <w:spacing w:before="240"/>
        <w:outlineLvl w:val="0"/>
        <w:rPr>
          <w:rFonts w:ascii="Arial" w:hAnsi="Arial" w:cs="Arial"/>
          <w:b/>
          <w:sz w:val="22"/>
          <w:szCs w:val="22"/>
        </w:rPr>
      </w:pPr>
      <w:r>
        <w:rPr>
          <w:rFonts w:ascii="Arial" w:hAnsi="Arial" w:cs="Arial"/>
          <w:sz w:val="22"/>
          <w:szCs w:val="22"/>
        </w:rPr>
        <w:t>Then, t</w:t>
      </w:r>
      <w:r w:rsidR="00DE408A" w:rsidRPr="00D956E0">
        <w:rPr>
          <w:rFonts w:ascii="Arial" w:hAnsi="Arial" w:cs="Arial"/>
          <w:bCs/>
          <w:sz w:val="22"/>
          <w:szCs w:val="22"/>
        </w:rPr>
        <w:t>ransfect freshly dissociated neurons</w:t>
      </w:r>
      <w:r w:rsidR="00D956E0">
        <w:rPr>
          <w:rFonts w:ascii="Arial" w:hAnsi="Arial" w:cs="Arial"/>
          <w:bCs/>
          <w:sz w:val="22"/>
          <w:szCs w:val="22"/>
        </w:rPr>
        <w:t xml:space="preserve"> on the day of culturing with 1 to </w:t>
      </w:r>
      <w:r w:rsidR="00DE408A" w:rsidRPr="00D956E0">
        <w:rPr>
          <w:rFonts w:ascii="Arial" w:hAnsi="Arial" w:cs="Arial"/>
          <w:bCs/>
          <w:sz w:val="22"/>
          <w:szCs w:val="22"/>
        </w:rPr>
        <w:t xml:space="preserve">4 </w:t>
      </w:r>
      <w:r w:rsidR="00DE408A" w:rsidRPr="00D956E0">
        <w:rPr>
          <w:rFonts w:ascii="Arial" w:hAnsi="Arial" w:cs="Arial"/>
          <w:sz w:val="22"/>
          <w:szCs w:val="22"/>
        </w:rPr>
        <w:t>μ</w:t>
      </w:r>
      <w:r w:rsidR="00DE408A" w:rsidRPr="00D956E0">
        <w:rPr>
          <w:rFonts w:ascii="Arial" w:hAnsi="Arial" w:cs="Arial"/>
          <w:bCs/>
          <w:sz w:val="22"/>
          <w:szCs w:val="22"/>
        </w:rPr>
        <w:t xml:space="preserve">g of maxiprepped construct DNA. </w:t>
      </w:r>
    </w:p>
    <w:p w:rsidR="00073325" w:rsidRPr="00C51F3E" w:rsidRDefault="00073325" w:rsidP="00073325">
      <w:pPr>
        <w:numPr>
          <w:ilvl w:val="2"/>
          <w:numId w:val="12"/>
        </w:numPr>
        <w:spacing w:before="240"/>
        <w:outlineLvl w:val="0"/>
        <w:rPr>
          <w:rFonts w:ascii="Arial" w:hAnsi="Arial" w:cs="Arial"/>
          <w:b/>
          <w:sz w:val="22"/>
          <w:szCs w:val="22"/>
        </w:rPr>
      </w:pPr>
      <w:r>
        <w:rPr>
          <w:rFonts w:ascii="Arial" w:hAnsi="Arial" w:cs="Arial"/>
          <w:bCs/>
          <w:sz w:val="22"/>
          <w:szCs w:val="22"/>
        </w:rPr>
        <w:t xml:space="preserve">MED:  Talent transfects the freshly dissociated neurons with maxiprepped construct DNA.  </w:t>
      </w:r>
      <w:r w:rsidRPr="00D956E0">
        <w:rPr>
          <w:rFonts w:ascii="Arial" w:hAnsi="Arial" w:cs="Arial"/>
          <w:bCs/>
          <w:sz w:val="22"/>
          <w:szCs w:val="22"/>
        </w:rPr>
        <w:t>TEXT overlay:  E18-19</w:t>
      </w:r>
    </w:p>
    <w:p w:rsidR="00C51F3E" w:rsidRPr="00A402EC" w:rsidRDefault="00C51F3E" w:rsidP="00C51F3E">
      <w:pPr>
        <w:spacing w:before="240"/>
        <w:ind w:left="1368"/>
        <w:outlineLvl w:val="0"/>
        <w:rPr>
          <w:rFonts w:ascii="Arial" w:hAnsi="Arial" w:cs="Arial"/>
          <w:sz w:val="22"/>
          <w:szCs w:val="22"/>
        </w:rPr>
      </w:pPr>
      <w:r w:rsidRPr="00A402EC">
        <w:rPr>
          <w:rFonts w:ascii="Arial" w:hAnsi="Arial" w:cs="Arial"/>
          <w:bCs/>
          <w:sz w:val="22"/>
          <w:szCs w:val="22"/>
          <w:highlight w:val="yellow"/>
        </w:rPr>
        <w:t xml:space="preserve">Note: </w:t>
      </w:r>
      <w:r w:rsidR="002C7336" w:rsidRPr="00A402EC">
        <w:rPr>
          <w:rFonts w:ascii="Arial" w:hAnsi="Arial" w:cs="Arial"/>
          <w:bCs/>
          <w:sz w:val="22"/>
          <w:szCs w:val="22"/>
          <w:highlight w:val="yellow"/>
        </w:rPr>
        <w:t>video s</w:t>
      </w:r>
      <w:r w:rsidRPr="00A402EC">
        <w:rPr>
          <w:rFonts w:ascii="Arial" w:hAnsi="Arial" w:cs="Arial"/>
          <w:bCs/>
          <w:sz w:val="22"/>
          <w:szCs w:val="22"/>
          <w:highlight w:val="yellow"/>
        </w:rPr>
        <w:t>how</w:t>
      </w:r>
      <w:r w:rsidR="002C7336" w:rsidRPr="00A402EC">
        <w:rPr>
          <w:rFonts w:ascii="Arial" w:hAnsi="Arial" w:cs="Arial"/>
          <w:bCs/>
          <w:sz w:val="22"/>
          <w:szCs w:val="22"/>
          <w:highlight w:val="yellow"/>
        </w:rPr>
        <w:t xml:space="preserve">s </w:t>
      </w:r>
      <w:r w:rsidR="00DA091E" w:rsidRPr="00A402EC">
        <w:rPr>
          <w:rFonts w:ascii="Arial" w:hAnsi="Arial" w:cs="Arial"/>
          <w:bCs/>
          <w:sz w:val="22"/>
          <w:szCs w:val="22"/>
          <w:highlight w:val="yellow"/>
        </w:rPr>
        <w:t xml:space="preserve">that </w:t>
      </w:r>
      <w:r w:rsidRPr="00A402EC">
        <w:rPr>
          <w:rFonts w:ascii="Arial" w:hAnsi="Arial" w:cs="Arial"/>
          <w:bCs/>
          <w:sz w:val="22"/>
          <w:szCs w:val="22"/>
          <w:highlight w:val="yellow"/>
        </w:rPr>
        <w:t xml:space="preserve">DNA &amp; neurons </w:t>
      </w:r>
      <w:r w:rsidR="00DA091E" w:rsidRPr="00A402EC">
        <w:rPr>
          <w:rFonts w:ascii="Arial" w:hAnsi="Arial" w:cs="Arial"/>
          <w:bCs/>
          <w:sz w:val="22"/>
          <w:szCs w:val="22"/>
          <w:highlight w:val="yellow"/>
        </w:rPr>
        <w:t xml:space="preserve">are </w:t>
      </w:r>
      <w:r w:rsidR="00037397" w:rsidRPr="00A402EC">
        <w:rPr>
          <w:rFonts w:ascii="Arial" w:hAnsi="Arial" w:cs="Arial"/>
          <w:bCs/>
          <w:sz w:val="22"/>
          <w:szCs w:val="22"/>
          <w:highlight w:val="yellow"/>
        </w:rPr>
        <w:t>added together</w:t>
      </w:r>
      <w:r w:rsidRPr="00A402EC">
        <w:rPr>
          <w:rFonts w:ascii="Arial" w:hAnsi="Arial" w:cs="Arial"/>
          <w:bCs/>
          <w:sz w:val="22"/>
          <w:szCs w:val="22"/>
          <w:highlight w:val="yellow"/>
        </w:rPr>
        <w:t xml:space="preserve"> in </w:t>
      </w:r>
      <w:r w:rsidR="00DA091E" w:rsidRPr="00A402EC">
        <w:rPr>
          <w:rFonts w:ascii="Arial" w:hAnsi="Arial" w:cs="Arial"/>
          <w:bCs/>
          <w:sz w:val="22"/>
          <w:szCs w:val="22"/>
          <w:highlight w:val="yellow"/>
        </w:rPr>
        <w:t xml:space="preserve">a </w:t>
      </w:r>
      <w:r w:rsidR="00037397" w:rsidRPr="00A402EC">
        <w:rPr>
          <w:rFonts w:ascii="Arial" w:hAnsi="Arial" w:cs="Arial"/>
          <w:bCs/>
          <w:sz w:val="22"/>
          <w:szCs w:val="22"/>
          <w:highlight w:val="yellow"/>
        </w:rPr>
        <w:t xml:space="preserve">microcentrifuge </w:t>
      </w:r>
      <w:r w:rsidRPr="00A402EC">
        <w:rPr>
          <w:rFonts w:ascii="Arial" w:hAnsi="Arial" w:cs="Arial"/>
          <w:bCs/>
          <w:sz w:val="22"/>
          <w:szCs w:val="22"/>
          <w:highlight w:val="yellow"/>
        </w:rPr>
        <w:t xml:space="preserve">tube and then </w:t>
      </w:r>
      <w:r w:rsidR="00DA091E" w:rsidRPr="00A402EC">
        <w:rPr>
          <w:rFonts w:ascii="Arial" w:hAnsi="Arial" w:cs="Arial"/>
          <w:bCs/>
          <w:sz w:val="22"/>
          <w:szCs w:val="22"/>
          <w:highlight w:val="yellow"/>
        </w:rPr>
        <w:t>transferred</w:t>
      </w:r>
      <w:r w:rsidRPr="00A402EC">
        <w:rPr>
          <w:rFonts w:ascii="Arial" w:hAnsi="Arial" w:cs="Arial"/>
          <w:bCs/>
          <w:sz w:val="22"/>
          <w:szCs w:val="22"/>
          <w:highlight w:val="yellow"/>
        </w:rPr>
        <w:t xml:space="preserve"> into </w:t>
      </w:r>
      <w:r w:rsidR="00DA091E" w:rsidRPr="00A402EC">
        <w:rPr>
          <w:rFonts w:ascii="Arial" w:hAnsi="Arial" w:cs="Arial"/>
          <w:bCs/>
          <w:sz w:val="22"/>
          <w:szCs w:val="22"/>
          <w:highlight w:val="yellow"/>
        </w:rPr>
        <w:t xml:space="preserve">a </w:t>
      </w:r>
      <w:r w:rsidR="00771504" w:rsidRPr="00A402EC">
        <w:rPr>
          <w:rFonts w:ascii="Arial" w:hAnsi="Arial" w:cs="Arial"/>
          <w:bCs/>
          <w:sz w:val="22"/>
          <w:szCs w:val="22"/>
          <w:highlight w:val="yellow"/>
        </w:rPr>
        <w:t>cuvette.</w:t>
      </w:r>
    </w:p>
    <w:p w:rsidR="00D956E0" w:rsidRPr="00073325" w:rsidRDefault="00DE408A" w:rsidP="00585BE4">
      <w:pPr>
        <w:numPr>
          <w:ilvl w:val="1"/>
          <w:numId w:val="12"/>
        </w:numPr>
        <w:spacing w:before="240"/>
        <w:outlineLvl w:val="0"/>
        <w:rPr>
          <w:rFonts w:ascii="Arial" w:hAnsi="Arial" w:cs="Arial"/>
          <w:b/>
          <w:sz w:val="22"/>
          <w:szCs w:val="22"/>
        </w:rPr>
      </w:pPr>
      <w:r w:rsidRPr="00D956E0">
        <w:rPr>
          <w:rFonts w:ascii="Arial" w:hAnsi="Arial" w:cs="Arial"/>
          <w:bCs/>
          <w:sz w:val="22"/>
          <w:szCs w:val="22"/>
        </w:rPr>
        <w:t xml:space="preserve">Plate the transfected neurons on the poly-D-lysine coated coverslips at a final density of approximately 200,000 neurons per 3.5 cm dish. </w:t>
      </w:r>
    </w:p>
    <w:p w:rsidR="00073325" w:rsidRPr="00C51F3E" w:rsidRDefault="00073325" w:rsidP="00073325">
      <w:pPr>
        <w:numPr>
          <w:ilvl w:val="2"/>
          <w:numId w:val="12"/>
        </w:numPr>
        <w:spacing w:before="240"/>
        <w:outlineLvl w:val="0"/>
        <w:rPr>
          <w:rFonts w:ascii="Arial" w:hAnsi="Arial" w:cs="Arial"/>
          <w:b/>
          <w:sz w:val="22"/>
          <w:szCs w:val="22"/>
        </w:rPr>
      </w:pPr>
      <w:r>
        <w:rPr>
          <w:rFonts w:ascii="Arial" w:hAnsi="Arial" w:cs="Arial"/>
          <w:bCs/>
          <w:sz w:val="22"/>
          <w:szCs w:val="22"/>
        </w:rPr>
        <w:t>CU:  P</w:t>
      </w:r>
      <w:r w:rsidRPr="00D956E0">
        <w:rPr>
          <w:rFonts w:ascii="Arial" w:hAnsi="Arial" w:cs="Arial"/>
          <w:bCs/>
          <w:sz w:val="22"/>
          <w:szCs w:val="22"/>
        </w:rPr>
        <w:t>oly-D-lysine coated coverslips</w:t>
      </w:r>
      <w:r>
        <w:rPr>
          <w:rFonts w:ascii="Arial" w:hAnsi="Arial" w:cs="Arial"/>
          <w:bCs/>
          <w:sz w:val="22"/>
          <w:szCs w:val="22"/>
        </w:rPr>
        <w:t xml:space="preserve"> as talent plates the transfected neurons there.</w:t>
      </w:r>
    </w:p>
    <w:p w:rsidR="00C51F3E" w:rsidRPr="00A402EC" w:rsidRDefault="00771504" w:rsidP="00C51F3E">
      <w:pPr>
        <w:spacing w:before="240"/>
        <w:ind w:left="1368"/>
        <w:outlineLvl w:val="0"/>
        <w:rPr>
          <w:rFonts w:ascii="Arial" w:hAnsi="Arial" w:cs="Arial"/>
          <w:sz w:val="22"/>
          <w:szCs w:val="22"/>
        </w:rPr>
      </w:pPr>
      <w:r w:rsidRPr="00A402EC">
        <w:rPr>
          <w:rFonts w:ascii="Arial" w:hAnsi="Arial" w:cs="Arial"/>
          <w:bCs/>
          <w:sz w:val="22"/>
          <w:szCs w:val="22"/>
          <w:highlight w:val="yellow"/>
        </w:rPr>
        <w:t xml:space="preserve">This shot has </w:t>
      </w:r>
      <w:r w:rsidR="00C51F3E" w:rsidRPr="00A402EC">
        <w:rPr>
          <w:rFonts w:ascii="Arial" w:hAnsi="Arial" w:cs="Arial"/>
          <w:bCs/>
          <w:sz w:val="22"/>
          <w:szCs w:val="22"/>
          <w:highlight w:val="yellow"/>
        </w:rPr>
        <w:t>2 sections</w:t>
      </w:r>
      <w:r w:rsidR="008151C5" w:rsidRPr="00A402EC">
        <w:rPr>
          <w:rFonts w:ascii="Arial" w:hAnsi="Arial" w:cs="Arial"/>
          <w:bCs/>
          <w:sz w:val="22"/>
          <w:szCs w:val="22"/>
          <w:highlight w:val="yellow"/>
        </w:rPr>
        <w:t xml:space="preserve">: </w:t>
      </w:r>
      <w:r w:rsidR="00C51F3E" w:rsidRPr="00A402EC">
        <w:rPr>
          <w:rFonts w:ascii="Arial" w:hAnsi="Arial" w:cs="Arial"/>
          <w:bCs/>
          <w:sz w:val="22"/>
          <w:szCs w:val="22"/>
          <w:highlight w:val="yellow"/>
        </w:rPr>
        <w:t xml:space="preserve">with cuvette filling with media and </w:t>
      </w:r>
      <w:r w:rsidRPr="00A402EC">
        <w:rPr>
          <w:rFonts w:ascii="Arial" w:hAnsi="Arial" w:cs="Arial"/>
          <w:bCs/>
          <w:sz w:val="22"/>
          <w:szCs w:val="22"/>
          <w:highlight w:val="yellow"/>
        </w:rPr>
        <w:t xml:space="preserve">transfer to microcentrifuge tube, followed by pipetting onto </w:t>
      </w:r>
      <w:r w:rsidR="00C51F3E" w:rsidRPr="00A402EC">
        <w:rPr>
          <w:rFonts w:ascii="Arial" w:hAnsi="Arial" w:cs="Arial"/>
          <w:bCs/>
          <w:sz w:val="22"/>
          <w:szCs w:val="22"/>
          <w:highlight w:val="yellow"/>
        </w:rPr>
        <w:t>dishes</w:t>
      </w:r>
      <w:r w:rsidRPr="00A402EC">
        <w:rPr>
          <w:rFonts w:ascii="Arial" w:hAnsi="Arial" w:cs="Arial"/>
          <w:bCs/>
          <w:sz w:val="22"/>
          <w:szCs w:val="22"/>
          <w:highlight w:val="yellow"/>
        </w:rPr>
        <w:t>.</w:t>
      </w:r>
    </w:p>
    <w:p w:rsidR="00585BE4" w:rsidRPr="00073325" w:rsidRDefault="00073325" w:rsidP="00585BE4">
      <w:pPr>
        <w:numPr>
          <w:ilvl w:val="1"/>
          <w:numId w:val="12"/>
        </w:numPr>
        <w:spacing w:before="240"/>
        <w:outlineLvl w:val="0"/>
        <w:rPr>
          <w:rFonts w:ascii="Arial" w:hAnsi="Arial" w:cs="Arial"/>
          <w:b/>
          <w:sz w:val="22"/>
          <w:szCs w:val="22"/>
        </w:rPr>
      </w:pPr>
      <w:r>
        <w:rPr>
          <w:rFonts w:ascii="Arial" w:hAnsi="Arial" w:cs="Arial"/>
          <w:bCs/>
          <w:sz w:val="22"/>
          <w:szCs w:val="22"/>
        </w:rPr>
        <w:t>Replace the medium</w:t>
      </w:r>
      <w:r w:rsidR="00D956E0">
        <w:rPr>
          <w:rFonts w:ascii="Arial" w:hAnsi="Arial" w:cs="Arial"/>
          <w:bCs/>
          <w:sz w:val="22"/>
          <w:szCs w:val="22"/>
        </w:rPr>
        <w:t xml:space="preserve"> 4 to 24 hours</w:t>
      </w:r>
      <w:r w:rsidR="00DE408A" w:rsidRPr="00D956E0">
        <w:rPr>
          <w:rFonts w:ascii="Arial" w:hAnsi="Arial" w:cs="Arial"/>
          <w:bCs/>
          <w:sz w:val="22"/>
          <w:szCs w:val="22"/>
        </w:rPr>
        <w:t xml:space="preserve"> after preparation of neuronal cultures</w:t>
      </w:r>
      <w:r w:rsidR="00D956E0">
        <w:rPr>
          <w:rFonts w:ascii="Arial" w:hAnsi="Arial" w:cs="Arial"/>
          <w:bCs/>
          <w:sz w:val="22"/>
          <w:szCs w:val="22"/>
        </w:rPr>
        <w:t>.  T</w:t>
      </w:r>
      <w:r w:rsidR="00DE408A" w:rsidRPr="00D956E0">
        <w:rPr>
          <w:rFonts w:ascii="Arial" w:hAnsi="Arial" w:cs="Arial"/>
          <w:bCs/>
          <w:sz w:val="22"/>
          <w:szCs w:val="22"/>
        </w:rPr>
        <w:t>hen allow</w:t>
      </w:r>
      <w:r w:rsidR="00585BE4" w:rsidRPr="00D956E0">
        <w:rPr>
          <w:rFonts w:ascii="Arial" w:hAnsi="Arial" w:cs="Arial"/>
          <w:bCs/>
          <w:sz w:val="22"/>
          <w:szCs w:val="22"/>
        </w:rPr>
        <w:t xml:space="preserve"> </w:t>
      </w:r>
      <w:r w:rsidR="00D956E0">
        <w:rPr>
          <w:rFonts w:ascii="Arial" w:hAnsi="Arial" w:cs="Arial"/>
          <w:bCs/>
          <w:sz w:val="22"/>
          <w:szCs w:val="22"/>
        </w:rPr>
        <w:t xml:space="preserve">the </w:t>
      </w:r>
      <w:r w:rsidR="00DE408A" w:rsidRPr="00D956E0">
        <w:rPr>
          <w:rFonts w:ascii="Arial" w:hAnsi="Arial" w:cs="Arial"/>
          <w:bCs/>
          <w:sz w:val="22"/>
          <w:szCs w:val="22"/>
        </w:rPr>
        <w:t>neurons to de</w:t>
      </w:r>
      <w:r w:rsidR="00D956E0">
        <w:rPr>
          <w:rFonts w:ascii="Arial" w:hAnsi="Arial" w:cs="Arial"/>
          <w:bCs/>
          <w:sz w:val="22"/>
          <w:szCs w:val="22"/>
        </w:rPr>
        <w:t>velop in the incubator until 14 to 17 days in vitro</w:t>
      </w:r>
      <w:r w:rsidR="00A402EC">
        <w:rPr>
          <w:rFonts w:ascii="Arial" w:hAnsi="Arial" w:cs="Arial"/>
          <w:bCs/>
          <w:sz w:val="22"/>
          <w:szCs w:val="22"/>
        </w:rPr>
        <w:t>,</w:t>
      </w:r>
      <w:r w:rsidR="00DE408A" w:rsidRPr="00D956E0">
        <w:rPr>
          <w:rFonts w:ascii="Arial" w:hAnsi="Arial" w:cs="Arial"/>
          <w:bCs/>
          <w:sz w:val="22"/>
          <w:szCs w:val="22"/>
        </w:rPr>
        <w:t xml:space="preserve"> or </w:t>
      </w:r>
      <w:r w:rsidR="009C1008">
        <w:rPr>
          <w:rFonts w:ascii="Arial" w:hAnsi="Arial" w:cs="Arial"/>
          <w:bCs/>
          <w:sz w:val="22"/>
          <w:szCs w:val="22"/>
        </w:rPr>
        <w:t xml:space="preserve">the </w:t>
      </w:r>
      <w:r w:rsidR="00DE408A" w:rsidRPr="00D956E0">
        <w:rPr>
          <w:rFonts w:ascii="Arial" w:hAnsi="Arial" w:cs="Arial"/>
          <w:bCs/>
          <w:sz w:val="22"/>
          <w:szCs w:val="22"/>
        </w:rPr>
        <w:t>desired stage.</w:t>
      </w:r>
    </w:p>
    <w:p w:rsidR="00073325" w:rsidRPr="00073325" w:rsidRDefault="00073325" w:rsidP="00073325">
      <w:pPr>
        <w:numPr>
          <w:ilvl w:val="2"/>
          <w:numId w:val="12"/>
        </w:numPr>
        <w:spacing w:before="240"/>
        <w:outlineLvl w:val="0"/>
        <w:rPr>
          <w:rFonts w:ascii="Arial" w:hAnsi="Arial" w:cs="Arial"/>
          <w:b/>
          <w:sz w:val="22"/>
          <w:szCs w:val="22"/>
        </w:rPr>
      </w:pPr>
      <w:r>
        <w:rPr>
          <w:rFonts w:ascii="Arial" w:hAnsi="Arial" w:cs="Arial"/>
          <w:bCs/>
          <w:sz w:val="22"/>
          <w:szCs w:val="22"/>
        </w:rPr>
        <w:t>MED:  Talent replaces the medium.</w:t>
      </w:r>
    </w:p>
    <w:p w:rsidR="00073325" w:rsidRPr="00D956E0" w:rsidRDefault="00073325" w:rsidP="00073325">
      <w:pPr>
        <w:numPr>
          <w:ilvl w:val="2"/>
          <w:numId w:val="12"/>
        </w:numPr>
        <w:spacing w:before="240"/>
        <w:outlineLvl w:val="0"/>
        <w:rPr>
          <w:rFonts w:ascii="Arial" w:hAnsi="Arial" w:cs="Arial"/>
          <w:b/>
          <w:sz w:val="22"/>
          <w:szCs w:val="22"/>
        </w:rPr>
      </w:pPr>
      <w:r>
        <w:rPr>
          <w:rFonts w:ascii="Arial" w:hAnsi="Arial" w:cs="Arial"/>
          <w:bCs/>
          <w:sz w:val="22"/>
          <w:szCs w:val="22"/>
        </w:rPr>
        <w:t>MED-over the shoulder:  Talent leaves the neurons to develop in the incubator.</w:t>
      </w:r>
    </w:p>
    <w:p w:rsidR="00D956E0" w:rsidRPr="007B1E92" w:rsidRDefault="008A4125" w:rsidP="00D956E0">
      <w:pPr>
        <w:numPr>
          <w:ilvl w:val="0"/>
          <w:numId w:val="12"/>
        </w:numPr>
        <w:spacing w:before="240"/>
        <w:outlineLvl w:val="0"/>
        <w:rPr>
          <w:rFonts w:ascii="Arial" w:hAnsi="Arial" w:cs="Arial"/>
          <w:b/>
          <w:sz w:val="22"/>
          <w:szCs w:val="22"/>
        </w:rPr>
      </w:pPr>
      <w:r w:rsidRPr="007B1E92">
        <w:rPr>
          <w:rFonts w:ascii="Arial" w:hAnsi="Arial" w:cs="Arial"/>
          <w:b/>
          <w:bCs/>
          <w:sz w:val="22"/>
          <w:szCs w:val="22"/>
        </w:rPr>
        <w:t xml:space="preserve">Endocytosis assay </w:t>
      </w:r>
    </w:p>
    <w:p w:rsidR="00D956E0" w:rsidRPr="00A402EC" w:rsidRDefault="00D956E0" w:rsidP="00D956E0">
      <w:pPr>
        <w:numPr>
          <w:ilvl w:val="1"/>
          <w:numId w:val="12"/>
        </w:numPr>
        <w:spacing w:before="240"/>
        <w:outlineLvl w:val="0"/>
        <w:rPr>
          <w:rFonts w:ascii="Arial" w:hAnsi="Arial" w:cs="Arial"/>
          <w:color w:val="000000" w:themeColor="text1"/>
          <w:sz w:val="22"/>
          <w:szCs w:val="22"/>
        </w:rPr>
      </w:pPr>
      <w:r w:rsidRPr="00A402EC">
        <w:rPr>
          <w:rFonts w:ascii="Arial" w:hAnsi="Arial" w:cs="Arial"/>
          <w:sz w:val="22"/>
          <w:szCs w:val="22"/>
        </w:rPr>
        <w:t>To perform the endocytosis assay, first s</w:t>
      </w:r>
      <w:r w:rsidR="008A4125" w:rsidRPr="00A402EC">
        <w:rPr>
          <w:rFonts w:ascii="Arial" w:hAnsi="Arial" w:cs="Arial"/>
          <w:sz w:val="22"/>
          <w:szCs w:val="22"/>
        </w:rPr>
        <w:t xml:space="preserve">et </w:t>
      </w:r>
      <w:r w:rsidRPr="00A402EC">
        <w:rPr>
          <w:rFonts w:ascii="Arial" w:hAnsi="Arial" w:cs="Arial"/>
          <w:sz w:val="22"/>
          <w:szCs w:val="22"/>
        </w:rPr>
        <w:t xml:space="preserve">a </w:t>
      </w:r>
      <w:r w:rsidR="000952B6" w:rsidRPr="00A402EC">
        <w:rPr>
          <w:rFonts w:ascii="Arial" w:hAnsi="Arial" w:cs="Arial"/>
          <w:sz w:val="22"/>
          <w:szCs w:val="22"/>
        </w:rPr>
        <w:t>benchtop cooling/heating device</w:t>
      </w:r>
      <w:r w:rsidR="008A4125" w:rsidRPr="00A402EC">
        <w:rPr>
          <w:rFonts w:ascii="Arial" w:hAnsi="Arial" w:cs="Arial"/>
          <w:sz w:val="22"/>
          <w:szCs w:val="22"/>
        </w:rPr>
        <w:t xml:space="preserve"> to 16 ºC</w:t>
      </w:r>
      <w:r w:rsidR="006B1B18" w:rsidRPr="00A402EC">
        <w:rPr>
          <w:rFonts w:ascii="Arial" w:hAnsi="Arial" w:cs="Arial"/>
          <w:sz w:val="22"/>
          <w:szCs w:val="22"/>
        </w:rPr>
        <w:t>.</w:t>
      </w:r>
      <w:r w:rsidR="008A4125" w:rsidRPr="00A402EC">
        <w:rPr>
          <w:rFonts w:ascii="Arial" w:hAnsi="Arial" w:cs="Arial"/>
          <w:sz w:val="22"/>
          <w:szCs w:val="22"/>
        </w:rPr>
        <w:t xml:space="preserve"> </w:t>
      </w:r>
    </w:p>
    <w:p w:rsidR="00F77501" w:rsidRPr="007B1E92" w:rsidRDefault="00F77501" w:rsidP="00F77501">
      <w:pPr>
        <w:numPr>
          <w:ilvl w:val="2"/>
          <w:numId w:val="12"/>
        </w:numPr>
        <w:spacing w:before="240"/>
        <w:outlineLvl w:val="0"/>
        <w:rPr>
          <w:rFonts w:ascii="Arial" w:hAnsi="Arial" w:cs="Arial"/>
          <w:b/>
          <w:color w:val="000000" w:themeColor="text1"/>
          <w:sz w:val="22"/>
          <w:szCs w:val="22"/>
        </w:rPr>
      </w:pPr>
      <w:r w:rsidRPr="007B1E92">
        <w:rPr>
          <w:rFonts w:ascii="Arial" w:hAnsi="Arial" w:cs="Arial"/>
          <w:sz w:val="22"/>
          <w:szCs w:val="22"/>
        </w:rPr>
        <w:t xml:space="preserve">MED:  Talent sets up a benchtop cooling/heating device to 16 </w:t>
      </w:r>
      <w:r w:rsidRPr="00A402EC">
        <w:rPr>
          <w:rFonts w:ascii="Arial" w:hAnsi="Arial" w:cs="Arial"/>
          <w:sz w:val="22"/>
          <w:szCs w:val="22"/>
        </w:rPr>
        <w:t>ºC</w:t>
      </w:r>
      <w:r w:rsidRPr="00A402EC">
        <w:rPr>
          <w:rFonts w:ascii="Arial" w:hAnsi="Arial" w:cs="Arial"/>
          <w:strike/>
          <w:sz w:val="22"/>
          <w:szCs w:val="22"/>
        </w:rPr>
        <w:t xml:space="preserve"> </w:t>
      </w:r>
      <w:r w:rsidRPr="00A402EC">
        <w:rPr>
          <w:rFonts w:ascii="Arial" w:hAnsi="Arial" w:cs="Arial"/>
          <w:strike/>
          <w:sz w:val="22"/>
          <w:szCs w:val="22"/>
        </w:rPr>
        <w:t xml:space="preserve">in cold room with a thin aluminum or stainless steel plate on top. </w:t>
      </w:r>
      <w:r w:rsidRPr="007B1E92">
        <w:rPr>
          <w:rFonts w:ascii="Arial" w:hAnsi="Arial" w:cs="Arial"/>
          <w:sz w:val="22"/>
          <w:szCs w:val="22"/>
        </w:rPr>
        <w:t xml:space="preserve"> </w:t>
      </w:r>
    </w:p>
    <w:p w:rsidR="00D956E0" w:rsidRPr="00F77501" w:rsidRDefault="008A4125" w:rsidP="009E70BB">
      <w:pPr>
        <w:numPr>
          <w:ilvl w:val="1"/>
          <w:numId w:val="12"/>
        </w:numPr>
        <w:spacing w:before="240"/>
        <w:outlineLvl w:val="0"/>
        <w:rPr>
          <w:rFonts w:ascii="Arial" w:hAnsi="Arial" w:cs="Arial"/>
          <w:b/>
          <w:sz w:val="22"/>
          <w:szCs w:val="22"/>
        </w:rPr>
      </w:pPr>
      <w:r w:rsidRPr="007B1E92">
        <w:rPr>
          <w:rFonts w:ascii="Arial" w:hAnsi="Arial" w:cs="Arial"/>
          <w:sz w:val="22"/>
          <w:szCs w:val="22"/>
        </w:rPr>
        <w:t>Cool extracellular</w:t>
      </w:r>
      <w:r w:rsidRPr="00D956E0">
        <w:rPr>
          <w:rFonts w:ascii="Arial" w:hAnsi="Arial" w:cs="Arial"/>
          <w:sz w:val="22"/>
          <w:szCs w:val="22"/>
        </w:rPr>
        <w:t xml:space="preserve"> Hepes-buffered saline</w:t>
      </w:r>
      <w:r w:rsidR="00F77501">
        <w:rPr>
          <w:rFonts w:ascii="Arial" w:hAnsi="Arial" w:cs="Arial"/>
          <w:sz w:val="22"/>
          <w:szCs w:val="22"/>
        </w:rPr>
        <w:t xml:space="preserve">, or HBS, </w:t>
      </w:r>
      <w:r w:rsidRPr="00D956E0">
        <w:rPr>
          <w:rFonts w:ascii="Arial" w:hAnsi="Arial" w:cs="Arial"/>
          <w:sz w:val="22"/>
          <w:szCs w:val="22"/>
        </w:rPr>
        <w:t>to 16 ºC in a water bath</w:t>
      </w:r>
      <w:r w:rsidR="009E70BB">
        <w:rPr>
          <w:rFonts w:ascii="Arial" w:hAnsi="Arial" w:cs="Arial"/>
          <w:sz w:val="22"/>
          <w:szCs w:val="22"/>
        </w:rPr>
        <w:t xml:space="preserve">.  </w:t>
      </w:r>
      <w:r w:rsidRPr="009E70BB">
        <w:rPr>
          <w:rFonts w:ascii="Arial" w:hAnsi="Arial" w:cs="Arial"/>
          <w:sz w:val="22"/>
          <w:szCs w:val="22"/>
        </w:rPr>
        <w:t xml:space="preserve">Transfer </w:t>
      </w:r>
      <w:r w:rsidR="00162862">
        <w:rPr>
          <w:rFonts w:ascii="Arial" w:hAnsi="Arial" w:cs="Arial"/>
          <w:sz w:val="22"/>
          <w:szCs w:val="22"/>
        </w:rPr>
        <w:t xml:space="preserve">the </w:t>
      </w:r>
      <w:r w:rsidRPr="009E70BB">
        <w:rPr>
          <w:rFonts w:ascii="Arial" w:hAnsi="Arial" w:cs="Arial"/>
          <w:sz w:val="22"/>
          <w:szCs w:val="22"/>
        </w:rPr>
        <w:t xml:space="preserve">neuron dishes to </w:t>
      </w:r>
      <w:r w:rsidR="009C1008">
        <w:rPr>
          <w:rFonts w:ascii="Arial" w:hAnsi="Arial" w:cs="Arial"/>
          <w:sz w:val="22"/>
          <w:szCs w:val="22"/>
        </w:rPr>
        <w:t xml:space="preserve">the </w:t>
      </w:r>
      <w:r w:rsidRPr="009E70BB">
        <w:rPr>
          <w:rFonts w:ascii="Arial" w:hAnsi="Arial" w:cs="Arial"/>
          <w:sz w:val="22"/>
          <w:szCs w:val="22"/>
        </w:rPr>
        <w:t>aluminum plate at 16 ºC and cool for 5 min</w:t>
      </w:r>
      <w:r w:rsidR="009E70BB">
        <w:rPr>
          <w:rFonts w:ascii="Arial" w:hAnsi="Arial" w:cs="Arial"/>
          <w:sz w:val="22"/>
          <w:szCs w:val="22"/>
        </w:rPr>
        <w:t>utes</w:t>
      </w:r>
      <w:r w:rsidRPr="009E70BB">
        <w:rPr>
          <w:rFonts w:ascii="Arial" w:hAnsi="Arial" w:cs="Arial"/>
          <w:sz w:val="22"/>
          <w:szCs w:val="22"/>
        </w:rPr>
        <w:t>.</w:t>
      </w:r>
    </w:p>
    <w:p w:rsidR="00F77501" w:rsidRPr="00F77501" w:rsidRDefault="00F77501" w:rsidP="00F77501">
      <w:pPr>
        <w:numPr>
          <w:ilvl w:val="2"/>
          <w:numId w:val="12"/>
        </w:numPr>
        <w:spacing w:before="240"/>
        <w:outlineLvl w:val="0"/>
        <w:rPr>
          <w:rFonts w:ascii="Arial" w:hAnsi="Arial" w:cs="Arial"/>
          <w:b/>
          <w:sz w:val="22"/>
          <w:szCs w:val="22"/>
        </w:rPr>
      </w:pPr>
      <w:r>
        <w:rPr>
          <w:rFonts w:ascii="Arial" w:hAnsi="Arial" w:cs="Arial"/>
          <w:sz w:val="22"/>
          <w:szCs w:val="22"/>
        </w:rPr>
        <w:t>MED-over the shoulder:  Talent leaves the labeled container of HBS in the water bath to cool.  TEXT overlay:  see text for recipe</w:t>
      </w:r>
    </w:p>
    <w:p w:rsidR="00F77501" w:rsidRPr="009E70BB" w:rsidRDefault="00F77501" w:rsidP="00F77501">
      <w:pPr>
        <w:numPr>
          <w:ilvl w:val="2"/>
          <w:numId w:val="12"/>
        </w:numPr>
        <w:spacing w:before="240"/>
        <w:outlineLvl w:val="0"/>
        <w:rPr>
          <w:rFonts w:ascii="Arial" w:hAnsi="Arial" w:cs="Arial"/>
          <w:b/>
          <w:sz w:val="22"/>
          <w:szCs w:val="22"/>
        </w:rPr>
      </w:pPr>
      <w:r>
        <w:rPr>
          <w:rFonts w:ascii="Arial" w:hAnsi="Arial" w:cs="Arial"/>
          <w:sz w:val="22"/>
          <w:szCs w:val="22"/>
        </w:rPr>
        <w:lastRenderedPageBreak/>
        <w:t>CU:  Aluminum plate as talent transfers the neuron dishes there.</w:t>
      </w:r>
    </w:p>
    <w:p w:rsidR="00D956E0" w:rsidRPr="00F77501" w:rsidRDefault="008A4125" w:rsidP="00D956E0">
      <w:pPr>
        <w:numPr>
          <w:ilvl w:val="1"/>
          <w:numId w:val="12"/>
        </w:numPr>
        <w:spacing w:before="240"/>
        <w:outlineLvl w:val="0"/>
        <w:rPr>
          <w:rFonts w:ascii="Arial" w:hAnsi="Arial" w:cs="Arial"/>
          <w:b/>
          <w:sz w:val="22"/>
          <w:szCs w:val="22"/>
        </w:rPr>
      </w:pPr>
      <w:r w:rsidRPr="00D956E0">
        <w:rPr>
          <w:rFonts w:ascii="Arial" w:hAnsi="Arial" w:cs="Arial"/>
          <w:sz w:val="22"/>
          <w:szCs w:val="22"/>
        </w:rPr>
        <w:t>Remove</w:t>
      </w:r>
      <w:r w:rsidR="009E70BB">
        <w:rPr>
          <w:rFonts w:ascii="Arial" w:hAnsi="Arial" w:cs="Arial"/>
          <w:sz w:val="22"/>
          <w:szCs w:val="22"/>
        </w:rPr>
        <w:t xml:space="preserve"> the</w:t>
      </w:r>
      <w:r w:rsidR="00F77501">
        <w:rPr>
          <w:rFonts w:ascii="Arial" w:hAnsi="Arial" w:cs="Arial"/>
          <w:sz w:val="22"/>
          <w:szCs w:val="22"/>
        </w:rPr>
        <w:t xml:space="preserve"> medium </w:t>
      </w:r>
      <w:r w:rsidRPr="00D956E0">
        <w:rPr>
          <w:rFonts w:ascii="Arial" w:hAnsi="Arial" w:cs="Arial"/>
          <w:sz w:val="22"/>
          <w:szCs w:val="22"/>
        </w:rPr>
        <w:t xml:space="preserve">and replace with 1 ml of 16 ºC HBS </w:t>
      </w:r>
      <w:r w:rsidR="009E70BB">
        <w:rPr>
          <w:rFonts w:ascii="Arial" w:hAnsi="Arial" w:cs="Arial"/>
          <w:sz w:val="22"/>
          <w:szCs w:val="22"/>
        </w:rPr>
        <w:t>plus</w:t>
      </w:r>
      <w:r w:rsidRPr="00D956E0">
        <w:rPr>
          <w:rFonts w:ascii="Arial" w:hAnsi="Arial" w:cs="Arial"/>
          <w:sz w:val="22"/>
          <w:szCs w:val="22"/>
        </w:rPr>
        <w:t xml:space="preserve"> </w:t>
      </w:r>
      <w:r w:rsidR="009E70BB" w:rsidRPr="00D956E0">
        <w:rPr>
          <w:rFonts w:ascii="Arial" w:hAnsi="Arial" w:cs="Arial"/>
          <w:sz w:val="22"/>
          <w:szCs w:val="22"/>
        </w:rPr>
        <w:t xml:space="preserve">150 μM </w:t>
      </w:r>
      <w:r w:rsidRPr="00D956E0">
        <w:rPr>
          <w:rFonts w:ascii="Arial" w:hAnsi="Arial" w:cs="Arial"/>
          <w:sz w:val="22"/>
          <w:szCs w:val="22"/>
        </w:rPr>
        <w:t>tubocurarine for 2 min</w:t>
      </w:r>
      <w:r w:rsidR="009E70BB">
        <w:rPr>
          <w:rFonts w:ascii="Arial" w:hAnsi="Arial" w:cs="Arial"/>
          <w:sz w:val="22"/>
          <w:szCs w:val="22"/>
        </w:rPr>
        <w:t>utes</w:t>
      </w:r>
      <w:r w:rsidRPr="00D956E0">
        <w:rPr>
          <w:rFonts w:ascii="Arial" w:hAnsi="Arial" w:cs="Arial"/>
          <w:sz w:val="22"/>
          <w:szCs w:val="22"/>
        </w:rPr>
        <w:t>.</w:t>
      </w:r>
    </w:p>
    <w:p w:rsidR="00F77501" w:rsidRPr="00D956E0" w:rsidRDefault="00F77501" w:rsidP="00F77501">
      <w:pPr>
        <w:numPr>
          <w:ilvl w:val="2"/>
          <w:numId w:val="12"/>
        </w:numPr>
        <w:spacing w:before="240"/>
        <w:outlineLvl w:val="0"/>
        <w:rPr>
          <w:rFonts w:ascii="Arial" w:hAnsi="Arial" w:cs="Arial"/>
          <w:b/>
          <w:sz w:val="22"/>
          <w:szCs w:val="22"/>
        </w:rPr>
      </w:pPr>
      <w:r>
        <w:rPr>
          <w:rFonts w:ascii="Arial" w:hAnsi="Arial" w:cs="Arial"/>
          <w:sz w:val="22"/>
          <w:szCs w:val="22"/>
        </w:rPr>
        <w:t xml:space="preserve">MED:  Talent uses a pipette to remove the medium </w:t>
      </w:r>
      <w:r w:rsidR="007B1E92">
        <w:rPr>
          <w:rFonts w:ascii="Arial" w:hAnsi="Arial" w:cs="Arial"/>
          <w:sz w:val="22"/>
          <w:szCs w:val="22"/>
        </w:rPr>
        <w:t xml:space="preserve">from the dishes </w:t>
      </w:r>
      <w:r>
        <w:rPr>
          <w:rFonts w:ascii="Arial" w:hAnsi="Arial" w:cs="Arial"/>
          <w:sz w:val="22"/>
          <w:szCs w:val="22"/>
        </w:rPr>
        <w:t xml:space="preserve">and </w:t>
      </w:r>
      <w:r w:rsidR="007B1E92">
        <w:rPr>
          <w:rFonts w:ascii="Arial" w:hAnsi="Arial" w:cs="Arial"/>
          <w:sz w:val="22"/>
          <w:szCs w:val="22"/>
        </w:rPr>
        <w:t>pipettes</w:t>
      </w:r>
      <w:r>
        <w:rPr>
          <w:rFonts w:ascii="Arial" w:hAnsi="Arial" w:cs="Arial"/>
          <w:sz w:val="22"/>
          <w:szCs w:val="22"/>
        </w:rPr>
        <w:t xml:space="preserve"> 1 ml of HBS plus </w:t>
      </w:r>
      <w:r w:rsidRPr="00D956E0">
        <w:rPr>
          <w:rFonts w:ascii="Arial" w:hAnsi="Arial" w:cs="Arial"/>
          <w:sz w:val="22"/>
          <w:szCs w:val="22"/>
        </w:rPr>
        <w:t>tubocurarine</w:t>
      </w:r>
      <w:r>
        <w:rPr>
          <w:rFonts w:ascii="Arial" w:hAnsi="Arial" w:cs="Arial"/>
          <w:sz w:val="22"/>
          <w:szCs w:val="22"/>
        </w:rPr>
        <w:t xml:space="preserve"> from a labeled container</w:t>
      </w:r>
      <w:r w:rsidR="007B1E92">
        <w:rPr>
          <w:rFonts w:ascii="Arial" w:hAnsi="Arial" w:cs="Arial"/>
          <w:sz w:val="22"/>
          <w:szCs w:val="22"/>
        </w:rPr>
        <w:t xml:space="preserve"> to the dishes</w:t>
      </w:r>
      <w:r>
        <w:rPr>
          <w:rFonts w:ascii="Arial" w:hAnsi="Arial" w:cs="Arial"/>
          <w:sz w:val="22"/>
          <w:szCs w:val="22"/>
        </w:rPr>
        <w:t>.</w:t>
      </w:r>
    </w:p>
    <w:p w:rsidR="009C1008" w:rsidRPr="00F77501" w:rsidRDefault="009E70BB" w:rsidP="00D956E0">
      <w:pPr>
        <w:numPr>
          <w:ilvl w:val="1"/>
          <w:numId w:val="12"/>
        </w:numPr>
        <w:spacing w:before="240"/>
        <w:outlineLvl w:val="0"/>
        <w:rPr>
          <w:rFonts w:ascii="Arial" w:hAnsi="Arial" w:cs="Arial"/>
          <w:b/>
          <w:sz w:val="22"/>
          <w:szCs w:val="22"/>
        </w:rPr>
      </w:pPr>
      <w:r>
        <w:rPr>
          <w:rFonts w:ascii="Arial" w:hAnsi="Arial" w:cs="Arial"/>
          <w:sz w:val="22"/>
          <w:szCs w:val="22"/>
        </w:rPr>
        <w:t>Next, r</w:t>
      </w:r>
      <w:r w:rsidR="008A4125" w:rsidRPr="00D956E0">
        <w:rPr>
          <w:rFonts w:ascii="Arial" w:hAnsi="Arial" w:cs="Arial"/>
          <w:sz w:val="22"/>
          <w:szCs w:val="22"/>
        </w:rPr>
        <w:t xml:space="preserve">emove </w:t>
      </w:r>
      <w:r>
        <w:rPr>
          <w:rFonts w:ascii="Arial" w:hAnsi="Arial" w:cs="Arial"/>
          <w:sz w:val="22"/>
          <w:szCs w:val="22"/>
        </w:rPr>
        <w:t xml:space="preserve">the </w:t>
      </w:r>
      <w:r w:rsidR="009C1008">
        <w:rPr>
          <w:rFonts w:ascii="Arial" w:hAnsi="Arial" w:cs="Arial"/>
          <w:sz w:val="22"/>
          <w:szCs w:val="22"/>
        </w:rPr>
        <w:t>medi</w:t>
      </w:r>
      <w:r w:rsidR="00F77501">
        <w:rPr>
          <w:rFonts w:ascii="Arial" w:hAnsi="Arial" w:cs="Arial"/>
          <w:sz w:val="22"/>
          <w:szCs w:val="22"/>
        </w:rPr>
        <w:t>um</w:t>
      </w:r>
      <w:r w:rsidR="008A4125" w:rsidRPr="00D956E0">
        <w:rPr>
          <w:rFonts w:ascii="Arial" w:hAnsi="Arial" w:cs="Arial"/>
          <w:sz w:val="22"/>
          <w:szCs w:val="22"/>
        </w:rPr>
        <w:t xml:space="preserve"> to </w:t>
      </w:r>
      <w:r w:rsidR="009C1008">
        <w:rPr>
          <w:rFonts w:ascii="Arial" w:hAnsi="Arial" w:cs="Arial"/>
          <w:sz w:val="22"/>
          <w:szCs w:val="22"/>
        </w:rPr>
        <w:t xml:space="preserve">a </w:t>
      </w:r>
      <w:r w:rsidR="008A4125" w:rsidRPr="00D956E0">
        <w:rPr>
          <w:rFonts w:ascii="Arial" w:hAnsi="Arial" w:cs="Arial"/>
          <w:sz w:val="22"/>
          <w:szCs w:val="22"/>
        </w:rPr>
        <w:t xml:space="preserve">labeled waste container and replace </w:t>
      </w:r>
      <w:r w:rsidR="00A402EC">
        <w:rPr>
          <w:rFonts w:ascii="Arial" w:hAnsi="Arial" w:cs="Arial"/>
          <w:sz w:val="22"/>
          <w:szCs w:val="22"/>
        </w:rPr>
        <w:t xml:space="preserve">it </w:t>
      </w:r>
      <w:r w:rsidR="008A4125" w:rsidRPr="00D956E0">
        <w:rPr>
          <w:rFonts w:ascii="Arial" w:hAnsi="Arial" w:cs="Arial"/>
          <w:sz w:val="22"/>
          <w:szCs w:val="22"/>
        </w:rPr>
        <w:t xml:space="preserve">with 1 ml of 16 ºC HBS + tubocurarine + </w:t>
      </w:r>
      <w:r w:rsidR="00257667">
        <w:rPr>
          <w:rFonts w:ascii="Arial" w:hAnsi="Arial" w:cs="Arial"/>
          <w:sz w:val="22"/>
          <w:szCs w:val="22"/>
        </w:rPr>
        <w:t>alpha</w:t>
      </w:r>
      <w:r w:rsidR="008A4125" w:rsidRPr="00D956E0">
        <w:rPr>
          <w:rFonts w:ascii="Arial" w:hAnsi="Arial" w:cs="Arial"/>
          <w:sz w:val="22"/>
          <w:szCs w:val="22"/>
        </w:rPr>
        <w:t>-bungarotoxin Alexa 594, incubating at 16 ºC for 15 min</w:t>
      </w:r>
      <w:r>
        <w:rPr>
          <w:rFonts w:ascii="Arial" w:hAnsi="Arial" w:cs="Arial"/>
          <w:sz w:val="22"/>
          <w:szCs w:val="22"/>
        </w:rPr>
        <w:t>utes</w:t>
      </w:r>
      <w:r w:rsidR="008A4125" w:rsidRPr="00D956E0">
        <w:rPr>
          <w:rFonts w:ascii="Arial" w:hAnsi="Arial" w:cs="Arial"/>
          <w:sz w:val="22"/>
          <w:szCs w:val="22"/>
        </w:rPr>
        <w:t xml:space="preserve">. </w:t>
      </w:r>
    </w:p>
    <w:p w:rsidR="00F77501" w:rsidRPr="009C1008" w:rsidRDefault="001E18DC" w:rsidP="00F77501">
      <w:pPr>
        <w:numPr>
          <w:ilvl w:val="2"/>
          <w:numId w:val="12"/>
        </w:numPr>
        <w:spacing w:before="240"/>
        <w:outlineLvl w:val="0"/>
        <w:rPr>
          <w:rFonts w:ascii="Arial" w:hAnsi="Arial" w:cs="Arial"/>
          <w:b/>
          <w:sz w:val="22"/>
          <w:szCs w:val="22"/>
        </w:rPr>
      </w:pPr>
      <w:r>
        <w:rPr>
          <w:rFonts w:ascii="Arial" w:hAnsi="Arial" w:cs="Arial"/>
          <w:sz w:val="22"/>
          <w:szCs w:val="22"/>
        </w:rPr>
        <w:t>CU</w:t>
      </w:r>
      <w:r w:rsidR="00F77501">
        <w:rPr>
          <w:rFonts w:ascii="Arial" w:hAnsi="Arial" w:cs="Arial"/>
          <w:sz w:val="22"/>
          <w:szCs w:val="22"/>
        </w:rPr>
        <w:t xml:space="preserve">:  </w:t>
      </w:r>
      <w:r>
        <w:rPr>
          <w:rFonts w:ascii="Arial" w:hAnsi="Arial" w:cs="Arial"/>
          <w:sz w:val="22"/>
          <w:szCs w:val="22"/>
        </w:rPr>
        <w:t>Dish as t</w:t>
      </w:r>
      <w:r w:rsidR="00F77501">
        <w:rPr>
          <w:rFonts w:ascii="Arial" w:hAnsi="Arial" w:cs="Arial"/>
          <w:sz w:val="22"/>
          <w:szCs w:val="22"/>
        </w:rPr>
        <w:t xml:space="preserve">alent removes the medium to a labeled waste container and replaces it with 1 ml of </w:t>
      </w:r>
      <w:r w:rsidR="00F77501" w:rsidRPr="00D956E0">
        <w:rPr>
          <w:rFonts w:ascii="Arial" w:hAnsi="Arial" w:cs="Arial"/>
          <w:sz w:val="22"/>
          <w:szCs w:val="22"/>
        </w:rPr>
        <w:t xml:space="preserve">16 ºC HBS + tubocurarine + </w:t>
      </w:r>
      <w:r w:rsidR="00F77501">
        <w:rPr>
          <w:rFonts w:ascii="Arial" w:hAnsi="Arial" w:cs="Arial"/>
          <w:sz w:val="22"/>
          <w:szCs w:val="22"/>
        </w:rPr>
        <w:t>alpha</w:t>
      </w:r>
      <w:r w:rsidR="00F77501" w:rsidRPr="00D956E0">
        <w:rPr>
          <w:rFonts w:ascii="Arial" w:hAnsi="Arial" w:cs="Arial"/>
          <w:sz w:val="22"/>
          <w:szCs w:val="22"/>
        </w:rPr>
        <w:t>-bungarotoxin Alexa 594</w:t>
      </w:r>
      <w:r w:rsidR="00F77501">
        <w:rPr>
          <w:rFonts w:ascii="Arial" w:hAnsi="Arial" w:cs="Arial"/>
          <w:sz w:val="22"/>
          <w:szCs w:val="22"/>
        </w:rPr>
        <w:t xml:space="preserve"> from a labeled container.  TEXT overlay:  see text for recipe</w:t>
      </w:r>
    </w:p>
    <w:p w:rsidR="00257667" w:rsidRPr="001E18DC" w:rsidRDefault="009E70BB" w:rsidP="00D956E0">
      <w:pPr>
        <w:numPr>
          <w:ilvl w:val="1"/>
          <w:numId w:val="12"/>
        </w:numPr>
        <w:spacing w:before="240"/>
        <w:outlineLvl w:val="0"/>
        <w:rPr>
          <w:rFonts w:ascii="Arial" w:hAnsi="Arial" w:cs="Arial"/>
          <w:b/>
          <w:sz w:val="22"/>
          <w:szCs w:val="22"/>
        </w:rPr>
      </w:pPr>
      <w:r w:rsidRPr="00257667">
        <w:rPr>
          <w:rFonts w:ascii="Arial" w:hAnsi="Arial" w:cs="Arial"/>
          <w:sz w:val="22"/>
          <w:szCs w:val="22"/>
        </w:rPr>
        <w:t>Following in</w:t>
      </w:r>
      <w:r w:rsidR="00162862" w:rsidRPr="00257667">
        <w:rPr>
          <w:rFonts w:ascii="Arial" w:hAnsi="Arial" w:cs="Arial"/>
          <w:sz w:val="22"/>
          <w:szCs w:val="22"/>
        </w:rPr>
        <w:t>cubation, transfer</w:t>
      </w:r>
      <w:r w:rsidRPr="00257667">
        <w:rPr>
          <w:rFonts w:ascii="Arial" w:hAnsi="Arial" w:cs="Arial"/>
          <w:sz w:val="22"/>
          <w:szCs w:val="22"/>
        </w:rPr>
        <w:t xml:space="preserve"> the medium </w:t>
      </w:r>
      <w:r w:rsidR="008A4125" w:rsidRPr="00257667">
        <w:rPr>
          <w:rFonts w:ascii="Arial" w:hAnsi="Arial" w:cs="Arial"/>
          <w:sz w:val="22"/>
          <w:szCs w:val="22"/>
        </w:rPr>
        <w:t xml:space="preserve">to </w:t>
      </w:r>
      <w:r w:rsidR="003A334B">
        <w:rPr>
          <w:rFonts w:ascii="Arial" w:hAnsi="Arial" w:cs="Arial"/>
          <w:sz w:val="22"/>
          <w:szCs w:val="22"/>
        </w:rPr>
        <w:t xml:space="preserve">a </w:t>
      </w:r>
      <w:r w:rsidR="008A4125" w:rsidRPr="00257667">
        <w:rPr>
          <w:rFonts w:ascii="Arial" w:hAnsi="Arial" w:cs="Arial"/>
          <w:sz w:val="22"/>
          <w:szCs w:val="22"/>
        </w:rPr>
        <w:t xml:space="preserve">labeled waste container and wash </w:t>
      </w:r>
      <w:r w:rsidRPr="00257667">
        <w:rPr>
          <w:rFonts w:ascii="Arial" w:hAnsi="Arial" w:cs="Arial"/>
          <w:sz w:val="22"/>
          <w:szCs w:val="22"/>
        </w:rPr>
        <w:t xml:space="preserve">the </w:t>
      </w:r>
      <w:r w:rsidR="008A4125" w:rsidRPr="00257667">
        <w:rPr>
          <w:rFonts w:ascii="Arial" w:hAnsi="Arial" w:cs="Arial"/>
          <w:sz w:val="22"/>
          <w:szCs w:val="22"/>
        </w:rPr>
        <w:t>dishes 3 times with 2 ml of 16 ºC HBS</w:t>
      </w:r>
      <w:r w:rsidR="001E18DC">
        <w:rPr>
          <w:rFonts w:ascii="Arial" w:hAnsi="Arial" w:cs="Arial"/>
          <w:sz w:val="22"/>
          <w:szCs w:val="22"/>
        </w:rPr>
        <w:t>.</w:t>
      </w:r>
    </w:p>
    <w:p w:rsidR="001E18DC" w:rsidRPr="001E18DC" w:rsidRDefault="001E18DC" w:rsidP="001E18DC">
      <w:pPr>
        <w:numPr>
          <w:ilvl w:val="2"/>
          <w:numId w:val="12"/>
        </w:numPr>
        <w:spacing w:before="240"/>
        <w:outlineLvl w:val="0"/>
        <w:rPr>
          <w:rFonts w:ascii="Arial" w:hAnsi="Arial" w:cs="Arial"/>
          <w:b/>
          <w:sz w:val="22"/>
          <w:szCs w:val="22"/>
        </w:rPr>
      </w:pPr>
      <w:r>
        <w:rPr>
          <w:rFonts w:ascii="Arial" w:hAnsi="Arial" w:cs="Arial"/>
          <w:bCs/>
          <w:sz w:val="22"/>
          <w:szCs w:val="22"/>
        </w:rPr>
        <w:t>MED-over the shoulder:  Talent transfers the medium to a labeled waste container.</w:t>
      </w:r>
    </w:p>
    <w:p w:rsidR="001E18DC" w:rsidRPr="00257667" w:rsidRDefault="001E18DC" w:rsidP="001E18DC">
      <w:pPr>
        <w:numPr>
          <w:ilvl w:val="2"/>
          <w:numId w:val="12"/>
        </w:numPr>
        <w:spacing w:before="240"/>
        <w:outlineLvl w:val="0"/>
        <w:rPr>
          <w:rFonts w:ascii="Arial" w:hAnsi="Arial" w:cs="Arial"/>
          <w:b/>
          <w:sz w:val="22"/>
          <w:szCs w:val="22"/>
        </w:rPr>
      </w:pPr>
      <w:r>
        <w:rPr>
          <w:rFonts w:ascii="Arial" w:hAnsi="Arial" w:cs="Arial"/>
          <w:bCs/>
          <w:sz w:val="22"/>
          <w:szCs w:val="22"/>
        </w:rPr>
        <w:t>CU:  Dish as talent pipettes HBS over the sample and then collects the wash with a vacuum flask.  TEXT overlay:  wash 3x</w:t>
      </w:r>
    </w:p>
    <w:p w:rsidR="00D956E0" w:rsidRPr="00956BB5" w:rsidRDefault="008A4125" w:rsidP="00D956E0">
      <w:pPr>
        <w:numPr>
          <w:ilvl w:val="1"/>
          <w:numId w:val="12"/>
        </w:numPr>
        <w:spacing w:before="240"/>
        <w:outlineLvl w:val="0"/>
        <w:rPr>
          <w:rFonts w:ascii="Arial" w:hAnsi="Arial" w:cs="Arial"/>
          <w:b/>
          <w:sz w:val="22"/>
          <w:szCs w:val="22"/>
        </w:rPr>
      </w:pPr>
      <w:r w:rsidRPr="00956BB5">
        <w:rPr>
          <w:rFonts w:ascii="Arial" w:hAnsi="Arial" w:cs="Arial"/>
          <w:sz w:val="22"/>
          <w:szCs w:val="22"/>
        </w:rPr>
        <w:t xml:space="preserve">For live imaging time series experiments following receptor endocytosis using a glass bottomed 3.5 cm culture dish, transfer </w:t>
      </w:r>
      <w:r w:rsidR="001B7E5B" w:rsidRPr="00956BB5">
        <w:rPr>
          <w:rFonts w:ascii="Arial" w:hAnsi="Arial" w:cs="Arial"/>
          <w:sz w:val="22"/>
          <w:szCs w:val="22"/>
        </w:rPr>
        <w:t xml:space="preserve">the </w:t>
      </w:r>
      <w:r w:rsidRPr="00956BB5">
        <w:rPr>
          <w:rFonts w:ascii="Arial" w:hAnsi="Arial" w:cs="Arial"/>
          <w:sz w:val="22"/>
          <w:szCs w:val="22"/>
        </w:rPr>
        <w:t xml:space="preserve">dish to </w:t>
      </w:r>
      <w:r w:rsidR="001B7E5B" w:rsidRPr="00956BB5">
        <w:rPr>
          <w:rFonts w:ascii="Arial" w:hAnsi="Arial" w:cs="Arial"/>
          <w:sz w:val="22"/>
          <w:szCs w:val="22"/>
        </w:rPr>
        <w:t xml:space="preserve">a </w:t>
      </w:r>
      <w:r w:rsidRPr="00956BB5">
        <w:rPr>
          <w:rFonts w:ascii="Arial" w:hAnsi="Arial" w:cs="Arial"/>
          <w:sz w:val="22"/>
          <w:szCs w:val="22"/>
        </w:rPr>
        <w:t xml:space="preserve">heated stage on </w:t>
      </w:r>
      <w:r w:rsidR="001B7E5B" w:rsidRPr="00956BB5">
        <w:rPr>
          <w:rFonts w:ascii="Arial" w:hAnsi="Arial" w:cs="Arial"/>
          <w:sz w:val="22"/>
          <w:szCs w:val="22"/>
        </w:rPr>
        <w:t xml:space="preserve">the </w:t>
      </w:r>
      <w:r w:rsidRPr="00956BB5">
        <w:rPr>
          <w:rFonts w:ascii="Arial" w:hAnsi="Arial" w:cs="Arial"/>
          <w:sz w:val="22"/>
          <w:szCs w:val="22"/>
        </w:rPr>
        <w:t xml:space="preserve">microscope, and begin imaging with a confocal or TIRF microscope setup.  </w:t>
      </w:r>
    </w:p>
    <w:p w:rsidR="004C2022" w:rsidRPr="00956BB5" w:rsidRDefault="004C2022" w:rsidP="004C2022">
      <w:pPr>
        <w:numPr>
          <w:ilvl w:val="2"/>
          <w:numId w:val="12"/>
        </w:numPr>
        <w:spacing w:before="240"/>
        <w:outlineLvl w:val="0"/>
        <w:rPr>
          <w:rFonts w:ascii="Arial" w:hAnsi="Arial" w:cs="Arial"/>
          <w:b/>
          <w:sz w:val="22"/>
          <w:szCs w:val="22"/>
        </w:rPr>
      </w:pPr>
      <w:r w:rsidRPr="00956BB5">
        <w:rPr>
          <w:rFonts w:ascii="Arial" w:hAnsi="Arial" w:cs="Arial"/>
          <w:sz w:val="22"/>
          <w:szCs w:val="22"/>
        </w:rPr>
        <w:t xml:space="preserve">MED:  Talent </w:t>
      </w:r>
      <w:r w:rsidR="003A334B" w:rsidRPr="00956BB5">
        <w:rPr>
          <w:rFonts w:ascii="Arial" w:hAnsi="Arial" w:cs="Arial"/>
          <w:sz w:val="22"/>
          <w:szCs w:val="22"/>
        </w:rPr>
        <w:t>transfers</w:t>
      </w:r>
      <w:r w:rsidRPr="00956BB5">
        <w:rPr>
          <w:rFonts w:ascii="Arial" w:hAnsi="Arial" w:cs="Arial"/>
          <w:sz w:val="22"/>
          <w:szCs w:val="22"/>
        </w:rPr>
        <w:t xml:space="preserve"> a glass bottomed 3.5 cm culture dish to a heated stage on the microscope and begin</w:t>
      </w:r>
      <w:r w:rsidR="003A334B" w:rsidRPr="00956BB5">
        <w:rPr>
          <w:rFonts w:ascii="Arial" w:hAnsi="Arial" w:cs="Arial"/>
          <w:sz w:val="22"/>
          <w:szCs w:val="22"/>
        </w:rPr>
        <w:t>s</w:t>
      </w:r>
      <w:r w:rsidRPr="00956BB5">
        <w:rPr>
          <w:rFonts w:ascii="Arial" w:hAnsi="Arial" w:cs="Arial"/>
          <w:sz w:val="22"/>
          <w:szCs w:val="22"/>
        </w:rPr>
        <w:t xml:space="preserve"> imaging.</w:t>
      </w:r>
    </w:p>
    <w:p w:rsidR="00D956E0" w:rsidRPr="004C2022" w:rsidRDefault="008A4125" w:rsidP="00D956E0">
      <w:pPr>
        <w:numPr>
          <w:ilvl w:val="1"/>
          <w:numId w:val="12"/>
        </w:numPr>
        <w:spacing w:before="240"/>
        <w:outlineLvl w:val="0"/>
        <w:rPr>
          <w:rFonts w:ascii="Arial" w:hAnsi="Arial" w:cs="Arial"/>
          <w:b/>
          <w:sz w:val="22"/>
          <w:szCs w:val="22"/>
        </w:rPr>
      </w:pPr>
      <w:r w:rsidRPr="00D956E0">
        <w:rPr>
          <w:rFonts w:ascii="Arial" w:hAnsi="Arial" w:cs="Arial"/>
          <w:sz w:val="22"/>
          <w:szCs w:val="22"/>
        </w:rPr>
        <w:t>Transfer T = 0 time point coverslips into a dish of room te</w:t>
      </w:r>
      <w:r w:rsidR="009353E6">
        <w:rPr>
          <w:rFonts w:ascii="Arial" w:hAnsi="Arial" w:cs="Arial"/>
          <w:sz w:val="22"/>
          <w:szCs w:val="22"/>
        </w:rPr>
        <w:t xml:space="preserve">mperature 4 % paraformaldehyde - </w:t>
      </w:r>
      <w:r w:rsidRPr="00D956E0">
        <w:rPr>
          <w:rFonts w:ascii="Arial" w:hAnsi="Arial" w:cs="Arial"/>
          <w:sz w:val="22"/>
          <w:szCs w:val="22"/>
        </w:rPr>
        <w:t>4 % sucrose for 20 min</w:t>
      </w:r>
      <w:r w:rsidR="001B7E5B">
        <w:rPr>
          <w:rFonts w:ascii="Arial" w:hAnsi="Arial" w:cs="Arial"/>
          <w:sz w:val="22"/>
          <w:szCs w:val="22"/>
        </w:rPr>
        <w:t>utes</w:t>
      </w:r>
      <w:r w:rsidRPr="00D956E0">
        <w:rPr>
          <w:rFonts w:ascii="Arial" w:hAnsi="Arial" w:cs="Arial"/>
          <w:sz w:val="22"/>
          <w:szCs w:val="22"/>
        </w:rPr>
        <w:t xml:space="preserve">. </w:t>
      </w:r>
    </w:p>
    <w:p w:rsidR="004C2022" w:rsidRPr="00D956E0" w:rsidRDefault="004C2022" w:rsidP="004C2022">
      <w:pPr>
        <w:numPr>
          <w:ilvl w:val="2"/>
          <w:numId w:val="12"/>
        </w:numPr>
        <w:spacing w:before="240"/>
        <w:outlineLvl w:val="0"/>
        <w:rPr>
          <w:rFonts w:ascii="Arial" w:hAnsi="Arial" w:cs="Arial"/>
          <w:b/>
          <w:sz w:val="22"/>
          <w:szCs w:val="22"/>
        </w:rPr>
      </w:pPr>
      <w:r>
        <w:rPr>
          <w:rFonts w:ascii="Arial" w:hAnsi="Arial" w:cs="Arial"/>
          <w:sz w:val="22"/>
          <w:szCs w:val="22"/>
        </w:rPr>
        <w:t xml:space="preserve">CU:  Talent transfers </w:t>
      </w:r>
      <w:r w:rsidRPr="00D956E0">
        <w:rPr>
          <w:rFonts w:ascii="Arial" w:hAnsi="Arial" w:cs="Arial"/>
          <w:sz w:val="22"/>
          <w:szCs w:val="22"/>
        </w:rPr>
        <w:t>T = 0 time point coverslips into a dish of room te</w:t>
      </w:r>
      <w:r>
        <w:rPr>
          <w:rFonts w:ascii="Arial" w:hAnsi="Arial" w:cs="Arial"/>
          <w:sz w:val="22"/>
          <w:szCs w:val="22"/>
        </w:rPr>
        <w:t xml:space="preserve">mperature 4 % paraformaldehyde - </w:t>
      </w:r>
      <w:r w:rsidRPr="00D956E0">
        <w:rPr>
          <w:rFonts w:ascii="Arial" w:hAnsi="Arial" w:cs="Arial"/>
          <w:sz w:val="22"/>
          <w:szCs w:val="22"/>
        </w:rPr>
        <w:t>4 % sucrose</w:t>
      </w:r>
      <w:r>
        <w:rPr>
          <w:rFonts w:ascii="Arial" w:hAnsi="Arial" w:cs="Arial"/>
          <w:sz w:val="22"/>
          <w:szCs w:val="22"/>
        </w:rPr>
        <w:t>.</w:t>
      </w:r>
      <w:r w:rsidR="003A334B">
        <w:rPr>
          <w:rFonts w:ascii="Arial" w:hAnsi="Arial" w:cs="Arial"/>
          <w:sz w:val="22"/>
          <w:szCs w:val="22"/>
        </w:rPr>
        <w:t xml:space="preserve">  Use labeled containers.</w:t>
      </w:r>
    </w:p>
    <w:p w:rsidR="00D956E0" w:rsidRPr="004C2022" w:rsidRDefault="008A4125" w:rsidP="00D956E0">
      <w:pPr>
        <w:numPr>
          <w:ilvl w:val="1"/>
          <w:numId w:val="12"/>
        </w:numPr>
        <w:spacing w:before="240"/>
        <w:outlineLvl w:val="0"/>
        <w:rPr>
          <w:rFonts w:ascii="Arial" w:hAnsi="Arial" w:cs="Arial"/>
          <w:b/>
          <w:sz w:val="22"/>
          <w:szCs w:val="22"/>
        </w:rPr>
      </w:pPr>
      <w:r w:rsidRPr="00D956E0">
        <w:rPr>
          <w:rFonts w:ascii="Arial" w:hAnsi="Arial" w:cs="Arial"/>
          <w:sz w:val="22"/>
          <w:szCs w:val="22"/>
        </w:rPr>
        <w:t>For other time points, replace HBS with condit</w:t>
      </w:r>
      <w:r w:rsidR="009353E6">
        <w:rPr>
          <w:rFonts w:ascii="Arial" w:hAnsi="Arial" w:cs="Arial"/>
          <w:sz w:val="22"/>
          <w:szCs w:val="22"/>
        </w:rPr>
        <w:t>ioned equilibrated 37 ºC medium</w:t>
      </w:r>
      <w:r w:rsidR="001B7E5B">
        <w:rPr>
          <w:rFonts w:ascii="Arial" w:hAnsi="Arial" w:cs="Arial"/>
          <w:sz w:val="22"/>
          <w:szCs w:val="22"/>
        </w:rPr>
        <w:t xml:space="preserve"> </w:t>
      </w:r>
      <w:r w:rsidRPr="00D956E0">
        <w:rPr>
          <w:rFonts w:ascii="Arial" w:hAnsi="Arial" w:cs="Arial"/>
          <w:sz w:val="22"/>
          <w:szCs w:val="22"/>
        </w:rPr>
        <w:t xml:space="preserve">and return to </w:t>
      </w:r>
      <w:r w:rsidR="003A334B">
        <w:rPr>
          <w:rFonts w:ascii="Arial" w:hAnsi="Arial" w:cs="Arial"/>
          <w:sz w:val="22"/>
          <w:szCs w:val="22"/>
        </w:rPr>
        <w:t xml:space="preserve">the </w:t>
      </w:r>
      <w:r w:rsidRPr="00D956E0">
        <w:rPr>
          <w:rFonts w:ascii="Arial" w:hAnsi="Arial" w:cs="Arial"/>
          <w:sz w:val="22"/>
          <w:szCs w:val="22"/>
        </w:rPr>
        <w:t>incubator for endocytosis at 37 ºC.</w:t>
      </w:r>
      <w:r w:rsidR="004C2022">
        <w:rPr>
          <w:rFonts w:ascii="Arial" w:hAnsi="Arial" w:cs="Arial"/>
          <w:sz w:val="22"/>
          <w:szCs w:val="22"/>
        </w:rPr>
        <w:t xml:space="preserve">  </w:t>
      </w:r>
      <w:r w:rsidR="001B7E5B" w:rsidRPr="001B7E5B">
        <w:rPr>
          <w:rFonts w:ascii="Arial" w:hAnsi="Arial" w:cs="Arial"/>
          <w:sz w:val="22"/>
          <w:szCs w:val="22"/>
        </w:rPr>
        <w:t>S</w:t>
      </w:r>
      <w:r w:rsidRPr="001B7E5B">
        <w:rPr>
          <w:rFonts w:ascii="Arial" w:hAnsi="Arial" w:cs="Arial"/>
          <w:sz w:val="22"/>
          <w:szCs w:val="22"/>
        </w:rPr>
        <w:t xml:space="preserve">uggested additional time points </w:t>
      </w:r>
      <w:r w:rsidR="001B7E5B" w:rsidRPr="001B7E5B">
        <w:rPr>
          <w:rFonts w:ascii="Arial" w:hAnsi="Arial" w:cs="Arial"/>
          <w:sz w:val="22"/>
          <w:szCs w:val="22"/>
        </w:rPr>
        <w:t xml:space="preserve">are </w:t>
      </w:r>
      <w:r w:rsidRPr="001B7E5B">
        <w:rPr>
          <w:rFonts w:ascii="Arial" w:hAnsi="Arial" w:cs="Arial"/>
          <w:sz w:val="22"/>
          <w:szCs w:val="22"/>
        </w:rPr>
        <w:t>T = 15, 30 and 60.</w:t>
      </w:r>
    </w:p>
    <w:p w:rsidR="004C2022" w:rsidRPr="004C2022" w:rsidRDefault="004C2022" w:rsidP="004C2022">
      <w:pPr>
        <w:numPr>
          <w:ilvl w:val="2"/>
          <w:numId w:val="12"/>
        </w:numPr>
        <w:spacing w:before="240"/>
        <w:outlineLvl w:val="0"/>
        <w:rPr>
          <w:rFonts w:ascii="Arial" w:hAnsi="Arial" w:cs="Arial"/>
          <w:b/>
          <w:sz w:val="22"/>
          <w:szCs w:val="22"/>
        </w:rPr>
      </w:pPr>
      <w:r>
        <w:rPr>
          <w:rFonts w:ascii="Arial" w:hAnsi="Arial" w:cs="Arial"/>
          <w:sz w:val="22"/>
          <w:szCs w:val="22"/>
        </w:rPr>
        <w:t>MED-over the shoulder:  Talent replaces the HBS with m</w:t>
      </w:r>
      <w:r w:rsidR="003A334B">
        <w:rPr>
          <w:rFonts w:ascii="Arial" w:hAnsi="Arial" w:cs="Arial"/>
          <w:sz w:val="22"/>
          <w:szCs w:val="22"/>
        </w:rPr>
        <w:t>edium for the other time points (</w:t>
      </w:r>
      <w:r>
        <w:rPr>
          <w:rFonts w:ascii="Arial" w:hAnsi="Arial" w:cs="Arial"/>
          <w:sz w:val="22"/>
          <w:szCs w:val="22"/>
        </w:rPr>
        <w:t>T = 15, 30 and 60</w:t>
      </w:r>
      <w:r w:rsidR="003A334B">
        <w:rPr>
          <w:rFonts w:ascii="Arial" w:hAnsi="Arial" w:cs="Arial"/>
          <w:sz w:val="22"/>
          <w:szCs w:val="22"/>
        </w:rPr>
        <w:t>)</w:t>
      </w:r>
      <w:r>
        <w:rPr>
          <w:rFonts w:ascii="Arial" w:hAnsi="Arial" w:cs="Arial"/>
          <w:sz w:val="22"/>
          <w:szCs w:val="22"/>
        </w:rPr>
        <w:t>.</w:t>
      </w:r>
      <w:r w:rsidR="003A334B">
        <w:rPr>
          <w:rFonts w:ascii="Arial" w:hAnsi="Arial" w:cs="Arial"/>
          <w:sz w:val="22"/>
          <w:szCs w:val="22"/>
        </w:rPr>
        <w:t xml:space="preserve">  Use labeled containers.</w:t>
      </w:r>
    </w:p>
    <w:p w:rsidR="004C2022" w:rsidRPr="000E20DA" w:rsidRDefault="004C2022" w:rsidP="004C2022">
      <w:pPr>
        <w:numPr>
          <w:ilvl w:val="2"/>
          <w:numId w:val="12"/>
        </w:numPr>
        <w:spacing w:before="240"/>
        <w:outlineLvl w:val="0"/>
        <w:rPr>
          <w:rFonts w:ascii="Arial" w:hAnsi="Arial" w:cs="Arial"/>
          <w:b/>
          <w:sz w:val="22"/>
          <w:szCs w:val="22"/>
        </w:rPr>
      </w:pPr>
      <w:r w:rsidRPr="00BB12F3">
        <w:rPr>
          <w:rFonts w:ascii="Arial" w:hAnsi="Arial" w:cs="Arial"/>
          <w:sz w:val="22"/>
          <w:szCs w:val="22"/>
        </w:rPr>
        <w:t>CU:  Plates as talent returns to the incubator.</w:t>
      </w:r>
    </w:p>
    <w:p w:rsidR="00D956E0" w:rsidRPr="004C2022" w:rsidRDefault="008A4125" w:rsidP="00D956E0">
      <w:pPr>
        <w:numPr>
          <w:ilvl w:val="1"/>
          <w:numId w:val="12"/>
        </w:numPr>
        <w:spacing w:before="240"/>
        <w:outlineLvl w:val="0"/>
        <w:rPr>
          <w:rFonts w:ascii="Arial" w:hAnsi="Arial" w:cs="Arial"/>
          <w:b/>
          <w:sz w:val="22"/>
          <w:szCs w:val="22"/>
        </w:rPr>
      </w:pPr>
      <w:r w:rsidRPr="00D956E0">
        <w:rPr>
          <w:rFonts w:ascii="Arial" w:hAnsi="Arial" w:cs="Arial"/>
          <w:sz w:val="22"/>
          <w:szCs w:val="22"/>
        </w:rPr>
        <w:t>At time points needed</w:t>
      </w:r>
      <w:r w:rsidRPr="004C2022">
        <w:rPr>
          <w:rFonts w:ascii="Arial" w:hAnsi="Arial" w:cs="Arial"/>
          <w:sz w:val="22"/>
          <w:szCs w:val="22"/>
        </w:rPr>
        <w:t>, take dishes from</w:t>
      </w:r>
      <w:r w:rsidR="009353E6" w:rsidRPr="004C2022">
        <w:rPr>
          <w:rFonts w:ascii="Arial" w:hAnsi="Arial" w:cs="Arial"/>
          <w:sz w:val="22"/>
          <w:szCs w:val="22"/>
        </w:rPr>
        <w:t xml:space="preserve"> the</w:t>
      </w:r>
      <w:r w:rsidRPr="004C2022">
        <w:rPr>
          <w:rFonts w:ascii="Arial" w:hAnsi="Arial" w:cs="Arial"/>
          <w:sz w:val="22"/>
          <w:szCs w:val="22"/>
        </w:rPr>
        <w:t xml:space="preserve"> incubator, </w:t>
      </w:r>
      <w:r w:rsidR="00A402EC">
        <w:rPr>
          <w:rFonts w:ascii="Arial" w:hAnsi="Arial" w:cs="Arial"/>
          <w:sz w:val="22"/>
          <w:szCs w:val="22"/>
        </w:rPr>
        <w:t xml:space="preserve">and </w:t>
      </w:r>
      <w:r w:rsidR="001B7E5B" w:rsidRPr="004C2022">
        <w:rPr>
          <w:rFonts w:ascii="Arial" w:hAnsi="Arial" w:cs="Arial"/>
          <w:sz w:val="22"/>
          <w:szCs w:val="22"/>
        </w:rPr>
        <w:t>wash quickly twice with 2 ml of</w:t>
      </w:r>
      <w:r w:rsidRPr="004C2022">
        <w:rPr>
          <w:rFonts w:ascii="Arial" w:hAnsi="Arial" w:cs="Arial"/>
          <w:sz w:val="22"/>
          <w:szCs w:val="22"/>
        </w:rPr>
        <w:t xml:space="preserve"> room temperature </w:t>
      </w:r>
      <w:r w:rsidR="001B7E5B" w:rsidRPr="004C2022">
        <w:rPr>
          <w:rFonts w:ascii="Arial" w:hAnsi="Arial" w:cs="Arial"/>
          <w:sz w:val="22"/>
          <w:szCs w:val="22"/>
          <w:shd w:val="clear" w:color="auto" w:fill="FFFFFF"/>
        </w:rPr>
        <w:t xml:space="preserve">Dulbecco's Phosphate-Buffered Saline, or </w:t>
      </w:r>
      <w:r w:rsidRPr="004C2022">
        <w:rPr>
          <w:rFonts w:ascii="Arial" w:hAnsi="Arial" w:cs="Arial"/>
          <w:sz w:val="22"/>
          <w:szCs w:val="22"/>
        </w:rPr>
        <w:t>DPBS</w:t>
      </w:r>
      <w:r w:rsidR="001B7E5B" w:rsidRPr="004C2022">
        <w:rPr>
          <w:rFonts w:ascii="Arial" w:hAnsi="Arial" w:cs="Arial"/>
          <w:sz w:val="22"/>
          <w:szCs w:val="22"/>
        </w:rPr>
        <w:t>.  T</w:t>
      </w:r>
      <w:r w:rsidRPr="004C2022">
        <w:rPr>
          <w:rFonts w:ascii="Arial" w:hAnsi="Arial" w:cs="Arial"/>
          <w:sz w:val="22"/>
          <w:szCs w:val="22"/>
        </w:rPr>
        <w:t xml:space="preserve">hen fix </w:t>
      </w:r>
      <w:r w:rsidR="001B7E5B" w:rsidRPr="004C2022">
        <w:rPr>
          <w:rFonts w:ascii="Arial" w:hAnsi="Arial" w:cs="Arial"/>
          <w:sz w:val="22"/>
          <w:szCs w:val="22"/>
        </w:rPr>
        <w:t xml:space="preserve">the specimen </w:t>
      </w:r>
      <w:r w:rsidR="009353E6" w:rsidRPr="004C2022">
        <w:rPr>
          <w:rFonts w:ascii="Arial" w:hAnsi="Arial" w:cs="Arial"/>
          <w:sz w:val="22"/>
          <w:szCs w:val="22"/>
        </w:rPr>
        <w:t xml:space="preserve">in 4 % paraformaldehyde - </w:t>
      </w:r>
      <w:r w:rsidRPr="004C2022">
        <w:rPr>
          <w:rFonts w:ascii="Arial" w:hAnsi="Arial" w:cs="Arial"/>
          <w:sz w:val="22"/>
          <w:szCs w:val="22"/>
        </w:rPr>
        <w:t>4 % sucrose for 20 min</w:t>
      </w:r>
      <w:r w:rsidR="001B7E5B" w:rsidRPr="004C2022">
        <w:rPr>
          <w:rFonts w:ascii="Arial" w:hAnsi="Arial" w:cs="Arial"/>
          <w:sz w:val="22"/>
          <w:szCs w:val="22"/>
        </w:rPr>
        <w:t>utes</w:t>
      </w:r>
      <w:r w:rsidRPr="004C2022">
        <w:rPr>
          <w:rFonts w:ascii="Arial" w:hAnsi="Arial" w:cs="Arial"/>
          <w:sz w:val="22"/>
          <w:szCs w:val="22"/>
        </w:rPr>
        <w:t xml:space="preserve">. </w:t>
      </w:r>
    </w:p>
    <w:p w:rsidR="004C2022" w:rsidRPr="004C2022" w:rsidRDefault="004C2022" w:rsidP="004C2022">
      <w:pPr>
        <w:numPr>
          <w:ilvl w:val="2"/>
          <w:numId w:val="12"/>
        </w:numPr>
        <w:spacing w:before="240"/>
        <w:outlineLvl w:val="0"/>
        <w:rPr>
          <w:rFonts w:ascii="Arial" w:hAnsi="Arial" w:cs="Arial"/>
          <w:b/>
          <w:sz w:val="22"/>
          <w:szCs w:val="22"/>
        </w:rPr>
      </w:pPr>
      <w:r>
        <w:rPr>
          <w:rFonts w:ascii="Arial" w:hAnsi="Arial" w:cs="Arial"/>
          <w:sz w:val="22"/>
          <w:szCs w:val="22"/>
        </w:rPr>
        <w:t>MED:  Talent washes one of the dishes with 2 ml of DPBS.</w:t>
      </w:r>
    </w:p>
    <w:p w:rsidR="004C2022" w:rsidRPr="00D956E0" w:rsidRDefault="00616A49" w:rsidP="004C2022">
      <w:pPr>
        <w:numPr>
          <w:ilvl w:val="2"/>
          <w:numId w:val="12"/>
        </w:numPr>
        <w:spacing w:before="240"/>
        <w:outlineLvl w:val="0"/>
        <w:rPr>
          <w:rFonts w:ascii="Arial" w:hAnsi="Arial" w:cs="Arial"/>
          <w:b/>
          <w:sz w:val="22"/>
          <w:szCs w:val="22"/>
        </w:rPr>
      </w:pPr>
      <w:r>
        <w:rPr>
          <w:rFonts w:ascii="Arial" w:hAnsi="Arial" w:cs="Arial"/>
          <w:sz w:val="22"/>
          <w:szCs w:val="22"/>
        </w:rPr>
        <w:t xml:space="preserve">CU:  Specimen as talent pipettes </w:t>
      </w:r>
      <w:r w:rsidR="004C2022" w:rsidRPr="004C2022">
        <w:rPr>
          <w:rFonts w:ascii="Arial" w:hAnsi="Arial" w:cs="Arial"/>
          <w:sz w:val="22"/>
          <w:szCs w:val="22"/>
        </w:rPr>
        <w:t>4 % paraformaldehyde - 4 % sucrose</w:t>
      </w:r>
      <w:r>
        <w:rPr>
          <w:rFonts w:ascii="Arial" w:hAnsi="Arial" w:cs="Arial"/>
          <w:sz w:val="22"/>
          <w:szCs w:val="22"/>
        </w:rPr>
        <w:t xml:space="preserve"> over the specimen.</w:t>
      </w:r>
    </w:p>
    <w:p w:rsidR="00D956E0" w:rsidRPr="004C2022" w:rsidRDefault="008A4125" w:rsidP="00D956E0">
      <w:pPr>
        <w:numPr>
          <w:ilvl w:val="1"/>
          <w:numId w:val="12"/>
        </w:numPr>
        <w:spacing w:before="240"/>
        <w:outlineLvl w:val="0"/>
        <w:rPr>
          <w:rFonts w:ascii="Arial" w:hAnsi="Arial" w:cs="Arial"/>
          <w:b/>
          <w:sz w:val="22"/>
          <w:szCs w:val="22"/>
        </w:rPr>
      </w:pPr>
      <w:r w:rsidRPr="00D956E0">
        <w:rPr>
          <w:rFonts w:ascii="Arial" w:hAnsi="Arial" w:cs="Arial"/>
          <w:sz w:val="22"/>
          <w:szCs w:val="22"/>
        </w:rPr>
        <w:lastRenderedPageBreak/>
        <w:t xml:space="preserve">After </w:t>
      </w:r>
      <w:r w:rsidR="00A402EC">
        <w:rPr>
          <w:rFonts w:ascii="Arial" w:hAnsi="Arial" w:cs="Arial"/>
          <w:sz w:val="22"/>
          <w:szCs w:val="22"/>
        </w:rPr>
        <w:t xml:space="preserve">a </w:t>
      </w:r>
      <w:r w:rsidRPr="00D956E0">
        <w:rPr>
          <w:rFonts w:ascii="Arial" w:hAnsi="Arial" w:cs="Arial"/>
          <w:sz w:val="22"/>
          <w:szCs w:val="22"/>
        </w:rPr>
        <w:t>20 minute fixatio</w:t>
      </w:r>
      <w:r w:rsidR="009353E6">
        <w:rPr>
          <w:rFonts w:ascii="Arial" w:hAnsi="Arial" w:cs="Arial"/>
          <w:sz w:val="22"/>
          <w:szCs w:val="22"/>
        </w:rPr>
        <w:t>n, remove 4 % paraformaldehyde -</w:t>
      </w:r>
      <w:r w:rsidR="00CF6C9E">
        <w:rPr>
          <w:rFonts w:ascii="Arial" w:hAnsi="Arial" w:cs="Arial"/>
          <w:sz w:val="22"/>
          <w:szCs w:val="22"/>
        </w:rPr>
        <w:t xml:space="preserve"> </w:t>
      </w:r>
      <w:r w:rsidRPr="00D956E0">
        <w:rPr>
          <w:rFonts w:ascii="Arial" w:hAnsi="Arial" w:cs="Arial"/>
          <w:sz w:val="22"/>
          <w:szCs w:val="22"/>
        </w:rPr>
        <w:t xml:space="preserve">4 % sucrose to </w:t>
      </w:r>
      <w:r w:rsidR="00616A49">
        <w:rPr>
          <w:rFonts w:ascii="Arial" w:hAnsi="Arial" w:cs="Arial"/>
          <w:sz w:val="22"/>
          <w:szCs w:val="22"/>
        </w:rPr>
        <w:t xml:space="preserve">the </w:t>
      </w:r>
      <w:r w:rsidRPr="00D956E0">
        <w:rPr>
          <w:rFonts w:ascii="Arial" w:hAnsi="Arial" w:cs="Arial"/>
          <w:sz w:val="22"/>
          <w:szCs w:val="22"/>
        </w:rPr>
        <w:t xml:space="preserve">waste container and wash </w:t>
      </w:r>
      <w:r w:rsidR="00A402EC">
        <w:rPr>
          <w:rFonts w:ascii="Arial" w:hAnsi="Arial" w:cs="Arial"/>
          <w:sz w:val="22"/>
          <w:szCs w:val="22"/>
        </w:rPr>
        <w:t xml:space="preserve">the </w:t>
      </w:r>
      <w:r w:rsidRPr="00D956E0">
        <w:rPr>
          <w:rFonts w:ascii="Arial" w:hAnsi="Arial" w:cs="Arial"/>
          <w:sz w:val="22"/>
          <w:szCs w:val="22"/>
        </w:rPr>
        <w:t xml:space="preserve">dishes twice with 2 ml </w:t>
      </w:r>
      <w:r w:rsidR="00616A49">
        <w:rPr>
          <w:rFonts w:ascii="Arial" w:hAnsi="Arial" w:cs="Arial"/>
          <w:sz w:val="22"/>
          <w:szCs w:val="22"/>
        </w:rPr>
        <w:t xml:space="preserve">of </w:t>
      </w:r>
      <w:r w:rsidRPr="00D956E0">
        <w:rPr>
          <w:rFonts w:ascii="Arial" w:hAnsi="Arial" w:cs="Arial"/>
          <w:sz w:val="22"/>
          <w:szCs w:val="22"/>
        </w:rPr>
        <w:t xml:space="preserve">room temperature DPBS. </w:t>
      </w:r>
    </w:p>
    <w:p w:rsidR="004C2022" w:rsidRPr="004C2022" w:rsidRDefault="004C2022" w:rsidP="004C2022">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removes the 4 % paraformaldehyde - </w:t>
      </w:r>
      <w:r w:rsidRPr="00D956E0">
        <w:rPr>
          <w:rFonts w:ascii="Arial" w:hAnsi="Arial" w:cs="Arial"/>
          <w:sz w:val="22"/>
          <w:szCs w:val="22"/>
        </w:rPr>
        <w:t>4 % sucrose to waste container and wash dishes with 2 ml room temperature DPBS</w:t>
      </w:r>
      <w:r>
        <w:rPr>
          <w:rFonts w:ascii="Arial" w:hAnsi="Arial" w:cs="Arial"/>
          <w:sz w:val="22"/>
          <w:szCs w:val="22"/>
        </w:rPr>
        <w:t>.  TEXT overlay:  wash 2x</w:t>
      </w:r>
    </w:p>
    <w:p w:rsidR="00D956E0" w:rsidRPr="007936B7" w:rsidRDefault="00616A49" w:rsidP="00D956E0">
      <w:pPr>
        <w:numPr>
          <w:ilvl w:val="1"/>
          <w:numId w:val="12"/>
        </w:numPr>
        <w:spacing w:before="240"/>
        <w:outlineLvl w:val="0"/>
        <w:rPr>
          <w:rFonts w:ascii="Arial" w:hAnsi="Arial" w:cs="Arial"/>
          <w:b/>
          <w:sz w:val="22"/>
          <w:szCs w:val="22"/>
        </w:rPr>
      </w:pPr>
      <w:r>
        <w:rPr>
          <w:rFonts w:ascii="Arial" w:hAnsi="Arial" w:cs="Arial"/>
          <w:sz w:val="22"/>
          <w:szCs w:val="22"/>
        </w:rPr>
        <w:t>Next, i</w:t>
      </w:r>
      <w:r w:rsidR="008A4125" w:rsidRPr="00D956E0">
        <w:rPr>
          <w:rFonts w:ascii="Arial" w:hAnsi="Arial" w:cs="Arial"/>
          <w:sz w:val="22"/>
          <w:szCs w:val="22"/>
        </w:rPr>
        <w:t xml:space="preserve">ncubate </w:t>
      </w:r>
      <w:r w:rsidR="001B7E5B">
        <w:rPr>
          <w:rFonts w:ascii="Arial" w:hAnsi="Arial" w:cs="Arial"/>
          <w:sz w:val="22"/>
          <w:szCs w:val="22"/>
        </w:rPr>
        <w:t xml:space="preserve">the </w:t>
      </w:r>
      <w:r w:rsidR="008A4125" w:rsidRPr="00D956E0">
        <w:rPr>
          <w:rFonts w:ascii="Arial" w:hAnsi="Arial" w:cs="Arial"/>
          <w:sz w:val="22"/>
          <w:szCs w:val="22"/>
        </w:rPr>
        <w:t>coverslips at room temperature for 10 min</w:t>
      </w:r>
      <w:r w:rsidR="001B7E5B">
        <w:rPr>
          <w:rFonts w:ascii="Arial" w:hAnsi="Arial" w:cs="Arial"/>
          <w:sz w:val="22"/>
          <w:szCs w:val="22"/>
        </w:rPr>
        <w:t>utes</w:t>
      </w:r>
      <w:r w:rsidR="008A4125" w:rsidRPr="00D956E0">
        <w:rPr>
          <w:rFonts w:ascii="Arial" w:hAnsi="Arial" w:cs="Arial"/>
          <w:sz w:val="22"/>
          <w:szCs w:val="22"/>
        </w:rPr>
        <w:t xml:space="preserve"> in imm</w:t>
      </w:r>
      <w:r w:rsidR="007936B7">
        <w:rPr>
          <w:rFonts w:ascii="Arial" w:hAnsi="Arial" w:cs="Arial"/>
          <w:sz w:val="22"/>
          <w:szCs w:val="22"/>
        </w:rPr>
        <w:t xml:space="preserve">unofluorescence block solution </w:t>
      </w:r>
      <w:r w:rsidR="008A4125" w:rsidRPr="00D956E0">
        <w:rPr>
          <w:rFonts w:ascii="Arial" w:hAnsi="Arial" w:cs="Arial"/>
          <w:sz w:val="22"/>
          <w:szCs w:val="22"/>
        </w:rPr>
        <w:t xml:space="preserve">containing 0.2 % Triton X-100 to permeabilize </w:t>
      </w:r>
      <w:r w:rsidR="001B7E5B">
        <w:rPr>
          <w:rFonts w:ascii="Arial" w:hAnsi="Arial" w:cs="Arial"/>
          <w:sz w:val="22"/>
          <w:szCs w:val="22"/>
        </w:rPr>
        <w:t>the neurons and enable anti-GFP</w:t>
      </w:r>
      <w:r w:rsidR="008A4125" w:rsidRPr="00D956E0">
        <w:rPr>
          <w:rFonts w:ascii="Arial" w:hAnsi="Arial" w:cs="Arial"/>
          <w:sz w:val="22"/>
          <w:szCs w:val="22"/>
        </w:rPr>
        <w:t xml:space="preserve"> immunostaining of </w:t>
      </w:r>
      <w:r w:rsidR="00A402EC">
        <w:rPr>
          <w:rFonts w:ascii="Arial" w:hAnsi="Arial" w:cs="Arial"/>
          <w:sz w:val="22"/>
          <w:szCs w:val="22"/>
        </w:rPr>
        <w:t xml:space="preserve">the </w:t>
      </w:r>
      <w:r w:rsidR="008A4125" w:rsidRPr="00D956E0">
        <w:rPr>
          <w:rFonts w:ascii="Arial" w:hAnsi="Arial" w:cs="Arial"/>
          <w:sz w:val="22"/>
          <w:szCs w:val="22"/>
        </w:rPr>
        <w:t>intracellular receptor pool and/or labeling of other proteins of interest.</w:t>
      </w:r>
    </w:p>
    <w:p w:rsidR="007936B7" w:rsidRPr="007936B7" w:rsidRDefault="007936B7" w:rsidP="007936B7">
      <w:pPr>
        <w:numPr>
          <w:ilvl w:val="2"/>
          <w:numId w:val="12"/>
        </w:numPr>
        <w:spacing w:before="240"/>
        <w:outlineLvl w:val="0"/>
        <w:rPr>
          <w:rFonts w:ascii="Arial" w:hAnsi="Arial" w:cs="Arial"/>
          <w:b/>
          <w:sz w:val="22"/>
          <w:szCs w:val="22"/>
        </w:rPr>
      </w:pPr>
      <w:r>
        <w:rPr>
          <w:rFonts w:ascii="Arial" w:hAnsi="Arial" w:cs="Arial"/>
          <w:sz w:val="22"/>
          <w:szCs w:val="22"/>
        </w:rPr>
        <w:t>MED:  Talent uses a pipette to aspirate the immunofluorescence block solution</w:t>
      </w:r>
      <w:r w:rsidR="00616A49">
        <w:rPr>
          <w:rFonts w:ascii="Arial" w:hAnsi="Arial" w:cs="Arial"/>
          <w:sz w:val="22"/>
          <w:szCs w:val="22"/>
        </w:rPr>
        <w:t xml:space="preserve"> from a labeled container</w:t>
      </w:r>
      <w:r>
        <w:rPr>
          <w:rFonts w:ascii="Arial" w:hAnsi="Arial" w:cs="Arial"/>
          <w:sz w:val="22"/>
          <w:szCs w:val="22"/>
        </w:rPr>
        <w:t>.  Continue action in next shot.  TEXT overlay:  see text for recipe.</w:t>
      </w:r>
    </w:p>
    <w:p w:rsidR="007936B7" w:rsidRPr="00D956E0" w:rsidRDefault="00616A49" w:rsidP="007936B7">
      <w:pPr>
        <w:numPr>
          <w:ilvl w:val="2"/>
          <w:numId w:val="12"/>
        </w:numPr>
        <w:spacing w:before="240"/>
        <w:outlineLvl w:val="0"/>
        <w:rPr>
          <w:rFonts w:ascii="Arial" w:hAnsi="Arial" w:cs="Arial"/>
          <w:b/>
          <w:sz w:val="22"/>
          <w:szCs w:val="22"/>
        </w:rPr>
      </w:pPr>
      <w:r>
        <w:rPr>
          <w:rFonts w:ascii="Arial" w:hAnsi="Arial" w:cs="Arial"/>
          <w:sz w:val="22"/>
          <w:szCs w:val="22"/>
        </w:rPr>
        <w:t>CU:  Cover</w:t>
      </w:r>
      <w:r w:rsidR="007936B7">
        <w:rPr>
          <w:rFonts w:ascii="Arial" w:hAnsi="Arial" w:cs="Arial"/>
          <w:sz w:val="22"/>
          <w:szCs w:val="22"/>
        </w:rPr>
        <w:t>slips as the block solution is poured over them.</w:t>
      </w:r>
    </w:p>
    <w:p w:rsidR="00D956E0" w:rsidRPr="005A12F7" w:rsidRDefault="005A12F7" w:rsidP="00D956E0">
      <w:pPr>
        <w:numPr>
          <w:ilvl w:val="1"/>
          <w:numId w:val="12"/>
        </w:numPr>
        <w:spacing w:before="240"/>
        <w:outlineLvl w:val="0"/>
        <w:rPr>
          <w:rFonts w:ascii="Arial" w:hAnsi="Arial" w:cs="Arial"/>
          <w:b/>
          <w:sz w:val="22"/>
          <w:szCs w:val="22"/>
        </w:rPr>
      </w:pPr>
      <w:r>
        <w:rPr>
          <w:rFonts w:ascii="Arial" w:hAnsi="Arial" w:cs="Arial"/>
          <w:color w:val="000000"/>
          <w:sz w:val="22"/>
          <w:szCs w:val="22"/>
        </w:rPr>
        <w:t>Then, r</w:t>
      </w:r>
      <w:r w:rsidR="008A4125" w:rsidRPr="00D956E0">
        <w:rPr>
          <w:rFonts w:ascii="Arial" w:hAnsi="Arial" w:cs="Arial"/>
          <w:color w:val="000000"/>
          <w:sz w:val="22"/>
          <w:szCs w:val="22"/>
        </w:rPr>
        <w:t>emove</w:t>
      </w:r>
      <w:r w:rsidR="001B7E5B">
        <w:rPr>
          <w:rFonts w:ascii="Arial" w:hAnsi="Arial" w:cs="Arial"/>
          <w:color w:val="000000"/>
          <w:sz w:val="22"/>
          <w:szCs w:val="22"/>
        </w:rPr>
        <w:t xml:space="preserve"> the</w:t>
      </w:r>
      <w:r w:rsidR="008A4125" w:rsidRPr="00D956E0">
        <w:rPr>
          <w:rFonts w:ascii="Arial" w:hAnsi="Arial" w:cs="Arial"/>
          <w:color w:val="000000"/>
          <w:sz w:val="22"/>
          <w:szCs w:val="22"/>
        </w:rPr>
        <w:t xml:space="preserve"> block </w:t>
      </w:r>
      <w:r w:rsidR="001B7E5B">
        <w:rPr>
          <w:rFonts w:ascii="Arial" w:hAnsi="Arial" w:cs="Arial"/>
          <w:color w:val="000000"/>
          <w:sz w:val="22"/>
          <w:szCs w:val="22"/>
        </w:rPr>
        <w:t xml:space="preserve">solution </w:t>
      </w:r>
      <w:r w:rsidR="008A4125" w:rsidRPr="00D956E0">
        <w:rPr>
          <w:rFonts w:ascii="Arial" w:hAnsi="Arial" w:cs="Arial"/>
          <w:color w:val="000000"/>
          <w:sz w:val="22"/>
          <w:szCs w:val="22"/>
        </w:rPr>
        <w:t xml:space="preserve">and incubate </w:t>
      </w:r>
      <w:r w:rsidR="001B7E5B">
        <w:rPr>
          <w:rFonts w:ascii="Arial" w:hAnsi="Arial" w:cs="Arial"/>
          <w:color w:val="000000"/>
          <w:sz w:val="22"/>
          <w:szCs w:val="22"/>
        </w:rPr>
        <w:t xml:space="preserve">the </w:t>
      </w:r>
      <w:r w:rsidR="008A4125" w:rsidRPr="00D956E0">
        <w:rPr>
          <w:rFonts w:ascii="Arial" w:hAnsi="Arial" w:cs="Arial"/>
          <w:color w:val="000000"/>
          <w:sz w:val="22"/>
          <w:szCs w:val="22"/>
        </w:rPr>
        <w:t xml:space="preserve">coverslips in </w:t>
      </w:r>
      <w:r w:rsidR="008A4125" w:rsidRPr="00D956E0">
        <w:rPr>
          <w:rFonts w:ascii="Arial" w:hAnsi="Arial" w:cs="Arial"/>
          <w:sz w:val="22"/>
          <w:szCs w:val="22"/>
        </w:rPr>
        <w:t xml:space="preserve">immunofluorescence </w:t>
      </w:r>
      <w:r w:rsidR="008A4125" w:rsidRPr="00D956E0">
        <w:rPr>
          <w:rFonts w:ascii="Arial" w:hAnsi="Arial" w:cs="Arial"/>
          <w:color w:val="000000"/>
          <w:sz w:val="22"/>
          <w:szCs w:val="22"/>
        </w:rPr>
        <w:t>block solution without Triton X-100 for 20</w:t>
      </w:r>
      <w:r w:rsidR="009353E6">
        <w:rPr>
          <w:rFonts w:ascii="Arial" w:hAnsi="Arial" w:cs="Arial"/>
          <w:color w:val="000000"/>
          <w:sz w:val="22"/>
          <w:szCs w:val="22"/>
        </w:rPr>
        <w:t xml:space="preserve"> to </w:t>
      </w:r>
      <w:r w:rsidR="008A4125" w:rsidRPr="00D956E0">
        <w:rPr>
          <w:rFonts w:ascii="Arial" w:hAnsi="Arial" w:cs="Arial"/>
          <w:color w:val="000000"/>
          <w:sz w:val="22"/>
          <w:szCs w:val="22"/>
        </w:rPr>
        <w:t>30 minutes.</w:t>
      </w:r>
    </w:p>
    <w:p w:rsidR="005A12F7" w:rsidRPr="00D956E0" w:rsidRDefault="005A12F7" w:rsidP="005A12F7">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MED-over the shoulder:  Talent removes the block solution and then adds </w:t>
      </w:r>
      <w:r w:rsidRPr="00D956E0">
        <w:rPr>
          <w:rFonts w:ascii="Arial" w:hAnsi="Arial" w:cs="Arial"/>
          <w:sz w:val="22"/>
          <w:szCs w:val="22"/>
        </w:rPr>
        <w:t xml:space="preserve">immunofluorescence </w:t>
      </w:r>
      <w:r w:rsidRPr="00D956E0">
        <w:rPr>
          <w:rFonts w:ascii="Arial" w:hAnsi="Arial" w:cs="Arial"/>
          <w:color w:val="000000"/>
          <w:sz w:val="22"/>
          <w:szCs w:val="22"/>
        </w:rPr>
        <w:t>block solution without Triton X-100</w:t>
      </w:r>
      <w:r>
        <w:rPr>
          <w:rFonts w:ascii="Arial" w:hAnsi="Arial" w:cs="Arial"/>
          <w:color w:val="000000"/>
          <w:sz w:val="22"/>
          <w:szCs w:val="22"/>
        </w:rPr>
        <w:t xml:space="preserve"> </w:t>
      </w:r>
      <w:r w:rsidR="0082370B">
        <w:rPr>
          <w:rFonts w:ascii="Arial" w:hAnsi="Arial" w:cs="Arial"/>
          <w:color w:val="000000"/>
          <w:sz w:val="22"/>
          <w:szCs w:val="22"/>
        </w:rPr>
        <w:t xml:space="preserve">(from a labeled container) </w:t>
      </w:r>
      <w:r>
        <w:rPr>
          <w:rFonts w:ascii="Arial" w:hAnsi="Arial" w:cs="Arial"/>
          <w:color w:val="000000"/>
          <w:sz w:val="22"/>
          <w:szCs w:val="22"/>
        </w:rPr>
        <w:t>over the coverslips.</w:t>
      </w:r>
    </w:p>
    <w:p w:rsidR="002564DD" w:rsidRPr="003A0FB8" w:rsidRDefault="008A4125" w:rsidP="002564DD">
      <w:pPr>
        <w:numPr>
          <w:ilvl w:val="1"/>
          <w:numId w:val="12"/>
        </w:numPr>
        <w:spacing w:before="240"/>
        <w:outlineLvl w:val="0"/>
        <w:rPr>
          <w:rFonts w:ascii="Arial" w:hAnsi="Arial" w:cs="Arial"/>
          <w:b/>
          <w:sz w:val="22"/>
          <w:szCs w:val="22"/>
        </w:rPr>
      </w:pPr>
      <w:r w:rsidRPr="002564DD">
        <w:rPr>
          <w:rFonts w:ascii="Arial" w:hAnsi="Arial" w:cs="Arial"/>
          <w:color w:val="000000"/>
          <w:sz w:val="22"/>
          <w:szCs w:val="22"/>
        </w:rPr>
        <w:t xml:space="preserve">Perform primary antibody incubations of coverslips in block for several hours at room temperature or overnight at 4 ºC. </w:t>
      </w:r>
    </w:p>
    <w:p w:rsidR="00000000" w:rsidRDefault="00164A75">
      <w:pPr>
        <w:pStyle w:val="ListParagraph"/>
        <w:numPr>
          <w:ilvl w:val="2"/>
          <w:numId w:val="19"/>
        </w:numPr>
        <w:spacing w:before="240"/>
        <w:outlineLvl w:val="0"/>
        <w:rPr>
          <w:rFonts w:ascii="Arial" w:hAnsi="Arial" w:cs="Arial"/>
          <w:b/>
        </w:rPr>
        <w:pPrChange w:id="0" w:author="Tija Jacob" w:date="2014-01-13T12:29:00Z">
          <w:pPr>
            <w:numPr>
              <w:ilvl w:val="2"/>
              <w:numId w:val="12"/>
            </w:numPr>
            <w:tabs>
              <w:tab w:val="num" w:pos="1368"/>
            </w:tabs>
            <w:spacing w:before="240"/>
            <w:ind w:left="1368" w:hanging="648"/>
            <w:outlineLvl w:val="0"/>
          </w:pPr>
        </w:pPrChange>
      </w:pPr>
      <w:r w:rsidRPr="00164A75">
        <w:rPr>
          <w:rFonts w:ascii="Arial" w:hAnsi="Arial" w:cs="Arial"/>
          <w:color w:val="000000"/>
          <w:rPrChange w:id="1" w:author="Tija Jacob" w:date="2014-01-13T12:27:00Z">
            <w:rPr/>
          </w:rPrChange>
        </w:rPr>
        <w:t xml:space="preserve">MED:  Talent </w:t>
      </w:r>
      <w:r w:rsidRPr="00A402EC">
        <w:rPr>
          <w:rFonts w:ascii="Arial" w:hAnsi="Arial" w:cs="Arial"/>
          <w:color w:val="FF0000"/>
          <w:rPrChange w:id="2" w:author="Tija Jacob" w:date="2014-01-13T12:27:00Z">
            <w:rPr/>
          </w:rPrChange>
        </w:rPr>
        <w:t>adds</w:t>
      </w:r>
      <w:r w:rsidRPr="00164A75">
        <w:rPr>
          <w:rFonts w:ascii="Arial" w:hAnsi="Arial" w:cs="Arial"/>
          <w:color w:val="000000"/>
          <w:rPrChange w:id="3" w:author="Tija Jacob" w:date="2014-01-13T12:27:00Z">
            <w:rPr/>
          </w:rPrChange>
        </w:rPr>
        <w:t xml:space="preserve"> </w:t>
      </w:r>
      <w:r w:rsidR="00EF1B40">
        <w:rPr>
          <w:rFonts w:ascii="Arial" w:hAnsi="Arial" w:cs="Arial"/>
          <w:color w:val="000000"/>
        </w:rPr>
        <w:t xml:space="preserve">primary </w:t>
      </w:r>
      <w:r w:rsidRPr="00A402EC">
        <w:rPr>
          <w:rFonts w:ascii="Arial" w:hAnsi="Arial" w:cs="Arial"/>
          <w:color w:val="FF0000"/>
          <w:rPrChange w:id="4" w:author="Tija Jacob" w:date="2014-01-13T12:27:00Z">
            <w:rPr/>
          </w:rPrChange>
        </w:rPr>
        <w:t xml:space="preserve">antibody solution to dishes. </w:t>
      </w:r>
      <w:r w:rsidR="00A402EC" w:rsidRPr="00A402EC">
        <w:rPr>
          <w:rFonts w:ascii="Arial" w:hAnsi="Arial" w:cs="Arial"/>
          <w:color w:val="FF0000"/>
          <w:highlight w:val="yellow"/>
        </w:rPr>
        <w:t>(</w:t>
      </w:r>
      <w:r w:rsidRPr="00A402EC">
        <w:rPr>
          <w:rFonts w:ascii="Arial" w:hAnsi="Arial" w:cs="Arial"/>
          <w:color w:val="FF0000"/>
          <w:highlight w:val="yellow"/>
          <w:rPrChange w:id="5" w:author="Tija Jacob" w:date="2014-01-13T12:27:00Z">
            <w:rPr/>
          </w:rPrChange>
        </w:rPr>
        <w:t>TEXT overlay</w:t>
      </w:r>
      <w:r w:rsidR="00A402EC" w:rsidRPr="00A402EC">
        <w:rPr>
          <w:rFonts w:ascii="Arial" w:hAnsi="Arial" w:cs="Arial"/>
          <w:color w:val="FF0000"/>
          <w:highlight w:val="yellow"/>
        </w:rPr>
        <w:t>: P</w:t>
      </w:r>
      <w:r w:rsidRPr="00A402EC">
        <w:rPr>
          <w:rFonts w:ascii="Arial" w:hAnsi="Arial" w:cs="Arial"/>
          <w:color w:val="FF0000"/>
          <w:highlight w:val="yellow"/>
          <w:rPrChange w:id="6" w:author="Tija Jacob" w:date="2014-01-13T12:27:00Z">
            <w:rPr/>
          </w:rPrChange>
        </w:rPr>
        <w:t>erform primary antibody incubations at room temperature</w:t>
      </w:r>
      <w:r w:rsidRPr="00A402EC">
        <w:rPr>
          <w:rFonts w:ascii="Arial" w:hAnsi="Arial" w:cs="Arial"/>
          <w:color w:val="000000"/>
          <w:highlight w:val="yellow"/>
          <w:rPrChange w:id="7" w:author="Tija Jacob" w:date="2014-01-13T12:27:00Z">
            <w:rPr/>
          </w:rPrChange>
        </w:rPr>
        <w:t xml:space="preserve"> </w:t>
      </w:r>
      <w:r w:rsidR="000E20DA" w:rsidRPr="00A402EC">
        <w:rPr>
          <w:rFonts w:ascii="Arial" w:hAnsi="Arial" w:cs="Arial"/>
          <w:color w:val="000000"/>
          <w:highlight w:val="yellow"/>
        </w:rPr>
        <w:t>for several hours</w:t>
      </w:r>
      <w:r w:rsidR="00A402EC" w:rsidRPr="00A402EC">
        <w:rPr>
          <w:rFonts w:ascii="Arial" w:hAnsi="Arial" w:cs="Arial"/>
          <w:color w:val="000000"/>
          <w:highlight w:val="yellow"/>
        </w:rPr>
        <w:t>,</w:t>
      </w:r>
      <w:r w:rsidR="000E20DA" w:rsidRPr="00A402EC">
        <w:rPr>
          <w:rFonts w:ascii="Arial" w:hAnsi="Arial" w:cs="Arial"/>
          <w:color w:val="000000"/>
          <w:highlight w:val="yellow"/>
        </w:rPr>
        <w:t xml:space="preserve"> </w:t>
      </w:r>
      <w:r w:rsidRPr="00A402EC">
        <w:rPr>
          <w:rFonts w:ascii="Arial" w:hAnsi="Arial" w:cs="Arial"/>
          <w:color w:val="FF0000"/>
          <w:highlight w:val="yellow"/>
          <w:rPrChange w:id="8" w:author="Tija Jacob" w:date="2014-01-13T12:27:00Z">
            <w:rPr/>
          </w:rPrChange>
        </w:rPr>
        <w:t>or overnight at 4 ºC</w:t>
      </w:r>
      <w:r w:rsidR="00A402EC" w:rsidRPr="00A402EC">
        <w:rPr>
          <w:rFonts w:ascii="Arial" w:hAnsi="Arial" w:cs="Arial"/>
          <w:color w:val="FF0000"/>
          <w:highlight w:val="yellow"/>
        </w:rPr>
        <w:t>)</w:t>
      </w:r>
      <w:r w:rsidRPr="00A402EC">
        <w:rPr>
          <w:rFonts w:ascii="Arial" w:hAnsi="Arial" w:cs="Arial"/>
          <w:strike/>
          <w:color w:val="000000"/>
          <w:rPrChange w:id="9" w:author="Tija Jacob" w:date="2014-01-13T12:27:00Z">
            <w:rPr/>
          </w:rPrChange>
        </w:rPr>
        <w:t xml:space="preserve">. </w:t>
      </w:r>
      <w:r w:rsidR="003A0FB8" w:rsidRPr="00A402EC">
        <w:rPr>
          <w:rFonts w:ascii="Arial" w:hAnsi="Arial" w:cs="Arial"/>
          <w:strike/>
          <w:color w:val="000000"/>
        </w:rPr>
        <w:t>leaves the coverslips in the refrigerator.</w:t>
      </w:r>
    </w:p>
    <w:p w:rsidR="00000000" w:rsidRDefault="002564DD">
      <w:pPr>
        <w:numPr>
          <w:ilvl w:val="1"/>
          <w:numId w:val="19"/>
        </w:numPr>
        <w:spacing w:before="240"/>
        <w:outlineLvl w:val="0"/>
        <w:rPr>
          <w:rFonts w:ascii="Arial" w:hAnsi="Arial" w:cs="Arial"/>
          <w:b/>
          <w:sz w:val="22"/>
          <w:szCs w:val="22"/>
        </w:rPr>
        <w:pPrChange w:id="10" w:author="Tija Jacob" w:date="2014-01-13T12:28:00Z">
          <w:pPr>
            <w:numPr>
              <w:ilvl w:val="1"/>
              <w:numId w:val="12"/>
            </w:numPr>
            <w:tabs>
              <w:tab w:val="num" w:pos="1080"/>
            </w:tabs>
            <w:spacing w:before="240"/>
            <w:ind w:left="1080" w:hanging="720"/>
            <w:outlineLvl w:val="0"/>
          </w:pPr>
        </w:pPrChange>
      </w:pPr>
      <w:r>
        <w:rPr>
          <w:rFonts w:ascii="Arial" w:hAnsi="Arial" w:cs="Arial"/>
          <w:sz w:val="22"/>
          <w:szCs w:val="22"/>
        </w:rPr>
        <w:t xml:space="preserve">Following incubation, </w:t>
      </w:r>
      <w:r w:rsidR="009353E6">
        <w:rPr>
          <w:rFonts w:ascii="Arial" w:hAnsi="Arial" w:cs="Arial"/>
          <w:sz w:val="22"/>
          <w:szCs w:val="22"/>
        </w:rPr>
        <w:t>wash</w:t>
      </w:r>
      <w:r>
        <w:rPr>
          <w:rFonts w:ascii="Arial" w:hAnsi="Arial" w:cs="Arial"/>
          <w:sz w:val="22"/>
          <w:szCs w:val="22"/>
        </w:rPr>
        <w:t xml:space="preserve"> the coverslips</w:t>
      </w:r>
      <w:r w:rsidR="009353E6">
        <w:rPr>
          <w:rFonts w:ascii="Arial" w:hAnsi="Arial" w:cs="Arial"/>
          <w:sz w:val="22"/>
          <w:szCs w:val="22"/>
        </w:rPr>
        <w:t xml:space="preserve"> by soaking</w:t>
      </w:r>
      <w:r>
        <w:rPr>
          <w:rFonts w:ascii="Arial" w:hAnsi="Arial" w:cs="Arial"/>
          <w:sz w:val="22"/>
          <w:szCs w:val="22"/>
        </w:rPr>
        <w:t xml:space="preserve"> in DPBS for 5 minutes for a total of 3 washes</w:t>
      </w:r>
      <w:r w:rsidR="008A4125" w:rsidRPr="002564DD">
        <w:rPr>
          <w:rFonts w:ascii="Arial" w:hAnsi="Arial" w:cs="Arial"/>
          <w:sz w:val="22"/>
          <w:szCs w:val="22"/>
        </w:rPr>
        <w:t>.</w:t>
      </w:r>
      <w:r>
        <w:rPr>
          <w:rFonts w:ascii="Arial" w:hAnsi="Arial" w:cs="Arial"/>
          <w:b/>
          <w:sz w:val="22"/>
          <w:szCs w:val="22"/>
        </w:rPr>
        <w:t xml:space="preserve">  </w:t>
      </w:r>
      <w:r w:rsidR="003A0FB8">
        <w:rPr>
          <w:rFonts w:ascii="Arial" w:hAnsi="Arial" w:cs="Arial"/>
          <w:sz w:val="22"/>
          <w:szCs w:val="22"/>
        </w:rPr>
        <w:t>Then, i</w:t>
      </w:r>
      <w:r w:rsidR="008A4125" w:rsidRPr="002564DD">
        <w:rPr>
          <w:rFonts w:ascii="Arial" w:hAnsi="Arial" w:cs="Arial"/>
          <w:sz w:val="22"/>
          <w:szCs w:val="22"/>
        </w:rPr>
        <w:t xml:space="preserve">ncubate </w:t>
      </w:r>
      <w:r>
        <w:rPr>
          <w:rFonts w:ascii="Arial" w:hAnsi="Arial" w:cs="Arial"/>
          <w:sz w:val="22"/>
          <w:szCs w:val="22"/>
        </w:rPr>
        <w:t xml:space="preserve">the </w:t>
      </w:r>
      <w:r w:rsidR="008A4125" w:rsidRPr="002564DD">
        <w:rPr>
          <w:rFonts w:ascii="Arial" w:hAnsi="Arial" w:cs="Arial"/>
          <w:sz w:val="22"/>
          <w:szCs w:val="22"/>
        </w:rPr>
        <w:t>coverslips with secondary antibodies in block solution for 1 hour at room temperature.</w:t>
      </w:r>
      <w:r>
        <w:rPr>
          <w:rFonts w:ascii="Arial" w:hAnsi="Arial" w:cs="Arial"/>
          <w:b/>
          <w:sz w:val="22"/>
          <w:szCs w:val="22"/>
        </w:rPr>
        <w:t xml:space="preserve">  </w:t>
      </w:r>
      <w:r w:rsidR="00662E4D">
        <w:rPr>
          <w:rFonts w:ascii="Arial" w:hAnsi="Arial" w:cs="Arial"/>
          <w:sz w:val="22"/>
          <w:szCs w:val="22"/>
        </w:rPr>
        <w:t>After 1 hour, w</w:t>
      </w:r>
      <w:r w:rsidR="008A4125" w:rsidRPr="002564DD">
        <w:rPr>
          <w:rFonts w:ascii="Arial" w:hAnsi="Arial" w:cs="Arial"/>
          <w:sz w:val="22"/>
          <w:szCs w:val="22"/>
        </w:rPr>
        <w:t>ash</w:t>
      </w:r>
      <w:r w:rsidR="00662E4D">
        <w:rPr>
          <w:rFonts w:ascii="Arial" w:hAnsi="Arial" w:cs="Arial"/>
          <w:sz w:val="22"/>
          <w:szCs w:val="22"/>
        </w:rPr>
        <w:t xml:space="preserve"> the</w:t>
      </w:r>
      <w:r w:rsidR="008A4125" w:rsidRPr="002564DD">
        <w:rPr>
          <w:rFonts w:ascii="Arial" w:hAnsi="Arial" w:cs="Arial"/>
          <w:sz w:val="22"/>
          <w:szCs w:val="22"/>
        </w:rPr>
        <w:t xml:space="preserve"> coverslips 3 times with DPBS</w:t>
      </w:r>
      <w:r w:rsidRPr="002564DD">
        <w:rPr>
          <w:rFonts w:ascii="Arial" w:hAnsi="Arial" w:cs="Arial"/>
          <w:sz w:val="22"/>
          <w:szCs w:val="22"/>
        </w:rPr>
        <w:t xml:space="preserve"> as before</w:t>
      </w:r>
      <w:r w:rsidR="008A4125" w:rsidRPr="002564DD">
        <w:rPr>
          <w:rFonts w:ascii="Arial" w:hAnsi="Arial" w:cs="Arial"/>
          <w:sz w:val="22"/>
          <w:szCs w:val="22"/>
        </w:rPr>
        <w:t>.</w:t>
      </w:r>
    </w:p>
    <w:p w:rsidR="00000000" w:rsidRDefault="000925F0">
      <w:pPr>
        <w:numPr>
          <w:ilvl w:val="2"/>
          <w:numId w:val="19"/>
        </w:numPr>
        <w:spacing w:before="240"/>
        <w:outlineLvl w:val="0"/>
        <w:rPr>
          <w:rFonts w:ascii="Arial" w:hAnsi="Arial" w:cs="Arial"/>
          <w:b/>
          <w:sz w:val="22"/>
          <w:szCs w:val="22"/>
        </w:rPr>
        <w:pPrChange w:id="11" w:author="Tija Jacob" w:date="2014-01-13T12:28:00Z">
          <w:pPr>
            <w:numPr>
              <w:ilvl w:val="2"/>
              <w:numId w:val="12"/>
            </w:numPr>
            <w:tabs>
              <w:tab w:val="num" w:pos="1368"/>
            </w:tabs>
            <w:spacing w:before="240"/>
            <w:ind w:left="1368" w:hanging="648"/>
            <w:outlineLvl w:val="0"/>
          </w:pPr>
        </w:pPrChange>
      </w:pPr>
      <w:r>
        <w:rPr>
          <w:rFonts w:ascii="Arial" w:hAnsi="Arial" w:cs="Arial"/>
          <w:sz w:val="22"/>
          <w:szCs w:val="22"/>
        </w:rPr>
        <w:t>MED-over the shoulder/MED:  Multiple takes as talent removes the block solution and replaces with DPBS.  Shot will be reused once.  TEXT overlay:  3x 5min washes</w:t>
      </w:r>
    </w:p>
    <w:p w:rsidR="00000000" w:rsidRDefault="000925F0">
      <w:pPr>
        <w:numPr>
          <w:ilvl w:val="2"/>
          <w:numId w:val="19"/>
        </w:numPr>
        <w:spacing w:before="240"/>
        <w:outlineLvl w:val="0"/>
        <w:rPr>
          <w:rFonts w:ascii="Arial" w:hAnsi="Arial" w:cs="Arial"/>
          <w:b/>
          <w:sz w:val="22"/>
          <w:szCs w:val="22"/>
        </w:rPr>
        <w:pPrChange w:id="12" w:author="Tija Jacob" w:date="2014-01-13T12:28:00Z">
          <w:pPr>
            <w:numPr>
              <w:ilvl w:val="2"/>
              <w:numId w:val="12"/>
            </w:numPr>
            <w:tabs>
              <w:tab w:val="num" w:pos="1368"/>
            </w:tabs>
            <w:spacing w:before="240"/>
            <w:ind w:left="1368" w:hanging="648"/>
            <w:outlineLvl w:val="0"/>
          </w:pPr>
        </w:pPrChange>
      </w:pPr>
      <w:r>
        <w:rPr>
          <w:rFonts w:ascii="Arial" w:hAnsi="Arial" w:cs="Arial"/>
          <w:sz w:val="22"/>
          <w:szCs w:val="22"/>
        </w:rPr>
        <w:t>CU:  Coverslip as talent pipettes the secondary antibody in block solution over it.</w:t>
      </w:r>
    </w:p>
    <w:p w:rsidR="00000000" w:rsidRDefault="000925F0">
      <w:pPr>
        <w:numPr>
          <w:ilvl w:val="2"/>
          <w:numId w:val="19"/>
        </w:numPr>
        <w:spacing w:before="240"/>
        <w:outlineLvl w:val="0"/>
        <w:rPr>
          <w:rFonts w:ascii="Arial" w:hAnsi="Arial" w:cs="Arial"/>
          <w:b/>
          <w:sz w:val="22"/>
          <w:szCs w:val="22"/>
        </w:rPr>
        <w:pPrChange w:id="13" w:author="Tija Jacob" w:date="2014-01-13T12:28:00Z">
          <w:pPr>
            <w:numPr>
              <w:ilvl w:val="2"/>
              <w:numId w:val="12"/>
            </w:numPr>
            <w:tabs>
              <w:tab w:val="num" w:pos="1368"/>
            </w:tabs>
            <w:spacing w:before="240"/>
            <w:ind w:left="1368" w:hanging="648"/>
            <w:outlineLvl w:val="0"/>
          </w:pPr>
        </w:pPrChange>
      </w:pPr>
      <w:r>
        <w:rPr>
          <w:rFonts w:ascii="Arial" w:hAnsi="Arial" w:cs="Arial"/>
          <w:sz w:val="22"/>
          <w:szCs w:val="22"/>
        </w:rPr>
        <w:t>Shot 3.14.1 – talent removes the block solution and replaces with DPBS</w:t>
      </w:r>
    </w:p>
    <w:p w:rsidR="00000000" w:rsidRDefault="002564DD">
      <w:pPr>
        <w:numPr>
          <w:ilvl w:val="1"/>
          <w:numId w:val="19"/>
        </w:numPr>
        <w:spacing w:before="240"/>
        <w:outlineLvl w:val="0"/>
        <w:rPr>
          <w:rFonts w:ascii="Arial" w:hAnsi="Arial" w:cs="Arial"/>
          <w:b/>
          <w:sz w:val="22"/>
          <w:szCs w:val="22"/>
        </w:rPr>
        <w:pPrChange w:id="14" w:author="Tija Jacob" w:date="2014-01-13T12:28:00Z">
          <w:pPr>
            <w:numPr>
              <w:ilvl w:val="1"/>
              <w:numId w:val="12"/>
            </w:numPr>
            <w:tabs>
              <w:tab w:val="num" w:pos="1080"/>
            </w:tabs>
            <w:spacing w:before="240"/>
            <w:ind w:left="1080" w:hanging="720"/>
            <w:outlineLvl w:val="0"/>
          </w:pPr>
        </w:pPrChange>
      </w:pPr>
      <w:r>
        <w:rPr>
          <w:rFonts w:ascii="Arial" w:hAnsi="Arial" w:cs="Arial"/>
          <w:sz w:val="22"/>
          <w:szCs w:val="22"/>
        </w:rPr>
        <w:t>Next, m</w:t>
      </w:r>
      <w:r w:rsidR="008A4125" w:rsidRPr="00D956E0">
        <w:rPr>
          <w:rFonts w:ascii="Arial" w:hAnsi="Arial" w:cs="Arial"/>
          <w:sz w:val="22"/>
          <w:szCs w:val="22"/>
        </w:rPr>
        <w:t xml:space="preserve">ount </w:t>
      </w:r>
      <w:r>
        <w:rPr>
          <w:rFonts w:ascii="Arial" w:hAnsi="Arial" w:cs="Arial"/>
          <w:sz w:val="22"/>
          <w:szCs w:val="22"/>
        </w:rPr>
        <w:t xml:space="preserve">each </w:t>
      </w:r>
      <w:r w:rsidR="008A4125" w:rsidRPr="00D956E0">
        <w:rPr>
          <w:rFonts w:ascii="Arial" w:hAnsi="Arial" w:cs="Arial"/>
          <w:sz w:val="22"/>
          <w:szCs w:val="22"/>
        </w:rPr>
        <w:t>coverslip</w:t>
      </w:r>
      <w:r>
        <w:rPr>
          <w:rFonts w:ascii="Arial" w:hAnsi="Arial" w:cs="Arial"/>
          <w:sz w:val="22"/>
          <w:szCs w:val="22"/>
        </w:rPr>
        <w:t xml:space="preserve"> by removing e</w:t>
      </w:r>
      <w:r w:rsidR="008A4125" w:rsidRPr="00D956E0">
        <w:rPr>
          <w:rFonts w:ascii="Arial" w:hAnsi="Arial" w:cs="Arial"/>
          <w:sz w:val="22"/>
          <w:szCs w:val="22"/>
        </w:rPr>
        <w:t>xcess liquid from</w:t>
      </w:r>
      <w:r w:rsidR="00CA2A53">
        <w:rPr>
          <w:rFonts w:ascii="Arial" w:hAnsi="Arial" w:cs="Arial"/>
          <w:sz w:val="22"/>
          <w:szCs w:val="22"/>
        </w:rPr>
        <w:t xml:space="preserve"> the</w:t>
      </w:r>
      <w:r w:rsidR="008A4125" w:rsidRPr="00D956E0">
        <w:rPr>
          <w:rFonts w:ascii="Arial" w:hAnsi="Arial" w:cs="Arial"/>
          <w:sz w:val="22"/>
          <w:szCs w:val="22"/>
        </w:rPr>
        <w:t xml:space="preserve"> ba</w:t>
      </w:r>
      <w:r>
        <w:rPr>
          <w:rFonts w:ascii="Arial" w:hAnsi="Arial" w:cs="Arial"/>
          <w:sz w:val="22"/>
          <w:szCs w:val="22"/>
        </w:rPr>
        <w:t xml:space="preserve">ck of </w:t>
      </w:r>
      <w:r w:rsidR="00CA2A53">
        <w:rPr>
          <w:rFonts w:ascii="Arial" w:hAnsi="Arial" w:cs="Arial"/>
          <w:sz w:val="22"/>
          <w:szCs w:val="22"/>
        </w:rPr>
        <w:t xml:space="preserve">the </w:t>
      </w:r>
      <w:r>
        <w:rPr>
          <w:rFonts w:ascii="Arial" w:hAnsi="Arial" w:cs="Arial"/>
          <w:sz w:val="22"/>
          <w:szCs w:val="22"/>
        </w:rPr>
        <w:t>coverslip with lab tissue and</w:t>
      </w:r>
      <w:r w:rsidR="008A4125" w:rsidRPr="00D956E0">
        <w:rPr>
          <w:rFonts w:ascii="Arial" w:hAnsi="Arial" w:cs="Arial"/>
          <w:sz w:val="22"/>
          <w:szCs w:val="22"/>
        </w:rPr>
        <w:t xml:space="preserve"> then invert</w:t>
      </w:r>
      <w:r>
        <w:rPr>
          <w:rFonts w:ascii="Arial" w:hAnsi="Arial" w:cs="Arial"/>
          <w:sz w:val="22"/>
          <w:szCs w:val="22"/>
        </w:rPr>
        <w:t>ing the</w:t>
      </w:r>
      <w:r w:rsidR="008A4125" w:rsidRPr="00D956E0">
        <w:rPr>
          <w:rFonts w:ascii="Arial" w:hAnsi="Arial" w:cs="Arial"/>
          <w:sz w:val="22"/>
          <w:szCs w:val="22"/>
        </w:rPr>
        <w:t xml:space="preserve"> coverslip onto 4 μl of mounting medium on a glass slide.</w:t>
      </w:r>
      <w:r>
        <w:rPr>
          <w:rFonts w:ascii="Arial" w:hAnsi="Arial" w:cs="Arial"/>
          <w:sz w:val="22"/>
          <w:szCs w:val="22"/>
        </w:rPr>
        <w:t xml:space="preserve">  </w:t>
      </w:r>
      <w:r w:rsidR="008A4125" w:rsidRPr="002564DD">
        <w:rPr>
          <w:rFonts w:ascii="Arial" w:hAnsi="Arial" w:cs="Arial"/>
          <w:sz w:val="22"/>
          <w:szCs w:val="22"/>
        </w:rPr>
        <w:t xml:space="preserve">Allow </w:t>
      </w:r>
      <w:r w:rsidR="00CA2A53">
        <w:rPr>
          <w:rFonts w:ascii="Arial" w:hAnsi="Arial" w:cs="Arial"/>
          <w:sz w:val="22"/>
          <w:szCs w:val="22"/>
        </w:rPr>
        <w:t xml:space="preserve">the </w:t>
      </w:r>
      <w:r w:rsidR="008A4125" w:rsidRPr="002564DD">
        <w:rPr>
          <w:rFonts w:ascii="Arial" w:hAnsi="Arial" w:cs="Arial"/>
          <w:sz w:val="22"/>
          <w:szCs w:val="22"/>
        </w:rPr>
        <w:t>slides to dry at room temperature</w:t>
      </w:r>
      <w:r w:rsidR="00662E4D">
        <w:rPr>
          <w:rFonts w:ascii="Arial" w:hAnsi="Arial" w:cs="Arial"/>
          <w:sz w:val="22"/>
          <w:szCs w:val="22"/>
        </w:rPr>
        <w:t>,</w:t>
      </w:r>
      <w:r w:rsidR="008A4125" w:rsidRPr="002564DD">
        <w:rPr>
          <w:rFonts w:ascii="Arial" w:hAnsi="Arial" w:cs="Arial"/>
          <w:sz w:val="22"/>
          <w:szCs w:val="22"/>
        </w:rPr>
        <w:t xml:space="preserve"> covered</w:t>
      </w:r>
      <w:r w:rsidR="00662E4D">
        <w:rPr>
          <w:rFonts w:ascii="Arial" w:hAnsi="Arial" w:cs="Arial"/>
          <w:sz w:val="22"/>
          <w:szCs w:val="22"/>
        </w:rPr>
        <w:t>,</w:t>
      </w:r>
      <w:r w:rsidR="008A4125" w:rsidRPr="002564DD">
        <w:rPr>
          <w:rFonts w:ascii="Arial" w:hAnsi="Arial" w:cs="Arial"/>
          <w:sz w:val="22"/>
          <w:szCs w:val="22"/>
        </w:rPr>
        <w:t xml:space="preserve"> for 30 min</w:t>
      </w:r>
      <w:r w:rsidRPr="002564DD">
        <w:rPr>
          <w:rFonts w:ascii="Arial" w:hAnsi="Arial" w:cs="Arial"/>
          <w:sz w:val="22"/>
          <w:szCs w:val="22"/>
        </w:rPr>
        <w:t>utes.</w:t>
      </w:r>
      <w:r w:rsidR="008A4125" w:rsidRPr="002564DD">
        <w:rPr>
          <w:rFonts w:ascii="Arial" w:hAnsi="Arial" w:cs="Arial"/>
          <w:sz w:val="22"/>
          <w:szCs w:val="22"/>
        </w:rPr>
        <w:t xml:space="preserve"> </w:t>
      </w:r>
    </w:p>
    <w:p w:rsidR="00000000" w:rsidRDefault="000925F0">
      <w:pPr>
        <w:numPr>
          <w:ilvl w:val="2"/>
          <w:numId w:val="19"/>
        </w:numPr>
        <w:spacing w:before="240"/>
        <w:outlineLvl w:val="0"/>
        <w:rPr>
          <w:rFonts w:ascii="Arial" w:hAnsi="Arial" w:cs="Arial"/>
          <w:b/>
          <w:sz w:val="22"/>
          <w:szCs w:val="22"/>
        </w:rPr>
        <w:pPrChange w:id="15" w:author="Tija Jacob" w:date="2014-01-13T12:28:00Z">
          <w:pPr>
            <w:numPr>
              <w:ilvl w:val="2"/>
              <w:numId w:val="12"/>
            </w:numPr>
            <w:tabs>
              <w:tab w:val="num" w:pos="1368"/>
            </w:tabs>
            <w:spacing w:before="240"/>
            <w:ind w:left="1368" w:hanging="648"/>
            <w:outlineLvl w:val="0"/>
          </w:pPr>
        </w:pPrChange>
      </w:pPr>
      <w:r>
        <w:rPr>
          <w:rFonts w:ascii="Arial" w:hAnsi="Arial" w:cs="Arial"/>
          <w:sz w:val="22"/>
          <w:szCs w:val="22"/>
        </w:rPr>
        <w:t xml:space="preserve">MED-over the shoulder:  Talent </w:t>
      </w:r>
      <w:r w:rsidR="00735DF0" w:rsidRPr="00A402EC">
        <w:rPr>
          <w:rFonts w:ascii="Arial" w:hAnsi="Arial" w:cs="Arial"/>
          <w:color w:val="FF0000"/>
          <w:sz w:val="22"/>
          <w:szCs w:val="22"/>
        </w:rPr>
        <w:t>pipettes mounting media onto slide and</w:t>
      </w:r>
      <w:r w:rsidR="00735DF0">
        <w:rPr>
          <w:rFonts w:ascii="Arial" w:hAnsi="Arial" w:cs="Arial"/>
          <w:sz w:val="22"/>
          <w:szCs w:val="22"/>
        </w:rPr>
        <w:t xml:space="preserve"> </w:t>
      </w:r>
      <w:r>
        <w:rPr>
          <w:rFonts w:ascii="Arial" w:hAnsi="Arial" w:cs="Arial"/>
          <w:sz w:val="22"/>
          <w:szCs w:val="22"/>
        </w:rPr>
        <w:t>mounts each co</w:t>
      </w:r>
      <w:r w:rsidR="00662E4D">
        <w:rPr>
          <w:rFonts w:ascii="Arial" w:hAnsi="Arial" w:cs="Arial"/>
          <w:sz w:val="22"/>
          <w:szCs w:val="22"/>
        </w:rPr>
        <w:t xml:space="preserve">verslip by </w:t>
      </w:r>
      <w:bookmarkStart w:id="16" w:name="_GoBack"/>
      <w:bookmarkEnd w:id="16"/>
      <w:r w:rsidR="00662E4D">
        <w:rPr>
          <w:rFonts w:ascii="Arial" w:hAnsi="Arial" w:cs="Arial"/>
          <w:sz w:val="22"/>
          <w:szCs w:val="22"/>
        </w:rPr>
        <w:t>removing excess liqui</w:t>
      </w:r>
      <w:r>
        <w:rPr>
          <w:rFonts w:ascii="Arial" w:hAnsi="Arial" w:cs="Arial"/>
          <w:sz w:val="22"/>
          <w:szCs w:val="22"/>
        </w:rPr>
        <w:t>d from the back of the coverslip with lab tissue</w:t>
      </w:r>
      <w:r w:rsidR="000E20DA">
        <w:rPr>
          <w:rFonts w:ascii="Arial" w:hAnsi="Arial" w:cs="Arial"/>
          <w:sz w:val="22"/>
          <w:szCs w:val="22"/>
        </w:rPr>
        <w:t xml:space="preserve"> and inverting it onto the mounting droplet (neuron side down onto mounting media)</w:t>
      </w:r>
      <w:r>
        <w:rPr>
          <w:rFonts w:ascii="Arial" w:hAnsi="Arial" w:cs="Arial"/>
          <w:sz w:val="22"/>
          <w:szCs w:val="22"/>
        </w:rPr>
        <w:t>.</w:t>
      </w:r>
    </w:p>
    <w:p w:rsidR="00000000" w:rsidRDefault="000925F0">
      <w:pPr>
        <w:numPr>
          <w:ilvl w:val="2"/>
          <w:numId w:val="19"/>
        </w:numPr>
        <w:spacing w:before="240"/>
        <w:outlineLvl w:val="0"/>
        <w:rPr>
          <w:rFonts w:ascii="Arial" w:hAnsi="Arial" w:cs="Arial"/>
          <w:b/>
          <w:sz w:val="22"/>
          <w:szCs w:val="22"/>
        </w:rPr>
        <w:pPrChange w:id="17" w:author="Tija Jacob" w:date="2014-01-13T12:28:00Z">
          <w:pPr>
            <w:numPr>
              <w:ilvl w:val="2"/>
              <w:numId w:val="12"/>
            </w:numPr>
            <w:tabs>
              <w:tab w:val="num" w:pos="1368"/>
            </w:tabs>
            <w:spacing w:before="240"/>
            <w:ind w:left="1368" w:hanging="648"/>
            <w:outlineLvl w:val="0"/>
          </w:pPr>
        </w:pPrChange>
      </w:pPr>
      <w:r>
        <w:rPr>
          <w:rFonts w:ascii="Arial" w:hAnsi="Arial" w:cs="Arial"/>
          <w:sz w:val="22"/>
          <w:szCs w:val="22"/>
        </w:rPr>
        <w:t xml:space="preserve">CU:  Coverslip as it is inverted onto </w:t>
      </w:r>
      <w:r w:rsidRPr="00D956E0">
        <w:rPr>
          <w:rFonts w:ascii="Arial" w:hAnsi="Arial" w:cs="Arial"/>
          <w:sz w:val="22"/>
          <w:szCs w:val="22"/>
        </w:rPr>
        <w:t>4 μl of mounting medium on a glass slide.</w:t>
      </w:r>
      <w:r>
        <w:rPr>
          <w:rFonts w:ascii="Arial" w:hAnsi="Arial" w:cs="Arial"/>
          <w:sz w:val="22"/>
          <w:szCs w:val="22"/>
        </w:rPr>
        <w:t xml:space="preserve">  </w:t>
      </w:r>
    </w:p>
    <w:p w:rsidR="00000000" w:rsidRDefault="002564DD">
      <w:pPr>
        <w:numPr>
          <w:ilvl w:val="0"/>
          <w:numId w:val="19"/>
        </w:numPr>
        <w:spacing w:before="240"/>
        <w:outlineLvl w:val="0"/>
        <w:rPr>
          <w:rFonts w:ascii="Arial" w:hAnsi="Arial" w:cs="Arial"/>
          <w:b/>
          <w:sz w:val="22"/>
          <w:szCs w:val="22"/>
        </w:rPr>
        <w:pPrChange w:id="18" w:author="Tija Jacob" w:date="2014-01-13T12:28:00Z">
          <w:pPr>
            <w:numPr>
              <w:numId w:val="12"/>
            </w:numPr>
            <w:tabs>
              <w:tab w:val="num" w:pos="360"/>
            </w:tabs>
            <w:spacing w:before="240"/>
            <w:ind w:left="360" w:hanging="360"/>
            <w:outlineLvl w:val="0"/>
          </w:pPr>
        </w:pPrChange>
      </w:pPr>
      <w:r>
        <w:rPr>
          <w:rFonts w:ascii="Arial" w:hAnsi="Arial" w:cs="Arial"/>
          <w:b/>
          <w:sz w:val="22"/>
          <w:szCs w:val="22"/>
        </w:rPr>
        <w:t>Image acquisition and analysis</w:t>
      </w:r>
    </w:p>
    <w:p w:rsidR="00000000" w:rsidRDefault="002564DD">
      <w:pPr>
        <w:numPr>
          <w:ilvl w:val="1"/>
          <w:numId w:val="20"/>
        </w:numPr>
        <w:spacing w:before="240"/>
        <w:outlineLvl w:val="0"/>
        <w:rPr>
          <w:rFonts w:ascii="Arial" w:hAnsi="Arial" w:cs="Arial"/>
          <w:b/>
          <w:sz w:val="22"/>
          <w:szCs w:val="22"/>
        </w:rPr>
        <w:pPrChange w:id="19" w:author="Tija Jacob" w:date="2014-01-13T12:32:00Z">
          <w:pPr>
            <w:numPr>
              <w:ilvl w:val="1"/>
              <w:numId w:val="12"/>
            </w:numPr>
            <w:tabs>
              <w:tab w:val="num" w:pos="1080"/>
            </w:tabs>
            <w:spacing w:before="240"/>
            <w:ind w:left="1080" w:hanging="720"/>
            <w:outlineLvl w:val="0"/>
          </w:pPr>
        </w:pPrChange>
      </w:pPr>
      <w:r>
        <w:rPr>
          <w:rFonts w:ascii="Arial" w:hAnsi="Arial" w:cs="Arial"/>
          <w:sz w:val="22"/>
          <w:szCs w:val="22"/>
        </w:rPr>
        <w:lastRenderedPageBreak/>
        <w:t>Perform i</w:t>
      </w:r>
      <w:r w:rsidR="008A4125" w:rsidRPr="00D956E0">
        <w:rPr>
          <w:rFonts w:ascii="Arial" w:hAnsi="Arial" w:cs="Arial"/>
          <w:sz w:val="22"/>
          <w:szCs w:val="22"/>
        </w:rPr>
        <w:t>mage acquisition with confocal microscopy</w:t>
      </w:r>
      <w:r w:rsidR="00CA2A53">
        <w:rPr>
          <w:rFonts w:ascii="Arial" w:hAnsi="Arial" w:cs="Arial"/>
          <w:sz w:val="22"/>
          <w:szCs w:val="22"/>
        </w:rPr>
        <w:t>,</w:t>
      </w:r>
      <w:r w:rsidR="008A4125" w:rsidRPr="00D956E0">
        <w:rPr>
          <w:rFonts w:ascii="Arial" w:hAnsi="Arial" w:cs="Arial"/>
          <w:sz w:val="22"/>
          <w:szCs w:val="22"/>
        </w:rPr>
        <w:t xml:space="preserve"> b</w:t>
      </w:r>
      <w:r>
        <w:rPr>
          <w:rFonts w:ascii="Arial" w:hAnsi="Arial" w:cs="Arial"/>
          <w:sz w:val="22"/>
          <w:szCs w:val="22"/>
        </w:rPr>
        <w:t>lind to experimental condition, using a</w:t>
      </w:r>
      <w:r w:rsidR="008A4125" w:rsidRPr="00D956E0">
        <w:rPr>
          <w:rFonts w:ascii="Arial" w:hAnsi="Arial" w:cs="Arial"/>
          <w:sz w:val="22"/>
          <w:szCs w:val="22"/>
        </w:rPr>
        <w:t xml:space="preserve"> 60X oil </w:t>
      </w:r>
      <w:r>
        <w:rPr>
          <w:rFonts w:ascii="Arial" w:hAnsi="Arial" w:cs="Arial"/>
          <w:sz w:val="22"/>
          <w:szCs w:val="22"/>
        </w:rPr>
        <w:t xml:space="preserve">numerical aperture </w:t>
      </w:r>
      <w:r w:rsidR="000925F0">
        <w:rPr>
          <w:rFonts w:ascii="Arial" w:hAnsi="Arial" w:cs="Arial"/>
          <w:sz w:val="22"/>
          <w:szCs w:val="22"/>
        </w:rPr>
        <w:t>1.49 immersion objective</w:t>
      </w:r>
      <w:r>
        <w:rPr>
          <w:rFonts w:ascii="Arial" w:hAnsi="Arial" w:cs="Arial"/>
          <w:sz w:val="22"/>
          <w:szCs w:val="22"/>
        </w:rPr>
        <w:t>.</w:t>
      </w:r>
    </w:p>
    <w:p w:rsidR="00000000" w:rsidRDefault="000925F0">
      <w:pPr>
        <w:numPr>
          <w:ilvl w:val="2"/>
          <w:numId w:val="20"/>
        </w:numPr>
        <w:spacing w:before="240"/>
        <w:outlineLvl w:val="0"/>
        <w:rPr>
          <w:rFonts w:ascii="Arial" w:hAnsi="Arial" w:cs="Arial"/>
          <w:b/>
          <w:sz w:val="22"/>
          <w:szCs w:val="22"/>
        </w:rPr>
        <w:pPrChange w:id="20" w:author="Tija Jacob" w:date="2014-01-13T12:32:00Z">
          <w:pPr>
            <w:numPr>
              <w:ilvl w:val="2"/>
              <w:numId w:val="12"/>
            </w:numPr>
            <w:tabs>
              <w:tab w:val="num" w:pos="1368"/>
            </w:tabs>
            <w:spacing w:before="240"/>
            <w:ind w:left="1368" w:hanging="648"/>
            <w:outlineLvl w:val="0"/>
          </w:pPr>
        </w:pPrChange>
      </w:pPr>
      <w:r>
        <w:rPr>
          <w:rFonts w:ascii="Arial" w:hAnsi="Arial" w:cs="Arial"/>
          <w:sz w:val="22"/>
          <w:szCs w:val="22"/>
        </w:rPr>
        <w:t>MED:  Scan the microscope, showing the objective.  TEXT overlay</w:t>
      </w:r>
      <w:r w:rsidR="003364D7">
        <w:rPr>
          <w:rFonts w:ascii="Arial" w:hAnsi="Arial" w:cs="Arial"/>
          <w:sz w:val="22"/>
          <w:szCs w:val="22"/>
        </w:rPr>
        <w:t>:</w:t>
      </w:r>
      <w:r>
        <w:rPr>
          <w:rFonts w:ascii="Arial" w:hAnsi="Arial" w:cs="Arial"/>
          <w:sz w:val="22"/>
          <w:szCs w:val="22"/>
        </w:rPr>
        <w:t xml:space="preserve"> Lase</w:t>
      </w:r>
      <w:r w:rsidRPr="00D956E0">
        <w:rPr>
          <w:rFonts w:ascii="Arial" w:hAnsi="Arial" w:cs="Arial"/>
          <w:sz w:val="22"/>
          <w:szCs w:val="22"/>
        </w:rPr>
        <w:t>rs: Argon gas 488nm, 561 diode, 640 diode</w:t>
      </w:r>
    </w:p>
    <w:p w:rsidR="00000000" w:rsidRDefault="008A4125">
      <w:pPr>
        <w:numPr>
          <w:ilvl w:val="1"/>
          <w:numId w:val="20"/>
        </w:numPr>
        <w:spacing w:before="240"/>
        <w:outlineLvl w:val="0"/>
        <w:rPr>
          <w:rFonts w:ascii="Arial" w:hAnsi="Arial" w:cs="Arial"/>
          <w:b/>
          <w:sz w:val="22"/>
          <w:szCs w:val="22"/>
        </w:rPr>
        <w:pPrChange w:id="21" w:author="Tija Jacob" w:date="2014-01-13T12:32:00Z">
          <w:pPr>
            <w:numPr>
              <w:ilvl w:val="1"/>
              <w:numId w:val="12"/>
            </w:numPr>
            <w:tabs>
              <w:tab w:val="num" w:pos="1080"/>
            </w:tabs>
            <w:spacing w:before="240"/>
            <w:ind w:left="1080" w:hanging="720"/>
            <w:outlineLvl w:val="0"/>
          </w:pPr>
        </w:pPrChange>
      </w:pPr>
      <w:r w:rsidRPr="00D956E0">
        <w:rPr>
          <w:rFonts w:ascii="Arial" w:hAnsi="Arial" w:cs="Arial"/>
          <w:sz w:val="22"/>
          <w:szCs w:val="22"/>
        </w:rPr>
        <w:t xml:space="preserve">Using the same image acquisition settings, acquire single Z section images with the neuronal cell body and several dendritic processes in focus. </w:t>
      </w:r>
    </w:p>
    <w:p w:rsidR="00000000" w:rsidRDefault="00997BD7">
      <w:pPr>
        <w:numPr>
          <w:ilvl w:val="2"/>
          <w:numId w:val="20"/>
        </w:numPr>
        <w:spacing w:before="240"/>
        <w:outlineLvl w:val="0"/>
        <w:rPr>
          <w:rFonts w:ascii="Arial" w:hAnsi="Arial" w:cs="Arial"/>
          <w:b/>
          <w:sz w:val="22"/>
          <w:szCs w:val="22"/>
        </w:rPr>
        <w:pPrChange w:id="22" w:author="Tija Jacob" w:date="2014-01-13T12:32:00Z">
          <w:pPr>
            <w:numPr>
              <w:ilvl w:val="2"/>
              <w:numId w:val="12"/>
            </w:numPr>
            <w:tabs>
              <w:tab w:val="num" w:pos="1368"/>
            </w:tabs>
            <w:spacing w:before="240"/>
            <w:ind w:left="1368" w:hanging="648"/>
            <w:outlineLvl w:val="0"/>
          </w:pPr>
        </w:pPrChange>
      </w:pPr>
      <w:r>
        <w:rPr>
          <w:rFonts w:ascii="Arial" w:hAnsi="Arial" w:cs="Arial"/>
          <w:sz w:val="22"/>
          <w:szCs w:val="22"/>
        </w:rPr>
        <w:t xml:space="preserve">MED-over the shoulder:  Talent acquires single </w:t>
      </w:r>
      <w:r w:rsidRPr="00D956E0">
        <w:rPr>
          <w:rFonts w:ascii="Arial" w:hAnsi="Arial" w:cs="Arial"/>
          <w:sz w:val="22"/>
          <w:szCs w:val="22"/>
        </w:rPr>
        <w:t>Z section images with the neuronal cell body and several dendritic processes in focus.</w:t>
      </w:r>
    </w:p>
    <w:p w:rsidR="00000000" w:rsidRDefault="008A4125">
      <w:pPr>
        <w:numPr>
          <w:ilvl w:val="1"/>
          <w:numId w:val="20"/>
        </w:numPr>
        <w:spacing w:before="240"/>
        <w:outlineLvl w:val="0"/>
        <w:rPr>
          <w:rFonts w:ascii="Arial" w:hAnsi="Arial" w:cs="Arial"/>
          <w:b/>
          <w:sz w:val="22"/>
          <w:szCs w:val="22"/>
        </w:rPr>
        <w:pPrChange w:id="23" w:author="Tija Jacob" w:date="2014-01-13T12:32:00Z">
          <w:pPr>
            <w:numPr>
              <w:ilvl w:val="1"/>
              <w:numId w:val="12"/>
            </w:numPr>
            <w:tabs>
              <w:tab w:val="num" w:pos="1080"/>
            </w:tabs>
            <w:spacing w:before="240"/>
            <w:ind w:left="1080" w:hanging="720"/>
            <w:outlineLvl w:val="0"/>
          </w:pPr>
        </w:pPrChange>
      </w:pPr>
      <w:r w:rsidRPr="00D956E0">
        <w:rPr>
          <w:rFonts w:ascii="Arial" w:hAnsi="Arial" w:cs="Arial"/>
          <w:sz w:val="22"/>
          <w:szCs w:val="22"/>
        </w:rPr>
        <w:t xml:space="preserve">Quantify </w:t>
      </w:r>
      <w:r w:rsidR="003364D7">
        <w:rPr>
          <w:rFonts w:ascii="Arial" w:hAnsi="Arial" w:cs="Arial"/>
          <w:sz w:val="22"/>
          <w:szCs w:val="22"/>
        </w:rPr>
        <w:t>alpha</w:t>
      </w:r>
      <w:r w:rsidRPr="00D956E0">
        <w:rPr>
          <w:rFonts w:ascii="Arial" w:hAnsi="Arial" w:cs="Arial"/>
          <w:sz w:val="22"/>
          <w:szCs w:val="22"/>
        </w:rPr>
        <w:t xml:space="preserve">-bungarotoxin Alexa fluorescence signal and GFP immunostaining along 20 </w:t>
      </w:r>
      <w:r w:rsidR="003364D7">
        <w:rPr>
          <w:rFonts w:ascii="Arial" w:hAnsi="Arial" w:cs="Arial"/>
          <w:sz w:val="22"/>
          <w:szCs w:val="22"/>
        </w:rPr>
        <w:t>microns</w:t>
      </w:r>
      <w:r w:rsidRPr="00D956E0">
        <w:rPr>
          <w:rFonts w:ascii="Arial" w:hAnsi="Arial" w:cs="Arial"/>
          <w:sz w:val="22"/>
          <w:szCs w:val="22"/>
        </w:rPr>
        <w:t xml:space="preserve"> of 3 to 4 proximal dendrites per neuron, using the same threshold for analysis of all endocytosis data. </w:t>
      </w:r>
    </w:p>
    <w:p w:rsidR="00000000" w:rsidRDefault="00997BD7">
      <w:pPr>
        <w:numPr>
          <w:ilvl w:val="2"/>
          <w:numId w:val="20"/>
        </w:numPr>
        <w:spacing w:before="240"/>
        <w:outlineLvl w:val="0"/>
        <w:rPr>
          <w:rFonts w:ascii="Arial" w:hAnsi="Arial" w:cs="Arial"/>
          <w:b/>
          <w:sz w:val="22"/>
          <w:szCs w:val="22"/>
        </w:rPr>
        <w:pPrChange w:id="24" w:author="Tija Jacob" w:date="2014-01-13T12:32:00Z">
          <w:pPr>
            <w:numPr>
              <w:ilvl w:val="2"/>
              <w:numId w:val="12"/>
            </w:numPr>
            <w:tabs>
              <w:tab w:val="num" w:pos="1368"/>
            </w:tabs>
            <w:spacing w:before="240"/>
            <w:ind w:left="1368" w:hanging="648"/>
            <w:outlineLvl w:val="0"/>
          </w:pPr>
        </w:pPrChange>
      </w:pPr>
      <w:r>
        <w:rPr>
          <w:rFonts w:ascii="Arial" w:hAnsi="Arial" w:cs="Arial"/>
          <w:sz w:val="22"/>
          <w:szCs w:val="22"/>
        </w:rPr>
        <w:t>SCREEN:  Screen capture movie as talent q</w:t>
      </w:r>
      <w:r w:rsidRPr="00D956E0">
        <w:rPr>
          <w:rFonts w:ascii="Arial" w:hAnsi="Arial" w:cs="Arial"/>
          <w:sz w:val="22"/>
          <w:szCs w:val="22"/>
        </w:rPr>
        <w:t>uantif</w:t>
      </w:r>
      <w:r>
        <w:rPr>
          <w:rFonts w:ascii="Arial" w:hAnsi="Arial" w:cs="Arial"/>
          <w:sz w:val="22"/>
          <w:szCs w:val="22"/>
        </w:rPr>
        <w:t>ies</w:t>
      </w:r>
      <w:r w:rsidRPr="00D956E0">
        <w:rPr>
          <w:rFonts w:ascii="Arial" w:hAnsi="Arial" w:cs="Arial"/>
          <w:sz w:val="22"/>
          <w:szCs w:val="22"/>
        </w:rPr>
        <w:t xml:space="preserve"> α-bungarotoxin Alexa fluorescence signal and GFP immunostaining along 20 μm of 3 to 4 proximal dendrites per neuron, using the same threshold for analysis of all endocytosis data. </w:t>
      </w:r>
    </w:p>
    <w:p w:rsidR="00000000" w:rsidRDefault="002564DD">
      <w:pPr>
        <w:numPr>
          <w:ilvl w:val="1"/>
          <w:numId w:val="20"/>
        </w:numPr>
        <w:spacing w:before="240"/>
        <w:outlineLvl w:val="0"/>
        <w:rPr>
          <w:rFonts w:ascii="Arial" w:hAnsi="Arial" w:cs="Arial"/>
          <w:b/>
          <w:sz w:val="22"/>
          <w:szCs w:val="22"/>
        </w:rPr>
        <w:pPrChange w:id="25" w:author="Tija Jacob" w:date="2014-01-13T12:32:00Z">
          <w:pPr>
            <w:numPr>
              <w:ilvl w:val="1"/>
              <w:numId w:val="12"/>
            </w:numPr>
            <w:tabs>
              <w:tab w:val="num" w:pos="1080"/>
            </w:tabs>
            <w:spacing w:before="240"/>
            <w:ind w:left="1080" w:hanging="720"/>
            <w:outlineLvl w:val="0"/>
          </w:pPr>
        </w:pPrChange>
      </w:pPr>
      <w:r>
        <w:rPr>
          <w:rFonts w:ascii="Arial" w:hAnsi="Arial" w:cs="Arial"/>
          <w:sz w:val="22"/>
          <w:szCs w:val="22"/>
        </w:rPr>
        <w:t xml:space="preserve">Analyze data from 10 to </w:t>
      </w:r>
      <w:r w:rsidR="008A4125" w:rsidRPr="00D956E0">
        <w:rPr>
          <w:rFonts w:ascii="Arial" w:hAnsi="Arial" w:cs="Arial"/>
          <w:sz w:val="22"/>
          <w:szCs w:val="22"/>
        </w:rPr>
        <w:t>12 neurons for each time point, repeating the experiment with several independent neuronal cultures.</w:t>
      </w:r>
    </w:p>
    <w:p w:rsidR="00000000" w:rsidRDefault="00997BD7">
      <w:pPr>
        <w:numPr>
          <w:ilvl w:val="2"/>
          <w:numId w:val="20"/>
        </w:numPr>
        <w:spacing w:before="240"/>
        <w:outlineLvl w:val="0"/>
        <w:rPr>
          <w:rFonts w:ascii="Arial" w:hAnsi="Arial" w:cs="Arial"/>
          <w:b/>
          <w:sz w:val="22"/>
          <w:szCs w:val="22"/>
        </w:rPr>
        <w:pPrChange w:id="26" w:author="Tija Jacob" w:date="2014-01-13T12:32:00Z">
          <w:pPr>
            <w:numPr>
              <w:ilvl w:val="2"/>
              <w:numId w:val="12"/>
            </w:numPr>
            <w:tabs>
              <w:tab w:val="num" w:pos="1368"/>
            </w:tabs>
            <w:spacing w:before="240"/>
            <w:ind w:left="1368" w:hanging="648"/>
            <w:outlineLvl w:val="0"/>
          </w:pPr>
        </w:pPrChange>
      </w:pPr>
      <w:r>
        <w:rPr>
          <w:rFonts w:ascii="Arial" w:hAnsi="Arial" w:cs="Arial"/>
          <w:sz w:val="22"/>
          <w:szCs w:val="22"/>
        </w:rPr>
        <w:t>MED or WIDE:  Talent continuing to analyze the data.</w:t>
      </w:r>
    </w:p>
    <w:p w:rsidR="00000000" w:rsidRDefault="00CE10F2">
      <w:pPr>
        <w:numPr>
          <w:ilvl w:val="0"/>
          <w:numId w:val="20"/>
        </w:numPr>
        <w:spacing w:before="240"/>
        <w:outlineLvl w:val="0"/>
        <w:rPr>
          <w:rFonts w:ascii="Helvetica" w:hAnsi="Helvetica" w:cs="Arial"/>
          <w:b/>
          <w:sz w:val="22"/>
          <w:szCs w:val="24"/>
          <w:u w:val="single"/>
        </w:rPr>
        <w:pPrChange w:id="27" w:author="Tija Jacob" w:date="2014-01-13T12:32:00Z">
          <w:pPr>
            <w:numPr>
              <w:numId w:val="12"/>
            </w:numPr>
            <w:tabs>
              <w:tab w:val="num" w:pos="360"/>
            </w:tabs>
            <w:spacing w:before="240"/>
            <w:ind w:left="360" w:hanging="360"/>
            <w:outlineLvl w:val="0"/>
          </w:pPr>
        </w:pPrChange>
      </w:pPr>
      <w:r w:rsidRPr="00FB038C">
        <w:rPr>
          <w:rFonts w:ascii="Helvetica" w:hAnsi="Helvetica" w:cs="Arial"/>
          <w:b/>
          <w:sz w:val="22"/>
          <w:szCs w:val="24"/>
        </w:rPr>
        <w:t>Results</w:t>
      </w:r>
      <w:r>
        <w:rPr>
          <w:rFonts w:ascii="Helvetica" w:hAnsi="Helvetica" w:cs="Arial"/>
          <w:b/>
          <w:sz w:val="22"/>
          <w:szCs w:val="24"/>
        </w:rPr>
        <w:t xml:space="preserve">: </w:t>
      </w:r>
      <w:r w:rsidR="00137107" w:rsidRPr="00257667">
        <w:rPr>
          <w:rFonts w:ascii="Arial" w:hAnsi="Arial" w:cs="Arial"/>
          <w:b/>
          <w:sz w:val="22"/>
          <w:szCs w:val="22"/>
        </w:rPr>
        <w:t xml:space="preserve">Visualizing surface GABAAR localization and endocytosis with fluorescent </w:t>
      </w:r>
      <w:r w:rsidR="00137107" w:rsidRPr="00257667">
        <w:rPr>
          <w:rFonts w:ascii="Arial" w:hAnsi="Arial" w:cs="Arial"/>
          <w:b/>
          <w:sz w:val="22"/>
          <w:szCs w:val="24"/>
        </w:rPr>
        <w:t>α-bungarotoxin</w:t>
      </w:r>
    </w:p>
    <w:p w:rsidR="00000000" w:rsidRDefault="00AE42D4">
      <w:pPr>
        <w:numPr>
          <w:ilvl w:val="1"/>
          <w:numId w:val="20"/>
        </w:numPr>
        <w:spacing w:before="240"/>
        <w:outlineLvl w:val="0"/>
        <w:rPr>
          <w:rFonts w:ascii="Arial" w:hAnsi="Arial" w:cs="Arial"/>
          <w:sz w:val="22"/>
          <w:szCs w:val="22"/>
        </w:rPr>
        <w:pPrChange w:id="28" w:author="Tija Jacob" w:date="2014-01-13T12:32:00Z">
          <w:pPr>
            <w:numPr>
              <w:ilvl w:val="1"/>
              <w:numId w:val="12"/>
            </w:numPr>
            <w:tabs>
              <w:tab w:val="num" w:pos="1080"/>
            </w:tabs>
            <w:spacing w:before="240"/>
            <w:ind w:left="1080" w:hanging="720"/>
            <w:outlineLvl w:val="0"/>
          </w:pPr>
        </w:pPrChange>
      </w:pPr>
      <w:r w:rsidRPr="00BC6AA7">
        <w:rPr>
          <w:rFonts w:ascii="Arial" w:hAnsi="Arial" w:cs="Arial"/>
          <w:sz w:val="22"/>
          <w:szCs w:val="22"/>
        </w:rPr>
        <w:t>GABAergic axons make inhibitory contacts onto pyramidal neuron dendrites.</w:t>
      </w:r>
      <w:r w:rsidR="004D0022" w:rsidRPr="00BC6AA7">
        <w:rPr>
          <w:rFonts w:ascii="Arial" w:hAnsi="Arial" w:cs="Arial"/>
          <w:sz w:val="22"/>
          <w:szCs w:val="22"/>
        </w:rPr>
        <w:t xml:space="preserve"> </w:t>
      </w:r>
      <w:r w:rsidR="003364D7">
        <w:rPr>
          <w:rFonts w:ascii="Arial" w:hAnsi="Arial" w:cs="Arial"/>
          <w:sz w:val="22"/>
          <w:szCs w:val="22"/>
        </w:rPr>
        <w:t xml:space="preserve"> </w:t>
      </w:r>
      <w:r w:rsidRPr="00BC6AA7">
        <w:rPr>
          <w:rFonts w:ascii="Arial" w:hAnsi="Arial" w:cs="Arial"/>
          <w:sz w:val="22"/>
          <w:szCs w:val="22"/>
        </w:rPr>
        <w:t>Pre-synaptic inhibitory terminal</w:t>
      </w:r>
      <w:r w:rsidR="00BE79D5" w:rsidRPr="00BC6AA7">
        <w:rPr>
          <w:rFonts w:ascii="Arial" w:hAnsi="Arial" w:cs="Arial"/>
          <w:sz w:val="22"/>
          <w:szCs w:val="22"/>
        </w:rPr>
        <w:t>s</w:t>
      </w:r>
      <w:r w:rsidRPr="00BC6AA7">
        <w:rPr>
          <w:rFonts w:ascii="Arial" w:hAnsi="Arial" w:cs="Arial"/>
          <w:sz w:val="22"/>
          <w:szCs w:val="22"/>
        </w:rPr>
        <w:t xml:space="preserve"> are identified by the vesicular inhibitory amino acid transporter that loads GABA and glycine into synaptic vesicles.  </w:t>
      </w:r>
      <w:r w:rsidR="00BE79D5" w:rsidRPr="00BC6AA7">
        <w:rPr>
          <w:rFonts w:ascii="Arial" w:hAnsi="Arial" w:cs="Arial"/>
          <w:sz w:val="22"/>
          <w:szCs w:val="22"/>
        </w:rPr>
        <w:t>GABA A receptors are closely a</w:t>
      </w:r>
      <w:r w:rsidR="00FF3AAC" w:rsidRPr="00BC6AA7">
        <w:rPr>
          <w:rFonts w:ascii="Arial" w:hAnsi="Arial" w:cs="Arial"/>
          <w:sz w:val="22"/>
          <w:szCs w:val="22"/>
        </w:rPr>
        <w:t>ppos</w:t>
      </w:r>
      <w:r w:rsidR="00431F87" w:rsidRPr="00BC6AA7">
        <w:rPr>
          <w:rFonts w:ascii="Arial" w:hAnsi="Arial" w:cs="Arial"/>
          <w:sz w:val="22"/>
          <w:szCs w:val="22"/>
        </w:rPr>
        <w:t>e</w:t>
      </w:r>
      <w:r w:rsidR="00BE79D5" w:rsidRPr="00BC6AA7">
        <w:rPr>
          <w:rFonts w:ascii="Arial" w:hAnsi="Arial" w:cs="Arial"/>
          <w:sz w:val="22"/>
          <w:szCs w:val="22"/>
        </w:rPr>
        <w:t>d to the</w:t>
      </w:r>
      <w:r w:rsidR="00BA3E25" w:rsidRPr="00BC6AA7">
        <w:rPr>
          <w:rFonts w:ascii="Arial" w:hAnsi="Arial" w:cs="Arial"/>
          <w:sz w:val="22"/>
          <w:szCs w:val="22"/>
        </w:rPr>
        <w:t xml:space="preserve"> </w:t>
      </w:r>
      <w:r w:rsidR="00BE79D5" w:rsidRPr="00BC6AA7">
        <w:rPr>
          <w:rFonts w:ascii="Arial" w:hAnsi="Arial" w:cs="Arial"/>
          <w:sz w:val="22"/>
          <w:szCs w:val="22"/>
        </w:rPr>
        <w:t xml:space="preserve">neurotransmitter release sites, </w:t>
      </w:r>
      <w:r w:rsidR="004D0022" w:rsidRPr="00BC6AA7">
        <w:rPr>
          <w:rFonts w:ascii="Arial" w:hAnsi="Arial" w:cs="Arial"/>
          <w:sz w:val="22"/>
          <w:szCs w:val="22"/>
        </w:rPr>
        <w:t>tethered by</w:t>
      </w:r>
      <w:r w:rsidR="00D956E0" w:rsidRPr="00BC6AA7">
        <w:rPr>
          <w:rFonts w:ascii="Arial" w:hAnsi="Arial" w:cs="Arial"/>
          <w:sz w:val="22"/>
          <w:szCs w:val="22"/>
        </w:rPr>
        <w:t xml:space="preserve"> the </w:t>
      </w:r>
      <w:r w:rsidR="005F38FB" w:rsidRPr="00BC6AA7">
        <w:rPr>
          <w:rFonts w:ascii="Arial" w:hAnsi="Arial" w:cs="Arial"/>
          <w:sz w:val="22"/>
          <w:szCs w:val="22"/>
        </w:rPr>
        <w:t xml:space="preserve">postsynaptic </w:t>
      </w:r>
      <w:r w:rsidR="00D956E0" w:rsidRPr="00BC6AA7">
        <w:rPr>
          <w:rFonts w:ascii="Arial" w:hAnsi="Arial" w:cs="Arial"/>
          <w:sz w:val="22"/>
          <w:szCs w:val="22"/>
        </w:rPr>
        <w:t>inhibitory scaffold protein gephyrin</w:t>
      </w:r>
      <w:r w:rsidR="001A658C">
        <w:rPr>
          <w:rFonts w:ascii="Arial" w:hAnsi="Arial" w:cs="Arial"/>
          <w:sz w:val="22"/>
          <w:szCs w:val="22"/>
        </w:rPr>
        <w:t xml:space="preserve"> </w:t>
      </w:r>
      <w:r w:rsidR="001A658C" w:rsidRPr="007E575C">
        <w:rPr>
          <w:rFonts w:ascii="Arial" w:hAnsi="Arial" w:cs="Arial"/>
          <w:color w:val="FF0000"/>
          <w:sz w:val="22"/>
          <w:szCs w:val="22"/>
        </w:rPr>
        <w:t>(pronounced as “geferin”)</w:t>
      </w:r>
      <w:r w:rsidR="00BE79D5" w:rsidRPr="00BC6AA7">
        <w:rPr>
          <w:rFonts w:ascii="Arial" w:hAnsi="Arial" w:cs="Arial"/>
          <w:sz w:val="22"/>
          <w:szCs w:val="22"/>
        </w:rPr>
        <w:t xml:space="preserve">. </w:t>
      </w:r>
      <w:r w:rsidR="00F7043C" w:rsidRPr="00BC6AA7">
        <w:rPr>
          <w:rFonts w:ascii="Arial" w:hAnsi="Arial" w:cs="Arial"/>
          <w:sz w:val="22"/>
          <w:szCs w:val="22"/>
        </w:rPr>
        <w:t xml:space="preserve"> </w:t>
      </w:r>
    </w:p>
    <w:p w:rsidR="00000000" w:rsidRDefault="00621711">
      <w:pPr>
        <w:numPr>
          <w:ilvl w:val="2"/>
          <w:numId w:val="20"/>
        </w:numPr>
        <w:spacing w:before="240"/>
        <w:outlineLvl w:val="0"/>
        <w:rPr>
          <w:rFonts w:ascii="Arial" w:hAnsi="Arial" w:cs="Arial"/>
          <w:sz w:val="22"/>
          <w:szCs w:val="22"/>
        </w:rPr>
        <w:pPrChange w:id="29" w:author="Tija Jacob" w:date="2014-01-13T12:32:00Z">
          <w:pPr>
            <w:numPr>
              <w:ilvl w:val="2"/>
              <w:numId w:val="12"/>
            </w:numPr>
            <w:tabs>
              <w:tab w:val="num" w:pos="1368"/>
            </w:tabs>
            <w:spacing w:before="240"/>
            <w:ind w:left="1368" w:hanging="648"/>
            <w:outlineLvl w:val="0"/>
          </w:pPr>
        </w:pPrChange>
      </w:pPr>
      <w:r w:rsidRPr="00BC6AA7">
        <w:rPr>
          <w:rFonts w:ascii="Arial" w:hAnsi="Arial" w:cs="Arial"/>
          <w:sz w:val="22"/>
          <w:szCs w:val="22"/>
        </w:rPr>
        <w:t xml:space="preserve">5.1.1 LAB MEDIA: </w:t>
      </w:r>
      <w:r w:rsidR="00F125BF" w:rsidRPr="00BC6AA7">
        <w:rPr>
          <w:rFonts w:ascii="Arial" w:hAnsi="Arial" w:cs="Arial"/>
          <w:sz w:val="22"/>
          <w:szCs w:val="22"/>
        </w:rPr>
        <w:t>51365_Jacob_Figure5.tif – Model of inhibitory synapse</w:t>
      </w:r>
      <w:r w:rsidR="00BC6AA7">
        <w:rPr>
          <w:rFonts w:ascii="Arial" w:hAnsi="Arial" w:cs="Arial"/>
          <w:sz w:val="22"/>
          <w:szCs w:val="22"/>
        </w:rPr>
        <w:t xml:space="preserve">.  </w:t>
      </w:r>
      <w:r w:rsidRPr="00BC6AA7">
        <w:rPr>
          <w:rFonts w:ascii="Arial" w:hAnsi="Arial" w:cs="Arial"/>
          <w:i/>
          <w:color w:val="0070C0"/>
          <w:sz w:val="22"/>
          <w:szCs w:val="22"/>
        </w:rPr>
        <w:t xml:space="preserve">Editors, please </w:t>
      </w:r>
      <w:r w:rsidRPr="002D3F8B">
        <w:rPr>
          <w:rFonts w:ascii="Arial" w:hAnsi="Arial" w:cs="Arial"/>
          <w:i/>
          <w:color w:val="0070C0"/>
          <w:sz w:val="22"/>
          <w:szCs w:val="22"/>
        </w:rPr>
        <w:t>zoom over the right</w:t>
      </w:r>
      <w:r w:rsidR="00D74B98">
        <w:rPr>
          <w:rFonts w:ascii="Arial" w:hAnsi="Arial" w:cs="Arial"/>
          <w:i/>
          <w:color w:val="0070C0"/>
          <w:sz w:val="22"/>
          <w:szCs w:val="22"/>
        </w:rPr>
        <w:t>-</w:t>
      </w:r>
      <w:r w:rsidRPr="002D3F8B">
        <w:rPr>
          <w:rFonts w:ascii="Arial" w:hAnsi="Arial" w:cs="Arial"/>
          <w:i/>
          <w:color w:val="0070C0"/>
          <w:sz w:val="22"/>
          <w:szCs w:val="22"/>
        </w:rPr>
        <w:t>side portion of the figure as “GABAergic axons make inhibitory contacts onto pyramidal neuron dendrites” is narrated. Then slide to the left boxed enlargement of a synapse as the rest of the point is narrated.</w:t>
      </w:r>
      <w:r w:rsidR="003364D7" w:rsidRPr="002D3F8B">
        <w:rPr>
          <w:rFonts w:ascii="Arial" w:hAnsi="Arial" w:cs="Arial"/>
          <w:i/>
          <w:color w:val="0070C0"/>
          <w:sz w:val="22"/>
          <w:szCs w:val="22"/>
        </w:rPr>
        <w:t xml:space="preserve">  Also, if possible, please highlight the different components as they are referred to draw the viewers’ attention.  As “vesicular inhibitory amino acid transporter” is narrated, highlight the yellow lines (one</w:t>
      </w:r>
      <w:r w:rsidR="00D52E44">
        <w:rPr>
          <w:rFonts w:ascii="Arial" w:hAnsi="Arial" w:cs="Arial"/>
          <w:i/>
          <w:color w:val="0070C0"/>
          <w:sz w:val="22"/>
          <w:szCs w:val="22"/>
        </w:rPr>
        <w:t xml:space="preserve"> set</w:t>
      </w:r>
      <w:r w:rsidR="003364D7" w:rsidRPr="002D3F8B">
        <w:rPr>
          <w:rFonts w:ascii="Arial" w:hAnsi="Arial" w:cs="Arial"/>
          <w:i/>
          <w:color w:val="0070C0"/>
          <w:sz w:val="22"/>
          <w:szCs w:val="22"/>
        </w:rPr>
        <w:t xml:space="preserve"> is labeled “VIAAT”).  Then as GABA A receptors is narrated, please highlight the red receptors in the postsynaptic zone.  Fi</w:t>
      </w:r>
      <w:r w:rsidR="002D3F8B" w:rsidRPr="002D3F8B">
        <w:rPr>
          <w:rFonts w:ascii="Arial" w:hAnsi="Arial" w:cs="Arial"/>
          <w:i/>
          <w:color w:val="0070C0"/>
          <w:sz w:val="22"/>
          <w:szCs w:val="22"/>
        </w:rPr>
        <w:t>nally, as “postsynaptic inhibitory scaffold protein gephyrin” is narrated, please highlight the green “Gephyrin scaffold.”</w:t>
      </w:r>
    </w:p>
    <w:p w:rsidR="00000000" w:rsidRDefault="00D956E0">
      <w:pPr>
        <w:numPr>
          <w:ilvl w:val="1"/>
          <w:numId w:val="20"/>
        </w:numPr>
        <w:spacing w:before="240"/>
        <w:outlineLvl w:val="0"/>
        <w:rPr>
          <w:rFonts w:ascii="Arial" w:hAnsi="Arial" w:cs="Arial"/>
          <w:sz w:val="22"/>
          <w:szCs w:val="22"/>
        </w:rPr>
        <w:pPrChange w:id="30" w:author="Tija Jacob" w:date="2014-01-13T12:32:00Z">
          <w:pPr>
            <w:numPr>
              <w:ilvl w:val="1"/>
              <w:numId w:val="12"/>
            </w:numPr>
            <w:tabs>
              <w:tab w:val="num" w:pos="1080"/>
            </w:tabs>
            <w:spacing w:before="240"/>
            <w:ind w:left="1080" w:hanging="720"/>
            <w:outlineLvl w:val="0"/>
          </w:pPr>
        </w:pPrChange>
      </w:pPr>
      <w:r w:rsidRPr="00D956E0">
        <w:rPr>
          <w:rFonts w:ascii="Arial" w:hAnsi="Arial" w:cs="Arial"/>
          <w:sz w:val="22"/>
          <w:szCs w:val="22"/>
        </w:rPr>
        <w:t xml:space="preserve">Shown </w:t>
      </w:r>
      <w:r w:rsidR="00F7043C">
        <w:rPr>
          <w:rFonts w:ascii="Arial" w:hAnsi="Arial" w:cs="Arial"/>
          <w:sz w:val="22"/>
          <w:szCs w:val="22"/>
        </w:rPr>
        <w:t xml:space="preserve">here </w:t>
      </w:r>
      <w:r w:rsidRPr="00D956E0">
        <w:rPr>
          <w:rFonts w:ascii="Arial" w:hAnsi="Arial" w:cs="Arial"/>
          <w:sz w:val="22"/>
          <w:szCs w:val="22"/>
        </w:rPr>
        <w:t xml:space="preserve">are α2pHGFP+BBS </w:t>
      </w:r>
      <w:r w:rsidR="007B1E92" w:rsidRPr="007B1E92">
        <w:rPr>
          <w:rFonts w:ascii="Arial" w:hAnsi="Arial" w:cs="Arial"/>
          <w:color w:val="FF0000"/>
          <w:sz w:val="22"/>
          <w:szCs w:val="22"/>
        </w:rPr>
        <w:t>(pronounced as “alpha 2 pHGFP</w:t>
      </w:r>
      <w:r w:rsidR="001A658C">
        <w:rPr>
          <w:rFonts w:ascii="Arial" w:hAnsi="Arial" w:cs="Arial"/>
          <w:color w:val="FF0000"/>
          <w:sz w:val="22"/>
          <w:szCs w:val="22"/>
        </w:rPr>
        <w:t>-</w:t>
      </w:r>
      <w:r w:rsidR="007B1E92" w:rsidRPr="007B1E92">
        <w:rPr>
          <w:rFonts w:ascii="Arial" w:hAnsi="Arial" w:cs="Arial"/>
          <w:color w:val="FF0000"/>
          <w:sz w:val="22"/>
          <w:szCs w:val="22"/>
        </w:rPr>
        <w:t xml:space="preserve">BBS”) </w:t>
      </w:r>
      <w:r w:rsidRPr="00D956E0">
        <w:rPr>
          <w:rFonts w:ascii="Arial" w:hAnsi="Arial" w:cs="Arial"/>
          <w:sz w:val="22"/>
          <w:szCs w:val="22"/>
        </w:rPr>
        <w:t>express</w:t>
      </w:r>
      <w:r w:rsidR="007B1E92">
        <w:rPr>
          <w:rFonts w:ascii="Arial" w:hAnsi="Arial" w:cs="Arial"/>
          <w:sz w:val="22"/>
          <w:szCs w:val="22"/>
        </w:rPr>
        <w:t>ing neurons with surface GABA</w:t>
      </w:r>
      <w:r w:rsidR="001E5E7F">
        <w:rPr>
          <w:rFonts w:ascii="Arial" w:hAnsi="Arial" w:cs="Arial"/>
          <w:sz w:val="22"/>
          <w:szCs w:val="22"/>
        </w:rPr>
        <w:t xml:space="preserve"> </w:t>
      </w:r>
      <w:r w:rsidR="007B1E92">
        <w:rPr>
          <w:rFonts w:ascii="Arial" w:hAnsi="Arial" w:cs="Arial"/>
          <w:sz w:val="22"/>
          <w:szCs w:val="22"/>
        </w:rPr>
        <w:t xml:space="preserve">A receptor </w:t>
      </w:r>
      <w:r w:rsidRPr="00D956E0">
        <w:rPr>
          <w:rFonts w:ascii="Arial" w:hAnsi="Arial" w:cs="Arial"/>
          <w:sz w:val="22"/>
          <w:szCs w:val="22"/>
        </w:rPr>
        <w:t xml:space="preserve">labeled with </w:t>
      </w:r>
      <w:r w:rsidR="00343F88">
        <w:rPr>
          <w:rFonts w:ascii="Arial" w:hAnsi="Arial" w:cs="Arial"/>
          <w:sz w:val="22"/>
          <w:szCs w:val="22"/>
        </w:rPr>
        <w:t xml:space="preserve">Alexa 594 </w:t>
      </w:r>
      <w:r w:rsidR="007B1E92" w:rsidRPr="007B1E92">
        <w:rPr>
          <w:rFonts w:ascii="Arial" w:hAnsi="Arial" w:cs="Arial"/>
          <w:sz w:val="22"/>
          <w:szCs w:val="22"/>
        </w:rPr>
        <w:t>b</w:t>
      </w:r>
      <w:r w:rsidR="007B1E92">
        <w:rPr>
          <w:rFonts w:ascii="Arial" w:hAnsi="Arial" w:cs="Arial"/>
          <w:sz w:val="22"/>
          <w:szCs w:val="22"/>
        </w:rPr>
        <w:t>u</w:t>
      </w:r>
      <w:r w:rsidR="007B1E92" w:rsidRPr="007B1E92">
        <w:rPr>
          <w:rFonts w:ascii="Arial" w:hAnsi="Arial" w:cs="Arial"/>
          <w:sz w:val="22"/>
          <w:szCs w:val="22"/>
        </w:rPr>
        <w:t>ng</w:t>
      </w:r>
      <w:r w:rsidR="007B1E92">
        <w:rPr>
          <w:rFonts w:ascii="Arial" w:hAnsi="Arial" w:cs="Arial"/>
          <w:sz w:val="22"/>
          <w:szCs w:val="22"/>
        </w:rPr>
        <w:t>a</w:t>
      </w:r>
      <w:r w:rsidR="007B1E92" w:rsidRPr="007B1E92">
        <w:rPr>
          <w:rFonts w:ascii="Arial" w:hAnsi="Arial" w:cs="Arial"/>
          <w:sz w:val="22"/>
          <w:szCs w:val="22"/>
        </w:rPr>
        <w:t>r</w:t>
      </w:r>
      <w:r w:rsidR="007B1E92">
        <w:rPr>
          <w:rFonts w:ascii="Arial" w:hAnsi="Arial" w:cs="Arial"/>
          <w:sz w:val="22"/>
          <w:szCs w:val="22"/>
        </w:rPr>
        <w:t>o</w:t>
      </w:r>
      <w:r w:rsidR="007B1E92" w:rsidRPr="007B1E92">
        <w:rPr>
          <w:rFonts w:ascii="Arial" w:hAnsi="Arial" w:cs="Arial"/>
          <w:sz w:val="22"/>
          <w:szCs w:val="22"/>
        </w:rPr>
        <w:t>t</w:t>
      </w:r>
      <w:r w:rsidR="007B1E92">
        <w:rPr>
          <w:rFonts w:ascii="Arial" w:hAnsi="Arial" w:cs="Arial"/>
          <w:sz w:val="22"/>
          <w:szCs w:val="22"/>
        </w:rPr>
        <w:t>o</w:t>
      </w:r>
      <w:r w:rsidR="007B1E92" w:rsidRPr="007B1E92">
        <w:rPr>
          <w:rFonts w:ascii="Arial" w:hAnsi="Arial" w:cs="Arial"/>
          <w:sz w:val="22"/>
          <w:szCs w:val="22"/>
        </w:rPr>
        <w:t>xin,</w:t>
      </w:r>
      <w:r w:rsidR="007B1E92" w:rsidRPr="00D956E0">
        <w:rPr>
          <w:rFonts w:ascii="Arial" w:hAnsi="Arial" w:cs="Arial"/>
          <w:sz w:val="22"/>
          <w:szCs w:val="22"/>
        </w:rPr>
        <w:t xml:space="preserve"> </w:t>
      </w:r>
      <w:r w:rsidRPr="00D956E0">
        <w:rPr>
          <w:rFonts w:ascii="Arial" w:hAnsi="Arial" w:cs="Arial"/>
          <w:sz w:val="22"/>
          <w:szCs w:val="22"/>
        </w:rPr>
        <w:t>followed by immunostaining for total receptor population with anti-GFP antibody</w:t>
      </w:r>
      <w:r w:rsidR="00343F88" w:rsidRPr="003C44DC">
        <w:rPr>
          <w:rFonts w:ascii="Arial" w:hAnsi="Arial" w:cs="Arial"/>
          <w:sz w:val="22"/>
          <w:szCs w:val="22"/>
        </w:rPr>
        <w:t xml:space="preserve">, shown in green, </w:t>
      </w:r>
      <w:r w:rsidR="00F7043C" w:rsidRPr="003C44DC">
        <w:rPr>
          <w:rFonts w:ascii="Arial" w:hAnsi="Arial" w:cs="Arial"/>
          <w:sz w:val="22"/>
          <w:szCs w:val="22"/>
        </w:rPr>
        <w:t>…</w:t>
      </w:r>
      <w:r w:rsidRPr="003C44DC">
        <w:rPr>
          <w:rFonts w:ascii="Arial" w:hAnsi="Arial" w:cs="Arial"/>
          <w:sz w:val="22"/>
          <w:szCs w:val="22"/>
        </w:rPr>
        <w:t xml:space="preserve"> and</w:t>
      </w:r>
      <w:r w:rsidRPr="00D956E0">
        <w:rPr>
          <w:rFonts w:ascii="Arial" w:hAnsi="Arial" w:cs="Arial"/>
          <w:sz w:val="22"/>
          <w:szCs w:val="22"/>
        </w:rPr>
        <w:t xml:space="preserve"> either the postsynaptic inhibitory scaffold protein gephyrin</w:t>
      </w:r>
      <w:r w:rsidR="00F7043C">
        <w:rPr>
          <w:rFonts w:ascii="Arial" w:hAnsi="Arial" w:cs="Arial"/>
          <w:sz w:val="22"/>
          <w:szCs w:val="22"/>
        </w:rPr>
        <w:t xml:space="preserve">… </w:t>
      </w:r>
      <w:r w:rsidRPr="00D956E0">
        <w:rPr>
          <w:rFonts w:ascii="Arial" w:hAnsi="Arial" w:cs="Arial"/>
          <w:sz w:val="22"/>
          <w:szCs w:val="22"/>
        </w:rPr>
        <w:t xml:space="preserve">or </w:t>
      </w:r>
      <w:r w:rsidR="001A658C">
        <w:rPr>
          <w:rFonts w:ascii="Arial" w:hAnsi="Arial" w:cs="Arial"/>
          <w:sz w:val="22"/>
          <w:szCs w:val="22"/>
        </w:rPr>
        <w:t xml:space="preserve">the </w:t>
      </w:r>
      <w:r w:rsidR="00411DE8" w:rsidRPr="00D956E0">
        <w:rPr>
          <w:rFonts w:ascii="Arial" w:hAnsi="Arial" w:cs="Arial"/>
          <w:sz w:val="22"/>
          <w:szCs w:val="22"/>
        </w:rPr>
        <w:t>vesicular inhibitory amino acid transporter</w:t>
      </w:r>
      <w:r w:rsidRPr="00D956E0">
        <w:rPr>
          <w:rFonts w:ascii="Arial" w:hAnsi="Arial" w:cs="Arial"/>
          <w:sz w:val="22"/>
          <w:szCs w:val="22"/>
        </w:rPr>
        <w:t xml:space="preserve">.  </w:t>
      </w:r>
    </w:p>
    <w:p w:rsidR="00000000" w:rsidRDefault="00411DE8">
      <w:pPr>
        <w:numPr>
          <w:ilvl w:val="2"/>
          <w:numId w:val="20"/>
        </w:numPr>
        <w:spacing w:before="240"/>
        <w:outlineLvl w:val="0"/>
        <w:rPr>
          <w:rFonts w:ascii="Arial" w:hAnsi="Arial" w:cs="Arial"/>
          <w:sz w:val="22"/>
          <w:szCs w:val="22"/>
        </w:rPr>
        <w:pPrChange w:id="31" w:author="Tija Jacob" w:date="2014-01-13T12:32:00Z">
          <w:pPr>
            <w:numPr>
              <w:ilvl w:val="2"/>
              <w:numId w:val="12"/>
            </w:numPr>
            <w:tabs>
              <w:tab w:val="num" w:pos="1368"/>
            </w:tabs>
            <w:spacing w:before="240"/>
            <w:ind w:left="1368" w:hanging="648"/>
            <w:outlineLvl w:val="0"/>
          </w:pPr>
        </w:pPrChange>
      </w:pPr>
      <w:r>
        <w:rPr>
          <w:rFonts w:ascii="Arial" w:hAnsi="Arial" w:cs="Arial"/>
          <w:sz w:val="22"/>
          <w:szCs w:val="22"/>
        </w:rPr>
        <w:t xml:space="preserve">LAB MEDIA:  </w:t>
      </w:r>
      <w:r w:rsidR="00B61CC8" w:rsidRPr="00B61CC8">
        <w:rPr>
          <w:rFonts w:ascii="Arial" w:hAnsi="Arial" w:cs="Arial"/>
          <w:sz w:val="22"/>
        </w:rPr>
        <w:t>51365_Jacob_Figure2.ai</w:t>
      </w:r>
      <w:r w:rsidRPr="00B61CC8">
        <w:rPr>
          <w:rFonts w:ascii="Arial" w:hAnsi="Arial" w:cs="Arial"/>
          <w:sz w:val="22"/>
          <w:szCs w:val="22"/>
        </w:rPr>
        <w:t>.</w:t>
      </w:r>
      <w:r>
        <w:rPr>
          <w:rFonts w:ascii="Arial" w:hAnsi="Arial" w:cs="Arial"/>
          <w:sz w:val="22"/>
          <w:szCs w:val="22"/>
        </w:rPr>
        <w:t xml:space="preserve">  </w:t>
      </w:r>
      <w:r w:rsidRPr="00411DE8">
        <w:rPr>
          <w:rFonts w:ascii="Arial" w:hAnsi="Arial" w:cs="Arial"/>
          <w:i/>
          <w:color w:val="0070C0"/>
          <w:sz w:val="22"/>
          <w:szCs w:val="22"/>
        </w:rPr>
        <w:t>Editors, please zoom into the top portion of this figure as “and either the postsynaptic inhibitory scaffold protein gephyrin” is narrated.  Then slide down to the bottom half of this figure as the rest of the point is narrated.</w:t>
      </w:r>
    </w:p>
    <w:p w:rsidR="00000000" w:rsidRDefault="00754F6A">
      <w:pPr>
        <w:numPr>
          <w:ilvl w:val="1"/>
          <w:numId w:val="20"/>
        </w:numPr>
        <w:spacing w:before="240"/>
        <w:outlineLvl w:val="0"/>
        <w:rPr>
          <w:rFonts w:ascii="Arial" w:hAnsi="Arial" w:cs="Arial"/>
          <w:sz w:val="22"/>
          <w:szCs w:val="22"/>
        </w:rPr>
        <w:pPrChange w:id="32" w:author="Tija Jacob" w:date="2014-01-13T12:32:00Z">
          <w:pPr>
            <w:numPr>
              <w:ilvl w:val="1"/>
              <w:numId w:val="12"/>
            </w:numPr>
            <w:tabs>
              <w:tab w:val="num" w:pos="1080"/>
            </w:tabs>
            <w:spacing w:before="240"/>
            <w:ind w:left="1080" w:hanging="720"/>
            <w:outlineLvl w:val="0"/>
          </w:pPr>
        </w:pPrChange>
      </w:pPr>
      <w:r>
        <w:rPr>
          <w:rFonts w:ascii="Arial" w:hAnsi="Arial" w:cs="Arial"/>
          <w:sz w:val="22"/>
          <w:szCs w:val="22"/>
        </w:rPr>
        <w:lastRenderedPageBreak/>
        <w:t xml:space="preserve">Here, </w:t>
      </w:r>
      <w:r w:rsidR="00D956E0" w:rsidRPr="00D956E0">
        <w:rPr>
          <w:rFonts w:ascii="Arial" w:hAnsi="Arial" w:cs="Arial"/>
          <w:sz w:val="22"/>
          <w:szCs w:val="22"/>
        </w:rPr>
        <w:t>the endocytosis of</w:t>
      </w:r>
      <w:r w:rsidR="001A658C">
        <w:rPr>
          <w:rFonts w:ascii="Arial" w:hAnsi="Arial" w:cs="Arial"/>
          <w:sz w:val="22"/>
          <w:szCs w:val="22"/>
        </w:rPr>
        <w:t xml:space="preserve"> alpha-</w:t>
      </w:r>
      <w:r w:rsidR="00D956E0" w:rsidRPr="00D956E0">
        <w:rPr>
          <w:rFonts w:ascii="Arial" w:hAnsi="Arial" w:cs="Arial"/>
          <w:sz w:val="22"/>
          <w:szCs w:val="22"/>
        </w:rPr>
        <w:t>2 containing GABA</w:t>
      </w:r>
      <w:r w:rsidR="001E5E7F">
        <w:rPr>
          <w:rFonts w:ascii="Arial" w:hAnsi="Arial" w:cs="Arial"/>
          <w:sz w:val="22"/>
          <w:szCs w:val="22"/>
        </w:rPr>
        <w:t xml:space="preserve"> </w:t>
      </w:r>
      <w:r w:rsidR="00D956E0" w:rsidRPr="00D956E0">
        <w:rPr>
          <w:rFonts w:ascii="Arial" w:hAnsi="Arial" w:cs="Arial"/>
          <w:sz w:val="22"/>
          <w:szCs w:val="22"/>
        </w:rPr>
        <w:t>A</w:t>
      </w:r>
      <w:r w:rsidR="001E5E7F">
        <w:rPr>
          <w:rFonts w:ascii="Arial" w:hAnsi="Arial" w:cs="Arial"/>
          <w:sz w:val="22"/>
          <w:szCs w:val="22"/>
        </w:rPr>
        <w:t xml:space="preserve"> receptor</w:t>
      </w:r>
      <w:r w:rsidR="00D956E0" w:rsidRPr="00D956E0">
        <w:rPr>
          <w:rFonts w:ascii="Arial" w:hAnsi="Arial" w:cs="Arial"/>
          <w:sz w:val="22"/>
          <w:szCs w:val="22"/>
        </w:rPr>
        <w:t xml:space="preserve"> in hippocampal neurons at 15 </w:t>
      </w:r>
      <w:r>
        <w:rPr>
          <w:rFonts w:ascii="Arial" w:hAnsi="Arial" w:cs="Arial"/>
          <w:sz w:val="22"/>
          <w:szCs w:val="22"/>
        </w:rPr>
        <w:t>days in vitro is shown</w:t>
      </w:r>
      <w:r w:rsidR="00D956E0" w:rsidRPr="00D956E0">
        <w:rPr>
          <w:rFonts w:ascii="Arial" w:hAnsi="Arial" w:cs="Arial"/>
          <w:sz w:val="22"/>
          <w:szCs w:val="22"/>
        </w:rPr>
        <w:t xml:space="preserve">.  </w:t>
      </w:r>
    </w:p>
    <w:p w:rsidR="00000000" w:rsidRDefault="00754F6A">
      <w:pPr>
        <w:numPr>
          <w:ilvl w:val="2"/>
          <w:numId w:val="20"/>
        </w:numPr>
        <w:spacing w:before="240"/>
        <w:outlineLvl w:val="0"/>
        <w:rPr>
          <w:rFonts w:ascii="Arial" w:hAnsi="Arial" w:cs="Arial"/>
          <w:sz w:val="22"/>
          <w:szCs w:val="22"/>
        </w:rPr>
        <w:pPrChange w:id="33" w:author="Tija Jacob" w:date="2014-01-13T12:32:00Z">
          <w:pPr>
            <w:numPr>
              <w:ilvl w:val="2"/>
              <w:numId w:val="12"/>
            </w:numPr>
            <w:tabs>
              <w:tab w:val="num" w:pos="1368"/>
            </w:tabs>
            <w:spacing w:before="240"/>
            <w:ind w:left="1368" w:hanging="648"/>
            <w:outlineLvl w:val="0"/>
          </w:pPr>
        </w:pPrChange>
      </w:pPr>
      <w:r>
        <w:rPr>
          <w:rFonts w:ascii="Arial" w:hAnsi="Arial" w:cs="Arial"/>
          <w:sz w:val="22"/>
          <w:szCs w:val="22"/>
        </w:rPr>
        <w:t xml:space="preserve">LAB MEDIA:  </w:t>
      </w:r>
      <w:r w:rsidR="00B61CC8" w:rsidRPr="00B61CC8">
        <w:rPr>
          <w:rFonts w:ascii="Arial" w:hAnsi="Arial" w:cs="Arial"/>
          <w:sz w:val="22"/>
        </w:rPr>
        <w:t>51365_Jacob_Figure</w:t>
      </w:r>
      <w:r w:rsidR="00B61CC8">
        <w:rPr>
          <w:rFonts w:ascii="Arial" w:hAnsi="Arial" w:cs="Arial"/>
          <w:sz w:val="22"/>
        </w:rPr>
        <w:t>3</w:t>
      </w:r>
      <w:r w:rsidR="00B61CC8" w:rsidRPr="00B61CC8">
        <w:rPr>
          <w:rFonts w:ascii="Arial" w:hAnsi="Arial" w:cs="Arial"/>
          <w:sz w:val="22"/>
        </w:rPr>
        <w:t>.ai</w:t>
      </w:r>
      <w:r w:rsidR="00B61CC8" w:rsidRPr="00B61CC8">
        <w:rPr>
          <w:rFonts w:ascii="Arial" w:hAnsi="Arial" w:cs="Arial"/>
          <w:sz w:val="22"/>
          <w:szCs w:val="22"/>
        </w:rPr>
        <w:t>.</w:t>
      </w:r>
      <w:r w:rsidR="00B61CC8">
        <w:rPr>
          <w:rFonts w:ascii="Arial" w:hAnsi="Arial" w:cs="Arial"/>
          <w:sz w:val="22"/>
          <w:szCs w:val="22"/>
        </w:rPr>
        <w:t xml:space="preserve">  </w:t>
      </w:r>
    </w:p>
    <w:p w:rsidR="00000000" w:rsidRDefault="001A658C">
      <w:pPr>
        <w:numPr>
          <w:ilvl w:val="1"/>
          <w:numId w:val="20"/>
        </w:numPr>
        <w:spacing w:before="240"/>
        <w:outlineLvl w:val="0"/>
        <w:rPr>
          <w:rFonts w:ascii="Arial" w:hAnsi="Arial" w:cs="Arial"/>
          <w:sz w:val="22"/>
          <w:szCs w:val="22"/>
        </w:rPr>
        <w:pPrChange w:id="34" w:author="Tija Jacob" w:date="2014-01-13T12:32:00Z">
          <w:pPr>
            <w:numPr>
              <w:ilvl w:val="1"/>
              <w:numId w:val="12"/>
            </w:numPr>
            <w:tabs>
              <w:tab w:val="num" w:pos="1080"/>
            </w:tabs>
            <w:spacing w:before="240"/>
            <w:ind w:left="1080" w:hanging="720"/>
            <w:outlineLvl w:val="0"/>
          </w:pPr>
        </w:pPrChange>
      </w:pPr>
      <w:r>
        <w:rPr>
          <w:rFonts w:ascii="Arial" w:hAnsi="Arial" w:cs="Arial"/>
          <w:sz w:val="22"/>
          <w:szCs w:val="22"/>
        </w:rPr>
        <w:t>Alpha</w:t>
      </w:r>
      <w:r w:rsidRPr="001A658C">
        <w:rPr>
          <w:rFonts w:ascii="Arial" w:hAnsi="Arial" w:cs="Arial"/>
          <w:sz w:val="22"/>
          <w:szCs w:val="22"/>
        </w:rPr>
        <w:t>-bungarotoxin</w:t>
      </w:r>
      <w:r w:rsidR="00B16471">
        <w:rPr>
          <w:rFonts w:ascii="Arial" w:hAnsi="Arial" w:cs="Arial"/>
          <w:sz w:val="22"/>
          <w:szCs w:val="22"/>
        </w:rPr>
        <w:t xml:space="preserve"> </w:t>
      </w:r>
      <w:r w:rsidR="00D956E0" w:rsidRPr="001A658C">
        <w:rPr>
          <w:rFonts w:ascii="Arial" w:hAnsi="Arial" w:cs="Arial"/>
          <w:sz w:val="22"/>
          <w:szCs w:val="22"/>
        </w:rPr>
        <w:t xml:space="preserve">fluorescence </w:t>
      </w:r>
      <w:r w:rsidR="00D956E0" w:rsidRPr="00D956E0">
        <w:rPr>
          <w:rFonts w:ascii="Arial" w:hAnsi="Arial" w:cs="Arial"/>
          <w:sz w:val="22"/>
          <w:szCs w:val="22"/>
        </w:rPr>
        <w:t xml:space="preserve">measurements of individual dendritic processes as shown in the panels are normalized to the level of construct expression via the GFP antibody staining. </w:t>
      </w:r>
    </w:p>
    <w:p w:rsidR="00000000" w:rsidRDefault="001C6B64">
      <w:pPr>
        <w:numPr>
          <w:ilvl w:val="2"/>
          <w:numId w:val="20"/>
        </w:numPr>
        <w:spacing w:before="240"/>
        <w:outlineLvl w:val="0"/>
        <w:rPr>
          <w:rFonts w:ascii="Arial" w:hAnsi="Arial" w:cs="Arial"/>
          <w:sz w:val="22"/>
          <w:szCs w:val="22"/>
        </w:rPr>
        <w:pPrChange w:id="35" w:author="Tija Jacob" w:date="2014-01-13T12:32:00Z">
          <w:pPr>
            <w:numPr>
              <w:ilvl w:val="2"/>
              <w:numId w:val="12"/>
            </w:numPr>
            <w:tabs>
              <w:tab w:val="num" w:pos="1368"/>
            </w:tabs>
            <w:spacing w:before="240"/>
            <w:ind w:left="1368" w:hanging="648"/>
            <w:outlineLvl w:val="0"/>
          </w:pPr>
        </w:pPrChange>
      </w:pPr>
      <w:r>
        <w:rPr>
          <w:rFonts w:ascii="Arial" w:hAnsi="Arial" w:cs="Arial"/>
          <w:sz w:val="22"/>
          <w:szCs w:val="22"/>
        </w:rPr>
        <w:t xml:space="preserve">LAB MEDIA:  </w:t>
      </w:r>
      <w:r w:rsidR="00B61CC8" w:rsidRPr="00B61CC8">
        <w:rPr>
          <w:rFonts w:ascii="Arial" w:hAnsi="Arial" w:cs="Arial"/>
          <w:sz w:val="22"/>
        </w:rPr>
        <w:t>51365_Jacob_Figure</w:t>
      </w:r>
      <w:r w:rsidR="00B61CC8">
        <w:rPr>
          <w:rFonts w:ascii="Arial" w:hAnsi="Arial" w:cs="Arial"/>
          <w:sz w:val="22"/>
        </w:rPr>
        <w:t>3</w:t>
      </w:r>
      <w:r w:rsidR="00B61CC8" w:rsidRPr="00B61CC8">
        <w:rPr>
          <w:rFonts w:ascii="Arial" w:hAnsi="Arial" w:cs="Arial"/>
          <w:sz w:val="22"/>
        </w:rPr>
        <w:t>.ai</w:t>
      </w:r>
      <w:r w:rsidR="00B61CC8" w:rsidRPr="00B61CC8">
        <w:rPr>
          <w:rFonts w:ascii="Arial" w:hAnsi="Arial" w:cs="Arial"/>
          <w:sz w:val="22"/>
          <w:szCs w:val="22"/>
        </w:rPr>
        <w:t>.</w:t>
      </w:r>
      <w:r>
        <w:rPr>
          <w:rFonts w:ascii="Arial" w:hAnsi="Arial" w:cs="Arial"/>
          <w:sz w:val="22"/>
          <w:szCs w:val="22"/>
        </w:rPr>
        <w:t xml:space="preserve">  </w:t>
      </w:r>
      <w:r w:rsidRPr="001C6B64">
        <w:rPr>
          <w:rFonts w:ascii="Arial" w:hAnsi="Arial" w:cs="Arial"/>
          <w:i/>
          <w:color w:val="0070C0"/>
          <w:sz w:val="22"/>
          <w:szCs w:val="22"/>
        </w:rPr>
        <w:t>Editors, please zoom into the top portion of the figure as this point is narrated.</w:t>
      </w:r>
    </w:p>
    <w:p w:rsidR="00000000" w:rsidRDefault="00D956E0">
      <w:pPr>
        <w:numPr>
          <w:ilvl w:val="1"/>
          <w:numId w:val="20"/>
        </w:numPr>
        <w:spacing w:before="240"/>
        <w:outlineLvl w:val="0"/>
        <w:rPr>
          <w:rFonts w:ascii="Arial" w:hAnsi="Arial" w:cs="Arial"/>
          <w:sz w:val="22"/>
          <w:szCs w:val="22"/>
        </w:rPr>
        <w:pPrChange w:id="36" w:author="Tija Jacob" w:date="2014-01-13T12:32:00Z">
          <w:pPr>
            <w:numPr>
              <w:ilvl w:val="1"/>
              <w:numId w:val="12"/>
            </w:numPr>
            <w:tabs>
              <w:tab w:val="num" w:pos="1080"/>
            </w:tabs>
            <w:spacing w:before="240"/>
            <w:ind w:left="1080" w:hanging="720"/>
            <w:outlineLvl w:val="0"/>
          </w:pPr>
        </w:pPrChange>
      </w:pPr>
      <w:r w:rsidRPr="00D956E0">
        <w:rPr>
          <w:rFonts w:ascii="Arial" w:hAnsi="Arial" w:cs="Arial"/>
          <w:sz w:val="22"/>
          <w:szCs w:val="22"/>
        </w:rPr>
        <w:t>Final comparison of time points is made by normalization to the T=0 measu</w:t>
      </w:r>
      <w:r w:rsidR="00D616FB">
        <w:rPr>
          <w:rFonts w:ascii="Arial" w:hAnsi="Arial" w:cs="Arial"/>
          <w:sz w:val="22"/>
          <w:szCs w:val="22"/>
        </w:rPr>
        <w:t xml:space="preserve">rement.  </w:t>
      </w:r>
      <w:r w:rsidRPr="00D956E0">
        <w:rPr>
          <w:rFonts w:ascii="Arial" w:hAnsi="Arial" w:cs="Arial"/>
          <w:sz w:val="22"/>
          <w:szCs w:val="22"/>
        </w:rPr>
        <w:t xml:space="preserve">Quantification of internalization of receptors over a 60 minute period from fluorescence signal changes over time was best described by a single exponential.  </w:t>
      </w:r>
    </w:p>
    <w:p w:rsidR="00000000" w:rsidRDefault="00D616FB">
      <w:pPr>
        <w:numPr>
          <w:ilvl w:val="2"/>
          <w:numId w:val="20"/>
        </w:numPr>
        <w:spacing w:before="240"/>
        <w:outlineLvl w:val="0"/>
        <w:rPr>
          <w:rFonts w:ascii="Arial" w:hAnsi="Arial" w:cs="Arial"/>
          <w:sz w:val="22"/>
          <w:szCs w:val="22"/>
        </w:rPr>
        <w:pPrChange w:id="37" w:author="Tija Jacob" w:date="2014-01-13T12:32:00Z">
          <w:pPr>
            <w:numPr>
              <w:ilvl w:val="2"/>
              <w:numId w:val="12"/>
            </w:numPr>
            <w:tabs>
              <w:tab w:val="num" w:pos="1368"/>
            </w:tabs>
            <w:spacing w:before="240"/>
            <w:ind w:left="1368" w:hanging="648"/>
            <w:outlineLvl w:val="0"/>
          </w:pPr>
        </w:pPrChange>
      </w:pPr>
      <w:r>
        <w:rPr>
          <w:rFonts w:ascii="Arial" w:hAnsi="Arial" w:cs="Arial"/>
          <w:sz w:val="22"/>
          <w:szCs w:val="22"/>
        </w:rPr>
        <w:t xml:space="preserve">LAB MEDIA:  </w:t>
      </w:r>
      <w:r w:rsidR="00B61CC8" w:rsidRPr="00B61CC8">
        <w:rPr>
          <w:rFonts w:ascii="Arial" w:hAnsi="Arial" w:cs="Arial"/>
          <w:sz w:val="22"/>
        </w:rPr>
        <w:t>51365_Jacob_Figure</w:t>
      </w:r>
      <w:r w:rsidR="00B61CC8">
        <w:rPr>
          <w:rFonts w:ascii="Arial" w:hAnsi="Arial" w:cs="Arial"/>
          <w:sz w:val="22"/>
        </w:rPr>
        <w:t>3</w:t>
      </w:r>
      <w:r w:rsidR="00B61CC8" w:rsidRPr="00B61CC8">
        <w:rPr>
          <w:rFonts w:ascii="Arial" w:hAnsi="Arial" w:cs="Arial"/>
          <w:sz w:val="22"/>
        </w:rPr>
        <w:t>.ai</w:t>
      </w:r>
      <w:r>
        <w:rPr>
          <w:rFonts w:ascii="Arial" w:hAnsi="Arial" w:cs="Arial"/>
          <w:sz w:val="22"/>
          <w:szCs w:val="22"/>
        </w:rPr>
        <w:t xml:space="preserve">.  </w:t>
      </w:r>
      <w:r w:rsidRPr="001C6B64">
        <w:rPr>
          <w:rFonts w:ascii="Arial" w:hAnsi="Arial" w:cs="Arial"/>
          <w:i/>
          <w:color w:val="0070C0"/>
          <w:sz w:val="22"/>
          <w:szCs w:val="22"/>
        </w:rPr>
        <w:t xml:space="preserve">Editors, please </w:t>
      </w:r>
      <w:r w:rsidR="009102E9">
        <w:rPr>
          <w:rFonts w:ascii="Arial" w:hAnsi="Arial" w:cs="Arial"/>
          <w:i/>
          <w:color w:val="0070C0"/>
          <w:sz w:val="22"/>
          <w:szCs w:val="22"/>
        </w:rPr>
        <w:t>slide down to</w:t>
      </w:r>
      <w:r w:rsidRPr="001C6B64">
        <w:rPr>
          <w:rFonts w:ascii="Arial" w:hAnsi="Arial" w:cs="Arial"/>
          <w:i/>
          <w:color w:val="0070C0"/>
          <w:sz w:val="22"/>
          <w:szCs w:val="22"/>
        </w:rPr>
        <w:t xml:space="preserve"> the </w:t>
      </w:r>
      <w:r>
        <w:rPr>
          <w:rFonts w:ascii="Arial" w:hAnsi="Arial" w:cs="Arial"/>
          <w:i/>
          <w:color w:val="0070C0"/>
          <w:sz w:val="22"/>
          <w:szCs w:val="22"/>
        </w:rPr>
        <w:t>bottom</w:t>
      </w:r>
      <w:r w:rsidRPr="001C6B64">
        <w:rPr>
          <w:rFonts w:ascii="Arial" w:hAnsi="Arial" w:cs="Arial"/>
          <w:i/>
          <w:color w:val="0070C0"/>
          <w:sz w:val="22"/>
          <w:szCs w:val="22"/>
        </w:rPr>
        <w:t xml:space="preserve"> portion of the figure as this point is narrated.</w:t>
      </w:r>
    </w:p>
    <w:p w:rsidR="00000000" w:rsidRDefault="00D616FB">
      <w:pPr>
        <w:numPr>
          <w:ilvl w:val="1"/>
          <w:numId w:val="20"/>
        </w:numPr>
        <w:spacing w:before="240"/>
        <w:outlineLvl w:val="0"/>
        <w:rPr>
          <w:rFonts w:ascii="Arial" w:hAnsi="Arial" w:cs="Arial"/>
          <w:sz w:val="22"/>
          <w:szCs w:val="22"/>
        </w:rPr>
        <w:pPrChange w:id="38" w:author="Tija Jacob" w:date="2014-01-13T12:32:00Z">
          <w:pPr>
            <w:numPr>
              <w:ilvl w:val="1"/>
              <w:numId w:val="12"/>
            </w:numPr>
            <w:tabs>
              <w:tab w:val="num" w:pos="1080"/>
            </w:tabs>
            <w:spacing w:before="240"/>
            <w:ind w:left="1080" w:hanging="720"/>
            <w:outlineLvl w:val="0"/>
          </w:pPr>
        </w:pPrChange>
      </w:pPr>
      <w:r>
        <w:rPr>
          <w:rFonts w:ascii="Arial" w:hAnsi="Arial" w:cs="Arial"/>
          <w:sz w:val="22"/>
          <w:szCs w:val="22"/>
        </w:rPr>
        <w:t xml:space="preserve">An alternative approach </w:t>
      </w:r>
      <w:r w:rsidR="00D956E0" w:rsidRPr="00D956E0">
        <w:rPr>
          <w:rFonts w:ascii="Arial" w:hAnsi="Arial" w:cs="Arial"/>
          <w:sz w:val="22"/>
          <w:szCs w:val="22"/>
        </w:rPr>
        <w:t xml:space="preserve">is to follow receptor endocytosis in a single neuron by live imaging </w:t>
      </w:r>
      <w:r>
        <w:rPr>
          <w:rFonts w:ascii="Arial" w:hAnsi="Arial" w:cs="Arial"/>
          <w:sz w:val="22"/>
          <w:szCs w:val="22"/>
        </w:rPr>
        <w:t xml:space="preserve">time-lapse confocal microscopy.  </w:t>
      </w:r>
      <w:r w:rsidR="00D956E0" w:rsidRPr="00D956E0">
        <w:rPr>
          <w:rFonts w:ascii="Arial" w:hAnsi="Arial" w:cs="Arial"/>
          <w:sz w:val="22"/>
          <w:szCs w:val="22"/>
        </w:rPr>
        <w:t>The punctate and ov</w:t>
      </w:r>
      <w:r w:rsidR="00A402EC">
        <w:rPr>
          <w:rFonts w:ascii="Arial" w:hAnsi="Arial" w:cs="Arial"/>
          <w:sz w:val="22"/>
          <w:szCs w:val="22"/>
        </w:rPr>
        <w:t>erlapping fluorescence of pHGFP-</w:t>
      </w:r>
      <w:r w:rsidR="00D956E0" w:rsidRPr="00D956E0">
        <w:rPr>
          <w:rFonts w:ascii="Arial" w:hAnsi="Arial" w:cs="Arial"/>
          <w:sz w:val="22"/>
          <w:szCs w:val="22"/>
        </w:rPr>
        <w:t>tagged GABA</w:t>
      </w:r>
      <w:r w:rsidR="00B16471">
        <w:rPr>
          <w:rFonts w:ascii="Arial" w:hAnsi="Arial" w:cs="Arial"/>
          <w:sz w:val="22"/>
          <w:szCs w:val="22"/>
        </w:rPr>
        <w:t xml:space="preserve"> </w:t>
      </w:r>
      <w:r w:rsidR="00D956E0" w:rsidRPr="00D956E0">
        <w:rPr>
          <w:rFonts w:ascii="Arial" w:hAnsi="Arial" w:cs="Arial"/>
          <w:sz w:val="22"/>
          <w:szCs w:val="22"/>
        </w:rPr>
        <w:t>A</w:t>
      </w:r>
      <w:r w:rsidR="00B16471">
        <w:rPr>
          <w:rFonts w:ascii="Arial" w:hAnsi="Arial" w:cs="Arial"/>
          <w:sz w:val="22"/>
          <w:szCs w:val="22"/>
        </w:rPr>
        <w:t xml:space="preserve"> receptor</w:t>
      </w:r>
      <w:r w:rsidR="00D956E0" w:rsidRPr="00D956E0">
        <w:rPr>
          <w:rFonts w:ascii="Arial" w:hAnsi="Arial" w:cs="Arial"/>
          <w:sz w:val="22"/>
          <w:szCs w:val="22"/>
        </w:rPr>
        <w:t xml:space="preserve"> and </w:t>
      </w:r>
      <w:r w:rsidR="00BC2DCF" w:rsidRPr="001E5E7F">
        <w:rPr>
          <w:rFonts w:ascii="Arial" w:hAnsi="Arial" w:cs="Arial"/>
          <w:sz w:val="22"/>
          <w:szCs w:val="22"/>
        </w:rPr>
        <w:t xml:space="preserve">surface </w:t>
      </w:r>
      <w:r w:rsidR="00B16471">
        <w:rPr>
          <w:rFonts w:ascii="Arial" w:hAnsi="Arial" w:cs="Arial"/>
          <w:sz w:val="22"/>
          <w:szCs w:val="22"/>
        </w:rPr>
        <w:t>alpha</w:t>
      </w:r>
      <w:r w:rsidR="00B16471" w:rsidRPr="001A658C">
        <w:rPr>
          <w:rFonts w:ascii="Arial" w:hAnsi="Arial" w:cs="Arial"/>
          <w:sz w:val="22"/>
          <w:szCs w:val="22"/>
        </w:rPr>
        <w:t>-bungarotoxin</w:t>
      </w:r>
      <w:r w:rsidR="00A402EC">
        <w:rPr>
          <w:rFonts w:ascii="Arial" w:hAnsi="Arial" w:cs="Arial"/>
          <w:sz w:val="22"/>
          <w:szCs w:val="22"/>
        </w:rPr>
        <w:t>-</w:t>
      </w:r>
      <w:r w:rsidR="00D956E0" w:rsidRPr="001E5E7F">
        <w:rPr>
          <w:rFonts w:ascii="Arial" w:hAnsi="Arial" w:cs="Arial"/>
          <w:sz w:val="22"/>
          <w:szCs w:val="22"/>
        </w:rPr>
        <w:t xml:space="preserve">labeled </w:t>
      </w:r>
      <w:r w:rsidR="00D956E0" w:rsidRPr="00D956E0">
        <w:rPr>
          <w:rFonts w:ascii="Arial" w:hAnsi="Arial" w:cs="Arial"/>
          <w:sz w:val="22"/>
          <w:szCs w:val="22"/>
        </w:rPr>
        <w:t>receptors is visible at</w:t>
      </w:r>
      <w:r w:rsidR="006C4567">
        <w:rPr>
          <w:rFonts w:ascii="Arial" w:hAnsi="Arial" w:cs="Arial"/>
          <w:sz w:val="22"/>
          <w:szCs w:val="22"/>
        </w:rPr>
        <w:t xml:space="preserve"> the start of the experiment</w:t>
      </w:r>
      <w:r w:rsidR="00D956E0" w:rsidRPr="00D956E0">
        <w:rPr>
          <w:rFonts w:ascii="Arial" w:hAnsi="Arial" w:cs="Arial"/>
          <w:sz w:val="22"/>
          <w:szCs w:val="22"/>
        </w:rPr>
        <w:t xml:space="preserve">. </w:t>
      </w:r>
    </w:p>
    <w:p w:rsidR="00000000" w:rsidRDefault="00D616FB">
      <w:pPr>
        <w:numPr>
          <w:ilvl w:val="2"/>
          <w:numId w:val="20"/>
        </w:numPr>
        <w:spacing w:before="240"/>
        <w:outlineLvl w:val="0"/>
        <w:rPr>
          <w:rFonts w:ascii="Arial" w:hAnsi="Arial" w:cs="Arial"/>
          <w:sz w:val="22"/>
          <w:szCs w:val="22"/>
        </w:rPr>
        <w:pPrChange w:id="39" w:author="Tija Jacob" w:date="2014-01-13T12:32:00Z">
          <w:pPr>
            <w:numPr>
              <w:ilvl w:val="2"/>
              <w:numId w:val="12"/>
            </w:numPr>
            <w:tabs>
              <w:tab w:val="num" w:pos="1368"/>
            </w:tabs>
            <w:spacing w:before="240"/>
            <w:ind w:left="1368" w:hanging="648"/>
            <w:outlineLvl w:val="0"/>
          </w:pPr>
        </w:pPrChange>
      </w:pPr>
      <w:r>
        <w:rPr>
          <w:rFonts w:ascii="Arial" w:hAnsi="Arial" w:cs="Arial"/>
          <w:sz w:val="22"/>
          <w:szCs w:val="22"/>
        </w:rPr>
        <w:t xml:space="preserve">LAB MEDIA:  </w:t>
      </w:r>
      <w:r w:rsidR="00B61CC8" w:rsidRPr="00B61CC8">
        <w:rPr>
          <w:rFonts w:ascii="Arial" w:hAnsi="Arial" w:cs="Arial"/>
          <w:sz w:val="22"/>
        </w:rPr>
        <w:t>51365_Jacob_Figure</w:t>
      </w:r>
      <w:r w:rsidR="00B61CC8">
        <w:rPr>
          <w:rFonts w:ascii="Arial" w:hAnsi="Arial" w:cs="Arial"/>
          <w:sz w:val="22"/>
        </w:rPr>
        <w:t>4</w:t>
      </w:r>
      <w:r w:rsidR="00B61CC8" w:rsidRPr="00B61CC8">
        <w:rPr>
          <w:rFonts w:ascii="Arial" w:hAnsi="Arial" w:cs="Arial"/>
          <w:sz w:val="22"/>
        </w:rPr>
        <w:t>.ai</w:t>
      </w:r>
      <w:r>
        <w:rPr>
          <w:rFonts w:ascii="Arial" w:hAnsi="Arial" w:cs="Arial"/>
          <w:sz w:val="22"/>
          <w:szCs w:val="22"/>
        </w:rPr>
        <w:t xml:space="preserve">.  </w:t>
      </w:r>
      <w:r w:rsidRPr="001C6B64">
        <w:rPr>
          <w:rFonts w:ascii="Arial" w:hAnsi="Arial" w:cs="Arial"/>
          <w:i/>
          <w:color w:val="0070C0"/>
          <w:sz w:val="22"/>
          <w:szCs w:val="22"/>
        </w:rPr>
        <w:t>Editors, please</w:t>
      </w:r>
      <w:r>
        <w:rPr>
          <w:rFonts w:ascii="Arial" w:hAnsi="Arial" w:cs="Arial"/>
          <w:i/>
          <w:color w:val="0070C0"/>
          <w:sz w:val="22"/>
          <w:szCs w:val="22"/>
        </w:rPr>
        <w:t xml:space="preserve"> box out or highlight the panel labeled T0 and Bgt as well as the panel above that labeled pHGFP as the last sentence is narrated.</w:t>
      </w:r>
      <w:r w:rsidRPr="001C6B64">
        <w:rPr>
          <w:rFonts w:ascii="Arial" w:hAnsi="Arial" w:cs="Arial"/>
          <w:i/>
          <w:color w:val="0070C0"/>
          <w:sz w:val="22"/>
          <w:szCs w:val="22"/>
        </w:rPr>
        <w:t xml:space="preserve"> </w:t>
      </w:r>
    </w:p>
    <w:p w:rsidR="00000000" w:rsidRDefault="00D956E0">
      <w:pPr>
        <w:numPr>
          <w:ilvl w:val="1"/>
          <w:numId w:val="20"/>
        </w:numPr>
        <w:spacing w:before="240"/>
        <w:outlineLvl w:val="0"/>
        <w:rPr>
          <w:rFonts w:ascii="Arial" w:hAnsi="Arial" w:cs="Arial"/>
          <w:sz w:val="22"/>
          <w:szCs w:val="22"/>
        </w:rPr>
        <w:pPrChange w:id="40" w:author="Tija Jacob" w:date="2014-01-13T12:32:00Z">
          <w:pPr>
            <w:numPr>
              <w:ilvl w:val="1"/>
              <w:numId w:val="12"/>
            </w:numPr>
            <w:tabs>
              <w:tab w:val="num" w:pos="1080"/>
            </w:tabs>
            <w:spacing w:before="240"/>
            <w:ind w:left="1080" w:hanging="720"/>
            <w:outlineLvl w:val="0"/>
          </w:pPr>
        </w:pPrChange>
      </w:pPr>
      <w:r w:rsidRPr="00D956E0">
        <w:rPr>
          <w:rFonts w:ascii="Arial" w:hAnsi="Arial" w:cs="Arial"/>
          <w:sz w:val="22"/>
          <w:szCs w:val="22"/>
        </w:rPr>
        <w:t xml:space="preserve">Over the timecourse, </w:t>
      </w:r>
      <w:r w:rsidR="00B16471">
        <w:rPr>
          <w:rFonts w:ascii="Arial" w:hAnsi="Arial" w:cs="Arial"/>
          <w:sz w:val="22"/>
          <w:szCs w:val="22"/>
        </w:rPr>
        <w:t>alpha</w:t>
      </w:r>
      <w:r w:rsidR="00B16471" w:rsidRPr="001A658C">
        <w:rPr>
          <w:rFonts w:ascii="Arial" w:hAnsi="Arial" w:cs="Arial"/>
          <w:sz w:val="22"/>
          <w:szCs w:val="22"/>
        </w:rPr>
        <w:t>-bungarotoxin</w:t>
      </w:r>
      <w:r w:rsidR="00A402EC">
        <w:rPr>
          <w:rFonts w:ascii="Arial" w:hAnsi="Arial" w:cs="Arial"/>
          <w:sz w:val="22"/>
          <w:szCs w:val="22"/>
        </w:rPr>
        <w:t>-</w:t>
      </w:r>
      <w:r w:rsidRPr="00D956E0">
        <w:rPr>
          <w:rFonts w:ascii="Arial" w:hAnsi="Arial" w:cs="Arial"/>
          <w:sz w:val="22"/>
          <w:szCs w:val="22"/>
        </w:rPr>
        <w:t>labeled GABA A</w:t>
      </w:r>
      <w:r w:rsidR="00B16471">
        <w:rPr>
          <w:rFonts w:ascii="Arial" w:hAnsi="Arial" w:cs="Arial"/>
          <w:sz w:val="22"/>
          <w:szCs w:val="22"/>
        </w:rPr>
        <w:t xml:space="preserve"> receptor</w:t>
      </w:r>
      <w:r w:rsidRPr="00D956E0">
        <w:rPr>
          <w:rFonts w:ascii="Arial" w:hAnsi="Arial" w:cs="Arial"/>
          <w:sz w:val="22"/>
          <w:szCs w:val="22"/>
        </w:rPr>
        <w:t xml:space="preserve"> signal decreases, as receptors endocytose, while the pHGFP signal remains high due to new receptor insertion. The minimal decrease in phGFP signal is due to cell surface receptor distribution changes and photobleaching.</w:t>
      </w:r>
    </w:p>
    <w:p w:rsidR="00000000" w:rsidRDefault="00B16471">
      <w:pPr>
        <w:numPr>
          <w:ilvl w:val="2"/>
          <w:numId w:val="20"/>
        </w:numPr>
        <w:spacing w:before="240"/>
        <w:outlineLvl w:val="0"/>
        <w:rPr>
          <w:rFonts w:ascii="Arial" w:hAnsi="Arial" w:cs="Arial"/>
          <w:sz w:val="22"/>
          <w:szCs w:val="22"/>
        </w:rPr>
        <w:pPrChange w:id="41" w:author="Tija Jacob" w:date="2014-01-13T12:32:00Z">
          <w:pPr>
            <w:numPr>
              <w:ilvl w:val="2"/>
              <w:numId w:val="12"/>
            </w:numPr>
            <w:tabs>
              <w:tab w:val="num" w:pos="1368"/>
            </w:tabs>
            <w:spacing w:before="240"/>
            <w:ind w:left="1368" w:hanging="648"/>
            <w:outlineLvl w:val="0"/>
          </w:pPr>
        </w:pPrChange>
      </w:pPr>
      <w:r>
        <w:rPr>
          <w:rFonts w:ascii="Arial" w:hAnsi="Arial" w:cs="Arial"/>
          <w:sz w:val="22"/>
          <w:szCs w:val="22"/>
        </w:rPr>
        <w:t xml:space="preserve">LAB MEDIA:  </w:t>
      </w:r>
      <w:r w:rsidR="00B61CC8" w:rsidRPr="00B61CC8">
        <w:rPr>
          <w:rFonts w:ascii="Arial" w:hAnsi="Arial" w:cs="Arial"/>
          <w:sz w:val="22"/>
        </w:rPr>
        <w:t>51365_Jacob_Figure</w:t>
      </w:r>
      <w:r w:rsidR="00B61CC8">
        <w:rPr>
          <w:rFonts w:ascii="Arial" w:hAnsi="Arial" w:cs="Arial"/>
          <w:sz w:val="22"/>
        </w:rPr>
        <w:t>4</w:t>
      </w:r>
      <w:r w:rsidR="00B61CC8" w:rsidRPr="00B61CC8">
        <w:rPr>
          <w:rFonts w:ascii="Arial" w:hAnsi="Arial" w:cs="Arial"/>
          <w:sz w:val="22"/>
        </w:rPr>
        <w:t>.ai</w:t>
      </w:r>
      <w:r w:rsidR="00B61CC8">
        <w:rPr>
          <w:rFonts w:ascii="Arial" w:hAnsi="Arial" w:cs="Arial"/>
          <w:sz w:val="22"/>
          <w:szCs w:val="22"/>
        </w:rPr>
        <w:t xml:space="preserve">.  </w:t>
      </w:r>
      <w:r w:rsidR="006C4567" w:rsidRPr="006C4567">
        <w:rPr>
          <w:rFonts w:ascii="Arial" w:hAnsi="Arial" w:cs="Arial"/>
          <w:i/>
          <w:color w:val="0070C0"/>
          <w:sz w:val="22"/>
          <w:szCs w:val="22"/>
        </w:rPr>
        <w:t>Editors, please highlight the red curve as “</w:t>
      </w:r>
      <w:r w:rsidRPr="00B16471">
        <w:rPr>
          <w:rFonts w:ascii="Arial" w:hAnsi="Arial" w:cs="Arial"/>
          <w:i/>
          <w:color w:val="0070C0"/>
          <w:sz w:val="22"/>
          <w:szCs w:val="22"/>
        </w:rPr>
        <w:t>alpha-bungarotoxin</w:t>
      </w:r>
      <w:r w:rsidR="006C4567" w:rsidRPr="00B16471">
        <w:rPr>
          <w:rFonts w:ascii="Arial" w:hAnsi="Arial" w:cs="Arial"/>
          <w:i/>
          <w:color w:val="0070C0"/>
          <w:sz w:val="22"/>
          <w:szCs w:val="22"/>
        </w:rPr>
        <w:t xml:space="preserve"> </w:t>
      </w:r>
      <w:r w:rsidR="006C4567" w:rsidRPr="006C4567">
        <w:rPr>
          <w:rFonts w:ascii="Arial" w:hAnsi="Arial" w:cs="Arial"/>
          <w:i/>
          <w:color w:val="0070C0"/>
          <w:sz w:val="22"/>
          <w:szCs w:val="22"/>
        </w:rPr>
        <w:t xml:space="preserve">labeled GABA AR signal decreases” is narrated.  Then highlight the blue curve as “while the pHGFP signal remains high due to new receptor insertion” is narrated.  </w:t>
      </w:r>
    </w:p>
    <w:p w:rsidR="00CE10F2" w:rsidRPr="00FB038C" w:rsidDel="00F6684B" w:rsidRDefault="00CE10F2" w:rsidP="00CE10F2">
      <w:pPr>
        <w:ind w:left="360"/>
        <w:rPr>
          <w:rFonts w:ascii="Helvetica" w:hAnsi="Helvetica"/>
          <w:i/>
          <w:sz w:val="22"/>
          <w:lang w:eastAsia="zh-TW"/>
        </w:rPr>
      </w:pPr>
    </w:p>
    <w:p w:rsidR="00000000" w:rsidRDefault="00CE10F2">
      <w:pPr>
        <w:numPr>
          <w:ilvl w:val="0"/>
          <w:numId w:val="20"/>
        </w:numPr>
        <w:jc w:val="both"/>
        <w:outlineLvl w:val="0"/>
        <w:rPr>
          <w:rFonts w:ascii="Helvetica" w:hAnsi="Helvetica" w:cs="Arial"/>
          <w:b/>
          <w:sz w:val="22"/>
          <w:szCs w:val="24"/>
        </w:rPr>
        <w:pPrChange w:id="42" w:author="Tija Jacob" w:date="2014-01-13T12:32:00Z">
          <w:pPr>
            <w:numPr>
              <w:numId w:val="12"/>
            </w:numPr>
            <w:tabs>
              <w:tab w:val="num" w:pos="360"/>
            </w:tabs>
            <w:ind w:left="360" w:hanging="360"/>
            <w:jc w:val="both"/>
            <w:outlineLvl w:val="0"/>
          </w:pPr>
        </w:pPrChange>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Default="00CE10F2" w:rsidP="00CE10F2">
      <w:pPr>
        <w:ind w:left="360"/>
        <w:jc w:val="both"/>
        <w:rPr>
          <w:rFonts w:ascii="Helvetica" w:hAnsi="Helvetica"/>
          <w:b/>
          <w:sz w:val="22"/>
        </w:rPr>
      </w:pPr>
    </w:p>
    <w:p w:rsidR="00000000" w:rsidRDefault="00B60E31">
      <w:pPr>
        <w:numPr>
          <w:ilvl w:val="1"/>
          <w:numId w:val="20"/>
        </w:numPr>
        <w:spacing w:before="240"/>
        <w:outlineLvl w:val="0"/>
        <w:rPr>
          <w:rFonts w:ascii="Helvetica" w:hAnsi="Helvetica" w:cs="Arial"/>
          <w:sz w:val="22"/>
          <w:szCs w:val="24"/>
        </w:rPr>
        <w:pPrChange w:id="43" w:author="Tija Jacob" w:date="2014-01-13T12:32:00Z">
          <w:pPr>
            <w:numPr>
              <w:ilvl w:val="1"/>
              <w:numId w:val="12"/>
            </w:numPr>
            <w:tabs>
              <w:tab w:val="num" w:pos="1080"/>
            </w:tabs>
            <w:spacing w:before="240"/>
            <w:ind w:left="1080" w:hanging="720"/>
            <w:outlineLvl w:val="0"/>
          </w:pPr>
        </w:pPrChange>
      </w:pPr>
      <w:r w:rsidRPr="00257667">
        <w:rPr>
          <w:rFonts w:ascii="Helvetica" w:hAnsi="Helvetica" w:cs="Arial"/>
          <w:b/>
          <w:sz w:val="22"/>
          <w:szCs w:val="24"/>
        </w:rPr>
        <w:t>Charles E. Moon</w:t>
      </w:r>
      <w:r w:rsidR="00CE10F2" w:rsidRPr="00257667">
        <w:rPr>
          <w:rFonts w:ascii="Helvetica" w:hAnsi="Helvetica" w:cs="Arial"/>
          <w:b/>
          <w:sz w:val="22"/>
          <w:szCs w:val="24"/>
        </w:rPr>
        <w:t>:</w:t>
      </w:r>
      <w:r w:rsidR="00257667">
        <w:rPr>
          <w:rFonts w:ascii="Helvetica" w:hAnsi="Helvetica" w:cs="Arial"/>
          <w:sz w:val="22"/>
          <w:szCs w:val="24"/>
        </w:rPr>
        <w:t xml:space="preserve">  </w:t>
      </w:r>
      <w:r w:rsidR="00CE10F2" w:rsidRPr="00257667">
        <w:rPr>
          <w:rFonts w:ascii="Helvetica" w:hAnsi="Helvetica" w:cs="Arial"/>
          <w:sz w:val="22"/>
          <w:szCs w:val="24"/>
        </w:rPr>
        <w:t xml:space="preserve">Following this procedure, other methods like </w:t>
      </w:r>
      <w:r w:rsidR="00330B1E" w:rsidRPr="00257667">
        <w:rPr>
          <w:rFonts w:ascii="Helvetica" w:hAnsi="Helvetica" w:cs="Arial"/>
          <w:sz w:val="22"/>
          <w:szCs w:val="24"/>
        </w:rPr>
        <w:t>bungarotoxin insertion assays</w:t>
      </w:r>
      <w:r w:rsidR="00CE10F2" w:rsidRPr="00257667">
        <w:rPr>
          <w:rFonts w:ascii="Helvetica" w:hAnsi="Helvetica" w:cs="Arial"/>
          <w:sz w:val="22"/>
          <w:szCs w:val="24"/>
        </w:rPr>
        <w:t xml:space="preserve"> can be performed in order to answer additional questions like </w:t>
      </w:r>
      <w:r w:rsidR="00330B1E" w:rsidRPr="00257667">
        <w:rPr>
          <w:rFonts w:ascii="Helvetica" w:hAnsi="Helvetica" w:cs="Arial"/>
          <w:sz w:val="22"/>
          <w:szCs w:val="24"/>
        </w:rPr>
        <w:t xml:space="preserve">rate of receptor </w:t>
      </w:r>
      <w:r w:rsidR="001B27EF" w:rsidRPr="00257667">
        <w:rPr>
          <w:rFonts w:ascii="Helvetica" w:hAnsi="Helvetica" w:cs="Arial"/>
          <w:sz w:val="22"/>
          <w:szCs w:val="24"/>
        </w:rPr>
        <w:t xml:space="preserve">membrane </w:t>
      </w:r>
      <w:r w:rsidR="00330B1E" w:rsidRPr="00257667">
        <w:rPr>
          <w:rFonts w:ascii="Helvetica" w:hAnsi="Helvetica" w:cs="Arial"/>
          <w:sz w:val="22"/>
          <w:szCs w:val="24"/>
        </w:rPr>
        <w:t>insertion with different treatments</w:t>
      </w:r>
      <w:r w:rsidR="00CE10F2" w:rsidRPr="00257667">
        <w:rPr>
          <w:rFonts w:ascii="Helvetica" w:hAnsi="Helvetica" w:cs="Arial"/>
          <w:sz w:val="22"/>
          <w:szCs w:val="24"/>
        </w:rPr>
        <w:t>.</w:t>
      </w:r>
    </w:p>
    <w:p w:rsidR="00000000" w:rsidRDefault="00257667">
      <w:pPr>
        <w:numPr>
          <w:ilvl w:val="2"/>
          <w:numId w:val="20"/>
        </w:numPr>
        <w:spacing w:before="240"/>
        <w:outlineLvl w:val="0"/>
        <w:rPr>
          <w:rFonts w:ascii="Helvetica" w:hAnsi="Helvetica" w:cs="Arial"/>
          <w:sz w:val="22"/>
          <w:szCs w:val="24"/>
        </w:rPr>
        <w:pPrChange w:id="44" w:author="Tija Jacob" w:date="2014-01-13T12:32:00Z">
          <w:pPr>
            <w:numPr>
              <w:ilvl w:val="2"/>
              <w:numId w:val="12"/>
            </w:numPr>
            <w:tabs>
              <w:tab w:val="num" w:pos="1368"/>
            </w:tabs>
            <w:spacing w:before="240"/>
            <w:ind w:left="1368" w:hanging="648"/>
            <w:outlineLvl w:val="0"/>
          </w:pPr>
        </w:pPrChange>
      </w:pPr>
      <w:r>
        <w:rPr>
          <w:rFonts w:ascii="Helvetica" w:hAnsi="Helvetica" w:cs="Arial"/>
          <w:b/>
          <w:sz w:val="22"/>
          <w:szCs w:val="24"/>
        </w:rPr>
        <w:t>MED:</w:t>
      </w:r>
      <w:r>
        <w:rPr>
          <w:rFonts w:ascii="Helvetica" w:hAnsi="Helvetica" w:cs="Arial"/>
          <w:sz w:val="22"/>
          <w:szCs w:val="24"/>
        </w:rPr>
        <w:t xml:space="preserve">  Charles speaks toward camera, interview style.</w:t>
      </w:r>
    </w:p>
    <w:p w:rsidR="00000000" w:rsidRDefault="00B60E31">
      <w:pPr>
        <w:numPr>
          <w:ilvl w:val="1"/>
          <w:numId w:val="20"/>
        </w:numPr>
        <w:spacing w:before="240"/>
        <w:outlineLvl w:val="0"/>
        <w:rPr>
          <w:rFonts w:ascii="Helvetica" w:hAnsi="Helvetica" w:cs="Arial"/>
          <w:sz w:val="22"/>
          <w:szCs w:val="24"/>
        </w:rPr>
        <w:pPrChange w:id="45" w:author="Tija Jacob" w:date="2014-01-13T12:32:00Z">
          <w:pPr>
            <w:numPr>
              <w:ilvl w:val="1"/>
              <w:numId w:val="12"/>
            </w:numPr>
            <w:tabs>
              <w:tab w:val="num" w:pos="1080"/>
            </w:tabs>
            <w:spacing w:before="240"/>
            <w:ind w:left="1080" w:hanging="720"/>
            <w:outlineLvl w:val="0"/>
          </w:pPr>
        </w:pPrChange>
      </w:pPr>
      <w:r w:rsidRPr="00257667">
        <w:rPr>
          <w:rFonts w:ascii="Helvetica" w:hAnsi="Helvetica" w:cs="Arial"/>
          <w:b/>
          <w:sz w:val="22"/>
          <w:szCs w:val="24"/>
        </w:rPr>
        <w:t>Tija C. Jacob</w:t>
      </w:r>
      <w:r w:rsidR="00CE10F2" w:rsidRPr="00257667">
        <w:rPr>
          <w:rFonts w:ascii="Helvetica" w:hAnsi="Helvetica" w:cs="Arial"/>
          <w:b/>
          <w:sz w:val="22"/>
          <w:szCs w:val="24"/>
        </w:rPr>
        <w:t>:</w:t>
      </w:r>
      <w:r w:rsidR="00257667">
        <w:rPr>
          <w:rFonts w:ascii="Helvetica" w:hAnsi="Helvetica" w:cs="Arial"/>
          <w:b/>
          <w:sz w:val="22"/>
          <w:szCs w:val="24"/>
        </w:rPr>
        <w:t xml:space="preserve"> </w:t>
      </w:r>
      <w:r w:rsidR="00CE10F2" w:rsidRPr="00257667">
        <w:rPr>
          <w:rFonts w:ascii="Helvetica" w:hAnsi="Helvetica" w:cs="Arial"/>
          <w:sz w:val="22"/>
          <w:szCs w:val="24"/>
        </w:rPr>
        <w:t xml:space="preserve"> </w:t>
      </w:r>
      <w:r w:rsidR="002C2E4E" w:rsidRPr="00257667">
        <w:rPr>
          <w:rFonts w:ascii="Helvetica" w:hAnsi="Helvetica" w:cs="Arial"/>
          <w:sz w:val="22"/>
          <w:szCs w:val="24"/>
        </w:rPr>
        <w:t>After its development, this technique paved the way for neuroscience researchers to explore the surface localization and trafficking dynamic</w:t>
      </w:r>
      <w:r w:rsidR="001D1077" w:rsidRPr="00257667">
        <w:rPr>
          <w:rFonts w:ascii="Helvetica" w:hAnsi="Helvetica" w:cs="Arial"/>
          <w:sz w:val="22"/>
          <w:szCs w:val="24"/>
        </w:rPr>
        <w:t xml:space="preserve">s of ligand-gated ion channels and </w:t>
      </w:r>
      <w:r w:rsidR="002C2E4E" w:rsidRPr="00257667">
        <w:rPr>
          <w:rFonts w:ascii="Helvetica" w:hAnsi="Helvetica" w:cs="Arial"/>
          <w:sz w:val="22"/>
          <w:szCs w:val="24"/>
        </w:rPr>
        <w:t xml:space="preserve">G protein coupled receptors, allowing assessment of how cellular activity, specific protein domains, agonists and other modulators can modify the turnover of receptors in live neurons, other cells and tissues. </w:t>
      </w:r>
    </w:p>
    <w:p w:rsidR="00000000" w:rsidRDefault="00257667">
      <w:pPr>
        <w:numPr>
          <w:ilvl w:val="2"/>
          <w:numId w:val="20"/>
        </w:numPr>
        <w:spacing w:before="240"/>
        <w:outlineLvl w:val="0"/>
        <w:rPr>
          <w:rFonts w:ascii="Helvetica" w:hAnsi="Helvetica" w:cs="Arial"/>
          <w:sz w:val="22"/>
          <w:szCs w:val="24"/>
        </w:rPr>
        <w:pPrChange w:id="46" w:author="Tija Jacob" w:date="2014-01-13T12:32:00Z">
          <w:pPr>
            <w:numPr>
              <w:ilvl w:val="2"/>
              <w:numId w:val="12"/>
            </w:numPr>
            <w:tabs>
              <w:tab w:val="num" w:pos="1368"/>
            </w:tabs>
            <w:spacing w:before="240"/>
            <w:ind w:left="1368" w:hanging="648"/>
            <w:outlineLvl w:val="0"/>
          </w:pPr>
        </w:pPrChange>
      </w:pPr>
      <w:r>
        <w:rPr>
          <w:rFonts w:ascii="Helvetica" w:hAnsi="Helvetica" w:cs="Arial"/>
          <w:b/>
          <w:sz w:val="22"/>
          <w:szCs w:val="24"/>
        </w:rPr>
        <w:lastRenderedPageBreak/>
        <w:t>MED:</w:t>
      </w:r>
      <w:r>
        <w:rPr>
          <w:rFonts w:ascii="Helvetica" w:hAnsi="Helvetica" w:cs="Arial"/>
          <w:sz w:val="22"/>
          <w:szCs w:val="24"/>
        </w:rPr>
        <w:t xml:space="preserve">  Tija speaks toward camera, interview style.</w:t>
      </w:r>
    </w:p>
    <w:p w:rsidR="00000000" w:rsidRDefault="00B60E31">
      <w:pPr>
        <w:numPr>
          <w:ilvl w:val="1"/>
          <w:numId w:val="20"/>
        </w:numPr>
        <w:spacing w:before="240"/>
        <w:outlineLvl w:val="0"/>
        <w:rPr>
          <w:rFonts w:ascii="Helvetica" w:hAnsi="Helvetica" w:cs="Arial"/>
          <w:sz w:val="22"/>
          <w:szCs w:val="24"/>
        </w:rPr>
        <w:pPrChange w:id="47" w:author="Tija Jacob" w:date="2014-01-13T12:32:00Z">
          <w:pPr>
            <w:numPr>
              <w:ilvl w:val="1"/>
              <w:numId w:val="12"/>
            </w:numPr>
            <w:tabs>
              <w:tab w:val="num" w:pos="1080"/>
            </w:tabs>
            <w:spacing w:before="240"/>
            <w:ind w:left="1080" w:hanging="720"/>
            <w:outlineLvl w:val="0"/>
          </w:pPr>
        </w:pPrChange>
      </w:pPr>
      <w:r w:rsidRPr="00257667">
        <w:rPr>
          <w:rFonts w:ascii="Helvetica" w:hAnsi="Helvetica" w:cs="Arial"/>
          <w:b/>
          <w:sz w:val="22"/>
          <w:szCs w:val="24"/>
        </w:rPr>
        <w:t>Megan L. Brady</w:t>
      </w:r>
      <w:r w:rsidR="00CE10F2" w:rsidRPr="00257667">
        <w:rPr>
          <w:rFonts w:ascii="Helvetica" w:hAnsi="Helvetica" w:cs="Arial"/>
          <w:b/>
          <w:sz w:val="22"/>
          <w:szCs w:val="24"/>
        </w:rPr>
        <w:t>:</w:t>
      </w:r>
      <w:r w:rsidR="00CE10F2" w:rsidRPr="00257667">
        <w:rPr>
          <w:rFonts w:ascii="Helvetica" w:hAnsi="Helvetica" w:cs="Arial"/>
          <w:sz w:val="22"/>
          <w:szCs w:val="24"/>
        </w:rPr>
        <w:t xml:space="preserve"> </w:t>
      </w:r>
      <w:r w:rsidR="00257667">
        <w:rPr>
          <w:rFonts w:ascii="Helvetica" w:hAnsi="Helvetica" w:cs="Arial"/>
          <w:sz w:val="22"/>
          <w:szCs w:val="24"/>
        </w:rPr>
        <w:t xml:space="preserve"> </w:t>
      </w:r>
      <w:r w:rsidR="00CE10F2" w:rsidRPr="00257667">
        <w:rPr>
          <w:rFonts w:ascii="Helvetica" w:hAnsi="Helvetica" w:cs="Arial"/>
          <w:sz w:val="22"/>
          <w:szCs w:val="24"/>
        </w:rPr>
        <w:t>After watching</w:t>
      </w:r>
      <w:r w:rsidRPr="00257667">
        <w:rPr>
          <w:rFonts w:ascii="Helvetica" w:hAnsi="Helvetica" w:cs="Arial"/>
          <w:sz w:val="22"/>
          <w:szCs w:val="24"/>
        </w:rPr>
        <w:t xml:space="preserve"> </w:t>
      </w:r>
      <w:r w:rsidR="00CE10F2" w:rsidRPr="00257667">
        <w:rPr>
          <w:rFonts w:ascii="Helvetica" w:hAnsi="Helvetica" w:cs="Arial"/>
          <w:sz w:val="22"/>
          <w:szCs w:val="24"/>
        </w:rPr>
        <w:t xml:space="preserve">this video, you should have </w:t>
      </w:r>
      <w:r w:rsidR="00257667">
        <w:rPr>
          <w:rFonts w:ascii="Helvetica" w:hAnsi="Helvetica" w:cs="Arial"/>
          <w:sz w:val="22"/>
          <w:szCs w:val="24"/>
        </w:rPr>
        <w:t xml:space="preserve">a good understanding of how to </w:t>
      </w:r>
      <w:r w:rsidR="00666E92" w:rsidRPr="00257667">
        <w:rPr>
          <w:rFonts w:ascii="Helvetica" w:hAnsi="Helvetica" w:cs="Arial"/>
          <w:sz w:val="22"/>
          <w:szCs w:val="24"/>
        </w:rPr>
        <w:t>use α-bungarotoxin-coupled Alexa dyes in combination with standard immunofluorescence methods to measure and quantify surface receptor localization and endocytosis in hippocampal neurons expressing tagged receptor subunits.</w:t>
      </w:r>
    </w:p>
    <w:p w:rsidR="00000000" w:rsidRDefault="00257667">
      <w:pPr>
        <w:numPr>
          <w:ilvl w:val="2"/>
          <w:numId w:val="20"/>
        </w:numPr>
        <w:spacing w:before="240"/>
        <w:outlineLvl w:val="0"/>
        <w:rPr>
          <w:rFonts w:ascii="Helvetica" w:hAnsi="Helvetica" w:cs="Arial"/>
          <w:sz w:val="22"/>
          <w:szCs w:val="24"/>
        </w:rPr>
        <w:pPrChange w:id="48" w:author="Tija Jacob" w:date="2014-01-13T12:32:00Z">
          <w:pPr>
            <w:numPr>
              <w:ilvl w:val="2"/>
              <w:numId w:val="12"/>
            </w:numPr>
            <w:tabs>
              <w:tab w:val="num" w:pos="1368"/>
            </w:tabs>
            <w:spacing w:before="240"/>
            <w:ind w:left="1368" w:hanging="648"/>
            <w:outlineLvl w:val="0"/>
          </w:pPr>
        </w:pPrChange>
      </w:pPr>
      <w:r>
        <w:rPr>
          <w:rFonts w:ascii="Helvetica" w:hAnsi="Helvetica" w:cs="Arial"/>
          <w:b/>
          <w:sz w:val="22"/>
          <w:szCs w:val="24"/>
        </w:rPr>
        <w:t>MED:</w:t>
      </w:r>
      <w:r>
        <w:rPr>
          <w:rFonts w:ascii="Helvetica" w:hAnsi="Helvetica" w:cs="Arial"/>
          <w:sz w:val="22"/>
          <w:szCs w:val="24"/>
        </w:rPr>
        <w:t xml:space="preserve">  Megan speaks toward camera, interview style.</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B61CC8" w:rsidRDefault="00B61CC8" w:rsidP="00CE10F2">
      <w:pPr>
        <w:pStyle w:val="BodyText"/>
        <w:outlineLvl w:val="0"/>
        <w:rPr>
          <w:rFonts w:ascii="Helvetica" w:hAnsi="Helvetica"/>
          <w:i w:val="0"/>
          <w:sz w:val="22"/>
        </w:rPr>
      </w:pPr>
    </w:p>
    <w:p w:rsidR="00B16471" w:rsidRPr="00B61CC8" w:rsidRDefault="00B16471" w:rsidP="00CE10F2">
      <w:pPr>
        <w:pStyle w:val="BodyText"/>
        <w:outlineLvl w:val="0"/>
        <w:rPr>
          <w:rFonts w:ascii="Helvetica" w:hAnsi="Helvetica"/>
          <w:i w:val="0"/>
          <w:sz w:val="22"/>
        </w:rPr>
      </w:pPr>
      <w:r w:rsidRPr="00B61CC8">
        <w:rPr>
          <w:rFonts w:ascii="Helvetica" w:hAnsi="Helvetica"/>
          <w:i w:val="0"/>
          <w:sz w:val="22"/>
        </w:rPr>
        <w:t>51365_Jacob_sc</w:t>
      </w:r>
      <w:r w:rsidR="00B61CC8">
        <w:rPr>
          <w:rFonts w:ascii="Helvetica" w:hAnsi="Helvetica"/>
          <w:i w:val="0"/>
          <w:sz w:val="22"/>
        </w:rPr>
        <w:t>h</w:t>
      </w:r>
      <w:r w:rsidRPr="00B61CC8">
        <w:rPr>
          <w:rFonts w:ascii="Helvetica" w:hAnsi="Helvetica"/>
          <w:i w:val="0"/>
          <w:sz w:val="22"/>
        </w:rPr>
        <w:t>ematic diagram.ai</w:t>
      </w:r>
    </w:p>
    <w:p w:rsidR="00B16471" w:rsidRPr="00B61CC8" w:rsidRDefault="00B16471" w:rsidP="00CE10F2">
      <w:pPr>
        <w:pStyle w:val="BodyText"/>
        <w:outlineLvl w:val="0"/>
        <w:rPr>
          <w:rFonts w:ascii="Helvetica" w:hAnsi="Helvetica"/>
          <w:i w:val="0"/>
          <w:sz w:val="22"/>
        </w:rPr>
      </w:pPr>
    </w:p>
    <w:p w:rsidR="00621711" w:rsidRPr="00B61CC8" w:rsidRDefault="00621711" w:rsidP="00CE10F2">
      <w:pPr>
        <w:pStyle w:val="BodyText"/>
        <w:outlineLvl w:val="0"/>
        <w:rPr>
          <w:rFonts w:ascii="Helvetica" w:hAnsi="Helvetica"/>
          <w:i w:val="0"/>
          <w:sz w:val="22"/>
        </w:rPr>
      </w:pPr>
      <w:r w:rsidRPr="00B61CC8">
        <w:rPr>
          <w:rFonts w:ascii="Helvetica" w:hAnsi="Helvetica"/>
          <w:i w:val="0"/>
          <w:sz w:val="22"/>
        </w:rPr>
        <w:t>51365_Jacob_Figure5.</w:t>
      </w:r>
      <w:r w:rsidR="002E4FC4" w:rsidRPr="00B61CC8">
        <w:rPr>
          <w:rFonts w:ascii="Helvetica" w:hAnsi="Helvetica"/>
          <w:i w:val="0"/>
          <w:sz w:val="22"/>
        </w:rPr>
        <w:t>ai</w:t>
      </w:r>
      <w:r w:rsidRPr="00B61CC8">
        <w:rPr>
          <w:rFonts w:ascii="Helvetica" w:hAnsi="Helvetica"/>
          <w:i w:val="0"/>
          <w:sz w:val="22"/>
        </w:rPr>
        <w:t xml:space="preserve"> – Model of inhibitory synapse</w:t>
      </w:r>
    </w:p>
    <w:p w:rsidR="00B16471" w:rsidRPr="00B61CC8" w:rsidRDefault="00B16471" w:rsidP="001D6A12">
      <w:pPr>
        <w:pStyle w:val="BodyText"/>
        <w:ind w:left="1440" w:hanging="1440"/>
        <w:rPr>
          <w:rFonts w:ascii="Helvetica" w:hAnsi="Helvetica"/>
          <w:i w:val="0"/>
          <w:sz w:val="22"/>
        </w:rPr>
      </w:pPr>
    </w:p>
    <w:p w:rsidR="00CE10F2" w:rsidRPr="00B61CC8" w:rsidRDefault="004949C7" w:rsidP="001D6A12">
      <w:pPr>
        <w:pStyle w:val="BodyText"/>
        <w:ind w:left="1440" w:hanging="1440"/>
        <w:rPr>
          <w:rFonts w:ascii="Helvetica" w:hAnsi="Helvetica"/>
          <w:i w:val="0"/>
          <w:sz w:val="22"/>
        </w:rPr>
      </w:pPr>
      <w:r w:rsidRPr="00B61CC8">
        <w:rPr>
          <w:rFonts w:ascii="Helvetica" w:hAnsi="Helvetica"/>
          <w:i w:val="0"/>
          <w:sz w:val="22"/>
        </w:rPr>
        <w:t>51365_Jacob_Figure</w:t>
      </w:r>
      <w:r w:rsidR="002E4FC4" w:rsidRPr="00B61CC8">
        <w:rPr>
          <w:rFonts w:ascii="Helvetica" w:hAnsi="Helvetica"/>
          <w:i w:val="0"/>
          <w:sz w:val="22"/>
        </w:rPr>
        <w:t>2.ai</w:t>
      </w:r>
      <w:r w:rsidR="001D6A12" w:rsidRPr="00B61CC8">
        <w:rPr>
          <w:rFonts w:ascii="Helvetica" w:hAnsi="Helvetica"/>
          <w:i w:val="0"/>
          <w:sz w:val="22"/>
        </w:rPr>
        <w:t xml:space="preserve"> - Confocal imaging of BBS and pHGFP tagged GABAAR showing appropriate localization with inhibitory synapse components</w:t>
      </w:r>
    </w:p>
    <w:p w:rsidR="00B16471" w:rsidRPr="00B61CC8" w:rsidRDefault="00B16471" w:rsidP="001D6A12">
      <w:pPr>
        <w:pStyle w:val="BodyText"/>
        <w:ind w:left="1440" w:hanging="1440"/>
        <w:rPr>
          <w:rFonts w:ascii="Helvetica" w:hAnsi="Helvetica"/>
          <w:i w:val="0"/>
          <w:sz w:val="22"/>
        </w:rPr>
      </w:pPr>
    </w:p>
    <w:p w:rsidR="004949C7" w:rsidRPr="00B61CC8" w:rsidRDefault="002E4FC4" w:rsidP="001D6A12">
      <w:pPr>
        <w:pStyle w:val="BodyText"/>
        <w:ind w:left="1440" w:hanging="1440"/>
        <w:rPr>
          <w:rFonts w:ascii="Helvetica" w:hAnsi="Helvetica"/>
          <w:i w:val="0"/>
          <w:sz w:val="22"/>
        </w:rPr>
      </w:pPr>
      <w:r w:rsidRPr="00B61CC8">
        <w:rPr>
          <w:rFonts w:ascii="Helvetica" w:hAnsi="Helvetica"/>
          <w:i w:val="0"/>
          <w:sz w:val="22"/>
        </w:rPr>
        <w:t>51365_Jacob_Figure3.ai</w:t>
      </w:r>
      <w:r w:rsidR="001D6A12" w:rsidRPr="00B61CC8">
        <w:rPr>
          <w:rFonts w:ascii="Helvetica" w:hAnsi="Helvetica"/>
          <w:i w:val="0"/>
          <w:sz w:val="22"/>
        </w:rPr>
        <w:t xml:space="preserve"> - Confocal imaging of GABAAR endocytosi</w:t>
      </w:r>
      <w:r w:rsidR="00B16471" w:rsidRPr="00B61CC8">
        <w:rPr>
          <w:rFonts w:ascii="Helvetica" w:hAnsi="Helvetica"/>
          <w:i w:val="0"/>
          <w:sz w:val="22"/>
        </w:rPr>
        <w:t>s in 15 DIV hippocampal neurons</w:t>
      </w:r>
    </w:p>
    <w:p w:rsidR="00B16471" w:rsidRPr="00B61CC8" w:rsidRDefault="00B16471" w:rsidP="001D6A12">
      <w:pPr>
        <w:pStyle w:val="BodyText"/>
        <w:ind w:left="1440" w:hanging="1440"/>
        <w:rPr>
          <w:rFonts w:ascii="Helvetica" w:hAnsi="Helvetica"/>
          <w:i w:val="0"/>
          <w:sz w:val="22"/>
        </w:rPr>
      </w:pPr>
    </w:p>
    <w:p w:rsidR="004949C7" w:rsidRPr="00B61CC8" w:rsidRDefault="004949C7" w:rsidP="001D6A12">
      <w:pPr>
        <w:pStyle w:val="BodyText"/>
        <w:ind w:left="1440" w:hanging="1440"/>
        <w:rPr>
          <w:rFonts w:ascii="Helvetica" w:hAnsi="Helvetica"/>
          <w:i w:val="0"/>
          <w:sz w:val="22"/>
        </w:rPr>
      </w:pPr>
      <w:r w:rsidRPr="00B61CC8">
        <w:rPr>
          <w:rFonts w:ascii="Helvetica" w:hAnsi="Helvetica"/>
          <w:i w:val="0"/>
          <w:sz w:val="22"/>
        </w:rPr>
        <w:t>51365_Jacob_Figure</w:t>
      </w:r>
      <w:r w:rsidR="002E4FC4" w:rsidRPr="00B61CC8">
        <w:rPr>
          <w:rFonts w:ascii="Helvetica" w:hAnsi="Helvetica"/>
          <w:i w:val="0"/>
          <w:sz w:val="22"/>
        </w:rPr>
        <w:t>4.ai</w:t>
      </w:r>
      <w:r w:rsidR="001D6A12" w:rsidRPr="00B61CC8">
        <w:rPr>
          <w:rFonts w:ascii="Helvetica" w:hAnsi="Helvetica"/>
          <w:i w:val="0"/>
          <w:sz w:val="22"/>
        </w:rPr>
        <w:t>- Live confocal imaging of GABAAR endocytosis in 15 DIV hippocampal neurons.</w:t>
      </w:r>
    </w:p>
    <w:p w:rsidR="00B16471" w:rsidRDefault="00B16471" w:rsidP="00C653F6">
      <w:pPr>
        <w:pStyle w:val="BodyText"/>
        <w:rPr>
          <w:rFonts w:ascii="Helvetica" w:hAnsi="Helvetica"/>
          <w:sz w:val="22"/>
        </w:rPr>
      </w:pPr>
    </w:p>
    <w:p w:rsidR="00B16471" w:rsidRPr="00B16471" w:rsidRDefault="00B16471">
      <w:pPr>
        <w:pStyle w:val="BodyText"/>
        <w:rPr>
          <w:rFonts w:ascii="Helvetica" w:hAnsi="Helvetica"/>
          <w:b/>
          <w:i w:val="0"/>
          <w:sz w:val="22"/>
          <w:u w:val="single"/>
        </w:rPr>
      </w:pPr>
      <w:r w:rsidRPr="00B16471">
        <w:rPr>
          <w:rFonts w:ascii="Helvetica" w:hAnsi="Helvetica"/>
          <w:b/>
          <w:i w:val="0"/>
          <w:sz w:val="22"/>
          <w:u w:val="single"/>
        </w:rPr>
        <w:t>SCREEN capture movies:</w:t>
      </w:r>
    </w:p>
    <w:p w:rsidR="00B16471" w:rsidRDefault="00B16471">
      <w:pPr>
        <w:pStyle w:val="BodyText"/>
        <w:rPr>
          <w:rFonts w:ascii="Helvetica" w:hAnsi="Helvetica"/>
          <w:i w:val="0"/>
          <w:sz w:val="22"/>
        </w:rPr>
      </w:pPr>
    </w:p>
    <w:p w:rsidR="00B16471" w:rsidRPr="00FB038C" w:rsidRDefault="00B16471">
      <w:pPr>
        <w:pStyle w:val="BodyText"/>
        <w:rPr>
          <w:rFonts w:ascii="Helvetica" w:hAnsi="Helvetica"/>
          <w:i w:val="0"/>
          <w:sz w:val="22"/>
        </w:rPr>
      </w:pPr>
      <w:r>
        <w:rPr>
          <w:rFonts w:ascii="Arial" w:hAnsi="Arial" w:cs="Arial"/>
          <w:sz w:val="22"/>
          <w:szCs w:val="22"/>
        </w:rPr>
        <w:t>51365_Jacob_4.3.1 - Screen capture movie as talent q</w:t>
      </w:r>
      <w:r w:rsidRPr="00D956E0">
        <w:rPr>
          <w:rFonts w:ascii="Arial" w:hAnsi="Arial" w:cs="Arial"/>
          <w:sz w:val="22"/>
          <w:szCs w:val="22"/>
        </w:rPr>
        <w:t>uantif</w:t>
      </w:r>
      <w:r>
        <w:rPr>
          <w:rFonts w:ascii="Arial" w:hAnsi="Arial" w:cs="Arial"/>
          <w:sz w:val="22"/>
          <w:szCs w:val="22"/>
        </w:rPr>
        <w:t>ies</w:t>
      </w:r>
      <w:r w:rsidRPr="00D956E0">
        <w:rPr>
          <w:rFonts w:ascii="Arial" w:hAnsi="Arial" w:cs="Arial"/>
          <w:sz w:val="22"/>
          <w:szCs w:val="22"/>
        </w:rPr>
        <w:t xml:space="preserve"> α-bungarotoxin Alexa fluorescence signal and GFP immunostaining along 20 μm of 3 to 4 proximal dendrites per neuron, using the same threshold for analysis of all endocytosis data.</w:t>
      </w: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lastRenderedPageBreak/>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F38" w:rsidRDefault="007C5F38">
      <w:r>
        <w:separator/>
      </w:r>
    </w:p>
  </w:endnote>
  <w:endnote w:type="continuationSeparator" w:id="0">
    <w:p w:rsidR="007C5F38" w:rsidRDefault="007C5F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F38" w:rsidRDefault="007C5F38">
      <w:r>
        <w:separator/>
      </w:r>
    </w:p>
  </w:footnote>
  <w:footnote w:type="continuationSeparator" w:id="0">
    <w:p w:rsidR="007C5F38" w:rsidRDefault="007C5F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A6734F5"/>
    <w:multiLevelType w:val="multilevel"/>
    <w:tmpl w:val="3B7A2EC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40A7C5B"/>
    <w:multiLevelType w:val="hybridMultilevel"/>
    <w:tmpl w:val="635AE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6BE16363"/>
    <w:multiLevelType w:val="multilevel"/>
    <w:tmpl w:val="8F06698E"/>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6CF3B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0"/>
  </w:num>
  <w:num w:numId="8">
    <w:abstractNumId w:val="7"/>
  </w:num>
  <w:num w:numId="9">
    <w:abstractNumId w:val="14"/>
  </w:num>
  <w:num w:numId="10">
    <w:abstractNumId w:val="17"/>
  </w:num>
  <w:num w:numId="11">
    <w:abstractNumId w:val="9"/>
  </w:num>
  <w:num w:numId="12">
    <w:abstractNumId w:val="15"/>
  </w:num>
  <w:num w:numId="13">
    <w:abstractNumId w:val="10"/>
  </w:num>
  <w:num w:numId="14">
    <w:abstractNumId w:val="8"/>
  </w:num>
  <w:num w:numId="15">
    <w:abstractNumId w:val="11"/>
  </w:num>
  <w:num w:numId="16">
    <w:abstractNumId w:val="18"/>
  </w:num>
  <w:num w:numId="17">
    <w:abstractNumId w:val="19"/>
  </w:num>
  <w:num w:numId="18">
    <w:abstractNumId w:val="13"/>
  </w:num>
  <w:num w:numId="19">
    <w:abstractNumId w:val="16"/>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37397"/>
    <w:rsid w:val="0005189E"/>
    <w:rsid w:val="00060839"/>
    <w:rsid w:val="00073325"/>
    <w:rsid w:val="000925F0"/>
    <w:rsid w:val="000952B6"/>
    <w:rsid w:val="000C2B66"/>
    <w:rsid w:val="000D76E2"/>
    <w:rsid w:val="000E178D"/>
    <w:rsid w:val="000E20DA"/>
    <w:rsid w:val="000E74FA"/>
    <w:rsid w:val="000F4E8C"/>
    <w:rsid w:val="00106D36"/>
    <w:rsid w:val="001226B7"/>
    <w:rsid w:val="00126F33"/>
    <w:rsid w:val="00137107"/>
    <w:rsid w:val="00162862"/>
    <w:rsid w:val="00164A75"/>
    <w:rsid w:val="00172BF2"/>
    <w:rsid w:val="00195117"/>
    <w:rsid w:val="001A392D"/>
    <w:rsid w:val="001A658C"/>
    <w:rsid w:val="001A6A46"/>
    <w:rsid w:val="001B27EF"/>
    <w:rsid w:val="001B7E5B"/>
    <w:rsid w:val="001C6B64"/>
    <w:rsid w:val="001D1077"/>
    <w:rsid w:val="001D6A12"/>
    <w:rsid w:val="001E18DC"/>
    <w:rsid w:val="001E5E7F"/>
    <w:rsid w:val="001E7AFF"/>
    <w:rsid w:val="001F1028"/>
    <w:rsid w:val="00225D05"/>
    <w:rsid w:val="002378AC"/>
    <w:rsid w:val="002378FB"/>
    <w:rsid w:val="002424FF"/>
    <w:rsid w:val="00253FE0"/>
    <w:rsid w:val="002564DD"/>
    <w:rsid w:val="00257667"/>
    <w:rsid w:val="00261E56"/>
    <w:rsid w:val="00267924"/>
    <w:rsid w:val="00293623"/>
    <w:rsid w:val="002B4215"/>
    <w:rsid w:val="002C2E4E"/>
    <w:rsid w:val="002C7336"/>
    <w:rsid w:val="002D3F8B"/>
    <w:rsid w:val="002E4FC4"/>
    <w:rsid w:val="002E57FE"/>
    <w:rsid w:val="002E649B"/>
    <w:rsid w:val="00303DAF"/>
    <w:rsid w:val="00330B1E"/>
    <w:rsid w:val="00332CD6"/>
    <w:rsid w:val="003364D7"/>
    <w:rsid w:val="00340532"/>
    <w:rsid w:val="00341A1A"/>
    <w:rsid w:val="00343F88"/>
    <w:rsid w:val="0037309D"/>
    <w:rsid w:val="00384369"/>
    <w:rsid w:val="003A0FB8"/>
    <w:rsid w:val="003A334B"/>
    <w:rsid w:val="003B00FC"/>
    <w:rsid w:val="003B6CCB"/>
    <w:rsid w:val="003C44DC"/>
    <w:rsid w:val="003C69E7"/>
    <w:rsid w:val="003F56BB"/>
    <w:rsid w:val="00407C1E"/>
    <w:rsid w:val="00411DE8"/>
    <w:rsid w:val="00431F87"/>
    <w:rsid w:val="00435954"/>
    <w:rsid w:val="0046157A"/>
    <w:rsid w:val="004754D5"/>
    <w:rsid w:val="00475877"/>
    <w:rsid w:val="004804DC"/>
    <w:rsid w:val="004949C7"/>
    <w:rsid w:val="004A093A"/>
    <w:rsid w:val="004B5327"/>
    <w:rsid w:val="004C2022"/>
    <w:rsid w:val="004D0022"/>
    <w:rsid w:val="00504990"/>
    <w:rsid w:val="0051027D"/>
    <w:rsid w:val="005234EB"/>
    <w:rsid w:val="005256F8"/>
    <w:rsid w:val="00533D05"/>
    <w:rsid w:val="0054654C"/>
    <w:rsid w:val="00551FFA"/>
    <w:rsid w:val="00560CEF"/>
    <w:rsid w:val="00572664"/>
    <w:rsid w:val="00585BE4"/>
    <w:rsid w:val="00591760"/>
    <w:rsid w:val="005A12F7"/>
    <w:rsid w:val="005A1F5E"/>
    <w:rsid w:val="005C4A7F"/>
    <w:rsid w:val="005E0F26"/>
    <w:rsid w:val="005F0F6E"/>
    <w:rsid w:val="005F38FB"/>
    <w:rsid w:val="00616A49"/>
    <w:rsid w:val="00621711"/>
    <w:rsid w:val="006237DB"/>
    <w:rsid w:val="00640DE9"/>
    <w:rsid w:val="006556DE"/>
    <w:rsid w:val="00662E4D"/>
    <w:rsid w:val="006655CC"/>
    <w:rsid w:val="00666E92"/>
    <w:rsid w:val="0067206A"/>
    <w:rsid w:val="006806B3"/>
    <w:rsid w:val="00680E75"/>
    <w:rsid w:val="006B1B18"/>
    <w:rsid w:val="006C08AE"/>
    <w:rsid w:val="006C4567"/>
    <w:rsid w:val="006C4C04"/>
    <w:rsid w:val="006C5861"/>
    <w:rsid w:val="006C5EF1"/>
    <w:rsid w:val="006C639C"/>
    <w:rsid w:val="006D4C96"/>
    <w:rsid w:val="00735DF0"/>
    <w:rsid w:val="00754F6A"/>
    <w:rsid w:val="00755235"/>
    <w:rsid w:val="00766A21"/>
    <w:rsid w:val="00767199"/>
    <w:rsid w:val="00771504"/>
    <w:rsid w:val="00776797"/>
    <w:rsid w:val="007822D5"/>
    <w:rsid w:val="007876C6"/>
    <w:rsid w:val="007936B7"/>
    <w:rsid w:val="007A624B"/>
    <w:rsid w:val="007B1E92"/>
    <w:rsid w:val="007C5F38"/>
    <w:rsid w:val="007E0AB2"/>
    <w:rsid w:val="007E575C"/>
    <w:rsid w:val="00804606"/>
    <w:rsid w:val="008151C5"/>
    <w:rsid w:val="0082370B"/>
    <w:rsid w:val="008746B5"/>
    <w:rsid w:val="0088307E"/>
    <w:rsid w:val="008A4125"/>
    <w:rsid w:val="008A4C12"/>
    <w:rsid w:val="008D58EC"/>
    <w:rsid w:val="009102E9"/>
    <w:rsid w:val="00921860"/>
    <w:rsid w:val="009353E6"/>
    <w:rsid w:val="00951758"/>
    <w:rsid w:val="009542C6"/>
    <w:rsid w:val="00956BB5"/>
    <w:rsid w:val="00974B2B"/>
    <w:rsid w:val="00992AC8"/>
    <w:rsid w:val="00997642"/>
    <w:rsid w:val="00997BD7"/>
    <w:rsid w:val="009A4105"/>
    <w:rsid w:val="009A4891"/>
    <w:rsid w:val="009A6C7E"/>
    <w:rsid w:val="009C1008"/>
    <w:rsid w:val="009E70BB"/>
    <w:rsid w:val="00A21732"/>
    <w:rsid w:val="00A24622"/>
    <w:rsid w:val="00A402EC"/>
    <w:rsid w:val="00A66D8B"/>
    <w:rsid w:val="00A77C7E"/>
    <w:rsid w:val="00A8483F"/>
    <w:rsid w:val="00A90F19"/>
    <w:rsid w:val="00AA7646"/>
    <w:rsid w:val="00AB5937"/>
    <w:rsid w:val="00AC1007"/>
    <w:rsid w:val="00AC3217"/>
    <w:rsid w:val="00AE42D4"/>
    <w:rsid w:val="00B062AE"/>
    <w:rsid w:val="00B16471"/>
    <w:rsid w:val="00B26A3C"/>
    <w:rsid w:val="00B55F5F"/>
    <w:rsid w:val="00B60E31"/>
    <w:rsid w:val="00B61CC8"/>
    <w:rsid w:val="00BA3E25"/>
    <w:rsid w:val="00BB12F3"/>
    <w:rsid w:val="00BC0F52"/>
    <w:rsid w:val="00BC2DCF"/>
    <w:rsid w:val="00BC6AA7"/>
    <w:rsid w:val="00BD4A7B"/>
    <w:rsid w:val="00BE79D5"/>
    <w:rsid w:val="00C21602"/>
    <w:rsid w:val="00C41D31"/>
    <w:rsid w:val="00C42798"/>
    <w:rsid w:val="00C4332F"/>
    <w:rsid w:val="00C51F3E"/>
    <w:rsid w:val="00C64010"/>
    <w:rsid w:val="00C653F6"/>
    <w:rsid w:val="00C946BF"/>
    <w:rsid w:val="00CA079E"/>
    <w:rsid w:val="00CA24D3"/>
    <w:rsid w:val="00CA2A53"/>
    <w:rsid w:val="00CC63D2"/>
    <w:rsid w:val="00CD47C5"/>
    <w:rsid w:val="00CE10F2"/>
    <w:rsid w:val="00CF6C9E"/>
    <w:rsid w:val="00D27BFA"/>
    <w:rsid w:val="00D47EC0"/>
    <w:rsid w:val="00D52E44"/>
    <w:rsid w:val="00D616FB"/>
    <w:rsid w:val="00D74B98"/>
    <w:rsid w:val="00D956E0"/>
    <w:rsid w:val="00DA091E"/>
    <w:rsid w:val="00DB7640"/>
    <w:rsid w:val="00DC1C3D"/>
    <w:rsid w:val="00DE408A"/>
    <w:rsid w:val="00DF20BF"/>
    <w:rsid w:val="00E137A4"/>
    <w:rsid w:val="00E775EB"/>
    <w:rsid w:val="00E924E7"/>
    <w:rsid w:val="00EA0EAC"/>
    <w:rsid w:val="00EB0F8F"/>
    <w:rsid w:val="00EB295E"/>
    <w:rsid w:val="00EC07B9"/>
    <w:rsid w:val="00EC3813"/>
    <w:rsid w:val="00EE1BF2"/>
    <w:rsid w:val="00EE5BBA"/>
    <w:rsid w:val="00EF1B40"/>
    <w:rsid w:val="00EF55E0"/>
    <w:rsid w:val="00F125BF"/>
    <w:rsid w:val="00F245A4"/>
    <w:rsid w:val="00F26212"/>
    <w:rsid w:val="00F26BA6"/>
    <w:rsid w:val="00F27DE8"/>
    <w:rsid w:val="00F7043C"/>
    <w:rsid w:val="00F77501"/>
    <w:rsid w:val="00F810F3"/>
    <w:rsid w:val="00FC4FB7"/>
    <w:rsid w:val="00FC7504"/>
    <w:rsid w:val="00FD7ABF"/>
    <w:rsid w:val="00FE26A9"/>
    <w:rsid w:val="00FF045D"/>
    <w:rsid w:val="00FF3AAC"/>
    <w:rsid w:val="00FF4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164A75"/>
    <w:pPr>
      <w:keepNext/>
      <w:outlineLvl w:val="0"/>
    </w:pPr>
    <w:rPr>
      <w:b/>
      <w:sz w:val="32"/>
    </w:rPr>
  </w:style>
  <w:style w:type="paragraph" w:styleId="Heading2">
    <w:name w:val="heading 2"/>
    <w:basedOn w:val="Normal"/>
    <w:next w:val="Normal"/>
    <w:qFormat/>
    <w:rsid w:val="00164A7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64A75"/>
    <w:rPr>
      <w:i/>
    </w:rPr>
  </w:style>
  <w:style w:type="paragraph" w:styleId="BodyTextIndent">
    <w:name w:val="Body Text Indent"/>
    <w:basedOn w:val="Normal"/>
    <w:rsid w:val="00164A75"/>
    <w:pPr>
      <w:ind w:left="360"/>
      <w:jc w:val="both"/>
    </w:pPr>
    <w:rPr>
      <w:rFonts w:ascii="Times New Roman" w:hAnsi="Times New Roman"/>
    </w:rPr>
  </w:style>
  <w:style w:type="paragraph" w:styleId="BodyTextIndent2">
    <w:name w:val="Body Text Indent 2"/>
    <w:basedOn w:val="Normal"/>
    <w:rsid w:val="00164A75"/>
    <w:pPr>
      <w:ind w:left="720"/>
      <w:jc w:val="both"/>
    </w:pPr>
    <w:rPr>
      <w:rFonts w:ascii="Times New Roman" w:hAnsi="Times New Roman"/>
    </w:rPr>
  </w:style>
  <w:style w:type="paragraph" w:styleId="Header">
    <w:name w:val="header"/>
    <w:basedOn w:val="Normal"/>
    <w:rsid w:val="00164A75"/>
    <w:pPr>
      <w:tabs>
        <w:tab w:val="center" w:pos="4320"/>
        <w:tab w:val="right" w:pos="8640"/>
      </w:tabs>
    </w:pPr>
  </w:style>
  <w:style w:type="paragraph" w:styleId="BodyText2">
    <w:name w:val="Body Text 2"/>
    <w:basedOn w:val="Normal"/>
    <w:rsid w:val="00164A7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8A4C12"/>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8A4C12"/>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693461420">
      <w:bodyDiv w:val="1"/>
      <w:marLeft w:val="0"/>
      <w:marRight w:val="0"/>
      <w:marTop w:val="0"/>
      <w:marBottom w:val="0"/>
      <w:divBdr>
        <w:top w:val="none" w:sz="0" w:space="0" w:color="auto"/>
        <w:left w:val="none" w:sz="0" w:space="0" w:color="auto"/>
        <w:bottom w:val="none" w:sz="0" w:space="0" w:color="auto"/>
        <w:right w:val="none" w:sz="0" w:space="0" w:color="auto"/>
      </w:divBdr>
    </w:div>
    <w:div w:id="1957905503">
      <w:bodyDiv w:val="1"/>
      <w:marLeft w:val="0"/>
      <w:marRight w:val="0"/>
      <w:marTop w:val="0"/>
      <w:marBottom w:val="0"/>
      <w:divBdr>
        <w:top w:val="none" w:sz="0" w:space="0" w:color="auto"/>
        <w:left w:val="none" w:sz="0" w:space="0" w:color="auto"/>
        <w:bottom w:val="none" w:sz="0" w:space="0" w:color="auto"/>
        <w:right w:val="none" w:sz="0" w:space="0" w:color="auto"/>
      </w:divBdr>
    </w:div>
    <w:div w:id="200423414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25ACA-098A-46BF-99A2-B03E57B3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20422</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4</cp:revision>
  <cp:lastPrinted>2014-01-07T18:57:00Z</cp:lastPrinted>
  <dcterms:created xsi:type="dcterms:W3CDTF">2014-01-14T15:31:00Z</dcterms:created>
  <dcterms:modified xsi:type="dcterms:W3CDTF">2014-01-14T20:48:00Z</dcterms:modified>
</cp:coreProperties>
</file>