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5C" w:rsidRPr="000B3D5C" w:rsidRDefault="000B3D5C" w:rsidP="000B3D5C">
      <w:pPr>
        <w:pBdr>
          <w:bottom w:val="single" w:sz="6" w:space="1" w:color="auto"/>
        </w:pBdr>
        <w:spacing w:after="0" w:line="240" w:lineRule="auto"/>
        <w:jc w:val="center"/>
        <w:rPr>
          <w:rFonts w:ascii="Arial" w:eastAsia="Times New Roman" w:hAnsi="Arial" w:cs="Arial"/>
          <w:vanish/>
          <w:sz w:val="16"/>
          <w:szCs w:val="16"/>
        </w:rPr>
      </w:pPr>
      <w:r w:rsidRPr="000B3D5C">
        <w:rPr>
          <w:rFonts w:ascii="Arial" w:eastAsia="Times New Roman" w:hAnsi="Arial" w:cs="Arial"/>
          <w:vanish/>
          <w:sz w:val="16"/>
          <w:szCs w:val="16"/>
        </w:rPr>
        <w:t>Top of Form</w:t>
      </w:r>
    </w:p>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67"/>
        <w:gridCol w:w="6267"/>
        <w:gridCol w:w="66"/>
      </w:tblGrid>
      <w:tr w:rsidR="000B3D5C" w:rsidRPr="000B3D5C" w:rsidTr="000B3D5C">
        <w:trPr>
          <w:gridAfter w:val="1"/>
          <w:wAfter w:w="1800" w:type="dxa"/>
          <w:tblCellSpacing w:w="0" w:type="dxa"/>
        </w:trPr>
        <w:tc>
          <w:tcPr>
            <w:tcW w:w="5000" w:type="pct"/>
            <w:gridSpan w:val="2"/>
            <w:hideMark/>
          </w:tcPr>
          <w:p w:rsidR="000B3D5C" w:rsidRPr="000B3D5C" w:rsidRDefault="000B3D5C" w:rsidP="000B3D5C">
            <w:pPr>
              <w:spacing w:before="100" w:beforeAutospacing="1" w:after="100" w:afterAutospacing="1" w:line="240" w:lineRule="auto"/>
              <w:jc w:val="center"/>
              <w:rPr>
                <w:rFonts w:ascii="Verdana" w:eastAsia="Times New Roman" w:hAnsi="Verdana" w:cs="Times New Roman"/>
                <w:b/>
                <w:bCs/>
                <w:color w:val="333399"/>
                <w:sz w:val="20"/>
                <w:szCs w:val="20"/>
              </w:rPr>
            </w:pPr>
            <w:r w:rsidRPr="000B3D5C">
              <w:rPr>
                <w:rFonts w:ascii="Verdana" w:eastAsia="Times New Roman" w:hAnsi="Verdana" w:cs="Times New Roman"/>
                <w:b/>
                <w:bCs/>
                <w:color w:val="333399"/>
                <w:sz w:val="20"/>
                <w:szCs w:val="20"/>
              </w:rPr>
              <w:t>ACSESS-Alliance of Crop, Soil, and Environmental Science Societies LICENSE</w:t>
            </w:r>
            <w:r w:rsidRPr="000B3D5C">
              <w:rPr>
                <w:rFonts w:ascii="Verdana" w:eastAsia="Times New Roman" w:hAnsi="Verdana" w:cs="Times New Roman"/>
                <w:b/>
                <w:bCs/>
                <w:color w:val="333399"/>
                <w:sz w:val="20"/>
                <w:szCs w:val="20"/>
              </w:rPr>
              <w:br/>
              <w:t>TERMS AND CONDITIONS</w:t>
            </w:r>
          </w:p>
        </w:tc>
      </w:tr>
      <w:tr w:rsidR="000B3D5C" w:rsidRPr="000B3D5C" w:rsidTr="000B3D5C">
        <w:trPr>
          <w:gridAfter w:val="1"/>
          <w:wAfter w:w="1800" w:type="dxa"/>
          <w:tblCellSpacing w:w="0" w:type="dxa"/>
        </w:trPr>
        <w:tc>
          <w:tcPr>
            <w:tcW w:w="5000" w:type="pct"/>
            <w:gridSpan w:val="2"/>
            <w:hideMark/>
          </w:tcPr>
          <w:p w:rsidR="000B3D5C" w:rsidRPr="000B3D5C" w:rsidRDefault="000B3D5C" w:rsidP="000B3D5C">
            <w:pPr>
              <w:spacing w:before="100" w:beforeAutospacing="1" w:after="100" w:afterAutospacing="1" w:line="240" w:lineRule="auto"/>
              <w:jc w:val="right"/>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Oct 31, 2013</w:t>
            </w:r>
          </w:p>
        </w:tc>
      </w:tr>
      <w:tr w:rsidR="000B3D5C" w:rsidRPr="000B3D5C" w:rsidTr="000B3D5C">
        <w:trPr>
          <w:gridAfter w:val="1"/>
          <w:wAfter w:w="1800" w:type="dxa"/>
          <w:tblCellSpacing w:w="0" w:type="dxa"/>
        </w:trPr>
        <w:tc>
          <w:tcPr>
            <w:tcW w:w="5000" w:type="pct"/>
            <w:gridSpan w:val="2"/>
            <w:tcMar>
              <w:top w:w="30" w:type="dxa"/>
              <w:left w:w="30" w:type="dxa"/>
              <w:bottom w:w="300" w:type="dxa"/>
              <w:right w:w="30" w:type="dxa"/>
            </w:tcMar>
            <w:hideMark/>
          </w:tcPr>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pict>
                <v:rect id="_x0000_i1025" style="width:0;height:1.5pt" o:hralign="center" o:hrstd="t" o:hr="t" fillcolor="#a0a0a0" stroked="f"/>
              </w:pic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pict>
                <v:rect id="_x0000_i1026" style="width:0;height:1.5pt" o:hralign="center" o:hrstd="t" o:hr="t" fillcolor="#a0a0a0" stroked="f"/>
              </w:pic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br/>
              <w:t>This is a License Agreement between Sang-Hyuck Park ("You") and ACSESS-Alliance of Crop, Soil, and Environmental Science Societies ("ACSESS-Alliance of Crop, Soil, and Environmental Science Societies") provided by Copyright Clearance Center ("CCC"). The license consists of your order details, the terms and conditions provided by ACSESS-Alliance of Crop, Soil, and Environmental Science Societies, and the payment terms and conditions.</w:t>
            </w:r>
          </w:p>
        </w:tc>
      </w:tr>
      <w:tr w:rsidR="000B3D5C" w:rsidRPr="000B3D5C" w:rsidTr="000B3D5C">
        <w:trPr>
          <w:gridAfter w:val="1"/>
          <w:wAfter w:w="1800" w:type="dxa"/>
          <w:tblCellSpacing w:w="0" w:type="dxa"/>
        </w:trPr>
        <w:tc>
          <w:tcPr>
            <w:tcW w:w="5000" w:type="pct"/>
            <w:gridSpan w:val="2"/>
            <w:tcMar>
              <w:top w:w="30" w:type="dxa"/>
              <w:left w:w="30" w:type="dxa"/>
              <w:bottom w:w="300"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b/>
                <w:bCs/>
                <w:color w:val="000000"/>
                <w:sz w:val="18"/>
                <w:szCs w:val="18"/>
              </w:rPr>
              <w:t>All payments must be made in full to CCC. For payment instructions, please see information listed at the bottom of this form.</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3259590446844</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Oct 31, 2013</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ACSESS-Alliance of Crop, Soil, and Environmental Science Societies</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Crop Science</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Downregulation of Maize Cinnamoyl-Coenzyme A Reductase via RNA Interference Technology Causes Brown Midrib and Improves Ammonia Fiber Expansion-Pretreated Conversion into Fermentable Sugars for Biofuels</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copyright line</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Copyright ©2012 by the Crop Science Society of America, Inc.</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Sang-Hyuck Park, Chuansheng Mei, Markus </w:t>
            </w:r>
            <w:proofErr w:type="spellStart"/>
            <w:r w:rsidRPr="000B3D5C">
              <w:rPr>
                <w:rFonts w:ascii="Verdana" w:eastAsia="Times New Roman" w:hAnsi="Verdana" w:cs="Times New Roman"/>
                <w:color w:val="000000"/>
                <w:sz w:val="18"/>
                <w:szCs w:val="18"/>
              </w:rPr>
              <w:t>Pauly</w:t>
            </w:r>
            <w:proofErr w:type="spellEnd"/>
            <w:r w:rsidRPr="000B3D5C">
              <w:rPr>
                <w:rFonts w:ascii="Verdana" w:eastAsia="Times New Roman" w:hAnsi="Verdana" w:cs="Times New Roman"/>
                <w:color w:val="000000"/>
                <w:sz w:val="18"/>
                <w:szCs w:val="18"/>
              </w:rPr>
              <w:t>, et al.</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Nov 1, 2012</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Volume number</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52</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Issue number</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6</w:t>
            </w:r>
          </w:p>
        </w:tc>
      </w:tr>
      <w:tr w:rsidR="000B3D5C" w:rsidRPr="000B3D5C" w:rsidTr="000B3D5C">
        <w:trPr>
          <w:gridAfter w:val="1"/>
          <w:wAfter w:w="1800" w:type="dxa"/>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Type of Use</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Journal/Magazine</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Author of requested content</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Electronic</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image/photo</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Number of images/photos requested</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5</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Rights for</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Main product</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Duration of use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0 - 5 years</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Creation of copies for the disabled</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no</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With minor editing privileges</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no</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For distribution to</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Worldwide</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lastRenderedPageBreak/>
              <w:t>In the following language(s)</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Original language of publication</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With incidental promotional use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no</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The lifetime unit quantity of new product</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0 to 499</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The requesting person/organization is:</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Sang-Hyuck Park</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Order reference number</w:t>
            </w:r>
          </w:p>
        </w:tc>
        <w:tc>
          <w:tcPr>
            <w:tcW w:w="3500" w:type="pct"/>
            <w:gridSpan w:val="2"/>
            <w:tcMar>
              <w:top w:w="30" w:type="dxa"/>
              <w:left w:w="30" w:type="dxa"/>
              <w:bottom w:w="105" w:type="dxa"/>
              <w:right w:w="30" w:type="dxa"/>
            </w:tcMar>
            <w:hideMark/>
          </w:tcPr>
          <w:p w:rsidR="000B3D5C" w:rsidRPr="000B3D5C" w:rsidRDefault="000B3D5C" w:rsidP="000B3D5C">
            <w:pPr>
              <w:spacing w:after="0" w:line="240" w:lineRule="auto"/>
              <w:rPr>
                <w:rFonts w:ascii="Times New Roman" w:eastAsia="Times New Roman" w:hAnsi="Times New Roman" w:cs="Times New Roman"/>
                <w:sz w:val="24"/>
                <w:szCs w:val="24"/>
              </w:rPr>
            </w:pP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Title of the article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Lignin Down-regulation of Zea mays via dsRNAi and Lignin Analysis</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Publication the new article is in</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Journal of Visualized Experiments</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Publisher of the article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proofErr w:type="spellStart"/>
            <w:r w:rsidRPr="000B3D5C">
              <w:rPr>
                <w:rFonts w:ascii="Verdana" w:eastAsia="Times New Roman" w:hAnsi="Verdana" w:cs="Times New Roman"/>
                <w:color w:val="000000"/>
                <w:sz w:val="18"/>
                <w:szCs w:val="18"/>
              </w:rPr>
              <w:t>JoVE</w:t>
            </w:r>
            <w:proofErr w:type="spellEnd"/>
            <w:r w:rsidRPr="000B3D5C">
              <w:rPr>
                <w:rFonts w:ascii="Verdana" w:eastAsia="Times New Roman" w:hAnsi="Verdana" w:cs="Times New Roman"/>
                <w:color w:val="000000"/>
                <w:sz w:val="18"/>
                <w:szCs w:val="18"/>
              </w:rPr>
              <w:t xml:space="preserve"> Corp</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Author of new article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Sang-Hyuck Park</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Expected publication date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Jan 2014</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Estimated size of the article</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18</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Made available in the following markets</w:t>
            </w:r>
          </w:p>
        </w:tc>
        <w:tc>
          <w:tcPr>
            <w:tcW w:w="3500" w:type="pct"/>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Professional</w:t>
            </w:r>
          </w:p>
        </w:tc>
      </w:tr>
      <w:tr w:rsidR="000B3D5C" w:rsidRPr="000B3D5C" w:rsidTr="000B3D5C">
        <w:trPr>
          <w:tblCellSpacing w:w="0" w:type="dxa"/>
        </w:trPr>
        <w:tc>
          <w:tcPr>
            <w:tcW w:w="1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000000"/>
                <w:sz w:val="18"/>
                <w:szCs w:val="18"/>
              </w:rPr>
              <w:t>0.00 USD</w: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r w:rsidR="000B3D5C" w:rsidRPr="000B3D5C" w:rsidTr="000B3D5C">
        <w:trPr>
          <w:tblCellSpacing w:w="0" w:type="dxa"/>
        </w:trPr>
        <w:tc>
          <w:tcPr>
            <w:tcW w:w="0" w:type="auto"/>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333399"/>
                <w:sz w:val="18"/>
                <w:szCs w:val="18"/>
              </w:rPr>
            </w:pPr>
            <w:r w:rsidRPr="000B3D5C">
              <w:rPr>
                <w:rFonts w:ascii="Verdana" w:eastAsia="Times New Roman" w:hAnsi="Verdana" w:cs="Times New Roman"/>
                <w:color w:val="333399"/>
                <w:sz w:val="18"/>
                <w:szCs w:val="18"/>
              </w:rPr>
              <w:t>Terms and Conditions</w: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r w:rsidR="000B3D5C" w:rsidRPr="000B3D5C" w:rsidTr="000B3D5C">
        <w:trPr>
          <w:tblCellSpacing w:w="0" w:type="dxa"/>
        </w:trPr>
        <w:tc>
          <w:tcPr>
            <w:tcW w:w="0" w:type="auto"/>
            <w:gridSpan w:val="2"/>
            <w:tcMar>
              <w:top w:w="30" w:type="dxa"/>
              <w:left w:w="30" w:type="dxa"/>
              <w:bottom w:w="105"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color w:val="FF8000"/>
                <w:sz w:val="18"/>
                <w:szCs w:val="18"/>
              </w:rPr>
              <w:t>Introduction</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The Publisher for this copyrighted material is ACSESS.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CCC account and that are available at any time at &lt;http://myaccount.copyright.com&gt;).</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Limited License</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Publisher hereby grants to you a non-exclusive license to use this material. Licenses are for one-time use only with a maximum distribution equal to the number that you identified in the licensing process; any form of republication must be completed within 60 days from the date hereof (although copies prepared before then may be distributed thereafter); and any electronic posting is limited to a period of 120 days.</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Geographic Rights: Scope</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Licenses may be exercised anywhere in the world.</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Altering/Modifying Material: Not Permitted</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 xml:space="preserve">You may not alter or modify the material in any manner, nor may you translate the material </w:t>
            </w:r>
            <w:r w:rsidRPr="000B3D5C">
              <w:rPr>
                <w:rFonts w:ascii="Times New Roman" w:eastAsia="Times New Roman" w:hAnsi="Times New Roman" w:cs="Times New Roman"/>
                <w:sz w:val="24"/>
                <w:szCs w:val="24"/>
              </w:rPr>
              <w:lastRenderedPageBreak/>
              <w:t>into another language.</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Reservation of Rights</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Publisher reserves all rights not specifically granted in the combination of (</w:t>
            </w:r>
            <w:proofErr w:type="spellStart"/>
            <w:r w:rsidRPr="000B3D5C">
              <w:rPr>
                <w:rFonts w:ascii="Times New Roman" w:eastAsia="Times New Roman" w:hAnsi="Times New Roman" w:cs="Times New Roman"/>
                <w:sz w:val="24"/>
                <w:szCs w:val="24"/>
              </w:rPr>
              <w:t>i</w:t>
            </w:r>
            <w:proofErr w:type="spellEnd"/>
            <w:r w:rsidRPr="000B3D5C">
              <w:rPr>
                <w:rFonts w:ascii="Times New Roman" w:eastAsia="Times New Roman" w:hAnsi="Times New Roman" w:cs="Times New Roman"/>
                <w:sz w:val="24"/>
                <w:szCs w:val="24"/>
              </w:rPr>
              <w:t>) the license details provided by you and accepted in the course of this licensing transaction, (ii) these terms and conditions and (iii) CCC's Billing and Payment terms and conditions.</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License Contingent on Payment</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Copyright Notice: Disclaimer</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 xml:space="preserve">You must include the following copyright and permission notice in connection with any reproduction of the licensed material: "Reprinted by Permission, ASA, CSSA, </w:t>
            </w:r>
            <w:proofErr w:type="gramStart"/>
            <w:r w:rsidRPr="000B3D5C">
              <w:rPr>
                <w:rFonts w:ascii="Times New Roman" w:eastAsia="Times New Roman" w:hAnsi="Times New Roman" w:cs="Times New Roman"/>
                <w:sz w:val="24"/>
                <w:szCs w:val="24"/>
              </w:rPr>
              <w:t>SSSA</w:t>
            </w:r>
            <w:proofErr w:type="gramEnd"/>
            <w:r w:rsidRPr="000B3D5C">
              <w:rPr>
                <w:rFonts w:ascii="Times New Roman" w:eastAsia="Times New Roman" w:hAnsi="Times New Roman" w:cs="Times New Roman"/>
                <w:sz w:val="24"/>
                <w:szCs w:val="24"/>
              </w:rPr>
              <w:t>."</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Warranties: None</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Publisher makes no representations or warranties with respect to the licensed material.</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Indemnity</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No Transfer of License</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This license is personal to you and may not be sublicensed, assigned, or transferred by you to any other person without publisher's written permission.</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No Amendment Except in Writing</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lastRenderedPageBreak/>
              <w:t>This license may not be amended except in a writing signed by both parties (or, in the case of publisher, by CCC on publisher's behalf).</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Objection to Contrary Terms</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Jurisdiction: Not Required*</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This license transaction shall be governed by and construed in accordance with the laws of Wisconsin. You hereby agree to submit to the jurisdiction of the federal and state courts located in Wisconsin for purposes of resolving any disputes that may arise in connection with this licensing transaction.</w: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color w:val="FF8000"/>
                <w:sz w:val="24"/>
                <w:szCs w:val="24"/>
              </w:rPr>
              <w:t>Other Terms and Conditions</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None</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 If omitted, license will rely on New York law as stated in CCC terms and conditions agreed to by licensee during account creation.</w:t>
            </w:r>
          </w:p>
          <w:p w:rsidR="000B3D5C" w:rsidRPr="000B3D5C" w:rsidRDefault="000B3D5C" w:rsidP="000B3D5C">
            <w:pPr>
              <w:spacing w:before="100" w:beforeAutospacing="1" w:after="100" w:afterAutospacing="1"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t>V1.0</w: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r w:rsidR="000B3D5C" w:rsidRPr="000B3D5C" w:rsidTr="000B3D5C">
        <w:trPr>
          <w:tblCellSpacing w:w="0" w:type="dxa"/>
        </w:trPr>
        <w:tc>
          <w:tcPr>
            <w:tcW w:w="5000" w:type="pct"/>
            <w:gridSpan w:val="2"/>
            <w:tcMar>
              <w:top w:w="30" w:type="dxa"/>
              <w:left w:w="30" w:type="dxa"/>
              <w:bottom w:w="300"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b/>
                <w:bCs/>
                <w:color w:val="000000"/>
                <w:sz w:val="18"/>
                <w:szCs w:val="18"/>
              </w:rPr>
              <w:lastRenderedPageBreak/>
              <w:t>If you would like to pay for this license now, please remit this license along with your payment made payable to "COPYRIGHT CLEARANCE CENTER" otherwise you will be invoiced within 48 hours of the license date. Payment should be in the form of a check or money order referencing your account number and this invoice number RLNK501148963.</w:t>
            </w:r>
            <w:r w:rsidRPr="000B3D5C">
              <w:rPr>
                <w:rFonts w:ascii="Verdana" w:eastAsia="Times New Roman" w:hAnsi="Verdana" w:cs="Times New Roman"/>
                <w:b/>
                <w:bCs/>
                <w:color w:val="000000"/>
                <w:sz w:val="18"/>
                <w:szCs w:val="18"/>
              </w:rPr>
              <w:br/>
              <w:t>Once you receive your invoice for this order, you may pay your invoice by credit card. Please follow instructions provided at that time.</w:t>
            </w:r>
            <w:r w:rsidRPr="000B3D5C">
              <w:rPr>
                <w:rFonts w:ascii="Verdana" w:eastAsia="Times New Roman" w:hAnsi="Verdana" w:cs="Times New Roman"/>
                <w:b/>
                <w:bCs/>
                <w:color w:val="000000"/>
                <w:sz w:val="18"/>
                <w:szCs w:val="18"/>
              </w:rPr>
              <w:br/>
            </w:r>
            <w:r w:rsidRPr="000B3D5C">
              <w:rPr>
                <w:rFonts w:ascii="Verdana" w:eastAsia="Times New Roman" w:hAnsi="Verdana" w:cs="Times New Roman"/>
                <w:b/>
                <w:bCs/>
                <w:color w:val="000000"/>
                <w:sz w:val="18"/>
                <w:szCs w:val="18"/>
              </w:rPr>
              <w:br/>
              <w:t>Make Payment To:</w:t>
            </w:r>
            <w:r w:rsidRPr="000B3D5C">
              <w:rPr>
                <w:rFonts w:ascii="Verdana" w:eastAsia="Times New Roman" w:hAnsi="Verdana" w:cs="Times New Roman"/>
                <w:b/>
                <w:bCs/>
                <w:color w:val="000000"/>
                <w:sz w:val="18"/>
                <w:szCs w:val="18"/>
              </w:rPr>
              <w:br/>
              <w:t>Copyright Clearance Center</w:t>
            </w:r>
            <w:r w:rsidRPr="000B3D5C">
              <w:rPr>
                <w:rFonts w:ascii="Verdana" w:eastAsia="Times New Roman" w:hAnsi="Verdana" w:cs="Times New Roman"/>
                <w:b/>
                <w:bCs/>
                <w:color w:val="000000"/>
                <w:sz w:val="18"/>
                <w:szCs w:val="18"/>
              </w:rPr>
              <w:br/>
            </w:r>
            <w:proofErr w:type="spellStart"/>
            <w:r w:rsidRPr="000B3D5C">
              <w:rPr>
                <w:rFonts w:ascii="Verdana" w:eastAsia="Times New Roman" w:hAnsi="Verdana" w:cs="Times New Roman"/>
                <w:b/>
                <w:bCs/>
                <w:color w:val="000000"/>
                <w:sz w:val="18"/>
                <w:szCs w:val="18"/>
              </w:rPr>
              <w:t>Dept</w:t>
            </w:r>
            <w:proofErr w:type="spellEnd"/>
            <w:r w:rsidRPr="000B3D5C">
              <w:rPr>
                <w:rFonts w:ascii="Verdana" w:eastAsia="Times New Roman" w:hAnsi="Verdana" w:cs="Times New Roman"/>
                <w:b/>
                <w:bCs/>
                <w:color w:val="000000"/>
                <w:sz w:val="18"/>
                <w:szCs w:val="18"/>
              </w:rPr>
              <w:t xml:space="preserve"> 001</w:t>
            </w:r>
            <w:r w:rsidRPr="000B3D5C">
              <w:rPr>
                <w:rFonts w:ascii="Verdana" w:eastAsia="Times New Roman" w:hAnsi="Verdana" w:cs="Times New Roman"/>
                <w:b/>
                <w:bCs/>
                <w:color w:val="000000"/>
                <w:sz w:val="18"/>
                <w:szCs w:val="18"/>
              </w:rPr>
              <w:br/>
              <w:t>P.O. Box 843006</w:t>
            </w:r>
            <w:r w:rsidRPr="000B3D5C">
              <w:rPr>
                <w:rFonts w:ascii="Verdana" w:eastAsia="Times New Roman" w:hAnsi="Verdana" w:cs="Times New Roman"/>
                <w:b/>
                <w:bCs/>
                <w:color w:val="000000"/>
                <w:sz w:val="18"/>
                <w:szCs w:val="18"/>
              </w:rPr>
              <w:br/>
              <w:t>Boston, MA 02284-3006</w:t>
            </w:r>
            <w:r w:rsidRPr="000B3D5C">
              <w:rPr>
                <w:rFonts w:ascii="Verdana" w:eastAsia="Times New Roman" w:hAnsi="Verdana" w:cs="Times New Roman"/>
                <w:b/>
                <w:bCs/>
                <w:color w:val="000000"/>
                <w:sz w:val="18"/>
                <w:szCs w:val="18"/>
              </w:rPr>
              <w:br/>
            </w:r>
            <w:r w:rsidRPr="000B3D5C">
              <w:rPr>
                <w:rFonts w:ascii="Verdana" w:eastAsia="Times New Roman" w:hAnsi="Verdana" w:cs="Times New Roman"/>
                <w:b/>
                <w:bCs/>
                <w:color w:val="000000"/>
                <w:sz w:val="18"/>
                <w:szCs w:val="18"/>
              </w:rPr>
              <w:br/>
              <w:t xml:space="preserve">For suggestions or comments regarding this order, contact </w:t>
            </w:r>
            <w:proofErr w:type="spellStart"/>
            <w:r w:rsidRPr="000B3D5C">
              <w:rPr>
                <w:rFonts w:ascii="Verdana" w:eastAsia="Times New Roman" w:hAnsi="Verdana" w:cs="Times New Roman"/>
                <w:b/>
                <w:bCs/>
                <w:color w:val="000000"/>
                <w:sz w:val="18"/>
                <w:szCs w:val="18"/>
              </w:rPr>
              <w:t>RightsLink</w:t>
            </w:r>
            <w:proofErr w:type="spellEnd"/>
            <w:r w:rsidRPr="000B3D5C">
              <w:rPr>
                <w:rFonts w:ascii="Verdana" w:eastAsia="Times New Roman" w:hAnsi="Verdana" w:cs="Times New Roman"/>
                <w:b/>
                <w:bCs/>
                <w:color w:val="000000"/>
                <w:sz w:val="18"/>
                <w:szCs w:val="18"/>
              </w:rPr>
              <w:t xml:space="preserve"> Customer Support: </w:t>
            </w:r>
            <w:hyperlink r:id="rId5" w:history="1">
              <w:r w:rsidRPr="000B3D5C">
                <w:rPr>
                  <w:rFonts w:ascii="Verdana" w:eastAsia="Times New Roman" w:hAnsi="Verdana" w:cs="Times New Roman"/>
                  <w:b/>
                  <w:bCs/>
                  <w:color w:val="0000FF"/>
                  <w:sz w:val="18"/>
                  <w:szCs w:val="18"/>
                  <w:u w:val="single"/>
                </w:rPr>
                <w:t>customercare@copyright.com</w:t>
              </w:r>
            </w:hyperlink>
            <w:r w:rsidRPr="000B3D5C">
              <w:rPr>
                <w:rFonts w:ascii="Verdana" w:eastAsia="Times New Roman" w:hAnsi="Verdana" w:cs="Times New Roman"/>
                <w:b/>
                <w:bCs/>
                <w:color w:val="000000"/>
                <w:sz w:val="18"/>
                <w:szCs w:val="18"/>
              </w:rPr>
              <w:t xml:space="preserve"> or +1-877-622-5543 (toll free in the US) or +1-978-646-2777.</w: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r w:rsidR="000B3D5C" w:rsidRPr="000B3D5C" w:rsidTr="000B3D5C">
        <w:trPr>
          <w:tblCellSpacing w:w="0" w:type="dxa"/>
        </w:trPr>
        <w:tc>
          <w:tcPr>
            <w:tcW w:w="5000" w:type="pct"/>
            <w:gridSpan w:val="2"/>
            <w:tcMar>
              <w:top w:w="30" w:type="dxa"/>
              <w:left w:w="30" w:type="dxa"/>
              <w:bottom w:w="300" w:type="dxa"/>
              <w:right w:w="30" w:type="dxa"/>
            </w:tcMar>
            <w:hideMark/>
          </w:tcPr>
          <w:p w:rsidR="000B3D5C" w:rsidRPr="000B3D5C" w:rsidRDefault="000B3D5C" w:rsidP="000B3D5C">
            <w:pPr>
              <w:spacing w:before="100" w:beforeAutospacing="1" w:after="100" w:afterAutospacing="1" w:line="240" w:lineRule="auto"/>
              <w:rPr>
                <w:rFonts w:ascii="Verdana" w:eastAsia="Times New Roman" w:hAnsi="Verdana" w:cs="Times New Roman"/>
                <w:color w:val="000000"/>
                <w:sz w:val="18"/>
                <w:szCs w:val="18"/>
              </w:rPr>
            </w:pPr>
            <w:r w:rsidRPr="000B3D5C">
              <w:rPr>
                <w:rFonts w:ascii="Verdana" w:eastAsia="Times New Roman" w:hAnsi="Verdana" w:cs="Times New Roman"/>
                <w:b/>
                <w:bCs/>
                <w:color w:val="000000"/>
                <w:sz w:val="18"/>
                <w:szCs w:val="18"/>
              </w:rPr>
              <w:lastRenderedPageBreak/>
              <w:t>Gratis licenses (referencing $0 in the Total field) are free. Please retain this printable license for your reference. No payment is required.</w: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r w:rsidR="000B3D5C" w:rsidRPr="000B3D5C" w:rsidTr="000B3D5C">
        <w:trPr>
          <w:tblCellSpacing w:w="0" w:type="dxa"/>
        </w:trPr>
        <w:tc>
          <w:tcPr>
            <w:tcW w:w="0" w:type="auto"/>
            <w:gridSpan w:val="2"/>
            <w:tcMar>
              <w:top w:w="30" w:type="dxa"/>
              <w:left w:w="30" w:type="dxa"/>
              <w:bottom w:w="105" w:type="dxa"/>
              <w:right w:w="30" w:type="dxa"/>
            </w:tcMar>
            <w:hideMark/>
          </w:tcPr>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pict>
                <v:rect id="_x0000_i1027" style="width:0;height:1.5pt" o:hralign="center" o:hrstd="t" o:hr="t" fillcolor="#a0a0a0" stroked="f"/>
              </w:pict>
            </w:r>
          </w:p>
          <w:p w:rsidR="000B3D5C" w:rsidRPr="000B3D5C" w:rsidRDefault="000B3D5C" w:rsidP="000B3D5C">
            <w:pPr>
              <w:spacing w:after="0" w:line="240" w:lineRule="auto"/>
              <w:rPr>
                <w:rFonts w:ascii="Times New Roman" w:eastAsia="Times New Roman" w:hAnsi="Times New Roman" w:cs="Times New Roman"/>
                <w:sz w:val="24"/>
                <w:szCs w:val="24"/>
              </w:rPr>
            </w:pPr>
            <w:r w:rsidRPr="000B3D5C">
              <w:rPr>
                <w:rFonts w:ascii="Times New Roman" w:eastAsia="Times New Roman" w:hAnsi="Times New Roman" w:cs="Times New Roman"/>
                <w:sz w:val="24"/>
                <w:szCs w:val="24"/>
              </w:rPr>
              <w:pict>
                <v:rect id="_x0000_i1028" style="width:0;height:1.5pt" o:hralign="center" o:hrstd="t" o:hr="t" fillcolor="#a0a0a0" stroked="f"/>
              </w:pict>
            </w:r>
          </w:p>
        </w:tc>
        <w:tc>
          <w:tcPr>
            <w:tcW w:w="0" w:type="auto"/>
            <w:vAlign w:val="center"/>
            <w:hideMark/>
          </w:tcPr>
          <w:p w:rsidR="000B3D5C" w:rsidRPr="000B3D5C" w:rsidRDefault="000B3D5C" w:rsidP="000B3D5C">
            <w:pPr>
              <w:spacing w:after="0" w:line="240" w:lineRule="auto"/>
              <w:rPr>
                <w:rFonts w:ascii="Times New Roman" w:eastAsia="Times New Roman" w:hAnsi="Times New Roman" w:cs="Times New Roman"/>
                <w:sz w:val="20"/>
                <w:szCs w:val="20"/>
              </w:rPr>
            </w:pPr>
          </w:p>
        </w:tc>
      </w:tr>
    </w:tbl>
    <w:p w:rsidR="000B3D5C" w:rsidRPr="000B3D5C" w:rsidRDefault="000B3D5C" w:rsidP="000B3D5C">
      <w:pPr>
        <w:spacing w:after="0" w:line="240" w:lineRule="auto"/>
        <w:rPr>
          <w:rFonts w:ascii="Times New Roman" w:eastAsia="Times New Roman" w:hAnsi="Times New Roman" w:cs="Times New Roman"/>
          <w:sz w:val="24"/>
          <w:szCs w:val="24"/>
          <w:lang w:val="en"/>
        </w:rPr>
      </w:pPr>
      <w:r w:rsidRPr="000B3D5C">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in;height:17.85pt" o:ole="">
            <v:imagedata r:id="rId6" o:title=""/>
          </v:shape>
          <w:control r:id="rId7" w:name="DefaultOcxName" w:shapeid="_x0000_i1095"/>
        </w:object>
      </w:r>
      <w:r w:rsidRPr="000B3D5C">
        <w:rPr>
          <w:rFonts w:ascii="Times New Roman" w:eastAsia="Times New Roman" w:hAnsi="Times New Roman" w:cs="Times New Roman"/>
          <w:sz w:val="24"/>
          <w:szCs w:val="24"/>
          <w:lang w:val="en"/>
        </w:rPr>
        <w:object w:dxaOrig="225" w:dyaOrig="225">
          <v:shape id="_x0000_i1094" type="#_x0000_t75" style="width:1in;height:17.85pt" o:ole="">
            <v:imagedata r:id="rId8" o:title=""/>
          </v:shape>
          <w:control r:id="rId9" w:name="DefaultOcxName1" w:shapeid="_x0000_i1094"/>
        </w:object>
      </w:r>
      <w:r w:rsidRPr="000B3D5C">
        <w:rPr>
          <w:rFonts w:ascii="Times New Roman" w:eastAsia="Times New Roman" w:hAnsi="Times New Roman" w:cs="Times New Roman"/>
          <w:sz w:val="24"/>
          <w:szCs w:val="24"/>
          <w:lang w:val="en"/>
        </w:rPr>
        <w:object w:dxaOrig="225" w:dyaOrig="225">
          <v:shape id="_x0000_i1093" type="#_x0000_t75" style="width:1in;height:17.85pt" o:ole="">
            <v:imagedata r:id="rId10" o:title=""/>
          </v:shape>
          <w:control r:id="rId11" w:name="DefaultOcxName2" w:shapeid="_x0000_i1093"/>
        </w:object>
      </w:r>
      <w:r w:rsidRPr="000B3D5C">
        <w:rPr>
          <w:rFonts w:ascii="Times New Roman" w:eastAsia="Times New Roman" w:hAnsi="Times New Roman" w:cs="Times New Roman"/>
          <w:sz w:val="24"/>
          <w:szCs w:val="24"/>
          <w:lang w:val="en"/>
        </w:rPr>
        <w:object w:dxaOrig="225" w:dyaOrig="225">
          <v:shape id="_x0000_i1092" type="#_x0000_t75" style="width:1in;height:17.85pt" o:ole="">
            <v:imagedata r:id="rId12" o:title=""/>
          </v:shape>
          <w:control r:id="rId13" w:name="DefaultOcxName3" w:shapeid="_x0000_i1092"/>
        </w:object>
      </w:r>
      <w:r w:rsidRPr="000B3D5C">
        <w:rPr>
          <w:rFonts w:ascii="Times New Roman" w:eastAsia="Times New Roman" w:hAnsi="Times New Roman" w:cs="Times New Roman"/>
          <w:sz w:val="24"/>
          <w:szCs w:val="24"/>
          <w:lang w:val="en"/>
        </w:rPr>
        <w:object w:dxaOrig="225" w:dyaOrig="225">
          <v:shape id="_x0000_i1091" type="#_x0000_t75" style="width:1in;height:17.85pt" o:ole="">
            <v:imagedata r:id="rId14" o:title=""/>
          </v:shape>
          <w:control r:id="rId15" w:name="DefaultOcxName4" w:shapeid="_x0000_i1091"/>
        </w:object>
      </w:r>
      <w:r w:rsidRPr="000B3D5C">
        <w:rPr>
          <w:rFonts w:ascii="Times New Roman" w:eastAsia="Times New Roman" w:hAnsi="Times New Roman" w:cs="Times New Roman"/>
          <w:sz w:val="24"/>
          <w:szCs w:val="24"/>
          <w:lang w:val="en"/>
        </w:rPr>
        <w:object w:dxaOrig="225" w:dyaOrig="225">
          <v:shape id="_x0000_i1090" type="#_x0000_t75" style="width:1in;height:17.85pt" o:ole="">
            <v:imagedata r:id="rId16" o:title=""/>
          </v:shape>
          <w:control r:id="rId17" w:name="DefaultOcxName5" w:shapeid="_x0000_i1090"/>
        </w:object>
      </w:r>
      <w:r w:rsidRPr="000B3D5C">
        <w:rPr>
          <w:rFonts w:ascii="Times New Roman" w:eastAsia="Times New Roman" w:hAnsi="Times New Roman" w:cs="Times New Roman"/>
          <w:sz w:val="24"/>
          <w:szCs w:val="24"/>
          <w:lang w:val="en"/>
        </w:rPr>
        <w:object w:dxaOrig="225" w:dyaOrig="225">
          <v:shape id="_x0000_i1089" type="#_x0000_t75" style="width:1in;height:17.85pt" o:ole="">
            <v:imagedata r:id="rId18" o:title=""/>
          </v:shape>
          <w:control r:id="rId19" w:name="DefaultOcxName6" w:shapeid="_x0000_i1089"/>
        </w:object>
      </w:r>
      <w:r w:rsidRPr="000B3D5C">
        <w:rPr>
          <w:rFonts w:ascii="Times New Roman" w:eastAsia="Times New Roman" w:hAnsi="Times New Roman" w:cs="Times New Roman"/>
          <w:sz w:val="24"/>
          <w:szCs w:val="24"/>
          <w:lang w:val="en"/>
        </w:rPr>
        <w:object w:dxaOrig="225" w:dyaOrig="225">
          <v:shape id="_x0000_i1088" type="#_x0000_t75" style="width:1in;height:17.85pt" o:ole="">
            <v:imagedata r:id="rId20" o:title=""/>
          </v:shape>
          <w:control r:id="rId21" w:name="DefaultOcxName7" w:shapeid="_x0000_i1088"/>
        </w:object>
      </w:r>
      <w:r w:rsidRPr="000B3D5C">
        <w:rPr>
          <w:rFonts w:ascii="Times New Roman" w:eastAsia="Times New Roman" w:hAnsi="Times New Roman" w:cs="Times New Roman"/>
          <w:sz w:val="24"/>
          <w:szCs w:val="24"/>
          <w:lang w:val="en"/>
        </w:rPr>
        <w:object w:dxaOrig="225" w:dyaOrig="225">
          <v:shape id="_x0000_i1087" type="#_x0000_t75" style="width:1in;height:17.85pt" o:ole="">
            <v:imagedata r:id="rId20" o:title=""/>
          </v:shape>
          <w:control r:id="rId22" w:name="DefaultOcxName8" w:shapeid="_x0000_i1087"/>
        </w:object>
      </w:r>
      <w:r w:rsidRPr="000B3D5C">
        <w:rPr>
          <w:rFonts w:ascii="Times New Roman" w:eastAsia="Times New Roman" w:hAnsi="Times New Roman" w:cs="Times New Roman"/>
          <w:sz w:val="24"/>
          <w:szCs w:val="24"/>
          <w:lang w:val="en"/>
        </w:rPr>
        <w:object w:dxaOrig="225" w:dyaOrig="225">
          <v:shape id="_x0000_i1086" type="#_x0000_t75" style="width:1in;height:17.85pt" o:ole="">
            <v:imagedata r:id="rId23" o:title=""/>
          </v:shape>
          <w:control r:id="rId24" w:name="DefaultOcxName9" w:shapeid="_x0000_i1086"/>
        </w:object>
      </w:r>
      <w:r w:rsidRPr="000B3D5C">
        <w:rPr>
          <w:rFonts w:ascii="Times New Roman" w:eastAsia="Times New Roman" w:hAnsi="Times New Roman" w:cs="Times New Roman"/>
          <w:sz w:val="24"/>
          <w:szCs w:val="24"/>
          <w:lang w:val="en"/>
        </w:rPr>
        <w:object w:dxaOrig="225" w:dyaOrig="225">
          <v:shape id="_x0000_i1085" type="#_x0000_t75" style="width:1in;height:17.85pt" o:ole="">
            <v:imagedata r:id="rId25" o:title=""/>
          </v:shape>
          <w:control r:id="rId26" w:name="DefaultOcxName10" w:shapeid="_x0000_i1085"/>
        </w:object>
      </w:r>
      <w:r w:rsidRPr="000B3D5C">
        <w:rPr>
          <w:rFonts w:ascii="Times New Roman" w:eastAsia="Times New Roman" w:hAnsi="Times New Roman" w:cs="Times New Roman"/>
          <w:sz w:val="24"/>
          <w:szCs w:val="24"/>
          <w:lang w:val="en"/>
        </w:rPr>
        <w:object w:dxaOrig="225" w:dyaOrig="225">
          <v:shape id="_x0000_i1084" type="#_x0000_t75" style="width:1in;height:17.85pt" o:ole="">
            <v:imagedata r:id="rId20" o:title=""/>
          </v:shape>
          <w:control r:id="rId27" w:name="DefaultOcxName11" w:shapeid="_x0000_i1084"/>
        </w:object>
      </w:r>
      <w:r w:rsidRPr="000B3D5C">
        <w:rPr>
          <w:rFonts w:ascii="Times New Roman" w:eastAsia="Times New Roman" w:hAnsi="Times New Roman" w:cs="Times New Roman"/>
          <w:sz w:val="24"/>
          <w:szCs w:val="24"/>
          <w:lang w:val="en"/>
        </w:rPr>
        <w:object w:dxaOrig="225" w:dyaOrig="225">
          <v:shape id="_x0000_i1083" type="#_x0000_t75" style="width:1in;height:17.85pt" o:ole="">
            <v:imagedata r:id="rId20" o:title=""/>
          </v:shape>
          <w:control r:id="rId28" w:name="DefaultOcxName12" w:shapeid="_x0000_i1083"/>
        </w:object>
      </w:r>
      <w:r w:rsidRPr="000B3D5C">
        <w:rPr>
          <w:rFonts w:ascii="Times New Roman" w:eastAsia="Times New Roman" w:hAnsi="Times New Roman" w:cs="Times New Roman"/>
          <w:sz w:val="24"/>
          <w:szCs w:val="24"/>
          <w:lang w:val="en"/>
        </w:rPr>
        <w:object w:dxaOrig="225" w:dyaOrig="225">
          <v:shape id="_x0000_i1082" type="#_x0000_t75" style="width:1in;height:17.85pt" o:ole="">
            <v:imagedata r:id="rId29" o:title=""/>
          </v:shape>
          <w:control r:id="rId30" w:name="DefaultOcxName13" w:shapeid="_x0000_i1082"/>
        </w:object>
      </w:r>
      <w:r w:rsidRPr="000B3D5C">
        <w:rPr>
          <w:rFonts w:ascii="Times New Roman" w:eastAsia="Times New Roman" w:hAnsi="Times New Roman" w:cs="Times New Roman"/>
          <w:sz w:val="24"/>
          <w:szCs w:val="24"/>
          <w:lang w:val="en"/>
        </w:rPr>
        <w:object w:dxaOrig="225" w:dyaOrig="225">
          <v:shape id="_x0000_i1081" type="#_x0000_t75" style="width:1in;height:17.85pt" o:ole="">
            <v:imagedata r:id="rId31" o:title=""/>
          </v:shape>
          <w:control r:id="rId32" w:name="DefaultOcxName14" w:shapeid="_x0000_i1081"/>
        </w:object>
      </w:r>
      <w:r w:rsidRPr="000B3D5C">
        <w:rPr>
          <w:rFonts w:ascii="Times New Roman" w:eastAsia="Times New Roman" w:hAnsi="Times New Roman" w:cs="Times New Roman"/>
          <w:sz w:val="24"/>
          <w:szCs w:val="24"/>
          <w:lang w:val="en"/>
        </w:rPr>
        <w:object w:dxaOrig="225" w:dyaOrig="225">
          <v:shape id="_x0000_i1080" type="#_x0000_t75" style="width:1in;height:17.85pt" o:ole="">
            <v:imagedata r:id="rId33" o:title=""/>
          </v:shape>
          <w:control r:id="rId34" w:name="DefaultOcxName15" w:shapeid="_x0000_i1080"/>
        </w:object>
      </w:r>
      <w:r w:rsidRPr="000B3D5C">
        <w:rPr>
          <w:rFonts w:ascii="Times New Roman" w:eastAsia="Times New Roman" w:hAnsi="Times New Roman" w:cs="Times New Roman"/>
          <w:sz w:val="24"/>
          <w:szCs w:val="24"/>
          <w:lang w:val="en"/>
        </w:rPr>
        <w:object w:dxaOrig="225" w:dyaOrig="225">
          <v:shape id="_x0000_i1079" type="#_x0000_t75" style="width:1in;height:17.85pt" o:ole="">
            <v:imagedata r:id="rId35" o:title=""/>
          </v:shape>
          <w:control r:id="rId36" w:name="DefaultOcxName16" w:shapeid="_x0000_i1079"/>
        </w:object>
      </w:r>
      <w:r w:rsidRPr="000B3D5C">
        <w:rPr>
          <w:rFonts w:ascii="Times New Roman" w:eastAsia="Times New Roman" w:hAnsi="Times New Roman" w:cs="Times New Roman"/>
          <w:sz w:val="24"/>
          <w:szCs w:val="24"/>
          <w:lang w:val="en"/>
        </w:rPr>
        <w:object w:dxaOrig="225" w:dyaOrig="225">
          <v:shape id="_x0000_i1078" type="#_x0000_t75" style="width:1in;height:17.85pt" o:ole="">
            <v:imagedata r:id="rId37" o:title=""/>
          </v:shape>
          <w:control r:id="rId38" w:name="DefaultOcxName17" w:shapeid="_x0000_i1078"/>
        </w:object>
      </w:r>
      <w:r w:rsidRPr="000B3D5C">
        <w:rPr>
          <w:rFonts w:ascii="Times New Roman" w:eastAsia="Times New Roman" w:hAnsi="Times New Roman" w:cs="Times New Roman"/>
          <w:sz w:val="24"/>
          <w:szCs w:val="24"/>
          <w:lang w:val="en"/>
        </w:rPr>
        <w:object w:dxaOrig="225" w:dyaOrig="225">
          <v:shape id="_x0000_i1077" type="#_x0000_t75" style="width:1in;height:17.85pt" o:ole="">
            <v:imagedata r:id="rId39" o:title=""/>
          </v:shape>
          <w:control r:id="rId40" w:name="DefaultOcxName18" w:shapeid="_x0000_i1077"/>
        </w:object>
      </w:r>
      <w:r w:rsidRPr="000B3D5C">
        <w:rPr>
          <w:rFonts w:ascii="Times New Roman" w:eastAsia="Times New Roman" w:hAnsi="Times New Roman" w:cs="Times New Roman"/>
          <w:sz w:val="24"/>
          <w:szCs w:val="24"/>
          <w:lang w:val="en"/>
        </w:rPr>
        <w:object w:dxaOrig="225" w:dyaOrig="225">
          <v:shape id="_x0000_i1076" type="#_x0000_t75" style="width:1in;height:17.85pt" o:ole="">
            <v:imagedata r:id="rId41" o:title=""/>
          </v:shape>
          <w:control r:id="rId42" w:name="DefaultOcxName19" w:shapeid="_x0000_i1076"/>
        </w:object>
      </w:r>
      <w:r w:rsidRPr="000B3D5C">
        <w:rPr>
          <w:rFonts w:ascii="Times New Roman" w:eastAsia="Times New Roman" w:hAnsi="Times New Roman" w:cs="Times New Roman"/>
          <w:sz w:val="24"/>
          <w:szCs w:val="24"/>
          <w:lang w:val="en"/>
        </w:rPr>
        <w:object w:dxaOrig="225" w:dyaOrig="225">
          <v:shape id="_x0000_i1075" type="#_x0000_t75" style="width:1in;height:17.85pt" o:ole="">
            <v:imagedata r:id="rId43" o:title=""/>
          </v:shape>
          <w:control r:id="rId44" w:name="DefaultOcxName20" w:shapeid="_x0000_i1075"/>
        </w:object>
      </w:r>
    </w:p>
    <w:p w:rsidR="000B3D5C" w:rsidRPr="000B3D5C" w:rsidRDefault="000B3D5C" w:rsidP="000B3D5C">
      <w:pPr>
        <w:pBdr>
          <w:top w:val="single" w:sz="6" w:space="1" w:color="auto"/>
        </w:pBdr>
        <w:spacing w:after="0" w:line="240" w:lineRule="auto"/>
        <w:jc w:val="center"/>
        <w:rPr>
          <w:rFonts w:ascii="Arial" w:eastAsia="Times New Roman" w:hAnsi="Arial" w:cs="Arial"/>
          <w:vanish/>
          <w:sz w:val="16"/>
          <w:szCs w:val="16"/>
        </w:rPr>
      </w:pPr>
      <w:r w:rsidRPr="000B3D5C">
        <w:rPr>
          <w:rFonts w:ascii="Arial" w:eastAsia="Times New Roman" w:hAnsi="Arial" w:cs="Arial"/>
          <w:vanish/>
          <w:sz w:val="16"/>
          <w:szCs w:val="16"/>
        </w:rPr>
        <w:t>Bottom of Form</w:t>
      </w:r>
    </w:p>
    <w:p w:rsidR="00EE28A1" w:rsidRDefault="00EE28A1">
      <w:bookmarkStart w:id="0" w:name="_GoBack"/>
      <w:bookmarkEnd w:id="0"/>
    </w:p>
    <w:sectPr w:rsidR="00EE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5C"/>
    <w:rsid w:val="000B3D5C"/>
    <w:rsid w:val="00E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3D5C"/>
    <w:rPr>
      <w:color w:val="0000FF"/>
      <w:u w:val="single"/>
    </w:rPr>
  </w:style>
  <w:style w:type="paragraph" w:customStyle="1" w:styleId="pagetitle">
    <w:name w:val="pagetitle"/>
    <w:basedOn w:val="Normal"/>
    <w:rsid w:val="000B3D5C"/>
    <w:pPr>
      <w:spacing w:before="100" w:beforeAutospacing="1" w:after="100" w:afterAutospacing="1"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0B3D5C"/>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egulartext">
    <w:name w:val="regulartext"/>
    <w:basedOn w:val="Normal"/>
    <w:rsid w:val="000B3D5C"/>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luetext">
    <w:name w:val="bluetext"/>
    <w:basedOn w:val="Normal"/>
    <w:rsid w:val="000B3D5C"/>
    <w:pPr>
      <w:spacing w:before="100" w:beforeAutospacing="1" w:after="100" w:afterAutospacing="1" w:line="240" w:lineRule="auto"/>
    </w:pPr>
    <w:rPr>
      <w:rFonts w:ascii="Verdana" w:eastAsia="Times New Roman" w:hAnsi="Verdana" w:cs="Times New Roman"/>
      <w:color w:val="333399"/>
      <w:sz w:val="18"/>
      <w:szCs w:val="18"/>
    </w:rPr>
  </w:style>
  <w:style w:type="paragraph" w:styleId="z-TopofForm">
    <w:name w:val="HTML Top of Form"/>
    <w:basedOn w:val="Normal"/>
    <w:next w:val="Normal"/>
    <w:link w:val="z-TopofFormChar"/>
    <w:hidden/>
    <w:uiPriority w:val="99"/>
    <w:semiHidden/>
    <w:unhideWhenUsed/>
    <w:rsid w:val="000B3D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3D5C"/>
    <w:rPr>
      <w:rFonts w:ascii="Arial" w:eastAsia="Times New Roman" w:hAnsi="Arial" w:cs="Arial"/>
      <w:vanish/>
      <w:sz w:val="16"/>
      <w:szCs w:val="16"/>
    </w:rPr>
  </w:style>
  <w:style w:type="paragraph" w:styleId="NormalWeb">
    <w:name w:val="Normal (Web)"/>
    <w:basedOn w:val="Normal"/>
    <w:uiPriority w:val="99"/>
    <w:unhideWhenUsed/>
    <w:rsid w:val="000B3D5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B3D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3D5C"/>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3D5C"/>
    <w:rPr>
      <w:color w:val="0000FF"/>
      <w:u w:val="single"/>
    </w:rPr>
  </w:style>
  <w:style w:type="paragraph" w:customStyle="1" w:styleId="pagetitle">
    <w:name w:val="pagetitle"/>
    <w:basedOn w:val="Normal"/>
    <w:rsid w:val="000B3D5C"/>
    <w:pPr>
      <w:spacing w:before="100" w:beforeAutospacing="1" w:after="100" w:afterAutospacing="1"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0B3D5C"/>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egulartext">
    <w:name w:val="regulartext"/>
    <w:basedOn w:val="Normal"/>
    <w:rsid w:val="000B3D5C"/>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luetext">
    <w:name w:val="bluetext"/>
    <w:basedOn w:val="Normal"/>
    <w:rsid w:val="000B3D5C"/>
    <w:pPr>
      <w:spacing w:before="100" w:beforeAutospacing="1" w:after="100" w:afterAutospacing="1" w:line="240" w:lineRule="auto"/>
    </w:pPr>
    <w:rPr>
      <w:rFonts w:ascii="Verdana" w:eastAsia="Times New Roman" w:hAnsi="Verdana" w:cs="Times New Roman"/>
      <w:color w:val="333399"/>
      <w:sz w:val="18"/>
      <w:szCs w:val="18"/>
    </w:rPr>
  </w:style>
  <w:style w:type="paragraph" w:styleId="z-TopofForm">
    <w:name w:val="HTML Top of Form"/>
    <w:basedOn w:val="Normal"/>
    <w:next w:val="Normal"/>
    <w:link w:val="z-TopofFormChar"/>
    <w:hidden/>
    <w:uiPriority w:val="99"/>
    <w:semiHidden/>
    <w:unhideWhenUsed/>
    <w:rsid w:val="000B3D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3D5C"/>
    <w:rPr>
      <w:rFonts w:ascii="Arial" w:eastAsia="Times New Roman" w:hAnsi="Arial" w:cs="Arial"/>
      <w:vanish/>
      <w:sz w:val="16"/>
      <w:szCs w:val="16"/>
    </w:rPr>
  </w:style>
  <w:style w:type="paragraph" w:styleId="NormalWeb">
    <w:name w:val="Normal (Web)"/>
    <w:basedOn w:val="Normal"/>
    <w:uiPriority w:val="99"/>
    <w:unhideWhenUsed/>
    <w:rsid w:val="000B3D5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B3D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3D5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1.xml"/><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control" Target="activeX/activeX16.xml"/><Relationship Id="rId42" Type="http://schemas.openxmlformats.org/officeDocument/2006/relationships/control" Target="activeX/activeX20.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control" Target="activeX/activeX18.xm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image" Target="media/image15.wmf"/><Relationship Id="rId40" Type="http://schemas.openxmlformats.org/officeDocument/2006/relationships/control" Target="activeX/activeX19.xml"/><Relationship Id="rId45" Type="http://schemas.openxmlformats.org/officeDocument/2006/relationships/fontTable" Target="fontTable.xml"/><Relationship Id="rId5" Type="http://schemas.openxmlformats.org/officeDocument/2006/relationships/hyperlink" Target="mailto:customercare@copyright.com" TargetMode="External"/><Relationship Id="rId15" Type="http://schemas.openxmlformats.org/officeDocument/2006/relationships/control" Target="activeX/activeX5.xml"/><Relationship Id="rId23" Type="http://schemas.openxmlformats.org/officeDocument/2006/relationships/image" Target="media/image9.wmf"/><Relationship Id="rId28" Type="http://schemas.openxmlformats.org/officeDocument/2006/relationships/control" Target="activeX/activeX13.xml"/><Relationship Id="rId36" Type="http://schemas.openxmlformats.org/officeDocument/2006/relationships/control" Target="activeX/activeX17.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image" Target="media/image12.wmf"/><Relationship Id="rId44" Type="http://schemas.openxmlformats.org/officeDocument/2006/relationships/control" Target="activeX/activeX2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image" Target="media/image14.wmf"/><Relationship Id="rId43"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dc:creator>
  <cp:lastModifiedBy>Sang</cp:lastModifiedBy>
  <cp:revision>1</cp:revision>
  <dcterms:created xsi:type="dcterms:W3CDTF">2013-10-31T22:57:00Z</dcterms:created>
  <dcterms:modified xsi:type="dcterms:W3CDTF">2013-10-31T22:58:00Z</dcterms:modified>
</cp:coreProperties>
</file>