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A1A7F">
        <w:rPr>
          <w:rFonts w:ascii="Helvetica" w:hAnsi="Helvetica"/>
          <w:b/>
          <w:i w:val="0"/>
          <w:sz w:val="22"/>
        </w:rPr>
        <w:t>51235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A1A7F">
        <w:rPr>
          <w:rFonts w:ascii="Helvetica" w:hAnsi="Helvetica"/>
          <w:b/>
          <w:i w:val="0"/>
          <w:sz w:val="22"/>
        </w:rPr>
        <w:t xml:space="preserve"> Peggy Kruse</w:t>
      </w:r>
    </w:p>
    <w:p w:rsidR="00CE10F2" w:rsidRPr="00D10DA0" w:rsidRDefault="00CE10F2" w:rsidP="00CE10F2">
      <w:pPr>
        <w:pStyle w:val="BodyText"/>
        <w:outlineLvl w:val="0"/>
        <w:rPr>
          <w:rFonts w:ascii="Helvetica" w:hAnsi="Helvetica"/>
          <w:b/>
          <w:i w:val="0"/>
          <w:sz w:val="22"/>
        </w:rPr>
      </w:pPr>
      <w:r w:rsidRPr="00D10DA0">
        <w:rPr>
          <w:rFonts w:ascii="Helvetica" w:hAnsi="Helvetica"/>
          <w:b/>
          <w:i w:val="0"/>
          <w:sz w:val="22"/>
        </w:rPr>
        <w:t>Videographer</w:t>
      </w:r>
      <w:r w:rsidR="004F68DD" w:rsidRPr="00D10DA0">
        <w:rPr>
          <w:rFonts w:ascii="Helvetica" w:hAnsi="Helvetica"/>
          <w:b/>
          <w:i w:val="0"/>
          <w:sz w:val="22"/>
        </w:rPr>
        <w:t xml:space="preserve"> </w:t>
      </w:r>
      <w:r w:rsidRPr="00D10DA0">
        <w:rPr>
          <w:rFonts w:ascii="Helvetica" w:hAnsi="Helvetica"/>
          <w:b/>
          <w:i w:val="0"/>
          <w:sz w:val="22"/>
        </w:rPr>
        <w:t>name:</w:t>
      </w:r>
      <w:r w:rsidR="004F68DD" w:rsidRPr="00D10DA0">
        <w:rPr>
          <w:rFonts w:ascii="Helvetica" w:hAnsi="Helvetica"/>
          <w:b/>
          <w:i w:val="0"/>
          <w:sz w:val="22"/>
        </w:rPr>
        <w:t xml:space="preserve"> Nicolas Bilder</w:t>
      </w:r>
    </w:p>
    <w:p w:rsidR="00CE10F2" w:rsidRPr="00D10DA0" w:rsidRDefault="00CE10F2" w:rsidP="00CE10F2">
      <w:pPr>
        <w:pStyle w:val="BodyText"/>
        <w:outlineLvl w:val="0"/>
        <w:rPr>
          <w:rFonts w:ascii="Helvetica" w:hAnsi="Helvetica"/>
          <w:b/>
          <w:i w:val="0"/>
          <w:sz w:val="22"/>
        </w:rPr>
      </w:pPr>
      <w:r w:rsidRPr="00D10DA0">
        <w:rPr>
          <w:rFonts w:ascii="Helvetica" w:hAnsi="Helvetica"/>
          <w:b/>
          <w:i w:val="0"/>
          <w:sz w:val="22"/>
        </w:rPr>
        <w:t xml:space="preserve">Film Date: </w:t>
      </w:r>
      <w:r w:rsidR="004F68DD" w:rsidRPr="00D10DA0">
        <w:rPr>
          <w:rFonts w:ascii="Helvetica" w:hAnsi="Helvetica"/>
          <w:b/>
          <w:i w:val="0"/>
          <w:sz w:val="22"/>
        </w:rPr>
        <w:t>11/26/13</w:t>
      </w:r>
    </w:p>
    <w:p w:rsidR="000676B8" w:rsidRPr="00D10DA0" w:rsidRDefault="000676B8" w:rsidP="00CE10F2">
      <w:pPr>
        <w:pStyle w:val="BodyText"/>
        <w:outlineLvl w:val="0"/>
        <w:rPr>
          <w:rFonts w:ascii="Helvetica" w:hAnsi="Helvetica"/>
          <w:b/>
          <w:i w:val="0"/>
          <w:sz w:val="22"/>
        </w:rPr>
      </w:pPr>
    </w:p>
    <w:p w:rsidR="00CE10F2" w:rsidRPr="00636A2D" w:rsidRDefault="00CE10F2" w:rsidP="00CE10F2">
      <w:pPr>
        <w:pStyle w:val="CM10"/>
        <w:outlineLvl w:val="0"/>
        <w:rPr>
          <w:rFonts w:ascii="Helvetica" w:eastAsia="Times" w:hAnsi="Helvetica"/>
          <w:sz w:val="22"/>
          <w:szCs w:val="20"/>
          <w:lang w:val="fr-FR"/>
        </w:rPr>
      </w:pPr>
      <w:r w:rsidRPr="00636A2D">
        <w:rPr>
          <w:rFonts w:ascii="Helvetica" w:hAnsi="Helvetica"/>
          <w:b/>
          <w:sz w:val="28"/>
          <w:lang w:val="fr-FR"/>
        </w:rPr>
        <w:t>Authors and Affiliations:</w:t>
      </w:r>
      <w:r w:rsidR="00FA1A7F" w:rsidRPr="00636A2D">
        <w:rPr>
          <w:rFonts w:ascii="Helvetica" w:eastAsia="Times" w:hAnsi="Helvetica"/>
          <w:sz w:val="22"/>
          <w:szCs w:val="20"/>
          <w:lang w:val="fr-FR"/>
        </w:rPr>
        <w:t>Emilie Keomani</w:t>
      </w:r>
      <w:r w:rsidR="00413339" w:rsidRPr="00636A2D">
        <w:rPr>
          <w:rFonts w:ascii="Helvetica" w:eastAsia="Times" w:hAnsi="Helvetica"/>
          <w:sz w:val="22"/>
          <w:szCs w:val="20"/>
          <w:vertAlign w:val="superscript"/>
          <w:lang w:val="fr-FR"/>
        </w:rPr>
        <w:t>1</w:t>
      </w:r>
      <w:r w:rsidR="00FA1A7F" w:rsidRPr="00636A2D">
        <w:rPr>
          <w:rFonts w:ascii="Helvetica" w:eastAsia="Times" w:hAnsi="Helvetica"/>
          <w:sz w:val="22"/>
          <w:szCs w:val="20"/>
          <w:lang w:val="fr-FR"/>
        </w:rPr>
        <w:t>, Thérèse B. Deramaudt</w:t>
      </w:r>
      <w:r w:rsidR="00413339" w:rsidRPr="00636A2D">
        <w:rPr>
          <w:rFonts w:ascii="Helvetica" w:eastAsia="Times" w:hAnsi="Helvetica"/>
          <w:sz w:val="22"/>
          <w:szCs w:val="20"/>
          <w:vertAlign w:val="superscript"/>
          <w:lang w:val="fr-FR"/>
        </w:rPr>
        <w:t>1</w:t>
      </w:r>
      <w:r w:rsidR="00FA1A7F" w:rsidRPr="00636A2D">
        <w:rPr>
          <w:rFonts w:ascii="Helvetica" w:eastAsia="Times" w:hAnsi="Helvetica"/>
          <w:sz w:val="22"/>
          <w:szCs w:val="20"/>
          <w:lang w:val="fr-FR"/>
        </w:rPr>
        <w:t xml:space="preserve">, </w:t>
      </w:r>
      <w:r w:rsidR="00F20385" w:rsidRPr="00636A2D">
        <w:rPr>
          <w:rFonts w:ascii="Helvetica" w:hAnsi="Helvetica"/>
          <w:sz w:val="22"/>
          <w:lang w:val="fr-FR"/>
        </w:rPr>
        <w:t>Michel Petitjean</w:t>
      </w:r>
      <w:r w:rsidR="00F20385" w:rsidRPr="00636A2D">
        <w:rPr>
          <w:rFonts w:ascii="Helvetica" w:hAnsi="Helvetica"/>
          <w:sz w:val="22"/>
          <w:vertAlign w:val="superscript"/>
          <w:lang w:val="fr-FR"/>
        </w:rPr>
        <w:t>1</w:t>
      </w:r>
      <w:r w:rsidR="00DB0D64" w:rsidRPr="00636A2D">
        <w:rPr>
          <w:rFonts w:ascii="Helvetica" w:hAnsi="Helvetica"/>
          <w:sz w:val="22"/>
          <w:vertAlign w:val="superscript"/>
          <w:lang w:val="fr-FR"/>
        </w:rPr>
        <w:t>,2</w:t>
      </w:r>
      <w:r w:rsidR="00F20385" w:rsidRPr="00636A2D">
        <w:rPr>
          <w:rFonts w:ascii="Helvetica" w:hAnsi="Helvetica"/>
          <w:sz w:val="22"/>
          <w:lang w:val="fr-FR"/>
        </w:rPr>
        <w:t xml:space="preserve">, </w:t>
      </w:r>
      <w:r w:rsidR="00FA1A7F" w:rsidRPr="00636A2D">
        <w:rPr>
          <w:rFonts w:ascii="Helvetica" w:eastAsia="Times" w:hAnsi="Helvetica"/>
          <w:sz w:val="22"/>
          <w:szCs w:val="20"/>
          <w:lang w:val="fr-FR"/>
        </w:rPr>
        <w:t>Marcel Bonay</w:t>
      </w:r>
      <w:r w:rsidR="00413339" w:rsidRPr="00636A2D">
        <w:rPr>
          <w:rFonts w:ascii="Helvetica" w:eastAsia="Times" w:hAnsi="Helvetica"/>
          <w:sz w:val="22"/>
          <w:szCs w:val="20"/>
          <w:vertAlign w:val="superscript"/>
          <w:lang w:val="fr-FR"/>
        </w:rPr>
        <w:t>1,2</w:t>
      </w:r>
      <w:r w:rsidR="00FA1A7F" w:rsidRPr="00636A2D">
        <w:rPr>
          <w:rFonts w:ascii="Helvetica" w:eastAsia="Times" w:hAnsi="Helvetica"/>
          <w:sz w:val="22"/>
          <w:szCs w:val="20"/>
          <w:lang w:val="fr-FR"/>
        </w:rPr>
        <w:t>, Frédéric Lofaso</w:t>
      </w:r>
      <w:r w:rsidR="00413339" w:rsidRPr="00636A2D">
        <w:rPr>
          <w:rFonts w:ascii="Helvetica" w:eastAsia="Times" w:hAnsi="Helvetica"/>
          <w:sz w:val="22"/>
          <w:szCs w:val="20"/>
          <w:vertAlign w:val="superscript"/>
          <w:lang w:val="fr-FR"/>
        </w:rPr>
        <w:t>1,</w:t>
      </w:r>
      <w:r w:rsidR="00413339" w:rsidRPr="00636A2D">
        <w:rPr>
          <w:vertAlign w:val="superscript"/>
          <w:lang w:val="fr-FR"/>
        </w:rPr>
        <w:t>3</w:t>
      </w:r>
      <w:r w:rsidR="00FA1A7F" w:rsidRPr="00636A2D">
        <w:rPr>
          <w:rFonts w:ascii="Helvetica" w:eastAsia="Times" w:hAnsi="Helvetica"/>
          <w:sz w:val="22"/>
          <w:szCs w:val="20"/>
          <w:lang w:val="fr-FR"/>
        </w:rPr>
        <w:t>, Stéphane Vinit</w:t>
      </w:r>
      <w:r w:rsidR="00413339" w:rsidRPr="00636A2D">
        <w:rPr>
          <w:rFonts w:ascii="Helvetica" w:eastAsia="Times" w:hAnsi="Helvetica"/>
          <w:sz w:val="22"/>
          <w:szCs w:val="20"/>
          <w:vertAlign w:val="superscript"/>
          <w:lang w:val="fr-FR"/>
        </w:rPr>
        <w:t>1</w:t>
      </w:r>
    </w:p>
    <w:p w:rsidR="00413339" w:rsidRPr="00DB0D64" w:rsidRDefault="00413339" w:rsidP="00413339">
      <w:pPr>
        <w:rPr>
          <w:lang w:val="fr-FR"/>
        </w:rPr>
      </w:pPr>
      <w:r w:rsidRPr="00DB0D64">
        <w:rPr>
          <w:rFonts w:ascii="Helvetica" w:hAnsi="Helvetica"/>
          <w:sz w:val="22"/>
          <w:vertAlign w:val="superscript"/>
          <w:lang w:val="fr-FR"/>
        </w:rPr>
        <w:t>1</w:t>
      </w:r>
      <w:r w:rsidRPr="00DB0D64">
        <w:rPr>
          <w:lang w:val="fr-FR"/>
        </w:rPr>
        <w:t>Groupe de recherche clinique et technologique du handicap, UFR des sciences de la santé - Simone Veil, Université de Versailles St Quentin en Yvelines, France</w:t>
      </w:r>
    </w:p>
    <w:p w:rsidR="00413339" w:rsidRPr="00DB0D64" w:rsidRDefault="00413339" w:rsidP="00413339">
      <w:pPr>
        <w:rPr>
          <w:lang w:val="fr-FR"/>
        </w:rPr>
      </w:pPr>
      <w:r w:rsidRPr="00DB0D64">
        <w:rPr>
          <w:rFonts w:ascii="Helvetica" w:hAnsi="Helvetica"/>
          <w:sz w:val="22"/>
          <w:vertAlign w:val="superscript"/>
          <w:lang w:val="fr-FR"/>
        </w:rPr>
        <w:t>2</w:t>
      </w:r>
      <w:r w:rsidRPr="00DB0D64">
        <w:rPr>
          <w:lang w:val="fr-FR"/>
        </w:rPr>
        <w:t xml:space="preserve"> Physiologie – Explorations fonctionnelles, Hôpital Ambroise Paré, France</w:t>
      </w:r>
    </w:p>
    <w:p w:rsidR="00413339" w:rsidRPr="00DB0D64" w:rsidRDefault="00413339" w:rsidP="00413339">
      <w:pPr>
        <w:rPr>
          <w:lang w:val="fr-FR"/>
        </w:rPr>
      </w:pPr>
      <w:r w:rsidRPr="00DB0D64">
        <w:rPr>
          <w:vertAlign w:val="superscript"/>
          <w:lang w:val="fr-FR"/>
        </w:rPr>
        <w:t>3</w:t>
      </w:r>
      <w:r w:rsidRPr="00DB0D64">
        <w:rPr>
          <w:lang w:val="fr-FR"/>
        </w:rPr>
        <w:t xml:space="preserve">Services de Physiologie, Explorations Fonctionnelles, Réanimation Médicale et Centre d’Investigation Clinique et d’Innovation Technologique, Université de Versailles Saint-Quentin-en-Yvelines,  </w:t>
      </w:r>
    </w:p>
    <w:p w:rsidR="00413339" w:rsidRDefault="00413339" w:rsidP="00413339">
      <w:r w:rsidRPr="00396337">
        <w:t>H</w:t>
      </w:r>
      <w:r>
        <w:t xml:space="preserve">ôpital Raymond Poincaré, </w:t>
      </w:r>
      <w:r w:rsidRPr="00396337">
        <w:t>France</w:t>
      </w:r>
    </w:p>
    <w:p w:rsidR="00413339" w:rsidRDefault="00413339" w:rsidP="00413339"/>
    <w:p w:rsidR="00413339" w:rsidRPr="00413339" w:rsidRDefault="00413339" w:rsidP="00413339"/>
    <w:p w:rsidR="00CE10F2" w:rsidRDefault="00CE10F2" w:rsidP="00CE10F2">
      <w:pPr>
        <w:outlineLvl w:val="0"/>
        <w:rPr>
          <w:rFonts w:ascii="Helvetica" w:hAnsi="Helvetica" w:cs="Arial"/>
          <w:b/>
          <w:sz w:val="28"/>
          <w:szCs w:val="24"/>
        </w:rPr>
      </w:pPr>
      <w:r w:rsidRPr="000D1522">
        <w:rPr>
          <w:rFonts w:ascii="Helvetica" w:hAnsi="Helvetica"/>
          <w:b/>
          <w:sz w:val="28"/>
        </w:rPr>
        <w:t>Title:</w:t>
      </w:r>
      <w:r w:rsidR="00FA1A7F" w:rsidRPr="00DA36C4">
        <w:rPr>
          <w:b/>
          <w:sz w:val="28"/>
          <w:szCs w:val="28"/>
        </w:rPr>
        <w:t xml:space="preserve">A </w:t>
      </w:r>
      <w:r w:rsidR="00FA1A7F">
        <w:rPr>
          <w:b/>
          <w:sz w:val="28"/>
          <w:szCs w:val="28"/>
        </w:rPr>
        <w:t>Murine M</w:t>
      </w:r>
      <w:r w:rsidR="00FA1A7F" w:rsidRPr="00DA36C4">
        <w:rPr>
          <w:b/>
          <w:sz w:val="28"/>
          <w:szCs w:val="28"/>
        </w:rPr>
        <w:t xml:space="preserve">odel </w:t>
      </w:r>
      <w:r w:rsidR="00FA1A7F">
        <w:rPr>
          <w:b/>
          <w:sz w:val="28"/>
          <w:szCs w:val="28"/>
        </w:rPr>
        <w:t>of C</w:t>
      </w:r>
      <w:r w:rsidR="00FA1A7F" w:rsidRPr="00DA36C4">
        <w:rPr>
          <w:b/>
          <w:sz w:val="28"/>
          <w:szCs w:val="28"/>
        </w:rPr>
        <w:t xml:space="preserve">ervical </w:t>
      </w:r>
      <w:r w:rsidR="00FA1A7F">
        <w:rPr>
          <w:b/>
          <w:sz w:val="28"/>
          <w:szCs w:val="28"/>
        </w:rPr>
        <w:t>Spinal C</w:t>
      </w:r>
      <w:r w:rsidR="00FA1A7F" w:rsidRPr="00DA36C4">
        <w:rPr>
          <w:b/>
          <w:sz w:val="28"/>
          <w:szCs w:val="28"/>
        </w:rPr>
        <w:t xml:space="preserve">ord </w:t>
      </w:r>
      <w:r w:rsidR="00FA1A7F">
        <w:rPr>
          <w:b/>
          <w:sz w:val="28"/>
          <w:szCs w:val="28"/>
        </w:rPr>
        <w:t>Injury to Study P</w:t>
      </w:r>
      <w:r w:rsidR="00FA1A7F" w:rsidRPr="00DA36C4">
        <w:rPr>
          <w:b/>
          <w:sz w:val="28"/>
          <w:szCs w:val="28"/>
        </w:rPr>
        <w:t xml:space="preserve">ost-lesional </w:t>
      </w:r>
      <w:r w:rsidR="00FA1A7F">
        <w:rPr>
          <w:b/>
          <w:sz w:val="28"/>
          <w:szCs w:val="28"/>
        </w:rPr>
        <w:t>Respiratory N</w:t>
      </w:r>
      <w:r w:rsidR="00FA1A7F" w:rsidRPr="00DA36C4">
        <w:rPr>
          <w:b/>
          <w:sz w:val="28"/>
          <w:szCs w:val="28"/>
        </w:rPr>
        <w:t>europlasticity</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sidR="007617DC">
        <w:rPr>
          <w:rFonts w:ascii="Helvetica" w:hAnsi="Helvetica"/>
          <w:b/>
          <w:sz w:val="22"/>
        </w:rPr>
        <w:t xml:space="preserve"> </w:t>
      </w:r>
      <w:r w:rsidR="00FA1A7F" w:rsidRPr="00401F00">
        <w:t xml:space="preserve">Stéphane </w:t>
      </w:r>
      <w:r w:rsidR="00FA1A7F">
        <w:t>Vinit, stephane.vinit@uvsq.fr</w:t>
      </w:r>
    </w:p>
    <w:p w:rsidR="00F0293A" w:rsidRPr="00076F7D" w:rsidRDefault="00F0293A" w:rsidP="00CE10F2">
      <w:pPr>
        <w:outlineLvl w:val="0"/>
        <w:rPr>
          <w:rFonts w:ascii="Helvetica" w:hAnsi="Helvetica"/>
          <w:b/>
          <w:sz w:val="22"/>
        </w:rPr>
      </w:pPr>
      <w:r>
        <w:rPr>
          <w:rFonts w:ascii="Helvetica" w:hAnsi="Helvetica"/>
          <w:b/>
          <w:sz w:val="22"/>
        </w:rPr>
        <w:t>Co-authors:</w:t>
      </w:r>
      <w:hyperlink r:id="rId8" w:history="1">
        <w:r w:rsidR="00FA1A7F" w:rsidRPr="004F1331">
          <w:rPr>
            <w:rStyle w:val="Hyperlink"/>
          </w:rPr>
          <w:t>emilie.keomani@uvsq.fr</w:t>
        </w:r>
      </w:hyperlink>
      <w:r w:rsidR="00FA1A7F">
        <w:t xml:space="preserve">, </w:t>
      </w:r>
      <w:hyperlink r:id="rId9" w:history="1">
        <w:r w:rsidR="00FA1A7F" w:rsidRPr="004F1331">
          <w:rPr>
            <w:rStyle w:val="Hyperlink"/>
          </w:rPr>
          <w:t>therese.deramaudt@uvsq.fr</w:t>
        </w:r>
      </w:hyperlink>
      <w:r w:rsidR="00FA1A7F">
        <w:t xml:space="preserve">, </w:t>
      </w:r>
      <w:hyperlink r:id="rId10" w:history="1">
        <w:r w:rsidR="00E82814" w:rsidRPr="001B31B3">
          <w:rPr>
            <w:rStyle w:val="Hyperlink"/>
          </w:rPr>
          <w:t>michel.petitjean@apr.aphp.fr</w:t>
        </w:r>
      </w:hyperlink>
      <w:r w:rsidR="00E82814">
        <w:t xml:space="preserve">, </w:t>
      </w:r>
      <w:hyperlink r:id="rId11" w:history="1">
        <w:r w:rsidR="00FA1A7F" w:rsidRPr="004F1331">
          <w:rPr>
            <w:rStyle w:val="Hyperlink"/>
          </w:rPr>
          <w:t>marcel.bonay@apr.aphp.fr</w:t>
        </w:r>
      </w:hyperlink>
      <w:r w:rsidR="00FA1A7F">
        <w:t xml:space="preserve">, </w:t>
      </w:r>
      <w:hyperlink r:id="rId12" w:history="1">
        <w:r w:rsidR="00FA1A7F" w:rsidRPr="004F1331">
          <w:rPr>
            <w:rStyle w:val="Hyperlink"/>
          </w:rPr>
          <w:t>f.lofaso@rpc.aphp.fr</w:t>
        </w:r>
      </w:hyperlink>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sidRPr="005A1F5E">
        <w:rPr>
          <w:rFonts w:ascii="Helvetica" w:hAnsi="Helvetica"/>
          <w:sz w:val="22"/>
        </w:rPr>
        <w:t>(Y/N</w:t>
      </w:r>
      <w:r w:rsidR="00D14442">
        <w:rPr>
          <w:rFonts w:ascii="Helvetica" w:hAnsi="Helvetica"/>
          <w:sz w:val="22"/>
        </w:rPr>
        <w:t>) __</w:t>
      </w:r>
      <w:r w:rsidR="00DB0D64">
        <w:rPr>
          <w:rFonts w:ascii="Helvetica" w:hAnsi="Helvetica"/>
          <w:sz w:val="22"/>
        </w:rPr>
        <w:t>N</w:t>
      </w:r>
      <w:r w:rsidR="00D14442">
        <w:rPr>
          <w:rFonts w:ascii="Helvetica" w:hAnsi="Helvetica"/>
          <w:sz w:val="22"/>
        </w:rPr>
        <w:t>__</w:t>
      </w:r>
      <w:r w:rsidR="005D2E01">
        <w:rPr>
          <w:rFonts w:ascii="Helvetica" w:hAnsi="Helvetica"/>
          <w:sz w:val="22"/>
        </w:rPr>
        <w:t xml:space="preserve">___ </w:t>
      </w:r>
      <w:r w:rsidR="005D2E01" w:rsidRPr="005D2E01">
        <w:rPr>
          <w:rFonts w:ascii="Helvetica" w:hAnsi="Helvetica"/>
          <w:sz w:val="22"/>
        </w:rPr>
        <w:t xml:space="preserve"> or should JoVE send a scope camera so that filming can be done through the microscope</w:t>
      </w:r>
      <w:r w:rsidR="005D2E01" w:rsidRPr="005A1F5E">
        <w:rPr>
          <w:rFonts w:ascii="Helvetica" w:hAnsi="Helvetica"/>
          <w:sz w:val="22"/>
        </w:rPr>
        <w:t>(Y/N</w:t>
      </w:r>
      <w:r w:rsidR="00D14442">
        <w:rPr>
          <w:rFonts w:ascii="Helvetica" w:hAnsi="Helvetica"/>
          <w:sz w:val="22"/>
        </w:rPr>
        <w:t>) __</w:t>
      </w:r>
      <w:r w:rsidR="005D2E01">
        <w:rPr>
          <w:rFonts w:ascii="Helvetica" w:hAnsi="Helvetica"/>
          <w:sz w:val="22"/>
        </w:rPr>
        <w:t>_</w:t>
      </w:r>
      <w:r w:rsidR="00DB0D64">
        <w:rPr>
          <w:rFonts w:ascii="Helvetica" w:hAnsi="Helvetica"/>
          <w:sz w:val="22"/>
        </w:rPr>
        <w:t>N</w:t>
      </w:r>
      <w:r w:rsidR="005D2E01">
        <w:rPr>
          <w:rFonts w:ascii="Helvetica" w:hAnsi="Helvetica"/>
          <w:sz w:val="22"/>
        </w:rPr>
        <w:t>____</w:t>
      </w:r>
      <w:r w:rsidR="005D2E01" w:rsidRPr="005D2E01">
        <w:rPr>
          <w:rFonts w:ascii="Helvetica" w:hAnsi="Helvetica"/>
          <w:sz w:val="22"/>
        </w:rPr>
        <w:t>?</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DB0D64">
        <w:rPr>
          <w:rFonts w:ascii="Helvetica" w:hAnsi="Helvetica"/>
          <w:sz w:val="22"/>
        </w:rPr>
        <w:t>N</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DB0D64">
        <w:rPr>
          <w:rFonts w:ascii="Helvetica" w:hAnsi="Helvetica"/>
          <w:sz w:val="22"/>
        </w:rPr>
        <w:t>The steps 3 to 4 are necessary for the understanding of the method</w:t>
      </w:r>
      <w:r w:rsidRPr="00FB038C">
        <w:rPr>
          <w:rFonts w:ascii="Helvetica" w:hAnsi="Helvetica"/>
          <w:sz w:val="22"/>
        </w:rPr>
        <w:t>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DB0D64">
        <w:rPr>
          <w:rFonts w:ascii="Helvetica" w:hAnsi="Helvetica"/>
          <w:sz w:val="22"/>
        </w:rPr>
        <w:t xml:space="preserve">The most difficult part is the injury. Practice is the key of success on this particular preparation. </w:t>
      </w:r>
      <w:r w:rsidRPr="00FB038C">
        <w:rPr>
          <w:rFonts w:ascii="Helvetica" w:hAnsi="Helvetica"/>
          <w:sz w:val="22"/>
        </w:rPr>
        <w:t>____</w:t>
      </w:r>
      <w:r>
        <w:rPr>
          <w:rFonts w:ascii="Helvetica" w:hAnsi="Helvetica"/>
          <w:sz w:val="22"/>
        </w:rPr>
        <w:t>_</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5A09D8">
      <w:pPr>
        <w:ind w:left="360"/>
        <w:rPr>
          <w:rFonts w:ascii="Helvetica" w:hAnsi="Helvetica"/>
          <w:b/>
          <w:sz w:val="22"/>
          <w:u w:val="single"/>
        </w:rPr>
      </w:pP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9E4E14">
        <w:rPr>
          <w:rFonts w:ascii="Helvetica" w:hAnsi="Helvetica"/>
          <w:sz w:val="22"/>
        </w:rPr>
        <w:t>produce a quantifiable</w:t>
      </w:r>
      <w:r w:rsidR="00FE0ECE">
        <w:rPr>
          <w:rFonts w:ascii="Helvetica" w:hAnsi="Helvetica"/>
          <w:sz w:val="22"/>
        </w:rPr>
        <w:t>,</w:t>
      </w:r>
      <w:r w:rsidR="009E4E14">
        <w:rPr>
          <w:rFonts w:ascii="Helvetica" w:hAnsi="Helvetica"/>
          <w:sz w:val="22"/>
        </w:rPr>
        <w:t xml:space="preserve"> </w:t>
      </w:r>
      <w:r w:rsidR="00FE0ECE">
        <w:rPr>
          <w:rFonts w:ascii="Helvetica" w:hAnsi="Helvetica"/>
          <w:sz w:val="22"/>
        </w:rPr>
        <w:t xml:space="preserve">reliable </w:t>
      </w:r>
      <w:r w:rsidR="009E4E14">
        <w:rPr>
          <w:rFonts w:ascii="Helvetica" w:hAnsi="Helvetica"/>
          <w:sz w:val="22"/>
        </w:rPr>
        <w:t xml:space="preserve">and </w:t>
      </w:r>
      <w:r w:rsidR="00FE0ECE">
        <w:rPr>
          <w:rFonts w:ascii="Helvetica" w:hAnsi="Helvetica"/>
          <w:sz w:val="22"/>
        </w:rPr>
        <w:t>reproducible</w:t>
      </w:r>
      <w:r w:rsidR="009E4E14">
        <w:rPr>
          <w:rFonts w:ascii="Helvetica" w:hAnsi="Helvetica"/>
          <w:sz w:val="22"/>
        </w:rPr>
        <w:t xml:space="preserve"> pre-clinical animal model of respiratory and non-respiratory insufficiency induced by a cervical spinal cord injury.</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w:t>
      </w:r>
      <w:r w:rsidR="009E4E14">
        <w:rPr>
          <w:rFonts w:ascii="Helvetica" w:hAnsi="Helvetica"/>
          <w:sz w:val="22"/>
        </w:rPr>
        <w:t xml:space="preserve"> prepa</w:t>
      </w:r>
      <w:r w:rsidR="00FE0ECE">
        <w:rPr>
          <w:rFonts w:ascii="Helvetica" w:hAnsi="Helvetica"/>
          <w:sz w:val="22"/>
        </w:rPr>
        <w:t>ring</w:t>
      </w:r>
      <w:r w:rsidR="00E752FB">
        <w:rPr>
          <w:rFonts w:ascii="Helvetica" w:hAnsi="Helvetica"/>
          <w:sz w:val="22"/>
        </w:rPr>
        <w:t xml:space="preserve"> the instruments and the drug</w:t>
      </w:r>
      <w:r w:rsidR="009E4E14">
        <w:rPr>
          <w:rFonts w:ascii="Helvetica" w:hAnsi="Helvetica"/>
          <w:sz w:val="22"/>
        </w:rPr>
        <w:t xml:space="preserve">s </w:t>
      </w:r>
      <w:r w:rsidR="00FE0ECE">
        <w:rPr>
          <w:rFonts w:ascii="Helvetica" w:hAnsi="Helvetica"/>
          <w:sz w:val="22"/>
        </w:rPr>
        <w:t>require</w:t>
      </w:r>
      <w:r w:rsidR="009E4E14">
        <w:rPr>
          <w:rFonts w:ascii="Helvetica" w:hAnsi="Helvetica"/>
          <w:sz w:val="22"/>
        </w:rPr>
        <w:t>d for the procedure</w:t>
      </w:r>
      <w:r>
        <w:rPr>
          <w:rFonts w:ascii="Helvetica" w:hAnsi="Helvetica"/>
          <w:sz w:val="22"/>
          <w:u w:val="single"/>
        </w:rPr>
        <w:t>.</w:t>
      </w:r>
      <w:r w:rsidRPr="00FE6CC9">
        <w:rPr>
          <w:rFonts w:ascii="Helvetica" w:hAnsi="Helvetica"/>
          <w:b/>
          <w:sz w:val="22"/>
        </w:rPr>
        <w:t>(P1)</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to </w:t>
      </w:r>
      <w:r w:rsidR="009E4E14">
        <w:rPr>
          <w:rFonts w:ascii="Helvetica" w:hAnsi="Helvetica"/>
          <w:sz w:val="22"/>
        </w:rPr>
        <w:t>anesthetize</w:t>
      </w:r>
      <w:r w:rsidR="00E752FB">
        <w:rPr>
          <w:rFonts w:ascii="Helvetica" w:hAnsi="Helvetica"/>
          <w:sz w:val="22"/>
        </w:rPr>
        <w:t xml:space="preserve"> the animal, then </w:t>
      </w:r>
      <w:r w:rsidR="001375FA">
        <w:rPr>
          <w:rFonts w:ascii="Helvetica" w:hAnsi="Helvetica"/>
          <w:sz w:val="22"/>
        </w:rPr>
        <w:t>intubate it</w:t>
      </w:r>
      <w:r w:rsidR="009E4E14">
        <w:rPr>
          <w:rFonts w:ascii="Helvetica" w:hAnsi="Helvetica"/>
          <w:sz w:val="22"/>
        </w:rPr>
        <w:t xml:space="preserve"> </w:t>
      </w:r>
      <w:r w:rsidR="00E752FB">
        <w:rPr>
          <w:rFonts w:ascii="Helvetica" w:hAnsi="Helvetica"/>
          <w:sz w:val="22"/>
        </w:rPr>
        <w:t>and connect</w:t>
      </w:r>
      <w:r w:rsidR="001375FA">
        <w:rPr>
          <w:rFonts w:ascii="Helvetica" w:hAnsi="Helvetica"/>
          <w:sz w:val="22"/>
        </w:rPr>
        <w:t xml:space="preserve"> it</w:t>
      </w:r>
      <w:r w:rsidR="00FE0ECE">
        <w:rPr>
          <w:rFonts w:ascii="Helvetica" w:hAnsi="Helvetica"/>
          <w:sz w:val="22"/>
        </w:rPr>
        <w:t xml:space="preserve"> to</w:t>
      </w:r>
      <w:r w:rsidR="009E4E14">
        <w:rPr>
          <w:rFonts w:ascii="Helvetica" w:hAnsi="Helvetica"/>
          <w:sz w:val="22"/>
        </w:rPr>
        <w:t xml:space="preserve"> a rodent ventilator</w:t>
      </w:r>
      <w:r>
        <w:rPr>
          <w:rFonts w:ascii="Helvetica" w:hAnsi="Helvetica"/>
          <w:sz w:val="22"/>
          <w:u w:val="single"/>
        </w:rPr>
        <w:t>.</w:t>
      </w:r>
      <w:r w:rsidRPr="00FE6CC9">
        <w:rPr>
          <w:rFonts w:ascii="Helvetica" w:hAnsi="Helvetica"/>
          <w:b/>
          <w:sz w:val="22"/>
        </w:rPr>
        <w:t>(P2</w:t>
      </w:r>
      <w:r w:rsidR="007617DC">
        <w:rPr>
          <w:rFonts w:ascii="Helvetica" w:hAnsi="Helvetica"/>
          <w:b/>
          <w:sz w:val="22"/>
        </w:rPr>
        <w:t>: Video Editor: Show animal first, then add box and black tubing at “intubated”</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9E4E14" w:rsidP="00CE10F2">
      <w:pPr>
        <w:rPr>
          <w:rFonts w:ascii="Helvetica" w:hAnsi="Helvetica"/>
          <w:sz w:val="22"/>
        </w:rPr>
      </w:pPr>
      <w:r>
        <w:rPr>
          <w:rFonts w:ascii="Helvetica" w:hAnsi="Helvetica"/>
          <w:sz w:val="22"/>
        </w:rPr>
        <w:t xml:space="preserve">Next, the </w:t>
      </w:r>
      <w:r w:rsidR="001375FA">
        <w:rPr>
          <w:rFonts w:ascii="Helvetica" w:hAnsi="Helvetica"/>
          <w:sz w:val="22"/>
        </w:rPr>
        <w:t>spinal cord is exposed and</w:t>
      </w:r>
      <w:r>
        <w:rPr>
          <w:rFonts w:ascii="Helvetica" w:hAnsi="Helvetica"/>
          <w:sz w:val="22"/>
        </w:rPr>
        <w:t xml:space="preserve"> the cervical spinal injury</w:t>
      </w:r>
      <w:r w:rsidR="001375FA">
        <w:rPr>
          <w:rFonts w:ascii="Helvetica" w:hAnsi="Helvetica"/>
          <w:sz w:val="22"/>
        </w:rPr>
        <w:t xml:space="preserve"> in induced</w:t>
      </w:r>
      <w:r w:rsidR="00CE10F2">
        <w:rPr>
          <w:rFonts w:ascii="Helvetica" w:hAnsi="Helvetica"/>
          <w:sz w:val="22"/>
          <w:u w:val="single"/>
        </w:rPr>
        <w:t>.</w:t>
      </w:r>
      <w:r w:rsidR="00CE10F2" w:rsidRPr="00FE6CC9">
        <w:rPr>
          <w:rFonts w:ascii="Helvetica" w:hAnsi="Helvetica"/>
          <w:b/>
          <w:sz w:val="22"/>
        </w:rPr>
        <w:t>(P3</w:t>
      </w:r>
      <w:r w:rsidR="007617DC">
        <w:rPr>
          <w:rFonts w:ascii="Helvetica" w:hAnsi="Helvetica"/>
          <w:b/>
          <w:sz w:val="22"/>
        </w:rPr>
        <w:t>, Video Editor: Have the P3 box emerge from the animal. Don’t show the scalpel at first and have the scalpel appear at “</w:t>
      </w:r>
      <w:r w:rsidR="001375FA">
        <w:rPr>
          <w:rFonts w:ascii="Helvetica" w:hAnsi="Helvetica"/>
          <w:b/>
          <w:sz w:val="22"/>
        </w:rPr>
        <w:t>cervical spinal injury</w:t>
      </w:r>
      <w:r w:rsidR="007617DC">
        <w:rPr>
          <w:rFonts w:ascii="Helvetica" w:hAnsi="Helvetica"/>
          <w:b/>
          <w:sz w:val="22"/>
        </w:rPr>
        <w:t>.”</w:t>
      </w:r>
      <w:r w:rsidR="00CE10F2"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1375FA" w:rsidRDefault="001375FA" w:rsidP="00CE10F2">
      <w:pPr>
        <w:rPr>
          <w:rFonts w:ascii="Helvetica" w:hAnsi="Helvetica"/>
          <w:sz w:val="22"/>
        </w:rPr>
      </w:pPr>
      <w:r>
        <w:rPr>
          <w:rFonts w:ascii="Helvetica" w:hAnsi="Helvetica"/>
          <w:sz w:val="22"/>
        </w:rPr>
        <w:t xml:space="preserve">After sewing up the animal, the anesthesia is removed and appropriate </w:t>
      </w:r>
      <w:r w:rsidR="009E4E14" w:rsidRPr="001375FA">
        <w:rPr>
          <w:rFonts w:ascii="Helvetica" w:hAnsi="Helvetica"/>
          <w:sz w:val="22"/>
        </w:rPr>
        <w:t>post-surgical care</w:t>
      </w:r>
      <w:r>
        <w:rPr>
          <w:rFonts w:ascii="Helvetica" w:hAnsi="Helvetica"/>
          <w:sz w:val="22"/>
        </w:rPr>
        <w:t xml:space="preserve"> is provided</w:t>
      </w:r>
      <w:r w:rsidR="00CE10F2" w:rsidRPr="001375FA">
        <w:rPr>
          <w:rFonts w:ascii="Helvetica" w:hAnsi="Helvetica"/>
          <w:sz w:val="22"/>
        </w:rPr>
        <w:t>.</w:t>
      </w:r>
      <w:r w:rsidR="00CE10F2" w:rsidRPr="001375FA">
        <w:rPr>
          <w:rFonts w:ascii="Helvetica" w:hAnsi="Helvetica"/>
          <w:b/>
          <w:sz w:val="22"/>
        </w:rPr>
        <w:t>(P4)</w:t>
      </w:r>
    </w:p>
    <w:p w:rsidR="00CE10F2" w:rsidRPr="001375FA" w:rsidRDefault="00CE10F2" w:rsidP="00CE10F2">
      <w:pPr>
        <w:ind w:left="360"/>
        <w:rPr>
          <w:rFonts w:ascii="Helvetica" w:hAnsi="Helvetica"/>
          <w:sz w:val="22"/>
        </w:rPr>
      </w:pPr>
    </w:p>
    <w:p w:rsidR="00CE10F2" w:rsidRPr="001375FA" w:rsidRDefault="00CE10F2" w:rsidP="00CE10F2">
      <w:pPr>
        <w:rPr>
          <w:rFonts w:ascii="Helvetica" w:hAnsi="Helvetica" w:cs="Helvetica"/>
          <w:sz w:val="22"/>
          <w:szCs w:val="24"/>
          <w:lang w:bidi="en-US"/>
        </w:rPr>
      </w:pPr>
      <w:r w:rsidRPr="001375FA">
        <w:rPr>
          <w:rFonts w:ascii="Helvetica" w:hAnsi="Helvetica"/>
          <w:sz w:val="22"/>
        </w:rPr>
        <w:t xml:space="preserve">Ultimately, </w:t>
      </w:r>
      <w:r w:rsidR="009E4E14" w:rsidRPr="001375FA">
        <w:rPr>
          <w:rFonts w:ascii="Helvetica" w:hAnsi="Helvetica"/>
          <w:sz w:val="22"/>
        </w:rPr>
        <w:t>histological techniques</w:t>
      </w:r>
      <w:r w:rsidR="001375FA">
        <w:rPr>
          <w:rFonts w:ascii="Helvetica" w:hAnsi="Helvetica"/>
          <w:sz w:val="22"/>
        </w:rPr>
        <w:t>, as well as nerve and muscle recordings,</w:t>
      </w:r>
      <w:r w:rsidR="00D108F5" w:rsidRPr="001375FA">
        <w:rPr>
          <w:rFonts w:ascii="Helvetica" w:hAnsi="Helvetica"/>
          <w:sz w:val="22"/>
        </w:rPr>
        <w:t xml:space="preserve"> </w:t>
      </w:r>
      <w:r w:rsidR="009E4E14" w:rsidRPr="001375FA">
        <w:rPr>
          <w:rFonts w:ascii="Helvetica" w:hAnsi="Helvetica"/>
          <w:sz w:val="22"/>
        </w:rPr>
        <w:t>are</w:t>
      </w:r>
      <w:r w:rsidRPr="001375FA">
        <w:rPr>
          <w:rFonts w:ascii="Helvetica" w:hAnsi="Helvetica"/>
          <w:sz w:val="22"/>
        </w:rPr>
        <w:t xml:space="preserve"> used to </w:t>
      </w:r>
      <w:r w:rsidR="001375FA">
        <w:rPr>
          <w:rFonts w:ascii="Helvetica" w:hAnsi="Helvetica"/>
          <w:sz w:val="22"/>
        </w:rPr>
        <w:t>examine</w:t>
      </w:r>
      <w:r w:rsidR="00D108F5" w:rsidRPr="001375FA">
        <w:rPr>
          <w:rFonts w:ascii="Helvetica" w:hAnsi="Helvetica"/>
          <w:sz w:val="22"/>
        </w:rPr>
        <w:t xml:space="preserve"> </w:t>
      </w:r>
      <w:r w:rsidR="009E4E14" w:rsidRPr="001375FA">
        <w:rPr>
          <w:rFonts w:ascii="Helvetica" w:hAnsi="Helvetica"/>
          <w:sz w:val="22"/>
        </w:rPr>
        <w:t xml:space="preserve">the extent </w:t>
      </w:r>
      <w:r w:rsidR="001375FA">
        <w:rPr>
          <w:rFonts w:ascii="Helvetica" w:hAnsi="Helvetica"/>
          <w:sz w:val="22"/>
        </w:rPr>
        <w:t xml:space="preserve">and effects </w:t>
      </w:r>
      <w:r w:rsidR="009E4E14" w:rsidRPr="001375FA">
        <w:rPr>
          <w:rFonts w:ascii="Helvetica" w:hAnsi="Helvetica"/>
          <w:sz w:val="22"/>
        </w:rPr>
        <w:t>of the cervical injury</w:t>
      </w:r>
      <w:r w:rsidRPr="001375FA">
        <w:rPr>
          <w:rFonts w:ascii="Helvetica" w:hAnsi="Helvetica"/>
          <w:sz w:val="22"/>
        </w:rPr>
        <w:t>.</w:t>
      </w:r>
      <w:r w:rsidRPr="001375FA">
        <w:rPr>
          <w:rFonts w:ascii="Helvetica" w:hAnsi="Helvetica"/>
          <w:b/>
          <w:sz w:val="22"/>
        </w:rPr>
        <w:t>(P5</w:t>
      </w:r>
      <w:r w:rsidR="001375FA">
        <w:rPr>
          <w:rFonts w:ascii="Helvetica" w:hAnsi="Helvetica"/>
          <w:b/>
          <w:sz w:val="22"/>
        </w:rPr>
        <w:t>: Use figures.pptx, Slide 4 (at “histological techniques”) and Slide 8 (at “as well as …”)</w:t>
      </w:r>
      <w:r w:rsidRPr="001375FA">
        <w:rPr>
          <w:rFonts w:ascii="Helvetica" w:hAnsi="Helvetica"/>
          <w:b/>
          <w:sz w:val="22"/>
        </w:rPr>
        <w:t>)</w:t>
      </w:r>
    </w:p>
    <w:p w:rsidR="00CE10F2" w:rsidRPr="00FB038C" w:rsidRDefault="00CE10F2" w:rsidP="00CE10F2">
      <w:pPr>
        <w:ind w:left="360"/>
        <w:rPr>
          <w:rFonts w:ascii="Helvetica" w:hAnsi="Helvetica"/>
          <w:sz w:val="22"/>
        </w:rPr>
      </w:pPr>
    </w:p>
    <w:p w:rsidR="00CE10F2" w:rsidRPr="007617DC" w:rsidRDefault="007617DC" w:rsidP="00CE10F2">
      <w:pPr>
        <w:rPr>
          <w:rFonts w:ascii="Helvetica" w:hAnsi="Helvetica"/>
          <w:i/>
          <w:sz w:val="22"/>
        </w:rPr>
      </w:pPr>
      <w:r w:rsidRPr="007617DC">
        <w:rPr>
          <w:rFonts w:ascii="Helvetica" w:hAnsi="Helvetica"/>
          <w:b/>
          <w:sz w:val="22"/>
        </w:rPr>
        <w:t>Schematic Graphic</w:t>
      </w:r>
      <w:r w:rsidRPr="007617DC">
        <w:rPr>
          <w:rFonts w:ascii="Helvetica" w:hAnsi="Helvetica"/>
          <w:sz w:val="22"/>
        </w:rPr>
        <w:t>: Use</w:t>
      </w:r>
      <w:r w:rsidRPr="007617DC">
        <w:rPr>
          <w:rFonts w:ascii="Helvetica" w:hAnsi="Helvetica"/>
          <w:i/>
          <w:sz w:val="22"/>
        </w:rPr>
        <w:t xml:space="preserve"> figures.pptx</w:t>
      </w:r>
    </w:p>
    <w:p w:rsidR="007617DC" w:rsidRDefault="007617DC"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81180" w:rsidRPr="00FB038C" w:rsidRDefault="00E81180" w:rsidP="00E81180">
      <w:pPr>
        <w:rPr>
          <w:rFonts w:ascii="Helvetica" w:hAnsi="Helvetica"/>
          <w:sz w:val="22"/>
        </w:rPr>
      </w:pP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7617DC" w:rsidRPr="007617DC">
        <w:rPr>
          <w:rFonts w:ascii="Helvetica" w:hAnsi="Helvetica" w:cs="Arial"/>
          <w:sz w:val="22"/>
          <w:szCs w:val="24"/>
        </w:rPr>
        <w:t>Stéphane Vinit</w:t>
      </w:r>
      <w:r w:rsidRPr="004D61B8">
        <w:rPr>
          <w:rFonts w:ascii="Helvetica" w:hAnsi="Helvetica" w:cs="Arial"/>
          <w:sz w:val="22"/>
          <w:szCs w:val="24"/>
        </w:rPr>
        <w:t xml:space="preserve">: The main advantage of this technique over existing methods, </w:t>
      </w:r>
      <w:r w:rsidR="00FE0ECE">
        <w:rPr>
          <w:rFonts w:ascii="Helvetica" w:hAnsi="Helvetica" w:cs="Arial"/>
          <w:sz w:val="22"/>
          <w:szCs w:val="24"/>
        </w:rPr>
        <w:t>such as</w:t>
      </w:r>
      <w:r w:rsidRPr="004D61B8">
        <w:rPr>
          <w:rFonts w:ascii="Helvetica" w:hAnsi="Helvetica" w:cs="Arial"/>
          <w:sz w:val="22"/>
          <w:szCs w:val="24"/>
        </w:rPr>
        <w:t xml:space="preserve"> </w:t>
      </w:r>
      <w:r w:rsidR="00636A2D">
        <w:rPr>
          <w:rFonts w:ascii="Helvetica" w:hAnsi="Helvetica" w:cs="Arial"/>
          <w:sz w:val="22"/>
          <w:szCs w:val="24"/>
        </w:rPr>
        <w:t>spinal cord contusion</w:t>
      </w:r>
      <w:r w:rsidRPr="004D61B8">
        <w:rPr>
          <w:rFonts w:ascii="Helvetica" w:hAnsi="Helvetica" w:cs="Arial"/>
          <w:sz w:val="22"/>
          <w:szCs w:val="24"/>
        </w:rPr>
        <w:t xml:space="preserve">, is that </w:t>
      </w:r>
      <w:r w:rsidR="00636A2D">
        <w:rPr>
          <w:rFonts w:ascii="Helvetica" w:hAnsi="Helvetica" w:cs="Arial"/>
          <w:sz w:val="22"/>
          <w:szCs w:val="24"/>
        </w:rPr>
        <w:t>the injury is smaller and well defined</w:t>
      </w:r>
      <w:r w:rsidRPr="004D61B8">
        <w:rPr>
          <w:rFonts w:ascii="Helvetica" w:hAnsi="Helvetica" w:cs="Arial"/>
          <w:sz w:val="22"/>
          <w:szCs w:val="24"/>
        </w:rPr>
        <w:t xml:space="preserve">.   </w:t>
      </w:r>
    </w:p>
    <w:p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7617DC" w:rsidRPr="007617DC">
        <w:rPr>
          <w:rFonts w:ascii="Helvetica" w:hAnsi="Helvetica" w:cs="Arial"/>
          <w:sz w:val="22"/>
          <w:szCs w:val="24"/>
        </w:rPr>
        <w:t>Stéphane Vinit</w:t>
      </w:r>
      <w:r w:rsidRPr="004D61B8">
        <w:rPr>
          <w:rFonts w:ascii="Helvetica" w:hAnsi="Helvetica" w:cs="Arial"/>
          <w:sz w:val="22"/>
          <w:szCs w:val="24"/>
        </w:rPr>
        <w:t xml:space="preserve">: Demonstrating the procedure will be </w:t>
      </w:r>
      <w:r w:rsidR="008838C7">
        <w:rPr>
          <w:rFonts w:ascii="Helvetica" w:hAnsi="Helvetica" w:cs="Arial"/>
          <w:sz w:val="22"/>
          <w:szCs w:val="24"/>
        </w:rPr>
        <w:t>Emilie</w:t>
      </w:r>
      <w:r w:rsidR="007617DC">
        <w:rPr>
          <w:rFonts w:ascii="Helvetica" w:hAnsi="Helvetica" w:cs="Arial"/>
          <w:sz w:val="22"/>
          <w:szCs w:val="24"/>
        </w:rPr>
        <w:t xml:space="preserve"> Keomani,</w:t>
      </w:r>
      <w:r w:rsidR="008838C7">
        <w:rPr>
          <w:rFonts w:ascii="Helvetica" w:hAnsi="Helvetica" w:cs="Arial"/>
          <w:sz w:val="22"/>
          <w:szCs w:val="24"/>
        </w:rPr>
        <w:t xml:space="preserve"> an engineer </w:t>
      </w:r>
      <w:r w:rsidRPr="004D61B8">
        <w:rPr>
          <w:rFonts w:ascii="Helvetica" w:hAnsi="Helvetica" w:cs="Arial"/>
          <w:sz w:val="22"/>
          <w:szCs w:val="24"/>
        </w:rPr>
        <w:t>from my laboratory</w:t>
      </w:r>
      <w:r>
        <w:rPr>
          <w:rFonts w:ascii="Helvetica" w:hAnsi="Helvetica" w:cs="Arial"/>
          <w:sz w:val="22"/>
          <w:szCs w:val="24"/>
        </w:rPr>
        <w:t>.</w:t>
      </w:r>
      <w:r w:rsidRPr="004D61B8">
        <w:rPr>
          <w:rFonts w:ascii="Helvetica" w:hAnsi="Helvetica" w:cs="Arial"/>
          <w:sz w:val="22"/>
          <w:szCs w:val="24"/>
        </w:rPr>
        <w:t xml:space="preserve">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w:t>
      </w:r>
      <w:r w:rsidR="007617DC" w:rsidRPr="007617DC">
        <w:rPr>
          <w:rFonts w:ascii="Helvetica" w:hAnsi="Helvetica" w:cs="Arial"/>
          <w:sz w:val="22"/>
          <w:szCs w:val="24"/>
        </w:rPr>
        <w:t>Stéphane Vinit</w:t>
      </w:r>
      <w:r w:rsidR="007617DC">
        <w:rPr>
          <w:rFonts w:ascii="Helvetica" w:hAnsi="Helvetica" w:cs="Arial"/>
          <w:sz w:val="22"/>
          <w:szCs w:val="24"/>
        </w:rPr>
        <w:t xml:space="preserve"> </w:t>
      </w:r>
      <w:r>
        <w:rPr>
          <w:rFonts w:ascii="Helvetica" w:hAnsi="Helvetica" w:cs="Arial"/>
          <w:sz w:val="22"/>
          <w:szCs w:val="24"/>
        </w:rPr>
        <w:t xml:space="preserve">saying the above </w:t>
      </w:r>
    </w:p>
    <w:p w:rsidR="00CE10F2" w:rsidRPr="004D61B8" w:rsidRDefault="007617DC"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Emilie Keomani </w:t>
      </w:r>
      <w:r w:rsidR="00CE10F2">
        <w:rPr>
          <w:rFonts w:ascii="Helvetica" w:hAnsi="Helvetica" w:cs="Arial"/>
          <w:sz w:val="22"/>
          <w:szCs w:val="24"/>
        </w:rPr>
        <w:t>looks up from workbench or desk or microscope and acknowledges the camera.</w:t>
      </w:r>
      <w:r w:rsidR="00F910E7">
        <w:rPr>
          <w:rFonts w:ascii="Helvetica" w:hAnsi="Helvetica" w:cs="Arial"/>
          <w:sz w:val="22"/>
          <w:szCs w:val="24"/>
        </w:rPr>
        <w:t xml:space="preserve"> </w:t>
      </w:r>
      <w:r w:rsidR="00D10DA0">
        <w:rPr>
          <w:rFonts w:ascii="Helvetica" w:hAnsi="Helvetica" w:cs="Arial"/>
          <w:color w:val="FF0000"/>
          <w:sz w:val="22"/>
          <w:szCs w:val="24"/>
        </w:rPr>
        <w:t>Caution: identified as 1.2.1 as well on the video.</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rPr>
          <w:rFonts w:ascii="Helvetica" w:hAnsi="Helvetica"/>
          <w:i/>
          <w:sz w:val="22"/>
        </w:rPr>
      </w:pPr>
    </w:p>
    <w:p w:rsidR="0003008A" w:rsidRDefault="0003008A" w:rsidP="0003008A">
      <w:pPr>
        <w:pStyle w:val="aSection"/>
      </w:pPr>
      <w:r w:rsidRPr="006C12AB">
        <w:t xml:space="preserve">Preparation of </w:t>
      </w:r>
      <w:r>
        <w:t>Surgical I</w:t>
      </w:r>
      <w:r w:rsidRPr="006C12AB">
        <w:t>nstruments</w:t>
      </w:r>
      <w:r w:rsidR="005F1016">
        <w:t xml:space="preserve"> and Drugs</w:t>
      </w:r>
    </w:p>
    <w:p w:rsidR="0003008A" w:rsidRDefault="00CA6539" w:rsidP="0003008A">
      <w:pPr>
        <w:pStyle w:val="aStep"/>
      </w:pPr>
      <w:r>
        <w:t>In preparation for</w:t>
      </w:r>
      <w:r w:rsidR="005F1016">
        <w:t xml:space="preserve"> surgery, c</w:t>
      </w:r>
      <w:r w:rsidR="0003008A">
        <w:t>lean</w:t>
      </w:r>
      <w:r w:rsidR="005F1016">
        <w:t xml:space="preserve"> and autoclave</w:t>
      </w:r>
      <w:r w:rsidR="0003008A">
        <w:t xml:space="preserve"> the surgical instruments. </w:t>
      </w:r>
    </w:p>
    <w:p w:rsidR="0057051D" w:rsidRDefault="0057051D" w:rsidP="0057051D">
      <w:pPr>
        <w:pStyle w:val="aStep"/>
        <w:numPr>
          <w:ilvl w:val="2"/>
          <w:numId w:val="12"/>
        </w:numPr>
      </w:pPr>
      <w:r>
        <w:t>WID: Talent carries surgical instruments to the autoclave and place them in.</w:t>
      </w:r>
    </w:p>
    <w:p w:rsidR="0057051D" w:rsidRDefault="0050528A" w:rsidP="0003008A">
      <w:pPr>
        <w:pStyle w:val="aStep"/>
      </w:pPr>
      <w:r>
        <w:t xml:space="preserve">Also </w:t>
      </w:r>
      <w:r w:rsidR="0003008A" w:rsidRPr="009B31BC">
        <w:t>p</w:t>
      </w:r>
      <w:r w:rsidR="0003008A" w:rsidRPr="00075BA8">
        <w:t xml:space="preserve">repare a </w:t>
      </w:r>
      <w:r w:rsidR="00CA6539">
        <w:t xml:space="preserve">2x1 ml </w:t>
      </w:r>
      <w:r w:rsidR="0003008A" w:rsidRPr="00075BA8">
        <w:t xml:space="preserve">syringe with </w:t>
      </w:r>
      <w:r>
        <w:t xml:space="preserve">the </w:t>
      </w:r>
      <w:r w:rsidR="0003008A" w:rsidRPr="009B31BC">
        <w:t>pre-</w:t>
      </w:r>
      <w:r>
        <w:t>anesthetic drugs and c</w:t>
      </w:r>
      <w:r w:rsidR="0003008A">
        <w:t>omplete the volume</w:t>
      </w:r>
      <w:r w:rsidR="0003008A" w:rsidRPr="009B31BC">
        <w:t xml:space="preserve"> to 1ml with Lactated Ringers.</w:t>
      </w:r>
      <w:r>
        <w:t xml:space="preserve"> </w:t>
      </w:r>
    </w:p>
    <w:p w:rsidR="00D10DA0" w:rsidRDefault="0057051D" w:rsidP="00D10DA0">
      <w:pPr>
        <w:pStyle w:val="aStep"/>
        <w:numPr>
          <w:ilvl w:val="2"/>
          <w:numId w:val="12"/>
        </w:numPr>
      </w:pPr>
      <w:r>
        <w:t xml:space="preserve">MED: The vials of pre-anesthetic drugs are on the surgical table. Talent withdraws one of the drugs into a 2x1 ml syringe. </w:t>
      </w:r>
      <w:r w:rsidR="0050528A">
        <w:t>(TEXT overlay: P</w:t>
      </w:r>
      <w:r w:rsidR="0050528A" w:rsidRPr="009B31BC">
        <w:t>re-</w:t>
      </w:r>
      <w:r w:rsidR="0050528A" w:rsidRPr="00075BA8">
        <w:t>anesthetic drugs</w:t>
      </w:r>
      <w:r w:rsidR="0050528A">
        <w:t xml:space="preserve">: </w:t>
      </w:r>
      <w:r w:rsidR="0050528A" w:rsidRPr="00075BA8">
        <w:t xml:space="preserve">5 mg/kgCarprofen, 50 </w:t>
      </w:r>
      <w:r w:rsidR="0050528A">
        <w:t>µ</w:t>
      </w:r>
      <w:r w:rsidR="0050528A" w:rsidRPr="00075BA8">
        <w:t>g/kgBuprenorphine</w:t>
      </w:r>
      <w:r w:rsidR="0050528A" w:rsidRPr="009B31BC">
        <w:t>,</w:t>
      </w:r>
      <w:r w:rsidR="0050528A" w:rsidRPr="00075BA8">
        <w:t xml:space="preserve"> 5mg/kgBaytril</w:t>
      </w:r>
      <w:r w:rsidR="0050528A">
        <w:t xml:space="preserve">, </w:t>
      </w:r>
      <w:r w:rsidR="0050528A" w:rsidRPr="009B31BC">
        <w:t>0.5 mg/kgDexmedetomidine</w:t>
      </w:r>
      <w:r w:rsidR="0050528A">
        <w:t>)</w:t>
      </w:r>
      <w:r w:rsidR="00D10DA0">
        <w:t xml:space="preserve">. </w:t>
      </w:r>
      <w:r w:rsidR="00D10DA0">
        <w:rPr>
          <w:color w:val="FF0000"/>
        </w:rPr>
        <w:t>In the video, we did start with the opioid first, then the Medetomidine, then the Baytril, and last the Carprofen.</w:t>
      </w:r>
    </w:p>
    <w:p w:rsidR="0003008A" w:rsidRDefault="0050528A" w:rsidP="0003008A">
      <w:pPr>
        <w:pStyle w:val="aStep"/>
      </w:pPr>
      <w:r>
        <w:t>I</w:t>
      </w:r>
      <w:r w:rsidR="0003008A" w:rsidRPr="00075BA8">
        <w:t>n another syringe</w:t>
      </w:r>
      <w:r>
        <w:t>, prepare</w:t>
      </w:r>
      <w:r w:rsidR="00FE0ECE">
        <w:t xml:space="preserve"> </w:t>
      </w:r>
      <w:r w:rsidR="0003008A" w:rsidRPr="009B31BC">
        <w:t>the reversal for the pre-anesthetic drugs</w:t>
      </w:r>
      <w:r>
        <w:t xml:space="preserve"> (TEXT overlay:</w:t>
      </w:r>
      <w:r w:rsidR="0003008A">
        <w:t xml:space="preserve">500 </w:t>
      </w:r>
      <w:r>
        <w:t>µ</w:t>
      </w:r>
      <w:r w:rsidR="0003008A">
        <w:t>g/kg</w:t>
      </w:r>
      <w:r>
        <w:t>A</w:t>
      </w:r>
      <w:r w:rsidRPr="00334D4E">
        <w:t>tipamezole</w:t>
      </w:r>
      <w:r>
        <w:t>)</w:t>
      </w:r>
      <w:r w:rsidR="0003008A">
        <w:t>.</w:t>
      </w:r>
    </w:p>
    <w:p w:rsidR="0057051D" w:rsidRDefault="0057051D" w:rsidP="0057051D">
      <w:pPr>
        <w:pStyle w:val="aStep"/>
        <w:numPr>
          <w:ilvl w:val="2"/>
          <w:numId w:val="12"/>
        </w:numPr>
      </w:pPr>
      <w:r>
        <w:t>CU: Talent adds the Atipamezole to a syringe.</w:t>
      </w:r>
    </w:p>
    <w:p w:rsidR="0003008A" w:rsidRDefault="005F1016" w:rsidP="0003008A">
      <w:pPr>
        <w:pStyle w:val="aSection"/>
      </w:pPr>
      <w:r>
        <w:lastRenderedPageBreak/>
        <w:t>Orotracheal I</w:t>
      </w:r>
      <w:r w:rsidRPr="006C12AB">
        <w:t>ntubation</w:t>
      </w:r>
    </w:p>
    <w:p w:rsidR="0003008A" w:rsidRDefault="0050528A" w:rsidP="0003008A">
      <w:pPr>
        <w:pStyle w:val="aStep"/>
      </w:pPr>
      <w:r>
        <w:t xml:space="preserve">After </w:t>
      </w:r>
      <w:r w:rsidR="0003008A">
        <w:t xml:space="preserve">subcutaneously </w:t>
      </w:r>
      <w:r>
        <w:t>administering</w:t>
      </w:r>
      <w:r w:rsidR="0003008A">
        <w:t xml:space="preserve"> the solution of pre-anesthetic drugs, put the animal back in </w:t>
      </w:r>
      <w:r w:rsidR="008107BC">
        <w:t xml:space="preserve">a </w:t>
      </w:r>
      <w:r w:rsidR="0003008A">
        <w:t xml:space="preserve">cage and wait </w:t>
      </w:r>
      <w:r w:rsidR="0057051D">
        <w:t xml:space="preserve">about 20 min </w:t>
      </w:r>
      <w:r w:rsidR="0003008A">
        <w:t xml:space="preserve">until the sedative effect appears. </w:t>
      </w:r>
    </w:p>
    <w:p w:rsidR="0057051D" w:rsidRPr="00D10DA0" w:rsidRDefault="0057051D" w:rsidP="0057051D">
      <w:pPr>
        <w:pStyle w:val="aStep"/>
        <w:numPr>
          <w:ilvl w:val="2"/>
          <w:numId w:val="12"/>
        </w:numPr>
        <w:rPr>
          <w:color w:val="FF0000"/>
        </w:rPr>
      </w:pPr>
      <w:r>
        <w:t>MED: Talent injects the pre-anesthetic drug subcutaneously.</w:t>
      </w:r>
      <w:r w:rsidR="00D10DA0">
        <w:t xml:space="preserve"> </w:t>
      </w:r>
      <w:r w:rsidR="00D10DA0" w:rsidRPr="00D10DA0">
        <w:rPr>
          <w:color w:val="FF0000"/>
        </w:rPr>
        <w:t>W</w:t>
      </w:r>
      <w:r w:rsidR="00D10DA0">
        <w:rPr>
          <w:color w:val="FF0000"/>
        </w:rPr>
        <w:t>e merged this one with 3.1.2</w:t>
      </w:r>
    </w:p>
    <w:p w:rsidR="0057051D" w:rsidRDefault="0057051D" w:rsidP="0057051D">
      <w:pPr>
        <w:pStyle w:val="aStep"/>
        <w:numPr>
          <w:ilvl w:val="2"/>
          <w:numId w:val="12"/>
        </w:numPr>
      </w:pPr>
      <w:r>
        <w:t>MED: Talent places the awake rat into a cage.</w:t>
      </w:r>
    </w:p>
    <w:p w:rsidR="0003008A" w:rsidRDefault="0050528A" w:rsidP="0003008A">
      <w:pPr>
        <w:pStyle w:val="aStep"/>
      </w:pPr>
      <w:r>
        <w:t>Then p</w:t>
      </w:r>
      <w:r w:rsidR="0003008A">
        <w:t>lace the rat into a closed chamber filled up with 5% isoflurane in 100% O</w:t>
      </w:r>
      <w:r w:rsidR="0003008A" w:rsidRPr="00575432">
        <w:rPr>
          <w:vertAlign w:val="subscript"/>
        </w:rPr>
        <w:t>2</w:t>
      </w:r>
      <w:r w:rsidR="0003008A">
        <w:t xml:space="preserve">, and wait </w:t>
      </w:r>
      <w:r>
        <w:t xml:space="preserve">about 30 seconds </w:t>
      </w:r>
      <w:r w:rsidR="0003008A">
        <w:t>until the respiratory rhythm slows down. Then, remove the rat from the chamber and place it onto the intubation table</w:t>
      </w:r>
      <w:r>
        <w:t xml:space="preserve"> on its back</w:t>
      </w:r>
      <w:r w:rsidR="0003008A">
        <w:t xml:space="preserve">. </w:t>
      </w:r>
    </w:p>
    <w:p w:rsidR="0057051D" w:rsidRDefault="0057051D" w:rsidP="0057051D">
      <w:pPr>
        <w:pStyle w:val="aStep"/>
        <w:numPr>
          <w:ilvl w:val="2"/>
          <w:numId w:val="12"/>
        </w:numPr>
      </w:pPr>
      <w:r>
        <w:t>MED: Talent adjusts isoflurane to 5%</w:t>
      </w:r>
    </w:p>
    <w:p w:rsidR="0057051D" w:rsidRDefault="0057051D" w:rsidP="0057051D">
      <w:pPr>
        <w:pStyle w:val="aStep"/>
        <w:numPr>
          <w:ilvl w:val="2"/>
          <w:numId w:val="12"/>
        </w:numPr>
      </w:pPr>
      <w:r>
        <w:t>MED: Talent places the rat into a closed chamber filled with isoflurane.</w:t>
      </w:r>
    </w:p>
    <w:p w:rsidR="0057051D" w:rsidRDefault="0057051D" w:rsidP="0057051D">
      <w:pPr>
        <w:pStyle w:val="aStep"/>
        <w:numPr>
          <w:ilvl w:val="2"/>
          <w:numId w:val="12"/>
        </w:numPr>
      </w:pPr>
      <w:r>
        <w:t>MED: Talent places</w:t>
      </w:r>
      <w:r w:rsidR="001B5F17">
        <w:t xml:space="preserve"> the anesthetized </w:t>
      </w:r>
      <w:r>
        <w:t>rat on intubation table.</w:t>
      </w:r>
    </w:p>
    <w:p w:rsidR="0003008A" w:rsidRDefault="00B33926" w:rsidP="0003008A">
      <w:pPr>
        <w:pStyle w:val="aStep"/>
      </w:pPr>
      <w:r>
        <w:t>Now</w:t>
      </w:r>
      <w:r w:rsidR="0003008A">
        <w:t xml:space="preserve"> secure the head by placing a strap </w:t>
      </w:r>
      <w:r w:rsidR="0050528A">
        <w:t xml:space="preserve">to </w:t>
      </w:r>
      <w:r w:rsidR="0003008A">
        <w:t xml:space="preserve">attach </w:t>
      </w:r>
      <w:r w:rsidR="0050528A">
        <w:t>the</w:t>
      </w:r>
      <w:r w:rsidR="0003008A">
        <w:t xml:space="preserve"> front teeth to the table.</w:t>
      </w:r>
    </w:p>
    <w:p w:rsidR="001B5F17" w:rsidRDefault="001B5F17" w:rsidP="001B5F17">
      <w:pPr>
        <w:pStyle w:val="aStep"/>
        <w:numPr>
          <w:ilvl w:val="2"/>
          <w:numId w:val="12"/>
        </w:numPr>
      </w:pPr>
      <w:r>
        <w:t>MED or CU: Talent attaches strap to rat’s front teeth and connect it to the table.</w:t>
      </w:r>
    </w:p>
    <w:p w:rsidR="0003008A" w:rsidRDefault="00B33926" w:rsidP="0003008A">
      <w:pPr>
        <w:pStyle w:val="aStep"/>
      </w:pPr>
      <w:r>
        <w:t>Using</w:t>
      </w:r>
      <w:r w:rsidR="0003008A">
        <w:t xml:space="preserve"> a fiber optic light, </w:t>
      </w:r>
      <w:r>
        <w:t>illuminate the</w:t>
      </w:r>
      <w:r w:rsidR="0003008A">
        <w:t xml:space="preserve"> thoracic space. Then place a laryngoscope in the animal’s mouth</w:t>
      </w:r>
      <w:r w:rsidR="0050528A">
        <w:t xml:space="preserve"> to v</w:t>
      </w:r>
      <w:r w:rsidR="0003008A">
        <w:t>isualize the vocal cords.</w:t>
      </w:r>
    </w:p>
    <w:p w:rsidR="001B5F17" w:rsidRDefault="001B5F17" w:rsidP="001B5F17">
      <w:pPr>
        <w:pStyle w:val="aStep"/>
        <w:numPr>
          <w:ilvl w:val="2"/>
          <w:numId w:val="12"/>
        </w:numPr>
      </w:pPr>
      <w:r>
        <w:t>CU: Talent uses a fiber optic light to light up the thoracic space.</w:t>
      </w:r>
      <w:r w:rsidR="00D10DA0">
        <w:t xml:space="preserve"> </w:t>
      </w:r>
      <w:r w:rsidR="00D10DA0">
        <w:rPr>
          <w:color w:val="FF0000"/>
        </w:rPr>
        <w:t>Merged with 3.4.2</w:t>
      </w:r>
    </w:p>
    <w:p w:rsidR="001B5F17" w:rsidRDefault="001B5F17" w:rsidP="001B5F17">
      <w:pPr>
        <w:pStyle w:val="aStep"/>
        <w:numPr>
          <w:ilvl w:val="2"/>
          <w:numId w:val="12"/>
        </w:numPr>
      </w:pPr>
      <w:r>
        <w:t>CU: Talent places a laryngoscope in the mouth to visualize the vocal cords.</w:t>
      </w:r>
    </w:p>
    <w:p w:rsidR="0003008A" w:rsidRDefault="0050528A" w:rsidP="0003008A">
      <w:pPr>
        <w:pStyle w:val="aStep"/>
      </w:pPr>
      <w:r>
        <w:t>Next, s</w:t>
      </w:r>
      <w:r w:rsidR="0003008A">
        <w:t>lide an orotracheal guide into the trachea between the vocal cords</w:t>
      </w:r>
      <w:r>
        <w:t>, and then s</w:t>
      </w:r>
      <w:r w:rsidR="0003008A">
        <w:t xml:space="preserve">lide the orotracheal tube on the guide. </w:t>
      </w:r>
      <w:r w:rsidR="00134E53">
        <w:t>Then</w:t>
      </w:r>
      <w:r w:rsidR="00507291">
        <w:t>, remove the guide, and place a laryngeal mirror at the end of the orotracheal tube to check for moisture, confirming that the tube is placed in the trachea.</w:t>
      </w:r>
    </w:p>
    <w:p w:rsidR="001B5F17" w:rsidRPr="00D10DA0" w:rsidRDefault="001B5F17" w:rsidP="001B5F17">
      <w:pPr>
        <w:pStyle w:val="aStep"/>
        <w:numPr>
          <w:ilvl w:val="2"/>
          <w:numId w:val="12"/>
        </w:numPr>
        <w:rPr>
          <w:color w:val="FF0000"/>
        </w:rPr>
      </w:pPr>
      <w:r>
        <w:t xml:space="preserve">CU: Talent slides an orotracheal guide into the trachea, then slides the orotracheal tube on the guide. Then Talent removes the orotracheal guide. </w:t>
      </w:r>
      <w:r w:rsidR="00D10DA0">
        <w:t xml:space="preserve"> </w:t>
      </w:r>
      <w:r w:rsidR="00D10DA0" w:rsidRPr="00D10DA0">
        <w:rPr>
          <w:color w:val="FF0000"/>
        </w:rPr>
        <w:t>Merged with 3.5.2</w:t>
      </w:r>
    </w:p>
    <w:p w:rsidR="001B5F17" w:rsidRDefault="001B5F17" w:rsidP="001B5F17">
      <w:pPr>
        <w:pStyle w:val="aStep"/>
        <w:numPr>
          <w:ilvl w:val="2"/>
          <w:numId w:val="12"/>
        </w:numPr>
      </w:pPr>
      <w:r>
        <w:t>CU: Talent places a laryngeal mirror to check for moisture – try to show moisture on the mirror.</w:t>
      </w:r>
    </w:p>
    <w:p w:rsidR="00507291" w:rsidRDefault="00507291" w:rsidP="00FE6DC6">
      <w:pPr>
        <w:pStyle w:val="aStep"/>
      </w:pPr>
      <w:r>
        <w:t>Following this</w:t>
      </w:r>
      <w:r w:rsidR="004F23BD">
        <w:t>, c</w:t>
      </w:r>
      <w:r w:rsidR="0003008A">
        <w:t xml:space="preserve">onnect </w:t>
      </w:r>
      <w:r w:rsidR="004F23BD">
        <w:t>the tube to a ventilator</w:t>
      </w:r>
      <w:r w:rsidR="0003008A">
        <w:t xml:space="preserve"> and adjust the concentration of isoflurane to 2%.</w:t>
      </w:r>
      <w:r w:rsidR="004F23BD">
        <w:t>Then sec</w:t>
      </w:r>
      <w:r w:rsidR="0003008A">
        <w:t xml:space="preserve">ure the orotracheal tube </w:t>
      </w:r>
      <w:r w:rsidR="001B5F17">
        <w:t xml:space="preserve">to the animal’s snout </w:t>
      </w:r>
      <w:r w:rsidR="0003008A">
        <w:t>with surgical tape.</w:t>
      </w:r>
    </w:p>
    <w:p w:rsidR="001B5F17" w:rsidRDefault="001B5F17" w:rsidP="001B5F17">
      <w:pPr>
        <w:pStyle w:val="aStep"/>
        <w:numPr>
          <w:ilvl w:val="2"/>
          <w:numId w:val="12"/>
        </w:numPr>
      </w:pPr>
      <w:r>
        <w:t>CU: Talent connects the tube to a ventilator</w:t>
      </w:r>
    </w:p>
    <w:p w:rsidR="001B5F17" w:rsidRPr="00D10DA0" w:rsidRDefault="001B5F17" w:rsidP="001B5F17">
      <w:pPr>
        <w:pStyle w:val="aStep"/>
        <w:numPr>
          <w:ilvl w:val="2"/>
          <w:numId w:val="12"/>
        </w:numPr>
        <w:rPr>
          <w:color w:val="FF0000"/>
        </w:rPr>
      </w:pPr>
      <w:r>
        <w:t>MED: Talent adjusts the flow of isoflurane to 2%.</w:t>
      </w:r>
      <w:r w:rsidR="00D10DA0" w:rsidRPr="00F910E7">
        <w:rPr>
          <w:color w:val="FF0000"/>
          <w:highlight w:val="yellow"/>
        </w:rPr>
        <w:t>Me</w:t>
      </w:r>
      <w:r w:rsidR="000616EA">
        <w:rPr>
          <w:color w:val="FF0000"/>
          <w:highlight w:val="yellow"/>
        </w:rPr>
        <w:t>rged with 3.6</w:t>
      </w:r>
      <w:r w:rsidR="000616EA" w:rsidRPr="000616EA">
        <w:rPr>
          <w:color w:val="FF0000"/>
          <w:highlight w:val="yellow"/>
        </w:rPr>
        <w:t>.1 or 3</w:t>
      </w:r>
    </w:p>
    <w:p w:rsidR="004F23BD" w:rsidRDefault="001B5F17" w:rsidP="001B5F17">
      <w:pPr>
        <w:pStyle w:val="aStep"/>
        <w:numPr>
          <w:ilvl w:val="2"/>
          <w:numId w:val="12"/>
        </w:numPr>
      </w:pPr>
      <w:r>
        <w:t>MED or CU: Talent uses surgical tape to tape the orotracheal tube to the snout.</w:t>
      </w:r>
    </w:p>
    <w:p w:rsidR="0003008A" w:rsidRDefault="0003008A" w:rsidP="0003008A">
      <w:pPr>
        <w:pStyle w:val="aSection"/>
      </w:pPr>
      <w:r>
        <w:t>Spinal S</w:t>
      </w:r>
      <w:r w:rsidRPr="000E6C1A">
        <w:t>urgery</w:t>
      </w:r>
    </w:p>
    <w:p w:rsidR="0003008A" w:rsidRDefault="00427670" w:rsidP="0003008A">
      <w:pPr>
        <w:pStyle w:val="aStep"/>
      </w:pPr>
      <w:r>
        <w:lastRenderedPageBreak/>
        <w:t>For the surgery</w:t>
      </w:r>
      <w:r w:rsidR="004F23BD">
        <w:t xml:space="preserve">, turn the animal over and place it on </w:t>
      </w:r>
      <w:r w:rsidR="0003008A">
        <w:t xml:space="preserve">a heated surgical plate, with the nose pointing at </w:t>
      </w:r>
      <w:r w:rsidR="00134E53">
        <w:t xml:space="preserve">a </w:t>
      </w:r>
      <w:r w:rsidR="0003008A">
        <w:t>90° angle to the surgeon. Maintain the body temperature around 37.5°C throughout the surgery.</w:t>
      </w:r>
    </w:p>
    <w:p w:rsidR="001B5F17" w:rsidRDefault="001B5F17" w:rsidP="001B5F17">
      <w:pPr>
        <w:pStyle w:val="aStep"/>
        <w:numPr>
          <w:ilvl w:val="2"/>
          <w:numId w:val="12"/>
        </w:numPr>
      </w:pPr>
      <w:r>
        <w:t>MED: Talent turns the rat over and orients it correctly on a heated surgical plate.</w:t>
      </w:r>
    </w:p>
    <w:p w:rsidR="001B5F17" w:rsidRDefault="001B5F17" w:rsidP="001B5F17">
      <w:pPr>
        <w:pStyle w:val="aStep"/>
        <w:numPr>
          <w:ilvl w:val="2"/>
          <w:numId w:val="12"/>
        </w:numPr>
      </w:pPr>
      <w:r>
        <w:t>CU: If possible, show the rectal thermometer’s reading of 37.5 °C. Otherwise, show Talent adjusting the heat of the plate.</w:t>
      </w:r>
    </w:p>
    <w:p w:rsidR="0003008A" w:rsidRDefault="004F23BD" w:rsidP="0003008A">
      <w:pPr>
        <w:pStyle w:val="aStep"/>
      </w:pPr>
      <w:r>
        <w:t>After s</w:t>
      </w:r>
      <w:r w:rsidR="0003008A">
        <w:t>hav</w:t>
      </w:r>
      <w:r>
        <w:t>ing</w:t>
      </w:r>
      <w:r w:rsidR="0003008A">
        <w:t xml:space="preserve"> </w:t>
      </w:r>
      <w:r w:rsidR="00134E53">
        <w:t xml:space="preserve">between the scapulas </w:t>
      </w:r>
      <w:r w:rsidR="0003008A">
        <w:t>with clippers</w:t>
      </w:r>
      <w:r>
        <w:t xml:space="preserve">, </w:t>
      </w:r>
      <w:r w:rsidR="0003008A">
        <w:t>remove the hair with gauze</w:t>
      </w:r>
      <w:r>
        <w:t>, and c</w:t>
      </w:r>
      <w:r w:rsidR="0003008A">
        <w:t xml:space="preserve">lean the skin </w:t>
      </w:r>
      <w:r>
        <w:t>first with betadine and</w:t>
      </w:r>
      <w:r w:rsidR="0003008A">
        <w:t xml:space="preserve"> then with 70% alcohol.</w:t>
      </w:r>
    </w:p>
    <w:p w:rsidR="001B5F17" w:rsidRDefault="001B5F17" w:rsidP="001B5F17">
      <w:pPr>
        <w:pStyle w:val="aStep"/>
        <w:numPr>
          <w:ilvl w:val="2"/>
          <w:numId w:val="12"/>
        </w:numPr>
      </w:pPr>
      <w:r>
        <w:t>MED: Talent shaving with clippers, wipes the hair with gauze and cleans the skin with betadine.</w:t>
      </w:r>
    </w:p>
    <w:p w:rsidR="0003008A" w:rsidRDefault="004F23BD" w:rsidP="0003008A">
      <w:pPr>
        <w:pStyle w:val="aStep"/>
      </w:pPr>
      <w:r>
        <w:t xml:space="preserve">Next, </w:t>
      </w:r>
      <w:r w:rsidR="00134E53">
        <w:t>use scissors to make</w:t>
      </w:r>
      <w:r w:rsidR="0003008A">
        <w:t xml:space="preserve"> a</w:t>
      </w:r>
      <w:r w:rsidR="001B5F17">
        <w:t xml:space="preserve"> 4-5 cm long</w:t>
      </w:r>
      <w:r w:rsidR="0003008A">
        <w:t xml:space="preserve"> lateral skin incision rostro-caudally between the scapulas. </w:t>
      </w:r>
    </w:p>
    <w:p w:rsidR="001B5F17" w:rsidRDefault="00664B8C" w:rsidP="001B5F17">
      <w:pPr>
        <w:pStyle w:val="aStep"/>
        <w:numPr>
          <w:ilvl w:val="2"/>
          <w:numId w:val="12"/>
        </w:numPr>
      </w:pPr>
      <w:r>
        <w:t>SCOPE</w:t>
      </w:r>
      <w:r w:rsidR="001B5F17">
        <w:t>: Talent uses scissors to make a lateral skin incision rostro-caudally.</w:t>
      </w:r>
    </w:p>
    <w:p w:rsidR="0003008A" w:rsidRDefault="0003008A" w:rsidP="0003008A">
      <w:pPr>
        <w:pStyle w:val="aStep"/>
      </w:pPr>
      <w:r>
        <w:t>Cut the acromiotrapezius m</w:t>
      </w:r>
      <w:r w:rsidR="00134E53">
        <w:t xml:space="preserve">uscle rostro-caudally, </w:t>
      </w:r>
      <w:r>
        <w:t>following the tendon to prevent any bleeding. Then dissociate the rhomboid muscle to access the spinalis musc</w:t>
      </w:r>
      <w:r w:rsidR="00524EF9">
        <w:t>les, which surround</w:t>
      </w:r>
      <w:r>
        <w:t xml:space="preserve"> the vertebra.</w:t>
      </w:r>
    </w:p>
    <w:p w:rsidR="00C6735B" w:rsidRDefault="00664B8C" w:rsidP="00C6735B">
      <w:pPr>
        <w:pStyle w:val="aStep"/>
        <w:numPr>
          <w:ilvl w:val="2"/>
          <w:numId w:val="12"/>
        </w:numPr>
      </w:pPr>
      <w:r>
        <w:t>SCOPE</w:t>
      </w:r>
      <w:r w:rsidR="00C6735B">
        <w:t xml:space="preserve">: Talent </w:t>
      </w:r>
      <w:r w:rsidR="00DC15DD">
        <w:t xml:space="preserve">uses forceps or other tool to </w:t>
      </w:r>
      <w:r w:rsidR="00C6735B">
        <w:t xml:space="preserve">point to the acromiotrapezius muscle, then cuts it along the tendon. Then Talent points to the rhomboid muscle, then dissociates it to access the spinalis muscles. </w:t>
      </w:r>
      <w:r w:rsidR="00DC15DD">
        <w:t xml:space="preserve">Talent points to the spinalis muscles. </w:t>
      </w:r>
      <w:r w:rsidR="00C6735B">
        <w:t xml:space="preserve">(Video Editor: Add arrows and labels to the </w:t>
      </w:r>
      <w:r w:rsidR="00DC15DD">
        <w:t>“</w:t>
      </w:r>
      <w:r w:rsidR="00C6735B">
        <w:t>acromiotrapezius</w:t>
      </w:r>
      <w:r w:rsidR="00DC15DD">
        <w:t>”</w:t>
      </w:r>
      <w:r w:rsidR="00C6735B">
        <w:t xml:space="preserve"> muscle and the </w:t>
      </w:r>
      <w:r w:rsidR="00DC15DD">
        <w:t>“</w:t>
      </w:r>
      <w:r w:rsidR="00C6735B">
        <w:t>rhomboid</w:t>
      </w:r>
      <w:r w:rsidR="00DC15DD">
        <w:t>”</w:t>
      </w:r>
      <w:r w:rsidR="00C6735B">
        <w:t xml:space="preserve"> muscle</w:t>
      </w:r>
      <w:r w:rsidR="00DC15DD">
        <w:t xml:space="preserve"> and the “spinalis” muscles as the Talent points</w:t>
      </w:r>
      <w:r w:rsidR="00C6735B">
        <w:t>.)</w:t>
      </w:r>
    </w:p>
    <w:p w:rsidR="0003008A" w:rsidRDefault="00DC15DD" w:rsidP="0003008A">
      <w:pPr>
        <w:pStyle w:val="aStep"/>
      </w:pPr>
      <w:r>
        <w:t>Find the visi</w:t>
      </w:r>
      <w:r w:rsidR="00B53AED">
        <w:t xml:space="preserve">ble bump </w:t>
      </w:r>
      <w:r w:rsidR="00134E53">
        <w:t>of</w:t>
      </w:r>
      <w:r w:rsidR="00B53AED">
        <w:t xml:space="preserve"> the spinalis muscle;</w:t>
      </w:r>
      <w:r>
        <w:t xml:space="preserve"> this marks the location of the C2 vertebra</w:t>
      </w:r>
      <w:r w:rsidR="00B53AED">
        <w:t xml:space="preserve">’s </w:t>
      </w:r>
      <w:r>
        <w:t>prominent apophysis.</w:t>
      </w:r>
      <w:r w:rsidR="00B53AED">
        <w:t xml:space="preserve"> Using this landmark, cut</w:t>
      </w:r>
      <w:r w:rsidR="0003008A">
        <w:t xml:space="preserve"> the spinalis muscle from </w:t>
      </w:r>
      <w:r w:rsidR="00B33926">
        <w:t xml:space="preserve">the </w:t>
      </w:r>
      <w:r w:rsidR="0003008A">
        <w:t xml:space="preserve">C1 to </w:t>
      </w:r>
      <w:r w:rsidR="00B33926">
        <w:t xml:space="preserve">the </w:t>
      </w:r>
      <w:r w:rsidR="0003008A">
        <w:t xml:space="preserve">C3 vertebra. </w:t>
      </w:r>
    </w:p>
    <w:p w:rsidR="00DC15DD" w:rsidRDefault="00664B8C" w:rsidP="00DC15DD">
      <w:pPr>
        <w:pStyle w:val="aStep"/>
        <w:numPr>
          <w:ilvl w:val="2"/>
          <w:numId w:val="12"/>
        </w:numPr>
      </w:pPr>
      <w:r>
        <w:t>SCOPE</w:t>
      </w:r>
      <w:r w:rsidR="00DC15DD">
        <w:t xml:space="preserve">: Talent </w:t>
      </w:r>
      <w:r w:rsidR="00B53AED">
        <w:t>indicates</w:t>
      </w:r>
      <w:r w:rsidR="00DC15DD">
        <w:t xml:space="preserve"> the </w:t>
      </w:r>
      <w:r w:rsidR="00B53AED">
        <w:t xml:space="preserve">visible bump in the </w:t>
      </w:r>
      <w:r w:rsidR="00DC15DD">
        <w:t xml:space="preserve">spinalis muscle, then </w:t>
      </w:r>
      <w:r w:rsidR="00B53AED">
        <w:t>cuts</w:t>
      </w:r>
      <w:r w:rsidR="00DC15DD">
        <w:t xml:space="preserve"> </w:t>
      </w:r>
      <w:r w:rsidR="00B53AED">
        <w:t>the muscle</w:t>
      </w:r>
      <w:r w:rsidR="00DC15DD">
        <w:t xml:space="preserve"> from the C1 to C3 vertebra</w:t>
      </w:r>
      <w:r w:rsidR="00B53AED">
        <w:t>.</w:t>
      </w:r>
    </w:p>
    <w:p w:rsidR="0003008A" w:rsidRDefault="00B53AED" w:rsidP="0003008A">
      <w:pPr>
        <w:pStyle w:val="aStep"/>
      </w:pPr>
      <w:r>
        <w:t>Next, u</w:t>
      </w:r>
      <w:r w:rsidR="00F80816">
        <w:t>se sterile cotton swabs to c</w:t>
      </w:r>
      <w:r w:rsidR="0003008A">
        <w:t>lean the muscle around the dorsal part of the vertebra.</w:t>
      </w:r>
    </w:p>
    <w:p w:rsidR="00B53AED" w:rsidRDefault="00664B8C" w:rsidP="00B53AED">
      <w:pPr>
        <w:pStyle w:val="aStep"/>
        <w:numPr>
          <w:ilvl w:val="2"/>
          <w:numId w:val="12"/>
        </w:numPr>
      </w:pPr>
      <w:r>
        <w:t>SCOPE</w:t>
      </w:r>
      <w:r w:rsidR="00B53AED">
        <w:t>: Talent uses cotton swabs to clean the muscle around the dorsal part of the vertebra.</w:t>
      </w:r>
    </w:p>
    <w:p w:rsidR="0003008A" w:rsidRDefault="00F80816" w:rsidP="0003008A">
      <w:pPr>
        <w:pStyle w:val="aStep"/>
      </w:pPr>
      <w:r>
        <w:t xml:space="preserve">Using a rongeur, </w:t>
      </w:r>
      <w:r w:rsidR="0003008A">
        <w:t xml:space="preserve">carefully </w:t>
      </w:r>
      <w:r w:rsidR="00136B8F">
        <w:t xml:space="preserve">remove </w:t>
      </w:r>
      <w:r w:rsidR="0003008A">
        <w:t xml:space="preserve">the apophysis of C2. Then, continue </w:t>
      </w:r>
      <w:r w:rsidR="00136B8F">
        <w:t xml:space="preserve">the laminectomy </w:t>
      </w:r>
      <w:r w:rsidR="0003008A">
        <w:t>meticulously</w:t>
      </w:r>
      <w:r w:rsidR="00136B8F">
        <w:t>, being careful to avoid</w:t>
      </w:r>
      <w:r w:rsidR="0003008A">
        <w:t xml:space="preserve"> the dura and </w:t>
      </w:r>
      <w:r w:rsidR="00136B8F">
        <w:t xml:space="preserve">any </w:t>
      </w:r>
      <w:r w:rsidR="0003008A">
        <w:t xml:space="preserve">arteries. </w:t>
      </w:r>
      <w:r w:rsidR="00136B8F">
        <w:t>When finished with the dorsal hemi-laminectomy, the dorsal spinal cord is exposed.</w:t>
      </w:r>
    </w:p>
    <w:p w:rsidR="00B53AED" w:rsidRDefault="00664B8C" w:rsidP="00B53AED">
      <w:pPr>
        <w:pStyle w:val="aStep"/>
        <w:numPr>
          <w:ilvl w:val="2"/>
          <w:numId w:val="12"/>
        </w:numPr>
      </w:pPr>
      <w:r>
        <w:t>SCOPE</w:t>
      </w:r>
      <w:r w:rsidR="00B53AED">
        <w:t xml:space="preserve">: Talent uses a rongeur to remove the apophysis of C2. </w:t>
      </w:r>
    </w:p>
    <w:p w:rsidR="00F910E7" w:rsidRPr="00F910E7" w:rsidRDefault="00664B8C" w:rsidP="00B53AED">
      <w:pPr>
        <w:pStyle w:val="aStep"/>
        <w:numPr>
          <w:ilvl w:val="2"/>
          <w:numId w:val="12"/>
        </w:numPr>
        <w:rPr>
          <w:color w:val="FF0000"/>
        </w:rPr>
      </w:pPr>
      <w:r>
        <w:t>SCOPE</w:t>
      </w:r>
      <w:r w:rsidR="00B53AED">
        <w:t xml:space="preserve">: Talent carefully perform the dorsal hemi-laminectomy. </w:t>
      </w:r>
    </w:p>
    <w:p w:rsidR="00B53AED" w:rsidRPr="00D10DA0" w:rsidRDefault="00D10DA0" w:rsidP="00F910E7">
      <w:pPr>
        <w:pStyle w:val="aStep"/>
        <w:numPr>
          <w:ilvl w:val="0"/>
          <w:numId w:val="0"/>
        </w:numPr>
        <w:ind w:left="720"/>
        <w:rPr>
          <w:color w:val="FF0000"/>
        </w:rPr>
      </w:pPr>
      <w:r w:rsidRPr="00D10DA0">
        <w:rPr>
          <w:color w:val="FF0000"/>
        </w:rPr>
        <w:t xml:space="preserve">4.7.2b </w:t>
      </w:r>
      <w:r w:rsidR="00B53AED" w:rsidRPr="00D10DA0">
        <w:rPr>
          <w:color w:val="FF0000"/>
        </w:rPr>
        <w:t>End by showing the exposed dorsal spinal cord.</w:t>
      </w:r>
    </w:p>
    <w:p w:rsidR="0003008A" w:rsidRDefault="00C7290F" w:rsidP="0003008A">
      <w:pPr>
        <w:pStyle w:val="aStep"/>
      </w:pPr>
      <w:r>
        <w:lastRenderedPageBreak/>
        <w:t>Holding the dura with</w:t>
      </w:r>
      <w:r w:rsidR="0003008A">
        <w:t xml:space="preserve"> a #55 forceps, </w:t>
      </w:r>
      <w:r>
        <w:t xml:space="preserve">use microscissors to </w:t>
      </w:r>
      <w:r w:rsidR="0003008A">
        <w:t>dissect the dura</w:t>
      </w:r>
      <w:r>
        <w:t xml:space="preserve"> </w:t>
      </w:r>
      <w:r w:rsidR="00136B8F">
        <w:t xml:space="preserve">rostro-caudally </w:t>
      </w:r>
      <w:r w:rsidR="0003008A">
        <w:t xml:space="preserve">along C2, </w:t>
      </w:r>
      <w:r w:rsidR="00136B8F">
        <w:t>then</w:t>
      </w:r>
      <w:r w:rsidR="0003008A">
        <w:t xml:space="preserve"> continue laterally on each rostral and caudal side. </w:t>
      </w:r>
      <w:r w:rsidR="0022107F">
        <w:t>Sponge up the cerebrospinal fluid as needed.</w:t>
      </w:r>
    </w:p>
    <w:p w:rsidR="00B53AED" w:rsidRDefault="00664B8C" w:rsidP="00B53AED">
      <w:pPr>
        <w:pStyle w:val="aStep"/>
        <w:numPr>
          <w:ilvl w:val="2"/>
          <w:numId w:val="12"/>
        </w:numPr>
      </w:pPr>
      <w:r>
        <w:t>SCOPE</w:t>
      </w:r>
      <w:r w:rsidR="00B53AED">
        <w:t xml:space="preserve">: Talent </w:t>
      </w:r>
      <w:r w:rsidR="00C7290F">
        <w:t>holds that dura with forceps, and cuts</w:t>
      </w:r>
      <w:r w:rsidR="00B53AED">
        <w:t xml:space="preserve"> to open the dura, first rostro-caudally, then </w:t>
      </w:r>
      <w:r w:rsidR="008879C3">
        <w:t xml:space="preserve">making four </w:t>
      </w:r>
      <w:r w:rsidR="00B53AED">
        <w:t>latera</w:t>
      </w:r>
      <w:r w:rsidR="008879C3">
        <w:t>l cuts and pulls dura aside</w:t>
      </w:r>
      <w:r w:rsidR="00B53AED">
        <w:t>. Talent swabs up the CSF as needed.</w:t>
      </w:r>
    </w:p>
    <w:p w:rsidR="00B54882" w:rsidRDefault="00076319" w:rsidP="0003008A">
      <w:pPr>
        <w:pStyle w:val="aStep"/>
      </w:pPr>
      <w:r>
        <w:t>To perform the spinal cord injury, first</w:t>
      </w:r>
      <w:r w:rsidR="00B54882">
        <w:t xml:space="preserve"> </w:t>
      </w:r>
      <w:r>
        <w:t>identify the second cervical dorsal root</w:t>
      </w:r>
      <w:r w:rsidR="00134E53">
        <w:t xml:space="preserve">, which will be </w:t>
      </w:r>
      <w:r w:rsidR="00B54882">
        <w:t>the first visible root. U</w:t>
      </w:r>
      <w:r w:rsidR="00607238">
        <w:t>se microscissors to m</w:t>
      </w:r>
      <w:r w:rsidR="0003008A">
        <w:t xml:space="preserve">ake a lateral section </w:t>
      </w:r>
      <w:r w:rsidR="00B54882">
        <w:t>caudally to</w:t>
      </w:r>
      <w:r w:rsidR="0003008A">
        <w:t xml:space="preserve"> the </w:t>
      </w:r>
      <w:r>
        <w:t xml:space="preserve">second </w:t>
      </w:r>
      <w:r w:rsidR="0003008A">
        <w:t xml:space="preserve">cervical dorsal root. </w:t>
      </w:r>
      <w:r>
        <w:t>Use sterile cotton swabs to remove any blood</w:t>
      </w:r>
      <w:r w:rsidR="00B33926">
        <w:t xml:space="preserve"> as needed</w:t>
      </w:r>
      <w:r>
        <w:t xml:space="preserve">. </w:t>
      </w:r>
    </w:p>
    <w:p w:rsidR="00B54882" w:rsidRPr="00B54882" w:rsidRDefault="00B54882" w:rsidP="00B54882">
      <w:pPr>
        <w:pStyle w:val="aStep"/>
        <w:numPr>
          <w:ilvl w:val="2"/>
          <w:numId w:val="12"/>
        </w:numPr>
      </w:pPr>
      <w:r>
        <w:t>LAB MEDIA: figures.pptx, Slide 3</w:t>
      </w:r>
    </w:p>
    <w:p w:rsidR="00B54882" w:rsidRDefault="00664B8C" w:rsidP="00B54882">
      <w:pPr>
        <w:pStyle w:val="aStep"/>
        <w:numPr>
          <w:ilvl w:val="2"/>
          <w:numId w:val="12"/>
        </w:numPr>
      </w:pPr>
      <w:r>
        <w:t>SCOPE</w:t>
      </w:r>
      <w:r w:rsidR="00B54882">
        <w:t>: Talent uses forceps to point to the 2</w:t>
      </w:r>
      <w:r w:rsidR="00B54882" w:rsidRPr="00076319">
        <w:rPr>
          <w:vertAlign w:val="superscript"/>
        </w:rPr>
        <w:t>nd</w:t>
      </w:r>
      <w:r w:rsidR="00B54882">
        <w:t xml:space="preserve"> cervical dorsal root. Then Talent uses microscissors to cut caudal to the 2</w:t>
      </w:r>
      <w:r w:rsidR="00B54882" w:rsidRPr="00B54882">
        <w:rPr>
          <w:vertAlign w:val="superscript"/>
        </w:rPr>
        <w:t>nd</w:t>
      </w:r>
      <w:r w:rsidR="00B54882">
        <w:t xml:space="preserve"> cervical dorsal root. Talent uses a cotton swab to remove blood.</w:t>
      </w:r>
    </w:p>
    <w:p w:rsidR="00B54882" w:rsidRDefault="00B54882" w:rsidP="00B54882">
      <w:pPr>
        <w:pStyle w:val="aStep"/>
      </w:pPr>
      <w:r>
        <w:t>Verify with a micro scalpel that the extent of the lesion is close enough to reach the midline of the spinal cord. Then use the microscalpel to make another cut to complete the injury, making sure that the extent of the injury goes from dorsal to ventral, and lateral to the midline.</w:t>
      </w:r>
    </w:p>
    <w:p w:rsidR="00607238" w:rsidRDefault="00664B8C" w:rsidP="00B54882">
      <w:pPr>
        <w:pStyle w:val="aStep"/>
        <w:numPr>
          <w:ilvl w:val="2"/>
          <w:numId w:val="12"/>
        </w:numPr>
      </w:pPr>
      <w:r>
        <w:t>SCOPE</w:t>
      </w:r>
      <w:r w:rsidR="00B54882">
        <w:t xml:space="preserve">: Talent uses a micro scalpel to gauge the extent of the lesion, then Talent uses microscissors to make another cut to complete the injury. </w:t>
      </w:r>
      <w:r w:rsidR="00470570">
        <w:t>(TEXT overlay: Do not</w:t>
      </w:r>
      <w:r w:rsidR="00B54882">
        <w:t xml:space="preserve"> </w:t>
      </w:r>
      <w:r w:rsidR="00470570">
        <w:t>cut into</w:t>
      </w:r>
      <w:r w:rsidR="0003008A">
        <w:t xml:space="preserve"> the contralateral side</w:t>
      </w:r>
      <w:r w:rsidR="00470570">
        <w:t>)</w:t>
      </w:r>
      <w:r w:rsidR="0003008A">
        <w:t>.</w:t>
      </w:r>
    </w:p>
    <w:p w:rsidR="0003008A" w:rsidRDefault="00B34480" w:rsidP="0003008A">
      <w:pPr>
        <w:pStyle w:val="aStep"/>
      </w:pPr>
      <w:r>
        <w:t>When the hemisection is complete, s</w:t>
      </w:r>
      <w:r w:rsidR="0003008A">
        <w:t xml:space="preserve">uture the muscles </w:t>
      </w:r>
      <w:r>
        <w:t xml:space="preserve">and </w:t>
      </w:r>
      <w:r w:rsidR="00B670D2">
        <w:t>skin, and c</w:t>
      </w:r>
      <w:r w:rsidR="0003008A">
        <w:t>lean the wound with Betadine</w:t>
      </w:r>
      <w:r>
        <w:t>-</w:t>
      </w:r>
      <w:r w:rsidR="0003008A">
        <w:t xml:space="preserve">saturated sterile gauze. </w:t>
      </w:r>
    </w:p>
    <w:p w:rsidR="00F910E7" w:rsidRPr="00F910E7" w:rsidRDefault="00664B8C" w:rsidP="00B54882">
      <w:pPr>
        <w:pStyle w:val="aStep"/>
        <w:numPr>
          <w:ilvl w:val="2"/>
          <w:numId w:val="12"/>
        </w:numPr>
        <w:rPr>
          <w:color w:val="FF0000"/>
        </w:rPr>
      </w:pPr>
      <w:r>
        <w:t>SCOPE of CU</w:t>
      </w:r>
      <w:r w:rsidR="00B54882">
        <w:t>: Talent sutures the muscles, then sutures the skin</w:t>
      </w:r>
      <w:r w:rsidR="00D10DA0">
        <w:t xml:space="preserve">. </w:t>
      </w:r>
    </w:p>
    <w:p w:rsidR="00B54882" w:rsidRPr="00D10DA0" w:rsidRDefault="00D10DA0" w:rsidP="00F910E7">
      <w:pPr>
        <w:pStyle w:val="aStep"/>
        <w:numPr>
          <w:ilvl w:val="0"/>
          <w:numId w:val="0"/>
        </w:numPr>
        <w:ind w:left="720"/>
        <w:rPr>
          <w:color w:val="FF0000"/>
        </w:rPr>
      </w:pPr>
      <w:r w:rsidRPr="00D10DA0">
        <w:rPr>
          <w:color w:val="FF0000"/>
        </w:rPr>
        <w:t>4.11.1b Sutures the skin</w:t>
      </w:r>
    </w:p>
    <w:p w:rsidR="00B54882" w:rsidRDefault="00B54882" w:rsidP="00B54882">
      <w:pPr>
        <w:pStyle w:val="aStep"/>
        <w:numPr>
          <w:ilvl w:val="2"/>
          <w:numId w:val="12"/>
        </w:numPr>
      </w:pPr>
      <w:r>
        <w:t>MED: Talent cleans the wound with Betadine-soaked gauze.</w:t>
      </w:r>
    </w:p>
    <w:p w:rsidR="0003008A" w:rsidRDefault="00B670D2" w:rsidP="0003008A">
      <w:pPr>
        <w:pStyle w:val="aStep"/>
      </w:pPr>
      <w:r>
        <w:t xml:space="preserve">After turning </w:t>
      </w:r>
      <w:r w:rsidR="0003008A">
        <w:t>off the isoflurane vaporizer</w:t>
      </w:r>
      <w:r>
        <w:t xml:space="preserve">, </w:t>
      </w:r>
      <w:r w:rsidR="0003008A">
        <w:t xml:space="preserve">inject the reversal drugs </w:t>
      </w:r>
      <w:r>
        <w:t xml:space="preserve">intramuscularly </w:t>
      </w:r>
      <w:r w:rsidR="0003008A">
        <w:t>(</w:t>
      </w:r>
      <w:r>
        <w:t xml:space="preserve">TEXT: </w:t>
      </w:r>
      <w:r w:rsidR="0003008A">
        <w:t>500 ug/kg</w:t>
      </w:r>
      <w:r>
        <w:t>atipamezole</w:t>
      </w:r>
      <w:r w:rsidR="0003008A">
        <w:t xml:space="preserve">), </w:t>
      </w:r>
      <w:r>
        <w:t xml:space="preserve">and </w:t>
      </w:r>
      <w:r w:rsidR="0003008A">
        <w:t>check the body temperature.</w:t>
      </w:r>
    </w:p>
    <w:p w:rsidR="00066510" w:rsidRDefault="00066510" w:rsidP="00066510">
      <w:pPr>
        <w:pStyle w:val="aStep"/>
        <w:numPr>
          <w:ilvl w:val="2"/>
          <w:numId w:val="12"/>
        </w:numPr>
      </w:pPr>
      <w:r>
        <w:t>MED: Talent turns off the isoflurane vaporizer.</w:t>
      </w:r>
    </w:p>
    <w:p w:rsidR="00066510" w:rsidRDefault="00066510" w:rsidP="00066510">
      <w:pPr>
        <w:pStyle w:val="aStep"/>
        <w:numPr>
          <w:ilvl w:val="2"/>
          <w:numId w:val="12"/>
        </w:numPr>
      </w:pPr>
      <w:r>
        <w:t>MED: Talent injects the reversal drugs.</w:t>
      </w:r>
    </w:p>
    <w:p w:rsidR="00066510" w:rsidRDefault="00066510" w:rsidP="00066510">
      <w:pPr>
        <w:pStyle w:val="aStep"/>
        <w:numPr>
          <w:ilvl w:val="2"/>
          <w:numId w:val="12"/>
        </w:numPr>
      </w:pPr>
      <w:r>
        <w:t>CU: Talent checks the body temperature.</w:t>
      </w:r>
    </w:p>
    <w:p w:rsidR="0003008A" w:rsidRDefault="0003008A" w:rsidP="0003008A">
      <w:pPr>
        <w:pStyle w:val="aStep"/>
      </w:pPr>
      <w:r>
        <w:t xml:space="preserve">When the animal starts to breathe against the ventilator, disconnect the tracheal tube from the ventilator, and remove the tube. Place the animal in a heated cage for recovery. </w:t>
      </w:r>
    </w:p>
    <w:p w:rsidR="00066510" w:rsidRDefault="00066510" w:rsidP="00066510">
      <w:pPr>
        <w:pStyle w:val="aStep"/>
        <w:numPr>
          <w:ilvl w:val="2"/>
          <w:numId w:val="12"/>
        </w:numPr>
      </w:pPr>
      <w:r>
        <w:t>MED: Talent disconnects the tracheal tube from the ventilator</w:t>
      </w:r>
    </w:p>
    <w:p w:rsidR="00066510" w:rsidRDefault="00066510" w:rsidP="00066510">
      <w:pPr>
        <w:pStyle w:val="aStep"/>
        <w:numPr>
          <w:ilvl w:val="2"/>
          <w:numId w:val="12"/>
        </w:numPr>
      </w:pPr>
      <w:r>
        <w:t>CU: Talent removes the orotracheal tube.</w:t>
      </w:r>
    </w:p>
    <w:p w:rsidR="00066510" w:rsidRDefault="00066510" w:rsidP="00066510">
      <w:pPr>
        <w:pStyle w:val="aStep"/>
        <w:numPr>
          <w:ilvl w:val="2"/>
          <w:numId w:val="12"/>
        </w:numPr>
      </w:pPr>
      <w:r>
        <w:t>MED: Talent places the rat in a heated cage.</w:t>
      </w:r>
    </w:p>
    <w:p w:rsidR="0003008A" w:rsidRDefault="008F55A8" w:rsidP="0003008A">
      <w:pPr>
        <w:pStyle w:val="aStep"/>
      </w:pPr>
      <w:r>
        <w:lastRenderedPageBreak/>
        <w:t xml:space="preserve">After </w:t>
      </w:r>
      <w:r w:rsidR="0003008A" w:rsidRPr="002A678D">
        <w:t xml:space="preserve">surgery, </w:t>
      </w:r>
      <w:r>
        <w:t>give a</w:t>
      </w:r>
      <w:r w:rsidRPr="00C525EB">
        <w:t>ntibiotics every 12 hours for the first 2 days post-surgery</w:t>
      </w:r>
      <w:r w:rsidR="00F910E7">
        <w:t xml:space="preserve"> and use subcutaneous fluids to prevent dehydration on the first few postoperative days.</w:t>
      </w:r>
      <w:r>
        <w:t xml:space="preserve"> Allow rats</w:t>
      </w:r>
      <w:r w:rsidR="00134E53">
        <w:t xml:space="preserve"> </w:t>
      </w:r>
      <w:r w:rsidRPr="002A678D">
        <w:rPr>
          <w:i/>
        </w:rPr>
        <w:t>ad libitum</w:t>
      </w:r>
      <w:r w:rsidR="00134E53">
        <w:rPr>
          <w:i/>
        </w:rPr>
        <w:t xml:space="preserve"> </w:t>
      </w:r>
      <w:r>
        <w:t xml:space="preserve">access </w:t>
      </w:r>
      <w:r w:rsidRPr="002A678D">
        <w:t xml:space="preserve">to </w:t>
      </w:r>
      <w:r w:rsidR="00134E53">
        <w:t xml:space="preserve">jellified water for the 1st post-operative day, and </w:t>
      </w:r>
      <w:r>
        <w:t xml:space="preserve">soft </w:t>
      </w:r>
      <w:r w:rsidRPr="002A678D">
        <w:t>food and water</w:t>
      </w:r>
      <w:r w:rsidR="00134E53">
        <w:t xml:space="preserve"> on subsequent days</w:t>
      </w:r>
      <w:r>
        <w:t xml:space="preserve">, and monitor their body weight and food intake. </w:t>
      </w:r>
    </w:p>
    <w:p w:rsidR="00066510" w:rsidRPr="00D10DA0" w:rsidRDefault="00066510" w:rsidP="00066510">
      <w:pPr>
        <w:pStyle w:val="aStep"/>
        <w:numPr>
          <w:ilvl w:val="2"/>
          <w:numId w:val="12"/>
        </w:numPr>
        <w:rPr>
          <w:color w:val="FF0000"/>
        </w:rPr>
      </w:pPr>
      <w:r>
        <w:t>MED: Tale</w:t>
      </w:r>
      <w:r w:rsidR="00D10DA0">
        <w:t>nt gives antibiotics to the rat</w:t>
      </w:r>
      <w:bookmarkStart w:id="0" w:name="_GoBack"/>
      <w:r w:rsidR="00D10DA0" w:rsidRPr="00D10DA0">
        <w:rPr>
          <w:color w:val="FF0000"/>
        </w:rPr>
        <w:t>+ injects fluids</w:t>
      </w:r>
    </w:p>
    <w:bookmarkEnd w:id="0"/>
    <w:p w:rsidR="00066510" w:rsidRDefault="00066510" w:rsidP="00066510">
      <w:pPr>
        <w:pStyle w:val="aStep"/>
        <w:numPr>
          <w:ilvl w:val="2"/>
          <w:numId w:val="12"/>
        </w:numPr>
      </w:pPr>
      <w:r>
        <w:t>CU: Show cage with jellified water</w:t>
      </w:r>
      <w:r w:rsidR="00134E53">
        <w:t>.</w:t>
      </w:r>
    </w:p>
    <w:p w:rsidR="00134E53" w:rsidRDefault="00134E53" w:rsidP="00066510">
      <w:pPr>
        <w:pStyle w:val="aStep"/>
        <w:numPr>
          <w:ilvl w:val="2"/>
          <w:numId w:val="12"/>
        </w:numPr>
      </w:pPr>
      <w:r>
        <w:t>MED: Talent weighs a rat.</w:t>
      </w:r>
    </w:p>
    <w:p w:rsidR="00066510" w:rsidRPr="00F910E7" w:rsidRDefault="00066510" w:rsidP="00066510">
      <w:pPr>
        <w:pStyle w:val="aStep"/>
        <w:numPr>
          <w:ilvl w:val="2"/>
          <w:numId w:val="12"/>
        </w:numPr>
        <w:rPr>
          <w:strike/>
        </w:rPr>
      </w:pPr>
      <w:r w:rsidRPr="00F910E7">
        <w:rPr>
          <w:strike/>
        </w:rPr>
        <w:t>MED: Talent injects fluids s.c.</w:t>
      </w:r>
    </w:p>
    <w:p w:rsidR="00066510" w:rsidRDefault="00D10DA0" w:rsidP="00F910E7">
      <w:pPr>
        <w:pStyle w:val="aStep"/>
        <w:numPr>
          <w:ilvl w:val="2"/>
          <w:numId w:val="22"/>
        </w:numPr>
      </w:pPr>
      <w:r w:rsidRPr="00D10DA0">
        <w:rPr>
          <w:color w:val="FF0000"/>
        </w:rPr>
        <w:t>4.14.4</w:t>
      </w:r>
      <w:r>
        <w:t xml:space="preserve"> </w:t>
      </w:r>
      <w:r w:rsidR="00066510">
        <w:t>MED: Talent replaces rat in cage.</w:t>
      </w:r>
    </w:p>
    <w:p w:rsidR="0003008A" w:rsidRPr="00FB038C" w:rsidRDefault="0003008A" w:rsidP="00CE10F2">
      <w:pPr>
        <w:ind w:left="360"/>
        <w:jc w:val="both"/>
        <w:outlineLvl w:val="0"/>
        <w:rPr>
          <w:rFonts w:ascii="Helvetica" w:hAnsi="Helvetica" w:cs="Arial"/>
          <w:sz w:val="22"/>
          <w:szCs w:val="24"/>
        </w:rPr>
      </w:pPr>
    </w:p>
    <w:p w:rsidR="00F064C7" w:rsidRPr="003D727E" w:rsidRDefault="00CE10F2" w:rsidP="003D727E">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4A7EE8">
        <w:rPr>
          <w:rFonts w:ascii="Helvetica" w:hAnsi="Helvetica" w:cs="Arial"/>
          <w:b/>
          <w:sz w:val="22"/>
          <w:szCs w:val="24"/>
        </w:rPr>
        <w:t>C2 I</w:t>
      </w:r>
      <w:r w:rsidR="004A7EE8" w:rsidRPr="004A7EE8">
        <w:rPr>
          <w:rFonts w:ascii="Helvetica" w:hAnsi="Helvetica" w:cs="Arial"/>
          <w:b/>
          <w:sz w:val="22"/>
          <w:szCs w:val="24"/>
        </w:rPr>
        <w:t xml:space="preserve">njury </w:t>
      </w:r>
      <w:r w:rsidR="00A52C7D">
        <w:rPr>
          <w:rFonts w:ascii="Helvetica" w:hAnsi="Helvetica" w:cs="Arial"/>
          <w:b/>
          <w:sz w:val="22"/>
          <w:szCs w:val="24"/>
        </w:rPr>
        <w:t xml:space="preserve">and </w:t>
      </w:r>
      <w:r w:rsidR="004A7EE8">
        <w:rPr>
          <w:rFonts w:ascii="Helvetica" w:hAnsi="Helvetica" w:cs="Arial"/>
          <w:b/>
          <w:sz w:val="22"/>
          <w:szCs w:val="24"/>
        </w:rPr>
        <w:t>Respiratory O</w:t>
      </w:r>
      <w:r w:rsidR="004A7EE8" w:rsidRPr="004A7EE8">
        <w:rPr>
          <w:rFonts w:ascii="Helvetica" w:hAnsi="Helvetica" w:cs="Arial"/>
          <w:b/>
          <w:sz w:val="22"/>
          <w:szCs w:val="24"/>
        </w:rPr>
        <w:t>utput</w:t>
      </w:r>
    </w:p>
    <w:p w:rsidR="00CE10F2" w:rsidRPr="004A7EE8" w:rsidRDefault="00E3634D" w:rsidP="004A7EE8">
      <w:pPr>
        <w:pStyle w:val="aStep"/>
      </w:pPr>
      <w:r>
        <w:t>Transverse sections of the spinal cord following C2 injury allow a r</w:t>
      </w:r>
      <w:r w:rsidR="004A7EE8">
        <w:t xml:space="preserve">econstruction </w:t>
      </w:r>
      <w:r>
        <w:t xml:space="preserve">of the injury. The gray shading shows the extent of the injury. </w:t>
      </w:r>
    </w:p>
    <w:p w:rsidR="004A7EE8" w:rsidRPr="004A7EE8" w:rsidRDefault="004A7EE8" w:rsidP="004A7EE8">
      <w:pPr>
        <w:pStyle w:val="aStep"/>
        <w:numPr>
          <w:ilvl w:val="2"/>
          <w:numId w:val="12"/>
        </w:numPr>
      </w:pPr>
      <w:r>
        <w:t xml:space="preserve">LAB MEDIA: </w:t>
      </w:r>
      <w:r w:rsidR="00066510">
        <w:t>figures.pptx, slide 4</w:t>
      </w:r>
      <w:r w:rsidR="00E3634D">
        <w:t xml:space="preserve"> (Video Editor: Start with five left-hand images. At “allow a reconstruction,” add in the right-hand cross-section of the spinal cord). </w:t>
      </w:r>
    </w:p>
    <w:p w:rsidR="00E3634D" w:rsidRDefault="00E3634D" w:rsidP="00E3634D">
      <w:pPr>
        <w:pStyle w:val="aStep"/>
      </w:pPr>
      <w:r>
        <w:t xml:space="preserve">Prior to spinal cord injury, phrenic nerve activity is similar on both sides of the animal. </w:t>
      </w:r>
    </w:p>
    <w:p w:rsidR="00E3634D" w:rsidRDefault="00E3634D" w:rsidP="00E3634D">
      <w:pPr>
        <w:pStyle w:val="aStep"/>
        <w:numPr>
          <w:ilvl w:val="2"/>
          <w:numId w:val="12"/>
        </w:numPr>
      </w:pPr>
      <w:r>
        <w:t xml:space="preserve">LAB MEDIA: </w:t>
      </w:r>
      <w:r w:rsidR="00066510">
        <w:t>figures.pptx, slide 5</w:t>
      </w:r>
    </w:p>
    <w:p w:rsidR="00E3634D" w:rsidRDefault="00E3634D" w:rsidP="00E3634D">
      <w:pPr>
        <w:pStyle w:val="aStep"/>
      </w:pPr>
      <w:r>
        <w:t>Following a</w:t>
      </w:r>
      <w:r w:rsidRPr="004A7EE8">
        <w:t xml:space="preserve"> C2 partial injury</w:t>
      </w:r>
      <w:r>
        <w:t xml:space="preserve">, </w:t>
      </w:r>
      <w:r w:rsidRPr="004A7EE8">
        <w:t xml:space="preserve">phrenic nerve activity </w:t>
      </w:r>
      <w:r>
        <w:t xml:space="preserve">is abolished </w:t>
      </w:r>
      <w:r w:rsidRPr="004A7EE8">
        <w:t>on the ipsilateral side</w:t>
      </w:r>
      <w:r>
        <w:t>, but is intact on the contralateral side</w:t>
      </w:r>
      <w:r w:rsidRPr="004A7EE8">
        <w:t xml:space="preserve">. </w:t>
      </w:r>
    </w:p>
    <w:p w:rsidR="00E3634D" w:rsidRPr="00F064C7" w:rsidRDefault="00E3634D" w:rsidP="00E3634D">
      <w:pPr>
        <w:pStyle w:val="aStep"/>
        <w:numPr>
          <w:ilvl w:val="2"/>
          <w:numId w:val="12"/>
        </w:numPr>
      </w:pPr>
      <w:r>
        <w:t xml:space="preserve">LAB MEDIA: </w:t>
      </w:r>
      <w:r w:rsidR="00066510">
        <w:t>figures.pptx, slide 6</w:t>
      </w:r>
    </w:p>
    <w:p w:rsidR="00E3634D" w:rsidRDefault="00E3634D" w:rsidP="00E3634D">
      <w:pPr>
        <w:pStyle w:val="aStep"/>
      </w:pPr>
      <w:r>
        <w:t xml:space="preserve">At 7 days post-injury, there is </w:t>
      </w:r>
      <w:r w:rsidRPr="004A7EE8">
        <w:t>a partial restoration of the ips</w:t>
      </w:r>
      <w:r>
        <w:t xml:space="preserve">ilateral phrenic nerve activity </w:t>
      </w:r>
      <w:r w:rsidRPr="004A7EE8">
        <w:t xml:space="preserve">due to the crossed phrenic pathway. </w:t>
      </w:r>
    </w:p>
    <w:p w:rsidR="00E3634D" w:rsidRDefault="00E3634D" w:rsidP="00E3634D">
      <w:pPr>
        <w:pStyle w:val="aStep"/>
        <w:numPr>
          <w:ilvl w:val="2"/>
          <w:numId w:val="12"/>
        </w:numPr>
      </w:pPr>
      <w:r>
        <w:t xml:space="preserve">LAB MEDIA: </w:t>
      </w:r>
      <w:r w:rsidR="00066510">
        <w:t xml:space="preserve">figures.pptx, slide 7 </w:t>
      </w:r>
      <w:r w:rsidR="00F064C7">
        <w:rPr>
          <w:lang w:eastAsia="zh-TW"/>
        </w:rPr>
        <w:t xml:space="preserve">(Video Editor: </w:t>
      </w:r>
      <w:r w:rsidR="00066510">
        <w:rPr>
          <w:lang w:eastAsia="zh-TW"/>
        </w:rPr>
        <w:t xml:space="preserve">Start with the red arrow in the spinal cord (middle image) not showing, instead have it be a dotted line as in slide 6. </w:t>
      </w:r>
      <w:r w:rsidR="000D5EF1">
        <w:rPr>
          <w:lang w:eastAsia="zh-TW"/>
        </w:rPr>
        <w:t xml:space="preserve">At “crossed phrenic pathway,” </w:t>
      </w:r>
      <w:r w:rsidR="00066510">
        <w:rPr>
          <w:lang w:eastAsia="zh-TW"/>
        </w:rPr>
        <w:t>the red</w:t>
      </w:r>
      <w:r w:rsidR="000D5EF1">
        <w:rPr>
          <w:lang w:eastAsia="zh-TW"/>
        </w:rPr>
        <w:t xml:space="preserve"> arrow</w:t>
      </w:r>
      <w:r w:rsidR="00066510">
        <w:rPr>
          <w:lang w:eastAsia="zh-TW"/>
        </w:rPr>
        <w:t xml:space="preserve"> replaces the dotted line</w:t>
      </w:r>
      <w:r w:rsidR="000D5EF1">
        <w:rPr>
          <w:lang w:eastAsia="zh-TW"/>
        </w:rPr>
        <w:t>.</w:t>
      </w:r>
      <w:r w:rsidR="00F064C7">
        <w:rPr>
          <w:lang w:eastAsia="zh-TW"/>
        </w:rPr>
        <w:t>)</w:t>
      </w:r>
    </w:p>
    <w:p w:rsidR="004A7EE8" w:rsidRPr="004A7EE8" w:rsidRDefault="004A7EE8" w:rsidP="004A7EE8">
      <w:pPr>
        <w:pStyle w:val="aStep"/>
      </w:pPr>
      <w:r w:rsidRPr="004A7EE8">
        <w:t>The C2 partial injury abolishes the ipsilateral diaphragm activity. A slight activity appears at 7 days post-injury, mainly due to</w:t>
      </w:r>
      <w:r w:rsidR="00D0114A">
        <w:t xml:space="preserve"> activity in</w:t>
      </w:r>
      <w:r w:rsidRPr="004A7EE8">
        <w:t xml:space="preserve"> the </w:t>
      </w:r>
      <w:r w:rsidR="000D5EF1" w:rsidRPr="004A7EE8">
        <w:t>crossed phrenic pathway</w:t>
      </w:r>
      <w:r w:rsidRPr="004A7EE8">
        <w:t xml:space="preserve">. The rhythmic deflection of the signal observed on the ipsilateral side is due to the artifactual recording of the electrocardiogram. </w:t>
      </w:r>
      <w:r w:rsidR="000D5EF1">
        <w:t>Note that f</w:t>
      </w:r>
      <w:r w:rsidRPr="004A7EE8">
        <w:t>ollowing a C2 injury, the contralateral diaphragm activity remains the same as before the injury, and allows the animal to survive.</w:t>
      </w:r>
    </w:p>
    <w:p w:rsidR="00CE10F2" w:rsidRPr="003D727E" w:rsidRDefault="004A7EE8" w:rsidP="003D727E">
      <w:pPr>
        <w:pStyle w:val="aStep"/>
        <w:numPr>
          <w:ilvl w:val="2"/>
          <w:numId w:val="12"/>
        </w:numPr>
      </w:pPr>
      <w:r>
        <w:t xml:space="preserve">LAB MEDIA: </w:t>
      </w:r>
      <w:r w:rsidR="00055872">
        <w:t xml:space="preserve">figures.pptx, slide 8 </w:t>
      </w:r>
      <w:r w:rsidR="00F064C7">
        <w:rPr>
          <w:lang w:eastAsia="zh-TW"/>
        </w:rPr>
        <w:t xml:space="preserve">(Video Editor: </w:t>
      </w:r>
      <w:r w:rsidR="00055872">
        <w:rPr>
          <w:lang w:eastAsia="zh-TW"/>
        </w:rPr>
        <w:t>The following comments refer to the “Ipsilateral diaphragm activity” and “Contralateral diaphragm activity” traces. To start, r</w:t>
      </w:r>
      <w:r w:rsidR="000D5EF1">
        <w:rPr>
          <w:lang w:eastAsia="zh-TW"/>
        </w:rPr>
        <w:t>emove the “7 days after injury” traces</w:t>
      </w:r>
      <w:r w:rsidR="00055872">
        <w:rPr>
          <w:lang w:eastAsia="zh-TW"/>
        </w:rPr>
        <w:t xml:space="preserve"> and their arrows</w:t>
      </w:r>
      <w:r w:rsidR="000D5EF1">
        <w:rPr>
          <w:lang w:eastAsia="zh-TW"/>
        </w:rPr>
        <w:t xml:space="preserve"> o</w:t>
      </w:r>
      <w:r w:rsidR="00055872">
        <w:rPr>
          <w:lang w:eastAsia="zh-TW"/>
        </w:rPr>
        <w:t>n both sides</w:t>
      </w:r>
      <w:r w:rsidR="000D5EF1">
        <w:rPr>
          <w:lang w:eastAsia="zh-TW"/>
        </w:rPr>
        <w:t>. Add an arrow (or otherwise highlight) the “After C2 injury” trace on the “Ipsilateral” side for the 1</w:t>
      </w:r>
      <w:r w:rsidR="000D5EF1" w:rsidRPr="000D5EF1">
        <w:rPr>
          <w:vertAlign w:val="superscript"/>
          <w:lang w:eastAsia="zh-TW"/>
        </w:rPr>
        <w:t>st</w:t>
      </w:r>
      <w:r w:rsidR="000D5EF1">
        <w:rPr>
          <w:lang w:eastAsia="zh-TW"/>
        </w:rPr>
        <w:t xml:space="preserve"> sentence. At the 2</w:t>
      </w:r>
      <w:r w:rsidR="000D5EF1" w:rsidRPr="000D5EF1">
        <w:rPr>
          <w:vertAlign w:val="superscript"/>
          <w:lang w:eastAsia="zh-TW"/>
        </w:rPr>
        <w:t>nd</w:t>
      </w:r>
      <w:r w:rsidR="000D5EF1">
        <w:rPr>
          <w:lang w:eastAsia="zh-TW"/>
        </w:rPr>
        <w:t xml:space="preserve"> sentence, have the “7 days after injury” traces reappear</w:t>
      </w:r>
      <w:r w:rsidR="00055872">
        <w:rPr>
          <w:lang w:eastAsia="zh-TW"/>
        </w:rPr>
        <w:t>, and add arrow or highlight the “7 days after injury” trace on the “Ipsilateral” side</w:t>
      </w:r>
      <w:r w:rsidR="000D5EF1">
        <w:rPr>
          <w:lang w:eastAsia="zh-TW"/>
        </w:rPr>
        <w:t>. For the final sentence, highlight all three traces on the “Contralateral diaphragm activity” side.)</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103DE1" w:rsidRDefault="00CE10F2"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E81180" w:rsidRPr="007617DC">
        <w:rPr>
          <w:rFonts w:ascii="Helvetica" w:hAnsi="Helvetica" w:cs="Arial"/>
          <w:sz w:val="22"/>
          <w:szCs w:val="24"/>
        </w:rPr>
        <w:t xml:space="preserve">Stéphane </w:t>
      </w:r>
      <w:r w:rsidR="009954BB">
        <w:rPr>
          <w:rFonts w:ascii="Helvetica" w:hAnsi="Helvetica" w:cs="Arial"/>
          <w:sz w:val="22"/>
          <w:szCs w:val="24"/>
        </w:rPr>
        <w:t>VINIT</w:t>
      </w:r>
      <w:r w:rsidRPr="00103DE1">
        <w:rPr>
          <w:rFonts w:ascii="Helvetica" w:hAnsi="Helvetica" w:cs="Arial"/>
          <w:sz w:val="22"/>
          <w:szCs w:val="24"/>
        </w:rPr>
        <w:t xml:space="preserve">: After its development, this technique paved the way for researchers in the field of </w:t>
      </w:r>
      <w:r w:rsidR="009954BB">
        <w:rPr>
          <w:rFonts w:ascii="Helvetica" w:hAnsi="Helvetica" w:cs="Arial"/>
          <w:sz w:val="22"/>
          <w:szCs w:val="24"/>
        </w:rPr>
        <w:t>respiratory physiology</w:t>
      </w:r>
      <w:r w:rsidRPr="00103DE1">
        <w:rPr>
          <w:rFonts w:ascii="Helvetica" w:hAnsi="Helvetica" w:cs="Arial"/>
          <w:sz w:val="22"/>
          <w:szCs w:val="24"/>
        </w:rPr>
        <w:t xml:space="preserve"> to explore </w:t>
      </w:r>
      <w:r w:rsidR="009954BB">
        <w:rPr>
          <w:rFonts w:ascii="Helvetica" w:hAnsi="Helvetica" w:cs="Arial"/>
          <w:sz w:val="22"/>
          <w:szCs w:val="24"/>
        </w:rPr>
        <w:t>new putative therapeutics aimed to improve functional recovery</w:t>
      </w:r>
      <w:r w:rsidR="00333071">
        <w:rPr>
          <w:rFonts w:ascii="Helvetica" w:hAnsi="Helvetica" w:cs="Arial"/>
          <w:sz w:val="22"/>
          <w:szCs w:val="24"/>
        </w:rPr>
        <w:t xml:space="preserve"> following injury</w:t>
      </w:r>
      <w:r w:rsidRPr="00103DE1">
        <w:rPr>
          <w:rFonts w:ascii="Helvetica" w:hAnsi="Helvetica" w:cs="Arial"/>
          <w:sz w:val="22"/>
          <w:szCs w:val="24"/>
        </w:rPr>
        <w:t>.</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E41" w:rsidRDefault="006E3E41">
      <w:r>
        <w:separator/>
      </w:r>
    </w:p>
  </w:endnote>
  <w:endnote w:type="continuationSeparator" w:id="0">
    <w:p w:rsidR="006E3E41" w:rsidRDefault="006E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69" w:rsidRDefault="00AA1269" w:rsidP="00CE10F2">
    <w:pPr>
      <w:pStyle w:val="Footer"/>
      <w:jc w:val="center"/>
    </w:pPr>
    <w:r>
      <w:sym w:font="Symbol" w:char="F0D3"/>
    </w:r>
    <w:r>
      <w:t xml:space="preserve"> 2013, Journal of Visualized Experiments</w:t>
    </w:r>
  </w:p>
  <w:p w:rsidR="00AA1269" w:rsidRDefault="00AA1269"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E41" w:rsidRDefault="006E3E41">
      <w:r>
        <w:separator/>
      </w:r>
    </w:p>
  </w:footnote>
  <w:footnote w:type="continuationSeparator" w:id="0">
    <w:p w:rsidR="006E3E41" w:rsidRDefault="006E3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11E2E92"/>
    <w:multiLevelType w:val="hybridMultilevel"/>
    <w:tmpl w:val="C570F5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533C91"/>
    <w:multiLevelType w:val="multilevel"/>
    <w:tmpl w:val="704818DC"/>
    <w:lvl w:ilvl="0">
      <w:start w:val="4"/>
      <w:numFmt w:val="decimal"/>
      <w:lvlText w:val="%1"/>
      <w:lvlJc w:val="left"/>
      <w:pPr>
        <w:ind w:left="600" w:hanging="600"/>
      </w:pPr>
      <w:rPr>
        <w:rFonts w:hint="default"/>
        <w:color w:val="FF0000"/>
      </w:rPr>
    </w:lvl>
    <w:lvl w:ilvl="1">
      <w:start w:val="14"/>
      <w:numFmt w:val="decimal"/>
      <w:lvlText w:val="%1.%2"/>
      <w:lvlJc w:val="left"/>
      <w:pPr>
        <w:ind w:left="960" w:hanging="600"/>
      </w:pPr>
      <w:rPr>
        <w:rFonts w:hint="default"/>
        <w:color w:val="FF0000"/>
      </w:rPr>
    </w:lvl>
    <w:lvl w:ilvl="2">
      <w:start w:val="5"/>
      <w:numFmt w:val="decimal"/>
      <w:lvlText w:val="%1.%2.%3"/>
      <w:lvlJc w:val="left"/>
      <w:pPr>
        <w:ind w:left="1440" w:hanging="720"/>
      </w:pPr>
      <w:rPr>
        <w:rFonts w:hint="default"/>
        <w:strike/>
        <w:color w:val="auto"/>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20">
    <w:nsid w:val="65105A6F"/>
    <w:multiLevelType w:val="hybridMultilevel"/>
    <w:tmpl w:val="1FD6B7D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21"/>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8"/>
  </w:num>
  <w:num w:numId="21">
    <w:abstractNumId w:val="2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attachedTemplate r:id="rId1"/>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83657"/>
    <w:rsid w:val="00000963"/>
    <w:rsid w:val="0001266D"/>
    <w:rsid w:val="00013862"/>
    <w:rsid w:val="00023E22"/>
    <w:rsid w:val="00026419"/>
    <w:rsid w:val="0003008A"/>
    <w:rsid w:val="00055872"/>
    <w:rsid w:val="000616EA"/>
    <w:rsid w:val="00066510"/>
    <w:rsid w:val="000676B8"/>
    <w:rsid w:val="00074929"/>
    <w:rsid w:val="00076319"/>
    <w:rsid w:val="000D5EF1"/>
    <w:rsid w:val="00125924"/>
    <w:rsid w:val="00126973"/>
    <w:rsid w:val="00134E53"/>
    <w:rsid w:val="00136B6C"/>
    <w:rsid w:val="00136B8F"/>
    <w:rsid w:val="001375FA"/>
    <w:rsid w:val="001B5F17"/>
    <w:rsid w:val="001C7794"/>
    <w:rsid w:val="001F0890"/>
    <w:rsid w:val="0022107F"/>
    <w:rsid w:val="00253F02"/>
    <w:rsid w:val="00283E3E"/>
    <w:rsid w:val="00292EEC"/>
    <w:rsid w:val="002B2A7B"/>
    <w:rsid w:val="002D34DD"/>
    <w:rsid w:val="002D54C7"/>
    <w:rsid w:val="00324DB6"/>
    <w:rsid w:val="00333071"/>
    <w:rsid w:val="00381BB0"/>
    <w:rsid w:val="0039764F"/>
    <w:rsid w:val="003A44CB"/>
    <w:rsid w:val="003D727E"/>
    <w:rsid w:val="003E2BC9"/>
    <w:rsid w:val="00413339"/>
    <w:rsid w:val="00427670"/>
    <w:rsid w:val="00463DE2"/>
    <w:rsid w:val="00470570"/>
    <w:rsid w:val="00471B30"/>
    <w:rsid w:val="004A7EE8"/>
    <w:rsid w:val="004D0CFB"/>
    <w:rsid w:val="004D7918"/>
    <w:rsid w:val="004F23BD"/>
    <w:rsid w:val="004F664D"/>
    <w:rsid w:val="004F68DD"/>
    <w:rsid w:val="0050528A"/>
    <w:rsid w:val="00507291"/>
    <w:rsid w:val="00513853"/>
    <w:rsid w:val="00524EF9"/>
    <w:rsid w:val="00526350"/>
    <w:rsid w:val="0057051D"/>
    <w:rsid w:val="005A09D8"/>
    <w:rsid w:val="005A1F5E"/>
    <w:rsid w:val="005D2E01"/>
    <w:rsid w:val="005D783F"/>
    <w:rsid w:val="005F1016"/>
    <w:rsid w:val="00607238"/>
    <w:rsid w:val="00632602"/>
    <w:rsid w:val="00636A2D"/>
    <w:rsid w:val="006556DE"/>
    <w:rsid w:val="00664B8C"/>
    <w:rsid w:val="006876F6"/>
    <w:rsid w:val="00696CB1"/>
    <w:rsid w:val="006C08AE"/>
    <w:rsid w:val="006C4399"/>
    <w:rsid w:val="006E3E41"/>
    <w:rsid w:val="007059F5"/>
    <w:rsid w:val="00757A42"/>
    <w:rsid w:val="007617DC"/>
    <w:rsid w:val="007A7FED"/>
    <w:rsid w:val="007C0592"/>
    <w:rsid w:val="007F719E"/>
    <w:rsid w:val="00804916"/>
    <w:rsid w:val="00804C75"/>
    <w:rsid w:val="008107BC"/>
    <w:rsid w:val="00811B5C"/>
    <w:rsid w:val="008260D0"/>
    <w:rsid w:val="00842050"/>
    <w:rsid w:val="00850CDD"/>
    <w:rsid w:val="00855FCC"/>
    <w:rsid w:val="00883657"/>
    <w:rsid w:val="008838C7"/>
    <w:rsid w:val="008879C3"/>
    <w:rsid w:val="008D2A6A"/>
    <w:rsid w:val="008D58EC"/>
    <w:rsid w:val="008F55A8"/>
    <w:rsid w:val="009154AD"/>
    <w:rsid w:val="00936B2E"/>
    <w:rsid w:val="00941F06"/>
    <w:rsid w:val="00945DFC"/>
    <w:rsid w:val="009518B2"/>
    <w:rsid w:val="00954870"/>
    <w:rsid w:val="0096441A"/>
    <w:rsid w:val="009954BB"/>
    <w:rsid w:val="009E4E14"/>
    <w:rsid w:val="00A218EC"/>
    <w:rsid w:val="00A3138F"/>
    <w:rsid w:val="00A31BB3"/>
    <w:rsid w:val="00A34728"/>
    <w:rsid w:val="00A52C7D"/>
    <w:rsid w:val="00A66502"/>
    <w:rsid w:val="00AA1269"/>
    <w:rsid w:val="00AB4E39"/>
    <w:rsid w:val="00B33926"/>
    <w:rsid w:val="00B34480"/>
    <w:rsid w:val="00B4499C"/>
    <w:rsid w:val="00B53AED"/>
    <w:rsid w:val="00B54882"/>
    <w:rsid w:val="00B670D2"/>
    <w:rsid w:val="00BC0B1E"/>
    <w:rsid w:val="00C26CB1"/>
    <w:rsid w:val="00C3118D"/>
    <w:rsid w:val="00C4373C"/>
    <w:rsid w:val="00C6735B"/>
    <w:rsid w:val="00C7290F"/>
    <w:rsid w:val="00C97B11"/>
    <w:rsid w:val="00CA6539"/>
    <w:rsid w:val="00CB7B7C"/>
    <w:rsid w:val="00CC29BF"/>
    <w:rsid w:val="00CE10F2"/>
    <w:rsid w:val="00D0114A"/>
    <w:rsid w:val="00D108F5"/>
    <w:rsid w:val="00D10DA0"/>
    <w:rsid w:val="00D14442"/>
    <w:rsid w:val="00DA17FB"/>
    <w:rsid w:val="00DB0D64"/>
    <w:rsid w:val="00DC15DD"/>
    <w:rsid w:val="00E3634D"/>
    <w:rsid w:val="00E752FB"/>
    <w:rsid w:val="00E81180"/>
    <w:rsid w:val="00E82814"/>
    <w:rsid w:val="00E9632A"/>
    <w:rsid w:val="00EB33E4"/>
    <w:rsid w:val="00F00570"/>
    <w:rsid w:val="00F0293A"/>
    <w:rsid w:val="00F064C7"/>
    <w:rsid w:val="00F20385"/>
    <w:rsid w:val="00F462E4"/>
    <w:rsid w:val="00F71A98"/>
    <w:rsid w:val="00F80816"/>
    <w:rsid w:val="00F910E7"/>
    <w:rsid w:val="00FA1A7F"/>
    <w:rsid w:val="00FC559C"/>
    <w:rsid w:val="00FD2C82"/>
    <w:rsid w:val="00FE0ECE"/>
    <w:rsid w:val="00FE6DC6"/>
    <w:rsid w:val="00FF3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026419"/>
    <w:pPr>
      <w:keepNext/>
      <w:outlineLvl w:val="0"/>
    </w:pPr>
    <w:rPr>
      <w:b/>
      <w:sz w:val="32"/>
    </w:rPr>
  </w:style>
  <w:style w:type="paragraph" w:styleId="Heading2">
    <w:name w:val="heading 2"/>
    <w:basedOn w:val="Normal"/>
    <w:next w:val="Normal"/>
    <w:qFormat/>
    <w:rsid w:val="0002641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419"/>
    <w:rPr>
      <w:i/>
    </w:rPr>
  </w:style>
  <w:style w:type="paragraph" w:styleId="BodyTextIndent">
    <w:name w:val="Body Text Indent"/>
    <w:basedOn w:val="Normal"/>
    <w:rsid w:val="00026419"/>
    <w:pPr>
      <w:ind w:left="360"/>
      <w:jc w:val="both"/>
    </w:pPr>
    <w:rPr>
      <w:rFonts w:ascii="Times New Roman" w:hAnsi="Times New Roman"/>
    </w:rPr>
  </w:style>
  <w:style w:type="paragraph" w:styleId="BodyTextIndent2">
    <w:name w:val="Body Text Indent 2"/>
    <w:basedOn w:val="Normal"/>
    <w:rsid w:val="00026419"/>
    <w:pPr>
      <w:ind w:left="720"/>
      <w:jc w:val="both"/>
    </w:pPr>
    <w:rPr>
      <w:rFonts w:ascii="Times New Roman" w:hAnsi="Times New Roman"/>
    </w:rPr>
  </w:style>
  <w:style w:type="paragraph" w:styleId="Header">
    <w:name w:val="header"/>
    <w:basedOn w:val="Normal"/>
    <w:rsid w:val="00026419"/>
    <w:pPr>
      <w:tabs>
        <w:tab w:val="center" w:pos="4320"/>
        <w:tab w:val="right" w:pos="8640"/>
      </w:tabs>
    </w:pPr>
  </w:style>
  <w:style w:type="paragraph" w:styleId="BodyText2">
    <w:name w:val="Body Text 2"/>
    <w:basedOn w:val="Normal"/>
    <w:rsid w:val="0002641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ListParagraph">
    <w:name w:val="List Paragraph"/>
    <w:basedOn w:val="Normal"/>
    <w:qFormat/>
    <w:rsid w:val="00F064C7"/>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milie.keomani@uvsq.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faso@rpc.aphp.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bonay@apr.aphp.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el.petitjean@apr.aphp.fr" TargetMode="External"/><Relationship Id="rId4" Type="http://schemas.openxmlformats.org/officeDocument/2006/relationships/settings" Target="settings.xml"/><Relationship Id="rId9" Type="http://schemas.openxmlformats.org/officeDocument/2006/relationships/hyperlink" Target="mailto:therese.deramaudt@uvsq.f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5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C851-E4CE-46D1-9D28-BBEE7FA0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Template>
  <TotalTime>6</TotalTime>
  <Pages>7</Pages>
  <Words>2344</Words>
  <Characters>13365</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15678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4</cp:revision>
  <cp:lastPrinted>2013-11-26T11:09:00Z</cp:lastPrinted>
  <dcterms:created xsi:type="dcterms:W3CDTF">2013-11-26T13:05:00Z</dcterms:created>
  <dcterms:modified xsi:type="dcterms:W3CDTF">2013-12-06T16:44:00Z</dcterms:modified>
</cp:coreProperties>
</file>