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F9" w:rsidRDefault="007175F9" w:rsidP="007175F9">
      <w:proofErr w:type="spellStart"/>
      <w:r>
        <w:rPr>
          <w:u w:val="single"/>
        </w:rPr>
        <w:t>Vinit</w:t>
      </w:r>
      <w:proofErr w:type="spellEnd"/>
      <w:r>
        <w:rPr>
          <w:u w:val="single"/>
        </w:rPr>
        <w:t xml:space="preserve"> 51235 redo</w:t>
      </w:r>
    </w:p>
    <w:p w:rsidR="007175F9" w:rsidRDefault="007175F9" w:rsidP="007175F9">
      <w:pPr>
        <w:rPr>
          <w:u w:val="single"/>
        </w:rPr>
      </w:pPr>
      <w:proofErr w:type="gramStart"/>
      <w:r>
        <w:t>4.14a  After</w:t>
      </w:r>
      <w:proofErr w:type="gramEnd"/>
      <w:r>
        <w:t xml:space="preserve"> surgery, </w:t>
      </w:r>
      <w:r>
        <w:rPr>
          <w:rFonts w:cs="Calibri"/>
          <w:b/>
          <w:bCs/>
        </w:rPr>
        <w:t>give antibiotics, anti-inflammatory and pain-reliever drugs</w:t>
      </w:r>
      <w:r>
        <w:rPr>
          <w:rFonts w:cs="Calibri"/>
        </w:rPr>
        <w:t xml:space="preserve"> every</w:t>
      </w:r>
      <w:r>
        <w:t> 12 hours for the first 2 days post-surgery and use subcutaneous fluids to prevent dehydration on the first few postoperative days. (</w:t>
      </w:r>
      <w:r>
        <w:rPr>
          <w:rStyle w:val="aqj"/>
        </w:rPr>
        <w:t>6:50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F9"/>
    <w:rsid w:val="001E1FAD"/>
    <w:rsid w:val="001E64BF"/>
    <w:rsid w:val="00490A02"/>
    <w:rsid w:val="007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F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7175F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F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71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Macintosh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2014-01-27T00:18:00Z</dcterms:created>
  <dcterms:modified xsi:type="dcterms:W3CDTF">2014-01-27T00:18:00Z</dcterms:modified>
</cp:coreProperties>
</file>