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DDF" w:rsidRPr="001257DC" w:rsidRDefault="005F0DDF" w:rsidP="00A76844">
      <w:pPr>
        <w:pStyle w:val="BodyText"/>
        <w:outlineLvl w:val="0"/>
        <w:rPr>
          <w:rFonts w:ascii="Helvetica" w:hAnsi="Helvetica"/>
          <w:b/>
          <w:i w:val="0"/>
          <w:sz w:val="22"/>
          <w:szCs w:val="22"/>
        </w:rPr>
      </w:pPr>
      <w:r w:rsidRPr="001257DC">
        <w:rPr>
          <w:rFonts w:ascii="Helvetica" w:hAnsi="Helvetica"/>
          <w:b/>
          <w:i w:val="0"/>
          <w:sz w:val="22"/>
          <w:szCs w:val="22"/>
        </w:rPr>
        <w:t>Submission ID #: 51234</w:t>
      </w:r>
    </w:p>
    <w:p w:rsidR="005F0DDF" w:rsidRPr="001257DC" w:rsidRDefault="005F0DDF" w:rsidP="00A76844">
      <w:pPr>
        <w:pStyle w:val="BodyText"/>
        <w:outlineLvl w:val="0"/>
        <w:rPr>
          <w:rFonts w:ascii="Helvetica" w:hAnsi="Helvetica"/>
          <w:b/>
          <w:i w:val="0"/>
          <w:sz w:val="22"/>
          <w:szCs w:val="22"/>
        </w:rPr>
      </w:pPr>
      <w:r w:rsidRPr="001257DC">
        <w:rPr>
          <w:rFonts w:ascii="Helvetica" w:hAnsi="Helvetica"/>
          <w:b/>
          <w:i w:val="0"/>
          <w:sz w:val="22"/>
          <w:szCs w:val="22"/>
        </w:rPr>
        <w:t>Editor Name: Roslyn A. Bauer</w:t>
      </w:r>
      <w:r w:rsidRPr="001257DC">
        <w:rPr>
          <w:rFonts w:ascii="Helvetica" w:hAnsi="Helvetica"/>
          <w:b/>
          <w:i w:val="0"/>
          <w:sz w:val="22"/>
          <w:szCs w:val="22"/>
        </w:rPr>
        <w:tab/>
      </w:r>
    </w:p>
    <w:p w:rsidR="005F0DDF" w:rsidRPr="001257DC" w:rsidRDefault="005F0DDF" w:rsidP="00A76844">
      <w:pPr>
        <w:pStyle w:val="BodyText"/>
        <w:outlineLvl w:val="0"/>
        <w:rPr>
          <w:rFonts w:ascii="Helvetica" w:hAnsi="Helvetica"/>
          <w:b/>
          <w:i w:val="0"/>
          <w:sz w:val="22"/>
          <w:szCs w:val="22"/>
        </w:rPr>
      </w:pPr>
      <w:r w:rsidRPr="001257DC">
        <w:rPr>
          <w:rFonts w:ascii="Helvetica" w:hAnsi="Helvetica"/>
          <w:b/>
          <w:i w:val="0"/>
          <w:sz w:val="22"/>
          <w:szCs w:val="22"/>
        </w:rPr>
        <w:t>Videographer name: KJ Wang</w:t>
      </w:r>
    </w:p>
    <w:p w:rsidR="005F0DDF" w:rsidRPr="001257DC" w:rsidRDefault="005F0DDF" w:rsidP="00A76844">
      <w:pPr>
        <w:pStyle w:val="BodyText"/>
        <w:outlineLvl w:val="0"/>
        <w:rPr>
          <w:rFonts w:ascii="Helvetica" w:hAnsi="Helvetica"/>
          <w:b/>
          <w:i w:val="0"/>
          <w:sz w:val="22"/>
          <w:szCs w:val="22"/>
        </w:rPr>
      </w:pPr>
      <w:r w:rsidRPr="001257DC">
        <w:rPr>
          <w:rFonts w:ascii="Helvetica" w:hAnsi="Helvetica"/>
          <w:b/>
          <w:i w:val="0"/>
          <w:sz w:val="22"/>
          <w:szCs w:val="22"/>
        </w:rPr>
        <w:t>Film Date: 12/4/2013</w:t>
      </w:r>
    </w:p>
    <w:p w:rsidR="005F0DDF" w:rsidRPr="001257DC" w:rsidRDefault="005F0DDF" w:rsidP="00A0235D">
      <w:pPr>
        <w:widowControl w:val="0"/>
        <w:autoSpaceDE w:val="0"/>
        <w:autoSpaceDN w:val="0"/>
        <w:adjustRightInd w:val="0"/>
        <w:rPr>
          <w:rFonts w:ascii="Helvetica" w:hAnsi="Helvetica" w:cs="Arial"/>
          <w:b/>
          <w:bCs/>
          <w:sz w:val="22"/>
          <w:szCs w:val="22"/>
        </w:rPr>
      </w:pPr>
    </w:p>
    <w:p w:rsidR="005F0DDF" w:rsidRPr="001257DC" w:rsidRDefault="005F0DDF" w:rsidP="00A0235D">
      <w:pPr>
        <w:widowControl w:val="0"/>
        <w:autoSpaceDE w:val="0"/>
        <w:autoSpaceDN w:val="0"/>
        <w:adjustRightInd w:val="0"/>
        <w:rPr>
          <w:rFonts w:ascii="Helvetica" w:hAnsi="Helvetica" w:cs="Arial"/>
          <w:bCs/>
          <w:i/>
          <w:sz w:val="22"/>
          <w:szCs w:val="22"/>
        </w:rPr>
      </w:pPr>
      <w:r w:rsidRPr="001257DC">
        <w:rPr>
          <w:rFonts w:ascii="Helvetica" w:hAnsi="Helvetica" w:cs="Arial"/>
          <w:b/>
          <w:bCs/>
          <w:sz w:val="22"/>
          <w:szCs w:val="22"/>
        </w:rPr>
        <w:t xml:space="preserve">AUTHORS: </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Mattozzi, Matthew D</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Synthetic Biology Platform</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 xml:space="preserve">Wyss Institute for Biologically Inspired Engineering at </w:t>
      </w:r>
      <w:smartTag w:uri="urn:schemas-microsoft-com:office:smarttags" w:element="place">
        <w:smartTag w:uri="urn:schemas-microsoft-com:office:smarttags" w:element="PlaceName">
          <w:r w:rsidRPr="001257DC">
            <w:rPr>
              <w:rFonts w:ascii="Helvetica" w:hAnsi="Helvetica"/>
              <w:sz w:val="22"/>
              <w:szCs w:val="22"/>
            </w:rPr>
            <w:t>Harvard</w:t>
          </w:r>
        </w:smartTag>
        <w:r w:rsidRPr="001257DC">
          <w:rPr>
            <w:rFonts w:ascii="Helvetica" w:hAnsi="Helvetica"/>
            <w:sz w:val="22"/>
            <w:szCs w:val="22"/>
          </w:rPr>
          <w:t xml:space="preserve"> </w:t>
        </w:r>
        <w:smartTag w:uri="urn:schemas-microsoft-com:office:smarttags" w:element="PlaceType">
          <w:r w:rsidRPr="001257DC">
            <w:rPr>
              <w:rFonts w:ascii="Helvetica" w:hAnsi="Helvetica"/>
              <w:sz w:val="22"/>
              <w:szCs w:val="22"/>
            </w:rPr>
            <w:t>University</w:t>
          </w:r>
        </w:smartTag>
      </w:smartTag>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place">
        <w:smartTag w:uri="urn:schemas-microsoft-com:office:smarttags" w:element="City">
          <w:r w:rsidRPr="001257DC">
            <w:rPr>
              <w:rFonts w:ascii="Helvetica" w:hAnsi="Helvetica"/>
              <w:sz w:val="22"/>
              <w:szCs w:val="22"/>
            </w:rPr>
            <w:t>Boston</w:t>
          </w:r>
        </w:smartTag>
        <w:r w:rsidRPr="001257DC">
          <w:rPr>
            <w:rFonts w:ascii="Helvetica" w:hAnsi="Helvetica"/>
            <w:sz w:val="22"/>
            <w:szCs w:val="22"/>
          </w:rPr>
          <w:t xml:space="preserve">, </w:t>
        </w:r>
        <w:smartTag w:uri="urn:schemas-microsoft-com:office:smarttags" w:element="State">
          <w:r w:rsidRPr="001257DC">
            <w:rPr>
              <w:rFonts w:ascii="Helvetica" w:hAnsi="Helvetica"/>
              <w:sz w:val="22"/>
              <w:szCs w:val="22"/>
            </w:rPr>
            <w:t>MA</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USA</w:t>
          </w:r>
        </w:smartTag>
      </w:smartTag>
    </w:p>
    <w:p w:rsidR="005F0DDF" w:rsidRPr="001257DC" w:rsidRDefault="005F0DDF" w:rsidP="00A0235D">
      <w:pPr>
        <w:widowControl w:val="0"/>
        <w:autoSpaceDE w:val="0"/>
        <w:autoSpaceDN w:val="0"/>
        <w:adjustRightInd w:val="0"/>
        <w:rPr>
          <w:rFonts w:ascii="Helvetica" w:hAnsi="Helvetica"/>
          <w:sz w:val="22"/>
          <w:szCs w:val="22"/>
        </w:rPr>
      </w:pPr>
      <w:hyperlink r:id="rId7" w:history="1">
        <w:r w:rsidRPr="001257DC">
          <w:rPr>
            <w:rStyle w:val="Hyperlink"/>
            <w:rFonts w:ascii="Helvetica" w:hAnsi="Helvetica"/>
            <w:sz w:val="22"/>
            <w:szCs w:val="22"/>
          </w:rPr>
          <w:t>matt.mattozzi@wyss.harvard.edu</w:t>
        </w:r>
      </w:hyperlink>
    </w:p>
    <w:p w:rsidR="005F0DDF" w:rsidRPr="001257DC" w:rsidRDefault="005F0DDF" w:rsidP="00A0235D">
      <w:pPr>
        <w:widowControl w:val="0"/>
        <w:autoSpaceDE w:val="0"/>
        <w:autoSpaceDN w:val="0"/>
        <w:adjustRightInd w:val="0"/>
        <w:rPr>
          <w:rFonts w:ascii="Helvetica" w:hAnsi="Helvetica"/>
          <w:sz w:val="22"/>
          <w:szCs w:val="22"/>
        </w:rPr>
      </w:pP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Voges, Mathias J</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Department of Bioengineering</w:t>
      </w:r>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country-region">
        <w:smartTag w:uri="urn:schemas-microsoft-com:office:smarttags" w:element="country-region">
          <w:r w:rsidRPr="001257DC">
            <w:rPr>
              <w:rFonts w:ascii="Helvetica" w:hAnsi="Helvetica"/>
              <w:sz w:val="22"/>
              <w:szCs w:val="22"/>
            </w:rPr>
            <w:t>Stanford</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University</w:t>
          </w:r>
        </w:smartTag>
      </w:smartTag>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country-region">
        <w:smartTag w:uri="urn:schemas-microsoft-com:office:smarttags" w:element="country-region">
          <w:r w:rsidRPr="001257DC">
            <w:rPr>
              <w:rFonts w:ascii="Helvetica" w:hAnsi="Helvetica"/>
              <w:sz w:val="22"/>
              <w:szCs w:val="22"/>
            </w:rPr>
            <w:t>Stanford</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CA</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USA</w:t>
          </w:r>
        </w:smartTag>
      </w:smartTag>
    </w:p>
    <w:p w:rsidR="005F0DDF" w:rsidRPr="001257DC" w:rsidRDefault="005F0DDF" w:rsidP="00A0235D">
      <w:pPr>
        <w:widowControl w:val="0"/>
        <w:autoSpaceDE w:val="0"/>
        <w:autoSpaceDN w:val="0"/>
        <w:adjustRightInd w:val="0"/>
        <w:rPr>
          <w:rFonts w:ascii="Helvetica" w:hAnsi="Helvetica"/>
          <w:sz w:val="22"/>
          <w:szCs w:val="22"/>
        </w:rPr>
      </w:pPr>
      <w:hyperlink r:id="rId8" w:history="1">
        <w:r w:rsidRPr="001257DC">
          <w:rPr>
            <w:rStyle w:val="Hyperlink"/>
            <w:rFonts w:ascii="Helvetica" w:hAnsi="Helvetica"/>
            <w:sz w:val="22"/>
            <w:szCs w:val="22"/>
          </w:rPr>
          <w:t>mjvoges@gmail.com</w:t>
        </w:r>
      </w:hyperlink>
    </w:p>
    <w:p w:rsidR="005F0DDF" w:rsidRPr="001257DC" w:rsidRDefault="005F0DDF" w:rsidP="00A0235D">
      <w:pPr>
        <w:widowControl w:val="0"/>
        <w:autoSpaceDE w:val="0"/>
        <w:autoSpaceDN w:val="0"/>
        <w:adjustRightInd w:val="0"/>
        <w:rPr>
          <w:rFonts w:ascii="Helvetica" w:hAnsi="Helvetica"/>
          <w:sz w:val="22"/>
          <w:szCs w:val="22"/>
        </w:rPr>
      </w:pP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Silver, Pamela A</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Department of Systems Biology</w:t>
      </w:r>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country-region">
        <w:smartTag w:uri="urn:schemas-microsoft-com:office:smarttags" w:element="country-region">
          <w:r w:rsidRPr="001257DC">
            <w:rPr>
              <w:rFonts w:ascii="Helvetica" w:hAnsi="Helvetica"/>
              <w:sz w:val="22"/>
              <w:szCs w:val="22"/>
            </w:rPr>
            <w:t>Harvard</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Medical</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School</w:t>
          </w:r>
        </w:smartTag>
      </w:smartTag>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country-region">
        <w:smartTag w:uri="urn:schemas-microsoft-com:office:smarttags" w:element="country-region">
          <w:r w:rsidRPr="001257DC">
            <w:rPr>
              <w:rFonts w:ascii="Helvetica" w:hAnsi="Helvetica"/>
              <w:sz w:val="22"/>
              <w:szCs w:val="22"/>
            </w:rPr>
            <w:t>Boston</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MA</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USA</w:t>
          </w:r>
        </w:smartTag>
      </w:smartTag>
    </w:p>
    <w:p w:rsidR="005F0DDF" w:rsidRPr="001257DC" w:rsidRDefault="005F0DDF" w:rsidP="00A0235D">
      <w:pPr>
        <w:widowControl w:val="0"/>
        <w:autoSpaceDE w:val="0"/>
        <w:autoSpaceDN w:val="0"/>
        <w:adjustRightInd w:val="0"/>
        <w:rPr>
          <w:rFonts w:ascii="Helvetica" w:hAnsi="Helvetica"/>
          <w:sz w:val="22"/>
          <w:szCs w:val="22"/>
        </w:rPr>
      </w:pPr>
      <w:hyperlink r:id="rId9" w:history="1">
        <w:r w:rsidRPr="001257DC">
          <w:rPr>
            <w:rStyle w:val="Hyperlink"/>
            <w:rFonts w:ascii="Helvetica" w:hAnsi="Helvetica"/>
            <w:sz w:val="22"/>
            <w:szCs w:val="22"/>
          </w:rPr>
          <w:t>Pamela_Silver@hms.harvard.edu</w:t>
        </w:r>
      </w:hyperlink>
    </w:p>
    <w:p w:rsidR="005F0DDF" w:rsidRPr="001257DC" w:rsidRDefault="005F0DDF" w:rsidP="00A0235D">
      <w:pPr>
        <w:widowControl w:val="0"/>
        <w:autoSpaceDE w:val="0"/>
        <w:autoSpaceDN w:val="0"/>
        <w:adjustRightInd w:val="0"/>
        <w:rPr>
          <w:rFonts w:ascii="Helvetica" w:hAnsi="Helvetica"/>
          <w:sz w:val="22"/>
          <w:szCs w:val="22"/>
        </w:rPr>
      </w:pP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Way, Jeffrey C</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Synthetic Biology Platform</w:t>
      </w:r>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 xml:space="preserve">Wyss Institute for Biologically Inspired Engineering at </w:t>
      </w:r>
      <w:smartTag w:uri="urn:schemas-microsoft-com:office:smarttags" w:element="country-region">
        <w:smartTag w:uri="urn:schemas-microsoft-com:office:smarttags" w:element="country-region">
          <w:r w:rsidRPr="001257DC">
            <w:rPr>
              <w:rFonts w:ascii="Helvetica" w:hAnsi="Helvetica"/>
              <w:sz w:val="22"/>
              <w:szCs w:val="22"/>
            </w:rPr>
            <w:t>Harvard</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University</w:t>
          </w:r>
        </w:smartTag>
      </w:smartTag>
    </w:p>
    <w:p w:rsidR="005F0DDF" w:rsidRPr="001257DC" w:rsidRDefault="005F0DDF" w:rsidP="00A0235D">
      <w:pPr>
        <w:widowControl w:val="0"/>
        <w:autoSpaceDE w:val="0"/>
        <w:autoSpaceDN w:val="0"/>
        <w:adjustRightInd w:val="0"/>
        <w:rPr>
          <w:rFonts w:ascii="Helvetica" w:hAnsi="Helvetica"/>
          <w:sz w:val="22"/>
          <w:szCs w:val="22"/>
        </w:rPr>
      </w:pPr>
      <w:smartTag w:uri="urn:schemas-microsoft-com:office:smarttags" w:element="country-region">
        <w:smartTag w:uri="urn:schemas-microsoft-com:office:smarttags" w:element="country-region">
          <w:r w:rsidRPr="001257DC">
            <w:rPr>
              <w:rFonts w:ascii="Helvetica" w:hAnsi="Helvetica"/>
              <w:sz w:val="22"/>
              <w:szCs w:val="22"/>
            </w:rPr>
            <w:t>Boston</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MA</w:t>
          </w:r>
        </w:smartTag>
        <w:r w:rsidRPr="001257DC">
          <w:rPr>
            <w:rFonts w:ascii="Helvetica" w:hAnsi="Helvetica"/>
            <w:sz w:val="22"/>
            <w:szCs w:val="22"/>
          </w:rPr>
          <w:t xml:space="preserve"> </w:t>
        </w:r>
        <w:smartTag w:uri="urn:schemas-microsoft-com:office:smarttags" w:element="country-region">
          <w:r w:rsidRPr="001257DC">
            <w:rPr>
              <w:rFonts w:ascii="Helvetica" w:hAnsi="Helvetica"/>
              <w:sz w:val="22"/>
              <w:szCs w:val="22"/>
            </w:rPr>
            <w:t>USA</w:t>
          </w:r>
        </w:smartTag>
      </w:smartTag>
    </w:p>
    <w:p w:rsidR="005F0DDF" w:rsidRPr="001257DC" w:rsidRDefault="005F0DDF" w:rsidP="00A0235D">
      <w:pPr>
        <w:widowControl w:val="0"/>
        <w:autoSpaceDE w:val="0"/>
        <w:autoSpaceDN w:val="0"/>
        <w:adjustRightInd w:val="0"/>
        <w:rPr>
          <w:rFonts w:ascii="Helvetica" w:hAnsi="Helvetica"/>
          <w:sz w:val="22"/>
          <w:szCs w:val="22"/>
        </w:rPr>
      </w:pPr>
      <w:r w:rsidRPr="001257DC">
        <w:rPr>
          <w:rFonts w:ascii="Helvetica" w:hAnsi="Helvetica"/>
          <w:sz w:val="22"/>
          <w:szCs w:val="22"/>
        </w:rPr>
        <w:t>jeff.way@wyss.harvard.edu</w:t>
      </w:r>
    </w:p>
    <w:p w:rsidR="005F0DDF" w:rsidRPr="001257DC" w:rsidRDefault="005F0DDF" w:rsidP="00A0235D">
      <w:pPr>
        <w:pStyle w:val="NormalWeb"/>
        <w:spacing w:before="0" w:beforeAutospacing="0" w:after="0" w:afterAutospacing="0"/>
        <w:rPr>
          <w:rFonts w:ascii="Helvetica" w:hAnsi="Helvetica" w:cs="Arial"/>
          <w:b/>
          <w:bCs/>
          <w:sz w:val="22"/>
          <w:szCs w:val="22"/>
        </w:rPr>
      </w:pPr>
    </w:p>
    <w:p w:rsidR="005F0DDF" w:rsidRPr="001257DC" w:rsidRDefault="005F0DDF" w:rsidP="00A0235D">
      <w:pPr>
        <w:pStyle w:val="NormalWeb"/>
        <w:spacing w:before="0" w:beforeAutospacing="0" w:after="0" w:afterAutospacing="0"/>
        <w:rPr>
          <w:rFonts w:ascii="Helvetica" w:hAnsi="Helvetica" w:cs="Arial"/>
          <w:sz w:val="22"/>
          <w:szCs w:val="22"/>
        </w:rPr>
      </w:pPr>
      <w:r w:rsidRPr="001257DC">
        <w:rPr>
          <w:rFonts w:ascii="Helvetica" w:hAnsi="Helvetica" w:cs="Arial"/>
          <w:b/>
          <w:bCs/>
          <w:sz w:val="22"/>
          <w:szCs w:val="22"/>
        </w:rPr>
        <w:t>CORRESPONDING AUTHOR:</w:t>
      </w:r>
      <w:r w:rsidRPr="001257DC">
        <w:rPr>
          <w:rFonts w:ascii="Helvetica" w:hAnsi="Helvetica" w:cs="Arial"/>
          <w:sz w:val="22"/>
          <w:szCs w:val="22"/>
        </w:rPr>
        <w:t xml:space="preserve"> </w:t>
      </w:r>
      <w:r w:rsidRPr="001257DC">
        <w:rPr>
          <w:rFonts w:ascii="Helvetica" w:hAnsi="Helvetica"/>
          <w:i/>
          <w:sz w:val="22"/>
          <w:szCs w:val="22"/>
        </w:rPr>
        <w:t>Matthew Mattozzi</w:t>
      </w:r>
    </w:p>
    <w:p w:rsidR="005F0DDF" w:rsidRPr="001257DC" w:rsidRDefault="005F0DDF" w:rsidP="00A0235D">
      <w:pPr>
        <w:rPr>
          <w:rFonts w:ascii="Helvetica" w:hAnsi="Helvetica"/>
          <w:sz w:val="22"/>
          <w:szCs w:val="22"/>
        </w:rPr>
      </w:pPr>
    </w:p>
    <w:p w:rsidR="005F0DDF" w:rsidRPr="001257DC" w:rsidRDefault="005F0DDF" w:rsidP="00A0235D">
      <w:pPr>
        <w:rPr>
          <w:rFonts w:ascii="Helvetica" w:hAnsi="Helvetica"/>
          <w:sz w:val="22"/>
          <w:szCs w:val="22"/>
        </w:rPr>
      </w:pPr>
    </w:p>
    <w:p w:rsidR="005F0DDF" w:rsidRPr="001257DC" w:rsidRDefault="005F0DDF" w:rsidP="00A0235D">
      <w:pPr>
        <w:pStyle w:val="NormalWeb"/>
        <w:spacing w:before="0" w:beforeAutospacing="0" w:after="0" w:afterAutospacing="0"/>
        <w:rPr>
          <w:rFonts w:ascii="Helvetica" w:hAnsi="Helvetica" w:cs="Arial"/>
          <w:sz w:val="22"/>
          <w:szCs w:val="22"/>
        </w:rPr>
      </w:pPr>
      <w:r w:rsidRPr="001257DC">
        <w:rPr>
          <w:rFonts w:ascii="Helvetica" w:hAnsi="Helvetica" w:cs="Arial"/>
          <w:b/>
          <w:sz w:val="22"/>
          <w:szCs w:val="22"/>
        </w:rPr>
        <w:t xml:space="preserve">Title: </w:t>
      </w:r>
      <w:r w:rsidRPr="001257DC">
        <w:rPr>
          <w:rFonts w:ascii="Helvetica" w:hAnsi="Helvetica"/>
          <w:i/>
          <w:sz w:val="22"/>
          <w:szCs w:val="22"/>
        </w:rPr>
        <w:t>Transient gene expression in tobacco using Gibson Assembly and the Gene Gun</w:t>
      </w:r>
      <w:r w:rsidRPr="001257DC">
        <w:rPr>
          <w:rFonts w:ascii="Helvetica" w:hAnsi="Helvetica" w:cs="Arial"/>
          <w:sz w:val="22"/>
          <w:szCs w:val="22"/>
        </w:rPr>
        <w:t xml:space="preserve"> </w:t>
      </w:r>
    </w:p>
    <w:p w:rsidR="005F0DDF" w:rsidRPr="001257DC" w:rsidRDefault="005F0DDF" w:rsidP="004868A6">
      <w:pPr>
        <w:rPr>
          <w:rFonts w:ascii="Helvetica" w:hAnsi="Helvetica"/>
          <w:sz w:val="22"/>
          <w:szCs w:val="22"/>
        </w:rPr>
      </w:pPr>
    </w:p>
    <w:p w:rsidR="005F0DDF" w:rsidRPr="001257DC" w:rsidRDefault="005F0DDF" w:rsidP="00A76844">
      <w:pPr>
        <w:outlineLvl w:val="0"/>
        <w:rPr>
          <w:rFonts w:ascii="Helvetica" w:hAnsi="Helvetica" w:cs="Arial"/>
          <w:b/>
          <w:sz w:val="22"/>
          <w:szCs w:val="22"/>
        </w:rPr>
      </w:pPr>
    </w:p>
    <w:p w:rsidR="005F0DDF" w:rsidRPr="001257DC" w:rsidRDefault="005F0DDF">
      <w:pPr>
        <w:rPr>
          <w:rFonts w:ascii="Helvetica" w:hAnsi="Helvetica"/>
          <w:sz w:val="22"/>
          <w:szCs w:val="22"/>
        </w:rPr>
      </w:pPr>
    </w:p>
    <w:p w:rsidR="005F0DDF" w:rsidRPr="001257DC" w:rsidRDefault="005F0DDF" w:rsidP="00A76844">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szCs w:val="22"/>
        </w:rPr>
      </w:pPr>
      <w:r w:rsidRPr="001257DC">
        <w:rPr>
          <w:rFonts w:ascii="Helvetica" w:hAnsi="Helvetica"/>
          <w:sz w:val="22"/>
          <w:szCs w:val="22"/>
        </w:rPr>
        <w:t xml:space="preserve">Authors, please fill out the brief questionnaire below.   </w:t>
      </w:r>
    </w:p>
    <w:p w:rsidR="005F0DDF" w:rsidRPr="001257DC" w:rsidRDefault="005F0DDF" w:rsidP="00A76844">
      <w:pPr>
        <w:rPr>
          <w:rFonts w:ascii="Helvetica" w:hAnsi="Helvetica"/>
          <w:sz w:val="22"/>
          <w:szCs w:val="22"/>
        </w:rPr>
      </w:pPr>
    </w:p>
    <w:p w:rsidR="005F0DDF" w:rsidRPr="001257DC" w:rsidRDefault="005F0DDF" w:rsidP="00A76844">
      <w:pPr>
        <w:rPr>
          <w:rFonts w:ascii="Helvetica" w:hAnsi="Helvetica"/>
          <w:sz w:val="22"/>
          <w:szCs w:val="22"/>
        </w:rPr>
      </w:pPr>
      <w:r w:rsidRPr="001257DC">
        <w:rPr>
          <w:rFonts w:ascii="Helvetica" w:hAnsi="Helvetica"/>
          <w:sz w:val="22"/>
          <w:szCs w:val="22"/>
        </w:rPr>
        <w:t xml:space="preserve">A. Will you require assistance with video microscopy, such as filming a complex dissection or microinjection technique (Y/N, please specify steps by number. Also, please list make and model of your microscope)?  </w:t>
      </w:r>
      <w:commentRangeStart w:id="0"/>
      <w:r w:rsidRPr="001257DC">
        <w:rPr>
          <w:rFonts w:ascii="Helvetica" w:hAnsi="Helvetica"/>
          <w:sz w:val="22"/>
          <w:szCs w:val="22"/>
        </w:rPr>
        <w:t>__Yes, 4.</w:t>
      </w:r>
      <w:r>
        <w:rPr>
          <w:rFonts w:ascii="Helvetica" w:hAnsi="Helvetica"/>
          <w:sz w:val="22"/>
          <w:szCs w:val="22"/>
        </w:rPr>
        <w:t>8</w:t>
      </w:r>
      <w:r w:rsidRPr="001257DC">
        <w:rPr>
          <w:rFonts w:ascii="Helvetica" w:hAnsi="Helvetica"/>
          <w:sz w:val="22"/>
          <w:szCs w:val="22"/>
          <w:highlight w:val="yellow"/>
        </w:rPr>
        <w:t>___(Note from Roslyn Bauer- I believe we can get by without this since only one shot potentially requires a scope kit)</w:t>
      </w:r>
      <w:commentRangeEnd w:id="0"/>
      <w:r>
        <w:rPr>
          <w:rStyle w:val="CommentReference"/>
          <w:rFonts w:ascii="Calibri" w:hAnsi="Calibri" w:cs="Calibri"/>
          <w:szCs w:val="16"/>
          <w:lang w:eastAsia="ar-SA"/>
        </w:rPr>
        <w:commentReference w:id="0"/>
      </w:r>
    </w:p>
    <w:p w:rsidR="005F0DDF" w:rsidRPr="001257DC" w:rsidRDefault="005F0DDF" w:rsidP="00A76844">
      <w:pPr>
        <w:rPr>
          <w:rFonts w:ascii="Helvetica" w:hAnsi="Helvetica"/>
          <w:sz w:val="22"/>
          <w:szCs w:val="22"/>
        </w:rPr>
      </w:pPr>
      <w:r w:rsidRPr="001257DC">
        <w:rPr>
          <w:rFonts w:ascii="Helvetica" w:hAnsi="Helvetica"/>
          <w:sz w:val="22"/>
          <w:szCs w:val="22"/>
        </w:rPr>
        <w:t>B.   Does your protocol include detailed, step-by-step, descriptions of software usage (Y/N, please specify steps by number)? __Yes. Steps 3.</w:t>
      </w:r>
      <w:r>
        <w:rPr>
          <w:rFonts w:ascii="Helvetica" w:hAnsi="Helvetica"/>
          <w:sz w:val="22"/>
          <w:szCs w:val="22"/>
        </w:rPr>
        <w:t>4</w:t>
      </w:r>
      <w:r w:rsidRPr="001257DC">
        <w:rPr>
          <w:rFonts w:ascii="Helvetica" w:hAnsi="Helvetica"/>
          <w:sz w:val="22"/>
          <w:szCs w:val="22"/>
        </w:rPr>
        <w:t>, 3.</w:t>
      </w:r>
      <w:r>
        <w:rPr>
          <w:rFonts w:ascii="Helvetica" w:hAnsi="Helvetica"/>
          <w:sz w:val="22"/>
          <w:szCs w:val="22"/>
        </w:rPr>
        <w:t>6</w:t>
      </w:r>
      <w:r w:rsidRPr="001257DC">
        <w:rPr>
          <w:rFonts w:ascii="Helvetica" w:hAnsi="Helvetica"/>
          <w:sz w:val="22"/>
          <w:szCs w:val="22"/>
        </w:rPr>
        <w:t>, and 3.</w:t>
      </w:r>
      <w:r>
        <w:rPr>
          <w:rFonts w:ascii="Helvetica" w:hAnsi="Helvetica"/>
          <w:sz w:val="22"/>
          <w:szCs w:val="22"/>
        </w:rPr>
        <w:t>8</w:t>
      </w:r>
      <w:r w:rsidRPr="001257DC">
        <w:rPr>
          <w:rFonts w:ascii="Helvetica" w:hAnsi="Helvetica"/>
          <w:sz w:val="22"/>
          <w:szCs w:val="22"/>
        </w:rPr>
        <w:t>__</w:t>
      </w:r>
    </w:p>
    <w:p w:rsidR="005F0DDF" w:rsidRPr="001257DC" w:rsidRDefault="005F0DDF" w:rsidP="00A76844">
      <w:pPr>
        <w:rPr>
          <w:rFonts w:ascii="Helvetica" w:hAnsi="Helvetica"/>
          <w:sz w:val="22"/>
          <w:szCs w:val="22"/>
        </w:rPr>
      </w:pPr>
      <w:r w:rsidRPr="001257DC">
        <w:rPr>
          <w:rFonts w:ascii="Helvetica" w:hAnsi="Helvetica"/>
          <w:sz w:val="22"/>
          <w:szCs w:val="22"/>
        </w:rPr>
        <w:t>C.  Which steps of your protocol will viewers benefit most from having filmed? Please list 4-6 steps__4.4, 4.6, 4.8, 4.10, ____</w:t>
      </w:r>
    </w:p>
    <w:p w:rsidR="005F0DDF" w:rsidRPr="001257DC" w:rsidRDefault="005F0DDF" w:rsidP="00A76844">
      <w:pPr>
        <w:rPr>
          <w:rFonts w:ascii="Helvetica" w:hAnsi="Helvetica"/>
          <w:sz w:val="22"/>
          <w:szCs w:val="22"/>
        </w:rPr>
      </w:pPr>
      <w:r w:rsidRPr="001257DC">
        <w:rPr>
          <w:rFonts w:ascii="Helvetica" w:hAnsi="Helvetica"/>
          <w:sz w:val="22"/>
          <w:szCs w:val="22"/>
        </w:rPr>
        <w:t xml:space="preserve">D.  What is the single most difficult aspect of this procedure and what do you do to ensure success?  </w:t>
      </w:r>
    </w:p>
    <w:p w:rsidR="005F0DDF" w:rsidRPr="001257DC" w:rsidRDefault="005F0DDF" w:rsidP="00A76844">
      <w:pPr>
        <w:rPr>
          <w:rFonts w:ascii="Helvetica" w:hAnsi="Helvetica"/>
          <w:b/>
          <w:i/>
          <w:sz w:val="22"/>
          <w:szCs w:val="22"/>
        </w:rPr>
      </w:pPr>
    </w:p>
    <w:p w:rsidR="005F0DDF" w:rsidRPr="001257DC" w:rsidRDefault="005F0DDF" w:rsidP="00A76844">
      <w:pPr>
        <w:rPr>
          <w:rFonts w:ascii="Helvetica" w:hAnsi="Helvetica"/>
          <w:b/>
          <w:sz w:val="22"/>
          <w:szCs w:val="22"/>
        </w:rPr>
      </w:pPr>
      <w:r w:rsidRPr="001257DC">
        <w:rPr>
          <w:rFonts w:ascii="Helvetica" w:hAnsi="Helvetica"/>
          <w:b/>
          <w:sz w:val="22"/>
          <w:szCs w:val="22"/>
        </w:rPr>
        <w:t>1. Introduction (Schematic Overview and Interview)</w:t>
      </w:r>
    </w:p>
    <w:p w:rsidR="005F0DDF" w:rsidRPr="001257DC" w:rsidRDefault="005F0DDF" w:rsidP="00A76844">
      <w:pPr>
        <w:rPr>
          <w:rFonts w:ascii="Helvetica" w:hAnsi="Helvetica"/>
          <w:b/>
          <w:sz w:val="22"/>
          <w:szCs w:val="22"/>
        </w:rPr>
      </w:pPr>
    </w:p>
    <w:p w:rsidR="005F0DDF" w:rsidRPr="001257DC" w:rsidRDefault="005F0DDF" w:rsidP="004E1C85">
      <w:pPr>
        <w:rPr>
          <w:rFonts w:ascii="Helvetica" w:hAnsi="Helvetica"/>
          <w:color w:val="FF0000"/>
          <w:sz w:val="22"/>
          <w:szCs w:val="22"/>
        </w:rPr>
      </w:pPr>
      <w:r w:rsidRPr="001257DC">
        <w:rPr>
          <w:rFonts w:ascii="Helvetica" w:hAnsi="Helvetica"/>
          <w:b/>
          <w:sz w:val="22"/>
          <w:szCs w:val="22"/>
        </w:rPr>
        <w:t>A. Schematic Overview (read by voice talent at JoVE):</w:t>
      </w:r>
    </w:p>
    <w:p w:rsidR="005F0DDF" w:rsidRPr="007F4C04" w:rsidDel="004B4B64" w:rsidRDefault="005F0DDF" w:rsidP="00A76844">
      <w:pPr>
        <w:rPr>
          <w:rFonts w:ascii="Helvetica" w:hAnsi="Helvetica"/>
          <w:i/>
          <w:sz w:val="22"/>
          <w:szCs w:val="22"/>
          <w:u w:val="single"/>
        </w:rPr>
      </w:pPr>
    </w:p>
    <w:p w:rsidR="005F0DDF" w:rsidRPr="007F4C04" w:rsidRDefault="005F0DDF" w:rsidP="007F4C04">
      <w:pPr>
        <w:pStyle w:val="ListParagraph"/>
        <w:numPr>
          <w:ilvl w:val="0"/>
          <w:numId w:val="39"/>
        </w:numPr>
        <w:outlineLvl w:val="0"/>
        <w:rPr>
          <w:rFonts w:ascii="Helvetica" w:hAnsi="Helvetica"/>
          <w:u w:val="single"/>
        </w:rPr>
      </w:pPr>
      <w:r w:rsidRPr="007F4C04">
        <w:rPr>
          <w:rFonts w:ascii="Helvetica" w:hAnsi="Helvetica"/>
          <w:u w:val="single"/>
        </w:rPr>
        <w:t>Conceptual Narrative:</w:t>
      </w:r>
    </w:p>
    <w:p w:rsidR="005F0DDF" w:rsidRPr="007F4C04" w:rsidRDefault="005F0DDF" w:rsidP="007F4C04">
      <w:pPr>
        <w:pStyle w:val="ListParagraph"/>
        <w:numPr>
          <w:ilvl w:val="1"/>
          <w:numId w:val="39"/>
        </w:numPr>
        <w:rPr>
          <w:rFonts w:ascii="Helvetica" w:hAnsi="Helvetica"/>
          <w:u w:val="single"/>
        </w:rPr>
      </w:pPr>
      <w:r w:rsidRPr="007F4C04">
        <w:rPr>
          <w:rFonts w:ascii="Helvetica" w:hAnsi="Helvetica"/>
        </w:rPr>
        <w:t xml:space="preserve">The overall goal of the following experiment is to observe transient gene expression of a GFP-tagged reporter in tobacco leaf epidermal cells. </w:t>
      </w:r>
    </w:p>
    <w:p w:rsidR="005F0DDF" w:rsidRPr="007F4C04" w:rsidRDefault="005F0DDF" w:rsidP="007F4C04">
      <w:pPr>
        <w:pStyle w:val="ListParagraph"/>
        <w:numPr>
          <w:ilvl w:val="2"/>
          <w:numId w:val="39"/>
        </w:numPr>
        <w:rPr>
          <w:rFonts w:ascii="Helvetica" w:hAnsi="Helvetica"/>
          <w:u w:val="single"/>
        </w:rPr>
      </w:pPr>
      <w:r w:rsidRPr="007F4C04">
        <w:rPr>
          <w:rFonts w:ascii="Helvetica" w:hAnsi="Helvetica"/>
        </w:rPr>
        <w:t xml:space="preserve"> (Intro).</w:t>
      </w:r>
    </w:p>
    <w:p w:rsidR="005F0DDF" w:rsidRPr="007F4C04" w:rsidRDefault="005F0DDF" w:rsidP="007F4C04">
      <w:pPr>
        <w:pStyle w:val="ListParagraph"/>
        <w:ind w:left="1224"/>
        <w:rPr>
          <w:rFonts w:ascii="Helvetica" w:hAnsi="Helvetica"/>
          <w:u w:val="single"/>
        </w:rPr>
      </w:pPr>
    </w:p>
    <w:p w:rsidR="005F0DDF" w:rsidRPr="007F4C04" w:rsidRDefault="005F0DDF" w:rsidP="007F4C04">
      <w:pPr>
        <w:pStyle w:val="ListParagraph"/>
        <w:numPr>
          <w:ilvl w:val="1"/>
          <w:numId w:val="39"/>
        </w:numPr>
        <w:rPr>
          <w:rFonts w:ascii="Helvetica" w:hAnsi="Helvetica"/>
        </w:rPr>
      </w:pPr>
      <w:r w:rsidRPr="007F4C04">
        <w:rPr>
          <w:rFonts w:ascii="Helvetica" w:hAnsi="Helvetica"/>
        </w:rPr>
        <w:t xml:space="preserve">This is achieved by first designing a DNA construct that will be expressed in the chloroplasts and peroxisomes. </w:t>
      </w:r>
    </w:p>
    <w:p w:rsidR="005F0DDF" w:rsidRPr="007F4C04" w:rsidRDefault="005F0DDF" w:rsidP="007F4C04">
      <w:pPr>
        <w:pStyle w:val="ListParagraph"/>
        <w:numPr>
          <w:ilvl w:val="2"/>
          <w:numId w:val="39"/>
        </w:numPr>
        <w:rPr>
          <w:rFonts w:ascii="Helvetica" w:hAnsi="Helvetica"/>
        </w:rPr>
      </w:pPr>
      <w:r w:rsidRPr="007F4C04">
        <w:rPr>
          <w:rFonts w:ascii="Helvetica" w:hAnsi="Helvetica"/>
        </w:rPr>
        <w:t>LAB ME</w:t>
      </w:r>
      <w:r>
        <w:rPr>
          <w:rFonts w:ascii="Helvetica" w:hAnsi="Helvetica"/>
        </w:rPr>
        <w:t>DI</w:t>
      </w:r>
      <w:r w:rsidRPr="007F4C04">
        <w:rPr>
          <w:rFonts w:ascii="Helvetica" w:hAnsi="Helvetica"/>
        </w:rPr>
        <w:t xml:space="preserve">A: 51234_Mattozzi_Overview_P1 </w:t>
      </w:r>
    </w:p>
    <w:p w:rsidR="005F0DDF" w:rsidRPr="007F4C04" w:rsidRDefault="005F0DDF" w:rsidP="007F4C04">
      <w:pPr>
        <w:pStyle w:val="ListParagraph"/>
        <w:ind w:left="1224"/>
        <w:rPr>
          <w:rFonts w:ascii="Helvetica" w:hAnsi="Helvetica"/>
        </w:rPr>
      </w:pPr>
    </w:p>
    <w:p w:rsidR="005F0DDF" w:rsidRPr="007F4C04" w:rsidRDefault="005F0DDF" w:rsidP="007F4C04">
      <w:pPr>
        <w:pStyle w:val="ListParagraph"/>
        <w:numPr>
          <w:ilvl w:val="1"/>
          <w:numId w:val="39"/>
        </w:numPr>
        <w:rPr>
          <w:rFonts w:ascii="Helvetica" w:hAnsi="Helvetica"/>
        </w:rPr>
      </w:pPr>
      <w:r w:rsidRPr="007F4C04">
        <w:rPr>
          <w:rFonts w:ascii="Helvetica" w:hAnsi="Helvetica"/>
        </w:rPr>
        <w:t>The construct is then built using PCR amplification and Gibson assembly.</w:t>
      </w:r>
    </w:p>
    <w:p w:rsidR="005F0DDF" w:rsidRPr="007F4C04" w:rsidRDefault="005F0DDF" w:rsidP="007F4C04">
      <w:pPr>
        <w:pStyle w:val="ListParagraph"/>
        <w:numPr>
          <w:ilvl w:val="2"/>
          <w:numId w:val="39"/>
        </w:numPr>
        <w:rPr>
          <w:rFonts w:ascii="Helvetica" w:hAnsi="Helvetica"/>
        </w:rPr>
      </w:pPr>
      <w:r w:rsidRPr="007F4C04">
        <w:rPr>
          <w:rFonts w:ascii="Helvetica" w:hAnsi="Helvetica"/>
        </w:rPr>
        <w:t xml:space="preserve">LAB </w:t>
      </w:r>
      <w:r>
        <w:rPr>
          <w:rFonts w:ascii="Helvetica" w:hAnsi="Helvetica"/>
        </w:rPr>
        <w:t>MEDIA</w:t>
      </w:r>
      <w:r w:rsidRPr="007F4C04">
        <w:rPr>
          <w:rFonts w:ascii="Helvetica" w:hAnsi="Helvetica"/>
        </w:rPr>
        <w:t xml:space="preserve">: 51234_Mattozzi_ Overview _P2   </w:t>
      </w:r>
    </w:p>
    <w:p w:rsidR="005F0DDF" w:rsidRPr="007F4C04" w:rsidRDefault="005F0DDF" w:rsidP="007F4C04">
      <w:pPr>
        <w:pStyle w:val="ListParagraph"/>
        <w:ind w:left="1224"/>
        <w:rPr>
          <w:rFonts w:ascii="Helvetica" w:hAnsi="Helvetica"/>
        </w:rPr>
      </w:pPr>
    </w:p>
    <w:p w:rsidR="005F0DDF" w:rsidRPr="007F4C04" w:rsidRDefault="005F0DDF" w:rsidP="007F4C04">
      <w:pPr>
        <w:pStyle w:val="ListParagraph"/>
        <w:numPr>
          <w:ilvl w:val="1"/>
          <w:numId w:val="39"/>
        </w:numPr>
        <w:rPr>
          <w:rFonts w:ascii="Helvetica" w:hAnsi="Helvetica"/>
        </w:rPr>
      </w:pPr>
      <w:r w:rsidRPr="007F4C04">
        <w:rPr>
          <w:rFonts w:ascii="Helvetica" w:hAnsi="Helvetica"/>
        </w:rPr>
        <w:t>Next, a gene gun is used to deliver the construct to tobacco leaf epidermal cells.</w:t>
      </w:r>
    </w:p>
    <w:p w:rsidR="005F0DDF" w:rsidRPr="007F4C04" w:rsidRDefault="005F0DDF" w:rsidP="007F4C04">
      <w:pPr>
        <w:pStyle w:val="ListParagraph"/>
        <w:numPr>
          <w:ilvl w:val="2"/>
          <w:numId w:val="39"/>
        </w:numPr>
        <w:rPr>
          <w:rFonts w:ascii="Helvetica" w:hAnsi="Helvetica"/>
        </w:rPr>
      </w:pPr>
      <w:r w:rsidRPr="007F4C04">
        <w:rPr>
          <w:rFonts w:ascii="Helvetica" w:hAnsi="Helvetica"/>
        </w:rPr>
        <w:t xml:space="preserve">LAB </w:t>
      </w:r>
      <w:r>
        <w:rPr>
          <w:rFonts w:ascii="Helvetica" w:hAnsi="Helvetica"/>
        </w:rPr>
        <w:t>MEDIA</w:t>
      </w:r>
      <w:r w:rsidRPr="007F4C04">
        <w:rPr>
          <w:rFonts w:ascii="Helvetica" w:hAnsi="Helvetica"/>
        </w:rPr>
        <w:t>: 51234_Mattozzi_ Overview _P3</w:t>
      </w:r>
    </w:p>
    <w:p w:rsidR="005F0DDF" w:rsidRPr="007F4C04" w:rsidRDefault="005F0DDF" w:rsidP="007F4C04">
      <w:pPr>
        <w:pStyle w:val="ListParagraph"/>
        <w:ind w:left="1224"/>
        <w:rPr>
          <w:rFonts w:ascii="Helvetica" w:hAnsi="Helvetica"/>
        </w:rPr>
      </w:pPr>
    </w:p>
    <w:p w:rsidR="005F0DDF" w:rsidRPr="007F4C04" w:rsidRDefault="005F0DDF" w:rsidP="007F4C04">
      <w:pPr>
        <w:pStyle w:val="ListParagraph"/>
        <w:numPr>
          <w:ilvl w:val="1"/>
          <w:numId w:val="39"/>
        </w:numPr>
        <w:rPr>
          <w:rFonts w:ascii="Helvetica" w:hAnsi="Helvetica"/>
        </w:rPr>
      </w:pPr>
      <w:r w:rsidRPr="007F4C04">
        <w:rPr>
          <w:rFonts w:ascii="Helvetica" w:hAnsi="Helvetica"/>
        </w:rPr>
        <w:t>Ultimately, imaging of the tobacco leaf by confocal microscopy reveals GFP expression in the chloroplast and peroxisome.</w:t>
      </w:r>
    </w:p>
    <w:p w:rsidR="005F0DDF" w:rsidRPr="007F4C04" w:rsidRDefault="005F0DDF" w:rsidP="007F4C04">
      <w:pPr>
        <w:pStyle w:val="ListParagraph"/>
        <w:numPr>
          <w:ilvl w:val="2"/>
          <w:numId w:val="39"/>
        </w:numPr>
        <w:rPr>
          <w:rFonts w:ascii="Helvetica" w:hAnsi="Helvetica"/>
        </w:rPr>
      </w:pPr>
      <w:r w:rsidRPr="007F4C04">
        <w:rPr>
          <w:rFonts w:ascii="Helvetica" w:hAnsi="Helvetica"/>
        </w:rPr>
        <w:t xml:space="preserve">LAB </w:t>
      </w:r>
      <w:r>
        <w:rPr>
          <w:rFonts w:ascii="Helvetica" w:hAnsi="Helvetica"/>
        </w:rPr>
        <w:t>MEDIA</w:t>
      </w:r>
      <w:r w:rsidRPr="007F4C04">
        <w:rPr>
          <w:rFonts w:ascii="Helvetica" w:hAnsi="Helvetica"/>
        </w:rPr>
        <w:t>: 51234_Mattozzi_ Overview _P4</w:t>
      </w:r>
    </w:p>
    <w:p w:rsidR="005F0DDF" w:rsidRPr="001257DC" w:rsidRDefault="005F0DDF" w:rsidP="00A76844">
      <w:pPr>
        <w:rPr>
          <w:rFonts w:ascii="Helvetica" w:hAnsi="Helvetica"/>
          <w:color w:val="FF0000"/>
          <w:sz w:val="22"/>
          <w:szCs w:val="22"/>
          <w:u w:val="single"/>
        </w:rPr>
      </w:pPr>
    </w:p>
    <w:p w:rsidR="005F0DDF" w:rsidRPr="001257DC" w:rsidRDefault="005F0DDF" w:rsidP="00A76844">
      <w:pPr>
        <w:pStyle w:val="BodyText"/>
        <w:rPr>
          <w:rFonts w:ascii="Helvetica" w:hAnsi="Helvetica"/>
          <w:i w:val="0"/>
          <w:sz w:val="22"/>
          <w:szCs w:val="22"/>
        </w:rPr>
      </w:pPr>
    </w:p>
    <w:p w:rsidR="005F0DDF" w:rsidRPr="001257DC" w:rsidRDefault="005F0DDF" w:rsidP="00A76844">
      <w:pPr>
        <w:pStyle w:val="BodyText"/>
        <w:rPr>
          <w:rFonts w:ascii="Helvetica" w:hAnsi="Helvetica"/>
          <w:i w:val="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0;margin-top:0;width:7in;height:388.8pt;z-index:251658240;visibility:visible">
            <v:imagedata r:id="rId11" o:title=""/>
            <w10:wrap type="square"/>
          </v:shape>
        </w:pict>
      </w:r>
    </w:p>
    <w:p w:rsidR="005F0DDF" w:rsidRPr="008C5513" w:rsidRDefault="005F0DDF" w:rsidP="00A76844">
      <w:pPr>
        <w:numPr>
          <w:ilvl w:val="0"/>
          <w:numId w:val="2"/>
        </w:numPr>
        <w:rPr>
          <w:rFonts w:ascii="Helvetica" w:hAnsi="Helvetica"/>
          <w:b/>
          <w:sz w:val="22"/>
          <w:szCs w:val="22"/>
        </w:rPr>
      </w:pPr>
      <w:r w:rsidRPr="001257DC">
        <w:rPr>
          <w:rFonts w:ascii="Helvetica" w:hAnsi="Helvetica"/>
          <w:b/>
          <w:sz w:val="22"/>
          <w:szCs w:val="22"/>
        </w:rPr>
        <w:t xml:space="preserve">Interview: (Said by you on camera. Don’t forget to smile!)  </w:t>
      </w:r>
    </w:p>
    <w:p w:rsidR="005F0DDF" w:rsidRPr="001257DC" w:rsidRDefault="005F0DDF" w:rsidP="00A76844">
      <w:pPr>
        <w:numPr>
          <w:ilvl w:val="1"/>
          <w:numId w:val="2"/>
        </w:numPr>
        <w:rPr>
          <w:rFonts w:ascii="Helvetica" w:hAnsi="Helvetica"/>
          <w:sz w:val="22"/>
          <w:szCs w:val="22"/>
        </w:rPr>
      </w:pPr>
      <w:r w:rsidRPr="001257DC">
        <w:rPr>
          <w:rFonts w:ascii="Helvetica" w:hAnsi="Helvetica"/>
          <w:sz w:val="22"/>
          <w:szCs w:val="22"/>
        </w:rPr>
        <w:t xml:space="preserve">[Matthew Mattozzi] The main advantage of this technique over existing methods, such as classical cloning, is that it does not require restriction enzymes, and thus any sequence that can be amplified by PCR may be cloned. </w:t>
      </w:r>
    </w:p>
    <w:p w:rsidR="005F0DDF" w:rsidRPr="001257DC" w:rsidRDefault="005F0DDF" w:rsidP="00685513">
      <w:pPr>
        <w:numPr>
          <w:ilvl w:val="2"/>
          <w:numId w:val="2"/>
        </w:numPr>
        <w:rPr>
          <w:rFonts w:ascii="Helvetica" w:hAnsi="Helvetica"/>
          <w:sz w:val="22"/>
          <w:szCs w:val="22"/>
        </w:rPr>
      </w:pPr>
      <w:r w:rsidRPr="001257DC">
        <w:rPr>
          <w:rFonts w:ascii="Helvetica" w:hAnsi="Helvetica"/>
          <w:sz w:val="22"/>
          <w:szCs w:val="22"/>
        </w:rPr>
        <w:t xml:space="preserve"> MED:  Interview style</w:t>
      </w:r>
    </w:p>
    <w:p w:rsidR="005F0DDF" w:rsidRPr="001257DC" w:rsidRDefault="005F0DDF" w:rsidP="00507BF7">
      <w:pPr>
        <w:rPr>
          <w:rFonts w:ascii="Helvetica" w:hAnsi="Helvetica"/>
          <w:sz w:val="22"/>
          <w:szCs w:val="22"/>
        </w:rPr>
      </w:pPr>
    </w:p>
    <w:p w:rsidR="005F0DDF" w:rsidRPr="001257DC" w:rsidRDefault="005F0DDF" w:rsidP="00A76844">
      <w:pPr>
        <w:numPr>
          <w:ilvl w:val="1"/>
          <w:numId w:val="2"/>
        </w:numPr>
        <w:rPr>
          <w:rFonts w:ascii="Helvetica" w:hAnsi="Helvetica"/>
          <w:sz w:val="22"/>
          <w:szCs w:val="22"/>
        </w:rPr>
      </w:pPr>
      <w:r w:rsidRPr="001257DC">
        <w:rPr>
          <w:rFonts w:ascii="Helvetica" w:hAnsi="Helvetica"/>
          <w:sz w:val="22"/>
          <w:szCs w:val="22"/>
        </w:rPr>
        <w:t xml:space="preserve">[Matthew Mattozzi] </w:t>
      </w:r>
      <w:r>
        <w:rPr>
          <w:rFonts w:ascii="Helvetica" w:hAnsi="Helvetica"/>
          <w:sz w:val="22"/>
          <w:szCs w:val="22"/>
        </w:rPr>
        <w:t>B</w:t>
      </w:r>
      <w:r w:rsidRPr="001257DC">
        <w:rPr>
          <w:rFonts w:ascii="Helvetica" w:hAnsi="Helvetica"/>
          <w:sz w:val="22"/>
          <w:szCs w:val="22"/>
        </w:rPr>
        <w:t>ecause of the flexibility of the genetic design</w:t>
      </w:r>
      <w:r>
        <w:rPr>
          <w:rFonts w:ascii="Helvetica" w:hAnsi="Helvetica"/>
          <w:sz w:val="22"/>
          <w:szCs w:val="22"/>
        </w:rPr>
        <w:t>, t</w:t>
      </w:r>
      <w:r w:rsidRPr="001257DC">
        <w:rPr>
          <w:rFonts w:ascii="Helvetica" w:hAnsi="Helvetica"/>
          <w:sz w:val="22"/>
          <w:szCs w:val="22"/>
        </w:rPr>
        <w:t>he applications of these techniques extend toward larger scale genetic engineering of agricultural plants.</w:t>
      </w:r>
    </w:p>
    <w:p w:rsidR="005F0DDF" w:rsidRPr="001257DC" w:rsidRDefault="005F0DDF" w:rsidP="00685513">
      <w:pPr>
        <w:numPr>
          <w:ilvl w:val="2"/>
          <w:numId w:val="2"/>
        </w:numPr>
        <w:rPr>
          <w:rFonts w:ascii="Helvetica" w:hAnsi="Helvetica"/>
          <w:sz w:val="22"/>
          <w:szCs w:val="22"/>
        </w:rPr>
      </w:pPr>
      <w:r w:rsidRPr="001257DC">
        <w:rPr>
          <w:rFonts w:ascii="Helvetica" w:hAnsi="Helvetica"/>
          <w:sz w:val="22"/>
          <w:szCs w:val="22"/>
        </w:rPr>
        <w:t>MED:  Interview style</w:t>
      </w:r>
    </w:p>
    <w:p w:rsidR="005F0DDF" w:rsidRPr="001257DC" w:rsidRDefault="005F0DDF" w:rsidP="00A76844">
      <w:pPr>
        <w:rPr>
          <w:rFonts w:ascii="Helvetica" w:hAnsi="Helvetica"/>
          <w:sz w:val="22"/>
          <w:szCs w:val="22"/>
        </w:rPr>
      </w:pPr>
    </w:p>
    <w:p w:rsidR="005F0DDF" w:rsidRPr="001257DC" w:rsidRDefault="005F0DDF" w:rsidP="00A76844">
      <w:pPr>
        <w:numPr>
          <w:ilvl w:val="1"/>
          <w:numId w:val="2"/>
        </w:numPr>
        <w:rPr>
          <w:rFonts w:ascii="Helvetica" w:hAnsi="Helvetica"/>
          <w:sz w:val="22"/>
          <w:szCs w:val="22"/>
        </w:rPr>
      </w:pPr>
      <w:r w:rsidRPr="004E34C3">
        <w:rPr>
          <w:rFonts w:ascii="Helvetica" w:hAnsi="Helvetica"/>
          <w:strike/>
          <w:sz w:val="22"/>
          <w:szCs w:val="22"/>
        </w:rPr>
        <w:t>[Matthew Mattozzi]: Demonstrating the procedure will be Mathias Voges, a graduate student from our laboratory.</w:t>
      </w:r>
      <w:r w:rsidRPr="001257DC">
        <w:rPr>
          <w:rFonts w:ascii="Helvetica" w:hAnsi="Helvetica"/>
          <w:sz w:val="22"/>
          <w:szCs w:val="22"/>
        </w:rPr>
        <w:t xml:space="preserve"> </w:t>
      </w:r>
      <w:r w:rsidRPr="001257DC">
        <w:rPr>
          <w:rFonts w:ascii="Helvetica" w:hAnsi="Helvetica"/>
          <w:sz w:val="22"/>
          <w:szCs w:val="22"/>
          <w:highlight w:val="yellow"/>
        </w:rPr>
        <w:t>(Only use this if the grad student will be demonstrating the procedure).</w:t>
      </w:r>
      <w:r w:rsidRPr="001257DC">
        <w:rPr>
          <w:rFonts w:ascii="Helvetica" w:hAnsi="Helvetica"/>
          <w:sz w:val="22"/>
          <w:szCs w:val="22"/>
        </w:rPr>
        <w:t xml:space="preserve">   </w:t>
      </w:r>
    </w:p>
    <w:p w:rsidR="005F0DDF" w:rsidRPr="001257DC" w:rsidRDefault="005F0DDF" w:rsidP="00DC33C5">
      <w:pPr>
        <w:numPr>
          <w:ilvl w:val="2"/>
          <w:numId w:val="2"/>
        </w:numPr>
        <w:rPr>
          <w:rFonts w:ascii="Helvetica" w:hAnsi="Helvetica"/>
          <w:sz w:val="22"/>
          <w:szCs w:val="22"/>
        </w:rPr>
      </w:pPr>
      <w:r w:rsidRPr="001257DC">
        <w:rPr>
          <w:rFonts w:ascii="Helvetica" w:hAnsi="Helvetica"/>
          <w:sz w:val="22"/>
          <w:szCs w:val="22"/>
        </w:rPr>
        <w:t>MED:  Interview style</w:t>
      </w:r>
    </w:p>
    <w:p w:rsidR="005F0DDF" w:rsidRPr="001257DC" w:rsidRDefault="005F0DDF" w:rsidP="00A76844">
      <w:pPr>
        <w:ind w:left="792"/>
        <w:rPr>
          <w:rFonts w:ascii="Helvetica" w:hAnsi="Helvetica"/>
          <w:sz w:val="22"/>
          <w:szCs w:val="22"/>
        </w:rPr>
      </w:pPr>
    </w:p>
    <w:p w:rsidR="005F0DDF" w:rsidRPr="001257DC" w:rsidRDefault="005F0DDF" w:rsidP="00A76844">
      <w:pPr>
        <w:outlineLvl w:val="0"/>
        <w:rPr>
          <w:rFonts w:ascii="Helvetica" w:hAnsi="Helvetica"/>
          <w:b/>
          <w:sz w:val="22"/>
          <w:szCs w:val="22"/>
        </w:rPr>
      </w:pPr>
      <w:r w:rsidRPr="001257DC">
        <w:rPr>
          <w:rFonts w:ascii="Helvetica" w:hAnsi="Helvetica"/>
          <w:b/>
          <w:sz w:val="22"/>
          <w:szCs w:val="22"/>
        </w:rPr>
        <w:t xml:space="preserve">Protocol </w:t>
      </w:r>
      <w:r w:rsidRPr="001257DC">
        <w:rPr>
          <w:rFonts w:ascii="Helvetica" w:hAnsi="Helvetica"/>
          <w:b/>
          <w:sz w:val="22"/>
          <w:szCs w:val="22"/>
          <w:lang w:eastAsia="zh-TW"/>
        </w:rPr>
        <w:t>(read by voice talent at JoVE)</w:t>
      </w:r>
      <w:r w:rsidRPr="001257DC">
        <w:rPr>
          <w:rFonts w:ascii="Helvetica" w:hAnsi="Helvetica"/>
          <w:b/>
          <w:sz w:val="22"/>
          <w:szCs w:val="22"/>
        </w:rPr>
        <w:t>:</w:t>
      </w:r>
    </w:p>
    <w:p w:rsidR="005F0DDF" w:rsidRPr="001257DC" w:rsidRDefault="005F0DDF" w:rsidP="00B1527D">
      <w:pPr>
        <w:pStyle w:val="NormalWeb"/>
        <w:numPr>
          <w:ilvl w:val="0"/>
          <w:numId w:val="28"/>
        </w:numPr>
        <w:spacing w:before="0" w:beforeAutospacing="0" w:after="0" w:afterAutospacing="0"/>
        <w:rPr>
          <w:rFonts w:ascii="Helvetica" w:hAnsi="Helvetica" w:cs="Arial"/>
          <w:b/>
          <w:sz w:val="22"/>
          <w:szCs w:val="22"/>
        </w:rPr>
      </w:pPr>
      <w:r w:rsidRPr="001257DC">
        <w:rPr>
          <w:rFonts w:ascii="Helvetica" w:hAnsi="Helvetica"/>
          <w:b/>
          <w:sz w:val="22"/>
          <w:szCs w:val="22"/>
        </w:rPr>
        <w:t>DESIGN OF SEQUENCES FOR TRANSIENT EXPRESSION</w:t>
      </w:r>
    </w:p>
    <w:p w:rsidR="005F0DDF" w:rsidRPr="001257DC" w:rsidRDefault="005F0DDF" w:rsidP="00F463D5">
      <w:pPr>
        <w:pStyle w:val="NormalWeb"/>
        <w:numPr>
          <w:ilvl w:val="1"/>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 xml:space="preserve">Begin this protocol by </w:t>
      </w:r>
      <w:r w:rsidRPr="001257DC">
        <w:rPr>
          <w:rFonts w:ascii="Helvetica" w:hAnsi="Helvetica"/>
          <w:sz w:val="22"/>
          <w:szCs w:val="22"/>
        </w:rPr>
        <w:t xml:space="preserve">determining the sites within the plant cell </w:t>
      </w:r>
      <w:r w:rsidRPr="001257DC">
        <w:rPr>
          <w:rFonts w:ascii="Helvetica" w:hAnsi="Helvetica" w:cs="Arial"/>
          <w:sz w:val="22"/>
          <w:szCs w:val="22"/>
        </w:rPr>
        <w:t>for</w:t>
      </w:r>
      <w:r w:rsidRPr="001257DC">
        <w:rPr>
          <w:rFonts w:ascii="Helvetica" w:hAnsi="Helvetica"/>
          <w:sz w:val="22"/>
          <w:szCs w:val="22"/>
        </w:rPr>
        <w:t xml:space="preserve"> final protein </w:t>
      </w:r>
      <w:r w:rsidRPr="001257DC">
        <w:rPr>
          <w:rFonts w:ascii="Helvetica" w:hAnsi="Helvetica" w:cs="Arial"/>
          <w:sz w:val="22"/>
          <w:szCs w:val="22"/>
        </w:rPr>
        <w:t xml:space="preserve">expression. For this work, the aim is to </w:t>
      </w:r>
      <w:r w:rsidRPr="001257DC">
        <w:rPr>
          <w:rFonts w:ascii="Helvetica" w:hAnsi="Helvetica"/>
          <w:sz w:val="22"/>
          <w:szCs w:val="22"/>
        </w:rPr>
        <w:t>target expression to the chloroplast, peroxisome, and cytosol.</w:t>
      </w:r>
      <w:r w:rsidRPr="001257DC">
        <w:rPr>
          <w:rFonts w:ascii="Helvetica" w:hAnsi="Helvetica" w:cs="Arial"/>
          <w:sz w:val="22"/>
          <w:szCs w:val="22"/>
        </w:rPr>
        <w:t xml:space="preserve"> </w:t>
      </w:r>
    </w:p>
    <w:p w:rsidR="005F0DDF" w:rsidRPr="001257DC" w:rsidRDefault="005F0DDF" w:rsidP="00F463D5">
      <w:pPr>
        <w:pStyle w:val="NormalWeb"/>
        <w:numPr>
          <w:ilvl w:val="2"/>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 xml:space="preserve">LAB MEDIA: 51234_Mattozzi_Figure5 </w:t>
      </w:r>
      <w:r w:rsidRPr="00E64B75">
        <w:rPr>
          <w:rFonts w:ascii="Helvetica" w:hAnsi="Helvetica" w:cs="Arial"/>
          <w:color w:val="C0504D"/>
          <w:sz w:val="22"/>
          <w:szCs w:val="22"/>
        </w:rPr>
        <w:t>(Editor, please show the cell with labels only for the chloroplast, peroxisome, and cytosol)</w:t>
      </w:r>
    </w:p>
    <w:p w:rsidR="005F0DDF" w:rsidRPr="001257DC" w:rsidRDefault="005F0DDF" w:rsidP="00F463D5">
      <w:pPr>
        <w:pStyle w:val="NormalWeb"/>
        <w:spacing w:before="0" w:beforeAutospacing="0" w:after="0" w:afterAutospacing="0"/>
        <w:ind w:left="360"/>
        <w:rPr>
          <w:rFonts w:ascii="Helvetica" w:hAnsi="Helvetica" w:cs="Arial"/>
          <w:sz w:val="22"/>
          <w:szCs w:val="22"/>
        </w:rPr>
      </w:pPr>
    </w:p>
    <w:p w:rsidR="005F0DDF" w:rsidRPr="000E1323" w:rsidRDefault="005F0DDF" w:rsidP="00B1527D">
      <w:pPr>
        <w:pStyle w:val="NormalWeb"/>
        <w:numPr>
          <w:ilvl w:val="1"/>
          <w:numId w:val="28"/>
        </w:numPr>
        <w:spacing w:before="0" w:beforeAutospacing="0" w:after="0" w:afterAutospacing="0"/>
        <w:rPr>
          <w:rFonts w:ascii="Helvetica" w:hAnsi="Helvetica" w:cs="Arial"/>
          <w:color w:val="808080"/>
          <w:sz w:val="22"/>
          <w:szCs w:val="22"/>
        </w:rPr>
      </w:pPr>
      <w:r w:rsidRPr="001257DC">
        <w:rPr>
          <w:rFonts w:ascii="Helvetica" w:hAnsi="Helvetica"/>
          <w:sz w:val="22"/>
          <w:szCs w:val="22"/>
        </w:rPr>
        <w:t>Next, design the expression construct. The construct must contain a promoter</w:t>
      </w:r>
      <w:r>
        <w:rPr>
          <w:rFonts w:ascii="Helvetica" w:hAnsi="Helvetica"/>
          <w:sz w:val="22"/>
          <w:szCs w:val="22"/>
        </w:rPr>
        <w:t xml:space="preserve"> </w:t>
      </w:r>
      <w:r w:rsidRPr="000E1323">
        <w:rPr>
          <w:rFonts w:ascii="Helvetica" w:hAnsi="Helvetica"/>
          <w:color w:val="C0504D"/>
          <w:sz w:val="22"/>
          <w:szCs w:val="22"/>
        </w:rPr>
        <w:t>(highlight Pentcup2)</w:t>
      </w:r>
      <w:r w:rsidRPr="001257DC">
        <w:rPr>
          <w:rFonts w:ascii="Helvetica" w:hAnsi="Helvetica"/>
          <w:sz w:val="22"/>
          <w:szCs w:val="22"/>
        </w:rPr>
        <w:t>, a detectable gene</w:t>
      </w:r>
      <w:r>
        <w:rPr>
          <w:rFonts w:ascii="Helvetica" w:hAnsi="Helvetica"/>
          <w:sz w:val="22"/>
          <w:szCs w:val="22"/>
        </w:rPr>
        <w:t xml:space="preserve"> </w:t>
      </w:r>
      <w:r w:rsidRPr="000E1323">
        <w:rPr>
          <w:rFonts w:ascii="Helvetica" w:hAnsi="Helvetica"/>
          <w:color w:val="C0504D"/>
          <w:sz w:val="22"/>
          <w:szCs w:val="22"/>
        </w:rPr>
        <w:t>(highlight GFP</w:t>
      </w:r>
      <w:r>
        <w:rPr>
          <w:rFonts w:ascii="Helvetica" w:hAnsi="Helvetica"/>
          <w:sz w:val="22"/>
          <w:szCs w:val="22"/>
        </w:rPr>
        <w:t>)</w:t>
      </w:r>
      <w:r w:rsidRPr="001257DC">
        <w:rPr>
          <w:rFonts w:ascii="Helvetica" w:hAnsi="Helvetica"/>
          <w:sz w:val="22"/>
          <w:szCs w:val="22"/>
        </w:rPr>
        <w:t xml:space="preserve">, and </w:t>
      </w:r>
      <w:r w:rsidRPr="000E1323">
        <w:rPr>
          <w:rFonts w:ascii="Helvetica" w:hAnsi="Helvetica"/>
          <w:sz w:val="22"/>
          <w:szCs w:val="22"/>
        </w:rPr>
        <w:t>a terminator</w:t>
      </w:r>
      <w:r>
        <w:rPr>
          <w:rFonts w:ascii="Helvetica" w:hAnsi="Helvetica"/>
          <w:sz w:val="22"/>
          <w:szCs w:val="22"/>
        </w:rPr>
        <w:t xml:space="preserve"> </w:t>
      </w:r>
      <w:r w:rsidRPr="000E1323">
        <w:rPr>
          <w:rFonts w:ascii="Helvetica" w:hAnsi="Helvetica"/>
          <w:color w:val="C0504D"/>
          <w:sz w:val="22"/>
          <w:szCs w:val="22"/>
        </w:rPr>
        <w:t>(highlight nosT)</w:t>
      </w:r>
      <w:r w:rsidRPr="000E1323">
        <w:rPr>
          <w:rFonts w:ascii="Helvetica" w:hAnsi="Helvetica"/>
          <w:sz w:val="22"/>
          <w:szCs w:val="22"/>
        </w:rPr>
        <w:t>, within a single plasmid.  In this case, the constitutive promoter P</w:t>
      </w:r>
      <w:r w:rsidRPr="000E1323">
        <w:rPr>
          <w:rFonts w:ascii="Helvetica" w:hAnsi="Helvetica"/>
          <w:sz w:val="22"/>
          <w:szCs w:val="22"/>
          <w:vertAlign w:val="subscript"/>
        </w:rPr>
        <w:t>ENTCUP2</w:t>
      </w:r>
      <w:r w:rsidRPr="000E1323">
        <w:rPr>
          <w:rFonts w:ascii="Helvetica" w:hAnsi="Helvetica"/>
          <w:sz w:val="22"/>
          <w:szCs w:val="22"/>
        </w:rPr>
        <w:t xml:space="preserve"> drives the expression of GFP, which is followed by th</w:t>
      </w:r>
      <w:r>
        <w:rPr>
          <w:rFonts w:ascii="Helvetica" w:hAnsi="Helvetica"/>
          <w:sz w:val="22"/>
          <w:szCs w:val="22"/>
        </w:rPr>
        <w:t>e nopaline synthase terminator or “nosT”.</w:t>
      </w:r>
      <w:r w:rsidRPr="000E1323">
        <w:rPr>
          <w:rFonts w:ascii="Helvetica" w:hAnsi="Helvetica"/>
          <w:sz w:val="22"/>
          <w:szCs w:val="22"/>
        </w:rPr>
        <w:t xml:space="preserve"> </w:t>
      </w:r>
      <w:r w:rsidRPr="000E1323">
        <w:rPr>
          <w:rFonts w:ascii="Helvetica" w:hAnsi="Helvetica"/>
          <w:color w:val="808080"/>
          <w:sz w:val="22"/>
          <w:szCs w:val="22"/>
        </w:rPr>
        <w:t>(Text overlay: nosT is commonly used in plant constructs)</w:t>
      </w:r>
    </w:p>
    <w:p w:rsidR="005F0DDF" w:rsidRPr="000E1323" w:rsidRDefault="005F0DDF" w:rsidP="00C05DE1">
      <w:pPr>
        <w:pStyle w:val="NormalWeb"/>
        <w:numPr>
          <w:ilvl w:val="2"/>
          <w:numId w:val="28"/>
        </w:numPr>
        <w:spacing w:before="0" w:beforeAutospacing="0" w:after="0" w:afterAutospacing="0"/>
        <w:rPr>
          <w:rFonts w:ascii="Helvetica" w:hAnsi="Helvetica" w:cs="Arial"/>
          <w:color w:val="C0504D"/>
          <w:sz w:val="22"/>
          <w:szCs w:val="22"/>
        </w:rPr>
      </w:pPr>
      <w:r w:rsidRPr="000E1323">
        <w:rPr>
          <w:rFonts w:ascii="Helvetica" w:hAnsi="Helvetica" w:cs="Arial"/>
          <w:sz w:val="22"/>
          <w:szCs w:val="22"/>
        </w:rPr>
        <w:t>LAB MEDIA: 51234_Mattozzi_ Figure 2.pptx (slide 1)</w:t>
      </w:r>
      <w:r>
        <w:rPr>
          <w:rFonts w:ascii="Helvetica" w:hAnsi="Helvetica" w:cs="Arial"/>
          <w:sz w:val="22"/>
          <w:szCs w:val="22"/>
        </w:rPr>
        <w:t xml:space="preserve"> </w:t>
      </w:r>
      <w:r w:rsidRPr="000E1323">
        <w:rPr>
          <w:rFonts w:ascii="Helvetica" w:hAnsi="Helvetica" w:cs="Arial"/>
          <w:color w:val="C0504D"/>
          <w:sz w:val="22"/>
          <w:szCs w:val="22"/>
        </w:rPr>
        <w:t>Editor, highlight as noted in parentheses above</w:t>
      </w:r>
    </w:p>
    <w:p w:rsidR="005F0DDF" w:rsidRPr="000E1323" w:rsidRDefault="005F0DDF" w:rsidP="008D14EF">
      <w:pPr>
        <w:pStyle w:val="NormalWeb"/>
        <w:spacing w:before="0" w:beforeAutospacing="0" w:after="0" w:afterAutospacing="0"/>
        <w:rPr>
          <w:rFonts w:ascii="Helvetica" w:hAnsi="Helvetica" w:cs="Arial"/>
          <w:sz w:val="22"/>
          <w:szCs w:val="22"/>
        </w:rPr>
      </w:pPr>
    </w:p>
    <w:p w:rsidR="005F0DDF" w:rsidRPr="000E1323" w:rsidRDefault="005F0DDF" w:rsidP="00B1527D">
      <w:pPr>
        <w:pStyle w:val="NormalWeb"/>
        <w:numPr>
          <w:ilvl w:val="1"/>
          <w:numId w:val="28"/>
        </w:numPr>
        <w:spacing w:before="0" w:beforeAutospacing="0" w:after="0" w:afterAutospacing="0"/>
        <w:rPr>
          <w:rFonts w:ascii="Helvetica" w:hAnsi="Helvetica" w:cs="Arial"/>
          <w:sz w:val="22"/>
          <w:szCs w:val="22"/>
        </w:rPr>
      </w:pPr>
      <w:r w:rsidRPr="000E1323">
        <w:rPr>
          <w:rFonts w:ascii="Helvetica" w:hAnsi="Helvetica"/>
          <w:sz w:val="22"/>
          <w:szCs w:val="22"/>
        </w:rPr>
        <w:t xml:space="preserve">Note that in this experiment we will be testing a series of tags, TriTags-1,2 and 3, expressed N-terminal to GFP for expression in chloroplasts and peroxisomes. </w:t>
      </w:r>
    </w:p>
    <w:p w:rsidR="005F0DDF" w:rsidRPr="004A2B8B" w:rsidRDefault="005F0DDF" w:rsidP="000F5DAB">
      <w:pPr>
        <w:pStyle w:val="NormalWeb"/>
        <w:numPr>
          <w:ilvl w:val="2"/>
          <w:numId w:val="28"/>
        </w:numPr>
        <w:spacing w:before="0" w:beforeAutospacing="0" w:after="0" w:afterAutospacing="0"/>
        <w:rPr>
          <w:rFonts w:ascii="Helvetica" w:hAnsi="Helvetica"/>
          <w:sz w:val="22"/>
          <w:szCs w:val="22"/>
        </w:rPr>
      </w:pPr>
      <w:r w:rsidRPr="00014343">
        <w:rPr>
          <w:rFonts w:ascii="Helvetica" w:hAnsi="Helvetica" w:cs="Arial"/>
          <w:sz w:val="22"/>
          <w:szCs w:val="22"/>
        </w:rPr>
        <w:t xml:space="preserve">LAB MEDIA: 51234_Mattozzi_ Figure 2.pptx (slide 4 top left) </w:t>
      </w:r>
    </w:p>
    <w:p w:rsidR="005F0DDF" w:rsidRPr="00014343" w:rsidRDefault="005F0DDF" w:rsidP="004A2B8B">
      <w:pPr>
        <w:pStyle w:val="NormalWeb"/>
        <w:spacing w:before="0" w:beforeAutospacing="0" w:after="0" w:afterAutospacing="0"/>
        <w:ind w:left="1224"/>
        <w:rPr>
          <w:rFonts w:ascii="Helvetica" w:hAnsi="Helvetica"/>
          <w:sz w:val="22"/>
          <w:szCs w:val="22"/>
        </w:rPr>
      </w:pPr>
    </w:p>
    <w:p w:rsidR="005F0DDF" w:rsidRPr="001257DC" w:rsidRDefault="005F0DDF" w:rsidP="00B1527D">
      <w:pPr>
        <w:pStyle w:val="NormalWeb"/>
        <w:numPr>
          <w:ilvl w:val="0"/>
          <w:numId w:val="28"/>
        </w:numPr>
        <w:spacing w:before="0" w:beforeAutospacing="0" w:after="0" w:afterAutospacing="0"/>
        <w:rPr>
          <w:rFonts w:ascii="Helvetica" w:hAnsi="Helvetica"/>
          <w:b/>
          <w:sz w:val="22"/>
          <w:szCs w:val="22"/>
        </w:rPr>
      </w:pPr>
      <w:r w:rsidRPr="001257DC">
        <w:rPr>
          <w:rFonts w:ascii="Helvetica" w:hAnsi="Helvetica"/>
          <w:b/>
          <w:sz w:val="22"/>
          <w:szCs w:val="22"/>
        </w:rPr>
        <w:t>GIBSON ASSEMBLY OF DNA PARTS</w:t>
      </w:r>
    </w:p>
    <w:p w:rsidR="005F0DDF" w:rsidRPr="001257DC" w:rsidRDefault="005F0DDF" w:rsidP="00B1527D">
      <w:pPr>
        <w:pStyle w:val="NormalWeb"/>
        <w:numPr>
          <w:ilvl w:val="1"/>
          <w:numId w:val="28"/>
        </w:numPr>
        <w:spacing w:before="0" w:beforeAutospacing="0" w:after="0" w:afterAutospacing="0"/>
        <w:rPr>
          <w:rFonts w:ascii="Helvetica" w:hAnsi="Helvetica"/>
          <w:b/>
          <w:sz w:val="22"/>
          <w:szCs w:val="22"/>
        </w:rPr>
      </w:pPr>
      <w:r w:rsidRPr="001257DC">
        <w:rPr>
          <w:rFonts w:ascii="Helvetica" w:hAnsi="Helvetica"/>
          <w:sz w:val="22"/>
          <w:szCs w:val="22"/>
        </w:rPr>
        <w:t>The Gibson assembly method depends on the action of several enzymes in a pre-made mix to partially digest the ends of double stranded DNA and facilitate the annealing of complimentary base pairs of neighboring DNA sequences</w:t>
      </w:r>
      <w:r>
        <w:rPr>
          <w:rFonts w:ascii="Helvetica" w:hAnsi="Helvetica"/>
          <w:sz w:val="22"/>
          <w:szCs w:val="22"/>
        </w:rPr>
        <w:t xml:space="preserve">. </w:t>
      </w:r>
    </w:p>
    <w:p w:rsidR="005F0DDF" w:rsidRDefault="005F0DDF" w:rsidP="005E574C">
      <w:pPr>
        <w:pStyle w:val="NormalWeb"/>
        <w:numPr>
          <w:ilvl w:val="2"/>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LAB MEDIA: 51234_Mattozzi_Figure 2</w:t>
      </w:r>
      <w:r>
        <w:rPr>
          <w:rFonts w:ascii="Helvetica" w:hAnsi="Helvetica" w:cs="Arial"/>
          <w:sz w:val="22"/>
          <w:szCs w:val="22"/>
        </w:rPr>
        <w:t>.pptx (slide 2 –Top)</w:t>
      </w:r>
    </w:p>
    <w:p w:rsidR="005F0DDF" w:rsidRDefault="005F0DDF" w:rsidP="00721B7A">
      <w:pPr>
        <w:pStyle w:val="NormalWeb"/>
        <w:numPr>
          <w:ilvl w:val="2"/>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LAB MEDIA: 51234_Mattozzi_Figure 2</w:t>
      </w:r>
      <w:r>
        <w:rPr>
          <w:rFonts w:ascii="Helvetica" w:hAnsi="Helvetica" w:cs="Arial"/>
          <w:sz w:val="22"/>
          <w:szCs w:val="22"/>
        </w:rPr>
        <w:t>.pptx (slide 2 –Bottom)</w:t>
      </w:r>
    </w:p>
    <w:p w:rsidR="005F0DDF" w:rsidRDefault="005F0DDF" w:rsidP="00380372">
      <w:pPr>
        <w:pStyle w:val="NormalWeb"/>
        <w:spacing w:before="0" w:beforeAutospacing="0" w:after="0" w:afterAutospacing="0"/>
        <w:ind w:left="1224"/>
        <w:rPr>
          <w:rFonts w:ascii="Helvetica" w:hAnsi="Helvetica" w:cs="Arial"/>
          <w:sz w:val="22"/>
          <w:szCs w:val="22"/>
        </w:rPr>
      </w:pPr>
    </w:p>
    <w:p w:rsidR="005F0DDF" w:rsidRPr="001257DC" w:rsidRDefault="005F0DDF" w:rsidP="00380372">
      <w:pPr>
        <w:pStyle w:val="NormalWeb"/>
        <w:numPr>
          <w:ilvl w:val="1"/>
          <w:numId w:val="28"/>
        </w:numPr>
        <w:spacing w:before="0" w:beforeAutospacing="0" w:after="0" w:afterAutospacing="0"/>
        <w:rPr>
          <w:rFonts w:ascii="Helvetica" w:hAnsi="Helvetica"/>
          <w:sz w:val="22"/>
          <w:szCs w:val="22"/>
        </w:rPr>
      </w:pPr>
      <w:r w:rsidRPr="001257DC">
        <w:rPr>
          <w:rFonts w:ascii="Helvetica" w:hAnsi="Helvetica" w:cs="Arial"/>
          <w:sz w:val="22"/>
          <w:szCs w:val="22"/>
        </w:rPr>
        <w:t xml:space="preserve">The final construct has </w:t>
      </w:r>
      <w:r w:rsidRPr="001257DC">
        <w:rPr>
          <w:rFonts w:ascii="Helvetica" w:hAnsi="Helvetica"/>
          <w:sz w:val="22"/>
          <w:szCs w:val="22"/>
        </w:rPr>
        <w:t>3 parts</w:t>
      </w:r>
      <w:r>
        <w:rPr>
          <w:rFonts w:ascii="Helvetica" w:hAnsi="Helvetica"/>
          <w:sz w:val="22"/>
          <w:szCs w:val="22"/>
        </w:rPr>
        <w:t xml:space="preserve"> that must</w:t>
      </w:r>
      <w:r w:rsidRPr="001257DC">
        <w:rPr>
          <w:rFonts w:ascii="Helvetica" w:hAnsi="Helvetica"/>
          <w:sz w:val="22"/>
          <w:szCs w:val="22"/>
        </w:rPr>
        <w:t xml:space="preserve"> be</w:t>
      </w:r>
      <w:r>
        <w:rPr>
          <w:rFonts w:ascii="Helvetica" w:hAnsi="Helvetica"/>
          <w:sz w:val="22"/>
          <w:szCs w:val="22"/>
        </w:rPr>
        <w:t xml:space="preserve"> amplified in 4</w:t>
      </w:r>
      <w:r w:rsidRPr="001257DC">
        <w:rPr>
          <w:rFonts w:ascii="Helvetica" w:hAnsi="Helvetica"/>
          <w:sz w:val="22"/>
          <w:szCs w:val="22"/>
        </w:rPr>
        <w:t xml:space="preserve"> PCR</w:t>
      </w:r>
      <w:r>
        <w:rPr>
          <w:rFonts w:ascii="Helvetica" w:hAnsi="Helvetica"/>
          <w:sz w:val="22"/>
          <w:szCs w:val="22"/>
        </w:rPr>
        <w:t xml:space="preserve"> reactions prior to Gibson assembly.  The first and second reactions amplify </w:t>
      </w:r>
      <w:r w:rsidRPr="001257DC">
        <w:rPr>
          <w:rFonts w:ascii="Helvetica" w:hAnsi="Helvetica"/>
          <w:sz w:val="22"/>
          <w:szCs w:val="22"/>
        </w:rPr>
        <w:t>a</w:t>
      </w:r>
      <w:r>
        <w:rPr>
          <w:rFonts w:ascii="Helvetica" w:hAnsi="Helvetica"/>
          <w:sz w:val="22"/>
          <w:szCs w:val="22"/>
        </w:rPr>
        <w:t>n</w:t>
      </w:r>
      <w:r w:rsidRPr="001257DC">
        <w:rPr>
          <w:rFonts w:ascii="Helvetica" w:hAnsi="Helvetica"/>
          <w:sz w:val="22"/>
          <w:szCs w:val="22"/>
        </w:rPr>
        <w:t xml:space="preserve"> </w:t>
      </w:r>
      <w:r>
        <w:rPr>
          <w:rFonts w:ascii="Helvetica" w:hAnsi="Helvetica"/>
          <w:sz w:val="22"/>
          <w:szCs w:val="22"/>
        </w:rPr>
        <w:t xml:space="preserve">8000 bp </w:t>
      </w:r>
      <w:r w:rsidRPr="001257DC">
        <w:rPr>
          <w:rFonts w:ascii="Helvetica" w:hAnsi="Helvetica"/>
          <w:sz w:val="22"/>
          <w:szCs w:val="22"/>
        </w:rPr>
        <w:t>plasmid vector pORE</w:t>
      </w:r>
      <w:r>
        <w:rPr>
          <w:rFonts w:ascii="Helvetica" w:hAnsi="Helvetica"/>
          <w:sz w:val="22"/>
          <w:szCs w:val="22"/>
        </w:rPr>
        <w:t>, which contains GFP, nosT, and a kanamycin resistance marker.</w:t>
      </w:r>
    </w:p>
    <w:p w:rsidR="005F0DDF" w:rsidRPr="00DC40CD" w:rsidRDefault="005F0DDF" w:rsidP="008A40A2">
      <w:pPr>
        <w:pStyle w:val="NormalWeb"/>
        <w:numPr>
          <w:ilvl w:val="2"/>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LAB MEDIA: 51234_Mattozzi_Figure 2.pptx</w:t>
      </w:r>
      <w:r>
        <w:rPr>
          <w:rFonts w:ascii="Helvetica" w:hAnsi="Helvetica" w:cs="Arial"/>
          <w:sz w:val="22"/>
          <w:szCs w:val="22"/>
        </w:rPr>
        <w:t xml:space="preserve"> Slide 4- </w:t>
      </w:r>
      <w:r w:rsidRPr="00AB19D4">
        <w:rPr>
          <w:rFonts w:ascii="Helvetica" w:hAnsi="Helvetica" w:cs="Arial"/>
          <w:color w:val="C0504D"/>
          <w:sz w:val="22"/>
          <w:szCs w:val="22"/>
        </w:rPr>
        <w:t xml:space="preserve">(Editor </w:t>
      </w:r>
      <w:r w:rsidRPr="00AB19D4">
        <w:rPr>
          <w:rFonts w:ascii="Helvetica" w:hAnsi="Helvetica"/>
          <w:color w:val="C0504D"/>
          <w:sz w:val="22"/>
          <w:szCs w:val="22"/>
        </w:rPr>
        <w:t>highlight black and green arrows)</w:t>
      </w:r>
    </w:p>
    <w:p w:rsidR="005F0DDF" w:rsidRDefault="005F0DDF" w:rsidP="00DC40CD">
      <w:pPr>
        <w:pStyle w:val="NormalWeb"/>
        <w:spacing w:before="0" w:beforeAutospacing="0" w:after="0" w:afterAutospacing="0"/>
        <w:ind w:left="1224"/>
        <w:rPr>
          <w:rFonts w:ascii="Helvetica" w:hAnsi="Helvetica" w:cs="Arial"/>
          <w:sz w:val="22"/>
          <w:szCs w:val="22"/>
        </w:rPr>
      </w:pPr>
    </w:p>
    <w:p w:rsidR="005F0DDF" w:rsidRPr="00062E49" w:rsidRDefault="005F0DDF" w:rsidP="00AB19D4">
      <w:pPr>
        <w:pStyle w:val="NormalWeb"/>
        <w:numPr>
          <w:ilvl w:val="1"/>
          <w:numId w:val="28"/>
        </w:numPr>
        <w:spacing w:before="0" w:beforeAutospacing="0" w:after="0" w:afterAutospacing="0"/>
        <w:rPr>
          <w:rFonts w:ascii="Helvetica" w:hAnsi="Helvetica" w:cs="Arial"/>
          <w:sz w:val="22"/>
          <w:szCs w:val="22"/>
        </w:rPr>
      </w:pPr>
      <w:r>
        <w:rPr>
          <w:rFonts w:ascii="Helvetica" w:hAnsi="Helvetica"/>
          <w:sz w:val="22"/>
          <w:szCs w:val="22"/>
        </w:rPr>
        <w:t xml:space="preserve"> The third reaction amplifies the </w:t>
      </w:r>
      <w:r w:rsidRPr="001257DC">
        <w:rPr>
          <w:rFonts w:ascii="Helvetica" w:hAnsi="Helvetica"/>
          <w:sz w:val="22"/>
          <w:szCs w:val="22"/>
        </w:rPr>
        <w:t>promoter P</w:t>
      </w:r>
      <w:r w:rsidRPr="001257DC">
        <w:rPr>
          <w:rFonts w:ascii="Helvetica" w:hAnsi="Helvetica"/>
          <w:sz w:val="22"/>
          <w:szCs w:val="22"/>
          <w:vertAlign w:val="subscript"/>
        </w:rPr>
        <w:t>ENTCUP2</w:t>
      </w:r>
      <w:r>
        <w:rPr>
          <w:rFonts w:ascii="Helvetica" w:hAnsi="Helvetica"/>
          <w:sz w:val="22"/>
          <w:szCs w:val="22"/>
        </w:rPr>
        <w:t>, (</w:t>
      </w:r>
      <w:r w:rsidRPr="00062E49">
        <w:rPr>
          <w:rFonts w:ascii="Helvetica" w:hAnsi="Helvetica"/>
          <w:color w:val="C0504D"/>
          <w:sz w:val="22"/>
          <w:szCs w:val="22"/>
        </w:rPr>
        <w:t>Orange arrows)</w:t>
      </w:r>
      <w:r>
        <w:rPr>
          <w:rFonts w:ascii="Helvetica" w:hAnsi="Helvetica"/>
          <w:sz w:val="22"/>
          <w:szCs w:val="22"/>
        </w:rPr>
        <w:t xml:space="preserve"> </w:t>
      </w:r>
      <w:r w:rsidRPr="001257DC">
        <w:rPr>
          <w:rFonts w:ascii="Helvetica" w:hAnsi="Helvetica"/>
          <w:sz w:val="22"/>
          <w:szCs w:val="22"/>
        </w:rPr>
        <w:t>and the</w:t>
      </w:r>
      <w:r>
        <w:rPr>
          <w:rFonts w:ascii="Helvetica" w:hAnsi="Helvetica"/>
          <w:sz w:val="22"/>
          <w:szCs w:val="22"/>
        </w:rPr>
        <w:t xml:space="preserve"> fourth reaction amplifies TriTag-1 </w:t>
      </w:r>
      <w:r w:rsidRPr="00062E49">
        <w:rPr>
          <w:rFonts w:ascii="Helvetica" w:hAnsi="Helvetica"/>
          <w:color w:val="C0504D"/>
          <w:sz w:val="22"/>
          <w:szCs w:val="22"/>
        </w:rPr>
        <w:t>(blue arrows)</w:t>
      </w:r>
      <w:r>
        <w:rPr>
          <w:rFonts w:ascii="Helvetica" w:hAnsi="Helvetica"/>
          <w:color w:val="C0504D"/>
          <w:sz w:val="22"/>
          <w:szCs w:val="22"/>
        </w:rPr>
        <w:t>.</w:t>
      </w:r>
    </w:p>
    <w:p w:rsidR="005F0DDF" w:rsidRPr="00062E49" w:rsidRDefault="005F0DDF" w:rsidP="00062E49">
      <w:pPr>
        <w:pStyle w:val="NormalWeb"/>
        <w:numPr>
          <w:ilvl w:val="2"/>
          <w:numId w:val="28"/>
        </w:numPr>
        <w:spacing w:before="0" w:beforeAutospacing="0" w:after="0" w:afterAutospacing="0"/>
        <w:rPr>
          <w:rFonts w:ascii="Helvetica" w:hAnsi="Helvetica" w:cs="Arial"/>
          <w:sz w:val="22"/>
          <w:szCs w:val="22"/>
        </w:rPr>
      </w:pPr>
      <w:r w:rsidRPr="00062E49">
        <w:rPr>
          <w:rFonts w:ascii="Helvetica" w:hAnsi="Helvetica" w:cs="Arial"/>
          <w:sz w:val="22"/>
          <w:szCs w:val="22"/>
        </w:rPr>
        <w:t xml:space="preserve">LAB MEDIA: 51234_Mattozzi_Figure 2.pptx Slide 4- </w:t>
      </w:r>
      <w:r w:rsidRPr="00062E49">
        <w:rPr>
          <w:rFonts w:ascii="Helvetica" w:hAnsi="Helvetica" w:cs="Arial"/>
          <w:color w:val="C0504D"/>
          <w:sz w:val="22"/>
          <w:szCs w:val="22"/>
        </w:rPr>
        <w:t xml:space="preserve">(Editor </w:t>
      </w:r>
      <w:r w:rsidRPr="00062E49">
        <w:rPr>
          <w:rFonts w:ascii="Helvetica" w:hAnsi="Helvetica"/>
          <w:color w:val="C0504D"/>
          <w:sz w:val="22"/>
          <w:szCs w:val="22"/>
        </w:rPr>
        <w:t xml:space="preserve">highlight </w:t>
      </w:r>
      <w:r>
        <w:rPr>
          <w:rFonts w:ascii="Helvetica" w:hAnsi="Helvetica"/>
          <w:color w:val="C0504D"/>
          <w:sz w:val="22"/>
          <w:szCs w:val="22"/>
        </w:rPr>
        <w:t>as indicated in the text above)</w:t>
      </w:r>
    </w:p>
    <w:p w:rsidR="005F0DDF" w:rsidRPr="00380372" w:rsidRDefault="005F0DDF" w:rsidP="00380372">
      <w:pPr>
        <w:pStyle w:val="NormalWeb"/>
        <w:spacing w:before="0" w:beforeAutospacing="0" w:after="0" w:afterAutospacing="0"/>
        <w:ind w:left="1224"/>
        <w:rPr>
          <w:rFonts w:ascii="Helvetica" w:hAnsi="Helvetica" w:cs="Arial"/>
          <w:sz w:val="22"/>
          <w:szCs w:val="22"/>
        </w:rPr>
      </w:pPr>
    </w:p>
    <w:p w:rsidR="005F0DDF" w:rsidRPr="001257DC" w:rsidRDefault="005F0DDF" w:rsidP="00B1527D">
      <w:pPr>
        <w:pStyle w:val="NormalWeb"/>
        <w:numPr>
          <w:ilvl w:val="1"/>
          <w:numId w:val="28"/>
        </w:numPr>
        <w:spacing w:before="0" w:beforeAutospacing="0" w:after="0" w:afterAutospacing="0"/>
        <w:rPr>
          <w:rFonts w:ascii="Helvetica" w:hAnsi="Helvetica" w:cs="Arial"/>
          <w:sz w:val="22"/>
          <w:szCs w:val="22"/>
        </w:rPr>
      </w:pPr>
      <w:r w:rsidRPr="001257DC">
        <w:rPr>
          <w:rFonts w:ascii="Helvetica" w:hAnsi="Helvetica" w:cs="Arial"/>
          <w:i/>
          <w:sz w:val="22"/>
          <w:szCs w:val="22"/>
        </w:rPr>
        <w:t>Using in silico</w:t>
      </w:r>
      <w:r w:rsidRPr="001257DC">
        <w:rPr>
          <w:rFonts w:ascii="Helvetica" w:hAnsi="Helvetica" w:cs="Arial"/>
          <w:sz w:val="22"/>
          <w:szCs w:val="22"/>
        </w:rPr>
        <w:t xml:space="preserve"> design software such as ApE, design the construct base-for-base </w:t>
      </w:r>
      <w:r w:rsidRPr="001257DC">
        <w:rPr>
          <w:rFonts w:ascii="Helvetica" w:hAnsi="Helvetica"/>
          <w:sz w:val="22"/>
          <w:szCs w:val="22"/>
        </w:rPr>
        <w:t xml:space="preserve">such that there is a 50-bp overlap between each piece.   When </w:t>
      </w:r>
      <w:r w:rsidRPr="001257DC">
        <w:rPr>
          <w:rFonts w:ascii="Helvetica" w:hAnsi="Helvetica" w:cs="Arial"/>
          <w:sz w:val="22"/>
          <w:szCs w:val="22"/>
        </w:rPr>
        <w:t>ordering</w:t>
      </w:r>
      <w:r w:rsidRPr="001257DC">
        <w:rPr>
          <w:rFonts w:ascii="Helvetica" w:hAnsi="Helvetica"/>
          <w:sz w:val="22"/>
          <w:szCs w:val="22"/>
        </w:rPr>
        <w:t xml:space="preserve"> primers for PCR, i</w:t>
      </w:r>
      <w:r w:rsidRPr="001257DC">
        <w:rPr>
          <w:rFonts w:ascii="Helvetica" w:hAnsi="Helvetica" w:cs="Arial"/>
          <w:sz w:val="22"/>
          <w:szCs w:val="22"/>
        </w:rPr>
        <w:t>t is possible to</w:t>
      </w:r>
      <w:r w:rsidRPr="001257DC">
        <w:rPr>
          <w:rFonts w:ascii="Helvetica" w:hAnsi="Helvetica"/>
          <w:sz w:val="22"/>
          <w:szCs w:val="22"/>
        </w:rPr>
        <w:t xml:space="preserve"> use the 50 bp overlap as </w:t>
      </w:r>
      <w:r w:rsidRPr="001257DC">
        <w:rPr>
          <w:rFonts w:ascii="Helvetica" w:hAnsi="Helvetica" w:cs="Arial"/>
          <w:sz w:val="22"/>
          <w:szCs w:val="22"/>
        </w:rPr>
        <w:t>the</w:t>
      </w:r>
      <w:r w:rsidRPr="001257DC">
        <w:rPr>
          <w:rFonts w:ascii="Helvetica" w:hAnsi="Helvetica"/>
          <w:sz w:val="22"/>
          <w:szCs w:val="22"/>
        </w:rPr>
        <w:t xml:space="preserve"> primers: 25 bp each direction.</w:t>
      </w:r>
      <w:r w:rsidRPr="001257DC">
        <w:rPr>
          <w:rFonts w:ascii="Helvetica" w:hAnsi="Helvetica" w:cs="Arial"/>
          <w:sz w:val="22"/>
          <w:szCs w:val="22"/>
        </w:rPr>
        <w:t xml:space="preserve"> </w:t>
      </w:r>
      <w:r w:rsidRPr="001257DC">
        <w:rPr>
          <w:rFonts w:ascii="Helvetica" w:hAnsi="Helvetica" w:cs="Arial"/>
          <w:color w:val="BFBFBF"/>
          <w:sz w:val="22"/>
          <w:szCs w:val="22"/>
        </w:rPr>
        <w:t xml:space="preserve"> (Text overlay: A plasmid Editor (ApE) is an open source freeware package useful for this work.) </w:t>
      </w:r>
    </w:p>
    <w:p w:rsidR="005F0DDF" w:rsidRPr="001257DC" w:rsidRDefault="005F0DDF" w:rsidP="004D50DC">
      <w:pPr>
        <w:pStyle w:val="NormalWeb"/>
        <w:numPr>
          <w:ilvl w:val="2"/>
          <w:numId w:val="28"/>
        </w:numPr>
        <w:spacing w:before="0" w:beforeAutospacing="0" w:after="0" w:afterAutospacing="0"/>
        <w:rPr>
          <w:rFonts w:ascii="Helvetica" w:hAnsi="Helvetica" w:cs="Arial"/>
          <w:sz w:val="22"/>
          <w:szCs w:val="22"/>
        </w:rPr>
      </w:pPr>
      <w:commentRangeStart w:id="1"/>
      <w:r w:rsidRPr="001257DC">
        <w:rPr>
          <w:rFonts w:ascii="Helvetica" w:hAnsi="Helvetica" w:cs="Arial"/>
          <w:i/>
          <w:sz w:val="22"/>
          <w:szCs w:val="22"/>
        </w:rPr>
        <w:t xml:space="preserve">MED:  </w:t>
      </w:r>
      <w:r w:rsidRPr="001257DC">
        <w:rPr>
          <w:rFonts w:ascii="Helvetica" w:hAnsi="Helvetica" w:cs="Arial"/>
          <w:sz w:val="22"/>
          <w:szCs w:val="22"/>
        </w:rPr>
        <w:t>Talent seated at computer using APE</w:t>
      </w:r>
      <w:commentRangeEnd w:id="1"/>
      <w:r>
        <w:rPr>
          <w:rStyle w:val="CommentReference"/>
          <w:rFonts w:ascii="Calibri" w:hAnsi="Calibri" w:cs="Calibri"/>
          <w:szCs w:val="16"/>
          <w:lang w:eastAsia="ar-SA"/>
        </w:rPr>
        <w:commentReference w:id="1"/>
      </w:r>
    </w:p>
    <w:p w:rsidR="005F0DDF" w:rsidRPr="001257DC" w:rsidRDefault="005F0DDF" w:rsidP="000F5DAB">
      <w:pPr>
        <w:pStyle w:val="NormalWeb"/>
        <w:spacing w:before="0" w:beforeAutospacing="0" w:after="0" w:afterAutospacing="0"/>
        <w:rPr>
          <w:rFonts w:ascii="Helvetica" w:hAnsi="Helvetica"/>
          <w:sz w:val="22"/>
          <w:szCs w:val="22"/>
        </w:rPr>
      </w:pPr>
    </w:p>
    <w:p w:rsidR="005F0DDF" w:rsidRPr="001257DC" w:rsidRDefault="005F0DDF" w:rsidP="00B1527D">
      <w:pPr>
        <w:pStyle w:val="NormalWeb"/>
        <w:numPr>
          <w:ilvl w:val="1"/>
          <w:numId w:val="28"/>
        </w:numPr>
        <w:spacing w:before="0" w:beforeAutospacing="0" w:after="0" w:afterAutospacing="0"/>
        <w:rPr>
          <w:rFonts w:ascii="Helvetica" w:hAnsi="Helvetica"/>
          <w:sz w:val="22"/>
          <w:szCs w:val="22"/>
        </w:rPr>
      </w:pPr>
      <w:r w:rsidRPr="001257DC">
        <w:rPr>
          <w:rFonts w:ascii="Helvetica" w:hAnsi="Helvetica" w:cs="Arial"/>
          <w:sz w:val="22"/>
          <w:szCs w:val="22"/>
        </w:rPr>
        <w:t>After performing PCR to amplify each component, purify</w:t>
      </w:r>
      <w:r w:rsidRPr="001257DC">
        <w:rPr>
          <w:rFonts w:ascii="Helvetica" w:hAnsi="Helvetica"/>
          <w:sz w:val="22"/>
          <w:szCs w:val="22"/>
        </w:rPr>
        <w:t xml:space="preserve"> all the PCR products separately and elute them in ddH</w:t>
      </w:r>
      <w:r w:rsidRPr="001257DC">
        <w:rPr>
          <w:rFonts w:ascii="Helvetica" w:hAnsi="Helvetica"/>
          <w:sz w:val="22"/>
          <w:szCs w:val="22"/>
          <w:vertAlign w:val="subscript"/>
        </w:rPr>
        <w:t>2</w:t>
      </w:r>
      <w:r w:rsidRPr="001257DC">
        <w:rPr>
          <w:rFonts w:ascii="Helvetica" w:hAnsi="Helvetica"/>
          <w:sz w:val="22"/>
          <w:szCs w:val="22"/>
        </w:rPr>
        <w:t xml:space="preserve">O.  </w:t>
      </w:r>
    </w:p>
    <w:p w:rsidR="005F0DDF" w:rsidRPr="001257DC" w:rsidRDefault="005F0DDF" w:rsidP="001F75BA">
      <w:pPr>
        <w:pStyle w:val="NormalWeb"/>
        <w:numPr>
          <w:ilvl w:val="2"/>
          <w:numId w:val="28"/>
        </w:numPr>
        <w:spacing w:before="0" w:beforeAutospacing="0" w:after="0" w:afterAutospacing="0"/>
        <w:rPr>
          <w:rFonts w:ascii="Helvetica" w:hAnsi="Helvetica" w:cs="Arial"/>
          <w:sz w:val="22"/>
          <w:szCs w:val="22"/>
        </w:rPr>
      </w:pPr>
      <w:r w:rsidRPr="001257DC">
        <w:rPr>
          <w:rFonts w:ascii="Helvetica" w:hAnsi="Helvetica" w:cs="Arial"/>
          <w:sz w:val="22"/>
          <w:szCs w:val="22"/>
        </w:rPr>
        <w:t>CU:  Talent removes elution column from a microcentrifuge tube.  “Purified” PCR products in water are seen at the bottom of the tube</w:t>
      </w:r>
    </w:p>
    <w:p w:rsidR="005F0DDF" w:rsidRPr="001257DC" w:rsidRDefault="005F0DDF" w:rsidP="00D33E3A">
      <w:pPr>
        <w:pStyle w:val="NormalWeb"/>
        <w:spacing w:before="0" w:beforeAutospacing="0" w:after="0" w:afterAutospacing="0"/>
        <w:rPr>
          <w:rFonts w:ascii="Helvetica" w:hAnsi="Helvetica"/>
          <w:sz w:val="22"/>
          <w:szCs w:val="22"/>
        </w:rPr>
      </w:pPr>
    </w:p>
    <w:p w:rsidR="005F0DDF" w:rsidRPr="001257DC" w:rsidRDefault="005F0DDF" w:rsidP="001F75BA">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 xml:space="preserve">Next, </w:t>
      </w:r>
      <w:r w:rsidRPr="00A87B1B">
        <w:rPr>
          <w:rFonts w:ascii="Helvetica" w:hAnsi="Helvetica"/>
          <w:sz w:val="22"/>
          <w:szCs w:val="22"/>
        </w:rPr>
        <w:t xml:space="preserve">measure the concentrations of each of the DNA pieces.  Adjust the </w:t>
      </w:r>
      <w:r>
        <w:rPr>
          <w:rFonts w:ascii="Helvetica" w:hAnsi="Helvetica"/>
          <w:sz w:val="22"/>
          <w:szCs w:val="22"/>
        </w:rPr>
        <w:t xml:space="preserve">vector </w:t>
      </w:r>
      <w:r w:rsidRPr="00A87B1B">
        <w:rPr>
          <w:rFonts w:ascii="Helvetica" w:hAnsi="Helvetica"/>
          <w:sz w:val="22"/>
          <w:szCs w:val="22"/>
        </w:rPr>
        <w:t xml:space="preserve">concentration </w:t>
      </w:r>
      <w:r>
        <w:rPr>
          <w:rFonts w:ascii="Helvetica" w:hAnsi="Helvetica"/>
          <w:sz w:val="22"/>
          <w:szCs w:val="22"/>
        </w:rPr>
        <w:t xml:space="preserve">to approximately </w:t>
      </w:r>
      <w:r w:rsidRPr="00A87B1B">
        <w:rPr>
          <w:rFonts w:ascii="Helvetica" w:hAnsi="Helvetica"/>
          <w:sz w:val="22"/>
          <w:szCs w:val="22"/>
        </w:rPr>
        <w:t>150 ng/μL.</w:t>
      </w:r>
      <w:r>
        <w:rPr>
          <w:rFonts w:ascii="Helvetica" w:hAnsi="Helvetica"/>
          <w:sz w:val="22"/>
          <w:szCs w:val="22"/>
        </w:rPr>
        <w:t xml:space="preserve"> </w:t>
      </w:r>
    </w:p>
    <w:p w:rsidR="005F0DDF" w:rsidRDefault="005F0DDF" w:rsidP="001F75BA">
      <w:pPr>
        <w:pStyle w:val="NormalWeb"/>
        <w:numPr>
          <w:ilvl w:val="2"/>
          <w:numId w:val="28"/>
        </w:numPr>
        <w:spacing w:before="0" w:beforeAutospacing="0" w:after="0" w:afterAutospacing="0"/>
        <w:rPr>
          <w:rFonts w:ascii="Helvetica" w:hAnsi="Helvetica"/>
          <w:sz w:val="22"/>
          <w:szCs w:val="22"/>
        </w:rPr>
      </w:pPr>
      <w:r w:rsidRPr="001257DC">
        <w:rPr>
          <w:rFonts w:ascii="Helvetica" w:hAnsi="Helvetica"/>
          <w:sz w:val="22"/>
          <w:szCs w:val="22"/>
        </w:rPr>
        <w:t xml:space="preserve">MED:  Talent, </w:t>
      </w:r>
      <w:r>
        <w:rPr>
          <w:rFonts w:ascii="Helvetica" w:hAnsi="Helvetica"/>
          <w:sz w:val="22"/>
          <w:szCs w:val="22"/>
        </w:rPr>
        <w:t>standing</w:t>
      </w:r>
      <w:r w:rsidRPr="001257DC">
        <w:rPr>
          <w:rFonts w:ascii="Helvetica" w:hAnsi="Helvetica"/>
          <w:sz w:val="22"/>
          <w:szCs w:val="22"/>
        </w:rPr>
        <w:t xml:space="preserve"> at </w:t>
      </w:r>
      <w:r>
        <w:rPr>
          <w:rFonts w:ascii="Helvetica" w:hAnsi="Helvetica"/>
          <w:sz w:val="22"/>
          <w:szCs w:val="22"/>
        </w:rPr>
        <w:t>N</w:t>
      </w:r>
      <w:r w:rsidRPr="001257DC">
        <w:rPr>
          <w:rFonts w:ascii="Helvetica" w:hAnsi="Helvetica"/>
          <w:sz w:val="22"/>
          <w:szCs w:val="22"/>
        </w:rPr>
        <w:t>anoDrop instrument pipettes a drop onto the instrument, closes it and takes a reading.</w:t>
      </w:r>
    </w:p>
    <w:p w:rsidR="005F0DDF" w:rsidRPr="001257DC" w:rsidRDefault="005F0DDF" w:rsidP="001F75BA">
      <w:pPr>
        <w:pStyle w:val="NormalWeb"/>
        <w:numPr>
          <w:ilvl w:val="2"/>
          <w:numId w:val="28"/>
        </w:numPr>
        <w:spacing w:before="0" w:beforeAutospacing="0" w:after="0" w:afterAutospacing="0"/>
        <w:rPr>
          <w:rFonts w:ascii="Helvetica" w:hAnsi="Helvetica"/>
          <w:sz w:val="22"/>
          <w:szCs w:val="22"/>
        </w:rPr>
      </w:pPr>
      <w:r>
        <w:rPr>
          <w:rFonts w:ascii="Helvetica" w:hAnsi="Helvetica"/>
          <w:sz w:val="22"/>
          <w:szCs w:val="22"/>
        </w:rPr>
        <w:t xml:space="preserve">CU:  Talent adds solution to adjust the vector concentration </w:t>
      </w:r>
    </w:p>
    <w:p w:rsidR="005F0DDF" w:rsidRPr="001257DC" w:rsidRDefault="005F0DDF" w:rsidP="001F75BA">
      <w:pPr>
        <w:pStyle w:val="NormalWeb"/>
        <w:spacing w:before="0" w:beforeAutospacing="0" w:after="0" w:afterAutospacing="0"/>
        <w:ind w:left="720"/>
        <w:rPr>
          <w:rFonts w:ascii="Helvetica" w:hAnsi="Helvetica"/>
          <w:sz w:val="22"/>
          <w:szCs w:val="22"/>
        </w:rPr>
      </w:pPr>
    </w:p>
    <w:p w:rsidR="005F0DDF" w:rsidRPr="001257DC" w:rsidRDefault="005F0DDF" w:rsidP="00AC2B3D">
      <w:pPr>
        <w:pStyle w:val="NormalWeb"/>
        <w:numPr>
          <w:ilvl w:val="1"/>
          <w:numId w:val="28"/>
        </w:numPr>
        <w:spacing w:before="0" w:beforeAutospacing="0" w:after="0" w:afterAutospacing="0"/>
        <w:rPr>
          <w:rFonts w:ascii="Helvetica" w:hAnsi="Helvetica" w:cs="Arial"/>
          <w:sz w:val="22"/>
          <w:szCs w:val="22"/>
        </w:rPr>
      </w:pPr>
      <w:r>
        <w:rPr>
          <w:rFonts w:ascii="Helvetica" w:hAnsi="Helvetica"/>
          <w:sz w:val="22"/>
          <w:szCs w:val="22"/>
        </w:rPr>
        <w:t>For each construct to be assembled, including a control, t</w:t>
      </w:r>
      <w:r w:rsidRPr="001257DC">
        <w:rPr>
          <w:rFonts w:ascii="Helvetica" w:hAnsi="Helvetica"/>
          <w:sz w:val="22"/>
          <w:szCs w:val="22"/>
        </w:rPr>
        <w:t xml:space="preserve">ake a 15 μL aliquot of the Gibson assembly mix out of the freezer and thaw it on ice. </w:t>
      </w:r>
      <w:r w:rsidRPr="006A01A8">
        <w:rPr>
          <w:rFonts w:ascii="Helvetica" w:hAnsi="Helvetica"/>
          <w:color w:val="808080"/>
          <w:sz w:val="22"/>
          <w:szCs w:val="22"/>
        </w:rPr>
        <w:t>(</w:t>
      </w:r>
      <w:commentRangeStart w:id="2"/>
      <w:r w:rsidRPr="006A01A8">
        <w:rPr>
          <w:rFonts w:ascii="Helvetica" w:hAnsi="Helvetica"/>
          <w:color w:val="808080"/>
          <w:sz w:val="22"/>
          <w:szCs w:val="22"/>
        </w:rPr>
        <w:t xml:space="preserve">Text overlay:  See accompanying document for recipe. </w:t>
      </w:r>
      <w:r>
        <w:rPr>
          <w:rFonts w:ascii="Helvetica" w:hAnsi="Helvetica"/>
          <w:color w:val="808080"/>
          <w:sz w:val="22"/>
          <w:szCs w:val="22"/>
        </w:rPr>
        <w:t>Note that c</w:t>
      </w:r>
      <w:r w:rsidRPr="006A01A8">
        <w:rPr>
          <w:rFonts w:ascii="Helvetica" w:hAnsi="Helvetica"/>
          <w:color w:val="808080"/>
          <w:sz w:val="22"/>
          <w:szCs w:val="22"/>
        </w:rPr>
        <w:t xml:space="preserve">ommercial mixes are also available) </w:t>
      </w:r>
      <w:commentRangeEnd w:id="2"/>
      <w:r>
        <w:rPr>
          <w:rStyle w:val="CommentReference"/>
          <w:rFonts w:ascii="Calibri" w:hAnsi="Calibri" w:cs="Calibri"/>
          <w:szCs w:val="16"/>
          <w:lang w:eastAsia="ar-SA"/>
        </w:rPr>
        <w:commentReference w:id="2"/>
      </w:r>
    </w:p>
    <w:p w:rsidR="005F0DDF" w:rsidRPr="006A01A8" w:rsidRDefault="005F0DDF" w:rsidP="002D0148">
      <w:pPr>
        <w:pStyle w:val="NormalWeb"/>
        <w:numPr>
          <w:ilvl w:val="2"/>
          <w:numId w:val="28"/>
        </w:numPr>
        <w:spacing w:before="0" w:beforeAutospacing="0" w:after="0" w:afterAutospacing="0"/>
        <w:rPr>
          <w:rFonts w:ascii="Helvetica" w:hAnsi="Helvetica" w:cs="Arial"/>
          <w:sz w:val="22"/>
          <w:szCs w:val="22"/>
        </w:rPr>
      </w:pPr>
      <w:r w:rsidRPr="006A01A8">
        <w:rPr>
          <w:rFonts w:ascii="Helvetica" w:hAnsi="Helvetica" w:cs="Arial"/>
          <w:sz w:val="22"/>
          <w:szCs w:val="22"/>
        </w:rPr>
        <w:t>MED:  Talent takes mix out of freezer and places it in bucket of ice that is in hand</w:t>
      </w:r>
    </w:p>
    <w:p w:rsidR="005F0DDF" w:rsidRPr="001257DC" w:rsidRDefault="005F0DDF" w:rsidP="000F5DAB">
      <w:pPr>
        <w:pStyle w:val="NormalWeb"/>
        <w:spacing w:before="0" w:beforeAutospacing="0" w:after="0" w:afterAutospacing="0"/>
        <w:rPr>
          <w:rFonts w:ascii="Helvetica" w:hAnsi="Helvetica"/>
          <w:sz w:val="22"/>
          <w:szCs w:val="22"/>
        </w:rPr>
      </w:pPr>
    </w:p>
    <w:p w:rsidR="005F0DDF" w:rsidRPr="001257DC" w:rsidRDefault="005F0DDF" w:rsidP="00B1527D">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 xml:space="preserve">Using the online </w:t>
      </w:r>
      <w:r w:rsidRPr="00303E65">
        <w:rPr>
          <w:rFonts w:ascii="Helvetica" w:hAnsi="Helvetica"/>
          <w:sz w:val="22"/>
          <w:szCs w:val="22"/>
        </w:rPr>
        <w:t xml:space="preserve">open source tool at Gibthon.org, determine </w:t>
      </w:r>
      <w:r>
        <w:rPr>
          <w:rFonts w:ascii="Helvetica" w:hAnsi="Helvetica"/>
          <w:sz w:val="22"/>
          <w:szCs w:val="22"/>
        </w:rPr>
        <w:t xml:space="preserve">the </w:t>
      </w:r>
      <w:r w:rsidRPr="00303E65">
        <w:rPr>
          <w:rFonts w:ascii="Helvetica" w:hAnsi="Helvetica"/>
          <w:sz w:val="22"/>
          <w:szCs w:val="22"/>
        </w:rPr>
        <w:t>volumes for equimolar amounts</w:t>
      </w:r>
      <w:r>
        <w:rPr>
          <w:rFonts w:ascii="Helvetica" w:hAnsi="Helvetica"/>
          <w:sz w:val="22"/>
          <w:szCs w:val="22"/>
        </w:rPr>
        <w:t xml:space="preserve"> of each of the fragments. </w:t>
      </w:r>
      <w:r w:rsidRPr="00303E65">
        <w:rPr>
          <w:rFonts w:ascii="Helvetica" w:hAnsi="Helvetica"/>
          <w:sz w:val="22"/>
          <w:szCs w:val="22"/>
        </w:rPr>
        <w:t>(</w:t>
      </w:r>
      <w:r w:rsidRPr="00303E65">
        <w:rPr>
          <w:rFonts w:ascii="Helvetica" w:hAnsi="Helvetica"/>
          <w:color w:val="808080"/>
          <w:sz w:val="22"/>
          <w:szCs w:val="22"/>
        </w:rPr>
        <w:t>Text overlay: http://django.gibthon.org/tools/ligcalc</w:t>
      </w:r>
      <w:r w:rsidRPr="00303E65">
        <w:rPr>
          <w:rFonts w:ascii="Helvetica" w:hAnsi="Helvetica"/>
          <w:sz w:val="22"/>
          <w:szCs w:val="22"/>
        </w:rPr>
        <w:t xml:space="preserve">/)  </w:t>
      </w:r>
    </w:p>
    <w:p w:rsidR="005F0DDF" w:rsidRPr="001257DC" w:rsidRDefault="005F0DDF" w:rsidP="00855780">
      <w:pPr>
        <w:pStyle w:val="NormalWeb"/>
        <w:numPr>
          <w:ilvl w:val="2"/>
          <w:numId w:val="28"/>
        </w:numPr>
        <w:spacing w:before="0" w:beforeAutospacing="0" w:after="0" w:afterAutospacing="0"/>
        <w:rPr>
          <w:rFonts w:ascii="Helvetica" w:hAnsi="Helvetica"/>
          <w:sz w:val="22"/>
          <w:szCs w:val="22"/>
        </w:rPr>
      </w:pPr>
      <w:commentRangeStart w:id="3"/>
      <w:r w:rsidRPr="001257DC">
        <w:rPr>
          <w:rFonts w:ascii="Helvetica" w:hAnsi="Helvetica"/>
          <w:sz w:val="22"/>
          <w:szCs w:val="22"/>
        </w:rPr>
        <w:t xml:space="preserve">MED:  Talent, seated at computer using Gibthon.org tool </w:t>
      </w:r>
      <w:commentRangeEnd w:id="3"/>
      <w:r>
        <w:rPr>
          <w:rStyle w:val="CommentReference"/>
          <w:rFonts w:ascii="Calibri" w:hAnsi="Calibri" w:cs="Calibri"/>
          <w:szCs w:val="16"/>
          <w:lang w:eastAsia="ar-SA"/>
        </w:rPr>
        <w:commentReference w:id="3"/>
      </w:r>
    </w:p>
    <w:p w:rsidR="005F0DDF" w:rsidRPr="001257DC" w:rsidRDefault="005F0DDF" w:rsidP="000F5DAB">
      <w:pPr>
        <w:pStyle w:val="NormalWeb"/>
        <w:spacing w:before="0" w:beforeAutospacing="0" w:after="0" w:afterAutospacing="0"/>
        <w:rPr>
          <w:rFonts w:ascii="Helvetica" w:hAnsi="Helvetica" w:cs="Arial"/>
          <w:sz w:val="22"/>
          <w:szCs w:val="22"/>
          <w:highlight w:val="yellow"/>
        </w:rPr>
      </w:pPr>
    </w:p>
    <w:p w:rsidR="005F0DDF" w:rsidRDefault="005F0DDF" w:rsidP="00255A87">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 xml:space="preserve">Add the calculated volume of each of the fragments to the 15 μL Gibson mix. </w:t>
      </w:r>
      <w:r>
        <w:rPr>
          <w:rFonts w:ascii="Helvetica" w:hAnsi="Helvetica"/>
          <w:sz w:val="22"/>
          <w:szCs w:val="22"/>
        </w:rPr>
        <w:t>Also</w:t>
      </w:r>
      <w:r w:rsidRPr="001257DC">
        <w:rPr>
          <w:rFonts w:ascii="Helvetica" w:hAnsi="Helvetica"/>
          <w:sz w:val="22"/>
          <w:szCs w:val="22"/>
        </w:rPr>
        <w:t xml:space="preserve"> prepare a co</w:t>
      </w:r>
      <w:r>
        <w:rPr>
          <w:rFonts w:ascii="Helvetica" w:hAnsi="Helvetica"/>
          <w:sz w:val="22"/>
          <w:szCs w:val="22"/>
        </w:rPr>
        <w:t>ntrol of the vector DNA alone</w:t>
      </w:r>
      <w:r w:rsidRPr="00255A87">
        <w:rPr>
          <w:rFonts w:ascii="Helvetica" w:hAnsi="Helvetica"/>
          <w:sz w:val="22"/>
          <w:szCs w:val="22"/>
        </w:rPr>
        <w:t>.</w:t>
      </w:r>
      <w:r>
        <w:rPr>
          <w:rFonts w:ascii="Helvetica" w:hAnsi="Helvetica"/>
          <w:sz w:val="22"/>
          <w:szCs w:val="22"/>
        </w:rPr>
        <w:t xml:space="preserve">  The total volume of each reaction should be 20 µL.   Use water to adjust the volume, if needed.</w:t>
      </w:r>
    </w:p>
    <w:p w:rsidR="005F0DDF" w:rsidRDefault="005F0DDF" w:rsidP="00255A87">
      <w:pPr>
        <w:pStyle w:val="NormalWeb"/>
        <w:numPr>
          <w:ilvl w:val="2"/>
          <w:numId w:val="28"/>
        </w:numPr>
        <w:spacing w:before="0" w:beforeAutospacing="0" w:after="0" w:afterAutospacing="0"/>
        <w:rPr>
          <w:rFonts w:ascii="Helvetica" w:hAnsi="Helvetica"/>
          <w:sz w:val="22"/>
          <w:szCs w:val="22"/>
        </w:rPr>
      </w:pPr>
      <w:r>
        <w:rPr>
          <w:rFonts w:ascii="Helvetica" w:hAnsi="Helvetica"/>
          <w:sz w:val="22"/>
          <w:szCs w:val="22"/>
        </w:rPr>
        <w:t>CU:  Talent adds fragments to the Gibson mix</w:t>
      </w:r>
    </w:p>
    <w:p w:rsidR="005F0DDF" w:rsidRDefault="005F0DDF" w:rsidP="00255A87">
      <w:pPr>
        <w:pStyle w:val="NormalWeb"/>
        <w:numPr>
          <w:ilvl w:val="2"/>
          <w:numId w:val="28"/>
        </w:numPr>
        <w:spacing w:before="0" w:beforeAutospacing="0" w:after="0" w:afterAutospacing="0"/>
        <w:rPr>
          <w:rFonts w:ascii="Helvetica" w:hAnsi="Helvetica"/>
          <w:sz w:val="22"/>
          <w:szCs w:val="22"/>
        </w:rPr>
      </w:pPr>
      <w:r>
        <w:rPr>
          <w:rFonts w:ascii="Helvetica" w:hAnsi="Helvetica"/>
          <w:sz w:val="22"/>
          <w:szCs w:val="22"/>
        </w:rPr>
        <w:t>CU:  Talent adds vector to a tube labeled “control”</w:t>
      </w:r>
    </w:p>
    <w:p w:rsidR="005F0DDF" w:rsidRPr="00255A87" w:rsidRDefault="005F0DDF" w:rsidP="00255A87">
      <w:pPr>
        <w:pStyle w:val="NormalWeb"/>
        <w:numPr>
          <w:ilvl w:val="2"/>
          <w:numId w:val="28"/>
        </w:numPr>
        <w:spacing w:before="0" w:beforeAutospacing="0" w:after="0" w:afterAutospacing="0"/>
        <w:rPr>
          <w:rFonts w:ascii="Helvetica" w:hAnsi="Helvetica"/>
          <w:sz w:val="22"/>
          <w:szCs w:val="22"/>
        </w:rPr>
      </w:pPr>
      <w:r>
        <w:rPr>
          <w:rFonts w:ascii="Helvetica" w:hAnsi="Helvetica"/>
          <w:sz w:val="22"/>
          <w:szCs w:val="22"/>
        </w:rPr>
        <w:t>CU:  Talent adds water to each reaction</w:t>
      </w:r>
    </w:p>
    <w:p w:rsidR="005F0DDF" w:rsidRPr="001257DC" w:rsidRDefault="005F0DDF" w:rsidP="00255A87">
      <w:pPr>
        <w:pStyle w:val="NormalWeb"/>
        <w:spacing w:before="0" w:beforeAutospacing="0" w:after="0" w:afterAutospacing="0"/>
        <w:ind w:left="792"/>
        <w:rPr>
          <w:rFonts w:ascii="Helvetica" w:hAnsi="Helvetica"/>
          <w:sz w:val="22"/>
          <w:szCs w:val="22"/>
        </w:rPr>
      </w:pPr>
    </w:p>
    <w:p w:rsidR="005F0DDF" w:rsidRDefault="005F0DDF" w:rsidP="006226AF">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 xml:space="preserve">Incubate the tubes at 50-55°C for 30-60 minutes.  </w:t>
      </w:r>
    </w:p>
    <w:p w:rsidR="005F0DDF" w:rsidRPr="00555EC9" w:rsidRDefault="005F0DDF" w:rsidP="00555EC9">
      <w:pPr>
        <w:pStyle w:val="NormalWeb"/>
        <w:numPr>
          <w:ilvl w:val="2"/>
          <w:numId w:val="28"/>
        </w:numPr>
        <w:spacing w:before="0" w:beforeAutospacing="0" w:after="0" w:afterAutospacing="0"/>
        <w:rPr>
          <w:rFonts w:ascii="Helvetica" w:hAnsi="Helvetica"/>
          <w:sz w:val="22"/>
          <w:szCs w:val="22"/>
        </w:rPr>
      </w:pPr>
      <w:r w:rsidRPr="00255A87">
        <w:rPr>
          <w:rFonts w:ascii="Helvetica" w:hAnsi="Helvetica"/>
          <w:sz w:val="22"/>
          <w:szCs w:val="22"/>
        </w:rPr>
        <w:t>MED:  Talent places the tubes in the thermal cycler.</w:t>
      </w:r>
    </w:p>
    <w:p w:rsidR="005F0DDF" w:rsidRDefault="005F0DDF" w:rsidP="00255A87">
      <w:pPr>
        <w:pStyle w:val="NormalWeb"/>
        <w:spacing w:before="0" w:beforeAutospacing="0" w:after="0" w:afterAutospacing="0"/>
        <w:ind w:left="792"/>
        <w:rPr>
          <w:rFonts w:ascii="Helvetica" w:hAnsi="Helvetica"/>
          <w:sz w:val="22"/>
          <w:szCs w:val="22"/>
        </w:rPr>
      </w:pPr>
    </w:p>
    <w:p w:rsidR="005F0DDF" w:rsidRPr="00255A87" w:rsidRDefault="005F0DDF" w:rsidP="006226AF">
      <w:pPr>
        <w:pStyle w:val="NormalWeb"/>
        <w:numPr>
          <w:ilvl w:val="1"/>
          <w:numId w:val="28"/>
        </w:numPr>
        <w:spacing w:before="0" w:beforeAutospacing="0" w:after="0" w:afterAutospacing="0"/>
        <w:rPr>
          <w:rFonts w:ascii="Helvetica" w:hAnsi="Helvetica"/>
          <w:sz w:val="22"/>
          <w:szCs w:val="22"/>
        </w:rPr>
      </w:pPr>
      <w:r>
        <w:rPr>
          <w:rFonts w:ascii="Helvetica" w:hAnsi="Helvetica"/>
          <w:sz w:val="22"/>
          <w:szCs w:val="22"/>
        </w:rPr>
        <w:t>After the incubation</w:t>
      </w:r>
      <w:r w:rsidRPr="001257DC">
        <w:rPr>
          <w:rFonts w:ascii="Helvetica" w:hAnsi="Helvetica"/>
          <w:sz w:val="22"/>
          <w:szCs w:val="22"/>
        </w:rPr>
        <w:t xml:space="preserve">, </w:t>
      </w:r>
      <w:r w:rsidRPr="00255A87">
        <w:rPr>
          <w:rFonts w:ascii="Helvetica" w:hAnsi="Helvetica"/>
          <w:sz w:val="22"/>
          <w:szCs w:val="22"/>
        </w:rPr>
        <w:t>place the tubes back on ice.   R</w:t>
      </w:r>
      <w:r>
        <w:rPr>
          <w:rFonts w:ascii="Helvetica" w:hAnsi="Helvetica"/>
          <w:sz w:val="22"/>
          <w:szCs w:val="22"/>
        </w:rPr>
        <w:t>emove a</w:t>
      </w:r>
      <w:r w:rsidRPr="00255A87">
        <w:rPr>
          <w:rFonts w:ascii="Helvetica" w:hAnsi="Helvetica"/>
          <w:sz w:val="22"/>
          <w:szCs w:val="22"/>
        </w:rPr>
        <w:t xml:space="preserve"> microfuge tube containing a commercial preparation of 200 μL </w:t>
      </w:r>
      <w:r>
        <w:rPr>
          <w:rFonts w:ascii="Helvetica" w:hAnsi="Helvetica"/>
          <w:sz w:val="22"/>
          <w:szCs w:val="22"/>
        </w:rPr>
        <w:t xml:space="preserve">of </w:t>
      </w:r>
      <w:r w:rsidRPr="00255A87">
        <w:rPr>
          <w:rFonts w:ascii="Helvetica" w:hAnsi="Helvetica"/>
          <w:sz w:val="22"/>
          <w:szCs w:val="22"/>
        </w:rPr>
        <w:t xml:space="preserve">calcium-chloride competent </w:t>
      </w:r>
      <w:r w:rsidRPr="00255A87">
        <w:rPr>
          <w:rFonts w:ascii="Helvetica" w:hAnsi="Helvetica"/>
          <w:i/>
          <w:sz w:val="22"/>
          <w:szCs w:val="22"/>
        </w:rPr>
        <w:t>E. coli</w:t>
      </w:r>
      <w:r w:rsidRPr="00255A87">
        <w:rPr>
          <w:rFonts w:ascii="Helvetica" w:hAnsi="Helvetica"/>
          <w:sz w:val="22"/>
          <w:szCs w:val="22"/>
        </w:rPr>
        <w:t xml:space="preserve"> from a -80 </w:t>
      </w:r>
      <w:r>
        <w:rPr>
          <w:rFonts w:ascii="Helvetica" w:hAnsi="Helvetica"/>
          <w:sz w:val="22"/>
          <w:szCs w:val="22"/>
        </w:rPr>
        <w:t>º</w:t>
      </w:r>
      <w:r w:rsidRPr="00255A87">
        <w:rPr>
          <w:rFonts w:ascii="Helvetica" w:hAnsi="Helvetica"/>
          <w:sz w:val="22"/>
          <w:szCs w:val="22"/>
        </w:rPr>
        <w:t xml:space="preserve">C freezer and </w:t>
      </w:r>
      <w:r>
        <w:rPr>
          <w:rFonts w:ascii="Helvetica" w:hAnsi="Helvetica"/>
          <w:sz w:val="22"/>
          <w:szCs w:val="22"/>
        </w:rPr>
        <w:t>warm it slightly by hand.  Then</w:t>
      </w:r>
      <w:r w:rsidRPr="00255A87">
        <w:rPr>
          <w:rFonts w:ascii="Helvetica" w:hAnsi="Helvetica"/>
          <w:sz w:val="22"/>
          <w:szCs w:val="22"/>
        </w:rPr>
        <w:t xml:space="preserve"> add all 20 μL of the reaction to the E. coli. </w:t>
      </w:r>
    </w:p>
    <w:p w:rsidR="005F0DDF" w:rsidRDefault="005F0DDF" w:rsidP="00AA740A">
      <w:pPr>
        <w:pStyle w:val="NormalWeb"/>
        <w:numPr>
          <w:ilvl w:val="2"/>
          <w:numId w:val="28"/>
        </w:numPr>
        <w:spacing w:before="0" w:beforeAutospacing="0" w:after="0" w:afterAutospacing="0"/>
        <w:rPr>
          <w:rFonts w:ascii="Helvetica" w:hAnsi="Helvetica"/>
          <w:sz w:val="22"/>
          <w:szCs w:val="22"/>
        </w:rPr>
      </w:pPr>
      <w:r w:rsidRPr="00255A87">
        <w:rPr>
          <w:rFonts w:ascii="Helvetica" w:hAnsi="Helvetica"/>
          <w:sz w:val="22"/>
          <w:szCs w:val="22"/>
        </w:rPr>
        <w:t>CU:   Talent moves the tube</w:t>
      </w:r>
      <w:r>
        <w:rPr>
          <w:rFonts w:ascii="Helvetica" w:hAnsi="Helvetica"/>
          <w:sz w:val="22"/>
          <w:szCs w:val="22"/>
        </w:rPr>
        <w:t>s</w:t>
      </w:r>
      <w:r w:rsidRPr="00255A87">
        <w:rPr>
          <w:rFonts w:ascii="Helvetica" w:hAnsi="Helvetica"/>
          <w:sz w:val="22"/>
          <w:szCs w:val="22"/>
        </w:rPr>
        <w:t xml:space="preserve"> to an ice bucket</w:t>
      </w:r>
    </w:p>
    <w:p w:rsidR="005F0DDF" w:rsidRPr="00255A87" w:rsidRDefault="005F0DDF" w:rsidP="00AA740A">
      <w:pPr>
        <w:pStyle w:val="NormalWeb"/>
        <w:numPr>
          <w:ilvl w:val="2"/>
          <w:numId w:val="28"/>
        </w:numPr>
        <w:spacing w:before="0" w:beforeAutospacing="0" w:after="0" w:afterAutospacing="0"/>
        <w:rPr>
          <w:rFonts w:ascii="Helvetica" w:hAnsi="Helvetica"/>
          <w:sz w:val="22"/>
          <w:szCs w:val="22"/>
        </w:rPr>
      </w:pPr>
      <w:r>
        <w:rPr>
          <w:rFonts w:ascii="Helvetica" w:hAnsi="Helvetica"/>
          <w:sz w:val="22"/>
          <w:szCs w:val="22"/>
        </w:rPr>
        <w:t>MED:  Talent removes E. coli from -80 and warms it slightly by hand</w:t>
      </w:r>
    </w:p>
    <w:p w:rsidR="005F0DDF" w:rsidRPr="001257DC" w:rsidRDefault="005F0DDF" w:rsidP="00AA740A">
      <w:pPr>
        <w:pStyle w:val="NormalWeb"/>
        <w:numPr>
          <w:ilvl w:val="2"/>
          <w:numId w:val="28"/>
        </w:numPr>
        <w:spacing w:before="0" w:beforeAutospacing="0" w:after="0" w:afterAutospacing="0"/>
        <w:rPr>
          <w:rFonts w:ascii="Helvetica" w:hAnsi="Helvetica"/>
          <w:sz w:val="22"/>
          <w:szCs w:val="22"/>
        </w:rPr>
      </w:pPr>
      <w:r w:rsidRPr="00255A87">
        <w:rPr>
          <w:rFonts w:ascii="Helvetica" w:hAnsi="Helvetica"/>
          <w:sz w:val="22"/>
          <w:szCs w:val="22"/>
        </w:rPr>
        <w:t>CU:  Talent transfers the contents</w:t>
      </w:r>
      <w:r>
        <w:rPr>
          <w:rFonts w:ascii="Helvetica" w:hAnsi="Helvetica"/>
          <w:sz w:val="22"/>
          <w:szCs w:val="22"/>
        </w:rPr>
        <w:t xml:space="preserve"> to a microfuge tube with E. </w:t>
      </w:r>
      <w:r w:rsidRPr="001257DC">
        <w:rPr>
          <w:rFonts w:ascii="Helvetica" w:hAnsi="Helvetica"/>
          <w:sz w:val="22"/>
          <w:szCs w:val="22"/>
        </w:rPr>
        <w:t>coli</w:t>
      </w:r>
    </w:p>
    <w:p w:rsidR="005F0DDF" w:rsidRPr="001257DC" w:rsidRDefault="005F0DDF" w:rsidP="006226AF">
      <w:pPr>
        <w:pStyle w:val="NormalWeb"/>
        <w:spacing w:before="0" w:beforeAutospacing="0" w:after="0" w:afterAutospacing="0"/>
        <w:rPr>
          <w:rFonts w:ascii="Helvetica" w:hAnsi="Helvetica"/>
          <w:sz w:val="22"/>
          <w:szCs w:val="22"/>
          <w:highlight w:val="yellow"/>
        </w:rPr>
      </w:pPr>
    </w:p>
    <w:p w:rsidR="005F0DDF" w:rsidRPr="00605D10" w:rsidRDefault="005F0DDF" w:rsidP="00D33E3A">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Incubate the cultures on ice for 30 min</w:t>
      </w:r>
      <w:r>
        <w:rPr>
          <w:rFonts w:ascii="Helvetica" w:hAnsi="Helvetica"/>
          <w:sz w:val="22"/>
          <w:szCs w:val="22"/>
        </w:rPr>
        <w:t>utes</w:t>
      </w:r>
      <w:r w:rsidRPr="001257DC">
        <w:rPr>
          <w:rFonts w:ascii="Helvetica" w:hAnsi="Helvetica"/>
          <w:sz w:val="22"/>
          <w:szCs w:val="22"/>
        </w:rPr>
        <w:t>, then</w:t>
      </w:r>
      <w:r w:rsidRPr="001257DC">
        <w:rPr>
          <w:rFonts w:ascii="Helvetica" w:hAnsi="Helvetica" w:cs="Arial"/>
          <w:sz w:val="22"/>
          <w:szCs w:val="22"/>
        </w:rPr>
        <w:t xml:space="preserve"> transfer them to </w:t>
      </w:r>
      <w:r>
        <w:rPr>
          <w:rFonts w:ascii="Helvetica" w:hAnsi="Helvetica" w:cs="Arial"/>
          <w:sz w:val="22"/>
          <w:szCs w:val="22"/>
        </w:rPr>
        <w:t xml:space="preserve">a </w:t>
      </w:r>
      <w:r w:rsidRPr="001257DC">
        <w:rPr>
          <w:rFonts w:ascii="Helvetica" w:hAnsi="Helvetica" w:cs="Arial"/>
          <w:sz w:val="22"/>
          <w:szCs w:val="22"/>
        </w:rPr>
        <w:t xml:space="preserve">water bath at </w:t>
      </w:r>
      <w:r w:rsidRPr="001257DC">
        <w:rPr>
          <w:rFonts w:ascii="Helvetica" w:hAnsi="Helvetica"/>
          <w:sz w:val="22"/>
          <w:szCs w:val="22"/>
        </w:rPr>
        <w:t xml:space="preserve">42°C and </w:t>
      </w:r>
      <w:bookmarkStart w:id="4" w:name="_GoBack"/>
      <w:bookmarkEnd w:id="4"/>
      <w:r w:rsidRPr="001257DC">
        <w:rPr>
          <w:rFonts w:ascii="Helvetica" w:hAnsi="Helvetica" w:cs="Arial"/>
          <w:sz w:val="22"/>
          <w:szCs w:val="22"/>
        </w:rPr>
        <w:t>heat</w:t>
      </w:r>
      <w:r w:rsidRPr="001257DC">
        <w:rPr>
          <w:rFonts w:ascii="Helvetica" w:hAnsi="Helvetica"/>
          <w:sz w:val="22"/>
          <w:szCs w:val="22"/>
        </w:rPr>
        <w:t xml:space="preserve"> shock </w:t>
      </w:r>
      <w:r w:rsidRPr="00605D10">
        <w:rPr>
          <w:rFonts w:ascii="Helvetica" w:hAnsi="Helvetica"/>
          <w:sz w:val="22"/>
          <w:szCs w:val="22"/>
        </w:rPr>
        <w:t xml:space="preserve">for 60 seconds.  </w:t>
      </w:r>
    </w:p>
    <w:p w:rsidR="005F0DDF" w:rsidRPr="00605D10" w:rsidRDefault="005F0DDF" w:rsidP="005E581D">
      <w:pPr>
        <w:pStyle w:val="NormalWeb"/>
        <w:numPr>
          <w:ilvl w:val="2"/>
          <w:numId w:val="28"/>
        </w:numPr>
        <w:spacing w:before="0" w:beforeAutospacing="0" w:after="0" w:afterAutospacing="0"/>
        <w:rPr>
          <w:rFonts w:ascii="Helvetica" w:hAnsi="Helvetica"/>
          <w:sz w:val="22"/>
          <w:szCs w:val="22"/>
        </w:rPr>
      </w:pPr>
      <w:r w:rsidRPr="00605D10">
        <w:rPr>
          <w:rFonts w:ascii="Helvetica" w:hAnsi="Helvetica"/>
          <w:sz w:val="22"/>
          <w:szCs w:val="22"/>
        </w:rPr>
        <w:t>CU:  Talent  places the cultures on ice</w:t>
      </w:r>
    </w:p>
    <w:p w:rsidR="005F0DDF" w:rsidRPr="00605D10" w:rsidRDefault="005F0DDF" w:rsidP="005E581D">
      <w:pPr>
        <w:pStyle w:val="NormalWeb"/>
        <w:numPr>
          <w:ilvl w:val="2"/>
          <w:numId w:val="28"/>
        </w:numPr>
        <w:spacing w:before="0" w:beforeAutospacing="0" w:after="0" w:afterAutospacing="0"/>
        <w:rPr>
          <w:rFonts w:ascii="Helvetica" w:hAnsi="Helvetica"/>
          <w:sz w:val="22"/>
          <w:szCs w:val="22"/>
        </w:rPr>
      </w:pPr>
      <w:r w:rsidRPr="00605D10">
        <w:rPr>
          <w:rFonts w:ascii="Helvetica" w:hAnsi="Helvetica"/>
          <w:sz w:val="22"/>
          <w:szCs w:val="22"/>
        </w:rPr>
        <w:t>CU:  Talent transfers them to the water bath for heat shock</w:t>
      </w:r>
    </w:p>
    <w:p w:rsidR="005F0DDF" w:rsidRPr="00605D10" w:rsidRDefault="005F0DDF" w:rsidP="00DC3922">
      <w:pPr>
        <w:pStyle w:val="NormalWeb"/>
        <w:spacing w:before="0" w:beforeAutospacing="0" w:after="0" w:afterAutospacing="0"/>
        <w:rPr>
          <w:rFonts w:ascii="Helvetica" w:hAnsi="Helvetica"/>
          <w:sz w:val="22"/>
          <w:szCs w:val="22"/>
        </w:rPr>
      </w:pPr>
    </w:p>
    <w:p w:rsidR="005F0DDF" w:rsidRPr="00605D10" w:rsidRDefault="005F0DDF" w:rsidP="00D33E3A">
      <w:pPr>
        <w:pStyle w:val="NormalWeb"/>
        <w:numPr>
          <w:ilvl w:val="1"/>
          <w:numId w:val="28"/>
        </w:numPr>
        <w:spacing w:before="0" w:beforeAutospacing="0" w:after="0" w:afterAutospacing="0"/>
        <w:rPr>
          <w:rFonts w:ascii="Helvetica" w:hAnsi="Helvetica"/>
          <w:sz w:val="22"/>
          <w:szCs w:val="22"/>
        </w:rPr>
      </w:pPr>
      <w:r w:rsidRPr="004E34C3">
        <w:rPr>
          <w:rFonts w:ascii="Helvetica" w:hAnsi="Helvetica"/>
          <w:b/>
          <w:sz w:val="22"/>
          <w:szCs w:val="22"/>
          <w:u w:val="single"/>
        </w:rPr>
        <w:t>Matthew Mattozzi</w:t>
      </w:r>
      <w:r w:rsidRPr="00605D10">
        <w:rPr>
          <w:rFonts w:ascii="Helvetica" w:hAnsi="Helvetica"/>
          <w:sz w:val="22"/>
          <w:szCs w:val="22"/>
        </w:rPr>
        <w:t xml:space="preserve"> “Do not use electrocompetent cells.  The high salt concentration and the relatively low DNA concentration may cause the cells to arc.”</w:t>
      </w:r>
    </w:p>
    <w:p w:rsidR="005F0DDF" w:rsidRPr="00605D10" w:rsidRDefault="005F0DDF" w:rsidP="00062945">
      <w:pPr>
        <w:pStyle w:val="NormalWeb"/>
        <w:numPr>
          <w:ilvl w:val="2"/>
          <w:numId w:val="28"/>
        </w:numPr>
        <w:spacing w:before="0" w:beforeAutospacing="0" w:after="0" w:afterAutospacing="0"/>
        <w:rPr>
          <w:rFonts w:ascii="Helvetica" w:hAnsi="Helvetica"/>
          <w:sz w:val="22"/>
          <w:szCs w:val="22"/>
        </w:rPr>
      </w:pPr>
      <w:r w:rsidRPr="00605D10">
        <w:rPr>
          <w:rFonts w:ascii="Helvetica" w:hAnsi="Helvetica"/>
          <w:sz w:val="22"/>
          <w:szCs w:val="22"/>
        </w:rPr>
        <w:t>MED:  Talent looks up from placing the tubes on ice and says the above line</w:t>
      </w:r>
    </w:p>
    <w:p w:rsidR="005F0DDF" w:rsidRPr="00605D10" w:rsidRDefault="005F0DDF" w:rsidP="000F5DAB">
      <w:pPr>
        <w:pStyle w:val="NormalWeb"/>
        <w:spacing w:before="0" w:beforeAutospacing="0" w:after="0" w:afterAutospacing="0"/>
        <w:rPr>
          <w:rFonts w:ascii="Helvetica" w:hAnsi="Helvetica" w:cs="Arial"/>
          <w:sz w:val="22"/>
          <w:szCs w:val="22"/>
        </w:rPr>
      </w:pPr>
    </w:p>
    <w:p w:rsidR="005F0DDF" w:rsidRPr="00605D10" w:rsidRDefault="005F0DDF" w:rsidP="00D33E3A">
      <w:pPr>
        <w:pStyle w:val="NormalWeb"/>
        <w:numPr>
          <w:ilvl w:val="1"/>
          <w:numId w:val="28"/>
        </w:numPr>
        <w:spacing w:before="0" w:beforeAutospacing="0" w:after="0" w:afterAutospacing="0"/>
        <w:rPr>
          <w:rFonts w:ascii="Helvetica" w:hAnsi="Helvetica"/>
          <w:sz w:val="22"/>
          <w:szCs w:val="22"/>
        </w:rPr>
      </w:pPr>
      <w:r w:rsidRPr="00605D10">
        <w:rPr>
          <w:rFonts w:ascii="Helvetica" w:hAnsi="Helvetica"/>
          <w:sz w:val="22"/>
          <w:szCs w:val="22"/>
        </w:rPr>
        <w:t>Following transformation, return the cultures to ice for 2 min</w:t>
      </w:r>
      <w:r>
        <w:rPr>
          <w:rFonts w:ascii="Helvetica" w:hAnsi="Helvetica"/>
          <w:sz w:val="22"/>
          <w:szCs w:val="22"/>
        </w:rPr>
        <w:t>utes</w:t>
      </w:r>
      <w:r w:rsidRPr="00605D10">
        <w:rPr>
          <w:rFonts w:ascii="Helvetica" w:hAnsi="Helvetica"/>
          <w:sz w:val="22"/>
          <w:szCs w:val="22"/>
        </w:rPr>
        <w:t xml:space="preserve">.  Then, apply 750 μL </w:t>
      </w:r>
      <w:r>
        <w:rPr>
          <w:rFonts w:ascii="Helvetica" w:hAnsi="Helvetica"/>
          <w:sz w:val="22"/>
          <w:szCs w:val="22"/>
        </w:rPr>
        <w:t xml:space="preserve">of </w:t>
      </w:r>
      <w:r w:rsidRPr="00605D10">
        <w:rPr>
          <w:rFonts w:ascii="Helvetica" w:hAnsi="Helvetica"/>
          <w:sz w:val="22"/>
          <w:szCs w:val="22"/>
        </w:rPr>
        <w:t>SOC or LB medium</w:t>
      </w:r>
      <w:r w:rsidRPr="00605D10">
        <w:rPr>
          <w:rFonts w:ascii="Helvetica" w:hAnsi="Helvetica" w:cs="Arial"/>
          <w:sz w:val="22"/>
          <w:szCs w:val="22"/>
        </w:rPr>
        <w:t xml:space="preserve"> and allow them to recover for</w:t>
      </w:r>
      <w:r w:rsidRPr="00605D10">
        <w:rPr>
          <w:rFonts w:ascii="Helvetica" w:hAnsi="Helvetica"/>
          <w:sz w:val="22"/>
          <w:szCs w:val="22"/>
        </w:rPr>
        <w:t xml:space="preserve"> 30 minutes at 37°C</w:t>
      </w:r>
      <w:r w:rsidRPr="00605D10">
        <w:rPr>
          <w:rFonts w:ascii="Helvetica" w:hAnsi="Helvetica" w:cs="Arial"/>
          <w:sz w:val="22"/>
          <w:szCs w:val="22"/>
        </w:rPr>
        <w:t>.</w:t>
      </w:r>
      <w:r w:rsidRPr="00605D10">
        <w:rPr>
          <w:rFonts w:ascii="Helvetica" w:hAnsi="Helvetica"/>
          <w:sz w:val="22"/>
          <w:szCs w:val="22"/>
        </w:rPr>
        <w:t xml:space="preserve">  </w:t>
      </w:r>
      <w:r>
        <w:rPr>
          <w:rFonts w:ascii="Helvetica" w:hAnsi="Helvetica"/>
          <w:color w:val="808080"/>
          <w:sz w:val="22"/>
          <w:szCs w:val="22"/>
        </w:rPr>
        <w:t>(Text overlay:  The incubation</w:t>
      </w:r>
      <w:r w:rsidRPr="00365809">
        <w:rPr>
          <w:rFonts w:ascii="Helvetica" w:hAnsi="Helvetica"/>
          <w:color w:val="808080"/>
          <w:sz w:val="22"/>
          <w:szCs w:val="22"/>
        </w:rPr>
        <w:t xml:space="preserve"> </w:t>
      </w:r>
      <w:r>
        <w:rPr>
          <w:rFonts w:ascii="Helvetica" w:hAnsi="Helvetica"/>
          <w:color w:val="808080"/>
          <w:sz w:val="22"/>
          <w:szCs w:val="22"/>
        </w:rPr>
        <w:t xml:space="preserve">may be skipped </w:t>
      </w:r>
      <w:r w:rsidRPr="00365809">
        <w:rPr>
          <w:rFonts w:ascii="Helvetica" w:hAnsi="Helvetica"/>
          <w:color w:val="808080"/>
          <w:sz w:val="22"/>
          <w:szCs w:val="22"/>
        </w:rPr>
        <w:t>if using ampicillin).</w:t>
      </w:r>
    </w:p>
    <w:p w:rsidR="005F0DDF" w:rsidRPr="00605D10" w:rsidRDefault="005F0DDF" w:rsidP="000A0005">
      <w:pPr>
        <w:pStyle w:val="NormalWeb"/>
        <w:numPr>
          <w:ilvl w:val="2"/>
          <w:numId w:val="28"/>
        </w:numPr>
        <w:spacing w:before="0" w:beforeAutospacing="0" w:after="0" w:afterAutospacing="0"/>
        <w:rPr>
          <w:rFonts w:ascii="Helvetica" w:hAnsi="Helvetica"/>
          <w:sz w:val="22"/>
          <w:szCs w:val="22"/>
        </w:rPr>
      </w:pPr>
      <w:r w:rsidRPr="00605D10">
        <w:rPr>
          <w:rFonts w:ascii="Helvetica" w:hAnsi="Helvetica"/>
          <w:sz w:val="22"/>
          <w:szCs w:val="22"/>
        </w:rPr>
        <w:t>CU:  Talent places cultures back on ice</w:t>
      </w:r>
    </w:p>
    <w:p w:rsidR="005F0DDF" w:rsidRPr="00605D10" w:rsidRDefault="005F0DDF" w:rsidP="000A0005">
      <w:pPr>
        <w:pStyle w:val="NormalWeb"/>
        <w:numPr>
          <w:ilvl w:val="2"/>
          <w:numId w:val="28"/>
        </w:numPr>
        <w:spacing w:before="0" w:beforeAutospacing="0" w:after="0" w:afterAutospacing="0"/>
        <w:rPr>
          <w:rFonts w:ascii="Helvetica" w:hAnsi="Helvetica"/>
          <w:sz w:val="22"/>
          <w:szCs w:val="22"/>
        </w:rPr>
      </w:pPr>
      <w:r w:rsidRPr="00605D10">
        <w:rPr>
          <w:rFonts w:ascii="Helvetica" w:hAnsi="Helvetica"/>
          <w:sz w:val="22"/>
          <w:szCs w:val="22"/>
        </w:rPr>
        <w:t xml:space="preserve">CU:  Talent adds SOC </w:t>
      </w:r>
    </w:p>
    <w:p w:rsidR="005F0DDF" w:rsidRPr="001257DC" w:rsidRDefault="005F0DDF" w:rsidP="000A0005">
      <w:pPr>
        <w:pStyle w:val="NormalWeb"/>
        <w:numPr>
          <w:ilvl w:val="2"/>
          <w:numId w:val="28"/>
        </w:numPr>
        <w:spacing w:before="0" w:beforeAutospacing="0" w:after="0" w:afterAutospacing="0"/>
        <w:rPr>
          <w:rFonts w:ascii="Helvetica" w:hAnsi="Helvetica"/>
          <w:sz w:val="22"/>
          <w:szCs w:val="22"/>
        </w:rPr>
      </w:pPr>
      <w:r w:rsidRPr="001257DC">
        <w:rPr>
          <w:rFonts w:ascii="Helvetica" w:hAnsi="Helvetica"/>
          <w:sz w:val="22"/>
          <w:szCs w:val="22"/>
        </w:rPr>
        <w:t>MED:  Talent places the tubes at 37</w:t>
      </w:r>
      <w:r>
        <w:rPr>
          <w:rFonts w:ascii="Helvetica" w:hAnsi="Helvetica"/>
          <w:sz w:val="22"/>
          <w:szCs w:val="22"/>
        </w:rPr>
        <w:t xml:space="preserve"> º</w:t>
      </w:r>
      <w:r w:rsidRPr="001257DC">
        <w:rPr>
          <w:rFonts w:ascii="Helvetica" w:hAnsi="Helvetica"/>
          <w:sz w:val="22"/>
          <w:szCs w:val="22"/>
        </w:rPr>
        <w:t>C</w:t>
      </w:r>
      <w:r>
        <w:rPr>
          <w:rFonts w:ascii="Helvetica" w:hAnsi="Helvetica"/>
          <w:sz w:val="22"/>
          <w:szCs w:val="22"/>
        </w:rPr>
        <w:t xml:space="preserve"> warm room</w:t>
      </w:r>
    </w:p>
    <w:p w:rsidR="005F0DDF" w:rsidRPr="001257DC" w:rsidRDefault="005F0DDF" w:rsidP="00C57822">
      <w:pPr>
        <w:pStyle w:val="NormalWeb"/>
        <w:spacing w:before="0" w:beforeAutospacing="0" w:after="0" w:afterAutospacing="0"/>
        <w:rPr>
          <w:rFonts w:ascii="Helvetica" w:hAnsi="Helvetica"/>
          <w:sz w:val="22"/>
          <w:szCs w:val="22"/>
        </w:rPr>
      </w:pPr>
    </w:p>
    <w:p w:rsidR="005F0DDF" w:rsidRPr="001257DC" w:rsidRDefault="005F0DDF" w:rsidP="000A0005">
      <w:pPr>
        <w:pStyle w:val="NormalWeb"/>
        <w:numPr>
          <w:ilvl w:val="1"/>
          <w:numId w:val="28"/>
        </w:numPr>
        <w:spacing w:before="0" w:beforeAutospacing="0" w:after="0" w:afterAutospacing="0"/>
        <w:rPr>
          <w:rFonts w:ascii="Helvetica" w:hAnsi="Helvetica"/>
          <w:sz w:val="22"/>
          <w:szCs w:val="22"/>
        </w:rPr>
      </w:pPr>
      <w:r w:rsidRPr="001257DC">
        <w:rPr>
          <w:rFonts w:ascii="Helvetica" w:hAnsi="Helvetica"/>
          <w:sz w:val="22"/>
          <w:szCs w:val="22"/>
        </w:rPr>
        <w:t xml:space="preserve">Next, plate the mixture </w:t>
      </w:r>
      <w:r>
        <w:rPr>
          <w:rFonts w:ascii="Helvetica" w:hAnsi="Helvetica"/>
          <w:sz w:val="22"/>
          <w:szCs w:val="22"/>
        </w:rPr>
        <w:t xml:space="preserve">on LB plates with </w:t>
      </w:r>
      <w:r w:rsidRPr="001257DC">
        <w:rPr>
          <w:rFonts w:ascii="Helvetica" w:hAnsi="Helvetica"/>
          <w:sz w:val="22"/>
          <w:szCs w:val="22"/>
        </w:rPr>
        <w:t>Kan</w:t>
      </w:r>
      <w:r>
        <w:rPr>
          <w:rFonts w:ascii="Helvetica" w:hAnsi="Helvetica"/>
          <w:sz w:val="22"/>
          <w:szCs w:val="22"/>
        </w:rPr>
        <w:t>amycin</w:t>
      </w:r>
      <w:r w:rsidRPr="001257DC">
        <w:rPr>
          <w:rFonts w:ascii="Helvetica" w:hAnsi="Helvetica"/>
          <w:sz w:val="22"/>
          <w:szCs w:val="22"/>
        </w:rPr>
        <w:t xml:space="preserve"> or other appropriate antibiotic</w:t>
      </w:r>
      <w:r w:rsidRPr="001257DC">
        <w:rPr>
          <w:rFonts w:ascii="Helvetica" w:hAnsi="Helvetica" w:cs="Arial"/>
          <w:sz w:val="22"/>
          <w:szCs w:val="22"/>
        </w:rPr>
        <w:t>.</w:t>
      </w:r>
      <w:r>
        <w:rPr>
          <w:rFonts w:ascii="Helvetica" w:hAnsi="Helvetica" w:cs="Arial"/>
          <w:sz w:val="22"/>
          <w:szCs w:val="22"/>
        </w:rPr>
        <w:t xml:space="preserve">  Incubate at </w:t>
      </w:r>
      <w:r>
        <w:rPr>
          <w:rFonts w:ascii="Helvetica" w:hAnsi="Helvetica" w:cs="Arial"/>
          <w:sz w:val="22"/>
          <w:szCs w:val="22"/>
          <w:highlight w:val="yellow"/>
        </w:rPr>
        <w:t>37ºC overnight</w:t>
      </w:r>
      <w:r w:rsidRPr="007C632A">
        <w:rPr>
          <w:rFonts w:ascii="Helvetica" w:hAnsi="Helvetica" w:cs="Arial"/>
          <w:sz w:val="22"/>
          <w:szCs w:val="22"/>
          <w:highlight w:val="yellow"/>
        </w:rPr>
        <w:t>.</w:t>
      </w:r>
    </w:p>
    <w:p w:rsidR="005F0DDF" w:rsidRPr="007C632A" w:rsidRDefault="005F0DDF" w:rsidP="00927E7F">
      <w:pPr>
        <w:pStyle w:val="NormalWeb"/>
        <w:numPr>
          <w:ilvl w:val="2"/>
          <w:numId w:val="28"/>
        </w:numPr>
        <w:spacing w:before="0" w:beforeAutospacing="0" w:after="0" w:afterAutospacing="0"/>
        <w:rPr>
          <w:rFonts w:ascii="Helvetica" w:hAnsi="Helvetica"/>
          <w:sz w:val="22"/>
          <w:szCs w:val="22"/>
        </w:rPr>
      </w:pPr>
      <w:r w:rsidRPr="001257DC">
        <w:rPr>
          <w:rFonts w:ascii="Helvetica" w:hAnsi="Helvetica" w:cs="Arial"/>
          <w:sz w:val="22"/>
          <w:szCs w:val="22"/>
        </w:rPr>
        <w:t xml:space="preserve">CU:  Talent plates the mixture  </w:t>
      </w:r>
    </w:p>
    <w:p w:rsidR="005F0DDF" w:rsidRPr="00927E7F" w:rsidRDefault="005F0DDF" w:rsidP="007C632A">
      <w:pPr>
        <w:pStyle w:val="NormalWeb"/>
        <w:numPr>
          <w:ilvl w:val="2"/>
          <w:numId w:val="28"/>
        </w:numPr>
        <w:spacing w:before="0" w:beforeAutospacing="0" w:after="0" w:afterAutospacing="0"/>
        <w:rPr>
          <w:rFonts w:ascii="Helvetica" w:hAnsi="Helvetica"/>
          <w:sz w:val="22"/>
          <w:szCs w:val="22"/>
        </w:rPr>
      </w:pPr>
      <w:r>
        <w:rPr>
          <w:rFonts w:ascii="Helvetica" w:hAnsi="Helvetica" w:cs="Arial"/>
          <w:sz w:val="22"/>
          <w:szCs w:val="22"/>
        </w:rPr>
        <w:t>MED:  Talent places the plates in the warm room</w:t>
      </w:r>
    </w:p>
    <w:p w:rsidR="005F0DDF" w:rsidRPr="001257DC" w:rsidRDefault="005F0DDF" w:rsidP="005C4ED1">
      <w:pPr>
        <w:pStyle w:val="NormalWeb"/>
        <w:spacing w:before="0" w:beforeAutospacing="0" w:after="0" w:afterAutospacing="0"/>
        <w:rPr>
          <w:rFonts w:ascii="Helvetica" w:hAnsi="Helvetica"/>
          <w:sz w:val="22"/>
          <w:szCs w:val="22"/>
        </w:rPr>
      </w:pPr>
    </w:p>
    <w:p w:rsidR="005F0DDF" w:rsidRPr="00B66347" w:rsidRDefault="005F0DDF" w:rsidP="00B1527D">
      <w:pPr>
        <w:pStyle w:val="NormalWeb"/>
        <w:numPr>
          <w:ilvl w:val="1"/>
          <w:numId w:val="28"/>
        </w:numPr>
        <w:spacing w:before="0" w:beforeAutospacing="0" w:after="0" w:afterAutospacing="0"/>
        <w:rPr>
          <w:rFonts w:ascii="Helvetica" w:hAnsi="Helvetica"/>
          <w:sz w:val="22"/>
          <w:szCs w:val="22"/>
        </w:rPr>
      </w:pPr>
      <w:r w:rsidRPr="00B66347">
        <w:rPr>
          <w:rFonts w:ascii="Helvetica" w:hAnsi="Helvetica"/>
          <w:sz w:val="22"/>
          <w:szCs w:val="22"/>
        </w:rPr>
        <w:t>Screen 10 colonies by sequencing. Note that this method may result in a higher background and higher number of</w:t>
      </w:r>
      <w:r w:rsidRPr="00B66347">
        <w:rPr>
          <w:rFonts w:ascii="Helvetica" w:hAnsi="Helvetica" w:cs="Arial"/>
          <w:sz w:val="22"/>
          <w:szCs w:val="22"/>
        </w:rPr>
        <w:t xml:space="preserve"> non-target</w:t>
      </w:r>
      <w:r w:rsidRPr="00B66347">
        <w:rPr>
          <w:rFonts w:ascii="Helvetica" w:hAnsi="Helvetica"/>
          <w:sz w:val="22"/>
          <w:szCs w:val="22"/>
        </w:rPr>
        <w:t xml:space="preserve"> recombination events than traditional ligation-based cloning. </w:t>
      </w:r>
    </w:p>
    <w:p w:rsidR="005F0DDF" w:rsidRPr="00B66347" w:rsidRDefault="005F0DDF" w:rsidP="00B66347">
      <w:pPr>
        <w:pStyle w:val="NormalWeb"/>
        <w:numPr>
          <w:ilvl w:val="2"/>
          <w:numId w:val="28"/>
        </w:numPr>
        <w:spacing w:before="0" w:beforeAutospacing="0" w:after="0" w:afterAutospacing="0"/>
        <w:rPr>
          <w:rFonts w:ascii="Helvetica" w:hAnsi="Helvetica"/>
          <w:sz w:val="22"/>
          <w:szCs w:val="22"/>
        </w:rPr>
      </w:pPr>
      <w:r w:rsidRPr="00B66347">
        <w:rPr>
          <w:rFonts w:ascii="Helvetica" w:hAnsi="Helvetica"/>
          <w:sz w:val="22"/>
          <w:szCs w:val="22"/>
        </w:rPr>
        <w:t>CU:  Talent picks colonies on plate (authors, please prepare a plate in advance)</w:t>
      </w:r>
    </w:p>
    <w:p w:rsidR="005F0DDF" w:rsidRPr="001257DC" w:rsidRDefault="005F0DDF" w:rsidP="000F5DAB">
      <w:pPr>
        <w:pStyle w:val="NormalWeb"/>
        <w:spacing w:before="0" w:beforeAutospacing="0" w:after="0" w:afterAutospacing="0"/>
        <w:rPr>
          <w:rFonts w:ascii="Helvetica" w:hAnsi="Helvetica"/>
          <w:sz w:val="22"/>
          <w:szCs w:val="22"/>
          <w:highlight w:val="yellow"/>
        </w:rPr>
      </w:pPr>
    </w:p>
    <w:p w:rsidR="005F0DDF" w:rsidRDefault="005F0DDF" w:rsidP="00BA04A7">
      <w:pPr>
        <w:pStyle w:val="NormalWeb"/>
        <w:numPr>
          <w:ilvl w:val="0"/>
          <w:numId w:val="28"/>
        </w:numPr>
        <w:spacing w:before="0" w:beforeAutospacing="0" w:after="0" w:afterAutospacing="0"/>
        <w:rPr>
          <w:rFonts w:ascii="Helvetica" w:hAnsi="Helvetica"/>
          <w:b/>
          <w:sz w:val="22"/>
          <w:szCs w:val="22"/>
        </w:rPr>
      </w:pPr>
      <w:r w:rsidRPr="001257DC">
        <w:rPr>
          <w:rFonts w:ascii="Helvetica" w:hAnsi="Helvetica"/>
          <w:b/>
          <w:sz w:val="22"/>
          <w:szCs w:val="22"/>
        </w:rPr>
        <w:t>BIOLISTIC TRANSFECTION OF TOBACCO WITH THE GENE GUN</w:t>
      </w:r>
    </w:p>
    <w:p w:rsidR="005F0DDF" w:rsidRPr="00C529ED" w:rsidRDefault="005F0DDF" w:rsidP="00C529ED">
      <w:pPr>
        <w:pStyle w:val="NormalWeb"/>
        <w:numPr>
          <w:ilvl w:val="1"/>
          <w:numId w:val="28"/>
        </w:numPr>
        <w:spacing w:before="0" w:beforeAutospacing="0" w:after="0" w:afterAutospacing="0"/>
        <w:rPr>
          <w:rFonts w:ascii="Helvetica" w:hAnsi="Helvetica"/>
          <w:sz w:val="22"/>
          <w:szCs w:val="22"/>
        </w:rPr>
      </w:pPr>
      <w:r w:rsidRPr="00BA04A7">
        <w:rPr>
          <w:rFonts w:ascii="Helvetica" w:hAnsi="Helvetica" w:cs="Arial"/>
          <w:sz w:val="22"/>
          <w:szCs w:val="22"/>
        </w:rPr>
        <w:t>The Biolistic transfection of tobacco with a gene gun has been previously described in JoVE.  Here, key steps and differences are reviewed from previous protocols. (Text overlay: See</w:t>
      </w:r>
      <w:r>
        <w:rPr>
          <w:rFonts w:ascii="Helvetica" w:hAnsi="Helvetica" w:cs="Arial"/>
          <w:sz w:val="22"/>
          <w:szCs w:val="22"/>
        </w:rPr>
        <w:t>:</w:t>
      </w:r>
      <w:r w:rsidRPr="00BA04A7">
        <w:rPr>
          <w:rFonts w:ascii="Helvetica" w:hAnsi="Helvetica" w:cs="Arial"/>
          <w:sz w:val="22"/>
          <w:szCs w:val="22"/>
        </w:rPr>
        <w:t xml:space="preserve"> </w:t>
      </w:r>
      <w:r w:rsidRPr="00BA04A7">
        <w:rPr>
          <w:rFonts w:ascii="Helvetica" w:hAnsi="Helvetica"/>
          <w:sz w:val="22"/>
          <w:szCs w:val="22"/>
        </w:rPr>
        <w:t xml:space="preserve">Woods, G. &amp; Zito, K. </w:t>
      </w:r>
      <w:r w:rsidRPr="00BA04A7">
        <w:rPr>
          <w:rFonts w:ascii="Helvetica" w:hAnsi="Helvetica" w:cs="Times"/>
          <w:sz w:val="22"/>
          <w:szCs w:val="22"/>
        </w:rPr>
        <w:t xml:space="preserve">JoVE </w:t>
      </w:r>
      <w:r w:rsidRPr="00BA04A7">
        <w:rPr>
          <w:rFonts w:ascii="Helvetica" w:hAnsi="Helvetica"/>
          <w:sz w:val="22"/>
          <w:szCs w:val="22"/>
        </w:rPr>
        <w:t>2008)</w:t>
      </w:r>
      <w:r>
        <w:rPr>
          <w:rFonts w:ascii="Helvetica" w:hAnsi="Helvetica"/>
          <w:sz w:val="22"/>
          <w:szCs w:val="22"/>
        </w:rPr>
        <w:t xml:space="preserve"> and </w:t>
      </w:r>
      <w:r w:rsidRPr="00BA04A7">
        <w:rPr>
          <w:rFonts w:ascii="Helvetica" w:hAnsi="Helvetica"/>
          <w:sz w:val="22"/>
          <w:szCs w:val="22"/>
        </w:rPr>
        <w:t xml:space="preserve">Hollender, C. A. &amp; Liu, Z. </w:t>
      </w:r>
      <w:r>
        <w:rPr>
          <w:rFonts w:ascii="Helvetica" w:hAnsi="Helvetica"/>
          <w:sz w:val="22"/>
          <w:szCs w:val="22"/>
        </w:rPr>
        <w:t>JoVE 2010)</w:t>
      </w:r>
    </w:p>
    <w:p w:rsidR="005F0DDF" w:rsidRPr="00C878E1" w:rsidRDefault="005F0DDF" w:rsidP="009B1A6B">
      <w:pPr>
        <w:pStyle w:val="NormalWeb"/>
        <w:numPr>
          <w:ilvl w:val="2"/>
          <w:numId w:val="28"/>
        </w:numPr>
        <w:spacing w:before="0" w:beforeAutospacing="0" w:after="0" w:afterAutospacing="0"/>
        <w:rPr>
          <w:rFonts w:ascii="Helvetica" w:hAnsi="Helvetica"/>
          <w:sz w:val="22"/>
          <w:szCs w:val="22"/>
        </w:rPr>
      </w:pPr>
      <w:r w:rsidRPr="00C878E1">
        <w:rPr>
          <w:rFonts w:ascii="Helvetica" w:hAnsi="Helvetica" w:cs="Arial"/>
          <w:sz w:val="22"/>
          <w:szCs w:val="22"/>
        </w:rPr>
        <w:t xml:space="preserve">Author, at bench with gene gun in background says the above line </w:t>
      </w:r>
    </w:p>
    <w:p w:rsidR="005F0DDF" w:rsidRPr="00C878E1" w:rsidRDefault="005F0DDF" w:rsidP="009B1A6B">
      <w:pPr>
        <w:pStyle w:val="NormalWeb"/>
        <w:spacing w:before="0" w:beforeAutospacing="0" w:after="0" w:afterAutospacing="0"/>
        <w:ind w:left="1224"/>
        <w:rPr>
          <w:rFonts w:ascii="Helvetica" w:hAnsi="Helvetica"/>
          <w:sz w:val="22"/>
          <w:szCs w:val="22"/>
        </w:rPr>
      </w:pPr>
    </w:p>
    <w:p w:rsidR="005F0DDF" w:rsidRPr="000D04E1" w:rsidRDefault="005F0DDF" w:rsidP="009B1A6B">
      <w:pPr>
        <w:pStyle w:val="NormalWeb"/>
        <w:numPr>
          <w:ilvl w:val="1"/>
          <w:numId w:val="28"/>
        </w:numPr>
        <w:spacing w:before="0" w:beforeAutospacing="0" w:after="0" w:afterAutospacing="0"/>
        <w:rPr>
          <w:rFonts w:ascii="Helvetica" w:hAnsi="Helvetica"/>
          <w:sz w:val="22"/>
          <w:szCs w:val="22"/>
        </w:rPr>
      </w:pPr>
      <w:r w:rsidRPr="000D04E1">
        <w:rPr>
          <w:rFonts w:ascii="Helvetica" w:hAnsi="Helvetica" w:cs="Helvetica"/>
          <w:color w:val="808080"/>
          <w:sz w:val="22"/>
          <w:szCs w:val="22"/>
        </w:rPr>
        <w:t>(Text overlay Woods and Zito, JoVE, 2008)</w:t>
      </w:r>
      <w:r w:rsidRPr="000D04E1">
        <w:rPr>
          <w:rFonts w:ascii="Helvetica" w:hAnsi="Helvetica" w:cs="Helvetica"/>
          <w:sz w:val="22"/>
          <w:szCs w:val="22"/>
        </w:rPr>
        <w:t xml:space="preserve"> </w:t>
      </w:r>
      <w:r w:rsidRPr="000D04E1">
        <w:rPr>
          <w:rFonts w:ascii="Helvetica" w:hAnsi="Helvetica"/>
          <w:sz w:val="22"/>
          <w:szCs w:val="22"/>
        </w:rPr>
        <w:t xml:space="preserve">After amplifying and isolating the constructs, </w:t>
      </w:r>
      <w:r w:rsidRPr="000D04E1">
        <w:rPr>
          <w:rFonts w:ascii="Helvetica" w:hAnsi="Helvetica" w:cs="Arial"/>
          <w:sz w:val="22"/>
          <w:szCs w:val="22"/>
        </w:rPr>
        <w:t xml:space="preserve">prepare gene gun bullets as described in the JoVE article by </w:t>
      </w:r>
      <w:r w:rsidRPr="000D04E1">
        <w:rPr>
          <w:rFonts w:ascii="Helvetica" w:hAnsi="Helvetica" w:cs="Helvetica"/>
          <w:sz w:val="22"/>
          <w:szCs w:val="22"/>
        </w:rPr>
        <w:t>Woods and Zito and load them into the gene gun.</w:t>
      </w:r>
    </w:p>
    <w:p w:rsidR="005F0DDF" w:rsidRPr="006C213C" w:rsidRDefault="005F0DDF" w:rsidP="009B1A6B">
      <w:pPr>
        <w:pStyle w:val="NormalWeb"/>
        <w:numPr>
          <w:ilvl w:val="2"/>
          <w:numId w:val="37"/>
        </w:numPr>
        <w:spacing w:before="0" w:beforeAutospacing="0" w:after="0" w:afterAutospacing="0"/>
        <w:rPr>
          <w:rFonts w:ascii="Helvetica" w:hAnsi="Helvetica"/>
          <w:sz w:val="22"/>
          <w:szCs w:val="22"/>
        </w:rPr>
      </w:pPr>
      <w:r w:rsidRPr="006C213C">
        <w:rPr>
          <w:rFonts w:ascii="Helvetica" w:hAnsi="Helvetica" w:cs="Arial"/>
          <w:sz w:val="22"/>
          <w:szCs w:val="22"/>
        </w:rPr>
        <w:t>REUSE SHOT FROM WOODS AND ZITO 2008 video</w:t>
      </w:r>
      <w:r>
        <w:rPr>
          <w:rFonts w:ascii="Helvetica" w:hAnsi="Helvetica" w:cs="Arial"/>
          <w:sz w:val="22"/>
          <w:szCs w:val="22"/>
        </w:rPr>
        <w:t xml:space="preserve"> #675</w:t>
      </w:r>
      <w:r w:rsidRPr="006C213C">
        <w:rPr>
          <w:rFonts w:ascii="Helvetica" w:hAnsi="Helvetica" w:cs="Arial"/>
          <w:sz w:val="22"/>
          <w:szCs w:val="22"/>
        </w:rPr>
        <w:t xml:space="preserve"> at time: 9:22-9:32 (Talent cutting “bullets” and collecting them in a scintillation jar. </w:t>
      </w:r>
    </w:p>
    <w:p w:rsidR="005F0DDF" w:rsidRPr="006C213C" w:rsidRDefault="005F0DDF" w:rsidP="009B1A6B">
      <w:pPr>
        <w:pStyle w:val="NormalWeb"/>
        <w:numPr>
          <w:ilvl w:val="2"/>
          <w:numId w:val="37"/>
        </w:numPr>
        <w:spacing w:before="0" w:beforeAutospacing="0" w:after="0" w:afterAutospacing="0"/>
        <w:rPr>
          <w:rFonts w:ascii="Helvetica" w:hAnsi="Helvetica"/>
          <w:sz w:val="22"/>
          <w:szCs w:val="22"/>
        </w:rPr>
      </w:pPr>
      <w:r w:rsidRPr="006C213C">
        <w:rPr>
          <w:rFonts w:ascii="Helvetica" w:hAnsi="Helvetica" w:cs="Arial"/>
          <w:sz w:val="22"/>
          <w:szCs w:val="22"/>
        </w:rPr>
        <w:t>CU:  Talent loads the gun bullets into the gene gun</w:t>
      </w:r>
    </w:p>
    <w:p w:rsidR="005F0DDF" w:rsidRPr="001257DC" w:rsidRDefault="005F0DDF" w:rsidP="000B415D">
      <w:pPr>
        <w:pStyle w:val="NormalWeb"/>
        <w:spacing w:before="0" w:beforeAutospacing="0" w:after="0" w:afterAutospacing="0"/>
        <w:ind w:left="1224"/>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commentRangeStart w:id="5"/>
      <w:r w:rsidRPr="001257DC">
        <w:rPr>
          <w:rFonts w:ascii="Helvetica" w:hAnsi="Helvetica"/>
          <w:sz w:val="22"/>
          <w:szCs w:val="22"/>
        </w:rPr>
        <w:t>For</w:t>
      </w:r>
      <w:commentRangeEnd w:id="5"/>
      <w:r>
        <w:rPr>
          <w:rStyle w:val="CommentReference"/>
          <w:rFonts w:ascii="Calibri" w:hAnsi="Calibri" w:cs="Calibri"/>
          <w:szCs w:val="16"/>
          <w:lang w:eastAsia="ar-SA"/>
        </w:rPr>
        <w:commentReference w:id="5"/>
      </w:r>
      <w:r w:rsidRPr="001257DC">
        <w:rPr>
          <w:rFonts w:ascii="Helvetica" w:hAnsi="Helvetica"/>
          <w:sz w:val="22"/>
          <w:szCs w:val="22"/>
        </w:rPr>
        <w:t xml:space="preserve"> transfection of </w:t>
      </w:r>
      <w:r w:rsidRPr="001257DC">
        <w:rPr>
          <w:rFonts w:ascii="Helvetica" w:hAnsi="Helvetica"/>
          <w:i/>
          <w:sz w:val="22"/>
          <w:szCs w:val="22"/>
        </w:rPr>
        <w:t>Nicotania benthamiana</w:t>
      </w:r>
      <w:r w:rsidRPr="001257DC">
        <w:rPr>
          <w:rFonts w:ascii="Helvetica" w:hAnsi="Helvetica"/>
          <w:sz w:val="22"/>
          <w:szCs w:val="22"/>
        </w:rPr>
        <w:t xml:space="preserve"> tobacco leaf epidermal tissue, choose a large leaf close to the base of a 3-5 month old plant.  Carefully place it bottom side up on wet </w:t>
      </w:r>
      <w:r w:rsidRPr="001257DC">
        <w:rPr>
          <w:rFonts w:ascii="Helvetica" w:hAnsi="Helvetica" w:cs="Arial"/>
          <w:sz w:val="22"/>
          <w:szCs w:val="22"/>
        </w:rPr>
        <w:t>paper towels</w:t>
      </w:r>
      <w:r w:rsidRPr="001257DC">
        <w:rPr>
          <w:rFonts w:ascii="Helvetica" w:hAnsi="Helvetica"/>
          <w:sz w:val="22"/>
          <w:szCs w:val="22"/>
        </w:rPr>
        <w:t xml:space="preserve"> in a 15 cm Petri dish.</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 xml:space="preserve">CU:  Talent chooses a large leaf </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places the leaf bottom side up on wet paper towels in a Petri Dish</w:t>
      </w:r>
    </w:p>
    <w:p w:rsidR="005F0DDF" w:rsidRPr="001257DC" w:rsidRDefault="005F0DDF" w:rsidP="000F5DAB">
      <w:pPr>
        <w:pStyle w:val="NormalWeb"/>
        <w:spacing w:before="0" w:beforeAutospacing="0" w:after="0" w:afterAutospacing="0"/>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 xml:space="preserve">Wearing appropriate eye and ear protection, set the He pressure for the Gene Gun to 200-250 psi.  </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MED:  Talent, wearing appropriate eye and ear protection sets pressure for gene gun</w:t>
      </w:r>
    </w:p>
    <w:p w:rsidR="005F0DDF" w:rsidRPr="001257DC" w:rsidRDefault="005F0DDF" w:rsidP="000F5DAB">
      <w:pPr>
        <w:pStyle w:val="NormalWeb"/>
        <w:spacing w:before="0" w:beforeAutospacing="0" w:after="0" w:afterAutospacing="0"/>
        <w:rPr>
          <w:rFonts w:ascii="Helvetica" w:hAnsi="Helvetica"/>
          <w:sz w:val="22"/>
          <w:szCs w:val="22"/>
        </w:rPr>
      </w:pPr>
    </w:p>
    <w:p w:rsidR="005F0DDF" w:rsidRPr="00A003E9"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Carefully aim the Gene Gun between</w:t>
      </w:r>
      <w:r>
        <w:rPr>
          <w:rFonts w:ascii="Helvetica" w:hAnsi="Helvetica"/>
          <w:sz w:val="22"/>
          <w:szCs w:val="22"/>
        </w:rPr>
        <w:t xml:space="preserve"> the</w:t>
      </w:r>
      <w:r w:rsidRPr="001257DC">
        <w:rPr>
          <w:rFonts w:ascii="Helvetica" w:hAnsi="Helvetica"/>
          <w:sz w:val="22"/>
          <w:szCs w:val="22"/>
        </w:rPr>
        <w:t xml:space="preserve"> ribs on the bottom side of a leaf, about 3-5 inches </w:t>
      </w:r>
      <w:r w:rsidRPr="00A003E9">
        <w:rPr>
          <w:rFonts w:ascii="Helvetica" w:hAnsi="Helvetica"/>
          <w:sz w:val="22"/>
          <w:szCs w:val="22"/>
        </w:rPr>
        <w:t xml:space="preserve">above it.  Release the safety and deliver the particles to the leaf.  </w:t>
      </w:r>
      <w:r>
        <w:rPr>
          <w:rFonts w:ascii="Helvetica" w:hAnsi="Helvetica"/>
          <w:sz w:val="22"/>
          <w:szCs w:val="22"/>
        </w:rPr>
        <w:t>Use each</w:t>
      </w:r>
      <w:r w:rsidRPr="00A003E9">
        <w:rPr>
          <w:rFonts w:ascii="Helvetica" w:hAnsi="Helvetica"/>
          <w:sz w:val="22"/>
          <w:szCs w:val="22"/>
        </w:rPr>
        <w:t xml:space="preserve"> bullet twice in the same location on the leaf.   </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aims the gene gun, releases the safety, and delivers particles to the leaf two times.</w:t>
      </w:r>
    </w:p>
    <w:p w:rsidR="005F0DDF" w:rsidRPr="001257DC" w:rsidRDefault="005F0DDF" w:rsidP="005C2E06">
      <w:pPr>
        <w:pStyle w:val="NormalWeb"/>
        <w:spacing w:before="0" w:beforeAutospacing="0" w:after="0" w:afterAutospacing="0"/>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 xml:space="preserve">Move to another location and repeat the process.   </w:t>
      </w:r>
      <w:r w:rsidRPr="00272140">
        <w:rPr>
          <w:rFonts w:ascii="Helvetica" w:hAnsi="Helvetica" w:cs="Arial"/>
          <w:strike/>
          <w:sz w:val="22"/>
          <w:szCs w:val="22"/>
        </w:rPr>
        <w:t>For</w:t>
      </w:r>
      <w:r w:rsidRPr="00272140">
        <w:rPr>
          <w:rFonts w:ascii="Helvetica" w:hAnsi="Helvetica"/>
          <w:strike/>
          <w:sz w:val="22"/>
          <w:szCs w:val="22"/>
        </w:rPr>
        <w:t xml:space="preserve"> a 12-cm leaf</w:t>
      </w:r>
      <w:r w:rsidRPr="00272140">
        <w:rPr>
          <w:rFonts w:ascii="Helvetica" w:hAnsi="Helvetica" w:cs="Arial"/>
          <w:strike/>
          <w:sz w:val="22"/>
          <w:szCs w:val="22"/>
        </w:rPr>
        <w:t>, expect to shoot in 4-5 locations.</w:t>
      </w:r>
      <w:r w:rsidRPr="00272140">
        <w:rPr>
          <w:rFonts w:ascii="Helvetica" w:hAnsi="Helvetica"/>
          <w:strike/>
          <w:sz w:val="22"/>
          <w:szCs w:val="22"/>
        </w:rPr>
        <w:t xml:space="preserve">  </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moves to another location, aims, and delivers particles</w:t>
      </w:r>
    </w:p>
    <w:p w:rsidR="005F0DDF" w:rsidRPr="001257DC" w:rsidRDefault="005F0DDF" w:rsidP="0018204E">
      <w:pPr>
        <w:pStyle w:val="NormalWeb"/>
        <w:spacing w:before="0" w:beforeAutospacing="0" w:after="0" w:afterAutospacing="0"/>
        <w:ind w:left="1224"/>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 xml:space="preserve"> If the leaf explodes</w:t>
      </w:r>
      <w:r>
        <w:rPr>
          <w:rFonts w:ascii="Helvetica" w:hAnsi="Helvetica"/>
          <w:sz w:val="22"/>
          <w:szCs w:val="22"/>
        </w:rPr>
        <w:t>, discard and start a new leaf.  T</w:t>
      </w:r>
      <w:r w:rsidRPr="001257DC">
        <w:rPr>
          <w:rFonts w:ascii="Helvetica" w:hAnsi="Helvetica"/>
          <w:sz w:val="22"/>
          <w:szCs w:val="22"/>
        </w:rPr>
        <w:t xml:space="preserve">here is some variance in leaf toughness due to growth conditions such as age, moisture, etc.  </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aims the gun, releases the safety and delivers particles:  the leaf explodes</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discards</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aims the gene gun, releases the safety, and delivers particles to the leaf two times.</w:t>
      </w:r>
    </w:p>
    <w:p w:rsidR="005F0DDF" w:rsidRPr="001257DC" w:rsidRDefault="005F0DDF" w:rsidP="000F5DAB">
      <w:pPr>
        <w:pStyle w:val="NormalWeb"/>
        <w:spacing w:before="0" w:beforeAutospacing="0" w:after="0" w:afterAutospacing="0"/>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Pr>
          <w:rFonts w:ascii="Helvetica" w:hAnsi="Helvetica"/>
          <w:sz w:val="22"/>
          <w:szCs w:val="22"/>
        </w:rPr>
        <w:t>After all shots have been delivered, c</w:t>
      </w:r>
      <w:r w:rsidRPr="001257DC">
        <w:rPr>
          <w:rFonts w:ascii="Helvetica" w:hAnsi="Helvetica"/>
          <w:sz w:val="22"/>
          <w:szCs w:val="22"/>
        </w:rPr>
        <w:t>over the leaf and store it 2-3 days in low light on the bench.</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CU:  Talent covers the leaf and sets it aside for storage</w:t>
      </w:r>
    </w:p>
    <w:p w:rsidR="005F0DDF" w:rsidRPr="001257DC" w:rsidRDefault="005F0DDF" w:rsidP="00EF1F97">
      <w:pPr>
        <w:pStyle w:val="NormalWeb"/>
        <w:spacing w:before="0" w:beforeAutospacing="0" w:after="0" w:afterAutospacing="0"/>
        <w:ind w:left="1224"/>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Examine the leaf in a dissecting microscope</w:t>
      </w:r>
      <w:r w:rsidRPr="001257DC">
        <w:rPr>
          <w:rFonts w:ascii="Helvetica" w:hAnsi="Helvetica" w:cs="Arial"/>
          <w:sz w:val="22"/>
          <w:szCs w:val="22"/>
        </w:rPr>
        <w:t xml:space="preserve"> equipped with UV fluorescence</w:t>
      </w:r>
      <w:r w:rsidRPr="001257DC">
        <w:rPr>
          <w:rFonts w:ascii="Helvetica" w:hAnsi="Helvetica"/>
          <w:sz w:val="22"/>
          <w:szCs w:val="22"/>
        </w:rPr>
        <w:t>, and search for individual cells expressing GFP. When cells expressing GFP are found, use dissecting scissors to car</w:t>
      </w:r>
      <w:r>
        <w:rPr>
          <w:rFonts w:ascii="Helvetica" w:hAnsi="Helvetica"/>
          <w:sz w:val="22"/>
          <w:szCs w:val="22"/>
        </w:rPr>
        <w:t>e</w:t>
      </w:r>
      <w:r w:rsidRPr="001257DC">
        <w:rPr>
          <w:rFonts w:ascii="Helvetica" w:hAnsi="Helvetica"/>
          <w:sz w:val="22"/>
          <w:szCs w:val="22"/>
        </w:rPr>
        <w:t>fully extract 0.5 cm x 0.5 cm sections of leaf.</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MED:  Talent examines the leaf using a dissecting microscope</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SCOPE:  Field of view as talent searches for GFP expressing cells</w:t>
      </w:r>
      <w:r>
        <w:rPr>
          <w:rFonts w:ascii="Helvetica" w:hAnsi="Helvetica"/>
          <w:sz w:val="22"/>
          <w:szCs w:val="22"/>
        </w:rPr>
        <w:t xml:space="preserve">  OR   LAB MEDIA:  51234_Mattozzi_FOV_GFP </w:t>
      </w:r>
      <w:commentRangeStart w:id="6"/>
      <w:r>
        <w:rPr>
          <w:rFonts w:ascii="Helvetica" w:hAnsi="Helvetica"/>
          <w:sz w:val="22"/>
          <w:szCs w:val="22"/>
        </w:rPr>
        <w:t>(</w:t>
      </w:r>
      <w:r w:rsidRPr="003F35FA">
        <w:rPr>
          <w:rFonts w:ascii="Helvetica" w:hAnsi="Helvetica"/>
          <w:sz w:val="22"/>
          <w:szCs w:val="22"/>
          <w:highlight w:val="yellow"/>
        </w:rPr>
        <w:t>Authors, if we do not use a scope kit can you please provide an image of a field of view of cells with a few GFP expressing cells?)</w:t>
      </w:r>
      <w:commentRangeEnd w:id="6"/>
      <w:r>
        <w:rPr>
          <w:rStyle w:val="CommentReference"/>
          <w:rFonts w:ascii="Calibri" w:hAnsi="Calibri" w:cs="Calibri"/>
          <w:szCs w:val="16"/>
          <w:lang w:eastAsia="ar-SA"/>
        </w:rPr>
        <w:commentReference w:id="6"/>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SCOPE:  Talent uses dissecting scissors to extract sections of leaf</w:t>
      </w:r>
      <w:r>
        <w:rPr>
          <w:rFonts w:ascii="Helvetica" w:hAnsi="Helvetica"/>
          <w:sz w:val="22"/>
          <w:szCs w:val="22"/>
        </w:rPr>
        <w:t xml:space="preserve">   OR ECU:  Talent cuts small sections of the leaf.</w:t>
      </w:r>
    </w:p>
    <w:p w:rsidR="005F0DDF" w:rsidRPr="001257DC" w:rsidRDefault="005F0DDF" w:rsidP="007D7DDB">
      <w:pPr>
        <w:pStyle w:val="NormalWeb"/>
        <w:spacing w:before="0" w:beforeAutospacing="0" w:after="0" w:afterAutospacing="0"/>
        <w:ind w:left="1224"/>
        <w:rPr>
          <w:rFonts w:ascii="Helvetica" w:hAnsi="Helvetica"/>
          <w:sz w:val="22"/>
          <w:szCs w:val="22"/>
        </w:rPr>
      </w:pPr>
    </w:p>
    <w:p w:rsidR="005F0DDF" w:rsidRPr="00FE233B"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sz w:val="22"/>
          <w:szCs w:val="22"/>
        </w:rPr>
        <w:t xml:space="preserve">Immediately </w:t>
      </w:r>
      <w:r w:rsidRPr="00FE233B">
        <w:rPr>
          <w:rFonts w:ascii="Helvetica" w:hAnsi="Helvetica"/>
          <w:sz w:val="22"/>
          <w:szCs w:val="22"/>
        </w:rPr>
        <w:t xml:space="preserve">submerge each individual leaf fragment in the well of a deep well microscope slide containing ~200 μL </w:t>
      </w:r>
      <w:r>
        <w:rPr>
          <w:rFonts w:ascii="Helvetica" w:hAnsi="Helvetica"/>
          <w:sz w:val="22"/>
          <w:szCs w:val="22"/>
        </w:rPr>
        <w:t xml:space="preserve">of </w:t>
      </w:r>
      <w:r w:rsidRPr="00FE233B">
        <w:rPr>
          <w:rFonts w:ascii="Helvetica" w:hAnsi="Helvetica"/>
          <w:sz w:val="22"/>
          <w:szCs w:val="22"/>
        </w:rPr>
        <w:t>0.1% Triton X-100.  The detergent helps prevent air bubbles from forming on the surface, and the deep well microscope slide allows for a larger tissue imaging area.</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ECU:  Talent submerges leaf fragments in individual wells on a microscope slide</w:t>
      </w:r>
    </w:p>
    <w:p w:rsidR="005F0DDF" w:rsidRPr="001257DC" w:rsidRDefault="005F0DDF" w:rsidP="007D7DDB">
      <w:pPr>
        <w:pStyle w:val="NormalWeb"/>
        <w:spacing w:before="0" w:beforeAutospacing="0" w:after="0" w:afterAutospacing="0"/>
        <w:ind w:left="1224"/>
        <w:rPr>
          <w:rFonts w:ascii="Helvetica" w:hAnsi="Helvetica"/>
          <w:sz w:val="22"/>
          <w:szCs w:val="22"/>
        </w:rPr>
      </w:pPr>
    </w:p>
    <w:p w:rsidR="005F0DDF" w:rsidRPr="001257DC" w:rsidRDefault="005F0DDF" w:rsidP="009B1A6B">
      <w:pPr>
        <w:pStyle w:val="NormalWeb"/>
        <w:numPr>
          <w:ilvl w:val="1"/>
          <w:numId w:val="37"/>
        </w:numPr>
        <w:spacing w:before="0" w:beforeAutospacing="0" w:after="0" w:afterAutospacing="0"/>
        <w:rPr>
          <w:rFonts w:ascii="Helvetica" w:hAnsi="Helvetica"/>
          <w:sz w:val="22"/>
          <w:szCs w:val="22"/>
        </w:rPr>
      </w:pPr>
      <w:r w:rsidRPr="001257DC">
        <w:rPr>
          <w:rFonts w:ascii="Helvetica" w:hAnsi="Helvetica" w:cs="Arial"/>
          <w:sz w:val="22"/>
          <w:szCs w:val="22"/>
        </w:rPr>
        <w:t>Image cells</w:t>
      </w:r>
      <w:r w:rsidRPr="001257DC">
        <w:rPr>
          <w:rFonts w:ascii="Helvetica" w:hAnsi="Helvetica"/>
          <w:sz w:val="22"/>
          <w:szCs w:val="22"/>
        </w:rPr>
        <w:t xml:space="preserve"> using a confocal microscope equipped with the appropriate filters and a 40x water-immersion objective.</w:t>
      </w:r>
    </w:p>
    <w:p w:rsidR="005F0DDF" w:rsidRPr="001257DC" w:rsidRDefault="005F0DDF" w:rsidP="009B1A6B">
      <w:pPr>
        <w:pStyle w:val="NormalWeb"/>
        <w:numPr>
          <w:ilvl w:val="2"/>
          <w:numId w:val="37"/>
        </w:numPr>
        <w:spacing w:before="0" w:beforeAutospacing="0" w:after="0" w:afterAutospacing="0"/>
        <w:rPr>
          <w:rFonts w:ascii="Helvetica" w:hAnsi="Helvetica"/>
          <w:sz w:val="22"/>
          <w:szCs w:val="22"/>
        </w:rPr>
      </w:pPr>
      <w:r w:rsidRPr="001257DC">
        <w:rPr>
          <w:rFonts w:ascii="Helvetica" w:hAnsi="Helvetica"/>
          <w:sz w:val="22"/>
          <w:szCs w:val="22"/>
        </w:rPr>
        <w:t>MED:  Talent, seated at confocal microscope images the cells</w:t>
      </w:r>
    </w:p>
    <w:p w:rsidR="005F0DDF" w:rsidRPr="001257DC" w:rsidRDefault="005F0DDF" w:rsidP="00DF68FA">
      <w:pPr>
        <w:pStyle w:val="NormalWeb"/>
        <w:spacing w:before="0" w:beforeAutospacing="0" w:after="0" w:afterAutospacing="0"/>
        <w:ind w:left="1224"/>
        <w:rPr>
          <w:rFonts w:ascii="Helvetica" w:hAnsi="Helvetica"/>
          <w:sz w:val="22"/>
          <w:szCs w:val="22"/>
        </w:rPr>
      </w:pPr>
    </w:p>
    <w:p w:rsidR="005F0DDF" w:rsidRPr="001257DC" w:rsidRDefault="005F0DDF" w:rsidP="00DF68FA">
      <w:pPr>
        <w:pStyle w:val="NormalWeb"/>
        <w:numPr>
          <w:ilvl w:val="0"/>
          <w:numId w:val="36"/>
        </w:numPr>
        <w:spacing w:before="0" w:beforeAutospacing="0" w:after="0" w:afterAutospacing="0"/>
        <w:rPr>
          <w:rFonts w:ascii="Helvetica" w:hAnsi="Helvetica"/>
          <w:sz w:val="22"/>
          <w:szCs w:val="22"/>
        </w:rPr>
      </w:pPr>
      <w:r>
        <w:rPr>
          <w:rFonts w:ascii="Helvetica" w:hAnsi="Helvetica" w:cs="Arial"/>
          <w:b/>
          <w:sz w:val="22"/>
          <w:szCs w:val="22"/>
        </w:rPr>
        <w:t>REPRESENTATIVE IMAGES OF BIOLISTICALLY TRANSFECTED TOBACCO LEAF CELLS</w:t>
      </w:r>
    </w:p>
    <w:p w:rsidR="005F0DDF" w:rsidRPr="001257DC" w:rsidRDefault="005F0DDF" w:rsidP="00DF68FA">
      <w:pPr>
        <w:pStyle w:val="NormalWeb"/>
        <w:numPr>
          <w:ilvl w:val="1"/>
          <w:numId w:val="36"/>
        </w:numPr>
        <w:spacing w:before="0" w:beforeAutospacing="0" w:after="0" w:afterAutospacing="0"/>
        <w:rPr>
          <w:rFonts w:ascii="Helvetica" w:hAnsi="Helvetica"/>
          <w:sz w:val="22"/>
          <w:szCs w:val="22"/>
        </w:rPr>
      </w:pPr>
      <w:r w:rsidRPr="001257DC">
        <w:rPr>
          <w:rFonts w:ascii="Helvetica" w:hAnsi="Helvetica" w:cs="Arial"/>
          <w:sz w:val="22"/>
          <w:szCs w:val="22"/>
        </w:rPr>
        <w:t>In this study the three different GFP organelle-targeting constructs were compared to</w:t>
      </w:r>
      <w:r w:rsidRPr="001257DC">
        <w:rPr>
          <w:rFonts w:ascii="Helvetica" w:hAnsi="Helvetica"/>
          <w:sz w:val="22"/>
          <w:szCs w:val="22"/>
        </w:rPr>
        <w:t xml:space="preserve"> untagged GFP</w:t>
      </w:r>
      <w:r w:rsidRPr="001257DC">
        <w:rPr>
          <w:rFonts w:ascii="Helvetica" w:hAnsi="Helvetica" w:cs="Arial"/>
          <w:sz w:val="22"/>
          <w:szCs w:val="22"/>
        </w:rPr>
        <w:t xml:space="preserve"> and</w:t>
      </w:r>
      <w:r w:rsidRPr="001257DC">
        <w:rPr>
          <w:rFonts w:ascii="Helvetica" w:hAnsi="Helvetica"/>
          <w:sz w:val="22"/>
          <w:szCs w:val="22"/>
        </w:rPr>
        <w:t xml:space="preserve"> a Rubisco-tagged GFP</w:t>
      </w:r>
      <w:r w:rsidRPr="001257DC">
        <w:rPr>
          <w:rFonts w:ascii="Helvetica" w:hAnsi="Helvetica" w:cs="Arial"/>
          <w:sz w:val="22"/>
          <w:szCs w:val="22"/>
        </w:rPr>
        <w:t xml:space="preserve">.  Confocal microscopy was used to detect GFP fluorescence in the transiently transformed single cells. </w:t>
      </w:r>
    </w:p>
    <w:p w:rsidR="005F0DDF" w:rsidRPr="001257DC" w:rsidRDefault="005F0DDF" w:rsidP="00DF68FA">
      <w:pPr>
        <w:pStyle w:val="NormalWeb"/>
        <w:numPr>
          <w:ilvl w:val="2"/>
          <w:numId w:val="36"/>
        </w:numPr>
        <w:spacing w:before="0" w:beforeAutospacing="0" w:after="0" w:afterAutospacing="0"/>
        <w:rPr>
          <w:rFonts w:ascii="Helvetica" w:hAnsi="Helvetica"/>
          <w:sz w:val="22"/>
          <w:szCs w:val="22"/>
        </w:rPr>
      </w:pPr>
      <w:r w:rsidRPr="001257DC">
        <w:rPr>
          <w:rFonts w:ascii="Helvetica" w:hAnsi="Helvetica" w:cs="Arial"/>
          <w:sz w:val="22"/>
          <w:szCs w:val="22"/>
        </w:rPr>
        <w:t>51234_Mattozzi_Figure 3c</w:t>
      </w:r>
    </w:p>
    <w:p w:rsidR="005F0DDF" w:rsidRPr="001257DC" w:rsidRDefault="005F0DDF" w:rsidP="005C39AF">
      <w:pPr>
        <w:pStyle w:val="NormalWeb"/>
        <w:spacing w:before="0" w:beforeAutospacing="0" w:after="0" w:afterAutospacing="0"/>
        <w:ind w:left="792"/>
        <w:rPr>
          <w:rFonts w:ascii="Helvetica" w:hAnsi="Helvetica"/>
          <w:sz w:val="22"/>
          <w:szCs w:val="22"/>
        </w:rPr>
      </w:pPr>
    </w:p>
    <w:p w:rsidR="005F0DDF" w:rsidRPr="00720317" w:rsidRDefault="005F0DDF" w:rsidP="00DF68FA">
      <w:pPr>
        <w:pStyle w:val="NormalWeb"/>
        <w:numPr>
          <w:ilvl w:val="1"/>
          <w:numId w:val="36"/>
        </w:numPr>
        <w:spacing w:before="0" w:beforeAutospacing="0" w:after="0" w:afterAutospacing="0"/>
        <w:rPr>
          <w:rFonts w:ascii="Helvetica" w:hAnsi="Helvetica"/>
          <w:sz w:val="22"/>
          <w:szCs w:val="22"/>
        </w:rPr>
      </w:pPr>
      <w:r w:rsidRPr="00720317">
        <w:rPr>
          <w:rFonts w:ascii="Helvetica" w:hAnsi="Helvetica" w:cs="Arial"/>
          <w:sz w:val="22"/>
          <w:szCs w:val="22"/>
        </w:rPr>
        <w:t xml:space="preserve">In control experiments, in which Untagged GFP was expressed, </w:t>
      </w:r>
      <w:r w:rsidRPr="00720317">
        <w:rPr>
          <w:rFonts w:ascii="Helvetica" w:hAnsi="Helvetica"/>
          <w:sz w:val="22"/>
          <w:szCs w:val="22"/>
        </w:rPr>
        <w:t xml:space="preserve">fluorescence </w:t>
      </w:r>
      <w:r w:rsidRPr="00720317">
        <w:rPr>
          <w:rFonts w:ascii="Helvetica" w:hAnsi="Helvetica" w:cs="Arial"/>
          <w:sz w:val="22"/>
          <w:szCs w:val="22"/>
        </w:rPr>
        <w:t>is observed in</w:t>
      </w:r>
      <w:r w:rsidRPr="00720317">
        <w:rPr>
          <w:rFonts w:ascii="Helvetica" w:hAnsi="Helvetica"/>
          <w:sz w:val="22"/>
          <w:szCs w:val="22"/>
        </w:rPr>
        <w:t xml:space="preserve"> the nucleus and cytosol only, but not the chloroplasts, which are identified by red autofluorescence of chlorophyll. </w:t>
      </w:r>
    </w:p>
    <w:p w:rsidR="005F0DDF" w:rsidRPr="00720317" w:rsidRDefault="005F0DDF" w:rsidP="00DF68FA">
      <w:pPr>
        <w:pStyle w:val="NormalWeb"/>
        <w:numPr>
          <w:ilvl w:val="2"/>
          <w:numId w:val="36"/>
        </w:numPr>
        <w:spacing w:before="0" w:beforeAutospacing="0" w:after="0" w:afterAutospacing="0"/>
        <w:rPr>
          <w:rFonts w:ascii="Helvetica" w:hAnsi="Helvetica"/>
          <w:sz w:val="22"/>
          <w:szCs w:val="22"/>
        </w:rPr>
      </w:pPr>
      <w:r w:rsidRPr="00720317">
        <w:rPr>
          <w:rFonts w:ascii="Helvetica" w:hAnsi="Helvetica" w:cs="Arial"/>
          <w:sz w:val="22"/>
          <w:szCs w:val="22"/>
        </w:rPr>
        <w:t>51234_Mattozzi_Figure 3c</w:t>
      </w:r>
    </w:p>
    <w:p w:rsidR="005F0DDF" w:rsidRPr="00720317" w:rsidRDefault="005F0DDF" w:rsidP="00E0071B">
      <w:pPr>
        <w:pStyle w:val="NormalWeb"/>
        <w:spacing w:before="0" w:beforeAutospacing="0" w:after="0" w:afterAutospacing="0"/>
        <w:ind w:left="792"/>
        <w:rPr>
          <w:rFonts w:ascii="Helvetica" w:hAnsi="Helvetica"/>
          <w:sz w:val="22"/>
          <w:szCs w:val="22"/>
        </w:rPr>
      </w:pPr>
    </w:p>
    <w:p w:rsidR="005F0DDF" w:rsidRPr="00720317" w:rsidRDefault="005F0DDF" w:rsidP="00DF68FA">
      <w:pPr>
        <w:pStyle w:val="NormalWeb"/>
        <w:numPr>
          <w:ilvl w:val="1"/>
          <w:numId w:val="36"/>
        </w:numPr>
        <w:spacing w:before="0" w:beforeAutospacing="0" w:after="0" w:afterAutospacing="0"/>
        <w:rPr>
          <w:rFonts w:ascii="Helvetica" w:hAnsi="Helvetica"/>
          <w:sz w:val="22"/>
          <w:szCs w:val="22"/>
        </w:rPr>
      </w:pPr>
      <w:r w:rsidRPr="00720317">
        <w:rPr>
          <w:rFonts w:ascii="Helvetica" w:hAnsi="Helvetica"/>
          <w:sz w:val="22"/>
          <w:szCs w:val="22"/>
        </w:rPr>
        <w:t>As seen in this example of a cell transfected with a chloroplast-only-</w:t>
      </w:r>
      <w:r>
        <w:rPr>
          <w:rFonts w:ascii="Helvetica" w:hAnsi="Helvetica"/>
          <w:sz w:val="22"/>
          <w:szCs w:val="22"/>
        </w:rPr>
        <w:t xml:space="preserve"> Rubisco-</w:t>
      </w:r>
      <w:r w:rsidRPr="00720317">
        <w:rPr>
          <w:rFonts w:ascii="Helvetica" w:hAnsi="Helvetica"/>
          <w:sz w:val="22"/>
          <w:szCs w:val="22"/>
        </w:rPr>
        <w:t xml:space="preserve"> tagged GFP construct, GFP was expressed in the large </w:t>
      </w:r>
      <w:r w:rsidRPr="00720317">
        <w:rPr>
          <w:rFonts w:ascii="Helvetica" w:hAnsi="Helvetica" w:cs="Arial"/>
          <w:sz w:val="22"/>
          <w:szCs w:val="22"/>
        </w:rPr>
        <w:t xml:space="preserve">organelles. The cell is outlined in white.   </w:t>
      </w:r>
      <w:r w:rsidRPr="00720317">
        <w:rPr>
          <w:rFonts w:ascii="Helvetica" w:hAnsi="Helvetica"/>
          <w:sz w:val="22"/>
          <w:szCs w:val="22"/>
        </w:rPr>
        <w:t>The yellow indicates areas of colocalization of the construct with chlorophyll, indicating that the construct is targeted to the chloroplast.</w:t>
      </w:r>
    </w:p>
    <w:p w:rsidR="005F0DDF" w:rsidRPr="001257DC" w:rsidRDefault="005F0DDF" w:rsidP="00DF68FA">
      <w:pPr>
        <w:pStyle w:val="NormalWeb"/>
        <w:numPr>
          <w:ilvl w:val="2"/>
          <w:numId w:val="36"/>
        </w:numPr>
        <w:spacing w:before="0" w:beforeAutospacing="0" w:after="0" w:afterAutospacing="0"/>
        <w:rPr>
          <w:rFonts w:ascii="Helvetica" w:hAnsi="Helvetica"/>
          <w:sz w:val="22"/>
          <w:szCs w:val="22"/>
        </w:rPr>
      </w:pPr>
      <w:r w:rsidRPr="001257DC">
        <w:rPr>
          <w:rFonts w:ascii="Helvetica" w:hAnsi="Helvetica"/>
          <w:sz w:val="22"/>
          <w:szCs w:val="22"/>
        </w:rPr>
        <w:t>LAB MEDIA: 51234_Mattozzi_Figure3f</w:t>
      </w:r>
    </w:p>
    <w:p w:rsidR="005F0DDF" w:rsidRPr="001257DC" w:rsidRDefault="005F0DDF" w:rsidP="004E0C3B">
      <w:pPr>
        <w:pStyle w:val="NormalWeb"/>
        <w:spacing w:before="0" w:beforeAutospacing="0" w:after="0" w:afterAutospacing="0"/>
        <w:rPr>
          <w:rFonts w:ascii="Helvetica" w:hAnsi="Helvetica"/>
          <w:sz w:val="22"/>
          <w:szCs w:val="22"/>
        </w:rPr>
      </w:pPr>
    </w:p>
    <w:p w:rsidR="005F0DDF" w:rsidRPr="001257DC" w:rsidRDefault="005F0DDF" w:rsidP="00DF68FA">
      <w:pPr>
        <w:pStyle w:val="NormalWeb"/>
        <w:numPr>
          <w:ilvl w:val="1"/>
          <w:numId w:val="36"/>
        </w:numPr>
        <w:spacing w:before="0" w:beforeAutospacing="0" w:after="0" w:afterAutospacing="0"/>
        <w:rPr>
          <w:rFonts w:ascii="Helvetica" w:hAnsi="Helvetica"/>
          <w:sz w:val="22"/>
          <w:szCs w:val="22"/>
        </w:rPr>
      </w:pPr>
      <w:r w:rsidRPr="001257DC">
        <w:rPr>
          <w:rFonts w:ascii="Helvetica" w:hAnsi="Helvetica"/>
          <w:sz w:val="22"/>
          <w:szCs w:val="22"/>
        </w:rPr>
        <w:t>As shown in this image of a TriTag-1 transfected cell, GFP expression is seen in the chloroplast peripheries, cytosol, and small punctate organelles believed to be peroxisomes.</w:t>
      </w:r>
      <w:r>
        <w:rPr>
          <w:rFonts w:ascii="Helvetica" w:hAnsi="Helvetica"/>
          <w:sz w:val="22"/>
          <w:szCs w:val="22"/>
        </w:rPr>
        <w:t xml:space="preserve"> </w:t>
      </w:r>
    </w:p>
    <w:p w:rsidR="005F0DDF" w:rsidRPr="001257DC" w:rsidRDefault="005F0DDF" w:rsidP="00DF68FA">
      <w:pPr>
        <w:pStyle w:val="NormalWeb"/>
        <w:numPr>
          <w:ilvl w:val="2"/>
          <w:numId w:val="36"/>
        </w:numPr>
        <w:spacing w:before="0" w:beforeAutospacing="0" w:after="0" w:afterAutospacing="0"/>
        <w:rPr>
          <w:rFonts w:ascii="Helvetica" w:hAnsi="Helvetica"/>
          <w:sz w:val="22"/>
          <w:szCs w:val="22"/>
        </w:rPr>
      </w:pPr>
      <w:r w:rsidRPr="001257DC">
        <w:rPr>
          <w:rFonts w:ascii="Helvetica" w:hAnsi="Helvetica"/>
          <w:sz w:val="22"/>
          <w:szCs w:val="22"/>
        </w:rPr>
        <w:t>LAB MEDIA: 51234_Mattozzi_Figure 4a</w:t>
      </w:r>
    </w:p>
    <w:p w:rsidR="005F0DDF" w:rsidRPr="001257DC" w:rsidRDefault="005F0DDF" w:rsidP="00F32DC1">
      <w:pPr>
        <w:pStyle w:val="NormalWeb"/>
        <w:spacing w:before="0" w:beforeAutospacing="0" w:after="0" w:afterAutospacing="0"/>
        <w:ind w:left="1224"/>
        <w:rPr>
          <w:rFonts w:ascii="Helvetica" w:hAnsi="Helvetica"/>
          <w:sz w:val="22"/>
          <w:szCs w:val="22"/>
        </w:rPr>
      </w:pPr>
    </w:p>
    <w:p w:rsidR="005F0DDF" w:rsidRPr="001257DC" w:rsidRDefault="005F0DDF" w:rsidP="00DF68FA">
      <w:pPr>
        <w:pStyle w:val="NormalWeb"/>
        <w:numPr>
          <w:ilvl w:val="1"/>
          <w:numId w:val="36"/>
        </w:numPr>
        <w:spacing w:before="0" w:beforeAutospacing="0" w:after="0" w:afterAutospacing="0"/>
        <w:rPr>
          <w:rFonts w:ascii="Helvetica" w:hAnsi="Helvetica"/>
          <w:sz w:val="22"/>
          <w:szCs w:val="22"/>
        </w:rPr>
      </w:pPr>
      <w:r w:rsidRPr="001257DC">
        <w:rPr>
          <w:rFonts w:ascii="Helvetica" w:hAnsi="Helvetica"/>
          <w:sz w:val="22"/>
          <w:szCs w:val="22"/>
        </w:rPr>
        <w:t>Likewise, TriTag-2 transfected cells also express GFP in the chloroplasts, cytosol, and peroxisomes.</w:t>
      </w:r>
    </w:p>
    <w:p w:rsidR="005F0DDF" w:rsidRPr="001257DC" w:rsidRDefault="005F0DDF" w:rsidP="00DF68FA">
      <w:pPr>
        <w:pStyle w:val="NormalWeb"/>
        <w:numPr>
          <w:ilvl w:val="2"/>
          <w:numId w:val="36"/>
        </w:numPr>
        <w:spacing w:before="0" w:beforeAutospacing="0" w:after="0" w:afterAutospacing="0"/>
        <w:rPr>
          <w:rFonts w:ascii="Helvetica" w:hAnsi="Helvetica"/>
          <w:sz w:val="22"/>
          <w:szCs w:val="22"/>
        </w:rPr>
      </w:pPr>
      <w:r w:rsidRPr="001257DC">
        <w:rPr>
          <w:rFonts w:ascii="Helvetica" w:hAnsi="Helvetica"/>
          <w:sz w:val="22"/>
          <w:szCs w:val="22"/>
        </w:rPr>
        <w:t>LAB MEDIA: 51234_Mattozzi_Figure 4b</w:t>
      </w:r>
    </w:p>
    <w:p w:rsidR="005F0DDF" w:rsidRPr="001257DC" w:rsidRDefault="005F0DDF" w:rsidP="007E5DBE">
      <w:pPr>
        <w:pStyle w:val="NormalWeb"/>
        <w:spacing w:before="0" w:beforeAutospacing="0" w:after="0" w:afterAutospacing="0"/>
        <w:ind w:left="1224"/>
        <w:rPr>
          <w:rFonts w:ascii="Helvetica" w:hAnsi="Helvetica"/>
          <w:sz w:val="22"/>
          <w:szCs w:val="22"/>
        </w:rPr>
      </w:pPr>
    </w:p>
    <w:p w:rsidR="005F0DDF" w:rsidRPr="009D7F04" w:rsidRDefault="005F0DDF" w:rsidP="00DF68FA">
      <w:pPr>
        <w:pStyle w:val="NormalWeb"/>
        <w:numPr>
          <w:ilvl w:val="1"/>
          <w:numId w:val="36"/>
        </w:numPr>
        <w:spacing w:before="0" w:beforeAutospacing="0" w:after="0" w:afterAutospacing="0"/>
        <w:rPr>
          <w:rFonts w:ascii="Helvetica" w:hAnsi="Helvetica"/>
          <w:sz w:val="22"/>
          <w:szCs w:val="22"/>
        </w:rPr>
      </w:pPr>
      <w:r w:rsidRPr="001257DC">
        <w:rPr>
          <w:rFonts w:ascii="Helvetica" w:hAnsi="Helvetica"/>
          <w:sz w:val="22"/>
          <w:szCs w:val="22"/>
        </w:rPr>
        <w:t xml:space="preserve">TriTag-3, </w:t>
      </w:r>
      <w:r w:rsidRPr="001257DC">
        <w:rPr>
          <w:rFonts w:ascii="Helvetica" w:hAnsi="Helvetica" w:cs="Calibri"/>
          <w:sz w:val="22"/>
          <w:szCs w:val="22"/>
        </w:rPr>
        <w:t xml:space="preserve">which consists of a peroxisome signal embedded within a low- complexity region of </w:t>
      </w:r>
      <w:r w:rsidRPr="009D7F04">
        <w:rPr>
          <w:rFonts w:ascii="Helvetica" w:hAnsi="Helvetica" w:cs="Calibri"/>
          <w:sz w:val="22"/>
          <w:szCs w:val="22"/>
        </w:rPr>
        <w:t xml:space="preserve">the chloroplast sequence, </w:t>
      </w:r>
      <w:r w:rsidRPr="009D7F04">
        <w:rPr>
          <w:rFonts w:ascii="Helvetica" w:hAnsi="Helvetica"/>
          <w:sz w:val="22"/>
          <w:szCs w:val="22"/>
        </w:rPr>
        <w:t>localized only to the chloroplast and the peroxisome. Note that this cell is in a different leaf layer.</w:t>
      </w:r>
    </w:p>
    <w:p w:rsidR="005F0DDF" w:rsidRPr="009D7F04" w:rsidRDefault="005F0DDF" w:rsidP="00DF68FA">
      <w:pPr>
        <w:pStyle w:val="NormalWeb"/>
        <w:numPr>
          <w:ilvl w:val="2"/>
          <w:numId w:val="36"/>
        </w:numPr>
        <w:spacing w:before="0" w:beforeAutospacing="0" w:after="0" w:afterAutospacing="0"/>
        <w:rPr>
          <w:rFonts w:ascii="Helvetica" w:hAnsi="Helvetica"/>
          <w:sz w:val="22"/>
          <w:szCs w:val="22"/>
        </w:rPr>
      </w:pPr>
      <w:r w:rsidRPr="009D7F04">
        <w:rPr>
          <w:rFonts w:ascii="Helvetica" w:hAnsi="Helvetica"/>
          <w:sz w:val="22"/>
          <w:szCs w:val="22"/>
        </w:rPr>
        <w:t xml:space="preserve">LAB MEDIA: 51234_Mattozzi_Figure 4c  </w:t>
      </w:r>
    </w:p>
    <w:p w:rsidR="005F0DDF" w:rsidRPr="009D7F04" w:rsidRDefault="005F0DDF" w:rsidP="00771449">
      <w:pPr>
        <w:pStyle w:val="NormalWeb"/>
        <w:spacing w:before="0" w:beforeAutospacing="0" w:after="0" w:afterAutospacing="0"/>
        <w:rPr>
          <w:rFonts w:ascii="Helvetica" w:hAnsi="Helvetica"/>
          <w:sz w:val="22"/>
          <w:szCs w:val="22"/>
        </w:rPr>
      </w:pPr>
    </w:p>
    <w:p w:rsidR="005F0DDF" w:rsidRPr="009D7F04" w:rsidRDefault="005F0DDF" w:rsidP="00DF68FA">
      <w:pPr>
        <w:pStyle w:val="NormalWeb"/>
        <w:numPr>
          <w:ilvl w:val="1"/>
          <w:numId w:val="36"/>
        </w:numPr>
        <w:spacing w:before="0" w:beforeAutospacing="0" w:after="0" w:afterAutospacing="0"/>
        <w:rPr>
          <w:rFonts w:ascii="Helvetica" w:hAnsi="Helvetica"/>
          <w:sz w:val="22"/>
          <w:szCs w:val="22"/>
        </w:rPr>
      </w:pPr>
      <w:r w:rsidRPr="009D7F04">
        <w:rPr>
          <w:rFonts w:ascii="Helvetica" w:hAnsi="Helvetica"/>
          <w:sz w:val="22"/>
          <w:szCs w:val="22"/>
        </w:rPr>
        <w:t>This figure summarizes expression observed in the compartments of a typical tobacco leaf epidermal cell.  The relative sizes and locations within the cell</w:t>
      </w:r>
      <w:r w:rsidRPr="009D7F04">
        <w:rPr>
          <w:rFonts w:ascii="Helvetica" w:hAnsi="Helvetica" w:cs="Arial"/>
          <w:sz w:val="22"/>
          <w:szCs w:val="22"/>
        </w:rPr>
        <w:t xml:space="preserve"> are shown</w:t>
      </w:r>
      <w:r w:rsidRPr="009D7F04">
        <w:rPr>
          <w:rFonts w:ascii="Helvetica" w:hAnsi="Helvetica"/>
          <w:sz w:val="22"/>
          <w:szCs w:val="22"/>
        </w:rPr>
        <w:t>, and the relative expression levels observed via Gene Gun transfection and confocal microscopy.</w:t>
      </w:r>
      <w:r w:rsidRPr="009D7F04">
        <w:rPr>
          <w:rFonts w:ascii="Helvetica" w:hAnsi="Helvetica" w:cs="Arial"/>
          <w:sz w:val="22"/>
          <w:szCs w:val="22"/>
        </w:rPr>
        <w:t xml:space="preserve"> </w:t>
      </w:r>
    </w:p>
    <w:p w:rsidR="005F0DDF" w:rsidRPr="009D7F04" w:rsidRDefault="005F0DDF" w:rsidP="009D7F04">
      <w:pPr>
        <w:pStyle w:val="NormalWeb"/>
        <w:numPr>
          <w:ilvl w:val="2"/>
          <w:numId w:val="36"/>
        </w:numPr>
        <w:spacing w:before="0" w:beforeAutospacing="0" w:after="0" w:afterAutospacing="0"/>
        <w:rPr>
          <w:rFonts w:ascii="Helvetica" w:hAnsi="Helvetica"/>
          <w:sz w:val="22"/>
          <w:szCs w:val="22"/>
        </w:rPr>
      </w:pPr>
      <w:r w:rsidRPr="009D7F04">
        <w:rPr>
          <w:rFonts w:ascii="Helvetica" w:hAnsi="Helvetica"/>
          <w:sz w:val="22"/>
          <w:szCs w:val="22"/>
        </w:rPr>
        <w:t>LAB MEDIA: 51234_Mattozzi_Figure5c</w:t>
      </w:r>
    </w:p>
    <w:p w:rsidR="005F0DDF" w:rsidRPr="009D7F04" w:rsidRDefault="005F0DDF" w:rsidP="009D7F04">
      <w:pPr>
        <w:pStyle w:val="NormalWeb"/>
        <w:spacing w:before="0" w:beforeAutospacing="0" w:after="0" w:afterAutospacing="0"/>
        <w:ind w:left="1224"/>
        <w:rPr>
          <w:rFonts w:ascii="Helvetica" w:hAnsi="Helvetica"/>
          <w:sz w:val="22"/>
          <w:szCs w:val="22"/>
        </w:rPr>
      </w:pPr>
    </w:p>
    <w:p w:rsidR="005F0DDF" w:rsidRPr="009D7F04" w:rsidRDefault="005F0DDF" w:rsidP="00DF68FA">
      <w:pPr>
        <w:pStyle w:val="NormalWeb"/>
        <w:numPr>
          <w:ilvl w:val="1"/>
          <w:numId w:val="36"/>
        </w:numPr>
        <w:spacing w:before="0" w:beforeAutospacing="0" w:after="0" w:afterAutospacing="0"/>
        <w:rPr>
          <w:rFonts w:ascii="Helvetica" w:hAnsi="Helvetica"/>
          <w:sz w:val="22"/>
          <w:szCs w:val="22"/>
        </w:rPr>
      </w:pPr>
      <w:r w:rsidRPr="009D7F04">
        <w:rPr>
          <w:rFonts w:ascii="Helvetica" w:hAnsi="Helvetica" w:cs="Arial"/>
          <w:sz w:val="22"/>
          <w:szCs w:val="22"/>
        </w:rPr>
        <w:t xml:space="preserve">Note that the untagged GFP localizes to the cytosol and nucleus, the PIMT2-GFP control localizes to the chloroplast, and TriTag-1-GFP, TriTag-2-GFP, and TriTag-3-GFP localize to the chloroplast and peroxisome as predicted.  </w:t>
      </w:r>
    </w:p>
    <w:p w:rsidR="005F0DDF" w:rsidRPr="009D7F04" w:rsidRDefault="005F0DDF" w:rsidP="00DF68FA">
      <w:pPr>
        <w:pStyle w:val="NormalWeb"/>
        <w:numPr>
          <w:ilvl w:val="2"/>
          <w:numId w:val="36"/>
        </w:numPr>
        <w:spacing w:before="0" w:beforeAutospacing="0" w:after="0" w:afterAutospacing="0"/>
        <w:rPr>
          <w:rFonts w:ascii="Helvetica" w:hAnsi="Helvetica"/>
          <w:sz w:val="22"/>
          <w:szCs w:val="22"/>
        </w:rPr>
      </w:pPr>
      <w:r w:rsidRPr="009D7F04">
        <w:rPr>
          <w:rFonts w:ascii="Helvetica" w:hAnsi="Helvetica"/>
          <w:sz w:val="22"/>
          <w:szCs w:val="22"/>
        </w:rPr>
        <w:t>LAB MEDIA: 51234_Mattozzi_Figure5c</w:t>
      </w:r>
    </w:p>
    <w:p w:rsidR="005F0DDF" w:rsidRPr="001257DC" w:rsidRDefault="005F0DDF" w:rsidP="002826AC">
      <w:pPr>
        <w:pStyle w:val="NormalWeb"/>
        <w:spacing w:before="0" w:beforeAutospacing="0" w:after="0" w:afterAutospacing="0"/>
        <w:ind w:left="1224"/>
        <w:rPr>
          <w:rFonts w:ascii="Helvetica" w:hAnsi="Helvetica"/>
          <w:sz w:val="22"/>
          <w:szCs w:val="22"/>
          <w:highlight w:val="yellow"/>
        </w:rPr>
      </w:pPr>
    </w:p>
    <w:p w:rsidR="005F0DDF" w:rsidRPr="00763378" w:rsidRDefault="005F0DDF" w:rsidP="00DF68FA">
      <w:pPr>
        <w:pStyle w:val="NormalWeb"/>
        <w:numPr>
          <w:ilvl w:val="0"/>
          <w:numId w:val="36"/>
        </w:numPr>
        <w:spacing w:before="0" w:beforeAutospacing="0" w:after="0" w:afterAutospacing="0"/>
        <w:rPr>
          <w:rFonts w:ascii="Helvetica" w:hAnsi="Helvetica"/>
          <w:sz w:val="22"/>
          <w:szCs w:val="22"/>
        </w:rPr>
      </w:pPr>
      <w:r w:rsidRPr="00763378">
        <w:rPr>
          <w:rFonts w:ascii="Helvetica" w:hAnsi="Helvetica"/>
          <w:b/>
          <w:sz w:val="22"/>
          <w:szCs w:val="22"/>
        </w:rPr>
        <w:t>Conclusion (said by authors on camera)</w:t>
      </w:r>
    </w:p>
    <w:p w:rsidR="005F0DDF" w:rsidRPr="00763378" w:rsidRDefault="005F0DDF" w:rsidP="00DF68FA">
      <w:pPr>
        <w:pStyle w:val="NormalWeb"/>
        <w:numPr>
          <w:ilvl w:val="1"/>
          <w:numId w:val="36"/>
        </w:numPr>
        <w:spacing w:before="0" w:beforeAutospacing="0" w:after="0" w:afterAutospacing="0"/>
        <w:rPr>
          <w:rFonts w:ascii="Helvetica" w:hAnsi="Helvetica"/>
          <w:sz w:val="22"/>
          <w:szCs w:val="22"/>
        </w:rPr>
      </w:pPr>
      <w:r>
        <w:rPr>
          <w:rFonts w:ascii="Helvetica" w:hAnsi="Helvetica"/>
          <w:sz w:val="22"/>
          <w:szCs w:val="22"/>
        </w:rPr>
        <w:t>[</w:t>
      </w:r>
      <w:r w:rsidRPr="00763378">
        <w:rPr>
          <w:rFonts w:ascii="Helvetica" w:hAnsi="Helvetica"/>
          <w:sz w:val="22"/>
          <w:szCs w:val="22"/>
        </w:rPr>
        <w:t>Matthew Mattozzi]: After watching this video, you should have a good understanding of how to construct a plasmid with Gibson assembly, deliver it biolistically to tobacco leaves, and observe GFP expression within three days.</w:t>
      </w:r>
    </w:p>
    <w:p w:rsidR="005F0DDF" w:rsidRPr="00763378" w:rsidRDefault="005F0DDF" w:rsidP="002826AC">
      <w:pPr>
        <w:jc w:val="both"/>
        <w:rPr>
          <w:rFonts w:ascii="Helvetica" w:hAnsi="Helvetica"/>
          <w:sz w:val="22"/>
          <w:szCs w:val="22"/>
        </w:rPr>
      </w:pPr>
    </w:p>
    <w:p w:rsidR="005F0DDF" w:rsidRPr="00763378" w:rsidRDefault="005F0DDF" w:rsidP="00DF68FA">
      <w:pPr>
        <w:numPr>
          <w:ilvl w:val="1"/>
          <w:numId w:val="36"/>
        </w:numPr>
        <w:jc w:val="both"/>
        <w:rPr>
          <w:rFonts w:ascii="Helvetica" w:hAnsi="Helvetica"/>
          <w:sz w:val="22"/>
          <w:szCs w:val="22"/>
        </w:rPr>
      </w:pPr>
      <w:r w:rsidRPr="00763378">
        <w:rPr>
          <w:rFonts w:ascii="Helvetica" w:hAnsi="Helvetica"/>
          <w:sz w:val="22"/>
          <w:szCs w:val="22"/>
        </w:rPr>
        <w:t>[Matthew Mattozzi]: While attempting this procedure, it’s important to remember to use 150 ng/μL vector DNA for Gibson assembly and 1500 ng/μL of your final DNA construct to make your Gene Gun bullets.</w:t>
      </w:r>
    </w:p>
    <w:p w:rsidR="005F0DDF" w:rsidRPr="00763378" w:rsidRDefault="005F0DDF" w:rsidP="00A76844">
      <w:pPr>
        <w:jc w:val="both"/>
        <w:rPr>
          <w:rFonts w:ascii="Helvetica" w:hAnsi="Helvetica"/>
          <w:sz w:val="22"/>
          <w:szCs w:val="22"/>
        </w:rPr>
      </w:pPr>
    </w:p>
    <w:p w:rsidR="005F0DDF" w:rsidRPr="00763378" w:rsidRDefault="005F0DDF" w:rsidP="00DF68FA">
      <w:pPr>
        <w:numPr>
          <w:ilvl w:val="1"/>
          <w:numId w:val="36"/>
        </w:numPr>
        <w:jc w:val="both"/>
        <w:rPr>
          <w:rFonts w:ascii="Helvetica" w:hAnsi="Helvetica"/>
          <w:sz w:val="22"/>
          <w:szCs w:val="22"/>
        </w:rPr>
      </w:pPr>
      <w:r w:rsidRPr="00763378">
        <w:rPr>
          <w:rFonts w:ascii="Helvetica" w:hAnsi="Helvetica"/>
          <w:sz w:val="22"/>
          <w:szCs w:val="22"/>
        </w:rPr>
        <w:t xml:space="preserve">[Matthew Mattozzi]: Following this procedure, other methods like </w:t>
      </w:r>
      <w:r w:rsidRPr="00763378">
        <w:rPr>
          <w:rFonts w:ascii="Helvetica" w:hAnsi="Helvetica"/>
          <w:i/>
          <w:sz w:val="22"/>
          <w:szCs w:val="22"/>
        </w:rPr>
        <w:t xml:space="preserve">Agrobacterium </w:t>
      </w:r>
      <w:r w:rsidRPr="00763378">
        <w:rPr>
          <w:rFonts w:ascii="Helvetica" w:hAnsi="Helvetica"/>
          <w:sz w:val="22"/>
          <w:szCs w:val="22"/>
        </w:rPr>
        <w:t>transfection can be performed to obtain stable gene expression rather than transient.</w:t>
      </w:r>
    </w:p>
    <w:p w:rsidR="005F0DDF" w:rsidRPr="00763378" w:rsidRDefault="005F0DDF" w:rsidP="00A76844">
      <w:pPr>
        <w:jc w:val="both"/>
        <w:rPr>
          <w:rFonts w:ascii="Helvetica" w:hAnsi="Helvetica"/>
          <w:b/>
          <w:sz w:val="22"/>
          <w:szCs w:val="22"/>
        </w:rPr>
      </w:pPr>
    </w:p>
    <w:p w:rsidR="005F0DDF" w:rsidRPr="001257DC" w:rsidRDefault="005F0DDF">
      <w:pPr>
        <w:pStyle w:val="BodyText"/>
        <w:rPr>
          <w:rFonts w:ascii="Helvetica" w:hAnsi="Helvetica"/>
          <w:i w:val="0"/>
          <w:sz w:val="22"/>
          <w:szCs w:val="22"/>
        </w:rPr>
      </w:pPr>
    </w:p>
    <w:p w:rsidR="005F0DDF" w:rsidRPr="001257DC" w:rsidRDefault="005F0DDF" w:rsidP="00A76844">
      <w:pPr>
        <w:pStyle w:val="BodyText"/>
        <w:outlineLvl w:val="0"/>
        <w:rPr>
          <w:rFonts w:ascii="Helvetica" w:hAnsi="Helvetica"/>
          <w:b/>
          <w:i w:val="0"/>
          <w:sz w:val="22"/>
          <w:szCs w:val="22"/>
          <w:u w:val="single"/>
        </w:rPr>
      </w:pPr>
      <w:r w:rsidRPr="001257DC">
        <w:rPr>
          <w:rFonts w:ascii="Helvetica" w:hAnsi="Helvetica"/>
          <w:b/>
          <w:i w:val="0"/>
          <w:sz w:val="22"/>
          <w:szCs w:val="22"/>
          <w:u w:val="single"/>
        </w:rPr>
        <w:t>Provided Media</w:t>
      </w:r>
    </w:p>
    <w:p w:rsidR="005F0DDF" w:rsidRPr="001257DC" w:rsidRDefault="005F0DDF">
      <w:pPr>
        <w:pStyle w:val="BodyText"/>
        <w:rPr>
          <w:rFonts w:ascii="Helvetica" w:hAnsi="Helvetica"/>
          <w:i w:val="0"/>
          <w:sz w:val="22"/>
          <w:szCs w:val="22"/>
        </w:rPr>
      </w:pPr>
    </w:p>
    <w:p w:rsidR="005F0DDF" w:rsidRDefault="005F0DDF" w:rsidP="00A76844">
      <w:pPr>
        <w:pStyle w:val="BodyText"/>
        <w:outlineLvl w:val="0"/>
        <w:rPr>
          <w:rFonts w:ascii="Helvetica" w:hAnsi="Helvetica"/>
          <w:i w:val="0"/>
          <w:sz w:val="22"/>
          <w:szCs w:val="22"/>
        </w:rPr>
      </w:pPr>
      <w:r>
        <w:rPr>
          <w:rFonts w:ascii="Helvetica" w:hAnsi="Helvetica"/>
          <w:i w:val="0"/>
          <w:sz w:val="22"/>
          <w:szCs w:val="22"/>
        </w:rPr>
        <w:t>51234_Mattozzi_</w:t>
      </w:r>
      <w:r w:rsidRPr="001257DC">
        <w:rPr>
          <w:rFonts w:ascii="Helvetica" w:hAnsi="Helvetica"/>
          <w:i w:val="0"/>
          <w:sz w:val="22"/>
          <w:szCs w:val="22"/>
        </w:rPr>
        <w:t>Overview.pptx</w:t>
      </w:r>
    </w:p>
    <w:p w:rsidR="005F0DDF" w:rsidRDefault="005F0DDF" w:rsidP="00763378">
      <w:pPr>
        <w:pStyle w:val="BodyText"/>
        <w:outlineLvl w:val="0"/>
        <w:rPr>
          <w:rFonts w:ascii="Helvetica" w:hAnsi="Helvetica"/>
          <w:i w:val="0"/>
          <w:sz w:val="22"/>
          <w:szCs w:val="22"/>
        </w:rPr>
      </w:pPr>
      <w:r>
        <w:rPr>
          <w:rFonts w:ascii="Helvetica" w:hAnsi="Helvetica"/>
          <w:i w:val="0"/>
          <w:sz w:val="22"/>
          <w:szCs w:val="22"/>
        </w:rPr>
        <w:t xml:space="preserve">51234_Mattozzi_Figure2.pptx </w:t>
      </w:r>
    </w:p>
    <w:p w:rsidR="005F0DDF" w:rsidRPr="00720317" w:rsidRDefault="005F0DDF" w:rsidP="0069634E">
      <w:pPr>
        <w:pStyle w:val="NormalWeb"/>
        <w:spacing w:before="0" w:beforeAutospacing="0" w:after="0" w:afterAutospacing="0"/>
        <w:rPr>
          <w:rFonts w:ascii="Helvetica" w:hAnsi="Helvetica"/>
          <w:sz w:val="22"/>
          <w:szCs w:val="22"/>
        </w:rPr>
      </w:pPr>
      <w:r w:rsidRPr="00720317">
        <w:rPr>
          <w:rFonts w:ascii="Helvetica" w:hAnsi="Helvetica" w:cs="Arial"/>
          <w:sz w:val="22"/>
          <w:szCs w:val="22"/>
        </w:rPr>
        <w:t>51234_Mattozzi_Figure 3c</w:t>
      </w:r>
    </w:p>
    <w:p w:rsidR="005F0DDF" w:rsidRDefault="005F0DDF" w:rsidP="0069634E">
      <w:pPr>
        <w:pStyle w:val="NormalWeb"/>
        <w:spacing w:before="0" w:beforeAutospacing="0" w:after="0" w:afterAutospacing="0"/>
        <w:rPr>
          <w:rFonts w:ascii="Helvetica" w:hAnsi="Helvetica" w:cs="Arial"/>
          <w:sz w:val="22"/>
          <w:szCs w:val="22"/>
        </w:rPr>
      </w:pPr>
      <w:r>
        <w:rPr>
          <w:rFonts w:ascii="Helvetica" w:hAnsi="Helvetica" w:cs="Arial"/>
          <w:sz w:val="22"/>
          <w:szCs w:val="22"/>
        </w:rPr>
        <w:t>51234_Mattozzi_Figure 3f</w:t>
      </w:r>
    </w:p>
    <w:p w:rsidR="005F0DDF" w:rsidRDefault="005F0DDF" w:rsidP="0069634E">
      <w:pPr>
        <w:pStyle w:val="NormalWeb"/>
        <w:spacing w:before="0" w:beforeAutospacing="0" w:after="0" w:afterAutospacing="0"/>
        <w:rPr>
          <w:rFonts w:ascii="Helvetica" w:hAnsi="Helvetica" w:cs="Arial"/>
          <w:sz w:val="22"/>
          <w:szCs w:val="22"/>
        </w:rPr>
      </w:pPr>
      <w:r>
        <w:rPr>
          <w:rFonts w:ascii="Helvetica" w:hAnsi="Helvetica" w:cs="Arial"/>
          <w:sz w:val="22"/>
          <w:szCs w:val="22"/>
        </w:rPr>
        <w:t>51234_Mattozzi_Figure 4a</w:t>
      </w:r>
    </w:p>
    <w:p w:rsidR="005F0DDF" w:rsidRDefault="005F0DDF" w:rsidP="0069634E">
      <w:pPr>
        <w:pStyle w:val="NormalWeb"/>
        <w:spacing w:before="0" w:beforeAutospacing="0" w:after="0" w:afterAutospacing="0"/>
        <w:rPr>
          <w:rFonts w:ascii="Helvetica" w:hAnsi="Helvetica" w:cs="Arial"/>
          <w:sz w:val="22"/>
          <w:szCs w:val="22"/>
        </w:rPr>
      </w:pPr>
      <w:r>
        <w:rPr>
          <w:rFonts w:ascii="Helvetica" w:hAnsi="Helvetica" w:cs="Arial"/>
          <w:sz w:val="22"/>
          <w:szCs w:val="22"/>
        </w:rPr>
        <w:t>51234_Mattozzi_Figure 4b</w:t>
      </w:r>
    </w:p>
    <w:p w:rsidR="005F0DDF" w:rsidRDefault="005F0DDF" w:rsidP="0069634E">
      <w:pPr>
        <w:pStyle w:val="NormalWeb"/>
        <w:spacing w:before="0" w:beforeAutospacing="0" w:after="0" w:afterAutospacing="0"/>
        <w:rPr>
          <w:rFonts w:ascii="Helvetica" w:hAnsi="Helvetica" w:cs="Arial"/>
          <w:sz w:val="22"/>
          <w:szCs w:val="22"/>
        </w:rPr>
      </w:pPr>
      <w:r>
        <w:rPr>
          <w:rFonts w:ascii="Helvetica" w:hAnsi="Helvetica" w:cs="Arial"/>
          <w:sz w:val="22"/>
          <w:szCs w:val="22"/>
        </w:rPr>
        <w:t>51234_Mattozzi_Figure 4c</w:t>
      </w:r>
    </w:p>
    <w:p w:rsidR="005F0DDF" w:rsidRDefault="005F0DDF" w:rsidP="0069634E">
      <w:pPr>
        <w:pStyle w:val="NormalWeb"/>
        <w:spacing w:before="0" w:beforeAutospacing="0" w:after="0" w:afterAutospacing="0"/>
        <w:rPr>
          <w:rFonts w:ascii="Helvetica" w:hAnsi="Helvetica" w:cs="Arial"/>
          <w:sz w:val="22"/>
          <w:szCs w:val="22"/>
        </w:rPr>
      </w:pPr>
      <w:r>
        <w:rPr>
          <w:rFonts w:ascii="Helvetica" w:hAnsi="Helvetica" w:cs="Arial"/>
          <w:sz w:val="22"/>
          <w:szCs w:val="22"/>
        </w:rPr>
        <w:t>51234_Mattozzi_Figure 5c</w:t>
      </w:r>
    </w:p>
    <w:p w:rsidR="005F0DDF" w:rsidRDefault="005F0DDF" w:rsidP="0069634E">
      <w:pPr>
        <w:pStyle w:val="NormalWeb"/>
        <w:spacing w:before="0" w:beforeAutospacing="0" w:after="0" w:afterAutospacing="0"/>
        <w:rPr>
          <w:rFonts w:ascii="Helvetica" w:hAnsi="Helvetica" w:cs="Arial"/>
          <w:sz w:val="22"/>
          <w:szCs w:val="22"/>
        </w:rPr>
      </w:pPr>
      <w:commentRangeStart w:id="7"/>
      <w:r>
        <w:rPr>
          <w:rFonts w:ascii="Helvetica" w:hAnsi="Helvetica"/>
          <w:sz w:val="22"/>
          <w:szCs w:val="22"/>
        </w:rPr>
        <w:t xml:space="preserve">51234_Mattozzi_FOV_GFP  </w:t>
      </w:r>
      <w:r w:rsidRPr="00ED783C">
        <w:rPr>
          <w:rFonts w:ascii="Helvetica" w:hAnsi="Helvetica"/>
          <w:sz w:val="22"/>
          <w:szCs w:val="22"/>
          <w:highlight w:val="magenta"/>
        </w:rPr>
        <w:t>(This is a field of view of the GFP expressing cells, and will be needed if a scope kit is not used)</w:t>
      </w:r>
      <w:r>
        <w:rPr>
          <w:rFonts w:ascii="Helvetica" w:hAnsi="Helvetica"/>
          <w:sz w:val="22"/>
          <w:szCs w:val="22"/>
        </w:rPr>
        <w:t xml:space="preserve">  </w:t>
      </w:r>
      <w:commentRangeEnd w:id="7"/>
      <w:r>
        <w:rPr>
          <w:rStyle w:val="CommentReference"/>
          <w:rFonts w:ascii="Calibri" w:hAnsi="Calibri" w:cs="Calibri"/>
          <w:szCs w:val="16"/>
          <w:lang w:eastAsia="ar-SA"/>
        </w:rPr>
        <w:commentReference w:id="7"/>
      </w:r>
    </w:p>
    <w:p w:rsidR="005F0DDF" w:rsidRPr="00720317" w:rsidRDefault="005F0DDF" w:rsidP="0069634E">
      <w:pPr>
        <w:pStyle w:val="NormalWeb"/>
        <w:spacing w:before="0" w:beforeAutospacing="0" w:after="0" w:afterAutospacing="0"/>
        <w:rPr>
          <w:rFonts w:ascii="Helvetica" w:hAnsi="Helvetica"/>
          <w:sz w:val="22"/>
          <w:szCs w:val="22"/>
        </w:rPr>
      </w:pPr>
    </w:p>
    <w:p w:rsidR="005F0DDF" w:rsidRPr="001257DC" w:rsidRDefault="005F0DDF" w:rsidP="00763378">
      <w:pPr>
        <w:pStyle w:val="BodyText"/>
        <w:outlineLvl w:val="0"/>
        <w:rPr>
          <w:rFonts w:ascii="Helvetica" w:hAnsi="Helvetica"/>
          <w:i w:val="0"/>
          <w:sz w:val="22"/>
          <w:szCs w:val="22"/>
        </w:rPr>
      </w:pPr>
    </w:p>
    <w:p w:rsidR="005F0DDF" w:rsidRPr="001257DC" w:rsidRDefault="005F0DDF" w:rsidP="00A76844">
      <w:pPr>
        <w:pStyle w:val="BodyText"/>
        <w:outlineLvl w:val="0"/>
        <w:rPr>
          <w:rFonts w:ascii="Helvetica" w:hAnsi="Helvetica"/>
          <w:i w:val="0"/>
          <w:sz w:val="22"/>
          <w:szCs w:val="22"/>
        </w:rPr>
      </w:pP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szCs w:val="22"/>
          <w:u w:val="single"/>
        </w:rPr>
      </w:pPr>
      <w:r w:rsidRPr="001257DC">
        <w:rPr>
          <w:rFonts w:ascii="Helvetica" w:hAnsi="Helvetica"/>
          <w:b/>
          <w:i w:val="0"/>
          <w:sz w:val="22"/>
          <w:szCs w:val="22"/>
          <w:u w:val="single"/>
        </w:rPr>
        <w:t>General Preparation</w:t>
      </w: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szCs w:val="22"/>
        </w:rPr>
      </w:pP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szCs w:val="22"/>
        </w:rPr>
      </w:pPr>
      <w:r w:rsidRPr="001257DC">
        <w:rPr>
          <w:rFonts w:ascii="Helvetica" w:hAnsi="Helvetica"/>
          <w:i w:val="0"/>
          <w:sz w:val="22"/>
          <w:szCs w:val="22"/>
        </w:rPr>
        <w:t xml:space="preserve">It’s critical for a smooth and organized shoot that all reagents are accounted for, in advance.   </w:t>
      </w: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szCs w:val="22"/>
        </w:rPr>
      </w:pP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szCs w:val="22"/>
        </w:rPr>
      </w:pPr>
      <w:r w:rsidRPr="001257DC">
        <w:rPr>
          <w:rFonts w:ascii="Helvetica" w:hAnsi="Helvetica"/>
          <w:i w:val="0"/>
          <w:sz w:val="22"/>
          <w:szCs w:val="22"/>
        </w:rPr>
        <w:t xml:space="preserve">Any overnight or long incubation steps should be recognized and specimens/samples be prepared in advance so that prior steps can be recorded and shooting can continue with pre-prepared specimens/samples.  </w:t>
      </w: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szCs w:val="22"/>
        </w:rPr>
      </w:pP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szCs w:val="22"/>
        </w:rPr>
      </w:pPr>
      <w:r w:rsidRPr="001257DC">
        <w:rPr>
          <w:rFonts w:ascii="Helvetica" w:hAnsi="Helvetica"/>
          <w:i w:val="0"/>
          <w:sz w:val="22"/>
          <w:szCs w:val="22"/>
        </w:rPr>
        <w:t xml:space="preserve">All tubes/flasks should be pre-labeled neatly before we arrive.  </w:t>
      </w: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szCs w:val="22"/>
        </w:rPr>
      </w:pPr>
    </w:p>
    <w:p w:rsidR="005F0DDF" w:rsidRPr="001257DC" w:rsidRDefault="005F0DDF" w:rsidP="00A76844">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szCs w:val="22"/>
        </w:rPr>
      </w:pPr>
      <w:r w:rsidRPr="001257DC">
        <w:rPr>
          <w:rFonts w:ascii="Helvetica" w:hAnsi="Helvetica"/>
          <w:i w:val="0"/>
          <w:sz w:val="22"/>
          <w:szCs w:val="22"/>
        </w:rPr>
        <w:t>Ex. Luciferase assay done in 96 well plates should be labeled with negative/positive control wells and experimental samples are labeled accordingly.</w:t>
      </w:r>
    </w:p>
    <w:p w:rsidR="005F0DDF" w:rsidRPr="001257DC" w:rsidRDefault="005F0DDF">
      <w:pPr>
        <w:pStyle w:val="BodyText"/>
        <w:rPr>
          <w:rFonts w:ascii="Helvetica" w:hAnsi="Helvetica"/>
          <w:i w:val="0"/>
          <w:sz w:val="22"/>
          <w:szCs w:val="22"/>
        </w:rPr>
      </w:pPr>
    </w:p>
    <w:p w:rsidR="005F0DDF" w:rsidRPr="001257DC" w:rsidRDefault="005F0DDF">
      <w:pPr>
        <w:pStyle w:val="BodyText"/>
        <w:rPr>
          <w:rFonts w:ascii="Helvetica" w:hAnsi="Helvetica"/>
          <w:i w:val="0"/>
          <w:sz w:val="22"/>
          <w:szCs w:val="22"/>
        </w:rPr>
      </w:pPr>
    </w:p>
    <w:sectPr w:rsidR="005F0DDF" w:rsidRPr="001257DC" w:rsidSect="00A76844">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720" w:gutter="0"/>
      <w:cols w:space="720"/>
      <w:rtlGutter/>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atthew Mattozzi" w:date="2013-12-04T13:23:00Z" w:initials="MM">
    <w:p w:rsidR="005F0DDF" w:rsidRDefault="005F0DDF">
      <w:pPr>
        <w:pStyle w:val="CommentText"/>
      </w:pPr>
      <w:r>
        <w:rPr>
          <w:rStyle w:val="CommentReference"/>
          <w:szCs w:val="16"/>
        </w:rPr>
        <w:annotationRef/>
      </w:r>
      <w:r>
        <w:t>We did not use a scope kit for this; instead KJ did an extreme close-up and said the footage was sufficient.</w:t>
      </w:r>
    </w:p>
  </w:comment>
  <w:comment w:id="1" w:author="Matthew Mattozzi" w:date="2013-12-04T14:02:00Z" w:initials="MM">
    <w:p w:rsidR="005F0DDF" w:rsidRDefault="005F0DDF">
      <w:pPr>
        <w:pStyle w:val="CommentText"/>
      </w:pPr>
      <w:r>
        <w:rPr>
          <w:rStyle w:val="CommentReference"/>
          <w:szCs w:val="16"/>
        </w:rPr>
        <w:annotationRef/>
      </w:r>
      <w:r>
        <w:t>KJ took some footage of me using this software.  Please let me know if you would like me to provide some screen shots of the specific process.</w:t>
      </w:r>
    </w:p>
  </w:comment>
  <w:comment w:id="2" w:author="Matthew Mattozzi" w:date="2013-12-04T13:33:00Z" w:initials="MM">
    <w:p w:rsidR="005F0DDF" w:rsidRDefault="005F0DDF">
      <w:pPr>
        <w:pStyle w:val="CommentText"/>
      </w:pPr>
      <w:r>
        <w:rPr>
          <w:rStyle w:val="CommentReference"/>
          <w:szCs w:val="16"/>
        </w:rPr>
        <w:annotationRef/>
      </w:r>
      <w:r>
        <w:t>KJ also has a shot of the box containing commercial mix</w:t>
      </w:r>
    </w:p>
  </w:comment>
  <w:comment w:id="3" w:author="Matthew Mattozzi" w:date="2013-12-04T13:34:00Z" w:initials="MM">
    <w:p w:rsidR="005F0DDF" w:rsidRDefault="005F0DDF">
      <w:pPr>
        <w:pStyle w:val="CommentText"/>
      </w:pPr>
      <w:r>
        <w:rPr>
          <w:rStyle w:val="CommentReference"/>
          <w:szCs w:val="16"/>
        </w:rPr>
        <w:annotationRef/>
      </w:r>
      <w:r>
        <w:t>Again, let me know if you need screen captures of this</w:t>
      </w:r>
    </w:p>
  </w:comment>
  <w:comment w:id="5" w:author="Matthew Mattozzi" w:date="2013-12-04T13:54:00Z" w:initials="MM">
    <w:p w:rsidR="005F0DDF" w:rsidRDefault="005F0DDF">
      <w:pPr>
        <w:pStyle w:val="CommentText"/>
      </w:pPr>
      <w:r>
        <w:rPr>
          <w:rStyle w:val="CommentReference"/>
          <w:szCs w:val="16"/>
        </w:rPr>
        <w:annotationRef/>
      </w:r>
      <w:r>
        <w:t>The numbering in the “final” script you sent me switches to 2.x.x.  KJ’s shot from this point forward use the 2.x.x numbers as written here.</w:t>
      </w:r>
    </w:p>
  </w:comment>
  <w:comment w:id="6" w:author="Matthew Mattozzi" w:date="2013-12-04T13:41:00Z" w:initials="MM">
    <w:p w:rsidR="005F0DDF" w:rsidRDefault="005F0DDF">
      <w:pPr>
        <w:pStyle w:val="CommentText"/>
      </w:pPr>
      <w:r>
        <w:rPr>
          <w:rStyle w:val="CommentReference"/>
          <w:szCs w:val="16"/>
        </w:rPr>
        <w:annotationRef/>
      </w:r>
      <w:r>
        <w:t>We are actively working on getting this; the sample on the day of shooting did not work</w:t>
      </w:r>
    </w:p>
  </w:comment>
  <w:comment w:id="7" w:author="Matthew Mattozzi" w:date="2013-12-04T13:43:00Z" w:initials="MM">
    <w:p w:rsidR="005F0DDF" w:rsidRDefault="005F0DDF">
      <w:pPr>
        <w:pStyle w:val="CommentText"/>
      </w:pPr>
      <w:r>
        <w:rPr>
          <w:rStyle w:val="CommentReference"/>
          <w:szCs w:val="16"/>
        </w:rPr>
        <w:annotationRef/>
      </w:r>
      <w:r>
        <w:t>Again, we are working on getting this shot.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DDF" w:rsidRDefault="005F0DDF">
      <w:r>
        <w:separator/>
      </w:r>
    </w:p>
  </w:endnote>
  <w:endnote w:type="continuationSeparator" w:id="0">
    <w:p w:rsidR="005F0DDF" w:rsidRDefault="005F0D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GJKHG F+ Helvetica">
    <w:altName w:val="?l?r ??f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rsidP="00A76844">
    <w:pPr>
      <w:pStyle w:val="Footer"/>
      <w:jc w:val="center"/>
    </w:pPr>
    <w:r>
      <w:rPr>
        <w:szCs w:val="24"/>
      </w:rPr>
      <w:sym w:font="Symbol" w:char="F0D3"/>
    </w:r>
    <w:r>
      <w:t xml:space="preserve"> 2010, Journal of Visualized Experiments</w:t>
    </w:r>
  </w:p>
  <w:p w:rsidR="005F0DDF" w:rsidRDefault="005F0DDF" w:rsidP="00A768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DDF" w:rsidRDefault="005F0DDF">
      <w:r>
        <w:separator/>
      </w:r>
    </w:p>
  </w:footnote>
  <w:footnote w:type="continuationSeparator" w:id="0">
    <w:p w:rsidR="005F0DDF" w:rsidRDefault="005F0D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DDF" w:rsidRDefault="005F0D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0"/>
        </w:tabs>
        <w:ind w:left="720" w:hanging="360"/>
      </w:pPr>
      <w:rPr>
        <w:rFonts w:ascii="Symbol" w:hAnsi="Symbol"/>
      </w:rPr>
    </w:lvl>
  </w:abstractNum>
  <w:abstractNum w:abstractNumId="1">
    <w:nsid w:val="06116B3E"/>
    <w:multiLevelType w:val="hybridMultilevel"/>
    <w:tmpl w:val="1332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47B25"/>
    <w:multiLevelType w:val="multilevel"/>
    <w:tmpl w:val="A8A41158"/>
    <w:lvl w:ilvl="0">
      <w:start w:val="4"/>
      <w:numFmt w:val="decimal"/>
      <w:lvlText w:val="%1."/>
      <w:lvlJc w:val="left"/>
      <w:pPr>
        <w:ind w:left="375" w:hanging="375"/>
      </w:pPr>
      <w:rPr>
        <w:rFonts w:cs="Times New Roman" w:hint="default"/>
        <w:color w:val="auto"/>
      </w:rPr>
    </w:lvl>
    <w:lvl w:ilvl="1">
      <w:start w:val="1"/>
      <w:numFmt w:val="decimal"/>
      <w:lvlText w:val="%1.%2)"/>
      <w:lvlJc w:val="left"/>
      <w:pPr>
        <w:ind w:left="720" w:hanging="720"/>
      </w:pPr>
      <w:rPr>
        <w:rFonts w:cs="Times New Roman" w:hint="default"/>
        <w:b w:val="0"/>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800" w:hanging="180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3">
    <w:nsid w:val="089E47E1"/>
    <w:multiLevelType w:val="multilevel"/>
    <w:tmpl w:val="E9307566"/>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105008E2"/>
    <w:multiLevelType w:val="multilevel"/>
    <w:tmpl w:val="16ECE354"/>
    <w:lvl w:ilvl="0">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10570416"/>
    <w:multiLevelType w:val="multilevel"/>
    <w:tmpl w:val="932ED3DC"/>
    <w:lvl w:ilvl="0">
      <w:start w:val="5"/>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nsid w:val="12347C7E"/>
    <w:multiLevelType w:val="hybridMultilevel"/>
    <w:tmpl w:val="D41CBE0A"/>
    <w:lvl w:ilvl="0" w:tplc="283C046A">
      <w:start w:val="1"/>
      <w:numFmt w:val="decimal"/>
      <w:lvlText w:val="%1)"/>
      <w:lvlJc w:val="left"/>
      <w:pPr>
        <w:ind w:left="540" w:hanging="360"/>
      </w:pPr>
      <w:rPr>
        <w:rFonts w:cs="Times New Roman" w:hint="default"/>
        <w:b/>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7">
    <w:nsid w:val="125750BF"/>
    <w:multiLevelType w:val="hybridMultilevel"/>
    <w:tmpl w:val="077A4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3902BFD"/>
    <w:multiLevelType w:val="hybridMultilevel"/>
    <w:tmpl w:val="5094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B0C63"/>
    <w:multiLevelType w:val="multilevel"/>
    <w:tmpl w:val="BEC2AAAC"/>
    <w:lvl w:ilvl="0">
      <w:start w:val="1"/>
      <w:numFmt w:val="decimal"/>
      <w:lvlText w:val="%1."/>
      <w:lvlJc w:val="left"/>
      <w:pPr>
        <w:ind w:left="460" w:hanging="4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16C704D3"/>
    <w:multiLevelType w:val="hybridMultilevel"/>
    <w:tmpl w:val="C75A650E"/>
    <w:lvl w:ilvl="0" w:tplc="D20469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6F1B8E"/>
    <w:multiLevelType w:val="multilevel"/>
    <w:tmpl w:val="B98485E6"/>
    <w:lvl w:ilvl="0">
      <w:start w:val="1"/>
      <w:numFmt w:val="decimal"/>
      <w:lvlText w:val="%1."/>
      <w:lvlJc w:val="left"/>
      <w:pPr>
        <w:ind w:left="440" w:hanging="44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C620E62"/>
    <w:multiLevelType w:val="multilevel"/>
    <w:tmpl w:val="763A257A"/>
    <w:lvl w:ilvl="0">
      <w:start w:val="2"/>
      <w:numFmt w:val="decimal"/>
      <w:lvlText w:val="%1."/>
      <w:lvlJc w:val="left"/>
      <w:pPr>
        <w:tabs>
          <w:tab w:val="num" w:pos="720"/>
        </w:tabs>
        <w:ind w:left="720" w:hanging="720"/>
      </w:pPr>
      <w:rPr>
        <w:rFonts w:cs="Times New Roman" w:hint="default"/>
      </w:rPr>
    </w:lvl>
    <w:lvl w:ilv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160"/>
        </w:tabs>
        <w:ind w:left="216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218942F9"/>
    <w:multiLevelType w:val="multilevel"/>
    <w:tmpl w:val="BE344BF0"/>
    <w:lvl w:ilvl="0">
      <w:start w:val="2"/>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
    <w:nsid w:val="250D15DD"/>
    <w:multiLevelType w:val="multilevel"/>
    <w:tmpl w:val="44280DF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2B8D034A"/>
    <w:multiLevelType w:val="hybridMultilevel"/>
    <w:tmpl w:val="DDDA7C68"/>
    <w:lvl w:ilvl="0" w:tplc="82F686C0">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0211459"/>
    <w:multiLevelType w:val="multilevel"/>
    <w:tmpl w:val="44280DF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32CD211A"/>
    <w:multiLevelType w:val="hybridMultilevel"/>
    <w:tmpl w:val="BCE4E6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655F20"/>
    <w:multiLevelType w:val="multilevel"/>
    <w:tmpl w:val="1BC6F4A6"/>
    <w:lvl w:ilvl="0">
      <w:start w:val="3"/>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40E0100C"/>
    <w:multiLevelType w:val="hybridMultilevel"/>
    <w:tmpl w:val="5F7EF7A8"/>
    <w:lvl w:ilvl="0" w:tplc="F36E89B2">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49E1938"/>
    <w:multiLevelType w:val="multilevel"/>
    <w:tmpl w:val="83BC4302"/>
    <w:lvl w:ilvl="0">
      <w:start w:val="2"/>
      <w:numFmt w:val="decimal"/>
      <w:lvlText w:val="%1."/>
      <w:lvlJc w:val="left"/>
      <w:pPr>
        <w:ind w:left="400" w:hanging="400"/>
      </w:pPr>
      <w:rPr>
        <w:rFonts w:cs="Times New Roman" w:hint="default"/>
      </w:rPr>
    </w:lvl>
    <w:lvl w:ilvl="1">
      <w:start w:val="1"/>
      <w:numFmt w:val="decimal"/>
      <w:lvlText w:val="2.%2"/>
      <w:lvlJc w:val="left"/>
      <w:pPr>
        <w:ind w:left="1170" w:hanging="720"/>
      </w:pPr>
      <w:rPr>
        <w:rFonts w:cs="Times New Roman" w:hint="default"/>
      </w:rPr>
    </w:lvl>
    <w:lvl w:ilvl="2">
      <w:start w:val="1"/>
      <w:numFmt w:val="decimal"/>
      <w:lvlText w:val="%1.%2.%3."/>
      <w:lvlJc w:val="left"/>
      <w:pPr>
        <w:ind w:left="1400" w:hanging="720"/>
      </w:pPr>
      <w:rPr>
        <w:rFonts w:cs="Times New Roman" w:hint="default"/>
      </w:rPr>
    </w:lvl>
    <w:lvl w:ilvl="3">
      <w:start w:val="1"/>
      <w:numFmt w:val="decimal"/>
      <w:lvlText w:val="%1.%2.%3.%4."/>
      <w:lvlJc w:val="left"/>
      <w:pPr>
        <w:ind w:left="2100" w:hanging="1080"/>
      </w:pPr>
      <w:rPr>
        <w:rFonts w:cs="Times New Roman" w:hint="default"/>
      </w:rPr>
    </w:lvl>
    <w:lvl w:ilvl="4">
      <w:start w:val="1"/>
      <w:numFmt w:val="decimal"/>
      <w:lvlText w:val="%1.%2.%3.%4.%5."/>
      <w:lvlJc w:val="left"/>
      <w:pPr>
        <w:ind w:left="2440" w:hanging="1080"/>
      </w:pPr>
      <w:rPr>
        <w:rFonts w:cs="Times New Roman" w:hint="default"/>
      </w:rPr>
    </w:lvl>
    <w:lvl w:ilvl="5">
      <w:start w:val="1"/>
      <w:numFmt w:val="decimal"/>
      <w:lvlText w:val="%1.%2.%3.%4.%5.%6."/>
      <w:lvlJc w:val="left"/>
      <w:pPr>
        <w:ind w:left="3140" w:hanging="1440"/>
      </w:pPr>
      <w:rPr>
        <w:rFonts w:cs="Times New Roman" w:hint="default"/>
      </w:rPr>
    </w:lvl>
    <w:lvl w:ilvl="6">
      <w:start w:val="1"/>
      <w:numFmt w:val="decimal"/>
      <w:lvlText w:val="%1.%2.%3.%4.%5.%6.%7."/>
      <w:lvlJc w:val="left"/>
      <w:pPr>
        <w:ind w:left="3480" w:hanging="1440"/>
      </w:pPr>
      <w:rPr>
        <w:rFonts w:cs="Times New Roman" w:hint="default"/>
      </w:rPr>
    </w:lvl>
    <w:lvl w:ilvl="7">
      <w:start w:val="1"/>
      <w:numFmt w:val="decimal"/>
      <w:lvlText w:val="%1.%2.%3.%4.%5.%6.%7.%8."/>
      <w:lvlJc w:val="left"/>
      <w:pPr>
        <w:ind w:left="4180" w:hanging="1800"/>
      </w:pPr>
      <w:rPr>
        <w:rFonts w:cs="Times New Roman" w:hint="default"/>
      </w:rPr>
    </w:lvl>
    <w:lvl w:ilvl="8">
      <w:start w:val="1"/>
      <w:numFmt w:val="decimal"/>
      <w:lvlText w:val="%1.%2.%3.%4.%5.%6.%7.%8.%9."/>
      <w:lvlJc w:val="left"/>
      <w:pPr>
        <w:ind w:left="4880" w:hanging="2160"/>
      </w:pPr>
      <w:rPr>
        <w:rFonts w:cs="Times New Roman" w:hint="default"/>
      </w:rPr>
    </w:lvl>
  </w:abstractNum>
  <w:abstractNum w:abstractNumId="21">
    <w:nsid w:val="45CC63C5"/>
    <w:multiLevelType w:val="multilevel"/>
    <w:tmpl w:val="A4700370"/>
    <w:lvl w:ilvl="0">
      <w:start w:val="1"/>
      <w:numFmt w:val="decimal"/>
      <w:lvlText w:val="%1."/>
      <w:lvlJc w:val="left"/>
      <w:pPr>
        <w:ind w:left="375" w:hanging="3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5E4083A"/>
    <w:multiLevelType w:val="hybridMultilevel"/>
    <w:tmpl w:val="78FA739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nsid w:val="468D46AD"/>
    <w:multiLevelType w:val="hybridMultilevel"/>
    <w:tmpl w:val="2266F992"/>
    <w:lvl w:ilvl="0" w:tplc="3BEE72E6">
      <w:start w:val="1"/>
      <w:numFmt w:val="decimal"/>
      <w:lvlText w:val="6.%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A4E447F"/>
    <w:multiLevelType w:val="hybridMultilevel"/>
    <w:tmpl w:val="DDBAC31C"/>
    <w:lvl w:ilvl="0" w:tplc="C63EF39E">
      <w:start w:val="1"/>
      <w:numFmt w:val="decimal"/>
      <w:lvlText w:val="5.%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D0A46A6"/>
    <w:multiLevelType w:val="multilevel"/>
    <w:tmpl w:val="25E2CC9E"/>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D876708"/>
    <w:multiLevelType w:val="hybridMultilevel"/>
    <w:tmpl w:val="0C32599C"/>
    <w:lvl w:ilvl="0" w:tplc="42344D1E">
      <w:start w:val="1"/>
      <w:numFmt w:val="decimal"/>
      <w:lvlText w:val="%1)"/>
      <w:lvlJc w:val="left"/>
      <w:pPr>
        <w:ind w:left="720" w:hanging="360"/>
      </w:pPr>
      <w:rPr>
        <w:rFonts w:cs="Times New Roman" w:hint="default"/>
        <w:b/>
        <w:u w:val="singl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43F2CBF"/>
    <w:multiLevelType w:val="multilevel"/>
    <w:tmpl w:val="44280DF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B261C0"/>
    <w:multiLevelType w:val="multilevel"/>
    <w:tmpl w:val="A114FA86"/>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569A2736"/>
    <w:multiLevelType w:val="multilevel"/>
    <w:tmpl w:val="44280DF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56C92B71"/>
    <w:multiLevelType w:val="multilevel"/>
    <w:tmpl w:val="16ECE354"/>
    <w:lvl w:ilvl="0">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61BD4A0D"/>
    <w:multiLevelType w:val="multilevel"/>
    <w:tmpl w:val="4DB8E6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BD528B4"/>
    <w:multiLevelType w:val="multilevel"/>
    <w:tmpl w:val="145086B4"/>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4">
    <w:nsid w:val="72EF7D1B"/>
    <w:multiLevelType w:val="multilevel"/>
    <w:tmpl w:val="DA34B788"/>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7BCE700A"/>
    <w:multiLevelType w:val="multilevel"/>
    <w:tmpl w:val="96B41006"/>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7CD71867"/>
    <w:multiLevelType w:val="multilevel"/>
    <w:tmpl w:val="16ECE354"/>
    <w:lvl w:ilvl="0">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7E320C17"/>
    <w:multiLevelType w:val="hybridMultilevel"/>
    <w:tmpl w:val="3F08734E"/>
    <w:lvl w:ilvl="0" w:tplc="E6025906">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F222213"/>
    <w:multiLevelType w:val="multilevel"/>
    <w:tmpl w:val="44280DF8"/>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5"/>
  </w:num>
  <w:num w:numId="2">
    <w:abstractNumId w:val="33"/>
  </w:num>
  <w:num w:numId="3">
    <w:abstractNumId w:val="37"/>
  </w:num>
  <w:num w:numId="4">
    <w:abstractNumId w:val="7"/>
  </w:num>
  <w:num w:numId="5">
    <w:abstractNumId w:val="8"/>
  </w:num>
  <w:num w:numId="6">
    <w:abstractNumId w:val="20"/>
  </w:num>
  <w:num w:numId="7">
    <w:abstractNumId w:val="3"/>
  </w:num>
  <w:num w:numId="8">
    <w:abstractNumId w:val="19"/>
  </w:num>
  <w:num w:numId="9">
    <w:abstractNumId w:val="1"/>
  </w:num>
  <w:num w:numId="10">
    <w:abstractNumId w:val="24"/>
  </w:num>
  <w:num w:numId="11">
    <w:abstractNumId w:val="15"/>
  </w:num>
  <w:num w:numId="12">
    <w:abstractNumId w:val="23"/>
  </w:num>
  <w:num w:numId="13">
    <w:abstractNumId w:val="28"/>
  </w:num>
  <w:num w:numId="14">
    <w:abstractNumId w:val="32"/>
  </w:num>
  <w:num w:numId="15">
    <w:abstractNumId w:val="22"/>
  </w:num>
  <w:num w:numId="16">
    <w:abstractNumId w:val="13"/>
  </w:num>
  <w:num w:numId="17">
    <w:abstractNumId w:val="10"/>
  </w:num>
  <w:num w:numId="18">
    <w:abstractNumId w:val="9"/>
  </w:num>
  <w:num w:numId="19">
    <w:abstractNumId w:val="6"/>
  </w:num>
  <w:num w:numId="20">
    <w:abstractNumId w:val="21"/>
  </w:num>
  <w:num w:numId="21">
    <w:abstractNumId w:val="18"/>
  </w:num>
  <w:num w:numId="22">
    <w:abstractNumId w:val="2"/>
  </w:num>
  <w:num w:numId="23">
    <w:abstractNumId w:val="12"/>
  </w:num>
  <w:num w:numId="24">
    <w:abstractNumId w:val="29"/>
  </w:num>
  <w:num w:numId="25">
    <w:abstractNumId w:val="25"/>
  </w:num>
  <w:num w:numId="26">
    <w:abstractNumId w:val="26"/>
  </w:num>
  <w:num w:numId="27">
    <w:abstractNumId w:val="35"/>
  </w:num>
  <w:num w:numId="28">
    <w:abstractNumId w:val="16"/>
  </w:num>
  <w:num w:numId="29">
    <w:abstractNumId w:val="17"/>
  </w:num>
  <w:num w:numId="30">
    <w:abstractNumId w:val="11"/>
  </w:num>
  <w:num w:numId="31">
    <w:abstractNumId w:val="0"/>
  </w:num>
  <w:num w:numId="32">
    <w:abstractNumId w:val="31"/>
  </w:num>
  <w:num w:numId="33">
    <w:abstractNumId w:val="27"/>
  </w:num>
  <w:num w:numId="34">
    <w:abstractNumId w:val="30"/>
  </w:num>
  <w:num w:numId="35">
    <w:abstractNumId w:val="14"/>
  </w:num>
  <w:num w:numId="36">
    <w:abstractNumId w:val="34"/>
  </w:num>
  <w:num w:numId="37">
    <w:abstractNumId w:val="38"/>
  </w:num>
  <w:num w:numId="38">
    <w:abstractNumId w:val="4"/>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8EC"/>
    <w:rsid w:val="00006BD7"/>
    <w:rsid w:val="00014343"/>
    <w:rsid w:val="00017C37"/>
    <w:rsid w:val="00032F03"/>
    <w:rsid w:val="00054D35"/>
    <w:rsid w:val="00057A69"/>
    <w:rsid w:val="00062945"/>
    <w:rsid w:val="00062E49"/>
    <w:rsid w:val="00077E97"/>
    <w:rsid w:val="000A0005"/>
    <w:rsid w:val="000A1540"/>
    <w:rsid w:val="000A464F"/>
    <w:rsid w:val="000B3AED"/>
    <w:rsid w:val="000B415D"/>
    <w:rsid w:val="000C2795"/>
    <w:rsid w:val="000C2B77"/>
    <w:rsid w:val="000D04E1"/>
    <w:rsid w:val="000D456D"/>
    <w:rsid w:val="000E1323"/>
    <w:rsid w:val="000F5DAB"/>
    <w:rsid w:val="001003E6"/>
    <w:rsid w:val="001028F8"/>
    <w:rsid w:val="00104D81"/>
    <w:rsid w:val="001105E7"/>
    <w:rsid w:val="00112ACA"/>
    <w:rsid w:val="00121CB1"/>
    <w:rsid w:val="001257DC"/>
    <w:rsid w:val="0013028E"/>
    <w:rsid w:val="001351E1"/>
    <w:rsid w:val="0013773C"/>
    <w:rsid w:val="00157745"/>
    <w:rsid w:val="00164B6A"/>
    <w:rsid w:val="001650B9"/>
    <w:rsid w:val="00180718"/>
    <w:rsid w:val="0018204E"/>
    <w:rsid w:val="001932C7"/>
    <w:rsid w:val="00193610"/>
    <w:rsid w:val="001979B6"/>
    <w:rsid w:val="00197F24"/>
    <w:rsid w:val="001A46CA"/>
    <w:rsid w:val="001B1646"/>
    <w:rsid w:val="001B6FF0"/>
    <w:rsid w:val="001B7EEB"/>
    <w:rsid w:val="001C7E14"/>
    <w:rsid w:val="001E53B5"/>
    <w:rsid w:val="001E5691"/>
    <w:rsid w:val="001F399E"/>
    <w:rsid w:val="001F6489"/>
    <w:rsid w:val="001F71C4"/>
    <w:rsid w:val="001F75BA"/>
    <w:rsid w:val="002175AB"/>
    <w:rsid w:val="00222626"/>
    <w:rsid w:val="002310DA"/>
    <w:rsid w:val="002321E4"/>
    <w:rsid w:val="00233984"/>
    <w:rsid w:val="00242A30"/>
    <w:rsid w:val="002471FE"/>
    <w:rsid w:val="00255A87"/>
    <w:rsid w:val="002576A9"/>
    <w:rsid w:val="00266084"/>
    <w:rsid w:val="00266A80"/>
    <w:rsid w:val="00272140"/>
    <w:rsid w:val="002826AC"/>
    <w:rsid w:val="00295B9B"/>
    <w:rsid w:val="00297A34"/>
    <w:rsid w:val="00297E3A"/>
    <w:rsid w:val="002A44D0"/>
    <w:rsid w:val="002A5F22"/>
    <w:rsid w:val="002C15ED"/>
    <w:rsid w:val="002D0148"/>
    <w:rsid w:val="002D6050"/>
    <w:rsid w:val="002E5590"/>
    <w:rsid w:val="002E57DD"/>
    <w:rsid w:val="002E5E86"/>
    <w:rsid w:val="00303E65"/>
    <w:rsid w:val="00304E4D"/>
    <w:rsid w:val="00343B58"/>
    <w:rsid w:val="00347D45"/>
    <w:rsid w:val="00365809"/>
    <w:rsid w:val="00370B5C"/>
    <w:rsid w:val="00374F8A"/>
    <w:rsid w:val="00380372"/>
    <w:rsid w:val="003911B5"/>
    <w:rsid w:val="00397AFE"/>
    <w:rsid w:val="003A082F"/>
    <w:rsid w:val="003B132D"/>
    <w:rsid w:val="003B2CDD"/>
    <w:rsid w:val="003C1707"/>
    <w:rsid w:val="003C39BD"/>
    <w:rsid w:val="003C5C2D"/>
    <w:rsid w:val="003D5942"/>
    <w:rsid w:val="003E2039"/>
    <w:rsid w:val="003E75A5"/>
    <w:rsid w:val="003F35FA"/>
    <w:rsid w:val="00401DF5"/>
    <w:rsid w:val="00412D72"/>
    <w:rsid w:val="00425743"/>
    <w:rsid w:val="0044134D"/>
    <w:rsid w:val="004449C9"/>
    <w:rsid w:val="00444C0E"/>
    <w:rsid w:val="00454E1A"/>
    <w:rsid w:val="0045560C"/>
    <w:rsid w:val="00465360"/>
    <w:rsid w:val="00466D4F"/>
    <w:rsid w:val="004760D2"/>
    <w:rsid w:val="00481183"/>
    <w:rsid w:val="004868A6"/>
    <w:rsid w:val="00487E51"/>
    <w:rsid w:val="004A2B8B"/>
    <w:rsid w:val="004A7816"/>
    <w:rsid w:val="004B4B64"/>
    <w:rsid w:val="004D0F71"/>
    <w:rsid w:val="004D50DC"/>
    <w:rsid w:val="004D665C"/>
    <w:rsid w:val="004E0C3B"/>
    <w:rsid w:val="004E1C85"/>
    <w:rsid w:val="004E2086"/>
    <w:rsid w:val="004E2253"/>
    <w:rsid w:val="004E34C3"/>
    <w:rsid w:val="004E7261"/>
    <w:rsid w:val="00507BF7"/>
    <w:rsid w:val="005151A8"/>
    <w:rsid w:val="00525E71"/>
    <w:rsid w:val="00535B29"/>
    <w:rsid w:val="0053604F"/>
    <w:rsid w:val="00541D73"/>
    <w:rsid w:val="005501C2"/>
    <w:rsid w:val="00555EC9"/>
    <w:rsid w:val="0057314E"/>
    <w:rsid w:val="00573884"/>
    <w:rsid w:val="00580313"/>
    <w:rsid w:val="00583FD3"/>
    <w:rsid w:val="00593821"/>
    <w:rsid w:val="005948F8"/>
    <w:rsid w:val="005A730E"/>
    <w:rsid w:val="005C2E06"/>
    <w:rsid w:val="005C39AF"/>
    <w:rsid w:val="005C3E2F"/>
    <w:rsid w:val="005C3ED0"/>
    <w:rsid w:val="005C4ED1"/>
    <w:rsid w:val="005E0213"/>
    <w:rsid w:val="005E1533"/>
    <w:rsid w:val="005E2B91"/>
    <w:rsid w:val="005E574C"/>
    <w:rsid w:val="005E581D"/>
    <w:rsid w:val="005F0DDF"/>
    <w:rsid w:val="00604577"/>
    <w:rsid w:val="00605D10"/>
    <w:rsid w:val="006122C3"/>
    <w:rsid w:val="00612E61"/>
    <w:rsid w:val="00615101"/>
    <w:rsid w:val="006226AF"/>
    <w:rsid w:val="00624C4C"/>
    <w:rsid w:val="00657EDA"/>
    <w:rsid w:val="00665566"/>
    <w:rsid w:val="00665F64"/>
    <w:rsid w:val="00685513"/>
    <w:rsid w:val="0069529C"/>
    <w:rsid w:val="0069634E"/>
    <w:rsid w:val="006A01A8"/>
    <w:rsid w:val="006C213C"/>
    <w:rsid w:val="007104F0"/>
    <w:rsid w:val="00720317"/>
    <w:rsid w:val="00721B7A"/>
    <w:rsid w:val="00721F49"/>
    <w:rsid w:val="00725610"/>
    <w:rsid w:val="007367D8"/>
    <w:rsid w:val="007426A8"/>
    <w:rsid w:val="00751B70"/>
    <w:rsid w:val="00753484"/>
    <w:rsid w:val="00756A90"/>
    <w:rsid w:val="00757AC6"/>
    <w:rsid w:val="00763378"/>
    <w:rsid w:val="00765A5B"/>
    <w:rsid w:val="00765D78"/>
    <w:rsid w:val="00771449"/>
    <w:rsid w:val="007745D7"/>
    <w:rsid w:val="007851B0"/>
    <w:rsid w:val="00790FE2"/>
    <w:rsid w:val="00796F75"/>
    <w:rsid w:val="007A2A35"/>
    <w:rsid w:val="007A2BCB"/>
    <w:rsid w:val="007B0925"/>
    <w:rsid w:val="007C47EE"/>
    <w:rsid w:val="007C632A"/>
    <w:rsid w:val="007D7DDB"/>
    <w:rsid w:val="007E5DBE"/>
    <w:rsid w:val="007F3A6A"/>
    <w:rsid w:val="007F4C04"/>
    <w:rsid w:val="00803C97"/>
    <w:rsid w:val="00816DCF"/>
    <w:rsid w:val="00817C60"/>
    <w:rsid w:val="00821C5E"/>
    <w:rsid w:val="00842E90"/>
    <w:rsid w:val="00855780"/>
    <w:rsid w:val="0089068D"/>
    <w:rsid w:val="00893301"/>
    <w:rsid w:val="008A00E8"/>
    <w:rsid w:val="008A1687"/>
    <w:rsid w:val="008A1EA2"/>
    <w:rsid w:val="008A3E14"/>
    <w:rsid w:val="008A40A2"/>
    <w:rsid w:val="008C5513"/>
    <w:rsid w:val="008D14EF"/>
    <w:rsid w:val="008D3B8A"/>
    <w:rsid w:val="008D58EC"/>
    <w:rsid w:val="008E40A5"/>
    <w:rsid w:val="008E4194"/>
    <w:rsid w:val="00900D29"/>
    <w:rsid w:val="0090681C"/>
    <w:rsid w:val="00923444"/>
    <w:rsid w:val="00925087"/>
    <w:rsid w:val="0092544E"/>
    <w:rsid w:val="00927331"/>
    <w:rsid w:val="00927E7F"/>
    <w:rsid w:val="009645F5"/>
    <w:rsid w:val="00971BB5"/>
    <w:rsid w:val="00976EAE"/>
    <w:rsid w:val="00986C3E"/>
    <w:rsid w:val="009912E9"/>
    <w:rsid w:val="00994A62"/>
    <w:rsid w:val="009A59AE"/>
    <w:rsid w:val="009B1A6B"/>
    <w:rsid w:val="009B1BF1"/>
    <w:rsid w:val="009B716A"/>
    <w:rsid w:val="009C53B7"/>
    <w:rsid w:val="009C7FBC"/>
    <w:rsid w:val="009D0F1C"/>
    <w:rsid w:val="009D7F04"/>
    <w:rsid w:val="009E2913"/>
    <w:rsid w:val="009F0D68"/>
    <w:rsid w:val="009F1C99"/>
    <w:rsid w:val="00A003E9"/>
    <w:rsid w:val="00A0235D"/>
    <w:rsid w:val="00A12529"/>
    <w:rsid w:val="00A21163"/>
    <w:rsid w:val="00A30E99"/>
    <w:rsid w:val="00A51456"/>
    <w:rsid w:val="00A53833"/>
    <w:rsid w:val="00A623C5"/>
    <w:rsid w:val="00A625AB"/>
    <w:rsid w:val="00A76844"/>
    <w:rsid w:val="00A873A9"/>
    <w:rsid w:val="00A87B1B"/>
    <w:rsid w:val="00A92932"/>
    <w:rsid w:val="00AA1648"/>
    <w:rsid w:val="00AA740A"/>
    <w:rsid w:val="00AB19D4"/>
    <w:rsid w:val="00AC2B3D"/>
    <w:rsid w:val="00AD515B"/>
    <w:rsid w:val="00AF1D2F"/>
    <w:rsid w:val="00AF4C6B"/>
    <w:rsid w:val="00AF628F"/>
    <w:rsid w:val="00B1527D"/>
    <w:rsid w:val="00B15DA5"/>
    <w:rsid w:val="00B17E39"/>
    <w:rsid w:val="00B30391"/>
    <w:rsid w:val="00B355B8"/>
    <w:rsid w:val="00B42CC9"/>
    <w:rsid w:val="00B46D92"/>
    <w:rsid w:val="00B66347"/>
    <w:rsid w:val="00B72FD4"/>
    <w:rsid w:val="00BA04A7"/>
    <w:rsid w:val="00BB396D"/>
    <w:rsid w:val="00BE12D5"/>
    <w:rsid w:val="00BE67B3"/>
    <w:rsid w:val="00BE75FD"/>
    <w:rsid w:val="00BF1F3B"/>
    <w:rsid w:val="00BF7616"/>
    <w:rsid w:val="00C05DE1"/>
    <w:rsid w:val="00C15DF3"/>
    <w:rsid w:val="00C41A82"/>
    <w:rsid w:val="00C529ED"/>
    <w:rsid w:val="00C57822"/>
    <w:rsid w:val="00C8349B"/>
    <w:rsid w:val="00C878E1"/>
    <w:rsid w:val="00C92498"/>
    <w:rsid w:val="00C936CE"/>
    <w:rsid w:val="00C971DF"/>
    <w:rsid w:val="00CA605F"/>
    <w:rsid w:val="00CC738B"/>
    <w:rsid w:val="00CE06FF"/>
    <w:rsid w:val="00CF12D2"/>
    <w:rsid w:val="00D25CED"/>
    <w:rsid w:val="00D27C22"/>
    <w:rsid w:val="00D33E3A"/>
    <w:rsid w:val="00D44610"/>
    <w:rsid w:val="00D8465E"/>
    <w:rsid w:val="00D84B77"/>
    <w:rsid w:val="00DB7D4E"/>
    <w:rsid w:val="00DC33C5"/>
    <w:rsid w:val="00DC3922"/>
    <w:rsid w:val="00DC40CD"/>
    <w:rsid w:val="00DD0850"/>
    <w:rsid w:val="00DD232E"/>
    <w:rsid w:val="00DD3663"/>
    <w:rsid w:val="00DD50FB"/>
    <w:rsid w:val="00DF240B"/>
    <w:rsid w:val="00DF68FA"/>
    <w:rsid w:val="00E0071B"/>
    <w:rsid w:val="00E0421F"/>
    <w:rsid w:val="00E042B9"/>
    <w:rsid w:val="00E125F9"/>
    <w:rsid w:val="00E356D4"/>
    <w:rsid w:val="00E37E55"/>
    <w:rsid w:val="00E513A4"/>
    <w:rsid w:val="00E64B75"/>
    <w:rsid w:val="00E6560F"/>
    <w:rsid w:val="00E848A9"/>
    <w:rsid w:val="00EB2DC9"/>
    <w:rsid w:val="00EC5676"/>
    <w:rsid w:val="00ED783C"/>
    <w:rsid w:val="00EF1F97"/>
    <w:rsid w:val="00EF62FA"/>
    <w:rsid w:val="00F24DF0"/>
    <w:rsid w:val="00F32DC1"/>
    <w:rsid w:val="00F463D5"/>
    <w:rsid w:val="00F56E8E"/>
    <w:rsid w:val="00F660B0"/>
    <w:rsid w:val="00F93069"/>
    <w:rsid w:val="00F93C4E"/>
    <w:rsid w:val="00FA4C77"/>
    <w:rsid w:val="00FA5944"/>
    <w:rsid w:val="00FB1090"/>
    <w:rsid w:val="00FC733F"/>
    <w:rsid w:val="00FE233B"/>
    <w:rsid w:val="00FF67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0"/>
    </w:rPr>
  </w:style>
  <w:style w:type="paragraph" w:styleId="Heading1">
    <w:name w:val="heading 1"/>
    <w:basedOn w:val="Normal"/>
    <w:next w:val="Normal"/>
    <w:link w:val="Heading1Char"/>
    <w:uiPriority w:val="99"/>
    <w:qFormat/>
    <w:rsid w:val="00615101"/>
    <w:pPr>
      <w:keepNext/>
      <w:outlineLvl w:val="0"/>
    </w:pPr>
    <w:rPr>
      <w:b/>
      <w:sz w:val="32"/>
    </w:rPr>
  </w:style>
  <w:style w:type="paragraph" w:styleId="Heading2">
    <w:name w:val="heading 2"/>
    <w:basedOn w:val="Normal"/>
    <w:next w:val="Normal"/>
    <w:link w:val="Heading2Char"/>
    <w:uiPriority w:val="99"/>
    <w:qFormat/>
    <w:rsid w:val="00615101"/>
    <w:pPr>
      <w:keepNext/>
      <w:outlineLvl w:val="1"/>
    </w:pPr>
    <w:rPr>
      <w:sz w:val="32"/>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b/>
      <w:sz w:val="32"/>
    </w:rPr>
  </w:style>
  <w:style w:type="character" w:customStyle="1" w:styleId="Heading2Char">
    <w:name w:val="Heading 2 Char"/>
    <w:basedOn w:val="DefaultParagraphFont"/>
    <w:link w:val="Heading2"/>
    <w:uiPriority w:val="9"/>
    <w:semiHidden/>
    <w:rsid w:val="008D6F21"/>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615101"/>
    <w:rPr>
      <w:i/>
    </w:rPr>
  </w:style>
  <w:style w:type="character" w:customStyle="1" w:styleId="BodyTextChar">
    <w:name w:val="Body Text Char"/>
    <w:basedOn w:val="DefaultParagraphFont"/>
    <w:link w:val="BodyText"/>
    <w:uiPriority w:val="99"/>
    <w:semiHidden/>
    <w:rsid w:val="008D6F21"/>
    <w:rPr>
      <w:sz w:val="24"/>
      <w:szCs w:val="20"/>
    </w:rPr>
  </w:style>
  <w:style w:type="paragraph" w:styleId="BodyTextIndent">
    <w:name w:val="Body Text Indent"/>
    <w:basedOn w:val="Normal"/>
    <w:link w:val="BodyTextIndentChar"/>
    <w:uiPriority w:val="99"/>
    <w:rsid w:val="00615101"/>
    <w:pPr>
      <w:ind w:left="360"/>
      <w:jc w:val="both"/>
    </w:pPr>
    <w:rPr>
      <w:rFonts w:ascii="Times New Roman" w:hAnsi="Times New Roman"/>
    </w:rPr>
  </w:style>
  <w:style w:type="character" w:customStyle="1" w:styleId="BodyTextIndentChar">
    <w:name w:val="Body Text Indent Char"/>
    <w:basedOn w:val="DefaultParagraphFont"/>
    <w:link w:val="BodyTextIndent"/>
    <w:uiPriority w:val="99"/>
    <w:semiHidden/>
    <w:rsid w:val="008D6F21"/>
    <w:rPr>
      <w:sz w:val="24"/>
      <w:szCs w:val="20"/>
    </w:rPr>
  </w:style>
  <w:style w:type="paragraph" w:styleId="BodyTextIndent2">
    <w:name w:val="Body Text Indent 2"/>
    <w:basedOn w:val="Normal"/>
    <w:link w:val="BodyTextIndent2Char"/>
    <w:uiPriority w:val="99"/>
    <w:rsid w:val="00615101"/>
    <w:pPr>
      <w:ind w:left="720"/>
      <w:jc w:val="both"/>
    </w:pPr>
    <w:rPr>
      <w:rFonts w:ascii="Times New Roman" w:hAnsi="Times New Roman"/>
    </w:rPr>
  </w:style>
  <w:style w:type="character" w:customStyle="1" w:styleId="BodyTextIndent2Char">
    <w:name w:val="Body Text Indent 2 Char"/>
    <w:basedOn w:val="DefaultParagraphFont"/>
    <w:link w:val="BodyTextIndent2"/>
    <w:uiPriority w:val="99"/>
    <w:semiHidden/>
    <w:rsid w:val="008D6F21"/>
    <w:rPr>
      <w:sz w:val="24"/>
      <w:szCs w:val="20"/>
    </w:rPr>
  </w:style>
  <w:style w:type="paragraph" w:styleId="Header">
    <w:name w:val="header"/>
    <w:basedOn w:val="Normal"/>
    <w:link w:val="HeaderChar"/>
    <w:uiPriority w:val="99"/>
    <w:rsid w:val="00615101"/>
    <w:pPr>
      <w:tabs>
        <w:tab w:val="center" w:pos="4320"/>
        <w:tab w:val="right" w:pos="8640"/>
      </w:tabs>
    </w:pPr>
  </w:style>
  <w:style w:type="character" w:customStyle="1" w:styleId="HeaderChar">
    <w:name w:val="Header Char"/>
    <w:basedOn w:val="DefaultParagraphFont"/>
    <w:link w:val="Header"/>
    <w:uiPriority w:val="99"/>
    <w:rPr>
      <w:rFonts w:cs="Times New Roman"/>
    </w:rPr>
  </w:style>
  <w:style w:type="paragraph" w:styleId="BodyText2">
    <w:name w:val="Body Text 2"/>
    <w:basedOn w:val="Normal"/>
    <w:link w:val="BodyText2Char"/>
    <w:uiPriority w:val="99"/>
    <w:rsid w:val="00615101"/>
    <w:rPr>
      <w:sz w:val="32"/>
      <w:lang w:eastAsia="zh-TW"/>
    </w:rPr>
  </w:style>
  <w:style w:type="character" w:customStyle="1" w:styleId="BodyText2Char">
    <w:name w:val="Body Text 2 Char"/>
    <w:basedOn w:val="DefaultParagraphFont"/>
    <w:link w:val="BodyText2"/>
    <w:uiPriority w:val="99"/>
    <w:semiHidden/>
    <w:rsid w:val="008D6F21"/>
    <w:rPr>
      <w:sz w:val="24"/>
      <w:szCs w:val="20"/>
    </w:rPr>
  </w:style>
  <w:style w:type="paragraph" w:styleId="BodyText3">
    <w:name w:val="Body Text 3"/>
    <w:basedOn w:val="Normal"/>
    <w:link w:val="BodyText3Char"/>
    <w:uiPriority w:val="99"/>
    <w:semiHidden/>
    <w:rsid w:val="008D58EC"/>
    <w:pPr>
      <w:spacing w:after="120"/>
    </w:pPr>
    <w:rPr>
      <w:sz w:val="16"/>
      <w:szCs w:val="16"/>
    </w:rPr>
  </w:style>
  <w:style w:type="character" w:customStyle="1" w:styleId="BodyText3Char">
    <w:name w:val="Body Text 3 Char"/>
    <w:basedOn w:val="DefaultParagraphFont"/>
    <w:link w:val="BodyText3"/>
    <w:uiPriority w:val="99"/>
    <w:semiHidden/>
    <w:locked/>
    <w:rsid w:val="008D58EC"/>
    <w:rPr>
      <w:sz w:val="1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sz w:val="24"/>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rPr>
      <w:rFonts w:ascii="Lucida Grande" w:hAnsi="Lucida Grande"/>
      <w:sz w:val="18"/>
      <w:szCs w:val="18"/>
    </w:rPr>
  </w:style>
  <w:style w:type="character" w:customStyle="1" w:styleId="BalloonTextChar">
    <w:name w:val="Balloon Text Char"/>
    <w:basedOn w:val="DefaultParagraphFont"/>
    <w:link w:val="BalloonText"/>
    <w:uiPriority w:val="99"/>
    <w:locked/>
    <w:rPr>
      <w:rFonts w:ascii="Lucida Grande" w:hAnsi="Lucida Grande"/>
      <w:sz w:val="18"/>
    </w:rPr>
  </w:style>
  <w:style w:type="paragraph" w:customStyle="1" w:styleId="Default">
    <w:name w:val="Default"/>
    <w:uiPriority w:val="99"/>
    <w:pPr>
      <w:widowControl w:val="0"/>
      <w:autoSpaceDE w:val="0"/>
      <w:autoSpaceDN w:val="0"/>
      <w:adjustRightInd w:val="0"/>
    </w:pPr>
    <w:rPr>
      <w:rFonts w:ascii="GJKHG F+ Helvetica" w:eastAsia="GJKHG F+ Helvetica" w:hAnsi="Times New Roman" w:cs="GJKHG F+ Helvetica"/>
      <w:color w:val="000000"/>
      <w:sz w:val="24"/>
      <w:szCs w:val="24"/>
    </w:rPr>
  </w:style>
  <w:style w:type="paragraph" w:customStyle="1" w:styleId="CM10">
    <w:name w:val="CM10"/>
    <w:basedOn w:val="Default"/>
    <w:next w:val="Default"/>
    <w:uiPriority w:val="99"/>
    <w:rPr>
      <w:rFonts w:cs="Times New Roman"/>
      <w:color w:val="auto"/>
    </w:rPr>
  </w:style>
  <w:style w:type="character" w:customStyle="1" w:styleId="v10pt1">
    <w:name w:val="v10pt1"/>
    <w:uiPriority w:val="99"/>
    <w:rPr>
      <w:rFonts w:ascii="Verdana" w:hAnsi="Verdana"/>
      <w:sz w:val="20"/>
    </w:rPr>
  </w:style>
  <w:style w:type="paragraph" w:styleId="ListParagraph">
    <w:name w:val="List Paragraph"/>
    <w:basedOn w:val="Normal"/>
    <w:uiPriority w:val="99"/>
    <w:qFormat/>
    <w:pPr>
      <w:spacing w:after="200" w:line="276" w:lineRule="auto"/>
      <w:ind w:left="720"/>
      <w:contextualSpacing/>
    </w:pPr>
    <w:rPr>
      <w:rFonts w:ascii="Calibri" w:hAnsi="Calibri"/>
      <w:sz w:val="22"/>
      <w:szCs w:val="22"/>
    </w:rPr>
  </w:style>
  <w:style w:type="paragraph" w:customStyle="1" w:styleId="CM3">
    <w:name w:val="CM3"/>
    <w:basedOn w:val="Default"/>
    <w:next w:val="Default"/>
    <w:uiPriority w:val="99"/>
    <w:pPr>
      <w:spacing w:line="243" w:lineRule="atLeast"/>
    </w:pPr>
    <w:rPr>
      <w:rFonts w:cs="Times New Roman"/>
      <w:color w:val="auto"/>
    </w:rPr>
  </w:style>
  <w:style w:type="paragraph" w:customStyle="1" w:styleId="authors1">
    <w:name w:val="authors1"/>
    <w:basedOn w:val="Normal"/>
    <w:uiPriority w:val="99"/>
    <w:pPr>
      <w:spacing w:before="72" w:line="240" w:lineRule="atLeast"/>
      <w:ind w:left="574"/>
    </w:pPr>
    <w:rPr>
      <w:rFonts w:ascii="Times New Roman" w:eastAsia="Times New Roman" w:hAnsi="Times New Roman"/>
      <w:sz w:val="22"/>
      <w:szCs w:val="22"/>
    </w:rPr>
  </w:style>
  <w:style w:type="character" w:customStyle="1" w:styleId="journalname">
    <w:name w:val="journalname"/>
    <w:uiPriority w:val="99"/>
  </w:style>
  <w:style w:type="character" w:customStyle="1" w:styleId="apple-style-span">
    <w:name w:val="apple-style-span"/>
    <w:uiPriority w:val="99"/>
  </w:style>
  <w:style w:type="character" w:customStyle="1" w:styleId="apple-converted-space">
    <w:name w:val="apple-converted-space"/>
    <w:uiPriority w:val="99"/>
  </w:style>
  <w:style w:type="character" w:customStyle="1" w:styleId="ti2">
    <w:name w:val="ti2"/>
    <w:uiPriority w:val="99"/>
    <w:rPr>
      <w:sz w:val="22"/>
    </w:rPr>
  </w:style>
  <w:style w:type="paragraph" w:customStyle="1" w:styleId="CM4">
    <w:name w:val="CM4"/>
    <w:basedOn w:val="Default"/>
    <w:next w:val="Default"/>
    <w:uiPriority w:val="99"/>
    <w:pPr>
      <w:spacing w:line="243" w:lineRule="atLeast"/>
    </w:pPr>
    <w:rPr>
      <w:rFonts w:cs="Times New Roman"/>
      <w:color w:val="auto"/>
    </w:rPr>
  </w:style>
  <w:style w:type="character" w:styleId="Emphasis">
    <w:name w:val="Emphasis"/>
    <w:basedOn w:val="DefaultParagraphFont"/>
    <w:uiPriority w:val="99"/>
    <w:qFormat/>
    <w:rPr>
      <w:rFonts w:cs="Times New Roman"/>
      <w:i/>
    </w:rPr>
  </w:style>
  <w:style w:type="paragraph" w:customStyle="1" w:styleId="ColorfulList-Accent11">
    <w:name w:val="Colorful List - Accent 11"/>
    <w:basedOn w:val="Normal"/>
    <w:uiPriority w:val="99"/>
    <w:pPr>
      <w:spacing w:after="200" w:line="276" w:lineRule="auto"/>
      <w:ind w:left="720"/>
      <w:contextualSpacing/>
    </w:pPr>
    <w:rPr>
      <w:rFonts w:ascii="Calibri" w:eastAsia="MS Mincho" w:hAnsi="Calibri" w:cs="Calibri"/>
      <w:sz w:val="22"/>
      <w:szCs w:val="22"/>
    </w:rPr>
  </w:style>
  <w:style w:type="character" w:customStyle="1" w:styleId="WW8Num1z0">
    <w:name w:val="WW8Num1z0"/>
    <w:uiPriority w:val="99"/>
    <w:rPr>
      <w:rFonts w:ascii="Symbol" w:hAnsi="Symbol"/>
    </w:rPr>
  </w:style>
  <w:style w:type="character" w:customStyle="1" w:styleId="WW8Num1z1">
    <w:name w:val="WW8Num1z1"/>
    <w:uiPriority w:val="99"/>
    <w:rPr>
      <w:rFonts w:ascii="Courier New" w:hAnsi="Courier New"/>
    </w:rPr>
  </w:style>
  <w:style w:type="character" w:customStyle="1" w:styleId="WW8Num1z2">
    <w:name w:val="WW8Num1z2"/>
    <w:uiPriority w:val="99"/>
    <w:rPr>
      <w:rFonts w:ascii="Wingdings" w:hAnsi="Wingdings"/>
    </w:rPr>
  </w:style>
  <w:style w:type="character" w:customStyle="1" w:styleId="WW8Num2z0">
    <w:name w:val="WW8Num2z0"/>
    <w:uiPriority w:val="99"/>
    <w:rPr>
      <w:rFonts w:ascii="Symbol" w:hAnsi="Symbol"/>
    </w:rPr>
  </w:style>
  <w:style w:type="character" w:customStyle="1" w:styleId="WW8Num2z1">
    <w:name w:val="WW8Num2z1"/>
    <w:uiPriority w:val="99"/>
    <w:rPr>
      <w:rFonts w:ascii="Courier New" w:hAnsi="Courier New"/>
    </w:rPr>
  </w:style>
  <w:style w:type="character" w:customStyle="1" w:styleId="WW8Num2z2">
    <w:name w:val="WW8Num2z2"/>
    <w:uiPriority w:val="99"/>
    <w:rPr>
      <w:rFonts w:ascii="Wingdings" w:hAnsi="Wingdings"/>
    </w:rPr>
  </w:style>
  <w:style w:type="character" w:customStyle="1" w:styleId="WW8Num6z0">
    <w:name w:val="WW8Num6z0"/>
    <w:uiPriority w:val="99"/>
    <w:rPr>
      <w:rFonts w:ascii="Symbol" w:hAnsi="Symbol"/>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NormalLatin10ptChar">
    <w:name w:val="Normal + (Latin) 10 pt Char"/>
    <w:uiPriority w:val="99"/>
    <w:rPr>
      <w:sz w:val="22"/>
    </w:rPr>
  </w:style>
  <w:style w:type="character" w:styleId="CommentReference">
    <w:name w:val="annotation reference"/>
    <w:basedOn w:val="DefaultParagraphFont"/>
    <w:uiPriority w:val="99"/>
    <w:rPr>
      <w:rFonts w:cs="Times New Roman"/>
      <w:sz w:val="16"/>
    </w:rPr>
  </w:style>
  <w:style w:type="character" w:customStyle="1" w:styleId="CommentTextChar">
    <w:name w:val="Comment Text Char"/>
    <w:link w:val="CommentText"/>
    <w:uiPriority w:val="99"/>
    <w:locked/>
    <w:rPr>
      <w:rFonts w:ascii="Calibri" w:eastAsia="Times New Roman" w:hAnsi="Calibri"/>
      <w:lang w:eastAsia="ar-SA" w:bidi="ar-SA"/>
    </w:rPr>
  </w:style>
  <w:style w:type="paragraph" w:styleId="CommentText">
    <w:name w:val="annotation text"/>
    <w:basedOn w:val="Normal"/>
    <w:link w:val="CommentTextChar"/>
    <w:uiPriority w:val="99"/>
    <w:pPr>
      <w:suppressAutoHyphens/>
      <w:spacing w:after="200" w:line="276" w:lineRule="auto"/>
    </w:pPr>
    <w:rPr>
      <w:rFonts w:ascii="Calibri" w:hAnsi="Calibri"/>
      <w:sz w:val="20"/>
      <w:lang w:eastAsia="ar-SA"/>
    </w:rPr>
  </w:style>
  <w:style w:type="character" w:customStyle="1" w:styleId="CommentTextChar1">
    <w:name w:val="Comment Text Char1"/>
    <w:basedOn w:val="DefaultParagraphFont"/>
    <w:link w:val="CommentText"/>
    <w:uiPriority w:val="99"/>
    <w:semiHidden/>
    <w:rsid w:val="008D6F21"/>
    <w:rPr>
      <w:sz w:val="20"/>
      <w:szCs w:val="20"/>
    </w:rPr>
  </w:style>
  <w:style w:type="character" w:customStyle="1" w:styleId="CommentSubjectChar">
    <w:name w:val="Comment Subject Char"/>
    <w:link w:val="CommentSubject"/>
    <w:uiPriority w:val="99"/>
    <w:locked/>
    <w:rPr>
      <w:rFonts w:ascii="Calibri" w:eastAsia="Times New Roman" w:hAnsi="Calibri"/>
      <w:b/>
      <w:lang w:eastAsia="ar-SA" w:bidi="ar-SA"/>
    </w:rPr>
  </w:style>
  <w:style w:type="paragraph" w:styleId="CommentSubject">
    <w:name w:val="annotation subject"/>
    <w:basedOn w:val="CommentText"/>
    <w:next w:val="CommentText"/>
    <w:link w:val="CommentSubjectChar"/>
    <w:uiPriority w:val="99"/>
    <w:rPr>
      <w:b/>
      <w:bCs/>
    </w:rPr>
  </w:style>
  <w:style w:type="character" w:customStyle="1" w:styleId="CommentSubjectChar1">
    <w:name w:val="Comment Subject Char1"/>
    <w:basedOn w:val="CommentTextChar"/>
    <w:link w:val="CommentSubject"/>
    <w:uiPriority w:val="99"/>
    <w:semiHidden/>
    <w:rsid w:val="008D6F21"/>
    <w:rPr>
      <w:b/>
      <w:bCs/>
      <w:sz w:val="20"/>
      <w:szCs w:val="20"/>
    </w:rPr>
  </w:style>
  <w:style w:type="paragraph" w:customStyle="1" w:styleId="TDAcknowledgments">
    <w:name w:val="TD_Acknowledgments"/>
    <w:basedOn w:val="Normal"/>
    <w:next w:val="Normal"/>
    <w:uiPriority w:val="99"/>
    <w:pPr>
      <w:spacing w:before="200" w:after="200" w:line="480" w:lineRule="auto"/>
      <w:ind w:firstLine="202"/>
      <w:jc w:val="both"/>
    </w:pPr>
    <w:rPr>
      <w:rFonts w:eastAsia="Times New Roman"/>
    </w:rPr>
  </w:style>
  <w:style w:type="paragraph" w:styleId="NormalWeb">
    <w:name w:val="Normal (Web)"/>
    <w:basedOn w:val="Normal"/>
    <w:uiPriority w:val="99"/>
    <w:pPr>
      <w:spacing w:before="100" w:beforeAutospacing="1" w:after="100" w:afterAutospacing="1"/>
    </w:pPr>
    <w:rPr>
      <w:rFonts w:ascii="Times New Roman" w:eastAsia="Times New Roman" w:hAnsi="Times New Roman"/>
      <w:szCs w:val="24"/>
    </w:rPr>
  </w:style>
  <w:style w:type="character" w:customStyle="1" w:styleId="protein">
    <w:name w:val="protein"/>
    <w:uiPriority w:val="99"/>
  </w:style>
  <w:style w:type="character" w:styleId="PageNumber">
    <w:name w:val="page number"/>
    <w:basedOn w:val="DefaultParagraphFont"/>
    <w:uiPriority w:val="99"/>
    <w:rPr>
      <w:rFonts w:cs="Times New Roman"/>
    </w:rPr>
  </w:style>
  <w:style w:type="paragraph" w:styleId="EndnoteText">
    <w:name w:val="endnote text"/>
    <w:basedOn w:val="Normal"/>
    <w:link w:val="EndnoteTextChar"/>
    <w:uiPriority w:val="99"/>
    <w:rPr>
      <w:rFonts w:ascii="Cambria" w:eastAsia="Times New Roman" w:hAnsi="Cambria"/>
      <w:szCs w:val="24"/>
    </w:rPr>
  </w:style>
  <w:style w:type="character" w:customStyle="1" w:styleId="EndnoteTextChar">
    <w:name w:val="Endnote Text Char"/>
    <w:basedOn w:val="DefaultParagraphFont"/>
    <w:link w:val="EndnoteText"/>
    <w:uiPriority w:val="99"/>
    <w:locked/>
    <w:rPr>
      <w:rFonts w:ascii="Cambria" w:hAnsi="Cambria"/>
      <w:sz w:val="24"/>
    </w:rPr>
  </w:style>
  <w:style w:type="character" w:styleId="EndnoteReference">
    <w:name w:val="endnote reference"/>
    <w:basedOn w:val="DefaultParagraphFont"/>
    <w:uiPriority w:val="99"/>
    <w:rPr>
      <w:rFonts w:cs="Times New Roman"/>
      <w:vertAlign w:val="superscript"/>
    </w:rPr>
  </w:style>
  <w:style w:type="paragraph" w:styleId="Revision">
    <w:name w:val="Revision"/>
    <w:hidden/>
    <w:uiPriority w:val="99"/>
    <w:rPr>
      <w:rFonts w:ascii="Cambria" w:eastAsia="Times New Roman" w:hAnsi="Cambria"/>
      <w:sz w:val="24"/>
      <w:szCs w:val="24"/>
    </w:rPr>
  </w:style>
  <w:style w:type="character" w:styleId="Strong">
    <w:name w:val="Strong"/>
    <w:basedOn w:val="DefaultParagraphFont"/>
    <w:uiPriority w:val="99"/>
    <w:qFormat/>
    <w:rPr>
      <w:rFonts w:cs="Times New Roman"/>
      <w:b/>
    </w:rPr>
  </w:style>
  <w:style w:type="paragraph" w:styleId="DocumentMap">
    <w:name w:val="Document Map"/>
    <w:basedOn w:val="Normal"/>
    <w:link w:val="DocumentMapChar"/>
    <w:uiPriority w:val="99"/>
    <w:rPr>
      <w:rFonts w:ascii="Lucida Grande" w:eastAsia="Times New Roman" w:hAnsi="Lucida Grande"/>
      <w:szCs w:val="24"/>
    </w:rPr>
  </w:style>
  <w:style w:type="character" w:customStyle="1" w:styleId="DocumentMapChar">
    <w:name w:val="Document Map Char"/>
    <w:basedOn w:val="DefaultParagraphFont"/>
    <w:link w:val="DocumentMap"/>
    <w:uiPriority w:val="99"/>
    <w:locked/>
    <w:rPr>
      <w:rFonts w:ascii="Lucida Grande" w:hAnsi="Lucida Grande"/>
      <w:sz w:val="24"/>
    </w:rPr>
  </w:style>
  <w:style w:type="paragraph" w:customStyle="1" w:styleId="aug">
    <w:name w:val="aug"/>
    <w:basedOn w:val="Normal"/>
    <w:uiPriority w:val="99"/>
    <w:rsid w:val="005C3ED0"/>
    <w:pPr>
      <w:spacing w:after="240" w:line="480" w:lineRule="atLeast"/>
    </w:pPr>
    <w:rPr>
      <w:rFonts w:ascii="Times New Roman" w:eastAsia="Times New Roman" w:hAnsi="Times New Roman"/>
      <w:lang w:val="en-GB"/>
    </w:rPr>
  </w:style>
  <w:style w:type="paragraph" w:customStyle="1" w:styleId="aff">
    <w:name w:val="aff"/>
    <w:basedOn w:val="Normal"/>
    <w:uiPriority w:val="99"/>
    <w:rsid w:val="005C3ED0"/>
    <w:pPr>
      <w:spacing w:after="240" w:line="480" w:lineRule="atLeast"/>
    </w:pPr>
    <w:rPr>
      <w:rFonts w:ascii="Times New Roman" w:eastAsia="Times New Roman" w:hAnsi="Times New Roman"/>
      <w:i/>
      <w:lang w:val="en-GB"/>
    </w:rPr>
  </w:style>
</w:styles>
</file>

<file path=word/webSettings.xml><?xml version="1.0" encoding="utf-8"?>
<w:webSettings xmlns:r="http://schemas.openxmlformats.org/officeDocument/2006/relationships" xmlns:w="http://schemas.openxmlformats.org/wordprocessingml/2006/main">
  <w:divs>
    <w:div w:id="380053628">
      <w:marLeft w:val="0"/>
      <w:marRight w:val="0"/>
      <w:marTop w:val="0"/>
      <w:marBottom w:val="0"/>
      <w:divBdr>
        <w:top w:val="none" w:sz="0" w:space="0" w:color="auto"/>
        <w:left w:val="none" w:sz="0" w:space="0" w:color="auto"/>
        <w:bottom w:val="none" w:sz="0" w:space="0" w:color="auto"/>
        <w:right w:val="none" w:sz="0" w:space="0" w:color="auto"/>
      </w:divBdr>
    </w:div>
    <w:div w:id="380053629">
      <w:marLeft w:val="0"/>
      <w:marRight w:val="0"/>
      <w:marTop w:val="0"/>
      <w:marBottom w:val="0"/>
      <w:divBdr>
        <w:top w:val="none" w:sz="0" w:space="0" w:color="auto"/>
        <w:left w:val="none" w:sz="0" w:space="0" w:color="auto"/>
        <w:bottom w:val="none" w:sz="0" w:space="0" w:color="auto"/>
        <w:right w:val="none" w:sz="0" w:space="0" w:color="auto"/>
      </w:divBdr>
    </w:div>
    <w:div w:id="38005363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jvoges@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tt.mattozzi@wyss.harvard.edu"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mela_Silver@hms.harvard.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69</TotalTime>
  <Pages>8</Pages>
  <Words>2405</Words>
  <Characters>13712</Characters>
  <Application>Microsoft Office Outlook</Application>
  <DocSecurity>0</DocSecurity>
  <Lines>0</Lines>
  <Paragraphs>0</Paragraphs>
  <ScaleCrop>false</ScaleCrop>
  <Company>UC Irvine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dc:description/>
  <cp:lastModifiedBy>Bree Goldstein</cp:lastModifiedBy>
  <cp:revision>8</cp:revision>
  <cp:lastPrinted>2013-12-04T16:57:00Z</cp:lastPrinted>
  <dcterms:created xsi:type="dcterms:W3CDTF">2013-12-04T21:22:00Z</dcterms:created>
  <dcterms:modified xsi:type="dcterms:W3CDTF">2013-12-05T01:02:00Z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matt.mattozzi@wyss.harvard.edu@www.mendeley.com</vt:lpwstr>
  </property>
</Properties>
</file>