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61" w:rsidRDefault="00674861" w:rsidP="00CE10F2">
      <w:pPr>
        <w:pStyle w:val="BodyText"/>
        <w:outlineLvl w:val="0"/>
        <w:rPr>
          <w:rFonts w:ascii="Helvetica" w:hAnsi="Helvetica"/>
          <w:b/>
          <w:i w:val="0"/>
          <w:sz w:val="22"/>
        </w:rPr>
      </w:pPr>
      <w:r>
        <w:rPr>
          <w:rFonts w:ascii="Helvetica" w:hAnsi="Helvetica"/>
          <w:b/>
          <w:i w:val="0"/>
          <w:sz w:val="22"/>
        </w:rPr>
        <w:t>Submission ID #: 51229</w:t>
      </w:r>
    </w:p>
    <w:p w:rsidR="00674861" w:rsidRPr="00FB038C" w:rsidDel="00A12F8F" w:rsidRDefault="00674861" w:rsidP="00CE10F2">
      <w:pPr>
        <w:pStyle w:val="BodyText"/>
        <w:outlineLvl w:val="0"/>
        <w:rPr>
          <w:rFonts w:ascii="Helvetica" w:hAnsi="Helvetica"/>
          <w:b/>
          <w:i w:val="0"/>
          <w:sz w:val="22"/>
        </w:rPr>
      </w:pPr>
      <w:r>
        <w:rPr>
          <w:rFonts w:ascii="Helvetica" w:hAnsi="Helvetica"/>
          <w:b/>
          <w:i w:val="0"/>
          <w:sz w:val="22"/>
        </w:rPr>
        <w:t>Editor Name: Peggy Kruse</w:t>
      </w:r>
    </w:p>
    <w:p w:rsidR="00674861" w:rsidRPr="00FB038C" w:rsidRDefault="00674861" w:rsidP="00CE10F2">
      <w:pPr>
        <w:pStyle w:val="BodyText"/>
        <w:outlineLvl w:val="0"/>
        <w:rPr>
          <w:rFonts w:ascii="Helvetica" w:hAnsi="Helvetica"/>
          <w:b/>
          <w:i w:val="0"/>
          <w:sz w:val="22"/>
        </w:rPr>
      </w:pPr>
      <w:r w:rsidRPr="00FB038C">
        <w:rPr>
          <w:rFonts w:ascii="Helvetica" w:hAnsi="Helvetica"/>
          <w:b/>
          <w:i w:val="0"/>
          <w:sz w:val="22"/>
        </w:rPr>
        <w:t>Videographer name:</w:t>
      </w:r>
    </w:p>
    <w:p w:rsidR="00674861" w:rsidRPr="00FB038C" w:rsidRDefault="00674861"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674861" w:rsidRDefault="00674861" w:rsidP="00C050FD">
      <w:pPr>
        <w:contextualSpacing/>
        <w:outlineLvl w:val="0"/>
        <w:rPr>
          <w:szCs w:val="24"/>
        </w:rPr>
      </w:pPr>
      <w:r w:rsidRPr="000D1522">
        <w:rPr>
          <w:rFonts w:ascii="Helvetica" w:hAnsi="Helvetica"/>
          <w:b/>
          <w:sz w:val="28"/>
        </w:rPr>
        <w:t>Authors and Affiliations:</w:t>
      </w:r>
      <w:r>
        <w:rPr>
          <w:szCs w:val="24"/>
        </w:rPr>
        <w:t xml:space="preserve"> Christian</w:t>
      </w:r>
      <w:r w:rsidRPr="00C050FD">
        <w:t xml:space="preserve"> </w:t>
      </w:r>
      <w:r>
        <w:rPr>
          <w:szCs w:val="24"/>
        </w:rPr>
        <w:t>Njoo</w:t>
      </w:r>
      <w:r>
        <w:t xml:space="preserve">, </w:t>
      </w:r>
      <w:r>
        <w:rPr>
          <w:szCs w:val="24"/>
        </w:rPr>
        <w:t>Celine</w:t>
      </w:r>
      <w:r w:rsidRPr="00C050FD">
        <w:rPr>
          <w:szCs w:val="24"/>
        </w:rPr>
        <w:t xml:space="preserve"> </w:t>
      </w:r>
      <w:r>
        <w:rPr>
          <w:szCs w:val="24"/>
        </w:rPr>
        <w:t>Heinl, Rohini</w:t>
      </w:r>
      <w:r w:rsidRPr="00C050FD">
        <w:rPr>
          <w:szCs w:val="24"/>
        </w:rPr>
        <w:t xml:space="preserve"> </w:t>
      </w:r>
      <w:r>
        <w:rPr>
          <w:szCs w:val="24"/>
        </w:rPr>
        <w:t>Kuner</w:t>
      </w:r>
    </w:p>
    <w:p w:rsidR="00674861" w:rsidRDefault="00674861" w:rsidP="00C050FD">
      <w:pPr>
        <w:contextualSpacing/>
        <w:outlineLvl w:val="0"/>
        <w:rPr>
          <w:szCs w:val="24"/>
        </w:rPr>
      </w:pPr>
      <w:r w:rsidRPr="00594557">
        <w:rPr>
          <w:szCs w:val="24"/>
        </w:rPr>
        <w:t>Institute for Pharmacology</w:t>
      </w:r>
      <w:r>
        <w:rPr>
          <w:szCs w:val="24"/>
        </w:rPr>
        <w:t xml:space="preserve">, </w:t>
      </w:r>
      <w:smartTag w:uri="urn:schemas-microsoft-com:office:smarttags" w:element="City">
        <w:smartTag w:uri="urn:schemas-microsoft-com:office:smarttags" w:element="place">
          <w:r>
            <w:rPr>
              <w:szCs w:val="24"/>
            </w:rPr>
            <w:t>University of Heidelberg</w:t>
          </w:r>
        </w:smartTag>
        <w:r>
          <w:rPr>
            <w:szCs w:val="24"/>
          </w:rPr>
          <w:t xml:space="preserve">, </w:t>
        </w:r>
        <w:smartTag w:uri="urn:schemas-microsoft-com:office:smarttags" w:element="State">
          <w:r w:rsidRPr="00301508">
            <w:rPr>
              <w:szCs w:val="24"/>
            </w:rPr>
            <w:t>Germany</w:t>
          </w:r>
        </w:smartTag>
      </w:smartTag>
    </w:p>
    <w:p w:rsidR="00674861" w:rsidRPr="000D1522" w:rsidRDefault="00674861" w:rsidP="00CE10F2">
      <w:pPr>
        <w:pStyle w:val="CM10"/>
        <w:outlineLvl w:val="0"/>
        <w:rPr>
          <w:rFonts w:ascii="Helvetica" w:hAnsi="Helvetica" w:cs="Arial"/>
          <w:b/>
          <w:sz w:val="28"/>
        </w:rPr>
      </w:pPr>
    </w:p>
    <w:p w:rsidR="00674861" w:rsidRDefault="00674861"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bookmarkStart w:id="0" w:name="OLE_LINK1"/>
      <w:bookmarkStart w:id="1" w:name="OLE_LINK2"/>
      <w:r w:rsidRPr="006248DB">
        <w:rPr>
          <w:b/>
          <w:i/>
          <w:szCs w:val="24"/>
          <w:lang w:val="en-GB"/>
        </w:rPr>
        <w:t>In vivo</w:t>
      </w:r>
      <w:r>
        <w:rPr>
          <w:b/>
          <w:szCs w:val="24"/>
          <w:lang w:val="en-GB"/>
        </w:rPr>
        <w:t xml:space="preserve"> siRNA Transfection and Gene Knockdown in Spinal Cord via Rapid Non-invasive Lumbar Intrathecal Injections in Mice</w:t>
      </w:r>
      <w:bookmarkEnd w:id="0"/>
      <w:bookmarkEnd w:id="1"/>
    </w:p>
    <w:p w:rsidR="00674861" w:rsidRDefault="00674861" w:rsidP="00CE10F2">
      <w:pPr>
        <w:outlineLvl w:val="0"/>
        <w:rPr>
          <w:rFonts w:ascii="Helvetica" w:hAnsi="Helvetica" w:cs="Arial"/>
          <w:b/>
          <w:sz w:val="28"/>
          <w:szCs w:val="24"/>
        </w:rPr>
      </w:pPr>
    </w:p>
    <w:p w:rsidR="00674861" w:rsidRDefault="00674861"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Pr>
          <w:szCs w:val="24"/>
        </w:rPr>
        <w:t>Rohini</w:t>
      </w:r>
      <w:r w:rsidRPr="00C050FD">
        <w:rPr>
          <w:szCs w:val="24"/>
        </w:rPr>
        <w:t xml:space="preserve"> </w:t>
      </w:r>
      <w:r>
        <w:rPr>
          <w:szCs w:val="24"/>
        </w:rPr>
        <w:t xml:space="preserve">Kuner, </w:t>
      </w:r>
      <w:hyperlink r:id="rId7" w:history="1">
        <w:r w:rsidRPr="00301508">
          <w:rPr>
            <w:rStyle w:val="Hyperlink"/>
            <w:szCs w:val="24"/>
          </w:rPr>
          <w:t>rohini.kuner@pharma.uni-heidelberg.de</w:t>
        </w:r>
      </w:hyperlink>
    </w:p>
    <w:p w:rsidR="00674861" w:rsidRPr="00076F7D" w:rsidRDefault="00674861" w:rsidP="00CE10F2">
      <w:pPr>
        <w:outlineLvl w:val="0"/>
        <w:rPr>
          <w:rFonts w:ascii="Helvetica" w:hAnsi="Helvetica"/>
          <w:b/>
          <w:sz w:val="22"/>
        </w:rPr>
      </w:pPr>
      <w:r>
        <w:rPr>
          <w:rFonts w:ascii="Helvetica" w:hAnsi="Helvetica"/>
          <w:b/>
          <w:sz w:val="22"/>
        </w:rPr>
        <w:t xml:space="preserve">Co-authors: </w:t>
      </w:r>
      <w:hyperlink r:id="rId8" w:history="1">
        <w:r w:rsidRPr="00301508">
          <w:rPr>
            <w:rStyle w:val="Hyperlink"/>
            <w:szCs w:val="24"/>
          </w:rPr>
          <w:t>christian.njoo@pharma.uni-heidelberg.de</w:t>
        </w:r>
      </w:hyperlink>
      <w:r w:rsidRPr="00301508">
        <w:rPr>
          <w:rStyle w:val="Hyperlink"/>
          <w:szCs w:val="24"/>
        </w:rPr>
        <w:t xml:space="preserve">, </w:t>
      </w:r>
      <w:hyperlink r:id="rId9" w:history="1">
        <w:r w:rsidRPr="00301508">
          <w:rPr>
            <w:rStyle w:val="Hyperlink"/>
            <w:szCs w:val="24"/>
          </w:rPr>
          <w:t>celine.heinl@pharma.uni-heidelberg.de</w:t>
        </w:r>
      </w:hyperlink>
    </w:p>
    <w:p w:rsidR="00674861" w:rsidRPr="00FB038C" w:rsidRDefault="00674861">
      <w:pPr>
        <w:rPr>
          <w:rFonts w:ascii="Helvetica" w:hAnsi="Helvetica"/>
          <w:sz w:val="22"/>
        </w:rPr>
      </w:pPr>
    </w:p>
    <w:p w:rsidR="00674861" w:rsidRPr="00FB038C" w:rsidRDefault="00674861" w:rsidP="00CE10F2">
      <w:pPr>
        <w:rPr>
          <w:rFonts w:ascii="Helvetica" w:hAnsi="Helvetica"/>
          <w:sz w:val="22"/>
        </w:rPr>
      </w:pPr>
    </w:p>
    <w:p w:rsidR="00674861" w:rsidRPr="002B61B3" w:rsidRDefault="00674861" w:rsidP="005A1F5E">
      <w:pPr>
        <w:rPr>
          <w:rFonts w:ascii="Helvetica" w:hAnsi="Helvetica"/>
          <w:sz w:val="22"/>
        </w:rPr>
      </w:pPr>
      <w:r>
        <w:rPr>
          <w:rFonts w:ascii="Helvetica" w:hAnsi="Helvetica"/>
          <w:sz w:val="22"/>
        </w:rPr>
        <w:t>A.  If your protocol involves working under a microscope</w:t>
      </w:r>
      <w:r w:rsidRPr="005A1F5E">
        <w:rPr>
          <w:rFonts w:ascii="Helvetica" w:hAnsi="Helvetica"/>
          <w:sz w:val="22"/>
        </w:rPr>
        <w:t xml:space="preserve">, </w:t>
      </w:r>
      <w:r>
        <w:rPr>
          <w:rFonts w:ascii="Helvetica" w:hAnsi="Helvetica"/>
          <w:sz w:val="22"/>
        </w:rPr>
        <w:t>for example,</w:t>
      </w:r>
      <w:r w:rsidRPr="005A1F5E">
        <w:rPr>
          <w:rFonts w:ascii="Helvetica" w:hAnsi="Helvetica"/>
          <w:sz w:val="22"/>
        </w:rPr>
        <w:t xml:space="preserve"> a complex dissection or microinjection</w:t>
      </w:r>
      <w:r>
        <w:rPr>
          <w:rFonts w:ascii="Helvetica" w:hAnsi="Helvetica"/>
          <w:sz w:val="22"/>
        </w:rPr>
        <w:t>, does</w:t>
      </w:r>
      <w:r w:rsidRPr="005D2E01">
        <w:rPr>
          <w:rFonts w:ascii="Helvetica" w:hAnsi="Helvetica"/>
          <w:sz w:val="22"/>
        </w:rPr>
        <w:t xml:space="preserve"> your </w:t>
      </w:r>
      <w:r>
        <w:rPr>
          <w:rFonts w:ascii="Helvetica" w:hAnsi="Helvetica"/>
          <w:sz w:val="22"/>
        </w:rPr>
        <w:t>micro</w:t>
      </w:r>
      <w:r w:rsidRPr="005D2E01">
        <w:rPr>
          <w:rFonts w:ascii="Helvetica" w:hAnsi="Helvetica"/>
          <w:sz w:val="22"/>
        </w:rPr>
        <w:t>scope have an attached (or attachable) camera</w:t>
      </w:r>
      <w:r>
        <w:rPr>
          <w:rFonts w:ascii="Helvetica" w:hAnsi="Helvetica"/>
          <w:sz w:val="22"/>
        </w:rPr>
        <w:t xml:space="preserve"> </w:t>
      </w:r>
      <w:r w:rsidRPr="005A1F5E">
        <w:rPr>
          <w:rFonts w:ascii="Helvetica" w:hAnsi="Helvetica"/>
          <w:sz w:val="22"/>
        </w:rPr>
        <w:t>(Y/N</w:t>
      </w:r>
      <w:r>
        <w:rPr>
          <w:rFonts w:ascii="Helvetica" w:hAnsi="Helvetica"/>
          <w:sz w:val="22"/>
        </w:rPr>
        <w:t>) __</w:t>
      </w:r>
      <w:r w:rsidRPr="00810342">
        <w:rPr>
          <w:rFonts w:ascii="Helvetica" w:hAnsi="Helvetica"/>
          <w:color w:val="0000FF"/>
          <w:sz w:val="22"/>
        </w:rPr>
        <w:t>Y</w:t>
      </w:r>
      <w:r>
        <w:rPr>
          <w:rFonts w:ascii="Helvetica" w:hAnsi="Helvetica"/>
          <w:sz w:val="22"/>
        </w:rPr>
        <w:t xml:space="preserve">_____ </w:t>
      </w:r>
      <w:r w:rsidRPr="005D2E01">
        <w:rPr>
          <w:rFonts w:ascii="Helvetica" w:hAnsi="Helvetica"/>
          <w:sz w:val="22"/>
        </w:rPr>
        <w:t xml:space="preserve"> or should JoVE send a scope camera so that filming can be done through the microscope</w:t>
      </w:r>
      <w:r>
        <w:rPr>
          <w:rFonts w:ascii="Helvetica" w:hAnsi="Helvetica"/>
          <w:sz w:val="22"/>
        </w:rPr>
        <w:t xml:space="preserve"> </w:t>
      </w:r>
      <w:r w:rsidRPr="005A1F5E">
        <w:rPr>
          <w:rFonts w:ascii="Helvetica" w:hAnsi="Helvetica"/>
          <w:sz w:val="22"/>
        </w:rPr>
        <w:t>(Y/N</w:t>
      </w:r>
      <w:r>
        <w:rPr>
          <w:rFonts w:ascii="Helvetica" w:hAnsi="Helvetica"/>
          <w:sz w:val="22"/>
        </w:rPr>
        <w:t>) ___</w:t>
      </w:r>
      <w:r w:rsidRPr="00810342">
        <w:rPr>
          <w:rFonts w:ascii="Helvetica" w:hAnsi="Helvetica"/>
          <w:color w:val="0000FF"/>
          <w:sz w:val="22"/>
        </w:rPr>
        <w:t>N</w:t>
      </w:r>
      <w:r>
        <w:rPr>
          <w:rFonts w:ascii="Helvetica" w:hAnsi="Helvetica"/>
          <w:sz w:val="22"/>
        </w:rPr>
        <w:t>____</w:t>
      </w:r>
      <w:r w:rsidRPr="005D2E01">
        <w:rPr>
          <w:rFonts w:ascii="Helvetica" w:hAnsi="Helvetica"/>
          <w:sz w:val="22"/>
        </w:rPr>
        <w:t>?</w:t>
      </w:r>
    </w:p>
    <w:p w:rsidR="00674861" w:rsidRPr="00FB038C" w:rsidRDefault="00674861"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Pr="00810342">
        <w:rPr>
          <w:rFonts w:ascii="Helvetica" w:hAnsi="Helvetica"/>
          <w:color w:val="0000FF"/>
          <w:sz w:val="22"/>
        </w:rPr>
        <w:t>N</w:t>
      </w:r>
      <w:r>
        <w:rPr>
          <w:rFonts w:ascii="Helvetica" w:hAnsi="Helvetica"/>
          <w:sz w:val="22"/>
        </w:rPr>
        <w:t xml:space="preserve">_____ </w:t>
      </w:r>
    </w:p>
    <w:p w:rsidR="00674861" w:rsidRDefault="00674861"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w:t>
      </w:r>
      <w:r>
        <w:rPr>
          <w:rFonts w:ascii="Helvetica" w:hAnsi="Helvetica"/>
          <w:sz w:val="22"/>
        </w:rPr>
        <w:t>med? Please list 4-6 steps___</w:t>
      </w:r>
      <w:r w:rsidRPr="00810342">
        <w:rPr>
          <w:rFonts w:ascii="Helvetica" w:hAnsi="Helvetica"/>
          <w:color w:val="0000FF"/>
          <w:sz w:val="22"/>
        </w:rPr>
        <w:t>Steps 3.1, 3.4, 3.5 and 3.6</w:t>
      </w:r>
    </w:p>
    <w:p w:rsidR="00674861" w:rsidRPr="00FB038C" w:rsidRDefault="00674861"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810342">
        <w:rPr>
          <w:rFonts w:ascii="Helvetica" w:hAnsi="Helvetica"/>
          <w:color w:val="0000FF"/>
          <w:sz w:val="22"/>
        </w:rPr>
        <w:t>To do a correct injection</w:t>
      </w:r>
      <w:r>
        <w:rPr>
          <w:rFonts w:ascii="Helvetica" w:hAnsi="Helvetica"/>
          <w:sz w:val="22"/>
        </w:rPr>
        <w:t>.</w:t>
      </w:r>
    </w:p>
    <w:p w:rsidR="00674861" w:rsidRDefault="00674861" w:rsidP="00CE10F2">
      <w:pPr>
        <w:rPr>
          <w:rFonts w:ascii="Helvetica" w:hAnsi="Helvetica"/>
          <w:b/>
          <w:i/>
          <w:sz w:val="22"/>
        </w:rPr>
      </w:pPr>
    </w:p>
    <w:p w:rsidR="00674861" w:rsidRPr="000D1522" w:rsidRDefault="00674861"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674861" w:rsidRDefault="00674861" w:rsidP="00CE10F2">
      <w:pPr>
        <w:rPr>
          <w:rFonts w:ascii="Helvetica" w:hAnsi="Helvetica"/>
          <w:b/>
          <w:sz w:val="22"/>
        </w:rPr>
      </w:pPr>
    </w:p>
    <w:p w:rsidR="00674861" w:rsidRPr="00FB038C" w:rsidRDefault="00674861"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674861" w:rsidRPr="00FB038C" w:rsidRDefault="00674861" w:rsidP="005A09D8">
      <w:pPr>
        <w:rPr>
          <w:rFonts w:ascii="Helvetica" w:hAnsi="Helvetica"/>
          <w:b/>
          <w:sz w:val="22"/>
          <w:u w:val="single"/>
        </w:rPr>
      </w:pPr>
    </w:p>
    <w:p w:rsidR="00674861" w:rsidRPr="00FB038C" w:rsidRDefault="00674861"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674861" w:rsidRPr="00FB038C" w:rsidRDefault="00674861" w:rsidP="00CE10F2">
      <w:pPr>
        <w:rPr>
          <w:rFonts w:ascii="Helvetica" w:hAnsi="Helvetica"/>
          <w:sz w:val="22"/>
        </w:rPr>
      </w:pPr>
      <w:r>
        <w:rPr>
          <w:rFonts w:ascii="Helvetica" w:hAnsi="Helvetica"/>
          <w:sz w:val="22"/>
        </w:rPr>
        <w:t xml:space="preserve">The overall goal of this procedure is to </w:t>
      </w:r>
      <w:r w:rsidRPr="00B162CD">
        <w:rPr>
          <w:rFonts w:ascii="Helvetica" w:hAnsi="Helvetica"/>
          <w:sz w:val="22"/>
        </w:rPr>
        <w:t>locally apply siRNA via intrathecal delivery into the spinal cord.</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674861" w:rsidRPr="00FB038C" w:rsidRDefault="00674861" w:rsidP="00CE10F2">
      <w:pPr>
        <w:rPr>
          <w:rFonts w:ascii="Helvetica" w:hAnsi="Helvetica"/>
          <w:b/>
          <w:sz w:val="22"/>
        </w:rPr>
      </w:pPr>
    </w:p>
    <w:p w:rsidR="00674861" w:rsidRPr="00FE6CC9" w:rsidRDefault="00674861"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Pr>
          <w:rFonts w:ascii="Helvetica" w:hAnsi="Helvetica"/>
          <w:sz w:val="22"/>
        </w:rPr>
        <w:t>preparing the optimal siRNA/</w:t>
      </w:r>
      <w:r w:rsidRPr="00B162CD">
        <w:rPr>
          <w:rFonts w:ascii="Helvetica" w:hAnsi="Helvetica"/>
          <w:sz w:val="22"/>
        </w:rPr>
        <w:t>PEI complex reagent</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(P1</w:t>
      </w:r>
      <w:r>
        <w:rPr>
          <w:rFonts w:ascii="Helvetica" w:hAnsi="Helvetica"/>
          <w:b/>
          <w:sz w:val="22"/>
        </w:rPr>
        <w:t>: Have the three “words” move into the tube and disappear into the blue fluid</w:t>
      </w:r>
      <w:r w:rsidRPr="00FE6CC9">
        <w:rPr>
          <w:rFonts w:ascii="Helvetica" w:hAnsi="Helvetica"/>
          <w:b/>
          <w:sz w:val="22"/>
        </w:rPr>
        <w:t>)</w:t>
      </w:r>
    </w:p>
    <w:p w:rsidR="00674861" w:rsidRPr="00FE6CC9" w:rsidRDefault="00674861" w:rsidP="00CE10F2">
      <w:pPr>
        <w:ind w:left="360"/>
        <w:rPr>
          <w:rFonts w:ascii="Helvetica" w:hAnsi="Helvetica"/>
          <w:sz w:val="22"/>
        </w:rPr>
      </w:pPr>
    </w:p>
    <w:p w:rsidR="00674861" w:rsidRPr="00FE6CC9" w:rsidRDefault="00674861" w:rsidP="00CE10F2">
      <w:pPr>
        <w:rPr>
          <w:rFonts w:ascii="Helvetica" w:hAnsi="Helvetica"/>
          <w:sz w:val="22"/>
        </w:rPr>
      </w:pPr>
      <w:r w:rsidRPr="00FE6CC9">
        <w:rPr>
          <w:rFonts w:ascii="Helvetica" w:hAnsi="Helvetica"/>
          <w:sz w:val="22"/>
        </w:rPr>
        <w:t xml:space="preserve">The second step is to </w:t>
      </w:r>
      <w:r w:rsidRPr="00B162CD">
        <w:rPr>
          <w:rFonts w:ascii="Helvetica" w:hAnsi="Helvetica"/>
          <w:sz w:val="22"/>
        </w:rPr>
        <w:t>prepare the mouse for intrathecal injection</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(P2</w:t>
      </w:r>
      <w:r>
        <w:rPr>
          <w:rFonts w:ascii="Helvetica" w:hAnsi="Helvetica"/>
          <w:b/>
          <w:sz w:val="22"/>
        </w:rPr>
        <w:t>: mouse appears, leave the tube and clock on screen</w:t>
      </w:r>
      <w:r w:rsidRPr="00FE6CC9">
        <w:rPr>
          <w:rFonts w:ascii="Helvetica" w:hAnsi="Helvetica"/>
          <w:b/>
          <w:sz w:val="22"/>
        </w:rPr>
        <w:t>)</w:t>
      </w:r>
    </w:p>
    <w:p w:rsidR="00674861" w:rsidRPr="00FE6CC9" w:rsidRDefault="00674861" w:rsidP="00CE10F2">
      <w:pPr>
        <w:rPr>
          <w:rFonts w:ascii="Helvetica" w:hAnsi="Helvetica"/>
          <w:sz w:val="22"/>
        </w:rPr>
      </w:pPr>
    </w:p>
    <w:p w:rsidR="00674861" w:rsidRPr="00FE6CC9" w:rsidRDefault="00674861" w:rsidP="00CE10F2">
      <w:pPr>
        <w:rPr>
          <w:rFonts w:ascii="Helvetica" w:hAnsi="Helvetica"/>
          <w:sz w:val="22"/>
        </w:rPr>
      </w:pPr>
      <w:r w:rsidRPr="00B162CD">
        <w:rPr>
          <w:rFonts w:ascii="Helvetica" w:hAnsi="Helvetica"/>
          <w:sz w:val="22"/>
        </w:rPr>
        <w:t xml:space="preserve">After at least 15 minutes of incubation time, the siRNA mixed solution is drawn into a </w:t>
      </w:r>
      <w:smartTag w:uri="urn:schemas-microsoft-com:office:smarttags" w:element="State">
        <w:r w:rsidRPr="00B162CD">
          <w:rPr>
            <w:rFonts w:ascii="Helvetica" w:hAnsi="Helvetica"/>
            <w:sz w:val="22"/>
          </w:rPr>
          <w:t>Hamilton</w:t>
        </w:r>
      </w:smartTag>
      <w:r w:rsidRPr="00B162CD">
        <w:rPr>
          <w:rFonts w:ascii="Helvetica" w:hAnsi="Helvetica"/>
          <w:sz w:val="22"/>
        </w:rPr>
        <w:t xml:space="preserve"> syringe.</w:t>
      </w:r>
      <w:r w:rsidRPr="004D61B8">
        <w:rPr>
          <w:rFonts w:ascii="Helvetica" w:hAnsi="Helvetica"/>
          <w:sz w:val="22"/>
        </w:rPr>
        <w:t xml:space="preserve"> </w:t>
      </w:r>
      <w:r w:rsidRPr="00FE6CC9">
        <w:rPr>
          <w:rFonts w:ascii="Helvetica" w:hAnsi="Helvetica"/>
          <w:b/>
          <w:sz w:val="22"/>
        </w:rPr>
        <w:t>(P3</w:t>
      </w:r>
      <w:r>
        <w:rPr>
          <w:rFonts w:ascii="Helvetica" w:hAnsi="Helvetica"/>
          <w:b/>
          <w:sz w:val="22"/>
        </w:rPr>
        <w:t>: The clock changes to the P3 clock, and the blue fluid is drawn up into the syringe. Then have the clock disappear.</w:t>
      </w:r>
      <w:r w:rsidRPr="00FE6CC9">
        <w:rPr>
          <w:rFonts w:ascii="Helvetica" w:hAnsi="Helvetica"/>
          <w:b/>
          <w:sz w:val="22"/>
        </w:rPr>
        <w:t>)</w:t>
      </w:r>
    </w:p>
    <w:p w:rsidR="00674861" w:rsidRPr="00FE6CC9" w:rsidRDefault="00674861" w:rsidP="00CE10F2">
      <w:pPr>
        <w:ind w:left="360"/>
        <w:rPr>
          <w:rFonts w:ascii="Helvetica" w:hAnsi="Helvetica"/>
          <w:sz w:val="22"/>
        </w:rPr>
      </w:pPr>
    </w:p>
    <w:p w:rsidR="00674861" w:rsidRPr="00FE6CC9" w:rsidRDefault="00674861" w:rsidP="00CE10F2">
      <w:pPr>
        <w:rPr>
          <w:rFonts w:ascii="Helvetica" w:hAnsi="Helvetica"/>
          <w:sz w:val="22"/>
          <w:u w:val="single"/>
        </w:rPr>
      </w:pPr>
      <w:r w:rsidRPr="00FE6CC9">
        <w:rPr>
          <w:rFonts w:ascii="Helvetica" w:hAnsi="Helvetica"/>
          <w:sz w:val="22"/>
        </w:rPr>
        <w:t xml:space="preserve">The final step is </w:t>
      </w:r>
      <w:r w:rsidRPr="00B162CD">
        <w:rPr>
          <w:rFonts w:ascii="Helvetica" w:hAnsi="Helvetica"/>
          <w:sz w:val="22"/>
        </w:rPr>
        <w:t>to carefully perform the intrathecal injection, repeating the injections once every 24h to ensure optimal downregulation.</w:t>
      </w:r>
      <w:r w:rsidRPr="00FA7690">
        <w:rPr>
          <w:rFonts w:ascii="Helvetica" w:hAnsi="Helvetica"/>
          <w:b/>
          <w:sz w:val="22"/>
        </w:rPr>
        <w:t xml:space="preserve"> </w:t>
      </w:r>
      <w:r w:rsidRPr="00FE6CC9">
        <w:rPr>
          <w:rFonts w:ascii="Helvetica" w:hAnsi="Helvetica"/>
          <w:b/>
          <w:sz w:val="22"/>
        </w:rPr>
        <w:t>(P4</w:t>
      </w:r>
      <w:r>
        <w:rPr>
          <w:rFonts w:ascii="Helvetica" w:hAnsi="Helvetica"/>
          <w:b/>
          <w:sz w:val="22"/>
        </w:rPr>
        <w:t>: The needle goes into the mouse as shown, but the syringe has the blue fluid is took up in P3. Then the blue fluid is injected (disappears) and the needle/syringe comes out of the animal. All that finishes by “intrathecal injection.”  At “repeating the injections,” have a blue-fluid filled syringe reappear and a new injection is made.</w:t>
      </w:r>
      <w:r w:rsidRPr="00FE6CC9">
        <w:rPr>
          <w:rFonts w:ascii="Helvetica" w:hAnsi="Helvetica"/>
          <w:b/>
          <w:sz w:val="22"/>
        </w:rPr>
        <w:t>)</w:t>
      </w:r>
    </w:p>
    <w:p w:rsidR="00674861" w:rsidRPr="00FE6CC9" w:rsidRDefault="00674861" w:rsidP="00CE10F2">
      <w:pPr>
        <w:ind w:left="360"/>
        <w:rPr>
          <w:rFonts w:ascii="Helvetica" w:hAnsi="Helvetica"/>
          <w:sz w:val="22"/>
        </w:rPr>
      </w:pPr>
    </w:p>
    <w:p w:rsidR="00674861" w:rsidRPr="00FE6CC9" w:rsidRDefault="00674861" w:rsidP="00CE10F2">
      <w:pPr>
        <w:rPr>
          <w:rFonts w:ascii="Helvetica" w:hAnsi="Helvetica" w:cs="Helvetica"/>
          <w:sz w:val="22"/>
          <w:szCs w:val="24"/>
        </w:rPr>
      </w:pPr>
      <w:r w:rsidRPr="00FE6CC9">
        <w:rPr>
          <w:rFonts w:ascii="Helvetica" w:hAnsi="Helvetica"/>
          <w:sz w:val="22"/>
        </w:rPr>
        <w:t>Ultimately</w:t>
      </w:r>
      <w:r>
        <w:rPr>
          <w:rFonts w:ascii="Helvetica" w:hAnsi="Helvetica"/>
          <w:sz w:val="22"/>
        </w:rPr>
        <w:t xml:space="preserve">, </w:t>
      </w:r>
      <w:r w:rsidRPr="00B162CD">
        <w:rPr>
          <w:rFonts w:ascii="Helvetica" w:hAnsi="Helvetica"/>
          <w:sz w:val="22"/>
        </w:rPr>
        <w:t>immunoblotting and quantitative real time PCR</w:t>
      </w:r>
      <w:r>
        <w:rPr>
          <w:rFonts w:ascii="Helvetica" w:hAnsi="Helvetica"/>
          <w:sz w:val="22"/>
        </w:rPr>
        <w:t xml:space="preserve"> are</w:t>
      </w:r>
      <w:r w:rsidRPr="00B162CD">
        <w:rPr>
          <w:rFonts w:ascii="Helvetica" w:hAnsi="Helvetica"/>
          <w:sz w:val="22"/>
        </w:rPr>
        <w:t xml:space="preserve"> used to </w:t>
      </w:r>
      <w:r w:rsidRPr="00FE6CC9">
        <w:rPr>
          <w:rFonts w:ascii="Helvetica" w:hAnsi="Helvetica"/>
          <w:sz w:val="22"/>
        </w:rPr>
        <w:t>show</w:t>
      </w:r>
      <w:r>
        <w:rPr>
          <w:rFonts w:ascii="Helvetica" w:hAnsi="Helvetica"/>
          <w:sz w:val="22"/>
        </w:rPr>
        <w:t xml:space="preserve"> </w:t>
      </w:r>
      <w:r w:rsidRPr="00B162CD">
        <w:rPr>
          <w:rFonts w:ascii="Helvetica" w:hAnsi="Helvetica"/>
          <w:sz w:val="22"/>
        </w:rPr>
        <w:t>the successful downregulation in protein and mRNA level</w:t>
      </w:r>
      <w:r>
        <w:rPr>
          <w:rFonts w:ascii="Helvetica" w:hAnsi="Helvetica"/>
          <w:sz w:val="22"/>
        </w:rPr>
        <w:t xml:space="preserve">s </w:t>
      </w:r>
      <w:r w:rsidRPr="00B162CD">
        <w:rPr>
          <w:rFonts w:ascii="Helvetica" w:hAnsi="Helvetica"/>
          <w:sz w:val="22"/>
        </w:rPr>
        <w:t>from the siRNA transfection.</w:t>
      </w:r>
      <w:r w:rsidRPr="004D61B8">
        <w:rPr>
          <w:rFonts w:ascii="Helvetica" w:hAnsi="Helvetica"/>
          <w:sz w:val="22"/>
        </w:rPr>
        <w:t xml:space="preserve"> </w:t>
      </w:r>
      <w:r w:rsidRPr="00FE6CC9">
        <w:rPr>
          <w:rFonts w:ascii="Helvetica" w:hAnsi="Helvetica"/>
          <w:b/>
          <w:sz w:val="22"/>
        </w:rPr>
        <w:t>(P5)</w:t>
      </w:r>
    </w:p>
    <w:p w:rsidR="00674861" w:rsidRPr="00FB038C" w:rsidRDefault="00674861" w:rsidP="00CE10F2">
      <w:pPr>
        <w:ind w:left="360"/>
        <w:rPr>
          <w:rFonts w:ascii="Helvetica" w:hAnsi="Helvetica"/>
          <w:sz w:val="22"/>
        </w:rPr>
      </w:pPr>
    </w:p>
    <w:p w:rsidR="00674861" w:rsidRPr="005B1BA4" w:rsidDel="004B4B64" w:rsidRDefault="00674861" w:rsidP="00CE10F2">
      <w:pPr>
        <w:rPr>
          <w:rFonts w:ascii="Helvetica" w:hAnsi="Helvetica"/>
          <w:i/>
          <w:sz w:val="22"/>
        </w:rPr>
      </w:pPr>
      <w:r w:rsidRPr="005B1BA4">
        <w:rPr>
          <w:rFonts w:ascii="Helvetica" w:hAnsi="Helvetica"/>
          <w:sz w:val="22"/>
        </w:rPr>
        <w:t>Use</w:t>
      </w:r>
      <w:r w:rsidRPr="005B1BA4">
        <w:rPr>
          <w:rFonts w:ascii="Helvetica" w:hAnsi="Helvetica"/>
          <w:i/>
          <w:sz w:val="22"/>
        </w:rPr>
        <w:t xml:space="preserve"> Schematic-final.ppt</w:t>
      </w:r>
    </w:p>
    <w:p w:rsidR="00674861" w:rsidRDefault="00674861" w:rsidP="00CE10F2">
      <w:pPr>
        <w:rPr>
          <w:rFonts w:ascii="Helvetica" w:hAnsi="Helvetica"/>
          <w:sz w:val="22"/>
        </w:rPr>
      </w:pPr>
    </w:p>
    <w:p w:rsidR="00674861" w:rsidRPr="00286901" w:rsidRDefault="00674861" w:rsidP="00286901">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674861" w:rsidRPr="004D61B8" w:rsidRDefault="00674861"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Pr="00B162CD">
        <w:rPr>
          <w:rFonts w:ascii="Helvetica" w:hAnsi="Helvetica" w:cs="Arial"/>
          <w:sz w:val="22"/>
          <w:szCs w:val="24"/>
        </w:rPr>
        <w:t>Christian Njoo</w:t>
      </w:r>
      <w:r w:rsidRPr="004D61B8">
        <w:rPr>
          <w:rFonts w:ascii="Helvetica" w:hAnsi="Helvetica" w:cs="Arial"/>
          <w:sz w:val="22"/>
          <w:szCs w:val="24"/>
        </w:rPr>
        <w:t xml:space="preserve">: The main advantage of this technique </w:t>
      </w:r>
      <w:r>
        <w:rPr>
          <w:rFonts w:ascii="Helvetica" w:hAnsi="Helvetica" w:cs="Arial"/>
          <w:sz w:val="22"/>
          <w:szCs w:val="24"/>
        </w:rPr>
        <w:t xml:space="preserve">is that it is less invasive than an </w:t>
      </w:r>
      <w:r w:rsidRPr="00B162CD">
        <w:rPr>
          <w:rFonts w:ascii="Helvetica" w:hAnsi="Helvetica" w:cs="Arial"/>
          <w:sz w:val="22"/>
          <w:szCs w:val="24"/>
        </w:rPr>
        <w:t xml:space="preserve">intrathecal catheter or </w:t>
      </w:r>
      <w:r>
        <w:rPr>
          <w:rFonts w:ascii="Helvetica" w:hAnsi="Helvetica" w:cs="Arial"/>
          <w:sz w:val="22"/>
          <w:szCs w:val="24"/>
        </w:rPr>
        <w:t xml:space="preserve">a </w:t>
      </w:r>
      <w:r w:rsidRPr="00B162CD">
        <w:rPr>
          <w:rFonts w:ascii="Helvetica" w:hAnsi="Helvetica" w:cs="Arial"/>
          <w:sz w:val="22"/>
          <w:szCs w:val="24"/>
        </w:rPr>
        <w:t>spinal cord injection</w:t>
      </w:r>
      <w:r w:rsidRPr="004D61B8">
        <w:rPr>
          <w:rFonts w:ascii="Helvetica" w:hAnsi="Helvetica" w:cs="Arial"/>
          <w:sz w:val="22"/>
          <w:szCs w:val="24"/>
        </w:rPr>
        <w:t xml:space="preserve">.   </w:t>
      </w:r>
    </w:p>
    <w:p w:rsidR="00674861" w:rsidRPr="004D61B8" w:rsidRDefault="0067486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Author name </w:t>
      </w:r>
      <w:r w:rsidRPr="00B162CD">
        <w:rPr>
          <w:rFonts w:ascii="Helvetica" w:hAnsi="Helvetica" w:cs="Arial"/>
          <w:sz w:val="22"/>
          <w:szCs w:val="24"/>
        </w:rPr>
        <w:t>Christian Njoo</w:t>
      </w:r>
      <w:r>
        <w:rPr>
          <w:rFonts w:ascii="Helvetica" w:hAnsi="Helvetica" w:cs="Arial"/>
          <w:sz w:val="22"/>
          <w:szCs w:val="24"/>
        </w:rPr>
        <w:t xml:space="preserve">: </w:t>
      </w:r>
      <w:r w:rsidRPr="004D61B8">
        <w:rPr>
          <w:rFonts w:ascii="Helvetica" w:hAnsi="Helvetica" w:cs="Arial"/>
          <w:sz w:val="22"/>
          <w:szCs w:val="24"/>
        </w:rPr>
        <w:t>Generally, individuals new to this method</w:t>
      </w:r>
      <w:r>
        <w:rPr>
          <w:rFonts w:ascii="Helvetica" w:hAnsi="Helvetica" w:cs="Arial"/>
          <w:sz w:val="22"/>
          <w:szCs w:val="24"/>
        </w:rPr>
        <w:t xml:space="preserve"> must work to acquire</w:t>
      </w:r>
      <w:r w:rsidRPr="00B162CD">
        <w:rPr>
          <w:rFonts w:ascii="Helvetica" w:hAnsi="Helvetica" w:cs="Arial"/>
          <w:sz w:val="22"/>
          <w:szCs w:val="24"/>
        </w:rPr>
        <w:t xml:space="preserve"> </w:t>
      </w:r>
      <w:r>
        <w:rPr>
          <w:rFonts w:ascii="Helvetica" w:hAnsi="Helvetica" w:cs="Arial"/>
          <w:sz w:val="22"/>
          <w:szCs w:val="24"/>
        </w:rPr>
        <w:t>the finesse needed to inject</w:t>
      </w:r>
      <w:r w:rsidRPr="00B162CD">
        <w:rPr>
          <w:rFonts w:ascii="Helvetica" w:hAnsi="Helvetica" w:cs="Arial"/>
          <w:sz w:val="22"/>
          <w:szCs w:val="24"/>
        </w:rPr>
        <w:t xml:space="preserve"> through the small groove between the vertebra</w:t>
      </w:r>
      <w:r>
        <w:rPr>
          <w:rFonts w:ascii="Helvetica" w:hAnsi="Helvetica" w:cs="Arial"/>
          <w:sz w:val="22"/>
          <w:szCs w:val="24"/>
        </w:rPr>
        <w:t>l</w:t>
      </w:r>
      <w:r w:rsidRPr="00B162CD">
        <w:rPr>
          <w:rFonts w:ascii="Helvetica" w:hAnsi="Helvetica" w:cs="Arial"/>
          <w:sz w:val="22"/>
          <w:szCs w:val="24"/>
        </w:rPr>
        <w:t xml:space="preserve"> column, </w:t>
      </w:r>
      <w:r>
        <w:rPr>
          <w:rFonts w:ascii="Helvetica" w:hAnsi="Helvetica" w:cs="Arial"/>
          <w:sz w:val="22"/>
          <w:szCs w:val="24"/>
        </w:rPr>
        <w:t>without damaging the spinal cord</w:t>
      </w:r>
      <w:r w:rsidRPr="004D61B8">
        <w:rPr>
          <w:rFonts w:ascii="Helvetica" w:hAnsi="Helvetica" w:cs="Arial"/>
          <w:sz w:val="22"/>
          <w:szCs w:val="24"/>
        </w:rPr>
        <w:t>.</w:t>
      </w:r>
    </w:p>
    <w:p w:rsidR="00674861" w:rsidRPr="00FB038C" w:rsidRDefault="00674861" w:rsidP="00B162CD">
      <w:pPr>
        <w:rPr>
          <w:rFonts w:ascii="Helvetica" w:hAnsi="Helvetica"/>
          <w:sz w:val="22"/>
        </w:rPr>
      </w:pPr>
    </w:p>
    <w:p w:rsidR="00674861" w:rsidRPr="00B162CD" w:rsidRDefault="00674861" w:rsidP="00B162CD">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674861" w:rsidRDefault="00674861" w:rsidP="0000542C">
      <w:pPr>
        <w:pStyle w:val="aSection"/>
      </w:pPr>
      <w:r>
        <w:t>Preparation of siRNA/PEI Complex</w:t>
      </w:r>
    </w:p>
    <w:p w:rsidR="00674861" w:rsidRPr="006801DF" w:rsidRDefault="00674861" w:rsidP="0000542C">
      <w:pPr>
        <w:pStyle w:val="aStep"/>
      </w:pPr>
      <w:r w:rsidRPr="006801DF">
        <w:t>To prepare the siRNA solution, begin by diluting the desired amount of siRNA with sterile water, then dilute this further with 10% glucose solution. Mix by pipetting up and down.</w:t>
      </w:r>
    </w:p>
    <w:p w:rsidR="00674861" w:rsidRDefault="00674861" w:rsidP="00F9441F">
      <w:pPr>
        <w:pStyle w:val="aStep"/>
        <w:numPr>
          <w:ilvl w:val="2"/>
          <w:numId w:val="12"/>
        </w:numPr>
      </w:pPr>
      <w:r>
        <w:t>WID: Talent walks to hood or lab bench carrying siRNA and/or glucose</w:t>
      </w:r>
    </w:p>
    <w:p w:rsidR="00674861" w:rsidRPr="0012448D" w:rsidRDefault="00674861" w:rsidP="00F9441F">
      <w:pPr>
        <w:pStyle w:val="aStep"/>
        <w:numPr>
          <w:ilvl w:val="2"/>
          <w:numId w:val="12"/>
        </w:numPr>
        <w:rPr>
          <w:strike/>
        </w:rPr>
      </w:pPr>
      <w:r w:rsidRPr="0012448D">
        <w:rPr>
          <w:strike/>
          <w:highlight w:val="yellow"/>
        </w:rPr>
        <w:t>MED: Talent adds sterile water to the desired amount of siRNA  (TEXT: 1 µg siRNA, 2.5 µl sterile H</w:t>
      </w:r>
      <w:r w:rsidRPr="0012448D">
        <w:rPr>
          <w:strike/>
          <w:highlight w:val="yellow"/>
          <w:vertAlign w:val="subscript"/>
        </w:rPr>
        <w:t>2</w:t>
      </w:r>
      <w:r w:rsidRPr="0012448D">
        <w:rPr>
          <w:strike/>
          <w:highlight w:val="yellow"/>
        </w:rPr>
        <w:t>O, 2.5 µl 10% glucose per animal)</w:t>
      </w:r>
      <w:r w:rsidRPr="0012448D">
        <w:rPr>
          <w:strike/>
        </w:rPr>
        <w:t xml:space="preserve">  </w:t>
      </w:r>
    </w:p>
    <w:p w:rsidR="00674861" w:rsidRPr="0012448D" w:rsidRDefault="00674861" w:rsidP="0012448D">
      <w:pPr>
        <w:pStyle w:val="aStep"/>
        <w:numPr>
          <w:ilvl w:val="2"/>
          <w:numId w:val="12"/>
        </w:numPr>
        <w:rPr>
          <w:color w:val="FF0000"/>
        </w:rPr>
      </w:pPr>
      <w:r w:rsidRPr="0012448D">
        <w:rPr>
          <w:highlight w:val="yellow"/>
        </w:rPr>
        <w:t>MED: Talent pipettes up 25 µl of 10% glucose from a labeled flask/beaker and adds it to the siRNA (TEXT con’t from above: 1 µg siRNA, 2.5 µl sterile H</w:t>
      </w:r>
      <w:r w:rsidRPr="0012448D">
        <w:rPr>
          <w:highlight w:val="yellow"/>
          <w:vertAlign w:val="subscript"/>
        </w:rPr>
        <w:t>2</w:t>
      </w:r>
      <w:r w:rsidRPr="0012448D">
        <w:rPr>
          <w:highlight w:val="yellow"/>
        </w:rPr>
        <w:t>O, 2.5 µl 10% glucose per animal)</w:t>
      </w:r>
      <w:r>
        <w:t xml:space="preserve"> </w:t>
      </w:r>
      <w:r>
        <w:br/>
      </w:r>
      <w:r w:rsidRPr="0012448D">
        <w:rPr>
          <w:color w:val="FF0000"/>
        </w:rPr>
        <w:t>!!!!! However, the siRNA that I used was already diluted in sterile H</w:t>
      </w:r>
      <w:r w:rsidRPr="0012448D">
        <w:rPr>
          <w:color w:val="FF0000"/>
          <w:vertAlign w:val="subscript"/>
        </w:rPr>
        <w:t>2</w:t>
      </w:r>
      <w:r w:rsidRPr="0012448D">
        <w:rPr>
          <w:color w:val="FF0000"/>
        </w:rPr>
        <w:t>O with a concentration of 20 mM. So instead I mix the siRNA directly with the glucose solution and ommited step 2.1.2 and proceeded directly with step 2.1.3.</w:t>
      </w:r>
      <w:r>
        <w:rPr>
          <w:color w:val="FF0000"/>
        </w:rPr>
        <w:t xml:space="preserve"> Moreover, as I have explained previously, it is troublesome to prepare the exact needed volume of reagents, that is why I prepare 4 times more than what is written here (10 </w:t>
      </w:r>
      <w:r>
        <w:rPr>
          <w:rFonts w:cs="Helvetica"/>
          <w:color w:val="FF0000"/>
        </w:rPr>
        <w:t>µ</w:t>
      </w:r>
      <w:r>
        <w:rPr>
          <w:color w:val="FF0000"/>
        </w:rPr>
        <w:t xml:space="preserve">l of each raegent and 40 </w:t>
      </w:r>
      <w:r>
        <w:rPr>
          <w:rFonts w:cs="Helvetica"/>
          <w:color w:val="FF0000"/>
        </w:rPr>
        <w:t>µ</w:t>
      </w:r>
      <w:r>
        <w:rPr>
          <w:color w:val="FF0000"/>
        </w:rPr>
        <w:t>l in total)</w:t>
      </w:r>
    </w:p>
    <w:p w:rsidR="00674861" w:rsidRDefault="00674861" w:rsidP="00F9441F">
      <w:pPr>
        <w:pStyle w:val="aStep"/>
        <w:numPr>
          <w:ilvl w:val="2"/>
          <w:numId w:val="12"/>
        </w:numPr>
      </w:pPr>
      <w:r>
        <w:t xml:space="preserve">CU: Talent vortexes (or mixes by pipetting), then places the tube aside </w:t>
      </w:r>
    </w:p>
    <w:p w:rsidR="00674861" w:rsidRDefault="00674861" w:rsidP="00200CC7">
      <w:pPr>
        <w:pStyle w:val="aStep"/>
      </w:pPr>
      <w:r>
        <w:t xml:space="preserve">To make the </w:t>
      </w:r>
      <w:smartTag w:uri="urn:schemas-microsoft-com:office:smarttags" w:element="State">
        <w:r>
          <w:t>PEI</w:t>
        </w:r>
      </w:smartTag>
      <w:r>
        <w:t xml:space="preserve"> solution, d</w:t>
      </w:r>
      <w:r w:rsidRPr="001A4DA3">
        <w:t xml:space="preserve">ilute </w:t>
      </w:r>
      <w:r>
        <w:t>the required amount</w:t>
      </w:r>
      <w:r w:rsidRPr="001A4DA3">
        <w:t xml:space="preserve"> of </w:t>
      </w:r>
      <w:smartTag w:uri="urn:schemas-microsoft-com:office:smarttags" w:element="State">
        <w:r w:rsidRPr="001A4DA3">
          <w:t>PEI</w:t>
        </w:r>
      </w:smartTag>
      <w:r w:rsidRPr="001A4DA3">
        <w:t xml:space="preserve"> reagent with sterile water and dilute this further with 10% glucose solution. </w:t>
      </w:r>
      <w:r>
        <w:t xml:space="preserve">Mix by pipetting up and down. </w:t>
      </w:r>
    </w:p>
    <w:p w:rsidR="00674861" w:rsidRDefault="00674861" w:rsidP="002645F2">
      <w:pPr>
        <w:pStyle w:val="aStep"/>
        <w:numPr>
          <w:ilvl w:val="2"/>
          <w:numId w:val="12"/>
        </w:numPr>
      </w:pPr>
      <w:r w:rsidRPr="00297A08">
        <w:rPr>
          <w:highlight w:val="yellow"/>
        </w:rPr>
        <w:t>MED: Talent add sterile water to the PEI reagent (TEXT: 0.12 µl PEI reagent, 2.5 µl sterile H</w:t>
      </w:r>
      <w:r w:rsidRPr="00297A08">
        <w:rPr>
          <w:highlight w:val="yellow"/>
          <w:vertAlign w:val="subscript"/>
        </w:rPr>
        <w:t>2</w:t>
      </w:r>
      <w:r w:rsidRPr="00297A08">
        <w:rPr>
          <w:highlight w:val="yellow"/>
        </w:rPr>
        <w:t>O, 2.5 µl 10% glucose per animal)</w:t>
      </w:r>
      <w:r>
        <w:t xml:space="preserve"> </w:t>
      </w:r>
      <w:r>
        <w:rPr>
          <w:color w:val="FF0000"/>
        </w:rPr>
        <w:t xml:space="preserve">As I have mentioned previously, it is impossible for us to pipette volumes below 1 </w:t>
      </w:r>
      <w:r>
        <w:rPr>
          <w:rFonts w:cs="Helvetica"/>
          <w:color w:val="FF0000"/>
        </w:rPr>
        <w:t>µ</w:t>
      </w:r>
      <w:r>
        <w:rPr>
          <w:color w:val="FF0000"/>
        </w:rPr>
        <w:t>l, that is why in this step I pre-diluted the PEI reagent 1:10 with sterile H</w:t>
      </w:r>
      <w:r w:rsidRPr="00297A08">
        <w:rPr>
          <w:color w:val="FF0000"/>
          <w:vertAlign w:val="subscript"/>
        </w:rPr>
        <w:t>2</w:t>
      </w:r>
      <w:r>
        <w:rPr>
          <w:color w:val="FF0000"/>
        </w:rPr>
        <w:t xml:space="preserve">O and for the shot I took 3.6 </w:t>
      </w:r>
      <w:r>
        <w:rPr>
          <w:rFonts w:cs="Helvetica"/>
          <w:color w:val="FF0000"/>
        </w:rPr>
        <w:t>µ</w:t>
      </w:r>
      <w:r>
        <w:rPr>
          <w:color w:val="FF0000"/>
        </w:rPr>
        <w:t xml:space="preserve">l of the pre-diluted PEI reagent and mixed it with 6.4 </w:t>
      </w:r>
      <w:r>
        <w:rPr>
          <w:rFonts w:cs="Helvetica"/>
          <w:color w:val="FF0000"/>
        </w:rPr>
        <w:t>µ</w:t>
      </w:r>
      <w:r>
        <w:rPr>
          <w:color w:val="FF0000"/>
        </w:rPr>
        <w:t>l sterile H</w:t>
      </w:r>
      <w:r w:rsidRPr="00297A08">
        <w:rPr>
          <w:color w:val="FF0000"/>
          <w:vertAlign w:val="subscript"/>
        </w:rPr>
        <w:t>2</w:t>
      </w:r>
      <w:r>
        <w:rPr>
          <w:color w:val="FF0000"/>
        </w:rPr>
        <w:t>O.</w:t>
      </w:r>
    </w:p>
    <w:p w:rsidR="00674861" w:rsidRDefault="00674861" w:rsidP="002645F2">
      <w:pPr>
        <w:pStyle w:val="aStep"/>
        <w:numPr>
          <w:ilvl w:val="2"/>
          <w:numId w:val="12"/>
        </w:numPr>
      </w:pPr>
      <w:r>
        <w:t xml:space="preserve">MED: Talent adds 10% glucose to the </w:t>
      </w:r>
      <w:smartTag w:uri="urn:schemas-microsoft-com:office:smarttags" w:element="State">
        <w:r>
          <w:t>PEI</w:t>
        </w:r>
      </w:smartTag>
      <w:r>
        <w:t xml:space="preserve"> reagent/water (TEXT con’t from above: </w:t>
      </w:r>
      <w:r w:rsidRPr="001A4DA3">
        <w:t>0.12 µ</w:t>
      </w:r>
      <w:r>
        <w:t>l</w:t>
      </w:r>
      <w:r w:rsidRPr="001A4DA3">
        <w:t xml:space="preserve"> </w:t>
      </w:r>
      <w:smartTag w:uri="urn:schemas-microsoft-com:office:smarttags" w:element="State">
        <w:r>
          <w:t>PEI</w:t>
        </w:r>
      </w:smartTag>
      <w:r>
        <w:t xml:space="preserve"> reagent, 2.5 µl </w:t>
      </w:r>
      <w:r w:rsidRPr="001A4DA3">
        <w:t xml:space="preserve">sterile </w:t>
      </w:r>
      <w:r>
        <w:t>H</w:t>
      </w:r>
      <w:r w:rsidRPr="00F9441F">
        <w:rPr>
          <w:vertAlign w:val="subscript"/>
        </w:rPr>
        <w:t>2</w:t>
      </w:r>
      <w:r>
        <w:t xml:space="preserve">O, 2.5 µl </w:t>
      </w:r>
      <w:r w:rsidRPr="001A4DA3">
        <w:t>10% glucose</w:t>
      </w:r>
      <w:r>
        <w:t xml:space="preserve"> per animal)</w:t>
      </w:r>
    </w:p>
    <w:p w:rsidR="00674861" w:rsidRDefault="00674861" w:rsidP="002645F2">
      <w:pPr>
        <w:pStyle w:val="aStep"/>
        <w:numPr>
          <w:ilvl w:val="2"/>
          <w:numId w:val="12"/>
        </w:numPr>
      </w:pPr>
      <w:r>
        <w:t xml:space="preserve">CU: Talent pipettes the </w:t>
      </w:r>
      <w:smartTag w:uri="urn:schemas-microsoft-com:office:smarttags" w:element="State">
        <w:r>
          <w:t>PEI</w:t>
        </w:r>
      </w:smartTag>
      <w:r>
        <w:t xml:space="preserve"> mixture up and down</w:t>
      </w:r>
    </w:p>
    <w:p w:rsidR="00674861" w:rsidRDefault="00674861" w:rsidP="0000542C">
      <w:pPr>
        <w:pStyle w:val="aStep"/>
      </w:pPr>
      <w:r>
        <w:t>Next, add</w:t>
      </w:r>
      <w:r w:rsidRPr="001A4DA3">
        <w:t xml:space="preserve"> </w:t>
      </w:r>
      <w:r>
        <w:t>the siRNA</w:t>
      </w:r>
      <w:r w:rsidRPr="001A4DA3">
        <w:t xml:space="preserve"> solution </w:t>
      </w:r>
      <w:r>
        <w:t>to</w:t>
      </w:r>
      <w:r w:rsidRPr="001A4DA3">
        <w:t xml:space="preserve"> </w:t>
      </w:r>
      <w:r>
        <w:t xml:space="preserve">the </w:t>
      </w:r>
      <w:smartTag w:uri="urn:schemas-microsoft-com:office:smarttags" w:element="State">
        <w:r>
          <w:t>PEI</w:t>
        </w:r>
      </w:smartTag>
      <w:r>
        <w:t xml:space="preserve"> </w:t>
      </w:r>
      <w:r w:rsidRPr="001A4DA3">
        <w:t xml:space="preserve">solution all at once, </w:t>
      </w:r>
      <w:r>
        <w:t xml:space="preserve">and </w:t>
      </w:r>
      <w:r w:rsidRPr="001A4DA3">
        <w:t>vortex gently.</w:t>
      </w:r>
    </w:p>
    <w:p w:rsidR="00674861" w:rsidRDefault="00674861" w:rsidP="00200CC7">
      <w:pPr>
        <w:pStyle w:val="aStep"/>
        <w:numPr>
          <w:ilvl w:val="2"/>
          <w:numId w:val="12"/>
        </w:numPr>
      </w:pPr>
      <w:r>
        <w:t xml:space="preserve">MED: Talent adds the siRNA solution to the </w:t>
      </w:r>
      <w:smartTag w:uri="urn:schemas-microsoft-com:office:smarttags" w:element="State">
        <w:r>
          <w:t>PEI</w:t>
        </w:r>
      </w:smartTag>
      <w:r>
        <w:t xml:space="preserve"> solution</w:t>
      </w:r>
    </w:p>
    <w:p w:rsidR="00674861" w:rsidRDefault="00674861" w:rsidP="00200CC7">
      <w:pPr>
        <w:pStyle w:val="aStep"/>
        <w:numPr>
          <w:ilvl w:val="2"/>
          <w:numId w:val="12"/>
        </w:numPr>
      </w:pPr>
      <w:r>
        <w:t>MED: Talent vortexes the siRNA/PEI mixture</w:t>
      </w:r>
    </w:p>
    <w:p w:rsidR="00674861" w:rsidRDefault="00674861" w:rsidP="0000542C">
      <w:pPr>
        <w:pStyle w:val="aStep"/>
      </w:pPr>
      <w:r>
        <w:t>Then i</w:t>
      </w:r>
      <w:r w:rsidRPr="001A4DA3">
        <w:t>ncubate the mixed solution for 15 minutes at room temperature.</w:t>
      </w:r>
    </w:p>
    <w:p w:rsidR="00674861" w:rsidRDefault="00674861" w:rsidP="00200CC7">
      <w:pPr>
        <w:pStyle w:val="aStep"/>
        <w:numPr>
          <w:ilvl w:val="2"/>
          <w:numId w:val="12"/>
        </w:numPr>
      </w:pPr>
      <w:r>
        <w:t xml:space="preserve">MED: Talent places the siRNA/PEI mixture aside to incubate at RT. (TEXT: </w:t>
      </w:r>
      <w:r w:rsidRPr="001A4DA3">
        <w:t>This complex is stable for 2</w:t>
      </w:r>
      <w:r>
        <w:t xml:space="preserve"> h</w:t>
      </w:r>
      <w:r w:rsidRPr="001A4DA3">
        <w:t xml:space="preserve"> at </w:t>
      </w:r>
      <w:r>
        <w:t>RT</w:t>
      </w:r>
      <w:r w:rsidRPr="001A4DA3">
        <w:t xml:space="preserve"> and 24</w:t>
      </w:r>
      <w:r>
        <w:t xml:space="preserve"> h</w:t>
      </w:r>
      <w:r w:rsidRPr="001A4DA3">
        <w:t xml:space="preserve"> at 4°C</w:t>
      </w:r>
      <w:r>
        <w:t>)</w:t>
      </w:r>
    </w:p>
    <w:p w:rsidR="00674861" w:rsidRDefault="00674861" w:rsidP="0000542C">
      <w:pPr>
        <w:pStyle w:val="aSection"/>
      </w:pPr>
      <w:r w:rsidRPr="000F5FA3">
        <w:t>Intrathecal Injection</w:t>
      </w:r>
    </w:p>
    <w:p w:rsidR="00674861" w:rsidRDefault="00674861" w:rsidP="0000542C">
      <w:pPr>
        <w:pStyle w:val="aStep"/>
      </w:pPr>
      <w:r>
        <w:t>While the mixture is incubating, prepare the mouse for intrathecal injection. After a</w:t>
      </w:r>
      <w:r w:rsidRPr="00864959">
        <w:t>nesthetiz</w:t>
      </w:r>
      <w:r>
        <w:t>ing the mouse with 3% isoflurane, shave around 2 square cm of fur near the base of the tail, and clean the injection site with alcohol.</w:t>
      </w:r>
    </w:p>
    <w:p w:rsidR="00674861" w:rsidRDefault="00674861" w:rsidP="00C40124">
      <w:pPr>
        <w:pStyle w:val="aStep"/>
        <w:numPr>
          <w:ilvl w:val="2"/>
          <w:numId w:val="12"/>
        </w:numPr>
      </w:pPr>
      <w:r>
        <w:t>WID: Talent walks to surgical bench carry mouse in cage (or container)</w:t>
      </w:r>
    </w:p>
    <w:p w:rsidR="00674861" w:rsidRDefault="00674861" w:rsidP="00C40124">
      <w:pPr>
        <w:pStyle w:val="aStep"/>
        <w:numPr>
          <w:ilvl w:val="2"/>
          <w:numId w:val="12"/>
        </w:numPr>
      </w:pPr>
      <w:r>
        <w:t>MED: Talent sets isoflurane to flow at 3%,</w:t>
      </w:r>
      <w:r w:rsidRPr="0012448D">
        <w:rPr>
          <w:color w:val="FF0000"/>
        </w:rPr>
        <w:t xml:space="preserve"> and put</w:t>
      </w:r>
      <w:r>
        <w:rPr>
          <w:color w:val="FF0000"/>
        </w:rPr>
        <w:t>s</w:t>
      </w:r>
      <w:r w:rsidRPr="0012448D">
        <w:rPr>
          <w:color w:val="FF0000"/>
        </w:rPr>
        <w:t xml:space="preserve"> the mouse into the</w:t>
      </w:r>
      <w:r>
        <w:rPr>
          <w:color w:val="FF0000"/>
        </w:rPr>
        <w:t xml:space="preserve"> isoflurane</w:t>
      </w:r>
      <w:r w:rsidRPr="0012448D">
        <w:rPr>
          <w:color w:val="FF0000"/>
        </w:rPr>
        <w:t xml:space="preserve"> chamber</w:t>
      </w:r>
      <w:r>
        <w:rPr>
          <w:color w:val="FF0000"/>
        </w:rPr>
        <w:t xml:space="preserve"> to anesthetize it</w:t>
      </w:r>
      <w:r>
        <w:t>.</w:t>
      </w:r>
    </w:p>
    <w:p w:rsidR="00674861" w:rsidRDefault="00674861" w:rsidP="00C40124">
      <w:pPr>
        <w:pStyle w:val="aStep"/>
        <w:numPr>
          <w:ilvl w:val="2"/>
          <w:numId w:val="12"/>
        </w:numPr>
      </w:pPr>
      <w:r>
        <w:t>CU: Talent shaves 2 square cm of fur near the base of the tail and wipes site with alcohol.</w:t>
      </w:r>
    </w:p>
    <w:p w:rsidR="00674861" w:rsidRDefault="00674861" w:rsidP="0000542C">
      <w:pPr>
        <w:pStyle w:val="aStep"/>
      </w:pPr>
      <w:r>
        <w:t>Then place the mouse in a nose cone for continued isoflurane administration during the procedure and reduce the isoflurane to 1.5%.</w:t>
      </w:r>
    </w:p>
    <w:p w:rsidR="00674861" w:rsidRDefault="00674861" w:rsidP="00C40124">
      <w:pPr>
        <w:pStyle w:val="aStep"/>
        <w:numPr>
          <w:ilvl w:val="2"/>
          <w:numId w:val="12"/>
        </w:numPr>
      </w:pPr>
      <w:r>
        <w:t>MED over the shoulder: Talent places the mouse in a nose cone.</w:t>
      </w:r>
    </w:p>
    <w:p w:rsidR="00674861" w:rsidRPr="006801DF" w:rsidRDefault="00674861" w:rsidP="0000542C">
      <w:pPr>
        <w:pStyle w:val="aStep"/>
      </w:pPr>
      <w:r w:rsidRPr="006801DF">
        <w:t xml:space="preserve">Using a 25 µl </w:t>
      </w:r>
      <w:smartTag w:uri="urn:schemas-microsoft-com:office:smarttags" w:element="State">
        <w:r w:rsidRPr="006801DF">
          <w:t>Hamilton</w:t>
        </w:r>
      </w:smartTag>
      <w:r w:rsidRPr="006801DF">
        <w:t xml:space="preserve"> syringe attached to a 30-gauge 0.5 inch needle, draw up enough of the siRNA/PEI solution to inject between 5 and 10</w:t>
      </w:r>
      <w:r>
        <w:t xml:space="preserve"> </w:t>
      </w:r>
      <w:bookmarkStart w:id="2" w:name="_GoBack"/>
      <w:bookmarkEnd w:id="2"/>
      <w:r w:rsidRPr="006801DF">
        <w:t>µl.</w:t>
      </w:r>
    </w:p>
    <w:p w:rsidR="00674861" w:rsidRDefault="00674861" w:rsidP="00C40124">
      <w:pPr>
        <w:pStyle w:val="aStep"/>
        <w:numPr>
          <w:ilvl w:val="2"/>
          <w:numId w:val="12"/>
        </w:numPr>
      </w:pPr>
      <w:r>
        <w:t xml:space="preserve">MED: Talent attaches a 30-gauge needle to a </w:t>
      </w:r>
      <w:smartTag w:uri="urn:schemas-microsoft-com:office:smarttags" w:element="State">
        <w:r>
          <w:t>Hamilton</w:t>
        </w:r>
      </w:smartTag>
      <w:r>
        <w:t xml:space="preserve"> syringe</w:t>
      </w:r>
    </w:p>
    <w:p w:rsidR="00674861" w:rsidRDefault="00674861" w:rsidP="00C40124">
      <w:pPr>
        <w:pStyle w:val="aStep"/>
        <w:numPr>
          <w:ilvl w:val="2"/>
          <w:numId w:val="12"/>
        </w:numPr>
      </w:pPr>
      <w:r>
        <w:t xml:space="preserve">CU: Talent pulls the siRNA mix into the </w:t>
      </w:r>
      <w:smartTag w:uri="urn:schemas-microsoft-com:office:smarttags" w:element="State">
        <w:r>
          <w:t>Hamilton</w:t>
        </w:r>
      </w:smartTag>
      <w:r>
        <w:t xml:space="preserve"> syringe</w:t>
      </w:r>
    </w:p>
    <w:p w:rsidR="00674861" w:rsidRDefault="00674861" w:rsidP="0000542C">
      <w:pPr>
        <w:pStyle w:val="aStep"/>
      </w:pPr>
      <w:r>
        <w:t>Next, l</w:t>
      </w:r>
      <w:r w:rsidRPr="001A4DA3">
        <w:t>ocate the most prominent spinous process</w:t>
      </w:r>
      <w:r>
        <w:t>, which is t</w:t>
      </w:r>
      <w:r w:rsidRPr="001A4DA3">
        <w:t>he L6</w:t>
      </w:r>
      <w:r>
        <w:t>. Fix the vertebral</w:t>
      </w:r>
      <w:r w:rsidRPr="001A4DA3">
        <w:t xml:space="preserve"> column around this area by </w:t>
      </w:r>
      <w:r>
        <w:t xml:space="preserve">gently </w:t>
      </w:r>
      <w:r w:rsidRPr="001A4DA3">
        <w:t xml:space="preserve">pressing </w:t>
      </w:r>
      <w:r>
        <w:t>just above the L6, applying enough pressure to feel the spinous process without depressing the entire body</w:t>
      </w:r>
      <w:r w:rsidRPr="001A4DA3">
        <w:t>.</w:t>
      </w:r>
    </w:p>
    <w:p w:rsidR="00674861" w:rsidRPr="0012448D" w:rsidRDefault="00674861" w:rsidP="001D5B72">
      <w:pPr>
        <w:pStyle w:val="aStep"/>
        <w:numPr>
          <w:ilvl w:val="2"/>
          <w:numId w:val="12"/>
        </w:numPr>
        <w:rPr>
          <w:highlight w:val="yellow"/>
        </w:rPr>
      </w:pPr>
      <w:r w:rsidRPr="0012448D">
        <w:rPr>
          <w:highlight w:val="yellow"/>
        </w:rPr>
        <w:t>MED/CU: Talent feels for the L6 process</w:t>
      </w:r>
    </w:p>
    <w:p w:rsidR="00674861" w:rsidRPr="0012448D" w:rsidRDefault="00674861" w:rsidP="001D5B72">
      <w:pPr>
        <w:pStyle w:val="aStep"/>
        <w:numPr>
          <w:ilvl w:val="2"/>
          <w:numId w:val="12"/>
        </w:numPr>
        <w:rPr>
          <w:highlight w:val="yellow"/>
        </w:rPr>
      </w:pPr>
      <w:r w:rsidRPr="0012448D">
        <w:rPr>
          <w:highlight w:val="yellow"/>
        </w:rPr>
        <w:t>CU: Talent fixes the vertebrate column by pressing gently</w:t>
      </w:r>
      <w:r>
        <w:rPr>
          <w:highlight w:val="yellow"/>
        </w:rPr>
        <w:t>.</w:t>
      </w:r>
      <w:r w:rsidRPr="0012448D">
        <w:t xml:space="preserve"> </w:t>
      </w:r>
      <w:r>
        <w:rPr>
          <w:color w:val="FF0000"/>
        </w:rPr>
        <w:t>Both shots (3.4.1 and 3.4.2) were taken as one shot in CU-mode.</w:t>
      </w:r>
    </w:p>
    <w:p w:rsidR="00674861" w:rsidRDefault="00674861" w:rsidP="0000542C">
      <w:pPr>
        <w:pStyle w:val="aStep"/>
      </w:pPr>
      <w:r>
        <w:t>Then, u</w:t>
      </w:r>
      <w:r w:rsidRPr="001A4DA3">
        <w:t xml:space="preserve">sing </w:t>
      </w:r>
      <w:r>
        <w:t xml:space="preserve">a </w:t>
      </w:r>
      <w:r w:rsidRPr="001A4DA3">
        <w:t>finger nail, locate the groove of</w:t>
      </w:r>
      <w:r>
        <w:t xml:space="preserve"> the</w:t>
      </w:r>
      <w:r w:rsidRPr="001A4DA3">
        <w:t xml:space="preserve"> L5 and L6 vertebrae.</w:t>
      </w:r>
      <w:r>
        <w:t xml:space="preserve"> Now, c</w:t>
      </w:r>
      <w:r w:rsidRPr="001A4DA3">
        <w:t>arefully insert the needle between the groove of</w:t>
      </w:r>
      <w:r>
        <w:t xml:space="preserve"> the</w:t>
      </w:r>
      <w:r w:rsidRPr="001A4DA3">
        <w:t xml:space="preserve"> L5 and L6 vertebrae and </w:t>
      </w:r>
      <w:r>
        <w:t>look</w:t>
      </w:r>
      <w:r w:rsidRPr="001A4DA3">
        <w:t xml:space="preserve"> for a tail flick</w:t>
      </w:r>
      <w:r>
        <w:t>, which</w:t>
      </w:r>
      <w:r w:rsidRPr="001A4DA3">
        <w:t xml:space="preserve"> indicates a successful entry of the needle in the intradural space. </w:t>
      </w:r>
    </w:p>
    <w:p w:rsidR="00674861" w:rsidRDefault="00674861" w:rsidP="0092332D">
      <w:pPr>
        <w:pStyle w:val="aStep"/>
        <w:numPr>
          <w:ilvl w:val="2"/>
          <w:numId w:val="12"/>
        </w:numPr>
      </w:pPr>
      <w:r>
        <w:t>ECU: Talent uses a finger nail to locate the groove of the L5 and L6 vertebrae.</w:t>
      </w:r>
    </w:p>
    <w:p w:rsidR="00674861" w:rsidRDefault="00674861" w:rsidP="0092332D">
      <w:pPr>
        <w:pStyle w:val="aStep"/>
        <w:numPr>
          <w:ilvl w:val="2"/>
          <w:numId w:val="12"/>
        </w:numPr>
      </w:pPr>
      <w:r>
        <w:t xml:space="preserve">MED: Talent picks up the </w:t>
      </w:r>
      <w:smartTag w:uri="urn:schemas-microsoft-com:office:smarttags" w:element="State">
        <w:r>
          <w:t>Hamilton</w:t>
        </w:r>
      </w:smartTag>
      <w:r>
        <w:t xml:space="preserve"> syringe and positions it near the groove.</w:t>
      </w:r>
    </w:p>
    <w:p w:rsidR="00674861" w:rsidRDefault="00674861" w:rsidP="0092332D">
      <w:pPr>
        <w:pStyle w:val="aStep"/>
        <w:numPr>
          <w:ilvl w:val="2"/>
          <w:numId w:val="12"/>
        </w:numPr>
      </w:pPr>
      <w:bookmarkStart w:id="3" w:name="_Ref368648701"/>
      <w:r>
        <w:t xml:space="preserve">CU: Talent inserts the needle between the groove of the L5 and L6 vertebrae (Videographer: please frame to allow for an insert) (Video Editor: At “look for a tail flick,” the needle should have just entered the skin and </w:t>
      </w:r>
      <w:r>
        <w:fldChar w:fldCharType="begin"/>
      </w:r>
      <w:r>
        <w:instrText xml:space="preserve"> REF _Ref367449549 \r \h </w:instrText>
      </w:r>
      <w:r>
        <w:fldChar w:fldCharType="separate"/>
      </w:r>
      <w:r>
        <w:t>3.5.4</w:t>
      </w:r>
      <w:r>
        <w:fldChar w:fldCharType="end"/>
      </w:r>
      <w:r>
        <w:t xml:space="preserve"> should be added as an insert – the tail flick and needle entry are simultaneous)</w:t>
      </w:r>
      <w:bookmarkEnd w:id="3"/>
    </w:p>
    <w:p w:rsidR="00674861" w:rsidRDefault="00674861" w:rsidP="0092332D">
      <w:pPr>
        <w:pStyle w:val="aStep"/>
        <w:numPr>
          <w:ilvl w:val="2"/>
          <w:numId w:val="12"/>
        </w:numPr>
      </w:pPr>
      <w:bookmarkStart w:id="4" w:name="_Ref367449549"/>
      <w:r>
        <w:t xml:space="preserve">CU: On a different mouse, film the tail flick as the needle enters. (Videographer: Do a couple of takes, this will be reused) (Video Editor: This should be an insert in </w:t>
      </w:r>
      <w:r>
        <w:fldChar w:fldCharType="begin"/>
      </w:r>
      <w:r>
        <w:instrText xml:space="preserve"> REF _Ref368648701 \r \h </w:instrText>
      </w:r>
      <w:r>
        <w:fldChar w:fldCharType="separate"/>
      </w:r>
      <w:r>
        <w:t>3.5.3</w:t>
      </w:r>
      <w:r>
        <w:fldChar w:fldCharType="end"/>
      </w:r>
      <w:r>
        <w:t>)</w:t>
      </w:r>
      <w:bookmarkEnd w:id="4"/>
    </w:p>
    <w:p w:rsidR="00674861" w:rsidRDefault="00674861" w:rsidP="0092332D">
      <w:pPr>
        <w:pStyle w:val="aStep"/>
        <w:numPr>
          <w:ilvl w:val="2"/>
          <w:numId w:val="12"/>
        </w:numPr>
      </w:pPr>
      <w:r>
        <w:t>MED: Using another mouse, film the needle insertion and the tail flick again, framed so that the position of the Talent’s hands, the needle and the tail flick can be seen. (Video Editor: This is a repeat action and can go with “successful entry of the needle.” This can carry over to the following VO “Once the tail flick is observed.”)</w:t>
      </w:r>
    </w:p>
    <w:p w:rsidR="00674861" w:rsidRDefault="00674861" w:rsidP="0000542C">
      <w:pPr>
        <w:pStyle w:val="aStep"/>
      </w:pPr>
      <w:r w:rsidRPr="001A4DA3">
        <w:t>Once</w:t>
      </w:r>
      <w:r>
        <w:t xml:space="preserve"> the</w:t>
      </w:r>
      <w:r w:rsidRPr="001A4DA3">
        <w:t xml:space="preserve"> tail flick is observed, immediately, but carefully, secure the needle position with one hand and</w:t>
      </w:r>
      <w:r>
        <w:t xml:space="preserve"> slowly</w:t>
      </w:r>
      <w:r w:rsidRPr="001A4DA3">
        <w:t xml:space="preserve"> inject between 5 and 10</w:t>
      </w:r>
      <w:r>
        <w:t xml:space="preserve"> </w:t>
      </w:r>
      <w:r w:rsidRPr="001A4DA3">
        <w:t>µl of substance with the other hand.</w:t>
      </w:r>
      <w:r>
        <w:t xml:space="preserve"> </w:t>
      </w:r>
    </w:p>
    <w:p w:rsidR="00674861" w:rsidRDefault="00674861" w:rsidP="00B448CF">
      <w:pPr>
        <w:pStyle w:val="aStep"/>
        <w:numPr>
          <w:ilvl w:val="2"/>
          <w:numId w:val="12"/>
        </w:numPr>
      </w:pPr>
      <w:r>
        <w:t>CU: Talent moves one hand to secure the needle position.</w:t>
      </w:r>
    </w:p>
    <w:p w:rsidR="00674861" w:rsidRDefault="00674861" w:rsidP="00B448CF">
      <w:pPr>
        <w:pStyle w:val="aStep"/>
        <w:numPr>
          <w:ilvl w:val="2"/>
          <w:numId w:val="12"/>
        </w:numPr>
      </w:pPr>
      <w:r>
        <w:t>MED/CU: Talent injects the siRNA mixture slowly. (TEXT: Injection can take ~ 5 min)</w:t>
      </w:r>
    </w:p>
    <w:p w:rsidR="00674861" w:rsidRDefault="00674861" w:rsidP="00B448CF">
      <w:pPr>
        <w:pStyle w:val="aStep"/>
        <w:numPr>
          <w:ilvl w:val="2"/>
          <w:numId w:val="12"/>
        </w:numPr>
      </w:pPr>
      <w:r>
        <w:t>MED: Talent removes the needle from the mouse</w:t>
      </w:r>
    </w:p>
    <w:p w:rsidR="00674861" w:rsidRDefault="00674861" w:rsidP="0000542C">
      <w:pPr>
        <w:pStyle w:val="aStep"/>
      </w:pPr>
      <w:r w:rsidRPr="001A4DA3">
        <w:t>Once</w:t>
      </w:r>
      <w:r>
        <w:t xml:space="preserve"> the</w:t>
      </w:r>
      <w:r w:rsidRPr="001A4DA3">
        <w:t xml:space="preserve"> injection is </w:t>
      </w:r>
      <w:r>
        <w:t>finished</w:t>
      </w:r>
      <w:r w:rsidRPr="001A4DA3">
        <w:t>, move the mouse back to the cage to recover from anesthesia.</w:t>
      </w:r>
    </w:p>
    <w:p w:rsidR="00674861" w:rsidRDefault="00674861" w:rsidP="00B448CF">
      <w:pPr>
        <w:pStyle w:val="aStep"/>
        <w:numPr>
          <w:ilvl w:val="2"/>
          <w:numId w:val="12"/>
        </w:numPr>
      </w:pPr>
      <w:r>
        <w:t>MED: Talent removes the mouse from the nose cone and places it upright on the surgical table.</w:t>
      </w:r>
    </w:p>
    <w:p w:rsidR="00674861" w:rsidRDefault="00674861" w:rsidP="00B448CF">
      <w:pPr>
        <w:pStyle w:val="aStep"/>
        <w:numPr>
          <w:ilvl w:val="2"/>
          <w:numId w:val="12"/>
        </w:numPr>
      </w:pPr>
      <w:r>
        <w:t>MED: Talent places the mouse back in cage (no other mice in the cage, at least until after the animal has recovered from anesthesia)</w:t>
      </w:r>
    </w:p>
    <w:p w:rsidR="00674861" w:rsidRDefault="00674861" w:rsidP="0000542C">
      <w:pPr>
        <w:pStyle w:val="aStep"/>
      </w:pPr>
      <w:r w:rsidRPr="001A4DA3">
        <w:t>Repeat this injection at least 2 more times every 24 h</w:t>
      </w:r>
      <w:r>
        <w:t>ours</w:t>
      </w:r>
      <w:r w:rsidRPr="001A4DA3">
        <w:t xml:space="preserve"> to achieve optimal downregulation of the targeted gene.</w:t>
      </w:r>
    </w:p>
    <w:p w:rsidR="00674861" w:rsidRDefault="00674861" w:rsidP="00B448CF">
      <w:pPr>
        <w:pStyle w:val="aStep"/>
        <w:numPr>
          <w:ilvl w:val="2"/>
          <w:numId w:val="12"/>
        </w:numPr>
      </w:pPr>
      <w:r>
        <w:t xml:space="preserve">Reuse </w:t>
      </w:r>
      <w:r>
        <w:fldChar w:fldCharType="begin"/>
      </w:r>
      <w:r>
        <w:instrText xml:space="preserve"> REF _Ref367449549 \r \h </w:instrText>
      </w:r>
      <w:r>
        <w:fldChar w:fldCharType="separate"/>
      </w:r>
      <w:r>
        <w:t>3.5.4</w:t>
      </w:r>
      <w:r>
        <w:fldChar w:fldCharType="end"/>
      </w:r>
      <w:r>
        <w:t xml:space="preserve"> (injection and tail flick) (TEXT: Repeat injection 2X, 24 hrs between injections)</w:t>
      </w:r>
    </w:p>
    <w:p w:rsidR="00674861" w:rsidRPr="00435AAE" w:rsidRDefault="00674861" w:rsidP="00435AAE">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Intrathecal Injections and siRNA Downregulation of Protein</w:t>
      </w:r>
    </w:p>
    <w:p w:rsidR="00674861" w:rsidRDefault="00674861" w:rsidP="0000542C">
      <w:pPr>
        <w:pStyle w:val="aStep"/>
      </w:pPr>
      <w:r>
        <w:t>F</w:t>
      </w:r>
      <w:r w:rsidRPr="005F42EB">
        <w:t>ollowing acute intrathecal injection with Fast Green dye</w:t>
      </w:r>
      <w:r>
        <w:t>, there is no visible sign of tissue injury at the site of the injection, which is marked by the dye puncta.</w:t>
      </w:r>
    </w:p>
    <w:p w:rsidR="00674861" w:rsidRDefault="00674861" w:rsidP="005F42EB">
      <w:pPr>
        <w:pStyle w:val="aStep"/>
        <w:numPr>
          <w:ilvl w:val="2"/>
          <w:numId w:val="12"/>
        </w:numPr>
      </w:pPr>
      <w:r>
        <w:t>LAB MEDIA: Figure 1A</w:t>
      </w:r>
    </w:p>
    <w:p w:rsidR="00674861" w:rsidRDefault="00674861" w:rsidP="0000542C">
      <w:pPr>
        <w:pStyle w:val="aStep"/>
      </w:pPr>
      <w:r>
        <w:t>Excision of the spinal cord a few minutes after injection shows a diffusion of dye in the rostral direction. The star marks the injection site, and the white box marks the lumbar region.</w:t>
      </w:r>
    </w:p>
    <w:p w:rsidR="00674861" w:rsidRDefault="00674861" w:rsidP="005F42EB">
      <w:pPr>
        <w:pStyle w:val="aStep"/>
        <w:numPr>
          <w:ilvl w:val="2"/>
          <w:numId w:val="12"/>
        </w:numPr>
      </w:pPr>
      <w:r>
        <w:t xml:space="preserve">LAB MEDIA: Figure 1B (Video Editor: Replace the “r” on the left with the label “rostral” and replace the “c” on the right with “caudal.” Also, please make the star (under the “c”) more prominent when “the star marks the injection site” is said.) </w:t>
      </w:r>
    </w:p>
    <w:p w:rsidR="00674861" w:rsidRDefault="00674861" w:rsidP="0000542C">
      <w:pPr>
        <w:pStyle w:val="aStep"/>
      </w:pPr>
      <w:r>
        <w:t>A transverse view of the spinal cord at the L3-L5 segment shows specific staining on the surface, but not the interior, of the spinal cord following intrathecal injection of Fast Green.</w:t>
      </w:r>
    </w:p>
    <w:p w:rsidR="00674861" w:rsidRPr="0000542C" w:rsidRDefault="00674861" w:rsidP="0000542C">
      <w:pPr>
        <w:pStyle w:val="aStep"/>
        <w:numPr>
          <w:ilvl w:val="2"/>
          <w:numId w:val="12"/>
        </w:numPr>
      </w:pPr>
      <w:r>
        <w:t>LAB MEDIA: Figure 1C</w:t>
      </w:r>
    </w:p>
    <w:p w:rsidR="00674861" w:rsidRDefault="00674861" w:rsidP="00497343">
      <w:pPr>
        <w:pStyle w:val="aStep"/>
      </w:pPr>
      <w:r>
        <w:t xml:space="preserve">Intrathecal injections on three consecutive days of siRNA targeted against WAVE1 mixed with PEI reagent resulted in a downregulation of the WAVE1 protein in the dorsal lumbar spinal cord, as compared to scramble siRNA control injections, as shown by Western blotting and by qRT-PCR. </w:t>
      </w:r>
    </w:p>
    <w:p w:rsidR="00674861" w:rsidRDefault="00674861" w:rsidP="00497343">
      <w:pPr>
        <w:pStyle w:val="aStep"/>
        <w:numPr>
          <w:ilvl w:val="2"/>
          <w:numId w:val="12"/>
        </w:numPr>
      </w:pPr>
      <w:r>
        <w:t>LAB MEDIA: Figure 2A and 2B (Video Editor: fade out the 2B for “western blotting” and fade out 2A for “qRT-PCR.”)</w:t>
      </w:r>
    </w:p>
    <w:p w:rsidR="00674861" w:rsidRDefault="00674861" w:rsidP="0000542C">
      <w:pPr>
        <w:pStyle w:val="aStep"/>
      </w:pPr>
      <w:r>
        <w:t>Western blotting</w:t>
      </w:r>
      <w:r w:rsidDel="002005FD">
        <w:t xml:space="preserve"> </w:t>
      </w:r>
      <w:r>
        <w:t>quantification from the lysate of ventral L3 to L5 spinal cord and cervical spinal cord showed similar downregulation of the WAVE1 protein, while lysates from the brain and DRGs did not.</w:t>
      </w:r>
    </w:p>
    <w:p w:rsidR="00674861" w:rsidRDefault="00674861" w:rsidP="0000542C">
      <w:pPr>
        <w:pStyle w:val="aStep"/>
        <w:numPr>
          <w:ilvl w:val="2"/>
          <w:numId w:val="12"/>
        </w:numPr>
      </w:pPr>
      <w:r>
        <w:t>LAB MEDIA: Figure 2C and D (show through “ … of the WAVE1 protein.”)</w:t>
      </w:r>
    </w:p>
    <w:p w:rsidR="00674861" w:rsidRPr="00FB038C" w:rsidRDefault="00674861" w:rsidP="0000542C">
      <w:pPr>
        <w:pStyle w:val="aStep"/>
        <w:numPr>
          <w:ilvl w:val="2"/>
          <w:numId w:val="12"/>
        </w:numPr>
      </w:pPr>
      <w:r>
        <w:t>LAB MEDIA: Figure 2E and F (for the remainder of the sentence)</w:t>
      </w:r>
    </w:p>
    <w:p w:rsidR="00674861" w:rsidRPr="00FB038C" w:rsidRDefault="00674861" w:rsidP="00CE10F2">
      <w:pPr>
        <w:jc w:val="both"/>
        <w:outlineLvl w:val="0"/>
        <w:rPr>
          <w:rFonts w:ascii="Helvetica" w:hAnsi="Helvetica" w:cs="Arial"/>
          <w:sz w:val="22"/>
          <w:szCs w:val="24"/>
        </w:rPr>
      </w:pPr>
    </w:p>
    <w:p w:rsidR="00674861" w:rsidRPr="00FB038C" w:rsidRDefault="00674861" w:rsidP="00CE10F2">
      <w:pPr>
        <w:tabs>
          <w:tab w:val="left" w:pos="900"/>
        </w:tabs>
        <w:ind w:left="360"/>
        <w:rPr>
          <w:rFonts w:ascii="Helvetica" w:hAnsi="Helvetica"/>
          <w:i/>
          <w:sz w:val="22"/>
          <w:lang w:eastAsia="zh-TW"/>
        </w:rPr>
      </w:pPr>
    </w:p>
    <w:p w:rsidR="00674861" w:rsidRPr="00FB038C" w:rsidDel="00F6684B" w:rsidRDefault="00674861" w:rsidP="00CE10F2">
      <w:pPr>
        <w:ind w:left="360"/>
        <w:rPr>
          <w:rFonts w:ascii="Helvetica" w:hAnsi="Helvetica"/>
          <w:i/>
          <w:sz w:val="22"/>
          <w:lang w:eastAsia="zh-TW"/>
        </w:rPr>
      </w:pPr>
    </w:p>
    <w:p w:rsidR="00674861" w:rsidRPr="00435AAE" w:rsidRDefault="00674861" w:rsidP="00435AAE">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674861" w:rsidRPr="00103DE1" w:rsidRDefault="00674861"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Author name </w:t>
      </w:r>
      <w:r w:rsidRPr="00B162CD">
        <w:rPr>
          <w:rFonts w:ascii="Helvetica" w:hAnsi="Helvetica" w:cs="Arial"/>
          <w:sz w:val="22"/>
          <w:szCs w:val="24"/>
        </w:rPr>
        <w:t>Christian Njoo</w:t>
      </w:r>
      <w:r w:rsidRPr="00103DE1">
        <w:rPr>
          <w:rFonts w:ascii="Helvetica" w:hAnsi="Helvetica" w:cs="Arial"/>
          <w:sz w:val="22"/>
          <w:szCs w:val="24"/>
        </w:rPr>
        <w:t>: After watching this video, you should have a good understand</w:t>
      </w:r>
      <w:r>
        <w:rPr>
          <w:rFonts w:ascii="Helvetica" w:hAnsi="Helvetica" w:cs="Arial"/>
          <w:sz w:val="22"/>
          <w:szCs w:val="24"/>
        </w:rPr>
        <w:t xml:space="preserve">ing of </w:t>
      </w:r>
      <w:r w:rsidRPr="00435AAE">
        <w:rPr>
          <w:rFonts w:ascii="Helvetica" w:hAnsi="Helvetica" w:cs="Arial"/>
          <w:sz w:val="22"/>
          <w:szCs w:val="24"/>
        </w:rPr>
        <w:t xml:space="preserve">how to do an intrathecal injection efficiently, and moreover to specifically downregulate proteins in </w:t>
      </w:r>
      <w:r>
        <w:rPr>
          <w:rFonts w:ascii="Helvetica" w:hAnsi="Helvetica" w:cs="Arial"/>
          <w:sz w:val="22"/>
          <w:szCs w:val="24"/>
        </w:rPr>
        <w:t xml:space="preserve">the </w:t>
      </w:r>
      <w:r w:rsidRPr="00435AAE">
        <w:rPr>
          <w:rFonts w:ascii="Helvetica" w:hAnsi="Helvetica" w:cs="Arial"/>
          <w:sz w:val="22"/>
          <w:szCs w:val="24"/>
        </w:rPr>
        <w:t>spinal cord.</w:t>
      </w:r>
    </w:p>
    <w:p w:rsidR="00674861" w:rsidRPr="00FB038C" w:rsidRDefault="00674861"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674861" w:rsidRPr="00FB038C" w:rsidRDefault="00674861">
      <w:pPr>
        <w:pStyle w:val="BodyText"/>
        <w:rPr>
          <w:rFonts w:ascii="Helvetica" w:hAnsi="Helvetica"/>
          <w:i w:val="0"/>
          <w:sz w:val="22"/>
        </w:rPr>
      </w:pPr>
    </w:p>
    <w:p w:rsidR="00674861" w:rsidRPr="00FB038C" w:rsidRDefault="00674861"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674861" w:rsidRPr="00FB038C" w:rsidRDefault="00674861" w:rsidP="00CE10F2">
      <w:pPr>
        <w:pStyle w:val="BodyText"/>
        <w:outlineLvl w:val="0"/>
        <w:rPr>
          <w:rFonts w:ascii="Helvetica" w:hAnsi="Helvetica"/>
          <w:b/>
          <w:i w:val="0"/>
          <w:sz w:val="22"/>
          <w:u w:val="single"/>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674861" w:rsidRPr="00FB038C" w:rsidRDefault="00674861">
      <w:pPr>
        <w:pStyle w:val="BodyText"/>
        <w:rPr>
          <w:rFonts w:ascii="Helvetica" w:hAnsi="Helvetica"/>
          <w:i w:val="0"/>
          <w:sz w:val="22"/>
        </w:rPr>
      </w:pPr>
    </w:p>
    <w:p w:rsidR="00674861" w:rsidRPr="00FB038C" w:rsidRDefault="00674861" w:rsidP="00CE10F2">
      <w:pPr>
        <w:pStyle w:val="BodyText"/>
        <w:outlineLvl w:val="0"/>
        <w:rPr>
          <w:rFonts w:ascii="Helvetica" w:hAnsi="Helvetica"/>
          <w:i w:val="0"/>
          <w:sz w:val="22"/>
        </w:rPr>
      </w:pPr>
    </w:p>
    <w:p w:rsidR="00674861" w:rsidRPr="009D6B50" w:rsidRDefault="00674861">
      <w:pPr>
        <w:pStyle w:val="BodyText"/>
        <w:rPr>
          <w:rFonts w:ascii="Helvetica" w:hAnsi="Helvetica"/>
          <w:i w:val="0"/>
          <w:color w:val="0000FF"/>
          <w:sz w:val="22"/>
          <w:lang w:val="de-DE"/>
        </w:rPr>
      </w:pPr>
      <w:r w:rsidRPr="009D6B50">
        <w:rPr>
          <w:rFonts w:ascii="Helvetica" w:hAnsi="Helvetica"/>
          <w:i w:val="0"/>
          <w:color w:val="0000FF"/>
          <w:sz w:val="22"/>
          <w:lang w:val="de-DE"/>
        </w:rPr>
        <w:t>4.1 Kuner_Figure 1A.ppt</w:t>
      </w:r>
    </w:p>
    <w:p w:rsidR="00674861" w:rsidRPr="009D6B50" w:rsidRDefault="00674861">
      <w:pPr>
        <w:pStyle w:val="BodyText"/>
        <w:rPr>
          <w:rFonts w:ascii="Helvetica" w:hAnsi="Helvetica"/>
          <w:i w:val="0"/>
          <w:color w:val="0000FF"/>
          <w:sz w:val="22"/>
          <w:lang w:val="de-DE"/>
        </w:rPr>
      </w:pPr>
      <w:r w:rsidRPr="009D6B50">
        <w:rPr>
          <w:rFonts w:ascii="Helvetica" w:hAnsi="Helvetica"/>
          <w:i w:val="0"/>
          <w:color w:val="0000FF"/>
          <w:sz w:val="22"/>
          <w:lang w:val="de-DE"/>
        </w:rPr>
        <w:t>4.2 Kuner_Figure 1B.ppt</w:t>
      </w:r>
    </w:p>
    <w:p w:rsidR="00674861" w:rsidRPr="009D6B50" w:rsidRDefault="00674861">
      <w:pPr>
        <w:pStyle w:val="BodyText"/>
        <w:rPr>
          <w:rFonts w:ascii="Helvetica" w:hAnsi="Helvetica"/>
          <w:i w:val="0"/>
          <w:color w:val="0000FF"/>
          <w:sz w:val="22"/>
          <w:lang w:val="de-DE"/>
        </w:rPr>
      </w:pPr>
      <w:r w:rsidRPr="009D6B50">
        <w:rPr>
          <w:rFonts w:ascii="Helvetica" w:hAnsi="Helvetica"/>
          <w:i w:val="0"/>
          <w:color w:val="0000FF"/>
          <w:sz w:val="22"/>
          <w:lang w:val="de-DE"/>
        </w:rPr>
        <w:t>4.3 Kuner_Figure 1C.ppt</w:t>
      </w:r>
    </w:p>
    <w:p w:rsidR="00674861" w:rsidRPr="009D6B50" w:rsidRDefault="00674861">
      <w:pPr>
        <w:pStyle w:val="BodyText"/>
        <w:rPr>
          <w:rFonts w:ascii="Helvetica" w:hAnsi="Helvetica"/>
          <w:i w:val="0"/>
          <w:color w:val="0000FF"/>
          <w:sz w:val="22"/>
          <w:lang w:val="de-DE"/>
        </w:rPr>
      </w:pPr>
      <w:r w:rsidRPr="009D6B50">
        <w:rPr>
          <w:rFonts w:ascii="Helvetica" w:hAnsi="Helvetica"/>
          <w:i w:val="0"/>
          <w:color w:val="0000FF"/>
          <w:sz w:val="22"/>
          <w:lang w:val="de-DE"/>
        </w:rPr>
        <w:t>4.4 Kuner_Figure 2A&amp;B.ppt</w:t>
      </w:r>
    </w:p>
    <w:p w:rsidR="00674861" w:rsidRPr="009D6B50" w:rsidRDefault="00674861">
      <w:pPr>
        <w:pStyle w:val="BodyText"/>
        <w:rPr>
          <w:rFonts w:ascii="Helvetica" w:hAnsi="Helvetica"/>
          <w:i w:val="0"/>
          <w:color w:val="0000FF"/>
          <w:sz w:val="22"/>
          <w:lang w:val="de-DE"/>
        </w:rPr>
      </w:pPr>
      <w:r w:rsidRPr="009D6B50">
        <w:rPr>
          <w:rFonts w:ascii="Helvetica" w:hAnsi="Helvetica"/>
          <w:i w:val="0"/>
          <w:color w:val="0000FF"/>
          <w:sz w:val="22"/>
          <w:lang w:val="de-DE"/>
        </w:rPr>
        <w:t>4.5 Kuner_Figure 2C&amp;D.ppt</w:t>
      </w:r>
    </w:p>
    <w:p w:rsidR="00674861" w:rsidRPr="00674861" w:rsidRDefault="00674861">
      <w:pPr>
        <w:pStyle w:val="BodyText"/>
        <w:rPr>
          <w:rFonts w:ascii="Helvetica" w:hAnsi="Helvetica"/>
          <w:i w:val="0"/>
          <w:sz w:val="22"/>
          <w:lang w:val="en-GB"/>
          <w:rPrChange w:id="5" w:author="Unknown">
            <w:rPr>
              <w:rFonts w:ascii="Helvetica" w:hAnsi="Helvetica"/>
              <w:i w:val="0"/>
              <w:sz w:val="22"/>
              <w:lang w:val="de-DE"/>
            </w:rPr>
          </w:rPrChange>
        </w:rPr>
      </w:pPr>
      <w:r w:rsidRPr="00674861">
        <w:rPr>
          <w:rFonts w:ascii="Helvetica" w:hAnsi="Helvetica"/>
          <w:i w:val="0"/>
          <w:color w:val="0000FF"/>
          <w:sz w:val="22"/>
          <w:lang w:val="en-GB"/>
          <w:rPrChange w:id="6" w:author="christian" w:date="2013-11-26T14:16:00Z">
            <w:rPr>
              <w:rFonts w:ascii="Helvetica" w:hAnsi="Helvetica"/>
              <w:i w:val="0"/>
              <w:color w:val="0000FF"/>
              <w:sz w:val="22"/>
              <w:lang w:val="de-DE"/>
            </w:rPr>
          </w:rPrChange>
        </w:rPr>
        <w:t>4.6 Kuner_Figure 2E&amp;F.ppt</w:t>
      </w:r>
    </w:p>
    <w:p w:rsidR="00674861" w:rsidRPr="00674861" w:rsidRDefault="00674861">
      <w:pPr>
        <w:pStyle w:val="BodyText"/>
        <w:rPr>
          <w:rFonts w:ascii="Helvetica" w:hAnsi="Helvetica"/>
          <w:b/>
          <w:i w:val="0"/>
          <w:sz w:val="22"/>
          <w:lang w:val="en-GB"/>
          <w:rPrChange w:id="7" w:author="Unknown">
            <w:rPr>
              <w:rFonts w:ascii="Helvetica" w:hAnsi="Helvetica"/>
              <w:b/>
              <w:i w:val="0"/>
              <w:sz w:val="22"/>
              <w:lang w:val="de-DE"/>
            </w:rPr>
          </w:rPrChange>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674861" w:rsidRPr="00FB038C"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74861"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674861" w:rsidRDefault="00674861"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74861" w:rsidRPr="00FB038C" w:rsidRDefault="00674861"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674861" w:rsidRPr="00FB038C" w:rsidSect="00CE10F2">
      <w:footerReference w:type="default" r:id="rId10"/>
      <w:pgSz w:w="12240" w:h="15840"/>
      <w:pgMar w:top="1080" w:right="1080" w:bottom="1080" w:left="108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861" w:rsidRDefault="00674861">
      <w:r>
        <w:separator/>
      </w:r>
    </w:p>
  </w:endnote>
  <w:endnote w:type="continuationSeparator" w:id="0">
    <w:p w:rsidR="00674861" w:rsidRDefault="00674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61" w:rsidRDefault="00674861" w:rsidP="00CE10F2">
    <w:pPr>
      <w:pStyle w:val="Footer"/>
      <w:jc w:val="center"/>
    </w:pPr>
    <w:r>
      <w:rPr>
        <w:szCs w:val="24"/>
      </w:rPr>
      <w:sym w:font="Symbol" w:char="F0D3"/>
    </w:r>
    <w:r>
      <w:t xml:space="preserve"> 2013, Journal of Visualized Experiments</w:t>
    </w:r>
  </w:p>
  <w:p w:rsidR="00674861" w:rsidRDefault="00674861"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861" w:rsidRDefault="00674861">
      <w:r>
        <w:separator/>
      </w:r>
    </w:p>
  </w:footnote>
  <w:footnote w:type="continuationSeparator" w:id="0">
    <w:p w:rsidR="00674861" w:rsidRDefault="00674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3314074"/>
    <w:multiLevelType w:val="multilevel"/>
    <w:tmpl w:val="7DA49C0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8B10F2"/>
    <w:multiLevelType w:val="multilevel"/>
    <w:tmpl w:val="8632B9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D8939F4"/>
    <w:multiLevelType w:val="multilevel"/>
    <w:tmpl w:val="A66C0D98"/>
    <w:lvl w:ilvl="0">
      <w:start w:val="2"/>
      <w:numFmt w:val="decimal"/>
      <w:pStyle w:val="aSection"/>
      <w:lvlText w:val="%1."/>
      <w:lvlJc w:val="left"/>
      <w:pPr>
        <w:tabs>
          <w:tab w:val="num" w:pos="360"/>
        </w:tabs>
        <w:ind w:left="360" w:hanging="360"/>
      </w:pPr>
      <w:rPr>
        <w:rFonts w:cs="Times New Roman" w:hint="default"/>
        <w:b/>
        <w:i w:val="0"/>
      </w:rPr>
    </w:lvl>
    <w:lvl w:ilvl="1">
      <w:start w:val="1"/>
      <w:numFmt w:val="decimal"/>
      <w:pStyle w:val="aStep"/>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8"/>
  </w:num>
  <w:num w:numId="2">
    <w:abstractNumId w:val="4"/>
  </w:num>
  <w:num w:numId="3">
    <w:abstractNumId w:val="6"/>
  </w:num>
  <w:num w:numId="4">
    <w:abstractNumId w:val="5"/>
  </w:num>
  <w:num w:numId="5">
    <w:abstractNumId w:val="9"/>
  </w:num>
  <w:num w:numId="6">
    <w:abstractNumId w:val="17"/>
  </w:num>
  <w:num w:numId="7">
    <w:abstractNumId w:val="2"/>
  </w:num>
  <w:num w:numId="8">
    <w:abstractNumId w:val="11"/>
  </w:num>
  <w:num w:numId="9">
    <w:abstractNumId w:val="18"/>
  </w:num>
  <w:num w:numId="10">
    <w:abstractNumId w:val="20"/>
  </w:num>
  <w:num w:numId="11">
    <w:abstractNumId w:val="14"/>
  </w:num>
  <w:num w:numId="12">
    <w:abstractNumId w:val="19"/>
  </w:num>
  <w:num w:numId="13">
    <w:abstractNumId w:val="15"/>
  </w:num>
  <w:num w:numId="14">
    <w:abstractNumId w:val="12"/>
  </w:num>
  <w:num w:numId="15">
    <w:abstractNumId w:val="16"/>
  </w:num>
  <w:num w:numId="16">
    <w:abstractNumId w:val="0"/>
  </w:num>
  <w:num w:numId="17">
    <w:abstractNumId w:val="3"/>
  </w:num>
  <w:num w:numId="18">
    <w:abstractNumId w:val="10"/>
  </w:num>
  <w:num w:numId="19">
    <w:abstractNumId w:val="1"/>
  </w:num>
  <w:num w:numId="20">
    <w:abstractNumId w:val="7"/>
  </w:num>
  <w:num w:numId="21">
    <w:abstractNumId w:val="13"/>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123"/>
    <w:rsid w:val="00000963"/>
    <w:rsid w:val="0000542C"/>
    <w:rsid w:val="00006A0B"/>
    <w:rsid w:val="0001266D"/>
    <w:rsid w:val="00013862"/>
    <w:rsid w:val="00023E22"/>
    <w:rsid w:val="00027CD4"/>
    <w:rsid w:val="00034E2A"/>
    <w:rsid w:val="00036B54"/>
    <w:rsid w:val="00043B07"/>
    <w:rsid w:val="00074929"/>
    <w:rsid w:val="00076F7D"/>
    <w:rsid w:val="000D1522"/>
    <w:rsid w:val="000F5FA3"/>
    <w:rsid w:val="00103DE1"/>
    <w:rsid w:val="001205BC"/>
    <w:rsid w:val="0012448D"/>
    <w:rsid w:val="00125924"/>
    <w:rsid w:val="00126973"/>
    <w:rsid w:val="0012730F"/>
    <w:rsid w:val="00181976"/>
    <w:rsid w:val="001A4DA3"/>
    <w:rsid w:val="001B54FF"/>
    <w:rsid w:val="001C7794"/>
    <w:rsid w:val="001D5B72"/>
    <w:rsid w:val="001D79E2"/>
    <w:rsid w:val="001F0890"/>
    <w:rsid w:val="002005FD"/>
    <w:rsid w:val="00200CC7"/>
    <w:rsid w:val="002059CB"/>
    <w:rsid w:val="00252DE7"/>
    <w:rsid w:val="00255EE5"/>
    <w:rsid w:val="002645F2"/>
    <w:rsid w:val="00283E3E"/>
    <w:rsid w:val="00286901"/>
    <w:rsid w:val="00297A08"/>
    <w:rsid w:val="002B61B3"/>
    <w:rsid w:val="002E65C7"/>
    <w:rsid w:val="00301508"/>
    <w:rsid w:val="003530AC"/>
    <w:rsid w:val="0039764F"/>
    <w:rsid w:val="003D71DF"/>
    <w:rsid w:val="003E2BC9"/>
    <w:rsid w:val="003E7417"/>
    <w:rsid w:val="003F29D3"/>
    <w:rsid w:val="00402DAB"/>
    <w:rsid w:val="00427D0C"/>
    <w:rsid w:val="00435AAE"/>
    <w:rsid w:val="004502E4"/>
    <w:rsid w:val="00462837"/>
    <w:rsid w:val="0049479B"/>
    <w:rsid w:val="00497343"/>
    <w:rsid w:val="004B4B64"/>
    <w:rsid w:val="004D61B8"/>
    <w:rsid w:val="004D7918"/>
    <w:rsid w:val="004F664D"/>
    <w:rsid w:val="00513853"/>
    <w:rsid w:val="0053587B"/>
    <w:rsid w:val="00541D27"/>
    <w:rsid w:val="00544ED1"/>
    <w:rsid w:val="00567D43"/>
    <w:rsid w:val="0059335E"/>
    <w:rsid w:val="00594557"/>
    <w:rsid w:val="00595AC1"/>
    <w:rsid w:val="005A09D8"/>
    <w:rsid w:val="005A1F5E"/>
    <w:rsid w:val="005B1BA4"/>
    <w:rsid w:val="005D2E01"/>
    <w:rsid w:val="005D783F"/>
    <w:rsid w:val="005D795B"/>
    <w:rsid w:val="005E000F"/>
    <w:rsid w:val="005E5734"/>
    <w:rsid w:val="005F42EB"/>
    <w:rsid w:val="006248DB"/>
    <w:rsid w:val="0062571F"/>
    <w:rsid w:val="006556DE"/>
    <w:rsid w:val="00667075"/>
    <w:rsid w:val="00674861"/>
    <w:rsid w:val="006801DF"/>
    <w:rsid w:val="00693153"/>
    <w:rsid w:val="00696CB1"/>
    <w:rsid w:val="006A2014"/>
    <w:rsid w:val="006C08AE"/>
    <w:rsid w:val="006D43F7"/>
    <w:rsid w:val="006F188D"/>
    <w:rsid w:val="00700123"/>
    <w:rsid w:val="00743609"/>
    <w:rsid w:val="00746BE4"/>
    <w:rsid w:val="00776582"/>
    <w:rsid w:val="00784481"/>
    <w:rsid w:val="007849C1"/>
    <w:rsid w:val="00785F4B"/>
    <w:rsid w:val="00787FA2"/>
    <w:rsid w:val="00790516"/>
    <w:rsid w:val="007B275A"/>
    <w:rsid w:val="007D520B"/>
    <w:rsid w:val="007E670B"/>
    <w:rsid w:val="007F1B79"/>
    <w:rsid w:val="00801526"/>
    <w:rsid w:val="00804C75"/>
    <w:rsid w:val="00810342"/>
    <w:rsid w:val="008260D0"/>
    <w:rsid w:val="00855FCC"/>
    <w:rsid w:val="00864959"/>
    <w:rsid w:val="008A3E8D"/>
    <w:rsid w:val="008D2A6A"/>
    <w:rsid w:val="008D58EC"/>
    <w:rsid w:val="009154AD"/>
    <w:rsid w:val="0092332D"/>
    <w:rsid w:val="0093047B"/>
    <w:rsid w:val="00941F06"/>
    <w:rsid w:val="00954870"/>
    <w:rsid w:val="009D6B50"/>
    <w:rsid w:val="00A12F8F"/>
    <w:rsid w:val="00A21384"/>
    <w:rsid w:val="00A218EC"/>
    <w:rsid w:val="00A30FD7"/>
    <w:rsid w:val="00A3138F"/>
    <w:rsid w:val="00A87B65"/>
    <w:rsid w:val="00B162CD"/>
    <w:rsid w:val="00B20AEE"/>
    <w:rsid w:val="00B3136C"/>
    <w:rsid w:val="00B448CF"/>
    <w:rsid w:val="00B4499C"/>
    <w:rsid w:val="00B5467D"/>
    <w:rsid w:val="00B742B5"/>
    <w:rsid w:val="00BF0AE8"/>
    <w:rsid w:val="00C0107E"/>
    <w:rsid w:val="00C050FD"/>
    <w:rsid w:val="00C06BAF"/>
    <w:rsid w:val="00C1190E"/>
    <w:rsid w:val="00C40124"/>
    <w:rsid w:val="00C675C4"/>
    <w:rsid w:val="00C81321"/>
    <w:rsid w:val="00C97B11"/>
    <w:rsid w:val="00CC29BF"/>
    <w:rsid w:val="00CE10F2"/>
    <w:rsid w:val="00D14442"/>
    <w:rsid w:val="00D72C9E"/>
    <w:rsid w:val="00D76A07"/>
    <w:rsid w:val="00D86864"/>
    <w:rsid w:val="00D97426"/>
    <w:rsid w:val="00DA17FB"/>
    <w:rsid w:val="00DA3C8A"/>
    <w:rsid w:val="00DC4A8B"/>
    <w:rsid w:val="00DC7771"/>
    <w:rsid w:val="00DD143F"/>
    <w:rsid w:val="00E04F03"/>
    <w:rsid w:val="00E247DD"/>
    <w:rsid w:val="00E469C4"/>
    <w:rsid w:val="00E8632C"/>
    <w:rsid w:val="00EA1F36"/>
    <w:rsid w:val="00EA7FAC"/>
    <w:rsid w:val="00F0293A"/>
    <w:rsid w:val="00F20A14"/>
    <w:rsid w:val="00F462E4"/>
    <w:rsid w:val="00F6684B"/>
    <w:rsid w:val="00F71A98"/>
    <w:rsid w:val="00F72E03"/>
    <w:rsid w:val="00F9441F"/>
    <w:rsid w:val="00FA7690"/>
    <w:rsid w:val="00FB038C"/>
    <w:rsid w:val="00FD4F1B"/>
    <w:rsid w:val="00FE6CC9"/>
    <w:rsid w:val="00FF40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82"/>
    <w:rPr>
      <w:rFonts w:eastAsia="Times New Roman"/>
      <w:sz w:val="24"/>
      <w:szCs w:val="20"/>
    </w:rPr>
  </w:style>
  <w:style w:type="paragraph" w:styleId="Heading1">
    <w:name w:val="heading 1"/>
    <w:basedOn w:val="Normal"/>
    <w:next w:val="Normal"/>
    <w:link w:val="Heading1Char"/>
    <w:uiPriority w:val="99"/>
    <w:qFormat/>
    <w:rsid w:val="003E7417"/>
    <w:pPr>
      <w:keepNext/>
      <w:outlineLvl w:val="0"/>
    </w:pPr>
    <w:rPr>
      <w:b/>
      <w:sz w:val="32"/>
    </w:rPr>
  </w:style>
  <w:style w:type="paragraph" w:styleId="Heading2">
    <w:name w:val="heading 2"/>
    <w:basedOn w:val="Normal"/>
    <w:next w:val="Normal"/>
    <w:link w:val="Heading2Char"/>
    <w:uiPriority w:val="99"/>
    <w:qFormat/>
    <w:rsid w:val="003E7417"/>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58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776582"/>
    <w:rPr>
      <w:rFonts w:ascii="Cambria" w:hAnsi="Cambria" w:cs="Times New Roman"/>
      <w:b/>
      <w:bCs/>
      <w:i/>
      <w:iCs/>
      <w:sz w:val="28"/>
      <w:szCs w:val="28"/>
      <w:lang w:val="en-US" w:eastAsia="en-US"/>
    </w:rPr>
  </w:style>
  <w:style w:type="paragraph" w:styleId="BodyText">
    <w:name w:val="Body Text"/>
    <w:basedOn w:val="Normal"/>
    <w:link w:val="BodyTextChar"/>
    <w:uiPriority w:val="99"/>
    <w:rsid w:val="003E7417"/>
    <w:rPr>
      <w:i/>
    </w:rPr>
  </w:style>
  <w:style w:type="character" w:customStyle="1" w:styleId="BodyTextChar">
    <w:name w:val="Body Text Char"/>
    <w:basedOn w:val="DefaultParagraphFont"/>
    <w:link w:val="BodyText"/>
    <w:uiPriority w:val="99"/>
    <w:semiHidden/>
    <w:locked/>
    <w:rsid w:val="00776582"/>
    <w:rPr>
      <w:rFonts w:cs="Times New Roman"/>
      <w:sz w:val="20"/>
      <w:szCs w:val="20"/>
      <w:lang w:val="en-US" w:eastAsia="en-US"/>
    </w:rPr>
  </w:style>
  <w:style w:type="paragraph" w:styleId="BodyTextIndent">
    <w:name w:val="Body Text Indent"/>
    <w:basedOn w:val="Normal"/>
    <w:link w:val="BodyTextIndentChar"/>
    <w:uiPriority w:val="99"/>
    <w:rsid w:val="003E7417"/>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776582"/>
    <w:rPr>
      <w:rFonts w:cs="Times New Roman"/>
      <w:sz w:val="20"/>
      <w:szCs w:val="20"/>
      <w:lang w:val="en-US" w:eastAsia="en-US"/>
    </w:rPr>
  </w:style>
  <w:style w:type="paragraph" w:styleId="BodyTextIndent2">
    <w:name w:val="Body Text Indent 2"/>
    <w:basedOn w:val="Normal"/>
    <w:link w:val="BodyTextIndent2Char"/>
    <w:uiPriority w:val="99"/>
    <w:rsid w:val="003E7417"/>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776582"/>
    <w:rPr>
      <w:rFonts w:cs="Times New Roman"/>
      <w:sz w:val="20"/>
      <w:szCs w:val="20"/>
      <w:lang w:val="en-US" w:eastAsia="en-US"/>
    </w:rPr>
  </w:style>
  <w:style w:type="paragraph" w:styleId="Header">
    <w:name w:val="header"/>
    <w:basedOn w:val="Normal"/>
    <w:link w:val="HeaderChar"/>
    <w:uiPriority w:val="99"/>
    <w:rsid w:val="003E7417"/>
    <w:pPr>
      <w:tabs>
        <w:tab w:val="center" w:pos="4320"/>
        <w:tab w:val="right" w:pos="8640"/>
      </w:tabs>
    </w:pPr>
  </w:style>
  <w:style w:type="character" w:customStyle="1" w:styleId="HeaderChar">
    <w:name w:val="Header Char"/>
    <w:basedOn w:val="DefaultParagraphFont"/>
    <w:link w:val="Header"/>
    <w:uiPriority w:val="99"/>
    <w:locked/>
    <w:rsid w:val="00776582"/>
    <w:rPr>
      <w:rFonts w:cs="Times New Roman"/>
    </w:rPr>
  </w:style>
  <w:style w:type="paragraph" w:styleId="BodyText2">
    <w:name w:val="Body Text 2"/>
    <w:basedOn w:val="Normal"/>
    <w:link w:val="BodyText2Char"/>
    <w:uiPriority w:val="99"/>
    <w:rsid w:val="003E7417"/>
    <w:rPr>
      <w:sz w:val="32"/>
      <w:lang w:eastAsia="zh-TW"/>
    </w:rPr>
  </w:style>
  <w:style w:type="character" w:customStyle="1" w:styleId="BodyText2Char">
    <w:name w:val="Body Text 2 Char"/>
    <w:basedOn w:val="DefaultParagraphFont"/>
    <w:link w:val="BodyText2"/>
    <w:uiPriority w:val="99"/>
    <w:semiHidden/>
    <w:locked/>
    <w:rsid w:val="00776582"/>
    <w:rPr>
      <w:rFonts w:cs="Times New Roman"/>
      <w:sz w:val="20"/>
      <w:szCs w:val="20"/>
      <w:lang w:val="en-US" w:eastAsia="en-US"/>
    </w:rPr>
  </w:style>
  <w:style w:type="paragraph" w:styleId="BodyText3">
    <w:name w:val="Body Text 3"/>
    <w:basedOn w:val="Normal"/>
    <w:link w:val="BodyText3Char"/>
    <w:uiPriority w:val="99"/>
    <w:semiHidden/>
    <w:rsid w:val="008D58EC"/>
    <w:pPr>
      <w:spacing w:after="120"/>
    </w:pPr>
    <w:rPr>
      <w:sz w:val="16"/>
      <w:szCs w:val="16"/>
      <w:lang w:val="de-DE" w:eastAsia="de-DE"/>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776582"/>
    <w:pPr>
      <w:tabs>
        <w:tab w:val="center" w:pos="4320"/>
        <w:tab w:val="right" w:pos="8640"/>
      </w:tabs>
    </w:pPr>
    <w:rPr>
      <w:lang w:val="de-DE" w:eastAsia="de-DE"/>
    </w:rPr>
  </w:style>
  <w:style w:type="character" w:customStyle="1" w:styleId="FooterChar">
    <w:name w:val="Footer Char"/>
    <w:basedOn w:val="DefaultParagraphFont"/>
    <w:link w:val="Footer"/>
    <w:uiPriority w:val="99"/>
    <w:locked/>
    <w:rsid w:val="00776582"/>
    <w:rPr>
      <w:rFonts w:cs="Times New Roman"/>
      <w:sz w:val="24"/>
    </w:rPr>
  </w:style>
  <w:style w:type="character" w:styleId="Hyperlink">
    <w:name w:val="Hyperlink"/>
    <w:basedOn w:val="DefaultParagraphFont"/>
    <w:uiPriority w:val="99"/>
    <w:semiHidden/>
    <w:rsid w:val="00776582"/>
    <w:rPr>
      <w:rFonts w:cs="Times New Roman"/>
      <w:color w:val="0000FF"/>
      <w:u w:val="single"/>
    </w:rPr>
  </w:style>
  <w:style w:type="character" w:styleId="FollowedHyperlink">
    <w:name w:val="FollowedHyperlink"/>
    <w:basedOn w:val="DefaultParagraphFont"/>
    <w:uiPriority w:val="99"/>
    <w:semiHidden/>
    <w:rsid w:val="00776582"/>
    <w:rPr>
      <w:rFonts w:cs="Times New Roman"/>
      <w:color w:val="800080"/>
      <w:u w:val="single"/>
    </w:rPr>
  </w:style>
  <w:style w:type="paragraph" w:styleId="BalloonText">
    <w:name w:val="Balloon Text"/>
    <w:basedOn w:val="Normal"/>
    <w:link w:val="BalloonTextChar"/>
    <w:uiPriority w:val="99"/>
    <w:semiHidden/>
    <w:rsid w:val="0077658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76582"/>
    <w:rPr>
      <w:rFonts w:ascii="Tahoma" w:hAnsi="Tahoma" w:cs="Tahoma"/>
      <w:sz w:val="16"/>
      <w:szCs w:val="16"/>
      <w:lang w:val="en-US" w:eastAsia="en-US"/>
    </w:rPr>
  </w:style>
  <w:style w:type="paragraph" w:customStyle="1" w:styleId="Default">
    <w:name w:val="Default"/>
    <w:uiPriority w:val="99"/>
    <w:rsid w:val="00776582"/>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776582"/>
    <w:rPr>
      <w:rFonts w:cs="Times New Roman"/>
      <w:color w:val="auto"/>
    </w:rPr>
  </w:style>
  <w:style w:type="character" w:customStyle="1" w:styleId="v10pt1">
    <w:name w:val="v10pt1"/>
    <w:uiPriority w:val="99"/>
    <w:rsid w:val="00776582"/>
    <w:rPr>
      <w:rFonts w:ascii="Verdana" w:hAnsi="Verdana"/>
      <w:sz w:val="20"/>
    </w:rPr>
  </w:style>
  <w:style w:type="paragraph" w:customStyle="1" w:styleId="ColorfulList-Accent11">
    <w:name w:val="Colorful List - Accent 11"/>
    <w:basedOn w:val="Normal"/>
    <w:uiPriority w:val="99"/>
    <w:rsid w:val="00776582"/>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776582"/>
    <w:pPr>
      <w:spacing w:line="243" w:lineRule="atLeast"/>
    </w:pPr>
    <w:rPr>
      <w:rFonts w:cs="Times New Roman"/>
      <w:color w:val="auto"/>
    </w:rPr>
  </w:style>
  <w:style w:type="paragraph" w:customStyle="1" w:styleId="authors1">
    <w:name w:val="authors1"/>
    <w:basedOn w:val="Normal"/>
    <w:uiPriority w:val="99"/>
    <w:rsid w:val="00776582"/>
    <w:pPr>
      <w:spacing w:before="72" w:line="240" w:lineRule="atLeast"/>
      <w:ind w:left="574"/>
    </w:pPr>
    <w:rPr>
      <w:rFonts w:ascii="Times New Roman" w:eastAsia="Times" w:hAnsi="Times New Roman"/>
      <w:sz w:val="22"/>
      <w:szCs w:val="22"/>
    </w:rPr>
  </w:style>
  <w:style w:type="character" w:customStyle="1" w:styleId="journalname">
    <w:name w:val="journalname"/>
    <w:uiPriority w:val="99"/>
    <w:rsid w:val="00776582"/>
  </w:style>
  <w:style w:type="character" w:customStyle="1" w:styleId="apple-style-span">
    <w:name w:val="apple-style-span"/>
    <w:uiPriority w:val="99"/>
    <w:rsid w:val="00776582"/>
  </w:style>
  <w:style w:type="character" w:customStyle="1" w:styleId="apple-converted-space">
    <w:name w:val="apple-converted-space"/>
    <w:uiPriority w:val="99"/>
    <w:rsid w:val="00776582"/>
  </w:style>
  <w:style w:type="character" w:customStyle="1" w:styleId="ti2">
    <w:name w:val="ti2"/>
    <w:uiPriority w:val="99"/>
    <w:rsid w:val="00776582"/>
    <w:rPr>
      <w:sz w:val="22"/>
    </w:rPr>
  </w:style>
  <w:style w:type="paragraph" w:customStyle="1" w:styleId="CM4">
    <w:name w:val="CM4"/>
    <w:basedOn w:val="Default"/>
    <w:next w:val="Default"/>
    <w:uiPriority w:val="99"/>
    <w:rsid w:val="00776582"/>
    <w:pPr>
      <w:spacing w:line="243" w:lineRule="atLeast"/>
    </w:pPr>
    <w:rPr>
      <w:rFonts w:cs="Times New Roman"/>
      <w:color w:val="auto"/>
    </w:rPr>
  </w:style>
  <w:style w:type="character" w:styleId="Emphasis">
    <w:name w:val="Emphasis"/>
    <w:basedOn w:val="DefaultParagraphFont"/>
    <w:uiPriority w:val="99"/>
    <w:qFormat/>
    <w:rsid w:val="00776582"/>
    <w:rPr>
      <w:rFonts w:cs="Times New Roman"/>
      <w:i/>
    </w:rPr>
  </w:style>
  <w:style w:type="paragraph" w:customStyle="1" w:styleId="TEXTOVERVIDEO">
    <w:name w:val="TEXT OVER VIDEO"/>
    <w:basedOn w:val="Normal"/>
    <w:uiPriority w:val="99"/>
    <w:rsid w:val="00776582"/>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776582"/>
    <w:rPr>
      <w:rFonts w:cs="Times New Roman"/>
      <w:sz w:val="18"/>
    </w:rPr>
  </w:style>
  <w:style w:type="paragraph" w:styleId="CommentText">
    <w:name w:val="annotation text"/>
    <w:basedOn w:val="Normal"/>
    <w:link w:val="CommentTextChar"/>
    <w:uiPriority w:val="99"/>
    <w:semiHidden/>
    <w:rsid w:val="00776582"/>
    <w:rPr>
      <w:szCs w:val="24"/>
      <w:lang w:val="de-DE" w:eastAsia="de-DE"/>
    </w:rPr>
  </w:style>
  <w:style w:type="character" w:customStyle="1" w:styleId="CommentTextChar">
    <w:name w:val="Comment Text Char"/>
    <w:basedOn w:val="DefaultParagraphFont"/>
    <w:link w:val="CommentText"/>
    <w:uiPriority w:val="99"/>
    <w:semiHidden/>
    <w:locked/>
    <w:rsid w:val="00776582"/>
    <w:rPr>
      <w:rFonts w:cs="Times New Roman"/>
      <w:sz w:val="24"/>
    </w:rPr>
  </w:style>
  <w:style w:type="paragraph" w:styleId="CommentSubject">
    <w:name w:val="annotation subject"/>
    <w:basedOn w:val="CommentText"/>
    <w:next w:val="CommentText"/>
    <w:link w:val="CommentSubjectChar"/>
    <w:uiPriority w:val="99"/>
    <w:semiHidden/>
    <w:rsid w:val="00776582"/>
    <w:rPr>
      <w:b/>
      <w:bCs/>
    </w:rPr>
  </w:style>
  <w:style w:type="character" w:customStyle="1" w:styleId="CommentSubjectChar">
    <w:name w:val="Comment Subject Char"/>
    <w:basedOn w:val="CommentTextChar"/>
    <w:link w:val="CommentSubject"/>
    <w:uiPriority w:val="99"/>
    <w:semiHidden/>
    <w:locked/>
    <w:rsid w:val="00776582"/>
    <w:rPr>
      <w:b/>
    </w:rPr>
  </w:style>
  <w:style w:type="paragraph" w:customStyle="1" w:styleId="Authors">
    <w:name w:val="Authors:"/>
    <w:basedOn w:val="Normal"/>
    <w:link w:val="AuthorsChar"/>
    <w:uiPriority w:val="99"/>
    <w:rsid w:val="00F71A98"/>
    <w:pPr>
      <w:spacing w:before="120"/>
      <w:ind w:left="1080"/>
    </w:pPr>
  </w:style>
  <w:style w:type="character" w:customStyle="1" w:styleId="AuthorsChar">
    <w:name w:val="Authors: Char"/>
    <w:basedOn w:val="DefaultParagraphFont"/>
    <w:link w:val="Authors"/>
    <w:uiPriority w:val="99"/>
    <w:locked/>
    <w:rsid w:val="00F71A98"/>
    <w:rPr>
      <w:rFonts w:cs="Times New Roman"/>
      <w:sz w:val="24"/>
    </w:rPr>
  </w:style>
  <w:style w:type="paragraph" w:customStyle="1" w:styleId="aSection">
    <w:name w:val="aSection"/>
    <w:basedOn w:val="Normal"/>
    <w:link w:val="aSectionChar"/>
    <w:uiPriority w:val="99"/>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uiPriority w:val="99"/>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uiPriority w:val="99"/>
    <w:locked/>
    <w:rsid w:val="0039764F"/>
    <w:rPr>
      <w:rFonts w:ascii="Helvetica" w:hAnsi="Helvetica" w:cs="Arial"/>
      <w:b/>
      <w:sz w:val="24"/>
      <w:szCs w:val="24"/>
    </w:rPr>
  </w:style>
  <w:style w:type="character" w:customStyle="1" w:styleId="aStepChar">
    <w:name w:val="aStep Char"/>
    <w:basedOn w:val="DefaultParagraphFont"/>
    <w:link w:val="aStep"/>
    <w:uiPriority w:val="99"/>
    <w:locked/>
    <w:rsid w:val="0039764F"/>
    <w:rPr>
      <w:rFonts w:ascii="Helvetica" w:hAnsi="Helvetica" w:cs="Arial"/>
      <w:sz w:val="24"/>
      <w:szCs w:val="24"/>
    </w:rPr>
  </w:style>
</w:styles>
</file>

<file path=word/webSettings.xml><?xml version="1.0" encoding="utf-8"?>
<w:webSettings xmlns:r="http://schemas.openxmlformats.org/officeDocument/2006/relationships" xmlns:w="http://schemas.openxmlformats.org/wordprocessingml/2006/main">
  <w:divs>
    <w:div w:id="1093819334">
      <w:marLeft w:val="0"/>
      <w:marRight w:val="0"/>
      <w:marTop w:val="0"/>
      <w:marBottom w:val="0"/>
      <w:divBdr>
        <w:top w:val="none" w:sz="0" w:space="0" w:color="auto"/>
        <w:left w:val="none" w:sz="0" w:space="0" w:color="auto"/>
        <w:bottom w:val="none" w:sz="0" w:space="0" w:color="auto"/>
        <w:right w:val="none" w:sz="0" w:space="0" w:color="auto"/>
      </w:divBdr>
    </w:div>
    <w:div w:id="1093819335">
      <w:marLeft w:val="0"/>
      <w:marRight w:val="0"/>
      <w:marTop w:val="0"/>
      <w:marBottom w:val="0"/>
      <w:divBdr>
        <w:top w:val="none" w:sz="0" w:space="0" w:color="auto"/>
        <w:left w:val="none" w:sz="0" w:space="0" w:color="auto"/>
        <w:bottom w:val="none" w:sz="0" w:space="0" w:color="auto"/>
        <w:right w:val="none" w:sz="0" w:space="0" w:color="auto"/>
      </w:divBdr>
    </w:div>
    <w:div w:id="1093819336">
      <w:marLeft w:val="0"/>
      <w:marRight w:val="0"/>
      <w:marTop w:val="0"/>
      <w:marBottom w:val="0"/>
      <w:divBdr>
        <w:top w:val="none" w:sz="0" w:space="0" w:color="auto"/>
        <w:left w:val="none" w:sz="0" w:space="0" w:color="auto"/>
        <w:bottom w:val="none" w:sz="0" w:space="0" w:color="auto"/>
        <w:right w:val="none" w:sz="0" w:space="0" w:color="auto"/>
      </w:divBdr>
    </w:div>
    <w:div w:id="1093819337">
      <w:marLeft w:val="0"/>
      <w:marRight w:val="0"/>
      <w:marTop w:val="0"/>
      <w:marBottom w:val="0"/>
      <w:divBdr>
        <w:top w:val="none" w:sz="0" w:space="0" w:color="auto"/>
        <w:left w:val="none" w:sz="0" w:space="0" w:color="auto"/>
        <w:bottom w:val="none" w:sz="0" w:space="0" w:color="auto"/>
        <w:right w:val="none" w:sz="0" w:space="0" w:color="auto"/>
      </w:divBdr>
    </w:div>
    <w:div w:id="1093819338">
      <w:marLeft w:val="0"/>
      <w:marRight w:val="0"/>
      <w:marTop w:val="0"/>
      <w:marBottom w:val="0"/>
      <w:divBdr>
        <w:top w:val="none" w:sz="0" w:space="0" w:color="auto"/>
        <w:left w:val="none" w:sz="0" w:space="0" w:color="auto"/>
        <w:bottom w:val="none" w:sz="0" w:space="0" w:color="auto"/>
        <w:right w:val="none" w:sz="0" w:space="0" w:color="auto"/>
      </w:divBdr>
    </w:div>
    <w:div w:id="1093819339">
      <w:marLeft w:val="0"/>
      <w:marRight w:val="0"/>
      <w:marTop w:val="0"/>
      <w:marBottom w:val="0"/>
      <w:divBdr>
        <w:top w:val="none" w:sz="0" w:space="0" w:color="auto"/>
        <w:left w:val="none" w:sz="0" w:space="0" w:color="auto"/>
        <w:bottom w:val="none" w:sz="0" w:space="0" w:color="auto"/>
        <w:right w:val="none" w:sz="0" w:space="0" w:color="auto"/>
      </w:divBdr>
    </w:div>
    <w:div w:id="1093819340">
      <w:marLeft w:val="0"/>
      <w:marRight w:val="0"/>
      <w:marTop w:val="0"/>
      <w:marBottom w:val="0"/>
      <w:divBdr>
        <w:top w:val="none" w:sz="0" w:space="0" w:color="auto"/>
        <w:left w:val="none" w:sz="0" w:space="0" w:color="auto"/>
        <w:bottom w:val="none" w:sz="0" w:space="0" w:color="auto"/>
        <w:right w:val="none" w:sz="0" w:space="0" w:color="auto"/>
      </w:divBdr>
    </w:div>
    <w:div w:id="1093819341">
      <w:marLeft w:val="0"/>
      <w:marRight w:val="0"/>
      <w:marTop w:val="0"/>
      <w:marBottom w:val="0"/>
      <w:divBdr>
        <w:top w:val="none" w:sz="0" w:space="0" w:color="auto"/>
        <w:left w:val="none" w:sz="0" w:space="0" w:color="auto"/>
        <w:bottom w:val="none" w:sz="0" w:space="0" w:color="auto"/>
        <w:right w:val="none" w:sz="0" w:space="0" w:color="auto"/>
      </w:divBdr>
    </w:div>
    <w:div w:id="1093819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an.njoo@pharma.uni-heidelberg.de" TargetMode="External"/><Relationship Id="rId3" Type="http://schemas.openxmlformats.org/officeDocument/2006/relationships/settings" Target="settings.xml"/><Relationship Id="rId7" Type="http://schemas.openxmlformats.org/officeDocument/2006/relationships/hyperlink" Target="mailto:rohini.kuner@pharma.uni-heidelbe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eline.heinl@pharma.uni-heidelbe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JoVE\5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Script_Template</Template>
  <TotalTime>34</TotalTime>
  <Pages>6</Pages>
  <Words>1870</Words>
  <Characters>10663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MN Kruse</dc:creator>
  <cp:keywords/>
  <dc:description/>
  <cp:lastModifiedBy>Bree Goldstein</cp:lastModifiedBy>
  <cp:revision>5</cp:revision>
  <dcterms:created xsi:type="dcterms:W3CDTF">2013-11-26T14:02:00Z</dcterms:created>
  <dcterms:modified xsi:type="dcterms:W3CDTF">2013-11-30T19:59:00Z</dcterms:modified>
</cp:coreProperties>
</file>