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6CB" w:rsidRDefault="002626CB" w:rsidP="002626CB">
      <w:proofErr w:type="spellStart"/>
      <w:r>
        <w:rPr>
          <w:u w:val="single"/>
        </w:rPr>
        <w:t>Eslami</w:t>
      </w:r>
      <w:proofErr w:type="spellEnd"/>
      <w:r>
        <w:rPr>
          <w:u w:val="single"/>
        </w:rPr>
        <w:t xml:space="preserve"> 51211 </w:t>
      </w:r>
      <w:proofErr w:type="spellStart"/>
      <w:r>
        <w:rPr>
          <w:u w:val="single"/>
        </w:rPr>
        <w:t>redos</w:t>
      </w:r>
      <w:proofErr w:type="spellEnd"/>
      <w:r>
        <w:rPr>
          <w:u w:val="single"/>
        </w:rPr>
        <w:t xml:space="preserve"> (7)</w:t>
      </w:r>
    </w:p>
    <w:p w:rsidR="002626CB" w:rsidRDefault="002626CB" w:rsidP="002626CB">
      <w:r>
        <w:t xml:space="preserve">P1b </w:t>
      </w:r>
      <w:proofErr w:type="gramStart"/>
      <w:r>
        <w:rPr>
          <w:b/>
          <w:bCs/>
        </w:rPr>
        <w:t>This</w:t>
      </w:r>
      <w:proofErr w:type="gramEnd"/>
      <w:r>
        <w:rPr>
          <w:b/>
          <w:bCs/>
        </w:rPr>
        <w:t xml:space="preserve"> is achieved by incubating patient serum with HEp-2 substrate slides.  The unbound patient serum is washed off.  The bound autoantibodies are then incubated with specific fluorescein labeled conjugate and the unbound reagent is washed off. </w:t>
      </w:r>
      <w:r>
        <w:t>(</w:t>
      </w:r>
      <w:r>
        <w:rPr>
          <w:rStyle w:val="aqj"/>
        </w:rPr>
        <w:t>0:15</w:t>
      </w:r>
      <w:r>
        <w:t>, new sentence)</w:t>
      </w:r>
    </w:p>
    <w:p w:rsidR="002626CB" w:rsidRDefault="002626CB" w:rsidP="002626CB">
      <w:pPr>
        <w:pStyle w:val="NormalWeb"/>
      </w:pPr>
      <w:r>
        <w:t>6.2 To identify</w:t>
      </w:r>
      <w:r>
        <w:rPr>
          <w:b/>
          <w:bCs/>
        </w:rPr>
        <w:t xml:space="preserve"> a</w:t>
      </w:r>
      <w:r>
        <w:t xml:space="preserve"> homogenous pattern as shown here, identify mitotic or dividing cells.  (</w:t>
      </w:r>
      <w:r>
        <w:rPr>
          <w:rStyle w:val="aqj"/>
        </w:rPr>
        <w:t>8:01</w:t>
      </w:r>
      <w:r>
        <w:t>, rewrite)</w:t>
      </w:r>
    </w:p>
    <w:p w:rsidR="002626CB" w:rsidRDefault="002626CB" w:rsidP="002626CB">
      <w:pPr>
        <w:pStyle w:val="NormalWeb"/>
      </w:pPr>
      <w:r>
        <w:t>6.3a</w:t>
      </w:r>
      <w:r>
        <w:rPr>
          <w:b/>
          <w:bCs/>
        </w:rPr>
        <w:t xml:space="preserve"> A key characteristic of the speckled pattern is the coin slot appearance of the metaphase mitotic cells; the chromosomal region of these cells is negative. The resting cells display a speckling pattern throughout the nuclei. </w:t>
      </w:r>
      <w:r>
        <w:t>(</w:t>
      </w:r>
      <w:r>
        <w:rPr>
          <w:rStyle w:val="aqj"/>
        </w:rPr>
        <w:t>8:36</w:t>
      </w:r>
      <w:r>
        <w:t>, new sentence)</w:t>
      </w:r>
    </w:p>
    <w:p w:rsidR="002626CB" w:rsidRDefault="002626CB" w:rsidP="002626CB">
      <w:pPr>
        <w:pStyle w:val="NormalWeb"/>
      </w:pPr>
      <w:r>
        <w:t>6.5a </w:t>
      </w:r>
      <w:r>
        <w:rPr>
          <w:b/>
          <w:bCs/>
        </w:rPr>
        <w:t>The DFS pattern is referred to as dense fine speckled and is indicative of autoantibodies to DFS70. Mitotic cells show speckled staining, while resting cells display uniformly distributed fine speckles throughout the nucleus.</w:t>
      </w:r>
      <w:r>
        <w:t> </w:t>
      </w:r>
      <w:r>
        <w:rPr>
          <w:b/>
          <w:bCs/>
        </w:rPr>
        <w:t> </w:t>
      </w:r>
      <w:r>
        <w:t> (</w:t>
      </w:r>
      <w:r>
        <w:rPr>
          <w:rStyle w:val="aqj"/>
        </w:rPr>
        <w:t>9:20</w:t>
      </w:r>
      <w:r>
        <w:t>, rewrite)</w:t>
      </w:r>
    </w:p>
    <w:p w:rsidR="002626CB" w:rsidRDefault="002626CB" w:rsidP="002626CB">
      <w:r>
        <w:t xml:space="preserve">6.6b </w:t>
      </w:r>
      <w:proofErr w:type="gramStart"/>
      <w:r>
        <w:t>The</w:t>
      </w:r>
      <w:proofErr w:type="gramEnd"/>
      <w:r>
        <w:t xml:space="preserve"> resting cells show approximately 40 to 60 discrete speckles distributed throughout the </w:t>
      </w:r>
      <w:r>
        <w:rPr>
          <w:b/>
          <w:bCs/>
        </w:rPr>
        <w:t>nucleus. The centromere pattern is associated with autoantibodies to centromere proteins.</w:t>
      </w:r>
      <w:r>
        <w:t xml:space="preserve"> (</w:t>
      </w:r>
      <w:r>
        <w:rPr>
          <w:rStyle w:val="aqj"/>
        </w:rPr>
        <w:t>9:40</w:t>
      </w:r>
      <w:r>
        <w:t>, rewrite)</w:t>
      </w:r>
    </w:p>
    <w:p w:rsidR="002626CB" w:rsidRDefault="002626CB" w:rsidP="002626CB"/>
    <w:p w:rsidR="002626CB" w:rsidRDefault="002626CB" w:rsidP="002626CB">
      <w:r>
        <w:t>6.7 </w:t>
      </w:r>
      <w:r>
        <w:rPr>
          <w:rFonts w:ascii="Calibri" w:hAnsi="Calibri"/>
          <w:b/>
          <w:bCs/>
          <w:sz w:val="22"/>
          <w:szCs w:val="22"/>
        </w:rPr>
        <w:t xml:space="preserve">With the </w:t>
      </w:r>
      <w:proofErr w:type="spellStart"/>
      <w:r>
        <w:rPr>
          <w:rFonts w:ascii="Calibri" w:hAnsi="Calibri"/>
          <w:b/>
          <w:bCs/>
          <w:sz w:val="22"/>
          <w:szCs w:val="22"/>
        </w:rPr>
        <w:t>nucleolar</w:t>
      </w:r>
      <w:proofErr w:type="spellEnd"/>
      <w:r>
        <w:rPr>
          <w:rFonts w:ascii="Calibri" w:hAnsi="Calibri"/>
          <w:b/>
          <w:bCs/>
          <w:sz w:val="22"/>
          <w:szCs w:val="22"/>
        </w:rPr>
        <w:t xml:space="preserve"> pattern, staining of the chromosomal region in mitotic cells is variable.  The </w:t>
      </w:r>
      <w:proofErr w:type="spellStart"/>
      <w:r>
        <w:rPr>
          <w:rFonts w:ascii="Calibri" w:hAnsi="Calibri"/>
          <w:b/>
          <w:bCs/>
          <w:sz w:val="22"/>
          <w:szCs w:val="22"/>
        </w:rPr>
        <w:t>nucleolar</w:t>
      </w:r>
      <w:proofErr w:type="spellEnd"/>
      <w:r>
        <w:rPr>
          <w:rFonts w:ascii="Calibri" w:hAnsi="Calibri"/>
          <w:b/>
          <w:bCs/>
          <w:sz w:val="22"/>
          <w:szCs w:val="22"/>
        </w:rPr>
        <w:t xml:space="preserve"> pattern is associated with homogeneous or speckled staining of the nucleoli along with weak speckled or homogeneous staining of the nucleoplasm of the resting cell nuclei.  This pattern is associated with autoantibodies to RNA polymerase III, </w:t>
      </w:r>
      <w:proofErr w:type="spellStart"/>
      <w:r>
        <w:rPr>
          <w:rFonts w:ascii="Calibri" w:hAnsi="Calibri"/>
          <w:b/>
          <w:bCs/>
          <w:sz w:val="22"/>
          <w:szCs w:val="22"/>
        </w:rPr>
        <w:t>fibrillarin</w:t>
      </w:r>
      <w:proofErr w:type="spellEnd"/>
      <w:r>
        <w:rPr>
          <w:rFonts w:ascii="Calibri" w:hAnsi="Calibri"/>
          <w:b/>
          <w:bCs/>
          <w:sz w:val="22"/>
          <w:szCs w:val="22"/>
        </w:rPr>
        <w:t>, and Pm/</w:t>
      </w:r>
      <w:proofErr w:type="spellStart"/>
      <w:r>
        <w:rPr>
          <w:rFonts w:ascii="Calibri" w:hAnsi="Calibri"/>
          <w:b/>
          <w:bCs/>
          <w:sz w:val="22"/>
          <w:szCs w:val="22"/>
        </w:rPr>
        <w:t>Scl</w:t>
      </w:r>
      <w:proofErr w:type="spellEnd"/>
      <w:r>
        <w:rPr>
          <w:rFonts w:ascii="Calibri" w:hAnsi="Calibri"/>
          <w:b/>
          <w:bCs/>
          <w:sz w:val="22"/>
          <w:szCs w:val="22"/>
        </w:rPr>
        <w:t xml:space="preserve"> antibodies. </w:t>
      </w:r>
      <w:r>
        <w:rPr>
          <w:rFonts w:ascii="Calibri" w:hAnsi="Calibri"/>
          <w:sz w:val="22"/>
          <w:szCs w:val="22"/>
        </w:rPr>
        <w:t>(</w:t>
      </w:r>
      <w:r>
        <w:rPr>
          <w:rStyle w:val="aqj"/>
          <w:rFonts w:ascii="Calibri" w:hAnsi="Calibri"/>
          <w:sz w:val="22"/>
          <w:szCs w:val="22"/>
        </w:rPr>
        <w:t>10:10</w:t>
      </w:r>
      <w:r>
        <w:rPr>
          <w:rFonts w:ascii="Calibri" w:hAnsi="Calibri"/>
          <w:sz w:val="22"/>
          <w:szCs w:val="22"/>
        </w:rPr>
        <w:t>, rewrite)</w:t>
      </w:r>
    </w:p>
    <w:p w:rsidR="002626CB" w:rsidRDefault="002626CB" w:rsidP="002626CB"/>
    <w:p w:rsidR="002626CB" w:rsidRDefault="002626CB" w:rsidP="002626CB">
      <w:r>
        <w:rPr>
          <w:rFonts w:ascii="Calibri" w:hAnsi="Calibri"/>
          <w:sz w:val="22"/>
          <w:szCs w:val="22"/>
        </w:rPr>
        <w:t>6.8a </w:t>
      </w:r>
      <w:proofErr w:type="gramStart"/>
      <w:r>
        <w:rPr>
          <w:rFonts w:ascii="Calibri" w:hAnsi="Calibri"/>
          <w:b/>
          <w:bCs/>
          <w:sz w:val="22"/>
          <w:szCs w:val="22"/>
        </w:rPr>
        <w:t>The</w:t>
      </w:r>
      <w:proofErr w:type="gramEnd"/>
      <w:r>
        <w:rPr>
          <w:rFonts w:ascii="Calibri" w:hAnsi="Calibri"/>
          <w:b/>
          <w:bCs/>
          <w:sz w:val="22"/>
          <w:szCs w:val="22"/>
        </w:rPr>
        <w:t xml:space="preserve"> nuclear dot pattern is associated with negative metaphase mitotic cells and few discrete dots in the resting cell nuclei. This characteristic pattern is often the result of autoantibodies to sp100, PML, or p80 </w:t>
      </w:r>
      <w:proofErr w:type="spellStart"/>
      <w:r>
        <w:rPr>
          <w:rFonts w:ascii="Calibri" w:hAnsi="Calibri"/>
          <w:b/>
          <w:bCs/>
          <w:sz w:val="22"/>
          <w:szCs w:val="22"/>
        </w:rPr>
        <w:t>coilin</w:t>
      </w:r>
      <w:proofErr w:type="spellEnd"/>
      <w:r>
        <w:rPr>
          <w:rFonts w:ascii="Calibri" w:hAnsi="Calibri"/>
          <w:b/>
          <w:bCs/>
          <w:sz w:val="22"/>
          <w:szCs w:val="22"/>
        </w:rPr>
        <w:t>. </w:t>
      </w:r>
      <w:r>
        <w:rPr>
          <w:b/>
          <w:bCs/>
        </w:rPr>
        <w:t>In the image shown, the nuclear dot pattern displays cytoplasmic staining due to autoantibodies to mitochondrial antigens</w:t>
      </w:r>
      <w:r>
        <w:t>.</w:t>
      </w:r>
    </w:p>
    <w:p w:rsidR="002626CB" w:rsidRDefault="002626CB" w:rsidP="002626CB">
      <w:r>
        <w:rPr>
          <w:rFonts w:ascii="Calibri" w:hAnsi="Calibri"/>
          <w:b/>
          <w:bCs/>
          <w:sz w:val="22"/>
          <w:szCs w:val="22"/>
        </w:rPr>
        <w:t> </w:t>
      </w:r>
      <w:r>
        <w:rPr>
          <w:rFonts w:ascii="Calibri" w:hAnsi="Calibri"/>
          <w:sz w:val="22"/>
          <w:szCs w:val="22"/>
        </w:rPr>
        <w:t>(</w:t>
      </w:r>
      <w:r>
        <w:rPr>
          <w:rStyle w:val="aqj"/>
          <w:rFonts w:ascii="Calibri" w:hAnsi="Calibri"/>
          <w:sz w:val="22"/>
          <w:szCs w:val="22"/>
        </w:rPr>
        <w:t>11:10</w:t>
      </w:r>
      <w:r>
        <w:rPr>
          <w:rFonts w:ascii="Calibri" w:hAnsi="Calibri"/>
          <w:sz w:val="22"/>
          <w:szCs w:val="22"/>
        </w:rPr>
        <w:t>, rewrite)</w:t>
      </w:r>
    </w:p>
    <w:p w:rsidR="002626CB" w:rsidRPr="00AC159E" w:rsidRDefault="002626CB" w:rsidP="002626CB"/>
    <w:p w:rsidR="001E1FAD" w:rsidRDefault="001E1FAD">
      <w:bookmarkStart w:id="0" w:name="_GoBack"/>
      <w:bookmarkEnd w:id="0"/>
    </w:p>
    <w:sectPr w:rsidR="001E1FA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6CB"/>
    <w:rsid w:val="001E1FAD"/>
    <w:rsid w:val="001E64BF"/>
    <w:rsid w:val="002626CB"/>
    <w:rsid w:val="00490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DA0C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6C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2626CB"/>
  </w:style>
  <w:style w:type="paragraph" w:styleId="NormalWeb">
    <w:name w:val="Normal (Web)"/>
    <w:basedOn w:val="Normal"/>
    <w:rsid w:val="002626CB"/>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6C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2626CB"/>
  </w:style>
  <w:style w:type="paragraph" w:styleId="NormalWeb">
    <w:name w:val="Normal (Web)"/>
    <w:basedOn w:val="Normal"/>
    <w:rsid w:val="002626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1599</Characters>
  <Application>Microsoft Macintosh Word</Application>
  <DocSecurity>0</DocSecurity>
  <Lines>13</Lines>
  <Paragraphs>3</Paragraphs>
  <ScaleCrop>false</ScaleCrop>
  <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Sheets</dc:creator>
  <cp:keywords/>
  <dc:description/>
  <cp:lastModifiedBy>Tony Sheets</cp:lastModifiedBy>
  <cp:revision>1</cp:revision>
  <dcterms:created xsi:type="dcterms:W3CDTF">2014-05-05T01:24:00Z</dcterms:created>
  <dcterms:modified xsi:type="dcterms:W3CDTF">2014-05-05T01:24:00Z</dcterms:modified>
</cp:coreProperties>
</file>