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20" w:rsidRPr="00A236BB" w:rsidRDefault="00A23720" w:rsidP="00A23720">
      <w:pPr>
        <w:rPr>
          <w:sz w:val="23"/>
          <w:szCs w:val="23"/>
        </w:rPr>
      </w:pPr>
      <w:r w:rsidRPr="00A236BB">
        <w:rPr>
          <w:sz w:val="23"/>
          <w:szCs w:val="23"/>
          <w:u w:val="single"/>
        </w:rPr>
        <w:t xml:space="preserve">Huang 51183 CORP </w:t>
      </w:r>
      <w:proofErr w:type="spellStart"/>
      <w:r w:rsidRPr="00A236BB">
        <w:rPr>
          <w:sz w:val="23"/>
          <w:szCs w:val="23"/>
          <w:u w:val="single"/>
        </w:rPr>
        <w:t>redos</w:t>
      </w:r>
      <w:proofErr w:type="spellEnd"/>
      <w:r w:rsidRPr="00A236BB">
        <w:rPr>
          <w:sz w:val="23"/>
          <w:szCs w:val="23"/>
          <w:u w:val="single"/>
        </w:rPr>
        <w:t xml:space="preserve"> (7)</w:t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proofErr w:type="gramStart"/>
      <w:r w:rsidRPr="00A236BB">
        <w:rPr>
          <w:rFonts w:ascii="Times New Roman" w:hAnsi="Times New Roman"/>
          <w:sz w:val="23"/>
          <w:szCs w:val="23"/>
          <w:lang w:bidi="ar-SA"/>
        </w:rPr>
        <w:t xml:space="preserve">P1  </w:t>
      </w:r>
      <w:r w:rsidRPr="00A236BB">
        <w:rPr>
          <w:rFonts w:ascii="Helvetica" w:hAnsi="Helvetica"/>
          <w:sz w:val="23"/>
          <w:szCs w:val="23"/>
          <w:lang w:bidi="ar-SA"/>
        </w:rPr>
        <w:t>This</w:t>
      </w:r>
      <w:proofErr w:type="gramEnd"/>
      <w:r w:rsidRPr="00A236BB">
        <w:rPr>
          <w:rFonts w:ascii="Helvetica" w:hAnsi="Helvetica"/>
          <w:sz w:val="23"/>
          <w:szCs w:val="23"/>
          <w:lang w:bidi="ar-SA"/>
        </w:rPr>
        <w:t xml:space="preserve"> is accomplished by first lysing bacterial samples by boiling in</w:t>
      </w:r>
      <w:r w:rsidRPr="00A236BB">
        <w:rPr>
          <w:rFonts w:ascii="Helvetica" w:hAnsi="Helvetica"/>
          <w:b/>
          <w:bCs/>
          <w:sz w:val="23"/>
          <w:szCs w:val="23"/>
          <w:lang w:bidi="ar-SA"/>
        </w:rPr>
        <w:t xml:space="preserve"> sodium dodecyl sulfate (see note below)</w:t>
      </w:r>
      <w:r w:rsidRPr="00A236BB">
        <w:rPr>
          <w:rFonts w:ascii="Helvetica" w:hAnsi="Helvetica"/>
          <w:sz w:val="23"/>
          <w:szCs w:val="23"/>
          <w:lang w:bidi="ar-SA"/>
        </w:rPr>
        <w:t>.  (0:20)</w:t>
      </w:r>
      <w:r w:rsidRPr="00A236BB">
        <w:rPr>
          <w:rFonts w:ascii="Times New Roman" w:hAnsi="Times New Roman"/>
          <w:sz w:val="23"/>
          <w:szCs w:val="23"/>
          <w:lang w:bidi="ar-SA"/>
        </w:rPr>
        <w:br w:type="textWrapping" w:clear="all"/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ascii="Times New Roman" w:hAnsi="Times New Roman"/>
          <w:sz w:val="23"/>
          <w:szCs w:val="23"/>
          <w:lang w:bidi="ar-SA"/>
        </w:rPr>
        <w:t>P2 </w:t>
      </w:r>
      <w:r w:rsidRPr="00A236BB">
        <w:rPr>
          <w:rFonts w:cs="Calibri"/>
          <w:b/>
          <w:bCs/>
          <w:sz w:val="23"/>
          <w:szCs w:val="23"/>
          <w:lang w:bidi="ar-SA"/>
        </w:rPr>
        <w:t>After washing out SDS,</w:t>
      </w:r>
      <w:r w:rsidRPr="00A236BB">
        <w:rPr>
          <w:rFonts w:cs="Calibri"/>
          <w:sz w:val="23"/>
          <w:szCs w:val="23"/>
          <w:lang w:bidi="ar-SA"/>
        </w:rPr>
        <w:t xml:space="preserve"> the second step is to digest samples with </w:t>
      </w:r>
      <w:proofErr w:type="spellStart"/>
      <w:r w:rsidRPr="00A236BB">
        <w:rPr>
          <w:rFonts w:cs="Calibri"/>
          <w:sz w:val="23"/>
          <w:szCs w:val="23"/>
          <w:lang w:bidi="ar-SA"/>
        </w:rPr>
        <w:t>Pronase</w:t>
      </w:r>
      <w:proofErr w:type="spellEnd"/>
      <w:r w:rsidRPr="00A236BB">
        <w:rPr>
          <w:rFonts w:cs="Calibri"/>
          <w:sz w:val="23"/>
          <w:szCs w:val="23"/>
          <w:lang w:bidi="ar-SA"/>
        </w:rPr>
        <w:t xml:space="preserve"> E to purify away the outer membrane of Gram-negative bacteria. (</w:t>
      </w:r>
      <w:proofErr w:type="gramStart"/>
      <w:r w:rsidRPr="00A236BB">
        <w:rPr>
          <w:rFonts w:cs="Calibri"/>
          <w:sz w:val="23"/>
          <w:szCs w:val="23"/>
          <w:lang w:bidi="ar-SA"/>
        </w:rPr>
        <w:t>0:22,</w:t>
      </w:r>
      <w:proofErr w:type="gramEnd"/>
      <w:r w:rsidRPr="00A236BB">
        <w:rPr>
          <w:rFonts w:cs="Calibri"/>
          <w:sz w:val="23"/>
          <w:szCs w:val="23"/>
          <w:lang w:bidi="ar-SA"/>
        </w:rPr>
        <w:t xml:space="preserve"> rewrite)</w:t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sz w:val="23"/>
          <w:szCs w:val="23"/>
          <w:lang w:bidi="ar-SA"/>
        </w:rPr>
        <w:t xml:space="preserve">2.1 To grow the bacterial cultures, back-dilute overnight cultures 1 to 100 into 250 ml of fresh media, and grow to </w:t>
      </w:r>
      <w:r w:rsidRPr="00A236BB">
        <w:rPr>
          <w:rFonts w:cs="Calibri"/>
          <w:b/>
          <w:bCs/>
          <w:sz w:val="23"/>
          <w:szCs w:val="23"/>
          <w:lang w:bidi="ar-SA"/>
        </w:rPr>
        <w:t>the desired</w:t>
      </w:r>
      <w:r w:rsidRPr="00A236BB">
        <w:rPr>
          <w:rFonts w:cs="Calibri"/>
          <w:sz w:val="23"/>
          <w:szCs w:val="23"/>
          <w:lang w:bidi="ar-SA"/>
        </w:rPr>
        <w:t xml:space="preserve"> optical density at 600 nanometers. (1:56, rewrite)</w:t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sz w:val="23"/>
          <w:szCs w:val="23"/>
          <w:lang w:bidi="ar-SA"/>
        </w:rPr>
        <w:t>2.2b </w:t>
      </w:r>
      <w:proofErr w:type="gramStart"/>
      <w:r w:rsidRPr="00A236BB">
        <w:rPr>
          <w:rFonts w:ascii="Times New Roman" w:hAnsi="Times New Roman"/>
          <w:sz w:val="23"/>
          <w:szCs w:val="23"/>
          <w:lang w:bidi="ar-SA"/>
        </w:rPr>
        <w:t>Once</w:t>
      </w:r>
      <w:proofErr w:type="gramEnd"/>
      <w:r w:rsidRPr="00A236BB">
        <w:rPr>
          <w:rFonts w:ascii="Times New Roman" w:hAnsi="Times New Roman"/>
          <w:sz w:val="23"/>
          <w:szCs w:val="23"/>
          <w:lang w:bidi="ar-SA"/>
        </w:rPr>
        <w:t xml:space="preserve"> the water is boiling, aliquot 6 mL of 6% </w:t>
      </w:r>
      <w:r w:rsidRPr="00A236BB">
        <w:rPr>
          <w:rFonts w:ascii="Helvetica" w:hAnsi="Helvetica"/>
          <w:b/>
          <w:bCs/>
          <w:sz w:val="23"/>
          <w:szCs w:val="23"/>
          <w:lang w:bidi="ar-SA"/>
        </w:rPr>
        <w:t>sodium dodecyl sulfate (see note below)</w:t>
      </w:r>
      <w:r w:rsidRPr="00A236BB">
        <w:rPr>
          <w:rFonts w:ascii="Times New Roman" w:hAnsi="Times New Roman"/>
          <w:sz w:val="23"/>
          <w:szCs w:val="23"/>
          <w:lang w:bidi="ar-SA"/>
        </w:rPr>
        <w:t>, or SDS, into 50-mL polypropylene tubes. </w:t>
      </w:r>
      <w:r w:rsidRPr="00A236BB">
        <w:rPr>
          <w:rFonts w:cs="Calibri"/>
          <w:sz w:val="23"/>
          <w:szCs w:val="23"/>
          <w:lang w:bidi="ar-SA"/>
        </w:rPr>
        <w:t> (2:10)</w:t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sz w:val="23"/>
          <w:szCs w:val="23"/>
          <w:lang w:bidi="ar-SA"/>
        </w:rPr>
        <w:t>4.2 Centrifuge samples for 10 minutes at 16,000 ×</w:t>
      </w:r>
      <w:r w:rsidRPr="00A236BB">
        <w:rPr>
          <w:rFonts w:cs="Calibri"/>
          <w:i/>
          <w:iCs/>
          <w:sz w:val="23"/>
          <w:szCs w:val="23"/>
          <w:lang w:bidi="ar-SA"/>
        </w:rPr>
        <w:t xml:space="preserve"> g </w:t>
      </w:r>
      <w:r w:rsidRPr="00A236BB">
        <w:rPr>
          <w:rFonts w:cs="Calibri"/>
          <w:sz w:val="23"/>
          <w:szCs w:val="23"/>
          <w:lang w:bidi="ar-SA"/>
        </w:rPr>
        <w:t xml:space="preserve">at room temperature.  </w:t>
      </w:r>
      <w:r w:rsidRPr="00A236BB">
        <w:rPr>
          <w:rFonts w:cs="Calibri"/>
          <w:b/>
          <w:bCs/>
          <w:sz w:val="23"/>
          <w:szCs w:val="23"/>
          <w:lang w:bidi="ar-SA"/>
        </w:rPr>
        <w:t xml:space="preserve">The </w:t>
      </w:r>
      <w:proofErr w:type="spellStart"/>
      <w:r w:rsidRPr="00A236BB">
        <w:rPr>
          <w:rFonts w:cs="Calibri"/>
          <w:b/>
          <w:bCs/>
          <w:sz w:val="23"/>
          <w:szCs w:val="23"/>
          <w:lang w:bidi="ar-SA"/>
        </w:rPr>
        <w:t>muropeptides</w:t>
      </w:r>
      <w:proofErr w:type="spellEnd"/>
      <w:r w:rsidRPr="00A236BB">
        <w:rPr>
          <w:rFonts w:cs="Calibri"/>
          <w:b/>
          <w:bCs/>
          <w:sz w:val="23"/>
          <w:szCs w:val="23"/>
          <w:lang w:bidi="ar-SA"/>
        </w:rPr>
        <w:t xml:space="preserve"> are now in the supernatant.</w:t>
      </w:r>
      <w:r w:rsidRPr="00A236BB">
        <w:rPr>
          <w:rFonts w:cs="Calibri"/>
          <w:sz w:val="23"/>
          <w:szCs w:val="23"/>
          <w:lang w:bidi="ar-SA"/>
        </w:rPr>
        <w:t xml:space="preserve"> Transfer the supernatant to 13 by 100-mm glass tubes.  Try to recover as much supernatant as possible, getting very close to the pellet without disturbing it. (6:54, rewrite)</w:t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sz w:val="23"/>
          <w:szCs w:val="23"/>
          <w:lang w:bidi="ar-SA"/>
        </w:rPr>
        <w:t xml:space="preserve">4.7a Place </w:t>
      </w:r>
      <w:r w:rsidRPr="00A236BB">
        <w:rPr>
          <w:rFonts w:cs="Calibri"/>
          <w:b/>
          <w:bCs/>
          <w:sz w:val="23"/>
          <w:szCs w:val="23"/>
          <w:lang w:bidi="ar-SA"/>
        </w:rPr>
        <w:t>the</w:t>
      </w:r>
      <w:r w:rsidRPr="00A236BB">
        <w:rPr>
          <w:rFonts w:cs="Calibri"/>
          <w:sz w:val="23"/>
          <w:szCs w:val="23"/>
          <w:lang w:bidi="ar-SA"/>
        </w:rPr>
        <w:t xml:space="preserve"> UPLC vial into</w:t>
      </w:r>
      <w:r w:rsidRPr="00A236BB">
        <w:rPr>
          <w:rFonts w:cs="Calibri"/>
          <w:b/>
          <w:bCs/>
          <w:sz w:val="23"/>
          <w:szCs w:val="23"/>
          <w:lang w:bidi="ar-SA"/>
        </w:rPr>
        <w:t xml:space="preserve"> the</w:t>
      </w:r>
      <w:r w:rsidRPr="00A236BB">
        <w:rPr>
          <w:rFonts w:cs="Calibri"/>
          <w:sz w:val="23"/>
          <w:szCs w:val="23"/>
          <w:lang w:bidi="ar-SA"/>
        </w:rPr>
        <w:t xml:space="preserve"> </w:t>
      </w:r>
      <w:proofErr w:type="spellStart"/>
      <w:r w:rsidRPr="00A236BB">
        <w:rPr>
          <w:rFonts w:cs="Calibri"/>
          <w:sz w:val="23"/>
          <w:szCs w:val="23"/>
          <w:lang w:bidi="ar-SA"/>
        </w:rPr>
        <w:t>autosampler</w:t>
      </w:r>
      <w:proofErr w:type="spellEnd"/>
      <w:r w:rsidRPr="00A236BB">
        <w:rPr>
          <w:rFonts w:cs="Calibri"/>
          <w:sz w:val="23"/>
          <w:szCs w:val="23"/>
          <w:lang w:bidi="ar-SA"/>
        </w:rPr>
        <w:t>, and inject 10 µL of each sample onto a UPLC instrument equipped with a C18 reversed-phase UPLC column and an absorbance detector set to monitor 202-208 nm.  (8:22, rewrite)</w:t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sz w:val="23"/>
          <w:szCs w:val="23"/>
          <w:lang w:bidi="ar-SA"/>
        </w:rPr>
        <w:t>4.9b </w:t>
      </w:r>
      <w:r w:rsidRPr="00A236BB">
        <w:rPr>
          <w:rFonts w:cs="Calibri"/>
          <w:b/>
          <w:bCs/>
          <w:sz w:val="23"/>
          <w:szCs w:val="23"/>
          <w:lang w:bidi="ar-SA"/>
        </w:rPr>
        <w:t>Fractions must be desalted prior to MS analysis.</w:t>
      </w:r>
      <w:r w:rsidRPr="00A236BB">
        <w:rPr>
          <w:rFonts w:ascii="Times New Roman" w:hAnsi="Times New Roman"/>
          <w:sz w:val="23"/>
          <w:szCs w:val="23"/>
          <w:lang w:bidi="ar-SA"/>
        </w:rPr>
        <w:t> (9:15, new sentence)</w:t>
      </w:r>
      <w:r w:rsidRPr="00A236BB">
        <w:rPr>
          <w:rFonts w:ascii="Times New Roman" w:hAnsi="Times New Roman"/>
          <w:sz w:val="23"/>
          <w:szCs w:val="23"/>
          <w:lang w:bidi="ar-SA"/>
        </w:rPr>
        <w:br/>
      </w:r>
      <w:r w:rsidRPr="00A236BB">
        <w:rPr>
          <w:rFonts w:cs="Calibri"/>
          <w:sz w:val="23"/>
          <w:szCs w:val="23"/>
          <w:lang w:bidi="ar-SA"/>
        </w:rPr>
        <w:t> </w:t>
      </w:r>
    </w:p>
    <w:p w:rsidR="00A23720" w:rsidRPr="00A236BB" w:rsidRDefault="00A23720" w:rsidP="00A23720">
      <w:pPr>
        <w:rPr>
          <w:rFonts w:ascii="Times New Roman" w:hAnsi="Times New Roman"/>
          <w:sz w:val="23"/>
          <w:szCs w:val="23"/>
          <w:lang w:bidi="ar-SA"/>
        </w:rPr>
      </w:pPr>
      <w:r w:rsidRPr="00A236BB">
        <w:rPr>
          <w:rFonts w:cs="Calibri"/>
          <w:b/>
          <w:bCs/>
          <w:sz w:val="23"/>
          <w:szCs w:val="23"/>
          <w:lang w:bidi="ar-SA"/>
        </w:rPr>
        <w:t xml:space="preserve"> Pronounce it sodium </w:t>
      </w:r>
      <w:proofErr w:type="spellStart"/>
      <w:r w:rsidRPr="00A236BB">
        <w:rPr>
          <w:rFonts w:cs="Calibri"/>
          <w:b/>
          <w:bCs/>
          <w:sz w:val="23"/>
          <w:szCs w:val="23"/>
          <w:lang w:bidi="ar-SA"/>
        </w:rPr>
        <w:t>dodekyl</w:t>
      </w:r>
      <w:proofErr w:type="spellEnd"/>
      <w:r w:rsidRPr="00A236BB">
        <w:rPr>
          <w:rFonts w:cs="Calibri"/>
          <w:b/>
          <w:bCs/>
          <w:sz w:val="23"/>
          <w:szCs w:val="23"/>
          <w:lang w:bidi="ar-SA"/>
        </w:rPr>
        <w:t xml:space="preserve"> sulfate.  The “c” in dodecyl is a hard “c”, as in </w:t>
      </w:r>
      <w:proofErr w:type="spellStart"/>
      <w:r w:rsidRPr="00A236BB">
        <w:rPr>
          <w:rFonts w:cs="Calibri"/>
          <w:b/>
          <w:bCs/>
          <w:sz w:val="23"/>
          <w:szCs w:val="23"/>
          <w:lang w:bidi="ar-SA"/>
        </w:rPr>
        <w:t>dodecane</w:t>
      </w:r>
      <w:proofErr w:type="spellEnd"/>
      <w:r w:rsidRPr="00A236BB">
        <w:rPr>
          <w:rFonts w:cs="Calibri"/>
          <w:b/>
          <w:bCs/>
          <w:sz w:val="23"/>
          <w:szCs w:val="23"/>
          <w:lang w:bidi="ar-SA"/>
        </w:rPr>
        <w:t xml:space="preserve">.  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20"/>
    <w:rsid w:val="001E1FAD"/>
    <w:rsid w:val="001E64BF"/>
    <w:rsid w:val="00A2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2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720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Macintosh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2013-12-08T16:46:00Z</dcterms:created>
  <dcterms:modified xsi:type="dcterms:W3CDTF">2013-12-08T16:46:00Z</dcterms:modified>
</cp:coreProperties>
</file>