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20" w:rsidRPr="0026060C" w:rsidRDefault="00B72420" w:rsidP="00B72420">
      <w:pPr>
        <w:pStyle w:val="BodyText"/>
        <w:outlineLvl w:val="0"/>
        <w:rPr>
          <w:rFonts w:ascii="Helvetica" w:hAnsi="Helvetica"/>
          <w:b/>
          <w:i w:val="0"/>
          <w:sz w:val="22"/>
        </w:rPr>
      </w:pPr>
      <w:r>
        <w:rPr>
          <w:rFonts w:ascii="Helvetica" w:hAnsi="Helvetica"/>
          <w:b/>
          <w:i w:val="0"/>
          <w:sz w:val="22"/>
        </w:rPr>
        <w:t xml:space="preserve">Submission ID #: </w:t>
      </w:r>
      <w:r w:rsidR="006D0C7A">
        <w:rPr>
          <w:rFonts w:ascii="Helvetica" w:hAnsi="Helvetica"/>
          <w:b/>
          <w:i w:val="0"/>
          <w:sz w:val="22"/>
        </w:rPr>
        <w:t>51087</w:t>
      </w:r>
    </w:p>
    <w:p w:rsidR="00B72420" w:rsidRPr="0026060C" w:rsidDel="00A12F8F" w:rsidRDefault="00B72420" w:rsidP="00B72420">
      <w:pPr>
        <w:pStyle w:val="BodyText"/>
        <w:outlineLvl w:val="0"/>
        <w:rPr>
          <w:rFonts w:ascii="Helvetica" w:hAnsi="Helvetica"/>
          <w:b/>
          <w:i w:val="0"/>
          <w:sz w:val="22"/>
        </w:rPr>
      </w:pPr>
      <w:r w:rsidRPr="0026060C">
        <w:rPr>
          <w:rFonts w:ascii="Helvetica" w:hAnsi="Helvetica"/>
          <w:b/>
          <w:i w:val="0"/>
          <w:sz w:val="22"/>
        </w:rPr>
        <w:t>Editor: Steven Nilsen</w:t>
      </w:r>
    </w:p>
    <w:p w:rsidR="00B72420" w:rsidRPr="0026060C" w:rsidRDefault="00B72420" w:rsidP="00B72420">
      <w:pPr>
        <w:pStyle w:val="BodyText"/>
        <w:outlineLvl w:val="0"/>
        <w:rPr>
          <w:rFonts w:ascii="Helvetica" w:hAnsi="Helvetica"/>
          <w:b/>
          <w:i w:val="0"/>
          <w:sz w:val="22"/>
        </w:rPr>
      </w:pPr>
      <w:r w:rsidRPr="0026060C">
        <w:rPr>
          <w:rFonts w:ascii="Helvetica" w:hAnsi="Helvetica"/>
          <w:b/>
          <w:i w:val="0"/>
          <w:sz w:val="22"/>
        </w:rPr>
        <w:t xml:space="preserve">Videographer: </w:t>
      </w:r>
      <w:r w:rsidR="005232EC" w:rsidRPr="005232EC">
        <w:rPr>
          <w:rFonts w:ascii="Helvetica" w:hAnsi="Helvetica"/>
          <w:b/>
          <w:i w:val="0"/>
          <w:sz w:val="22"/>
        </w:rPr>
        <w:t>Jeff Piccinini</w:t>
      </w:r>
    </w:p>
    <w:p w:rsidR="00B72420" w:rsidRPr="0026060C" w:rsidRDefault="00B72420" w:rsidP="00B72420">
      <w:pPr>
        <w:pStyle w:val="BodyText"/>
        <w:outlineLvl w:val="0"/>
        <w:rPr>
          <w:rFonts w:ascii="Helvetica" w:hAnsi="Helvetica"/>
          <w:b/>
          <w:i w:val="0"/>
          <w:sz w:val="22"/>
        </w:rPr>
      </w:pPr>
      <w:r w:rsidRPr="0026060C">
        <w:rPr>
          <w:rFonts w:ascii="Helvetica" w:hAnsi="Helvetica"/>
          <w:b/>
          <w:i w:val="0"/>
          <w:sz w:val="22"/>
        </w:rPr>
        <w:t xml:space="preserve">Film Date: </w:t>
      </w:r>
      <w:r w:rsidR="005232EC">
        <w:rPr>
          <w:rFonts w:ascii="Helvetica" w:hAnsi="Helvetica"/>
          <w:b/>
          <w:i w:val="0"/>
          <w:sz w:val="22"/>
        </w:rPr>
        <w:t>May 30, 2014</w:t>
      </w:r>
    </w:p>
    <w:p w:rsidR="00B72420" w:rsidRPr="0026060C" w:rsidRDefault="00B72420" w:rsidP="00B72420">
      <w:pPr>
        <w:pStyle w:val="CM10"/>
        <w:outlineLvl w:val="0"/>
        <w:rPr>
          <w:rFonts w:ascii="Helvetica" w:hAnsi="Helvetica"/>
          <w:b/>
          <w:sz w:val="22"/>
        </w:rPr>
      </w:pPr>
    </w:p>
    <w:p w:rsidR="00B72420" w:rsidRPr="0026060C" w:rsidRDefault="00B72420" w:rsidP="00DD5756">
      <w:pPr>
        <w:pStyle w:val="CM10"/>
        <w:contextualSpacing/>
        <w:outlineLvl w:val="0"/>
        <w:rPr>
          <w:rFonts w:ascii="Helvetica" w:hAnsi="Helvetica" w:cs="Arial"/>
          <w:b/>
          <w:sz w:val="28"/>
        </w:rPr>
      </w:pPr>
      <w:r w:rsidRPr="0026060C">
        <w:rPr>
          <w:rFonts w:ascii="Helvetica" w:hAnsi="Helvetica"/>
          <w:b/>
          <w:sz w:val="28"/>
        </w:rPr>
        <w:t>Authors and Affiliations:</w:t>
      </w:r>
      <w:r w:rsidRPr="0026060C">
        <w:rPr>
          <w:rFonts w:ascii="Helvetica" w:hAnsi="Helvetica" w:cs="Arial"/>
          <w:b/>
          <w:sz w:val="28"/>
        </w:rPr>
        <w:t xml:space="preserve"> </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Matthew Rames</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Lawrence Berkeley National Laboratory</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The Molecular Foundry</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1 Cyclotron Road, MS 67R3207</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Bldg. 67, Rm 1235G</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Berkeley CA 94720</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Email: mjrames@lbl.gov</w:t>
      </w:r>
    </w:p>
    <w:p w:rsidR="006D0C7A" w:rsidRPr="006D0C7A" w:rsidRDefault="006D0C7A" w:rsidP="006D0C7A">
      <w:pPr>
        <w:pStyle w:val="NormalWeb"/>
        <w:contextualSpacing/>
        <w:rPr>
          <w:rFonts w:ascii="Helvetica" w:hAnsi="Helvetica" w:cs="Arial"/>
          <w:bCs/>
          <w:sz w:val="22"/>
          <w:szCs w:val="22"/>
        </w:rPr>
      </w:pP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Yadong Yu</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Lawrence Berkeley National Laboratory</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The Molecular Foundry</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1 Cyclotron Road, MS 67R3207</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Bldg. 67, Rm 2232</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Berkeley CA 94720</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Email: yadongyu@lbl.gov</w:t>
      </w:r>
    </w:p>
    <w:p w:rsidR="006D0C7A" w:rsidRPr="006D0C7A" w:rsidRDefault="006D0C7A" w:rsidP="006D0C7A">
      <w:pPr>
        <w:pStyle w:val="NormalWeb"/>
        <w:contextualSpacing/>
        <w:rPr>
          <w:rFonts w:ascii="Helvetica" w:hAnsi="Helvetica" w:cs="Arial"/>
          <w:bCs/>
          <w:sz w:val="22"/>
          <w:szCs w:val="22"/>
        </w:rPr>
      </w:pP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Gang Ren</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Lawrence Berkeley National Laboratory</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The Molecular Foundry</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1 Cyclotron Road, MS 67R2206</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Bldg. 67, Rm 2220</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Berkeley CA 94720</w:t>
      </w:r>
    </w:p>
    <w:p w:rsidR="006D0C7A"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Phone: (510) 495‐2375; Fax: (510) 486‐7268</w:t>
      </w:r>
    </w:p>
    <w:p w:rsid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 xml:space="preserve">Email: </w:t>
      </w:r>
      <w:hyperlink r:id="rId7" w:history="1">
        <w:r w:rsidRPr="001573E0">
          <w:rPr>
            <w:rStyle w:val="Hyperlink"/>
            <w:rFonts w:ascii="Helvetica" w:hAnsi="Helvetica" w:cs="Arial"/>
            <w:bCs/>
            <w:sz w:val="22"/>
            <w:szCs w:val="22"/>
          </w:rPr>
          <w:t>gren@lbl.gov</w:t>
        </w:r>
      </w:hyperlink>
    </w:p>
    <w:p w:rsidR="006D0C7A" w:rsidRPr="006D0C7A" w:rsidRDefault="006D0C7A" w:rsidP="006D0C7A">
      <w:pPr>
        <w:pStyle w:val="NormalWeb"/>
        <w:contextualSpacing/>
        <w:rPr>
          <w:rFonts w:ascii="Helvetica" w:hAnsi="Helvetica" w:cs="Arial"/>
          <w:bCs/>
          <w:sz w:val="22"/>
          <w:szCs w:val="22"/>
        </w:rPr>
      </w:pPr>
    </w:p>
    <w:p w:rsidR="006D0C7A" w:rsidRPr="006D0C7A" w:rsidRDefault="006D0C7A" w:rsidP="006D0C7A">
      <w:pPr>
        <w:pStyle w:val="NormalWeb"/>
        <w:contextualSpacing/>
        <w:rPr>
          <w:rFonts w:ascii="Helvetica" w:hAnsi="Helvetica" w:cs="Arial"/>
          <w:b/>
          <w:bCs/>
          <w:sz w:val="22"/>
          <w:szCs w:val="22"/>
        </w:rPr>
      </w:pPr>
      <w:r w:rsidRPr="006D0C7A">
        <w:rPr>
          <w:rFonts w:ascii="Helvetica" w:hAnsi="Helvetica" w:cs="Arial"/>
          <w:b/>
          <w:bCs/>
          <w:sz w:val="22"/>
          <w:szCs w:val="22"/>
        </w:rPr>
        <w:t>Corresponding Author:</w:t>
      </w:r>
    </w:p>
    <w:p w:rsidR="00B72420" w:rsidRPr="006D0C7A" w:rsidRDefault="006D0C7A" w:rsidP="006D0C7A">
      <w:pPr>
        <w:pStyle w:val="NormalWeb"/>
        <w:contextualSpacing/>
        <w:rPr>
          <w:rFonts w:ascii="Helvetica" w:hAnsi="Helvetica" w:cs="Arial"/>
          <w:bCs/>
          <w:sz w:val="22"/>
          <w:szCs w:val="22"/>
        </w:rPr>
      </w:pPr>
      <w:r w:rsidRPr="006D0C7A">
        <w:rPr>
          <w:rFonts w:ascii="Helvetica" w:hAnsi="Helvetica" w:cs="Arial"/>
          <w:bCs/>
          <w:sz w:val="22"/>
          <w:szCs w:val="22"/>
        </w:rPr>
        <w:t>Gang Ren, Ph.D.</w:t>
      </w:r>
    </w:p>
    <w:p w:rsidR="00B72420" w:rsidRPr="0026060C" w:rsidRDefault="00B72420" w:rsidP="00B72420">
      <w:pPr>
        <w:outlineLvl w:val="0"/>
        <w:rPr>
          <w:rFonts w:ascii="Helvetica" w:hAnsi="Helvetica" w:cs="Arial"/>
          <w:b/>
          <w:sz w:val="28"/>
          <w:szCs w:val="24"/>
        </w:rPr>
      </w:pPr>
      <w:r w:rsidRPr="0026060C">
        <w:rPr>
          <w:rFonts w:ascii="Helvetica" w:hAnsi="Helvetica"/>
          <w:b/>
          <w:sz w:val="28"/>
        </w:rPr>
        <w:t>Title:</w:t>
      </w:r>
      <w:r w:rsidRPr="0026060C">
        <w:rPr>
          <w:rFonts w:ascii="Helvetica" w:hAnsi="Helvetica" w:cs="Arial"/>
          <w:b/>
          <w:sz w:val="28"/>
          <w:szCs w:val="24"/>
        </w:rPr>
        <w:t xml:space="preserve"> </w:t>
      </w:r>
      <w:r w:rsidR="006D0C7A" w:rsidRPr="006D0C7A">
        <w:rPr>
          <w:rFonts w:ascii="Helvetica" w:hAnsi="Helvetica" w:cs="Arial"/>
          <w:b/>
          <w:sz w:val="28"/>
          <w:szCs w:val="24"/>
        </w:rPr>
        <w:t>Optimized Negative‐Staining: a High‐throughput Protocol for Examining Small and Asymmetric Protein Structure by Electron Microscopy</w:t>
      </w:r>
    </w:p>
    <w:p w:rsidR="00B72420" w:rsidRPr="0026060C" w:rsidRDefault="00B72420">
      <w:pPr>
        <w:rPr>
          <w:rFonts w:ascii="Helvetica" w:hAnsi="Helvetica"/>
          <w:sz w:val="22"/>
        </w:rPr>
      </w:pPr>
    </w:p>
    <w:p w:rsidR="00B72420" w:rsidRPr="008618FE" w:rsidRDefault="00B72420" w:rsidP="008618FE">
      <w:pPr>
        <w:numPr>
          <w:ilvl w:val="0"/>
          <w:numId w:val="14"/>
        </w:numPr>
        <w:rPr>
          <w:rFonts w:ascii="Helvetica" w:hAnsi="Helvetica"/>
          <w:sz w:val="22"/>
        </w:rPr>
      </w:pPr>
      <w:r w:rsidRPr="0026060C">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r w:rsidR="00D86440">
        <w:rPr>
          <w:rFonts w:ascii="Helvetica" w:hAnsi="Helvetica"/>
          <w:color w:val="4F81BD"/>
          <w:sz w:val="22"/>
        </w:rPr>
        <w:t>Yes</w:t>
      </w:r>
      <w:r w:rsidR="00D2029A">
        <w:rPr>
          <w:rFonts w:ascii="Helvetica" w:hAnsi="Helvetica"/>
          <w:color w:val="4F81BD"/>
          <w:sz w:val="22"/>
        </w:rPr>
        <w:t>. The</w:t>
      </w:r>
      <w:r w:rsidR="00D86440">
        <w:rPr>
          <w:rFonts w:ascii="Helvetica" w:hAnsi="Helvetica"/>
          <w:color w:val="4F81BD"/>
          <w:sz w:val="22"/>
        </w:rPr>
        <w:t xml:space="preserve"> TEM sample will be installed in a Zeiss Libra 120 Plus transmission electron </w:t>
      </w:r>
      <w:r w:rsidR="00D86440" w:rsidRPr="005E5962">
        <w:rPr>
          <w:rFonts w:ascii="Helvetica" w:hAnsi="Helvetica"/>
          <w:color w:val="4F81BD"/>
          <w:sz w:val="22"/>
        </w:rPr>
        <w:t xml:space="preserve">microscope </w:t>
      </w:r>
      <w:r w:rsidR="00D86440">
        <w:rPr>
          <w:rFonts w:ascii="Helvetica" w:hAnsi="Helvetica"/>
          <w:color w:val="4F81BD"/>
          <w:sz w:val="22"/>
        </w:rPr>
        <w:t xml:space="preserve">for searching </w:t>
      </w:r>
      <w:r w:rsidR="00397DDA">
        <w:rPr>
          <w:rFonts w:ascii="Helvetica" w:hAnsi="Helvetica"/>
          <w:color w:val="4F81BD"/>
          <w:sz w:val="22"/>
        </w:rPr>
        <w:t>a</w:t>
      </w:r>
      <w:r w:rsidR="00D86440">
        <w:rPr>
          <w:rFonts w:ascii="Helvetica" w:hAnsi="Helvetica"/>
          <w:color w:val="4F81BD"/>
          <w:sz w:val="22"/>
        </w:rPr>
        <w:t xml:space="preserve"> target area </w:t>
      </w:r>
      <w:r w:rsidR="00397DDA">
        <w:rPr>
          <w:rFonts w:ascii="Helvetica" w:hAnsi="Helvetica"/>
          <w:color w:val="4F81BD"/>
          <w:sz w:val="22"/>
        </w:rPr>
        <w:t>before</w:t>
      </w:r>
      <w:r w:rsidR="00D86440">
        <w:rPr>
          <w:rFonts w:ascii="Helvetica" w:hAnsi="Helvetica"/>
          <w:color w:val="4F81BD"/>
          <w:sz w:val="22"/>
        </w:rPr>
        <w:t xml:space="preserve"> imag</w:t>
      </w:r>
      <w:r w:rsidR="00397DDA">
        <w:rPr>
          <w:rFonts w:ascii="Helvetica" w:hAnsi="Helvetica"/>
          <w:color w:val="4F81BD"/>
          <w:sz w:val="22"/>
        </w:rPr>
        <w:t xml:space="preserve">ing </w:t>
      </w:r>
      <w:r w:rsidR="00DF75D0">
        <w:rPr>
          <w:rFonts w:ascii="Helvetica" w:hAnsi="Helvetica"/>
          <w:color w:val="4F81BD"/>
          <w:sz w:val="22"/>
        </w:rPr>
        <w:t>under a desired defocus.</w:t>
      </w:r>
    </w:p>
    <w:p w:rsidR="00B72420" w:rsidRPr="00DF75D0" w:rsidRDefault="00B72420" w:rsidP="00CB20E6">
      <w:pPr>
        <w:numPr>
          <w:ilvl w:val="0"/>
          <w:numId w:val="14"/>
        </w:numPr>
        <w:rPr>
          <w:rFonts w:ascii="Helvetica" w:hAnsi="Helvetica"/>
          <w:sz w:val="22"/>
        </w:rPr>
      </w:pPr>
      <w:r w:rsidRPr="00DF75D0">
        <w:rPr>
          <w:rFonts w:ascii="Helvetica" w:hAnsi="Helvetica"/>
          <w:sz w:val="22"/>
        </w:rPr>
        <w:t xml:space="preserve">Does your protocol include detailed, step-by-step, descriptions of software usage (Y/N, please specify steps by number)? </w:t>
      </w:r>
      <w:r w:rsidR="008618FE" w:rsidRPr="00DF75D0">
        <w:rPr>
          <w:rFonts w:ascii="Helvetica" w:hAnsi="Helvetica"/>
          <w:color w:val="4F81BD"/>
          <w:sz w:val="22"/>
        </w:rPr>
        <w:t>N</w:t>
      </w:r>
      <w:r w:rsidR="00D86440" w:rsidRPr="00DF75D0">
        <w:rPr>
          <w:rFonts w:ascii="Helvetica" w:hAnsi="Helvetica"/>
          <w:color w:val="4F81BD"/>
          <w:sz w:val="22"/>
        </w:rPr>
        <w:t>o</w:t>
      </w:r>
      <w:r w:rsidR="00DF75D0" w:rsidRPr="00DF75D0">
        <w:rPr>
          <w:rFonts w:ascii="Helvetica" w:hAnsi="Helvetica"/>
          <w:color w:val="4F81BD"/>
          <w:sz w:val="22"/>
        </w:rPr>
        <w:t xml:space="preserve">. Although the </w:t>
      </w:r>
      <w:r w:rsidR="008618FE" w:rsidRPr="00DF75D0">
        <w:rPr>
          <w:rFonts w:ascii="Helvetica" w:hAnsi="Helvetica"/>
          <w:color w:val="4F81BD"/>
          <w:sz w:val="22"/>
        </w:rPr>
        <w:t xml:space="preserve">microscope </w:t>
      </w:r>
      <w:r w:rsidR="00DF75D0" w:rsidRPr="00DF75D0">
        <w:rPr>
          <w:rFonts w:ascii="Helvetica" w:hAnsi="Helvetica"/>
          <w:color w:val="4F81BD"/>
          <w:sz w:val="22"/>
        </w:rPr>
        <w:t xml:space="preserve">imaging is controlled by TEM software which </w:t>
      </w:r>
      <w:r w:rsidR="00026D80">
        <w:rPr>
          <w:rFonts w:ascii="Helvetica" w:hAnsi="Helvetica"/>
          <w:color w:val="4F81BD"/>
          <w:sz w:val="22"/>
        </w:rPr>
        <w:t xml:space="preserve">is </w:t>
      </w:r>
      <w:r w:rsidR="00DF75D0" w:rsidRPr="00DF75D0">
        <w:rPr>
          <w:rFonts w:ascii="Helvetica" w:hAnsi="Helvetica"/>
          <w:color w:val="4F81BD"/>
          <w:sz w:val="22"/>
        </w:rPr>
        <w:t>pre-installed</w:t>
      </w:r>
      <w:r w:rsidR="00397DDA">
        <w:rPr>
          <w:rFonts w:ascii="Helvetica" w:hAnsi="Helvetica"/>
          <w:color w:val="4F81BD"/>
          <w:sz w:val="22"/>
        </w:rPr>
        <w:t xml:space="preserve"> </w:t>
      </w:r>
      <w:r w:rsidR="00026D80">
        <w:rPr>
          <w:rFonts w:ascii="Helvetica" w:hAnsi="Helvetica"/>
          <w:color w:val="4F81BD"/>
          <w:sz w:val="22"/>
        </w:rPr>
        <w:t>o</w:t>
      </w:r>
      <w:r w:rsidR="00397DDA">
        <w:rPr>
          <w:rFonts w:ascii="Helvetica" w:hAnsi="Helvetica"/>
          <w:color w:val="4F81BD"/>
          <w:sz w:val="22"/>
        </w:rPr>
        <w:t>n a controlling</w:t>
      </w:r>
      <w:r w:rsidR="00DE5589">
        <w:rPr>
          <w:rFonts w:ascii="Helvetica" w:hAnsi="Helvetica"/>
          <w:color w:val="4F81BD"/>
          <w:sz w:val="22"/>
        </w:rPr>
        <w:t xml:space="preserve"> computer</w:t>
      </w:r>
      <w:r w:rsidR="00026D80">
        <w:rPr>
          <w:rFonts w:ascii="Helvetica" w:hAnsi="Helvetica"/>
          <w:color w:val="4F81BD"/>
          <w:sz w:val="22"/>
        </w:rPr>
        <w:t>, t</w:t>
      </w:r>
      <w:r w:rsidR="00DF75D0" w:rsidRPr="00DF75D0">
        <w:rPr>
          <w:rFonts w:ascii="Helvetica" w:hAnsi="Helvetica"/>
          <w:color w:val="4F81BD"/>
          <w:sz w:val="22"/>
        </w:rPr>
        <w:t xml:space="preserve">he procedure </w:t>
      </w:r>
      <w:r w:rsidR="00026D80">
        <w:rPr>
          <w:rFonts w:ascii="Helvetica" w:hAnsi="Helvetica"/>
          <w:color w:val="4F81BD"/>
          <w:sz w:val="22"/>
        </w:rPr>
        <w:t>for</w:t>
      </w:r>
      <w:r w:rsidR="00DF75D0">
        <w:rPr>
          <w:rFonts w:ascii="Helvetica" w:hAnsi="Helvetica"/>
          <w:color w:val="4F81BD"/>
          <w:sz w:val="22"/>
        </w:rPr>
        <w:t xml:space="preserve"> using this software </w:t>
      </w:r>
      <w:r w:rsidR="00DF75D0" w:rsidRPr="00DF75D0">
        <w:rPr>
          <w:rFonts w:ascii="Helvetica" w:hAnsi="Helvetica"/>
          <w:color w:val="4F81BD"/>
          <w:sz w:val="22"/>
        </w:rPr>
        <w:t xml:space="preserve">is pretty </w:t>
      </w:r>
      <w:r w:rsidR="00CB20E6">
        <w:rPr>
          <w:rFonts w:ascii="Helvetica" w:hAnsi="Helvetica"/>
          <w:color w:val="4F81BD"/>
          <w:sz w:val="22"/>
        </w:rPr>
        <w:t>standard;</w:t>
      </w:r>
      <w:r w:rsidR="001458AE">
        <w:rPr>
          <w:rFonts w:ascii="Helvetica" w:hAnsi="Helvetica"/>
          <w:color w:val="4F81BD"/>
          <w:sz w:val="22"/>
        </w:rPr>
        <w:t xml:space="preserve"> we can display the result</w:t>
      </w:r>
      <w:r w:rsidR="00026D80">
        <w:rPr>
          <w:rFonts w:ascii="Helvetica" w:hAnsi="Helvetica"/>
          <w:color w:val="4F81BD"/>
          <w:sz w:val="22"/>
        </w:rPr>
        <w:t>s</w:t>
      </w:r>
      <w:r w:rsidR="001458AE">
        <w:rPr>
          <w:rFonts w:ascii="Helvetica" w:hAnsi="Helvetica"/>
          <w:color w:val="4F81BD"/>
          <w:sz w:val="22"/>
        </w:rPr>
        <w:t xml:space="preserve"> in ppt slides.</w:t>
      </w:r>
    </w:p>
    <w:p w:rsidR="00B72420" w:rsidRPr="0026060C" w:rsidRDefault="00B72420" w:rsidP="00B72420">
      <w:pPr>
        <w:numPr>
          <w:ilvl w:val="0"/>
          <w:numId w:val="14"/>
        </w:numPr>
        <w:rPr>
          <w:rFonts w:ascii="Helvetica" w:hAnsi="Helvetica"/>
          <w:sz w:val="22"/>
        </w:rPr>
      </w:pPr>
      <w:r w:rsidRPr="0026060C">
        <w:rPr>
          <w:rFonts w:ascii="Helvetica" w:hAnsi="Helvetica"/>
          <w:sz w:val="22"/>
        </w:rPr>
        <w:t>Which steps of your protocol will viewers benefit most from having fi</w:t>
      </w:r>
      <w:r w:rsidR="006F51C6">
        <w:rPr>
          <w:rFonts w:ascii="Helvetica" w:hAnsi="Helvetica"/>
          <w:sz w:val="22"/>
        </w:rPr>
        <w:t xml:space="preserve">lmed? (use the numbering below) </w:t>
      </w:r>
      <w:r w:rsidR="006F51C6" w:rsidRPr="00CE193B">
        <w:rPr>
          <w:rFonts w:ascii="Helvetica" w:hAnsi="Helvetica"/>
          <w:color w:val="4F81BD"/>
          <w:sz w:val="22"/>
        </w:rPr>
        <w:t>Section 3 is the most beneficial, as viewers can see the staining process entirely and we can emphasize the need to complete the staining quickly.</w:t>
      </w:r>
    </w:p>
    <w:p w:rsidR="00B72420" w:rsidRPr="0026060C" w:rsidRDefault="00B72420" w:rsidP="002300A3">
      <w:pPr>
        <w:pStyle w:val="ColorfulList-Accent11"/>
        <w:ind w:firstLine="720"/>
        <w:rPr>
          <w:rFonts w:ascii="Helvetica" w:hAnsi="Helvetica"/>
          <w:sz w:val="22"/>
        </w:rPr>
      </w:pPr>
    </w:p>
    <w:p w:rsidR="00B72420" w:rsidRPr="0026060C" w:rsidRDefault="00B72420" w:rsidP="00B72420">
      <w:pPr>
        <w:numPr>
          <w:ilvl w:val="0"/>
          <w:numId w:val="14"/>
        </w:numPr>
        <w:rPr>
          <w:rFonts w:ascii="Helvetica" w:hAnsi="Helvetica"/>
          <w:sz w:val="22"/>
        </w:rPr>
      </w:pPr>
      <w:r w:rsidRPr="0026060C">
        <w:rPr>
          <w:rFonts w:ascii="Helvetica" w:hAnsi="Helvetica"/>
          <w:sz w:val="22"/>
        </w:rPr>
        <w:t xml:space="preserve">What is the single most difficult aspect of this procedure and what do you do to ensure success?  </w:t>
      </w:r>
      <w:r w:rsidR="006F51C6" w:rsidRPr="00CE193B">
        <w:rPr>
          <w:rFonts w:ascii="Helvetica" w:hAnsi="Helvetica"/>
          <w:color w:val="4F81BD"/>
          <w:sz w:val="22"/>
        </w:rPr>
        <w:t xml:space="preserve">Completing the water wash and staining steps as quickly as possible is the most difficult, as these strongly affect the protein’s structure and </w:t>
      </w:r>
      <w:r w:rsidR="00397DDA">
        <w:rPr>
          <w:rFonts w:ascii="Helvetica" w:hAnsi="Helvetica"/>
          <w:color w:val="4F81BD"/>
          <w:sz w:val="22"/>
        </w:rPr>
        <w:t xml:space="preserve">thickness of </w:t>
      </w:r>
      <w:r w:rsidR="006F51C6" w:rsidRPr="00CE193B">
        <w:rPr>
          <w:rFonts w:ascii="Helvetica" w:hAnsi="Helvetica"/>
          <w:color w:val="4F81BD"/>
          <w:sz w:val="22"/>
        </w:rPr>
        <w:t>stain.</w:t>
      </w:r>
    </w:p>
    <w:p w:rsidR="00B72420" w:rsidRPr="0026060C" w:rsidRDefault="00B72420" w:rsidP="002300A3">
      <w:pPr>
        <w:pStyle w:val="ColorfulList-Accent11"/>
        <w:rPr>
          <w:rFonts w:ascii="Helvetica" w:hAnsi="Helvetica"/>
          <w:sz w:val="22"/>
        </w:rPr>
      </w:pPr>
    </w:p>
    <w:p w:rsidR="00B72420" w:rsidRPr="0026060C" w:rsidRDefault="00B72420" w:rsidP="00B72420">
      <w:pPr>
        <w:numPr>
          <w:ilvl w:val="0"/>
          <w:numId w:val="14"/>
        </w:numPr>
        <w:rPr>
          <w:rFonts w:ascii="Helvetica" w:hAnsi="Helvetica"/>
          <w:sz w:val="22"/>
        </w:rPr>
      </w:pPr>
      <w:r w:rsidRPr="0026060C">
        <w:rPr>
          <w:rFonts w:ascii="Helvetica" w:hAnsi="Helvetica"/>
          <w:sz w:val="22"/>
        </w:rPr>
        <w:t xml:space="preserve">Will the shoot take place in more than one location?  (Y/N, specify travel time between locations) </w:t>
      </w:r>
      <w:r w:rsidR="006F51C6" w:rsidRPr="005E5962">
        <w:rPr>
          <w:rFonts w:ascii="Helvetica" w:hAnsi="Helvetica"/>
          <w:color w:val="4F81BD"/>
          <w:sz w:val="22"/>
        </w:rPr>
        <w:t>N</w:t>
      </w:r>
      <w:r w:rsidR="00397DDA">
        <w:rPr>
          <w:rFonts w:ascii="Helvetica" w:hAnsi="Helvetica"/>
          <w:color w:val="4F81BD"/>
          <w:sz w:val="22"/>
        </w:rPr>
        <w:t>o. S</w:t>
      </w:r>
      <w:r w:rsidR="006F51C6" w:rsidRPr="005E5962">
        <w:rPr>
          <w:rFonts w:ascii="Helvetica" w:hAnsi="Helvetica"/>
          <w:color w:val="4F81BD"/>
          <w:sz w:val="22"/>
        </w:rPr>
        <w:t>hoot will take place in a sample preparation room</w:t>
      </w:r>
      <w:r w:rsidR="001E78C7">
        <w:rPr>
          <w:rFonts w:ascii="Helvetica" w:hAnsi="Helvetica"/>
          <w:color w:val="4F81BD"/>
          <w:sz w:val="22"/>
        </w:rPr>
        <w:t xml:space="preserve"> for preparing the sample</w:t>
      </w:r>
      <w:r w:rsidR="006F51C6" w:rsidRPr="005E5962">
        <w:rPr>
          <w:rFonts w:ascii="Helvetica" w:hAnsi="Helvetica"/>
          <w:color w:val="4F81BD"/>
          <w:sz w:val="22"/>
        </w:rPr>
        <w:t>, and adjacent TEM room</w:t>
      </w:r>
      <w:r w:rsidR="001E78C7" w:rsidRPr="001E78C7">
        <w:rPr>
          <w:rFonts w:ascii="Helvetica" w:hAnsi="Helvetica"/>
          <w:color w:val="4F81BD"/>
          <w:sz w:val="22"/>
        </w:rPr>
        <w:t xml:space="preserve"> </w:t>
      </w:r>
      <w:r w:rsidR="001E78C7">
        <w:rPr>
          <w:rFonts w:ascii="Helvetica" w:hAnsi="Helvetica"/>
          <w:color w:val="4F81BD"/>
          <w:sz w:val="22"/>
        </w:rPr>
        <w:t xml:space="preserve">for </w:t>
      </w:r>
      <w:r w:rsidR="001E78C7" w:rsidRPr="005E5962">
        <w:rPr>
          <w:rFonts w:ascii="Helvetica" w:hAnsi="Helvetica"/>
          <w:color w:val="4F81BD"/>
          <w:sz w:val="22"/>
        </w:rPr>
        <w:t>imaging</w:t>
      </w:r>
      <w:r w:rsidR="006F51C6" w:rsidRPr="005E5962">
        <w:rPr>
          <w:rFonts w:ascii="Helvetica" w:hAnsi="Helvetica"/>
          <w:color w:val="4F81BD"/>
          <w:sz w:val="22"/>
        </w:rPr>
        <w:t>.</w:t>
      </w:r>
    </w:p>
    <w:p w:rsidR="00B72420" w:rsidRPr="0026060C" w:rsidRDefault="00B72420" w:rsidP="00B72420">
      <w:pPr>
        <w:rPr>
          <w:rFonts w:ascii="Helvetica" w:hAnsi="Helvetica"/>
          <w:b/>
          <w:i/>
          <w:sz w:val="22"/>
        </w:rPr>
      </w:pPr>
    </w:p>
    <w:p w:rsidR="00B72420" w:rsidRPr="0026060C" w:rsidRDefault="00B72420" w:rsidP="00B72420">
      <w:pPr>
        <w:rPr>
          <w:rFonts w:ascii="Helvetica" w:hAnsi="Helvetica"/>
          <w:b/>
          <w:sz w:val="28"/>
        </w:rPr>
      </w:pPr>
      <w:r w:rsidRPr="0026060C">
        <w:rPr>
          <w:rFonts w:ascii="Helvetica" w:hAnsi="Helvetica"/>
          <w:b/>
          <w:sz w:val="28"/>
        </w:rPr>
        <w:t>Schematic Overview (read by a voice talent at JoVE)</w:t>
      </w:r>
    </w:p>
    <w:p w:rsidR="00B12713" w:rsidRPr="0084656C" w:rsidRDefault="00B12713" w:rsidP="00B12713">
      <w:pPr>
        <w:ind w:left="360"/>
        <w:rPr>
          <w:rFonts w:ascii="Helvetica" w:hAnsi="Helvetica"/>
          <w:b/>
          <w:sz w:val="22"/>
        </w:rPr>
      </w:pPr>
    </w:p>
    <w:p w:rsidR="00B72420" w:rsidRPr="0084656C" w:rsidRDefault="00B72420" w:rsidP="00B72420">
      <w:pPr>
        <w:rPr>
          <w:rFonts w:ascii="Helvetica" w:hAnsi="Helvetica"/>
        </w:rPr>
      </w:pPr>
      <w:r w:rsidRPr="0084656C">
        <w:rPr>
          <w:rFonts w:ascii="Helvetica" w:hAnsi="Helvetica"/>
        </w:rPr>
        <w:t xml:space="preserve">The overall goal of this procedure is to </w:t>
      </w:r>
      <w:r w:rsidR="00197B76" w:rsidRPr="0084656C">
        <w:rPr>
          <w:rFonts w:ascii="Helvetica" w:hAnsi="Helvetica"/>
        </w:rPr>
        <w:t>imag</w:t>
      </w:r>
      <w:r w:rsidR="00D67D9F" w:rsidRPr="0084656C">
        <w:rPr>
          <w:rFonts w:ascii="Helvetica" w:hAnsi="Helvetica"/>
        </w:rPr>
        <w:t>e</w:t>
      </w:r>
      <w:r w:rsidR="00197B76" w:rsidRPr="0084656C">
        <w:rPr>
          <w:rFonts w:ascii="Helvetica" w:hAnsi="Helvetica"/>
        </w:rPr>
        <w:t xml:space="preserve"> </w:t>
      </w:r>
      <w:r w:rsidR="002E5F48" w:rsidRPr="0084656C">
        <w:rPr>
          <w:rFonts w:ascii="Helvetica" w:hAnsi="Helvetica"/>
        </w:rPr>
        <w:t>s</w:t>
      </w:r>
      <w:r w:rsidR="00387326" w:rsidRPr="0084656C">
        <w:rPr>
          <w:rFonts w:ascii="Helvetica" w:hAnsi="Helvetica"/>
        </w:rPr>
        <w:t xml:space="preserve">mall and </w:t>
      </w:r>
      <w:r w:rsidR="002E5F48" w:rsidRPr="0084656C">
        <w:rPr>
          <w:rFonts w:ascii="Helvetica" w:hAnsi="Helvetica"/>
        </w:rPr>
        <w:t>a</w:t>
      </w:r>
      <w:r w:rsidR="00387326" w:rsidRPr="0084656C">
        <w:rPr>
          <w:rFonts w:ascii="Helvetica" w:hAnsi="Helvetica"/>
        </w:rPr>
        <w:t xml:space="preserve">symmetric </w:t>
      </w:r>
      <w:r w:rsidR="002E5F48" w:rsidRPr="0084656C">
        <w:rPr>
          <w:rFonts w:ascii="Helvetica" w:hAnsi="Helvetica"/>
        </w:rPr>
        <w:t>p</w:t>
      </w:r>
      <w:r w:rsidR="00387326" w:rsidRPr="0084656C">
        <w:rPr>
          <w:rFonts w:ascii="Helvetica" w:hAnsi="Helvetica"/>
        </w:rPr>
        <w:t xml:space="preserve">rotein </w:t>
      </w:r>
      <w:r w:rsidR="00DF5565" w:rsidRPr="0084656C">
        <w:rPr>
          <w:rFonts w:ascii="Helvetica" w:hAnsi="Helvetica"/>
        </w:rPr>
        <w:t xml:space="preserve">using a </w:t>
      </w:r>
      <w:r w:rsidR="00D67D9F" w:rsidRPr="0084656C">
        <w:rPr>
          <w:rFonts w:ascii="Helvetica" w:hAnsi="Helvetica"/>
        </w:rPr>
        <w:t>high</w:t>
      </w:r>
      <w:r w:rsidR="00D67D9F" w:rsidRPr="0084656C">
        <w:rPr>
          <w:rFonts w:ascii="Cambria Math" w:hAnsi="Cambria Math" w:cs="Cambria Math"/>
        </w:rPr>
        <w:t>‐</w:t>
      </w:r>
      <w:r w:rsidR="00D67D9F" w:rsidRPr="0084656C">
        <w:rPr>
          <w:rFonts w:ascii="Helvetica" w:hAnsi="Helvetica"/>
        </w:rPr>
        <w:t xml:space="preserve">throughput </w:t>
      </w:r>
      <w:r w:rsidR="00DF5565" w:rsidRPr="0084656C">
        <w:rPr>
          <w:rFonts w:ascii="Helvetica" w:hAnsi="Helvetica"/>
        </w:rPr>
        <w:t xml:space="preserve">optimized </w:t>
      </w:r>
      <w:r w:rsidR="00FF55DB" w:rsidRPr="0084656C">
        <w:rPr>
          <w:rFonts w:ascii="Helvetica" w:hAnsi="Helvetica"/>
        </w:rPr>
        <w:t xml:space="preserve">protocol of </w:t>
      </w:r>
      <w:r w:rsidR="00DF5565" w:rsidRPr="0084656C">
        <w:rPr>
          <w:rFonts w:ascii="Helvetica" w:hAnsi="Helvetica"/>
        </w:rPr>
        <w:t xml:space="preserve">negative-staining </w:t>
      </w:r>
      <w:r w:rsidR="002E5F48" w:rsidRPr="0084656C">
        <w:rPr>
          <w:rFonts w:ascii="Helvetica" w:hAnsi="Helvetica"/>
        </w:rPr>
        <w:t>e</w:t>
      </w:r>
      <w:r w:rsidR="00387326" w:rsidRPr="0084656C">
        <w:rPr>
          <w:rFonts w:ascii="Helvetica" w:hAnsi="Helvetica"/>
        </w:rPr>
        <w:t xml:space="preserve">lectron </w:t>
      </w:r>
      <w:r w:rsidR="002E5F48" w:rsidRPr="0084656C">
        <w:rPr>
          <w:rFonts w:ascii="Helvetica" w:hAnsi="Helvetica"/>
        </w:rPr>
        <w:t>m</w:t>
      </w:r>
      <w:r w:rsidR="00387326" w:rsidRPr="0084656C">
        <w:rPr>
          <w:rFonts w:ascii="Helvetica" w:hAnsi="Helvetica"/>
        </w:rPr>
        <w:t>icroscopy</w:t>
      </w:r>
      <w:r w:rsidR="002773FB" w:rsidRPr="0084656C">
        <w:rPr>
          <w:rFonts w:ascii="Helvetica" w:hAnsi="Helvetica"/>
        </w:rPr>
        <w:t xml:space="preserve">.  </w:t>
      </w:r>
      <w:r w:rsidRPr="0084656C">
        <w:rPr>
          <w:rFonts w:ascii="Helvetica" w:hAnsi="Helvetica"/>
          <w:b/>
        </w:rPr>
        <w:t>(Intro)</w:t>
      </w:r>
      <w:r w:rsidR="00387326" w:rsidRPr="0084656C">
        <w:t xml:space="preserve"> </w:t>
      </w:r>
      <w:r w:rsidR="0084656C" w:rsidRPr="0084656C">
        <w:rPr>
          <w:rFonts w:ascii="Helvetica" w:hAnsi="Helvetica"/>
        </w:rPr>
        <w:t xml:space="preserve">  </w:t>
      </w:r>
      <w:r w:rsidRPr="0084656C">
        <w:rPr>
          <w:rFonts w:ascii="Helvetica" w:hAnsi="Helvetica"/>
        </w:rPr>
        <w:t>This is accomplished by first</w:t>
      </w:r>
      <w:r w:rsidR="00B12713" w:rsidRPr="0084656C">
        <w:rPr>
          <w:rFonts w:ascii="Helvetica" w:hAnsi="Helvetica"/>
          <w:sz w:val="22"/>
          <w:szCs w:val="22"/>
        </w:rPr>
        <w:t xml:space="preserve"> </w:t>
      </w:r>
      <w:r w:rsidR="00FA4420" w:rsidRPr="0084656C">
        <w:rPr>
          <w:rFonts w:ascii="Helvetica" w:hAnsi="Helvetica"/>
          <w:szCs w:val="24"/>
        </w:rPr>
        <w:t>incubating the protein in a prepared incubation station while preparing a negative staining workstation</w:t>
      </w:r>
      <w:r w:rsidRPr="0084656C">
        <w:rPr>
          <w:rFonts w:ascii="Helvetica" w:hAnsi="Helvetica"/>
          <w:szCs w:val="24"/>
        </w:rPr>
        <w:t>.</w:t>
      </w:r>
      <w:r w:rsidRPr="0084656C">
        <w:rPr>
          <w:rFonts w:ascii="Helvetica" w:hAnsi="Helvetica"/>
        </w:rPr>
        <w:t xml:space="preserve"> </w:t>
      </w:r>
      <w:r w:rsidRPr="0084656C">
        <w:rPr>
          <w:rFonts w:ascii="Helvetica" w:hAnsi="Helvetica"/>
          <w:b/>
        </w:rPr>
        <w:t>(P1)</w:t>
      </w:r>
      <w:r w:rsidR="0084656C" w:rsidRPr="0084656C">
        <w:rPr>
          <w:rFonts w:ascii="Helvetica" w:hAnsi="Helvetica"/>
        </w:rPr>
        <w:t xml:space="preserve">  </w:t>
      </w:r>
      <w:r w:rsidRPr="0084656C">
        <w:rPr>
          <w:rFonts w:ascii="Helvetica" w:hAnsi="Helvetica"/>
        </w:rPr>
        <w:t xml:space="preserve">The second step of the procedure is to </w:t>
      </w:r>
      <w:r w:rsidR="00FA4420" w:rsidRPr="0084656C">
        <w:rPr>
          <w:rFonts w:ascii="Helvetica" w:hAnsi="Helvetica"/>
        </w:rPr>
        <w:t>quickly wash the sample on three water droplets</w:t>
      </w:r>
      <w:r w:rsidR="0084656C" w:rsidRPr="0084656C">
        <w:rPr>
          <w:rFonts w:ascii="Helvetica" w:hAnsi="Helvetica"/>
        </w:rPr>
        <w:t>,</w:t>
      </w:r>
      <w:r w:rsidR="00FA4420" w:rsidRPr="0084656C">
        <w:rPr>
          <w:rFonts w:ascii="Helvetica" w:hAnsi="Helvetica"/>
        </w:rPr>
        <w:t xml:space="preserve"> sequentially</w:t>
      </w:r>
      <w:r w:rsidRPr="0084656C">
        <w:rPr>
          <w:rFonts w:ascii="Helvetica" w:hAnsi="Helvetica"/>
        </w:rPr>
        <w:t xml:space="preserve">. </w:t>
      </w:r>
      <w:r w:rsidRPr="0084656C">
        <w:rPr>
          <w:rFonts w:ascii="Helvetica" w:hAnsi="Helvetica"/>
          <w:b/>
        </w:rPr>
        <w:t>(P2)</w:t>
      </w:r>
      <w:r w:rsidR="0084656C" w:rsidRPr="0084656C">
        <w:rPr>
          <w:rFonts w:ascii="Helvetica" w:hAnsi="Helvetica"/>
        </w:rPr>
        <w:t xml:space="preserve">  </w:t>
      </w:r>
      <w:r w:rsidRPr="0084656C">
        <w:rPr>
          <w:rFonts w:ascii="Helvetica" w:hAnsi="Helvetica"/>
        </w:rPr>
        <w:t xml:space="preserve">The third step is </w:t>
      </w:r>
      <w:r w:rsidR="00026D80" w:rsidRPr="0084656C">
        <w:rPr>
          <w:rFonts w:ascii="Helvetica" w:hAnsi="Helvetica"/>
        </w:rPr>
        <w:t xml:space="preserve">to carefully stain the sample on </w:t>
      </w:r>
      <w:r w:rsidR="00050FE9" w:rsidRPr="0084656C">
        <w:rPr>
          <w:rFonts w:ascii="Helvetica" w:hAnsi="Helvetica"/>
        </w:rPr>
        <w:t>three stain droplet</w:t>
      </w:r>
      <w:r w:rsidR="0084656C" w:rsidRPr="0084656C">
        <w:rPr>
          <w:rFonts w:ascii="Helvetica" w:hAnsi="Helvetica"/>
        </w:rPr>
        <w:t>s,</w:t>
      </w:r>
      <w:r w:rsidR="00050FE9" w:rsidRPr="0084656C">
        <w:rPr>
          <w:rFonts w:ascii="Helvetica" w:hAnsi="Helvetica"/>
        </w:rPr>
        <w:t xml:space="preserve"> sequentially</w:t>
      </w:r>
      <w:r w:rsidRPr="0084656C">
        <w:rPr>
          <w:rFonts w:ascii="Helvetica" w:hAnsi="Helvetica"/>
        </w:rPr>
        <w:t xml:space="preserve">. </w:t>
      </w:r>
      <w:r w:rsidRPr="0084656C">
        <w:rPr>
          <w:rFonts w:ascii="Helvetica" w:hAnsi="Helvetica"/>
          <w:b/>
        </w:rPr>
        <w:t>(P3)</w:t>
      </w:r>
      <w:r w:rsidR="0084656C" w:rsidRPr="0084656C">
        <w:rPr>
          <w:rFonts w:ascii="Helvetica" w:hAnsi="Helvetica"/>
        </w:rPr>
        <w:t xml:space="preserve">  </w:t>
      </w:r>
      <w:r w:rsidRPr="0084656C">
        <w:rPr>
          <w:rFonts w:ascii="Helvetica" w:hAnsi="Helvetica"/>
        </w:rPr>
        <w:t xml:space="preserve">The final step is </w:t>
      </w:r>
      <w:r w:rsidR="00BF2A10" w:rsidRPr="0084656C">
        <w:rPr>
          <w:rFonts w:ascii="Helvetica" w:hAnsi="Helvetica"/>
        </w:rPr>
        <w:t xml:space="preserve">to </w:t>
      </w:r>
      <w:r w:rsidR="00050FE9" w:rsidRPr="0084656C">
        <w:rPr>
          <w:rFonts w:ascii="Helvetica" w:hAnsi="Helvetica"/>
        </w:rPr>
        <w:t>remov</w:t>
      </w:r>
      <w:r w:rsidR="00026D80" w:rsidRPr="0084656C">
        <w:rPr>
          <w:rFonts w:ascii="Helvetica" w:hAnsi="Helvetica"/>
        </w:rPr>
        <w:t>e</w:t>
      </w:r>
      <w:r w:rsidR="00050FE9" w:rsidRPr="0084656C">
        <w:rPr>
          <w:rFonts w:ascii="Helvetica" w:hAnsi="Helvetica"/>
        </w:rPr>
        <w:t xml:space="preserve"> the excess solution by blotting from the backside of </w:t>
      </w:r>
      <w:r w:rsidR="00BE4C6C" w:rsidRPr="0084656C">
        <w:rPr>
          <w:rFonts w:ascii="Helvetica" w:hAnsi="Helvetica"/>
        </w:rPr>
        <w:t xml:space="preserve">the </w:t>
      </w:r>
      <w:r w:rsidR="00050FE9" w:rsidRPr="0084656C">
        <w:rPr>
          <w:rFonts w:ascii="Helvetica" w:hAnsi="Helvetica"/>
        </w:rPr>
        <w:t xml:space="preserve">EM grid and then </w:t>
      </w:r>
      <w:r w:rsidR="00BE4C6C" w:rsidRPr="0084656C">
        <w:rPr>
          <w:rFonts w:ascii="Helvetica" w:hAnsi="Helvetica"/>
        </w:rPr>
        <w:t>gently drying</w:t>
      </w:r>
      <w:r w:rsidR="00050FE9" w:rsidRPr="0084656C">
        <w:rPr>
          <w:rFonts w:ascii="Helvetica" w:hAnsi="Helvetica"/>
        </w:rPr>
        <w:t xml:space="preserve"> under nitrogen gas</w:t>
      </w:r>
      <w:r w:rsidRPr="0084656C">
        <w:rPr>
          <w:rFonts w:ascii="Helvetica" w:hAnsi="Helvetica"/>
        </w:rPr>
        <w:t>.</w:t>
      </w:r>
      <w:r w:rsidRPr="0084656C">
        <w:rPr>
          <w:rFonts w:ascii="Helvetica" w:hAnsi="Helvetica"/>
          <w:b/>
        </w:rPr>
        <w:t xml:space="preserve"> (P4)</w:t>
      </w:r>
      <w:r w:rsidR="0084656C" w:rsidRPr="0084656C">
        <w:rPr>
          <w:rFonts w:ascii="Helvetica" w:hAnsi="Helvetica"/>
        </w:rPr>
        <w:t xml:space="preserve">  </w:t>
      </w:r>
      <w:r w:rsidRPr="0084656C">
        <w:rPr>
          <w:rFonts w:ascii="Helvetica" w:hAnsi="Helvetica"/>
        </w:rPr>
        <w:t xml:space="preserve">Ultimately, results can show </w:t>
      </w:r>
      <w:r w:rsidR="007B3FD5" w:rsidRPr="0084656C">
        <w:rPr>
          <w:rFonts w:ascii="Helvetica" w:hAnsi="Helvetica"/>
        </w:rPr>
        <w:t xml:space="preserve">high resolution </w:t>
      </w:r>
      <w:r w:rsidR="00BF2A10" w:rsidRPr="0084656C">
        <w:rPr>
          <w:rFonts w:ascii="Helvetica" w:hAnsi="Helvetica"/>
        </w:rPr>
        <w:t>image</w:t>
      </w:r>
      <w:r w:rsidR="003934FC">
        <w:rPr>
          <w:rFonts w:ascii="Helvetica" w:hAnsi="Helvetica"/>
        </w:rPr>
        <w:t>s</w:t>
      </w:r>
      <w:r w:rsidR="007B3FD5" w:rsidRPr="0084656C">
        <w:rPr>
          <w:rFonts w:ascii="Helvetica" w:hAnsi="Helvetica"/>
        </w:rPr>
        <w:t xml:space="preserve"> of </w:t>
      </w:r>
      <w:r w:rsidR="006F116F" w:rsidRPr="0084656C">
        <w:rPr>
          <w:rFonts w:ascii="Helvetica" w:hAnsi="Helvetica"/>
        </w:rPr>
        <w:t xml:space="preserve">small </w:t>
      </w:r>
      <w:r w:rsidR="007B3FD5" w:rsidRPr="0084656C">
        <w:rPr>
          <w:rFonts w:ascii="Helvetica" w:hAnsi="Helvetica"/>
        </w:rPr>
        <w:t>proteins</w:t>
      </w:r>
      <w:r w:rsidRPr="0084656C">
        <w:rPr>
          <w:rFonts w:ascii="Helvetica" w:hAnsi="Helvetica"/>
        </w:rPr>
        <w:t xml:space="preserve"> through </w:t>
      </w:r>
      <w:r w:rsidR="006F116F" w:rsidRPr="0084656C">
        <w:rPr>
          <w:rFonts w:ascii="Helvetica" w:hAnsi="Helvetica"/>
        </w:rPr>
        <w:t>TEM imag</w:t>
      </w:r>
      <w:r w:rsidR="00BF2A10" w:rsidRPr="0084656C">
        <w:rPr>
          <w:rFonts w:ascii="Helvetica" w:hAnsi="Helvetica"/>
        </w:rPr>
        <w:t>ing</w:t>
      </w:r>
      <w:r w:rsidR="006F116F" w:rsidRPr="0084656C">
        <w:rPr>
          <w:rFonts w:ascii="Helvetica" w:hAnsi="Helvetica"/>
        </w:rPr>
        <w:t xml:space="preserve"> under a low defocus condition</w:t>
      </w:r>
      <w:r w:rsidRPr="0084656C">
        <w:rPr>
          <w:rFonts w:ascii="Helvetica" w:hAnsi="Helvetica"/>
        </w:rPr>
        <w:t xml:space="preserve">. </w:t>
      </w:r>
      <w:r w:rsidRPr="0084656C">
        <w:rPr>
          <w:rFonts w:ascii="Helvetica" w:hAnsi="Helvetica"/>
          <w:b/>
        </w:rPr>
        <w:t>(P5)</w:t>
      </w:r>
    </w:p>
    <w:p w:rsidR="004A4E79" w:rsidRDefault="004A4E79" w:rsidP="00D21444">
      <w:pPr>
        <w:rPr>
          <w:rFonts w:ascii="Helvetica" w:hAnsi="Helvetica"/>
        </w:rPr>
      </w:pPr>
    </w:p>
    <w:p w:rsidR="0084656C" w:rsidRPr="00C23EE1" w:rsidRDefault="0084656C" w:rsidP="00D21444">
      <w:pPr>
        <w:rPr>
          <w:rFonts w:ascii="Helvetica" w:hAnsi="Helvetica"/>
          <w:b/>
          <w:i/>
        </w:rPr>
      </w:pPr>
      <w:r w:rsidRPr="00C23EE1">
        <w:rPr>
          <w:rFonts w:ascii="Helvetica" w:hAnsi="Helvetica"/>
          <w:b/>
          <w:i/>
        </w:rPr>
        <w:t>Video editor:</w:t>
      </w:r>
    </w:p>
    <w:p w:rsidR="0084656C" w:rsidRDefault="0084656C" w:rsidP="00D21444">
      <w:pPr>
        <w:rPr>
          <w:rFonts w:ascii="Helvetica" w:hAnsi="Helvetica"/>
          <w:i/>
        </w:rPr>
      </w:pPr>
      <w:r>
        <w:rPr>
          <w:rFonts w:ascii="Helvetica" w:hAnsi="Helvetica"/>
          <w:i/>
        </w:rPr>
        <w:t>The lab has provided OUTSTANDING images.  The animation for each step should be fairly clear but I will elaborate on what is intended.</w:t>
      </w:r>
    </w:p>
    <w:p w:rsidR="0084656C" w:rsidRDefault="0084656C" w:rsidP="00D21444">
      <w:pPr>
        <w:rPr>
          <w:rFonts w:ascii="Helvetica" w:hAnsi="Helvetica"/>
          <w:i/>
        </w:rPr>
      </w:pPr>
      <w:r>
        <w:rPr>
          <w:rFonts w:ascii="Helvetica" w:hAnsi="Helvetica"/>
          <w:i/>
        </w:rPr>
        <w:t>P1 – the pointed V-shape (pipette) enters the tube, touches solution, retreats, then drops solution onto orange disc.  The disc then rotates to become the disc in the blow-out box.  Then, zoom out to show the full image (right side).  Keep all labels.</w:t>
      </w:r>
    </w:p>
    <w:p w:rsidR="0084656C" w:rsidRDefault="0084656C" w:rsidP="00D21444">
      <w:pPr>
        <w:rPr>
          <w:rFonts w:ascii="Helvetica" w:hAnsi="Helvetica"/>
          <w:i/>
        </w:rPr>
      </w:pPr>
      <w:r>
        <w:rPr>
          <w:rFonts w:ascii="Helvetica" w:hAnsi="Helvetica"/>
          <w:i/>
        </w:rPr>
        <w:t xml:space="preserve">P2 – Fade to the blow out box </w:t>
      </w:r>
      <w:r w:rsidR="00C23EE1">
        <w:rPr>
          <w:rFonts w:ascii="Helvetica" w:hAnsi="Helvetica"/>
          <w:i/>
        </w:rPr>
        <w:t xml:space="preserve">(left side P2) </w:t>
      </w:r>
      <w:r>
        <w:rPr>
          <w:rFonts w:ascii="Helvetica" w:hAnsi="Helvetica"/>
          <w:i/>
        </w:rPr>
        <w:t xml:space="preserve">and have the grey </w:t>
      </w:r>
      <w:r w:rsidR="00C23EE1">
        <w:rPr>
          <w:rFonts w:ascii="Helvetica" w:hAnsi="Helvetica"/>
          <w:i/>
        </w:rPr>
        <w:t>triangle touch the disc.  Now, zoom out to show the grey triangle moving away and show the tweezer move the disc between three silver half-domes (water).  Then zoom out further to show the far right image.</w:t>
      </w:r>
    </w:p>
    <w:p w:rsidR="00C23EE1" w:rsidRDefault="00C23EE1" w:rsidP="00D21444">
      <w:pPr>
        <w:rPr>
          <w:rFonts w:ascii="Helvetica" w:hAnsi="Helvetica"/>
          <w:i/>
        </w:rPr>
      </w:pPr>
      <w:r>
        <w:rPr>
          <w:rFonts w:ascii="Helvetica" w:hAnsi="Helvetica"/>
          <w:i/>
        </w:rPr>
        <w:t>P3 – At first handle this like P2.  For the third image animate the disc being set onto a silver half-dome, then zoom out to the fourth image.</w:t>
      </w:r>
    </w:p>
    <w:p w:rsidR="00C23EE1" w:rsidRDefault="00C23EE1" w:rsidP="00D21444">
      <w:pPr>
        <w:rPr>
          <w:rFonts w:ascii="Helvetica" w:hAnsi="Helvetica"/>
          <w:i/>
        </w:rPr>
      </w:pPr>
      <w:r>
        <w:rPr>
          <w:rFonts w:ascii="Helvetica" w:hAnsi="Helvetica"/>
          <w:i/>
        </w:rPr>
        <w:t>P4 – Show the left image and rotate it to arrive at the center image.  Then rotate/fade to the right image and bring in the cylinder and animate the wavy line emanating from it (moving gas).</w:t>
      </w:r>
    </w:p>
    <w:p w:rsidR="00C23EE1" w:rsidRDefault="00C55ED0" w:rsidP="00D21444">
      <w:pPr>
        <w:rPr>
          <w:rFonts w:ascii="Helvetica" w:hAnsi="Helvetica"/>
          <w:i/>
        </w:rPr>
      </w:pPr>
      <w:r w:rsidRPr="00C55ED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margin-left:264.2pt;margin-top:20pt;width:169.4pt;height:76.4pt;z-index:-251657216">
            <v:imagedata r:id="rId8" o:title=""/>
          </v:shape>
        </w:pict>
      </w:r>
      <w:r w:rsidR="00C23EE1">
        <w:rPr>
          <w:rFonts w:ascii="Helvetica" w:hAnsi="Helvetica"/>
          <w:i/>
        </w:rPr>
        <w:t>P5 – Show the upper left image first then zoom into to show upper right.  Then fade to lower right set of six images.</w:t>
      </w:r>
    </w:p>
    <w:p w:rsidR="00B72420" w:rsidRDefault="00C55ED0" w:rsidP="00662353">
      <w:pPr>
        <w:pStyle w:val="BodyText"/>
        <w:rPr>
          <w:rFonts w:ascii="Helvetica" w:hAnsi="Helvetica"/>
          <w:sz w:val="22"/>
        </w:rPr>
      </w:pPr>
      <w:r w:rsidRPr="00C55ED0">
        <w:rPr>
          <w:noProof/>
        </w:rPr>
        <w:pict>
          <v:shape id="_x0000_s1139" type="#_x0000_t75" style="position:absolute;margin-left:23.65pt;margin-top:8.35pt;width:143.15pt;height:60.45pt;z-index:-251658240">
            <v:imagedata r:id="rId9" o:title=""/>
          </v:shape>
        </w:pict>
      </w:r>
      <w:r>
        <w:rPr>
          <w:rFonts w:ascii="Helvetica" w:hAnsi="Helvetica"/>
          <w:sz w:val="22"/>
        </w:rPr>
        <w:pict>
          <v:rect id="Rectangle 41" o:spid="_x0000_s1099" style="position:absolute;margin-left:218.1pt;margin-top:218.7pt;width:34pt;height:21.85pt;z-index:2516561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" filled="f" stroked="f">
            <v:textbox style="mso-next-textbox:#Rectangle 41;mso-fit-shape-to-text:t">
              <w:txbxContent>
                <w:p w:rsidR="0018236E" w:rsidRDefault="0018236E" w:rsidP="0085673F">
                  <w:pPr>
                    <w:pStyle w:val="NormalWeb"/>
                    <w:spacing w:before="0" w:beforeAutospacing="0" w:after="0" w:afterAutospacing="0"/>
                  </w:pPr>
                  <w:r w:rsidRPr="0085673F">
                    <w:rPr>
                      <w:rFonts w:ascii="Calibri" w:hAnsi="Calibri"/>
                      <w:color w:val="000000"/>
                      <w:kern w:val="24"/>
                    </w:rPr>
                    <w:t>(P4)</w:t>
                  </w:r>
                </w:p>
              </w:txbxContent>
            </v:textbox>
          </v:rect>
        </w:pict>
      </w:r>
    </w:p>
    <w:p w:rsidR="0085673F" w:rsidRDefault="0085673F" w:rsidP="00B72420">
      <w:pPr>
        <w:rPr>
          <w:rFonts w:ascii="Helvetica" w:hAnsi="Helvetica"/>
          <w:sz w:val="22"/>
        </w:rPr>
      </w:pPr>
    </w:p>
    <w:p w:rsidR="0085673F" w:rsidRDefault="0085673F" w:rsidP="00B72420">
      <w:pPr>
        <w:rPr>
          <w:rFonts w:ascii="Helvetica" w:hAnsi="Helvetica"/>
          <w:sz w:val="22"/>
        </w:rPr>
      </w:pPr>
    </w:p>
    <w:p w:rsidR="0085673F" w:rsidRDefault="0085673F" w:rsidP="00B72420">
      <w:pPr>
        <w:rPr>
          <w:rFonts w:ascii="Helvetica" w:hAnsi="Helvetica"/>
          <w:sz w:val="22"/>
        </w:rPr>
      </w:pPr>
    </w:p>
    <w:p w:rsidR="0085673F" w:rsidRDefault="00C55ED0" w:rsidP="00B72420">
      <w:pPr>
        <w:rPr>
          <w:rFonts w:ascii="Helvetica" w:hAnsi="Helvetica"/>
          <w:sz w:val="22"/>
        </w:rPr>
      </w:pPr>
      <w:r>
        <w:rPr>
          <w:rFonts w:ascii="Helvetica" w:hAnsi="Helvetica"/>
          <w:sz w:val="22"/>
        </w:rPr>
        <w:pict>
          <v:rect id="Rectangle 26" o:spid="_x0000_s1106" style="position:absolute;margin-left:339.1pt;margin-top:9.95pt;width:34pt;height:21.85pt;z-index:2516541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" filled="f" stroked="f">
            <v:textbox style="mso-next-textbox:#Rectangle 26;mso-fit-shape-to-text:t">
              <w:txbxContent>
                <w:p w:rsidR="0018236E" w:rsidRDefault="0018236E" w:rsidP="0085673F">
                  <w:pPr>
                    <w:pStyle w:val="NormalWeb"/>
                    <w:spacing w:before="0" w:beforeAutospacing="0" w:after="0" w:afterAutospacing="0"/>
                  </w:pPr>
                  <w:r w:rsidRPr="0085673F">
                    <w:rPr>
                      <w:rFonts w:ascii="Calibri" w:hAnsi="Calibri"/>
                      <w:color w:val="000000"/>
                      <w:kern w:val="24"/>
                    </w:rPr>
                    <w:t>(P2)</w:t>
                  </w:r>
                </w:p>
              </w:txbxContent>
            </v:textbox>
          </v:rect>
        </w:pict>
      </w:r>
      <w:r>
        <w:rPr>
          <w:rFonts w:ascii="Helvetica" w:hAnsi="Helvetica"/>
          <w:sz w:val="22"/>
        </w:rPr>
        <w:pict>
          <v:rect id="Rectangle 25" o:spid="_x0000_s1107" style="position:absolute;margin-left:78.8pt;margin-top:2.15pt;width:34pt;height:21.85pt;z-index:2516531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" filled="f" stroked="f">
            <v:textbox style="mso-next-textbox:#Rectangle 25;mso-fit-shape-to-text:t">
              <w:txbxContent>
                <w:p w:rsidR="0018236E" w:rsidRDefault="0018236E" w:rsidP="0085673F">
                  <w:pPr>
                    <w:pStyle w:val="NormalWeb"/>
                    <w:spacing w:before="0" w:beforeAutospacing="0" w:after="0" w:afterAutospacing="0"/>
                  </w:pPr>
                  <w:r w:rsidRPr="0085673F">
                    <w:rPr>
                      <w:rFonts w:ascii="Calibri" w:hAnsi="Calibri"/>
                      <w:color w:val="000000"/>
                      <w:kern w:val="24"/>
                    </w:rPr>
                    <w:t>(P1)</w:t>
                  </w:r>
                </w:p>
              </w:txbxContent>
            </v:textbox>
          </v:rect>
        </w:pict>
      </w:r>
    </w:p>
    <w:p w:rsidR="0085673F" w:rsidRDefault="00C55ED0" w:rsidP="00B72420">
      <w:pPr>
        <w:rPr>
          <w:rFonts w:ascii="Helvetica" w:hAnsi="Helvetica"/>
          <w:sz w:val="22"/>
        </w:rPr>
      </w:pPr>
      <w:r w:rsidRPr="00C55ED0">
        <w:rPr>
          <w:noProof/>
        </w:rPr>
        <w:pict>
          <v:shape id="_x0000_s1141" type="#_x0000_t75" style="position:absolute;margin-left:0;margin-top:11.35pt;width:159.95pt;height:47.15pt;z-index:-251656192">
            <v:imagedata r:id="rId10" o:title=""/>
          </v:shape>
        </w:pict>
      </w:r>
    </w:p>
    <w:p w:rsidR="0085673F" w:rsidRDefault="00C55ED0" w:rsidP="00B72420">
      <w:pPr>
        <w:rPr>
          <w:rFonts w:ascii="Helvetica" w:hAnsi="Helvetica"/>
          <w:sz w:val="22"/>
        </w:rPr>
      </w:pPr>
      <w:r w:rsidRPr="00C55ED0">
        <w:rPr>
          <w:noProof/>
        </w:rPr>
        <w:pict>
          <v:shape id="_x0000_s1142" type="#_x0000_t75" style="position:absolute;margin-left:177.15pt;margin-top:2.5pt;width:122.55pt;height:51.85pt;z-index:-251655168">
            <v:imagedata r:id="rId11" o:title=""/>
          </v:shape>
        </w:pict>
      </w:r>
      <w:r w:rsidRPr="00C55ED0">
        <w:rPr>
          <w:noProof/>
        </w:rPr>
        <w:pict>
          <v:shape id="_x0000_s1143" type="#_x0000_t75" style="position:absolute;margin-left:321.3pt;margin-top:2.5pt;width:106.3pt;height:85.3pt;z-index:-251654144">
            <v:imagedata r:id="rId12" o:title=""/>
          </v:shape>
        </w:pict>
      </w:r>
    </w:p>
    <w:p w:rsidR="0085673F" w:rsidRDefault="0085673F" w:rsidP="00B72420">
      <w:pPr>
        <w:rPr>
          <w:rFonts w:ascii="Helvetica" w:hAnsi="Helvetica"/>
          <w:sz w:val="22"/>
        </w:rPr>
      </w:pPr>
    </w:p>
    <w:p w:rsidR="0085673F" w:rsidRDefault="0085673F" w:rsidP="00B72420">
      <w:pPr>
        <w:rPr>
          <w:rFonts w:ascii="Helvetica" w:hAnsi="Helvetica"/>
          <w:sz w:val="22"/>
        </w:rPr>
      </w:pPr>
    </w:p>
    <w:p w:rsidR="0085673F" w:rsidRDefault="0085673F" w:rsidP="00B72420">
      <w:pPr>
        <w:rPr>
          <w:rFonts w:ascii="Helvetica" w:hAnsi="Helvetica"/>
          <w:sz w:val="22"/>
        </w:rPr>
      </w:pPr>
    </w:p>
    <w:p w:rsidR="0085673F" w:rsidRDefault="00C55ED0" w:rsidP="00B72420">
      <w:pPr>
        <w:rPr>
          <w:rFonts w:ascii="Helvetica" w:hAnsi="Helvetica"/>
          <w:sz w:val="22"/>
        </w:rPr>
      </w:pPr>
      <w:r>
        <w:rPr>
          <w:rFonts w:ascii="Helvetica" w:hAnsi="Helvetica"/>
          <w:sz w:val="22"/>
        </w:rPr>
        <w:pict>
          <v:rect id="Rectangle 27" o:spid="_x0000_s1105" style="position:absolute;margin-left:48.1pt;margin-top:11.45pt;width:34pt;height:21.85pt;z-index:2516551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" filled="f" stroked="f">
            <v:textbox style="mso-next-textbox:#Rectangle 27;mso-fit-shape-to-text:t">
              <w:txbxContent>
                <w:p w:rsidR="0018236E" w:rsidRDefault="0018236E" w:rsidP="0085673F">
                  <w:pPr>
                    <w:pStyle w:val="NormalWeb"/>
                    <w:spacing w:before="0" w:beforeAutospacing="0" w:after="0" w:afterAutospacing="0"/>
                  </w:pPr>
                  <w:r w:rsidRPr="0085673F">
                    <w:rPr>
                      <w:rFonts w:ascii="Calibri" w:hAnsi="Calibri"/>
                      <w:color w:val="000000"/>
                      <w:kern w:val="24"/>
                    </w:rPr>
                    <w:t>(P3)</w:t>
                  </w:r>
                </w:p>
              </w:txbxContent>
            </v:textbox>
          </v:rect>
        </w:pict>
      </w:r>
    </w:p>
    <w:p w:rsidR="0085673F" w:rsidRDefault="0085673F" w:rsidP="00B72420">
      <w:pPr>
        <w:rPr>
          <w:rFonts w:ascii="Helvetica" w:hAnsi="Helvetica"/>
          <w:sz w:val="22"/>
        </w:rPr>
      </w:pPr>
    </w:p>
    <w:p w:rsidR="0085673F" w:rsidRDefault="00C55ED0" w:rsidP="00B72420">
      <w:pPr>
        <w:rPr>
          <w:rFonts w:ascii="Helvetica" w:hAnsi="Helvetica"/>
          <w:sz w:val="22"/>
        </w:rPr>
      </w:pPr>
      <w:r>
        <w:rPr>
          <w:rFonts w:ascii="Helvetica" w:hAnsi="Helvetica"/>
          <w:sz w:val="22"/>
        </w:rPr>
        <w:pict>
          <v:rect id="Rectangle 45" o:spid="_x0000_s1094" style="position:absolute;margin-left:321.3pt;margin-top:1.45pt;width:34pt;height:21.85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" filled="f" stroked="f">
            <v:textbox style="mso-next-textbox:#Rectangle 45;mso-fit-shape-to-text:t">
              <w:txbxContent>
                <w:p w:rsidR="0018236E" w:rsidRDefault="0018236E" w:rsidP="0085673F">
                  <w:pPr>
                    <w:pStyle w:val="NormalWeb"/>
                    <w:spacing w:before="0" w:beforeAutospacing="0" w:after="0" w:afterAutospacing="0"/>
                  </w:pPr>
                  <w:r w:rsidRPr="0085673F">
                    <w:rPr>
                      <w:rFonts w:ascii="Calibri" w:hAnsi="Calibri"/>
                      <w:color w:val="000000"/>
                      <w:kern w:val="24"/>
                    </w:rPr>
                    <w:t>(P5)</w:t>
                  </w:r>
                </w:p>
              </w:txbxContent>
            </v:textbox>
          </v:rect>
        </w:pict>
      </w:r>
    </w:p>
    <w:p w:rsidR="00B72420" w:rsidRPr="0026060C" w:rsidRDefault="00B72420" w:rsidP="00B72420">
      <w:pPr>
        <w:numPr>
          <w:ilvl w:val="0"/>
          <w:numId w:val="12"/>
        </w:numPr>
        <w:spacing w:before="240"/>
        <w:jc w:val="both"/>
        <w:outlineLvl w:val="0"/>
        <w:rPr>
          <w:rFonts w:ascii="Helvetica" w:hAnsi="Helvetica" w:cs="Arial"/>
          <w:b/>
          <w:sz w:val="28"/>
          <w:szCs w:val="24"/>
        </w:rPr>
      </w:pPr>
      <w:r w:rsidRPr="0026060C">
        <w:rPr>
          <w:rFonts w:ascii="Helvetica" w:hAnsi="Helvetica" w:cs="Arial"/>
          <w:b/>
          <w:sz w:val="28"/>
          <w:szCs w:val="24"/>
        </w:rPr>
        <w:lastRenderedPageBreak/>
        <w:t xml:space="preserve">Introductory Interview (spoken by you on camera. Don’t forget to smile!)  </w:t>
      </w:r>
    </w:p>
    <w:p w:rsidR="000921A6" w:rsidRPr="00C23EE1" w:rsidRDefault="002A0844" w:rsidP="008D5A26">
      <w:pPr>
        <w:numPr>
          <w:ilvl w:val="1"/>
          <w:numId w:val="12"/>
        </w:numPr>
        <w:spacing w:before="240"/>
        <w:jc w:val="both"/>
        <w:outlineLvl w:val="0"/>
        <w:rPr>
          <w:rFonts w:ascii="Helvetica" w:hAnsi="Helvetica" w:cs="Arial"/>
          <w:szCs w:val="24"/>
        </w:rPr>
      </w:pPr>
      <w:r w:rsidRPr="00C23EE1">
        <w:rPr>
          <w:rFonts w:ascii="Helvetica" w:hAnsi="Helvetica" w:cs="Arial"/>
          <w:szCs w:val="24"/>
        </w:rPr>
        <w:t>Gang Ren</w:t>
      </w:r>
      <w:r w:rsidR="007C0425" w:rsidRPr="00C23EE1">
        <w:rPr>
          <w:rFonts w:ascii="Helvetica" w:hAnsi="Helvetica" w:cs="Arial"/>
          <w:szCs w:val="24"/>
        </w:rPr>
        <w:t xml:space="preserve">: </w:t>
      </w:r>
      <w:r w:rsidR="00B72420" w:rsidRPr="00C23EE1">
        <w:rPr>
          <w:rFonts w:ascii="Helvetica" w:hAnsi="Helvetica" w:cs="Arial"/>
          <w:szCs w:val="24"/>
        </w:rPr>
        <w:t>The main advantage</w:t>
      </w:r>
      <w:r w:rsidR="00C23EE1" w:rsidRPr="00C23EE1">
        <w:rPr>
          <w:rFonts w:ascii="Helvetica" w:hAnsi="Helvetica" w:cs="Arial"/>
          <w:szCs w:val="24"/>
        </w:rPr>
        <w:t>s</w:t>
      </w:r>
      <w:r w:rsidR="00B72420" w:rsidRPr="00C23EE1">
        <w:rPr>
          <w:rFonts w:ascii="Helvetica" w:hAnsi="Helvetica" w:cs="Arial"/>
          <w:szCs w:val="24"/>
        </w:rPr>
        <w:t xml:space="preserve"> of this technique</w:t>
      </w:r>
      <w:r w:rsidR="00C23EE1" w:rsidRPr="00C23EE1">
        <w:rPr>
          <w:rFonts w:ascii="Helvetica" w:hAnsi="Helvetica" w:cs="Arial"/>
          <w:szCs w:val="24"/>
        </w:rPr>
        <w:t xml:space="preserve"> over cryo-electron microscopy</w:t>
      </w:r>
      <w:r w:rsidR="00B72420" w:rsidRPr="00C23EE1">
        <w:rPr>
          <w:rFonts w:ascii="Helvetica" w:hAnsi="Helvetica" w:cs="Arial"/>
          <w:szCs w:val="24"/>
        </w:rPr>
        <w:t xml:space="preserve"> is that </w:t>
      </w:r>
      <w:r w:rsidR="00C23EE1" w:rsidRPr="00C23EE1">
        <w:rPr>
          <w:rFonts w:ascii="Helvetica" w:hAnsi="Helvetica" w:cs="Arial"/>
          <w:szCs w:val="24"/>
        </w:rPr>
        <w:t>it</w:t>
      </w:r>
      <w:r w:rsidR="00D21444" w:rsidRPr="00C23EE1">
        <w:rPr>
          <w:rFonts w:ascii="Helvetica" w:hAnsi="Helvetica" w:cs="Arial"/>
          <w:szCs w:val="24"/>
        </w:rPr>
        <w:t xml:space="preserve"> </w:t>
      </w:r>
      <w:r w:rsidR="00BE4C6C" w:rsidRPr="00C23EE1">
        <w:rPr>
          <w:rFonts w:ascii="Helvetica" w:hAnsi="Helvetica" w:cs="Arial"/>
          <w:szCs w:val="24"/>
        </w:rPr>
        <w:t>allow for</w:t>
      </w:r>
      <w:r w:rsidR="00217C47" w:rsidRPr="00C23EE1">
        <w:rPr>
          <w:rFonts w:ascii="Helvetica" w:hAnsi="Helvetica" w:cs="Arial"/>
          <w:szCs w:val="24"/>
        </w:rPr>
        <w:t xml:space="preserve"> high-throug</w:t>
      </w:r>
      <w:r w:rsidR="00BE4C6C" w:rsidRPr="00C23EE1">
        <w:rPr>
          <w:rFonts w:ascii="Helvetica" w:hAnsi="Helvetica" w:cs="Arial"/>
          <w:szCs w:val="24"/>
        </w:rPr>
        <w:t>h</w:t>
      </w:r>
      <w:r w:rsidR="00217C47" w:rsidRPr="00C23EE1">
        <w:rPr>
          <w:rFonts w:ascii="Helvetica" w:hAnsi="Helvetica" w:cs="Arial"/>
          <w:szCs w:val="24"/>
        </w:rPr>
        <w:t>put</w:t>
      </w:r>
      <w:r w:rsidR="00D21444" w:rsidRPr="00C23EE1">
        <w:rPr>
          <w:rFonts w:ascii="Helvetica" w:hAnsi="Helvetica" w:cs="Arial"/>
          <w:szCs w:val="24"/>
        </w:rPr>
        <w:t xml:space="preserve"> </w:t>
      </w:r>
      <w:r w:rsidR="00217C47" w:rsidRPr="00C23EE1">
        <w:rPr>
          <w:rFonts w:ascii="Helvetica" w:hAnsi="Helvetica" w:cs="Arial"/>
          <w:szCs w:val="24"/>
        </w:rPr>
        <w:t xml:space="preserve">examination </w:t>
      </w:r>
      <w:r w:rsidR="00D21444" w:rsidRPr="00C23EE1">
        <w:rPr>
          <w:rFonts w:ascii="Helvetica" w:hAnsi="Helvetica" w:cs="Arial"/>
          <w:szCs w:val="24"/>
        </w:rPr>
        <w:t xml:space="preserve">and high-contrast imaging </w:t>
      </w:r>
      <w:r w:rsidR="00217C47" w:rsidRPr="00C23EE1">
        <w:rPr>
          <w:rFonts w:ascii="Helvetica" w:hAnsi="Helvetica" w:cs="Arial"/>
          <w:szCs w:val="24"/>
        </w:rPr>
        <w:t>of</w:t>
      </w:r>
      <w:r w:rsidR="00B97BA6" w:rsidRPr="00C23EE1">
        <w:rPr>
          <w:rFonts w:ascii="Helvetica" w:hAnsi="Helvetica" w:cs="Arial"/>
          <w:szCs w:val="24"/>
        </w:rPr>
        <w:t xml:space="preserve"> small and asymmetric protein structures</w:t>
      </w:r>
      <w:r w:rsidR="005E540B">
        <w:rPr>
          <w:rFonts w:ascii="Helvetica" w:hAnsi="Helvetica" w:cs="Arial"/>
          <w:szCs w:val="24"/>
        </w:rPr>
        <w:t xml:space="preserve">, </w:t>
      </w:r>
      <w:r w:rsidR="005E540B" w:rsidRPr="00C23EE1">
        <w:rPr>
          <w:rFonts w:ascii="Helvetica" w:hAnsi="Helvetica" w:cs="Arial"/>
          <w:szCs w:val="24"/>
        </w:rPr>
        <w:t>while reduc</w:t>
      </w:r>
      <w:r w:rsidR="005E540B">
        <w:rPr>
          <w:rFonts w:ascii="Helvetica" w:hAnsi="Helvetica" w:cs="Arial"/>
          <w:szCs w:val="24"/>
        </w:rPr>
        <w:t>ing</w:t>
      </w:r>
      <w:r w:rsidR="005E540B" w:rsidRPr="00C23EE1">
        <w:rPr>
          <w:rFonts w:ascii="Helvetica" w:hAnsi="Helvetica" w:cs="Arial"/>
          <w:szCs w:val="24"/>
        </w:rPr>
        <w:t xml:space="preserve"> the structural artifacts from conventional negative staining</w:t>
      </w:r>
      <w:r w:rsidR="00C23EE1" w:rsidRPr="00C23EE1">
        <w:rPr>
          <w:rFonts w:ascii="Helvetica" w:hAnsi="Helvetica" w:cs="Arial"/>
          <w:szCs w:val="24"/>
        </w:rPr>
        <w:t>.</w:t>
      </w:r>
    </w:p>
    <w:p w:rsidR="00B72420" w:rsidRPr="00C23EE1" w:rsidRDefault="002A0844" w:rsidP="00B72420">
      <w:pPr>
        <w:numPr>
          <w:ilvl w:val="1"/>
          <w:numId w:val="12"/>
        </w:numPr>
        <w:spacing w:before="240"/>
        <w:jc w:val="both"/>
        <w:outlineLvl w:val="0"/>
        <w:rPr>
          <w:rFonts w:ascii="Helvetica" w:hAnsi="Helvetica" w:cs="Arial"/>
          <w:szCs w:val="24"/>
        </w:rPr>
      </w:pPr>
      <w:r w:rsidRPr="00C23EE1">
        <w:rPr>
          <w:rFonts w:ascii="Helvetica" w:hAnsi="Helvetica" w:cs="Arial"/>
          <w:szCs w:val="24"/>
        </w:rPr>
        <w:t xml:space="preserve">Yadong Yu: </w:t>
      </w:r>
      <w:r w:rsidR="00B72420" w:rsidRPr="00C23EE1">
        <w:rPr>
          <w:rFonts w:ascii="Helvetica" w:hAnsi="Helvetica" w:cs="Arial"/>
          <w:szCs w:val="24"/>
        </w:rPr>
        <w:t>Though this m</w:t>
      </w:r>
      <w:r w:rsidR="00F40A66" w:rsidRPr="00C23EE1">
        <w:rPr>
          <w:rFonts w:ascii="Helvetica" w:hAnsi="Helvetica" w:cs="Arial"/>
          <w:szCs w:val="24"/>
        </w:rPr>
        <w:t xml:space="preserve">ethod can provide insight into </w:t>
      </w:r>
      <w:r w:rsidR="009B2C86" w:rsidRPr="00C23EE1">
        <w:rPr>
          <w:rFonts w:ascii="Helvetica" w:hAnsi="Helvetica" w:cs="Arial"/>
          <w:szCs w:val="24"/>
        </w:rPr>
        <w:t xml:space="preserve">the structural </w:t>
      </w:r>
      <w:r w:rsidR="00BE4C6C" w:rsidRPr="00C23EE1">
        <w:rPr>
          <w:rFonts w:ascii="Helvetica" w:hAnsi="Helvetica" w:cs="Arial"/>
          <w:szCs w:val="24"/>
        </w:rPr>
        <w:t>basis of small protein</w:t>
      </w:r>
      <w:r w:rsidR="00D21444" w:rsidRPr="00C23EE1">
        <w:rPr>
          <w:rFonts w:ascii="Helvetica" w:hAnsi="Helvetica" w:cs="Arial"/>
          <w:szCs w:val="24"/>
        </w:rPr>
        <w:t xml:space="preserve"> mechanism</w:t>
      </w:r>
      <w:r w:rsidR="002300A3" w:rsidRPr="00C23EE1">
        <w:rPr>
          <w:rFonts w:ascii="Helvetica" w:hAnsi="Helvetica" w:cs="Arial"/>
          <w:szCs w:val="24"/>
        </w:rPr>
        <w:t>s</w:t>
      </w:r>
      <w:r w:rsidR="00D21444" w:rsidRPr="00C23EE1">
        <w:rPr>
          <w:rFonts w:ascii="Helvetica" w:hAnsi="Helvetica" w:cs="Arial"/>
          <w:szCs w:val="24"/>
        </w:rPr>
        <w:t>,</w:t>
      </w:r>
      <w:r w:rsidR="00BE4C6C" w:rsidRPr="00C23EE1">
        <w:rPr>
          <w:rFonts w:ascii="Helvetica" w:hAnsi="Helvetica" w:cs="Arial"/>
          <w:szCs w:val="24"/>
        </w:rPr>
        <w:t xml:space="preserve"> like the</w:t>
      </w:r>
      <w:r w:rsidR="009B2C86" w:rsidRPr="00C23EE1">
        <w:rPr>
          <w:rFonts w:ascii="Helvetica" w:hAnsi="Helvetica" w:cs="Arial"/>
          <w:szCs w:val="24"/>
        </w:rPr>
        <w:t xml:space="preserve"> cholesteryl ester transfer protein</w:t>
      </w:r>
      <w:r w:rsidR="00B72420" w:rsidRPr="00C23EE1">
        <w:rPr>
          <w:rFonts w:ascii="Helvetica" w:hAnsi="Helvetica" w:cs="Arial"/>
          <w:szCs w:val="24"/>
        </w:rPr>
        <w:t xml:space="preserve">, it can also be applied to other </w:t>
      </w:r>
      <w:r w:rsidR="00F40A66" w:rsidRPr="00C23EE1">
        <w:rPr>
          <w:rFonts w:ascii="Helvetica" w:hAnsi="Helvetica" w:cs="Arial"/>
          <w:szCs w:val="24"/>
        </w:rPr>
        <w:t>proteins</w:t>
      </w:r>
      <w:r w:rsidR="00B72420" w:rsidRPr="00C23EE1">
        <w:rPr>
          <w:rFonts w:ascii="Helvetica" w:hAnsi="Helvetica" w:cs="Arial"/>
          <w:szCs w:val="24"/>
        </w:rPr>
        <w:t xml:space="preserve">, such as </w:t>
      </w:r>
      <w:r w:rsidR="009B2C86" w:rsidRPr="00C23EE1">
        <w:rPr>
          <w:rFonts w:ascii="Helvetica" w:hAnsi="Helvetica" w:cs="Arial"/>
          <w:szCs w:val="24"/>
        </w:rPr>
        <w:t>IgG1 antibody,  high-density lipoprotein, GroEL and protesome</w:t>
      </w:r>
      <w:r w:rsidR="00BE4C6C" w:rsidRPr="00C23EE1">
        <w:rPr>
          <w:rFonts w:ascii="Helvetica" w:hAnsi="Helvetica" w:cs="Arial"/>
          <w:szCs w:val="24"/>
        </w:rPr>
        <w:t xml:space="preserve"> which vary widely in size</w:t>
      </w:r>
      <w:r w:rsidR="00B72420" w:rsidRPr="00C23EE1">
        <w:rPr>
          <w:rFonts w:ascii="Helvetica" w:hAnsi="Helvetica" w:cs="Arial"/>
          <w:szCs w:val="24"/>
        </w:rPr>
        <w:t>.</w:t>
      </w:r>
    </w:p>
    <w:p w:rsidR="00A76350" w:rsidRPr="00C23EE1" w:rsidRDefault="00A76350" w:rsidP="00A76350">
      <w:pPr>
        <w:numPr>
          <w:ilvl w:val="1"/>
          <w:numId w:val="12"/>
        </w:numPr>
        <w:spacing w:before="240"/>
        <w:jc w:val="both"/>
        <w:outlineLvl w:val="0"/>
        <w:rPr>
          <w:rFonts w:ascii="Helvetica" w:hAnsi="Helvetica" w:cs="Arial"/>
          <w:szCs w:val="24"/>
        </w:rPr>
      </w:pPr>
      <w:r w:rsidRPr="00C23EE1">
        <w:rPr>
          <w:rFonts w:ascii="Helvetica" w:hAnsi="Helvetica" w:cs="Arial"/>
          <w:szCs w:val="24"/>
        </w:rPr>
        <w:t>Matthew Rames: Visual demonstration of this method is critical, as the washing and staining</w:t>
      </w:r>
      <w:r w:rsidR="00D21444" w:rsidRPr="00C23EE1">
        <w:rPr>
          <w:rFonts w:ascii="Helvetica" w:hAnsi="Helvetica" w:cs="Arial"/>
          <w:szCs w:val="24"/>
        </w:rPr>
        <w:t xml:space="preserve"> steps </w:t>
      </w:r>
      <w:r w:rsidRPr="00C23EE1">
        <w:rPr>
          <w:rFonts w:ascii="Helvetica" w:hAnsi="Helvetica" w:cs="Arial"/>
          <w:szCs w:val="24"/>
        </w:rPr>
        <w:t>are difficult to learn, because variation in timing, and even sample blotting, can cause dramatic effects in the finished stained protein.</w:t>
      </w:r>
    </w:p>
    <w:p w:rsidR="00B72420" w:rsidRPr="00C23EE1" w:rsidRDefault="00FA6487" w:rsidP="002A0844">
      <w:pPr>
        <w:numPr>
          <w:ilvl w:val="1"/>
          <w:numId w:val="12"/>
        </w:numPr>
        <w:spacing w:before="240"/>
        <w:jc w:val="both"/>
        <w:outlineLvl w:val="0"/>
        <w:rPr>
          <w:rFonts w:ascii="Helvetica" w:hAnsi="Helvetica" w:cs="Arial"/>
          <w:szCs w:val="24"/>
        </w:rPr>
      </w:pPr>
      <w:r w:rsidRPr="00C23EE1">
        <w:rPr>
          <w:rFonts w:ascii="Helvetica" w:hAnsi="Helvetica" w:cs="Arial"/>
          <w:szCs w:val="24"/>
        </w:rPr>
        <w:t xml:space="preserve">Gang Ren </w:t>
      </w:r>
      <w:r w:rsidR="00B72420" w:rsidRPr="00C23EE1">
        <w:rPr>
          <w:rFonts w:ascii="Helvetica" w:hAnsi="Helvetica" w:cs="Arial"/>
          <w:szCs w:val="24"/>
        </w:rPr>
        <w:t xml:space="preserve">: Demonstrating the procedure will be </w:t>
      </w:r>
      <w:r w:rsidR="0035238C" w:rsidRPr="00C23EE1">
        <w:rPr>
          <w:rFonts w:ascii="Helvetica" w:hAnsi="Helvetica" w:cs="Arial"/>
          <w:szCs w:val="24"/>
        </w:rPr>
        <w:t xml:space="preserve"> </w:t>
      </w:r>
      <w:r w:rsidRPr="00C23EE1">
        <w:rPr>
          <w:rFonts w:ascii="Helvetica" w:hAnsi="Helvetica"/>
        </w:rPr>
        <w:t>Meng Zhang</w:t>
      </w:r>
      <w:r w:rsidR="002300A3" w:rsidRPr="00C23EE1">
        <w:rPr>
          <w:rFonts w:ascii="Helvetica" w:hAnsi="Helvetica"/>
        </w:rPr>
        <w:t>,</w:t>
      </w:r>
      <w:r w:rsidR="004A3178" w:rsidRPr="00C23EE1">
        <w:rPr>
          <w:rFonts w:ascii="Helvetica" w:hAnsi="Helvetica" w:cs="Arial"/>
          <w:szCs w:val="24"/>
        </w:rPr>
        <w:t xml:space="preserve"> </w:t>
      </w:r>
      <w:r w:rsidR="008D2B47" w:rsidRPr="00C23EE1">
        <w:rPr>
          <w:rFonts w:ascii="Helvetica" w:hAnsi="Helvetica"/>
        </w:rPr>
        <w:t>a</w:t>
      </w:r>
      <w:r w:rsidR="008D2B47" w:rsidRPr="00C23EE1">
        <w:rPr>
          <w:rFonts w:ascii="Helvetica" w:hAnsi="Helvetica" w:cs="Arial"/>
          <w:szCs w:val="24"/>
        </w:rPr>
        <w:t xml:space="preserve"> research fellow </w:t>
      </w:r>
      <w:r w:rsidR="00B72420" w:rsidRPr="00C23EE1">
        <w:rPr>
          <w:rFonts w:ascii="Helvetica" w:hAnsi="Helvetica" w:cs="Arial"/>
          <w:szCs w:val="24"/>
        </w:rPr>
        <w:t xml:space="preserve">from my laboratory. </w:t>
      </w:r>
    </w:p>
    <w:p w:rsidR="008947D4" w:rsidRDefault="008947D4" w:rsidP="00B72420">
      <w:pPr>
        <w:outlineLvl w:val="0"/>
        <w:rPr>
          <w:rFonts w:ascii="Helvetica" w:hAnsi="Helvetica"/>
          <w:b/>
          <w:sz w:val="28"/>
        </w:rPr>
      </w:pPr>
    </w:p>
    <w:p w:rsidR="00B72420" w:rsidRPr="0026060C" w:rsidRDefault="00B72420" w:rsidP="00B72420">
      <w:pPr>
        <w:outlineLvl w:val="0"/>
        <w:rPr>
          <w:rFonts w:ascii="Helvetica" w:hAnsi="Helvetica"/>
          <w:b/>
          <w:sz w:val="28"/>
        </w:rPr>
      </w:pPr>
      <w:r w:rsidRPr="0026060C">
        <w:rPr>
          <w:rFonts w:ascii="Helvetica" w:hAnsi="Helvetica"/>
          <w:b/>
          <w:sz w:val="28"/>
        </w:rPr>
        <w:t xml:space="preserve">Protocol Chapters </w:t>
      </w:r>
      <w:r w:rsidRPr="0026060C">
        <w:rPr>
          <w:rFonts w:ascii="Helvetica" w:hAnsi="Helvetica"/>
          <w:b/>
          <w:sz w:val="28"/>
          <w:lang w:eastAsia="zh-TW"/>
        </w:rPr>
        <w:t>(read by a voice talent at JoVE)</w:t>
      </w:r>
      <w:r w:rsidRPr="0026060C">
        <w:rPr>
          <w:rFonts w:ascii="Helvetica" w:hAnsi="Helvetica"/>
          <w:b/>
          <w:sz w:val="28"/>
        </w:rPr>
        <w:t>:</w:t>
      </w:r>
    </w:p>
    <w:p w:rsidR="00B72420" w:rsidRPr="0026060C" w:rsidRDefault="00B72420" w:rsidP="00B72420">
      <w:pPr>
        <w:rPr>
          <w:rFonts w:ascii="Helvetica" w:hAnsi="Helvetica"/>
          <w:i/>
          <w:sz w:val="22"/>
        </w:rPr>
      </w:pPr>
    </w:p>
    <w:p w:rsidR="00B72420" w:rsidRPr="006D0C7A" w:rsidRDefault="006D0C7A" w:rsidP="00B72420">
      <w:pPr>
        <w:numPr>
          <w:ilvl w:val="0"/>
          <w:numId w:val="12"/>
        </w:numPr>
        <w:spacing w:before="240"/>
        <w:jc w:val="both"/>
        <w:outlineLvl w:val="0"/>
        <w:rPr>
          <w:rFonts w:ascii="Helvetica" w:hAnsi="Helvetica" w:cs="Arial"/>
          <w:b/>
          <w:szCs w:val="24"/>
        </w:rPr>
      </w:pPr>
      <w:r w:rsidRPr="006D0C7A">
        <w:rPr>
          <w:rFonts w:ascii="Helvetica" w:hAnsi="Helvetica" w:cs="Arial"/>
          <w:b/>
          <w:szCs w:val="24"/>
        </w:rPr>
        <w:t>Preparations</w:t>
      </w:r>
    </w:p>
    <w:p w:rsidR="00112942" w:rsidRDefault="006D0C7A" w:rsidP="00112942">
      <w:pPr>
        <w:numPr>
          <w:ilvl w:val="1"/>
          <w:numId w:val="12"/>
        </w:numPr>
        <w:tabs>
          <w:tab w:val="clear" w:pos="1530"/>
          <w:tab w:val="num" w:pos="1080"/>
        </w:tabs>
        <w:spacing w:before="240"/>
        <w:ind w:left="1080"/>
        <w:jc w:val="both"/>
        <w:outlineLvl w:val="0"/>
        <w:rPr>
          <w:rFonts w:ascii="Helvetica" w:hAnsi="Helvetica" w:cs="Arial"/>
          <w:szCs w:val="24"/>
        </w:rPr>
      </w:pPr>
      <w:r w:rsidRPr="00BE4C6C">
        <w:rPr>
          <w:rFonts w:ascii="Helvetica" w:hAnsi="Helvetica" w:cs="Arial"/>
          <w:szCs w:val="24"/>
        </w:rPr>
        <w:t xml:space="preserve">When preparing for this protocol it is necessary to make </w:t>
      </w:r>
      <w:r w:rsidR="003605D3" w:rsidRPr="001767EA">
        <w:rPr>
          <w:rFonts w:ascii="Helvetica" w:hAnsi="Helvetica" w:cs="Arial"/>
          <w:szCs w:val="24"/>
        </w:rPr>
        <w:t>1% Uranyl formate</w:t>
      </w:r>
      <w:r w:rsidRPr="00BE4C6C">
        <w:rPr>
          <w:rFonts w:ascii="Helvetica" w:hAnsi="Helvetica" w:cs="Arial"/>
          <w:szCs w:val="24"/>
        </w:rPr>
        <w:t xml:space="preserve"> solution with utmost attention </w:t>
      </w:r>
      <w:r w:rsidR="003934FC">
        <w:rPr>
          <w:rFonts w:ascii="Helvetica" w:hAnsi="Helvetica" w:cs="Arial"/>
          <w:szCs w:val="24"/>
        </w:rPr>
        <w:t xml:space="preserve">paid </w:t>
      </w:r>
      <w:r w:rsidRPr="00BE4C6C">
        <w:rPr>
          <w:rFonts w:ascii="Helvetica" w:hAnsi="Helvetica" w:cs="Arial"/>
          <w:szCs w:val="24"/>
        </w:rPr>
        <w:t>to minimizing</w:t>
      </w:r>
      <w:r w:rsidRPr="00B90BEE">
        <w:rPr>
          <w:rFonts w:ascii="Helvetica" w:hAnsi="Helvetica" w:cs="Arial"/>
          <w:szCs w:val="24"/>
        </w:rPr>
        <w:t xml:space="preserve"> its exposure to light. </w:t>
      </w:r>
      <w:r w:rsidR="00A26567" w:rsidRPr="00B90BEE">
        <w:rPr>
          <w:rFonts w:ascii="Helvetica" w:hAnsi="Helvetica" w:cs="Arial"/>
          <w:szCs w:val="24"/>
        </w:rPr>
        <w:t xml:space="preserve"> </w:t>
      </w:r>
      <w:r w:rsidRPr="00B90BEE">
        <w:rPr>
          <w:rFonts w:ascii="Helvetica" w:hAnsi="Helvetica" w:cs="Arial"/>
          <w:szCs w:val="24"/>
        </w:rPr>
        <w:t xml:space="preserve">This includes wrapping the syringe and </w:t>
      </w:r>
      <w:r w:rsidR="00D85F38" w:rsidRPr="00B90BEE">
        <w:rPr>
          <w:rFonts w:ascii="Helvetica" w:hAnsi="Helvetica" w:cs="Arial"/>
          <w:szCs w:val="24"/>
        </w:rPr>
        <w:t xml:space="preserve">0.2 micron </w:t>
      </w:r>
      <w:r w:rsidRPr="00B90BEE">
        <w:rPr>
          <w:rFonts w:ascii="Helvetica" w:hAnsi="Helvetica" w:cs="Arial"/>
          <w:szCs w:val="24"/>
        </w:rPr>
        <w:t xml:space="preserve">filter parts in foil </w:t>
      </w:r>
      <w:r w:rsidR="00A26567" w:rsidRPr="00B90BEE">
        <w:rPr>
          <w:rFonts w:ascii="Helvetica" w:hAnsi="Helvetica" w:cs="Arial"/>
          <w:szCs w:val="24"/>
        </w:rPr>
        <w:t xml:space="preserve">when it is time to </w:t>
      </w:r>
      <w:r w:rsidR="003934FC" w:rsidRPr="00B90BEE">
        <w:rPr>
          <w:rFonts w:ascii="Helvetica" w:hAnsi="Helvetica" w:cs="Arial"/>
          <w:szCs w:val="24"/>
        </w:rPr>
        <w:t xml:space="preserve">first </w:t>
      </w:r>
      <w:r w:rsidR="00A26567" w:rsidRPr="00B90BEE">
        <w:rPr>
          <w:rFonts w:ascii="Helvetica" w:hAnsi="Helvetica" w:cs="Arial"/>
          <w:szCs w:val="24"/>
        </w:rPr>
        <w:t>filter the solution.</w:t>
      </w:r>
      <w:r w:rsidR="008A474B" w:rsidRPr="001767EA">
        <w:rPr>
          <w:rFonts w:ascii="Helvetica" w:hAnsi="Helvetica" w:cs="Arial"/>
          <w:szCs w:val="24"/>
        </w:rPr>
        <w:t xml:space="preserve"> </w:t>
      </w:r>
    </w:p>
    <w:p w:rsid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 xml:space="preserve">WID: dissolving the </w:t>
      </w:r>
      <w:r w:rsidRPr="001767EA">
        <w:rPr>
          <w:rFonts w:ascii="Helvetica" w:hAnsi="Helvetica" w:cs="Arial"/>
          <w:szCs w:val="24"/>
        </w:rPr>
        <w:t>Uranyl formate</w:t>
      </w:r>
      <w:r w:rsidRPr="00BE4C6C">
        <w:rPr>
          <w:rFonts w:ascii="Helvetica" w:hAnsi="Helvetica" w:cs="Arial"/>
          <w:szCs w:val="24"/>
        </w:rPr>
        <w:t xml:space="preserve"> </w:t>
      </w:r>
      <w:r>
        <w:rPr>
          <w:rFonts w:ascii="Helvetica" w:hAnsi="Helvetica" w:cs="Arial"/>
          <w:szCs w:val="24"/>
        </w:rPr>
        <w:t>solution, wrapped container</w:t>
      </w:r>
    </w:p>
    <w:p w:rsid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MED: wrapping the syringe and loading</w:t>
      </w:r>
    </w:p>
    <w:p w:rsidR="006D0C7A" w:rsidRP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MED: wrapped filter and setting up filtration</w:t>
      </w:r>
    </w:p>
    <w:p w:rsidR="00112942" w:rsidRDefault="00A26567" w:rsidP="00112942">
      <w:pPr>
        <w:numPr>
          <w:ilvl w:val="1"/>
          <w:numId w:val="12"/>
        </w:numPr>
        <w:tabs>
          <w:tab w:val="clear" w:pos="1530"/>
          <w:tab w:val="num" w:pos="1080"/>
        </w:tabs>
        <w:spacing w:before="240"/>
        <w:ind w:left="1080"/>
        <w:jc w:val="both"/>
        <w:outlineLvl w:val="0"/>
        <w:rPr>
          <w:rFonts w:ascii="Helvetica" w:hAnsi="Helvetica" w:cs="Arial"/>
          <w:szCs w:val="24"/>
        </w:rPr>
      </w:pPr>
      <w:r w:rsidRPr="00B90BEE">
        <w:rPr>
          <w:rFonts w:ascii="Helvetica" w:hAnsi="Helvetica" w:cs="Arial"/>
          <w:szCs w:val="24"/>
        </w:rPr>
        <w:t xml:space="preserve">After filtering, store two milliliter, foil-wrapped vial aliquots </w:t>
      </w:r>
      <w:r w:rsidR="006D0C7A" w:rsidRPr="00B90BEE">
        <w:rPr>
          <w:rFonts w:ascii="Helvetica" w:hAnsi="Helvetica" w:cs="Arial"/>
          <w:szCs w:val="24"/>
        </w:rPr>
        <w:t>at negative 80 degrees Celsius</w:t>
      </w:r>
      <w:r w:rsidRPr="00B90BEE">
        <w:rPr>
          <w:rFonts w:ascii="Helvetica" w:hAnsi="Helvetica" w:cs="Arial"/>
          <w:szCs w:val="24"/>
        </w:rPr>
        <w:t>.</w:t>
      </w:r>
    </w:p>
    <w:p w:rsid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MED: collecting filtrate to wrapped vials</w:t>
      </w:r>
    </w:p>
    <w:p w:rsidR="00B72420" w:rsidRDefault="00A26567"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On the day of the experiment, thaw an aliquot in a room temperature water bath.</w:t>
      </w:r>
    </w:p>
    <w:p w:rsidR="00112942" w:rsidRP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 xml:space="preserve">WID: talent arrives to bench with aliquot of foil-wrapped </w:t>
      </w:r>
      <w:r w:rsidRPr="001767EA">
        <w:rPr>
          <w:rFonts w:ascii="Helvetica" w:hAnsi="Helvetica" w:cs="Arial"/>
          <w:szCs w:val="24"/>
        </w:rPr>
        <w:t>Uranyl formate</w:t>
      </w:r>
      <w:r>
        <w:rPr>
          <w:rFonts w:ascii="Helvetica" w:hAnsi="Helvetica" w:cs="Arial"/>
          <w:szCs w:val="24"/>
        </w:rPr>
        <w:t xml:space="preserve"> working solution, puts it into the water bath</w:t>
      </w:r>
    </w:p>
    <w:p w:rsidR="006D0C7A" w:rsidRDefault="00A26567"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Once completely thawed, filter it again through a 0.02 micron filter with parts wrapped in foil.  The collection vial should also be wrapped in foil.</w:t>
      </w:r>
    </w:p>
    <w:p w:rsid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MED: loading the aliquot into a wrapped syringe</w:t>
      </w:r>
    </w:p>
    <w:p w:rsidR="00112942" w:rsidRP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lastRenderedPageBreak/>
        <w:t>CU: filtering the aliquot through wrapped filter into a wrapped collection vial</w:t>
      </w:r>
    </w:p>
    <w:p w:rsidR="00A26567" w:rsidRDefault="00A26567"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Transfer the negative-stain to a</w:t>
      </w:r>
      <w:r w:rsidR="004411B7">
        <w:rPr>
          <w:rFonts w:ascii="Helvetica" w:hAnsi="Helvetica" w:cs="Arial"/>
          <w:szCs w:val="24"/>
        </w:rPr>
        <w:t>n</w:t>
      </w:r>
      <w:r>
        <w:rPr>
          <w:rFonts w:ascii="Helvetica" w:hAnsi="Helvetica" w:cs="Arial"/>
          <w:szCs w:val="24"/>
        </w:rPr>
        <w:t xml:space="preserve"> </w:t>
      </w:r>
      <w:r w:rsidR="004411B7">
        <w:rPr>
          <w:rFonts w:ascii="Helvetica" w:hAnsi="Helvetica" w:cs="Arial"/>
          <w:szCs w:val="24"/>
        </w:rPr>
        <w:t xml:space="preserve">ice </w:t>
      </w:r>
      <w:r>
        <w:rPr>
          <w:rFonts w:ascii="Helvetica" w:hAnsi="Helvetica" w:cs="Arial"/>
          <w:szCs w:val="24"/>
        </w:rPr>
        <w:t>box, until it is used.</w:t>
      </w:r>
    </w:p>
    <w:p w:rsidR="00112942" w:rsidRP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MED: capping and transferring wrapped collection vial to an ice box, covering lid</w:t>
      </w:r>
    </w:p>
    <w:p w:rsidR="00A26567" w:rsidRDefault="00A26567"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Make </w:t>
      </w:r>
      <w:r w:rsidR="004411B7">
        <w:rPr>
          <w:rFonts w:ascii="Helvetica" w:hAnsi="Helvetica" w:cs="Arial"/>
          <w:szCs w:val="24"/>
        </w:rPr>
        <w:t xml:space="preserve">a </w:t>
      </w:r>
      <w:r w:rsidR="004411B7" w:rsidRPr="00BE4C6C">
        <w:rPr>
          <w:rFonts w:ascii="Helvetica" w:hAnsi="Helvetica" w:cs="Arial"/>
          <w:szCs w:val="24"/>
        </w:rPr>
        <w:t>droplet</w:t>
      </w:r>
      <w:r w:rsidR="009E6569" w:rsidRPr="00B90BEE">
        <w:rPr>
          <w:rFonts w:ascii="Helvetica" w:hAnsi="Helvetica" w:cs="Arial"/>
          <w:szCs w:val="24"/>
        </w:rPr>
        <w:t>-</w:t>
      </w:r>
      <w:r w:rsidR="00A24AFE" w:rsidRPr="001767EA">
        <w:rPr>
          <w:rFonts w:ascii="Helvetica" w:hAnsi="Helvetica" w:cs="Arial"/>
          <w:szCs w:val="24"/>
        </w:rPr>
        <w:t>hold</w:t>
      </w:r>
      <w:r w:rsidR="00CC05F0" w:rsidRPr="00BE4C6C">
        <w:rPr>
          <w:rFonts w:ascii="Helvetica" w:hAnsi="Helvetica" w:cs="Arial"/>
          <w:szCs w:val="24"/>
        </w:rPr>
        <w:t>ing sheet</w:t>
      </w:r>
      <w:r>
        <w:rPr>
          <w:rFonts w:ascii="Helvetica" w:hAnsi="Helvetica" w:cs="Arial"/>
          <w:szCs w:val="24"/>
        </w:rPr>
        <w:t xml:space="preserve"> by pressing an 8 inch length of Parafilm onto a </w:t>
      </w:r>
      <w:r w:rsidR="004411B7">
        <w:rPr>
          <w:rFonts w:ascii="Helvetica" w:hAnsi="Helvetica" w:cs="Arial"/>
          <w:szCs w:val="24"/>
        </w:rPr>
        <w:t>p</w:t>
      </w:r>
      <w:r w:rsidR="00BE4C6C">
        <w:rPr>
          <w:rFonts w:ascii="Helvetica" w:hAnsi="Helvetica" w:cs="Arial"/>
          <w:szCs w:val="24"/>
        </w:rPr>
        <w:t>ipet</w:t>
      </w:r>
      <w:r w:rsidR="004411B7">
        <w:rPr>
          <w:rFonts w:ascii="Helvetica" w:hAnsi="Helvetica" w:cs="Arial"/>
          <w:szCs w:val="24"/>
        </w:rPr>
        <w:t xml:space="preserve"> tip supporter</w:t>
      </w:r>
      <w:r>
        <w:rPr>
          <w:rFonts w:ascii="Helvetica" w:hAnsi="Helvetica" w:cs="Arial"/>
          <w:szCs w:val="24"/>
        </w:rPr>
        <w:t xml:space="preserve">.  </w:t>
      </w:r>
      <w:r w:rsidR="00112942">
        <w:rPr>
          <w:rFonts w:ascii="Helvetica" w:hAnsi="Helvetica" w:cs="Arial"/>
          <w:szCs w:val="24"/>
        </w:rPr>
        <w:t>This makes rowed indentations that serve as 5-</w:t>
      </w:r>
      <w:r w:rsidRPr="00112942">
        <w:rPr>
          <w:rFonts w:ascii="Helvetica" w:hAnsi="Helvetica" w:cs="Arial"/>
          <w:szCs w:val="24"/>
        </w:rPr>
        <w:t xml:space="preserve">millimeter </w:t>
      </w:r>
      <w:r w:rsidR="008E4B74" w:rsidRPr="00112942">
        <w:rPr>
          <w:rFonts w:ascii="Helvetica" w:hAnsi="Helvetica" w:cs="Arial"/>
          <w:szCs w:val="24"/>
        </w:rPr>
        <w:t xml:space="preserve">diameter </w:t>
      </w:r>
      <w:r w:rsidRPr="00112942">
        <w:rPr>
          <w:rFonts w:ascii="Helvetica" w:hAnsi="Helvetica" w:cs="Arial"/>
          <w:szCs w:val="24"/>
        </w:rPr>
        <w:t>wells.</w:t>
      </w:r>
    </w:p>
    <w:p w:rsid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 xml:space="preserve">MED: cutting a length of </w:t>
      </w:r>
      <w:r w:rsidR="001D1BBD">
        <w:rPr>
          <w:rFonts w:ascii="Helvetica" w:hAnsi="Helvetica" w:cs="Arial"/>
          <w:szCs w:val="24"/>
        </w:rPr>
        <w:t>Parafilm</w:t>
      </w:r>
    </w:p>
    <w:p w:rsidR="00112942" w:rsidRP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CU: pressing Parafilm onto rack and showing the row of indentations</w:t>
      </w:r>
    </w:p>
    <w:p w:rsidR="00A26567" w:rsidRDefault="00A26567"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After making six </w:t>
      </w:r>
      <w:r w:rsidR="00112942">
        <w:rPr>
          <w:rFonts w:ascii="Helvetica" w:hAnsi="Helvetica" w:cs="Arial"/>
          <w:szCs w:val="24"/>
        </w:rPr>
        <w:t>rows of wells</w:t>
      </w:r>
      <w:r w:rsidRPr="005D7F1B">
        <w:rPr>
          <w:rFonts w:ascii="Helvetica" w:hAnsi="Helvetica" w:cs="Arial"/>
          <w:szCs w:val="24"/>
        </w:rPr>
        <w:t>,</w:t>
      </w:r>
      <w:r w:rsidR="00E5639A" w:rsidRPr="005D7F1B">
        <w:rPr>
          <w:rFonts w:ascii="Helvetica" w:hAnsi="Helvetica" w:cs="Arial"/>
          <w:szCs w:val="24"/>
        </w:rPr>
        <w:t xml:space="preserve"> </w:t>
      </w:r>
      <w:r w:rsidR="00E5639A" w:rsidRPr="00112942">
        <w:rPr>
          <w:rFonts w:ascii="Helvetica" w:hAnsi="Helvetica" w:cs="Arial"/>
          <w:szCs w:val="24"/>
        </w:rPr>
        <w:t xml:space="preserve">flatten the ice on the surface of </w:t>
      </w:r>
      <w:r w:rsidR="009E6569" w:rsidRPr="00112942">
        <w:rPr>
          <w:rFonts w:ascii="Helvetica" w:hAnsi="Helvetica" w:cs="Arial"/>
          <w:szCs w:val="24"/>
        </w:rPr>
        <w:t xml:space="preserve">a </w:t>
      </w:r>
      <w:r w:rsidR="00D52B3F" w:rsidRPr="00112942">
        <w:rPr>
          <w:rFonts w:ascii="Helvetica" w:hAnsi="Helvetica" w:cs="Arial"/>
          <w:szCs w:val="24"/>
        </w:rPr>
        <w:t>Styrofoam tray</w:t>
      </w:r>
      <w:r w:rsidR="008B4C18" w:rsidRPr="005D7F1B">
        <w:rPr>
          <w:rFonts w:ascii="Helvetica" w:hAnsi="Helvetica" w:cs="Arial"/>
          <w:szCs w:val="24"/>
        </w:rPr>
        <w:t>.  Then,</w:t>
      </w:r>
      <w:r w:rsidRPr="005D7F1B">
        <w:rPr>
          <w:rFonts w:ascii="Helvetica" w:hAnsi="Helvetica" w:cs="Arial"/>
          <w:szCs w:val="24"/>
        </w:rPr>
        <w:t xml:space="preserve"> </w:t>
      </w:r>
      <w:r w:rsidR="00E5639A" w:rsidRPr="005D7F1B">
        <w:rPr>
          <w:rFonts w:ascii="Helvetica" w:hAnsi="Helvetica" w:cs="Arial"/>
          <w:szCs w:val="24"/>
        </w:rPr>
        <w:t>position</w:t>
      </w:r>
      <w:r w:rsidRPr="005D7F1B">
        <w:rPr>
          <w:rFonts w:ascii="Helvetica" w:hAnsi="Helvetica" w:cs="Arial"/>
          <w:szCs w:val="24"/>
        </w:rPr>
        <w:t xml:space="preserve"> </w:t>
      </w:r>
      <w:r w:rsidR="00E5639A" w:rsidRPr="005D7F1B">
        <w:rPr>
          <w:rFonts w:ascii="Helvetica" w:hAnsi="Helvetica" w:cs="Arial"/>
          <w:szCs w:val="24"/>
        </w:rPr>
        <w:t xml:space="preserve">the </w:t>
      </w:r>
      <w:r w:rsidR="005209BF" w:rsidRPr="005D7F1B">
        <w:rPr>
          <w:rFonts w:ascii="Helvetica" w:hAnsi="Helvetica" w:cs="Arial"/>
          <w:szCs w:val="24"/>
        </w:rPr>
        <w:t>sh</w:t>
      </w:r>
      <w:r w:rsidR="005209BF">
        <w:rPr>
          <w:rFonts w:ascii="Helvetica" w:hAnsi="Helvetica" w:cs="Arial"/>
          <w:szCs w:val="24"/>
        </w:rPr>
        <w:t>eet</w:t>
      </w:r>
      <w:r w:rsidR="00E5639A" w:rsidRPr="00E5639A">
        <w:rPr>
          <w:rFonts w:ascii="Helvetica" w:hAnsi="Helvetica" w:cs="Arial"/>
          <w:szCs w:val="24"/>
        </w:rPr>
        <w:t xml:space="preserve"> </w:t>
      </w:r>
      <w:r w:rsidR="00E5639A">
        <w:rPr>
          <w:rFonts w:ascii="Helvetica" w:hAnsi="Helvetica" w:cs="Arial"/>
          <w:szCs w:val="24"/>
        </w:rPr>
        <w:t>onto the</w:t>
      </w:r>
      <w:r w:rsidR="00D930B8">
        <w:rPr>
          <w:rFonts w:ascii="Helvetica" w:hAnsi="Helvetica" w:cs="Arial"/>
          <w:szCs w:val="24"/>
        </w:rPr>
        <w:t xml:space="preserve"> ice.</w:t>
      </w:r>
    </w:p>
    <w:p w:rsid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MED: flattening ice in tray</w:t>
      </w:r>
    </w:p>
    <w:p w:rsidR="00112942" w:rsidRP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 xml:space="preserve">CU: setting sheet of </w:t>
      </w:r>
      <w:r w:rsidR="001D1BBD">
        <w:rPr>
          <w:rFonts w:ascii="Helvetica" w:hAnsi="Helvetica" w:cs="Arial"/>
          <w:szCs w:val="24"/>
        </w:rPr>
        <w:t xml:space="preserve">Parafilm </w:t>
      </w:r>
      <w:r>
        <w:rPr>
          <w:rFonts w:ascii="Helvetica" w:hAnsi="Helvetica" w:cs="Arial"/>
          <w:szCs w:val="24"/>
        </w:rPr>
        <w:t>with six rows of indentations onto the ice</w:t>
      </w:r>
    </w:p>
    <w:p w:rsidR="00E5639A" w:rsidRDefault="00E5639A"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Next, add 35 microliters of DI water into the </w:t>
      </w:r>
      <w:r w:rsidR="008B4C18">
        <w:rPr>
          <w:rFonts w:ascii="Helvetica" w:hAnsi="Helvetica" w:cs="Arial"/>
          <w:szCs w:val="24"/>
        </w:rPr>
        <w:t xml:space="preserve">first three </w:t>
      </w:r>
      <w:r>
        <w:rPr>
          <w:rFonts w:ascii="Helvetica" w:hAnsi="Helvetica" w:cs="Arial"/>
          <w:szCs w:val="24"/>
        </w:rPr>
        <w:t xml:space="preserve">wells of </w:t>
      </w:r>
      <w:r w:rsidR="005D7F1B">
        <w:rPr>
          <w:rFonts w:ascii="Helvetica" w:hAnsi="Helvetica" w:cs="Arial"/>
          <w:szCs w:val="24"/>
        </w:rPr>
        <w:t>the sheet</w:t>
      </w:r>
      <w:r>
        <w:rPr>
          <w:rFonts w:ascii="Helvetica" w:hAnsi="Helvetica" w:cs="Arial"/>
          <w:szCs w:val="24"/>
        </w:rPr>
        <w:t>, on the left side.</w:t>
      </w:r>
    </w:p>
    <w:p w:rsidR="00112942" w:rsidRDefault="00BB1541" w:rsidP="00112942">
      <w:pPr>
        <w:numPr>
          <w:ilvl w:val="2"/>
          <w:numId w:val="12"/>
        </w:numPr>
        <w:spacing w:before="240"/>
        <w:jc w:val="both"/>
        <w:outlineLvl w:val="0"/>
        <w:rPr>
          <w:rFonts w:ascii="Helvetica" w:hAnsi="Helvetica" w:cs="Arial"/>
          <w:szCs w:val="24"/>
        </w:rPr>
      </w:pPr>
      <w:r>
        <w:rPr>
          <w:rFonts w:ascii="Helvetica" w:hAnsi="Helvetica" w:cs="Arial"/>
          <w:szCs w:val="24"/>
        </w:rPr>
        <w:t>MED: loading pipette with water</w:t>
      </w:r>
    </w:p>
    <w:p w:rsidR="00BB1541" w:rsidRPr="00112942" w:rsidRDefault="00BB1541" w:rsidP="00112942">
      <w:pPr>
        <w:numPr>
          <w:ilvl w:val="2"/>
          <w:numId w:val="12"/>
        </w:numPr>
        <w:spacing w:before="240"/>
        <w:jc w:val="both"/>
        <w:outlineLvl w:val="0"/>
        <w:rPr>
          <w:rFonts w:ascii="Helvetica" w:hAnsi="Helvetica" w:cs="Arial"/>
          <w:szCs w:val="24"/>
        </w:rPr>
      </w:pPr>
      <w:r>
        <w:rPr>
          <w:rFonts w:ascii="Helvetica" w:hAnsi="Helvetica" w:cs="Arial"/>
          <w:szCs w:val="24"/>
        </w:rPr>
        <w:t>CU: depositing water onto indentations on left side</w:t>
      </w:r>
    </w:p>
    <w:p w:rsidR="00E5639A" w:rsidRDefault="00E5639A"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Then, load the </w:t>
      </w:r>
      <w:r w:rsidR="008B4C18">
        <w:rPr>
          <w:rFonts w:ascii="Helvetica" w:hAnsi="Helvetica" w:cs="Arial"/>
          <w:szCs w:val="24"/>
        </w:rPr>
        <w:t xml:space="preserve">three right </w:t>
      </w:r>
      <w:r>
        <w:rPr>
          <w:rFonts w:ascii="Helvetica" w:hAnsi="Helvetica" w:cs="Arial"/>
          <w:szCs w:val="24"/>
        </w:rPr>
        <w:t xml:space="preserve">wells in the </w:t>
      </w:r>
      <w:r w:rsidR="009E6569">
        <w:rPr>
          <w:rFonts w:ascii="Helvetica" w:hAnsi="Helvetica" w:cs="Arial"/>
          <w:szCs w:val="24"/>
        </w:rPr>
        <w:t>sheet</w:t>
      </w:r>
      <w:r>
        <w:rPr>
          <w:rFonts w:ascii="Helvetica" w:hAnsi="Helvetica" w:cs="Arial"/>
          <w:szCs w:val="24"/>
        </w:rPr>
        <w:t xml:space="preserve"> with 35 microliters of the prepared negative-stain solution.  </w:t>
      </w:r>
      <w:r w:rsidRPr="00E5639A">
        <w:rPr>
          <w:rFonts w:ascii="Helvetica" w:hAnsi="Helvetica" w:cs="Arial"/>
          <w:szCs w:val="24"/>
        </w:rPr>
        <w:t xml:space="preserve">Cover the </w:t>
      </w:r>
      <w:r w:rsidR="00D52B3F">
        <w:rPr>
          <w:rFonts w:ascii="Helvetica" w:hAnsi="Helvetica" w:cs="Arial"/>
          <w:szCs w:val="24"/>
        </w:rPr>
        <w:t>tray</w:t>
      </w:r>
      <w:r w:rsidR="00D52B3F" w:rsidRPr="00E5639A">
        <w:rPr>
          <w:rFonts w:ascii="Helvetica" w:hAnsi="Helvetica" w:cs="Arial"/>
          <w:szCs w:val="24"/>
        </w:rPr>
        <w:t xml:space="preserve"> </w:t>
      </w:r>
      <w:r w:rsidRPr="00E5639A">
        <w:rPr>
          <w:rFonts w:ascii="Helvetica" w:hAnsi="Helvetica" w:cs="Arial"/>
          <w:szCs w:val="24"/>
        </w:rPr>
        <w:t xml:space="preserve">to minimize light exposure to the solution.  This will serve as a </w:t>
      </w:r>
      <w:r w:rsidR="00D52B3F">
        <w:rPr>
          <w:rFonts w:ascii="Helvetica" w:hAnsi="Helvetica" w:cs="Arial"/>
          <w:szCs w:val="24"/>
        </w:rPr>
        <w:t>staining</w:t>
      </w:r>
      <w:r w:rsidR="003C77E0">
        <w:rPr>
          <w:rFonts w:ascii="Helvetica" w:hAnsi="Helvetica" w:cs="Arial"/>
          <w:szCs w:val="24"/>
        </w:rPr>
        <w:t xml:space="preserve"> </w:t>
      </w:r>
      <w:r w:rsidRPr="00E5639A">
        <w:rPr>
          <w:rFonts w:ascii="Helvetica" w:hAnsi="Helvetica" w:cs="Arial"/>
          <w:szCs w:val="24"/>
        </w:rPr>
        <w:t>station.</w:t>
      </w:r>
    </w:p>
    <w:p w:rsidR="00BB1541"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MED: loading pipette with neg. stain solution</w:t>
      </w:r>
    </w:p>
    <w:p w:rsidR="00BB1541"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CU: loading other indentations/wells with neg. stain solution</w:t>
      </w:r>
    </w:p>
    <w:p w:rsidR="00BB1541" w:rsidRPr="00112942"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MED: covering up the ice tray</w:t>
      </w:r>
    </w:p>
    <w:p w:rsidR="00E5639A" w:rsidRDefault="00E5639A"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Now, prepare an EM-grid</w:t>
      </w:r>
      <w:r w:rsidR="004C3F40">
        <w:rPr>
          <w:rFonts w:ascii="Helvetica" w:hAnsi="Helvetica" w:cs="Arial"/>
          <w:szCs w:val="24"/>
        </w:rPr>
        <w:t xml:space="preserve"> incubation station from an empty pipette-tip </w:t>
      </w:r>
      <w:r>
        <w:rPr>
          <w:rFonts w:ascii="Helvetica" w:hAnsi="Helvetica" w:cs="Arial"/>
          <w:szCs w:val="24"/>
        </w:rPr>
        <w:t xml:space="preserve">box </w:t>
      </w:r>
      <w:r w:rsidR="00BB1541" w:rsidRPr="00112942">
        <w:rPr>
          <w:rFonts w:ascii="Helvetica" w:hAnsi="Helvetica" w:cs="Arial"/>
          <w:szCs w:val="24"/>
        </w:rPr>
        <w:t>(</w:t>
      </w:r>
      <w:r w:rsidR="00BB1541">
        <w:rPr>
          <w:rFonts w:ascii="Helvetica" w:hAnsi="Helvetica" w:cs="Arial"/>
          <w:szCs w:val="24"/>
        </w:rPr>
        <w:t>TEXT:</w:t>
      </w:r>
      <w:r w:rsidR="00BB1541" w:rsidRPr="00112942">
        <w:rPr>
          <w:rFonts w:ascii="Helvetica" w:hAnsi="Helvetica" w:cs="Arial"/>
          <w:szCs w:val="24"/>
        </w:rPr>
        <w:t xml:space="preserve"> 4” x 6” x 3”)</w:t>
      </w:r>
      <w:r w:rsidR="00BB1541">
        <w:rPr>
          <w:rFonts w:ascii="Helvetica" w:hAnsi="Helvetica" w:cs="Arial"/>
          <w:szCs w:val="24"/>
        </w:rPr>
        <w:t xml:space="preserve"> </w:t>
      </w:r>
      <w:r w:rsidR="00415238">
        <w:rPr>
          <w:rFonts w:ascii="Helvetica" w:hAnsi="Helvetica" w:cs="Arial"/>
          <w:szCs w:val="24"/>
        </w:rPr>
        <w:t xml:space="preserve">with </w:t>
      </w:r>
      <w:r w:rsidR="00BB1541">
        <w:rPr>
          <w:rFonts w:ascii="Helvetica" w:hAnsi="Helvetica" w:cs="Arial"/>
          <w:szCs w:val="24"/>
        </w:rPr>
        <w:t>an attachment onto which tweezers can be</w:t>
      </w:r>
      <w:r w:rsidR="00415238">
        <w:rPr>
          <w:rFonts w:ascii="Helvetica" w:hAnsi="Helvetica" w:cs="Arial"/>
          <w:szCs w:val="24"/>
        </w:rPr>
        <w:t xml:space="preserve"> </w:t>
      </w:r>
      <w:r>
        <w:rPr>
          <w:rFonts w:ascii="Helvetica" w:hAnsi="Helvetica" w:cs="Arial"/>
          <w:szCs w:val="24"/>
        </w:rPr>
        <w:t>mounted.</w:t>
      </w:r>
    </w:p>
    <w:p w:rsidR="00BB1541"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CU: assembling the incubation station</w:t>
      </w:r>
    </w:p>
    <w:p w:rsidR="00BB1541" w:rsidRPr="00112942"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CU: demonstrating how tweezers can be mounted</w:t>
      </w:r>
    </w:p>
    <w:p w:rsidR="004C3F40" w:rsidRDefault="00E5639A" w:rsidP="00112942">
      <w:pPr>
        <w:numPr>
          <w:ilvl w:val="1"/>
          <w:numId w:val="12"/>
        </w:numPr>
        <w:tabs>
          <w:tab w:val="clear" w:pos="1530"/>
          <w:tab w:val="num" w:pos="1080"/>
        </w:tabs>
        <w:spacing w:before="240"/>
        <w:ind w:left="1080"/>
        <w:jc w:val="both"/>
        <w:outlineLvl w:val="0"/>
        <w:rPr>
          <w:rFonts w:ascii="Helvetica" w:hAnsi="Helvetica" w:cs="Arial"/>
          <w:szCs w:val="24"/>
        </w:rPr>
      </w:pPr>
      <w:r w:rsidRPr="00BD478A">
        <w:rPr>
          <w:rFonts w:ascii="Helvetica" w:hAnsi="Helvetica" w:cs="Arial"/>
          <w:szCs w:val="24"/>
        </w:rPr>
        <w:t>Fill the box half-way with ice</w:t>
      </w:r>
      <w:r w:rsidR="00BD478A" w:rsidRPr="00BD478A">
        <w:rPr>
          <w:rFonts w:ascii="Helvetica" w:hAnsi="Helvetica" w:cs="Arial"/>
          <w:szCs w:val="24"/>
        </w:rPr>
        <w:t xml:space="preserve">, </w:t>
      </w:r>
      <w:r w:rsidR="004C3F40" w:rsidRPr="00BD478A">
        <w:rPr>
          <w:rFonts w:ascii="Helvetica" w:hAnsi="Helvetica" w:cs="Arial"/>
          <w:szCs w:val="24"/>
        </w:rPr>
        <w:t>so</w:t>
      </w:r>
      <w:r w:rsidR="00BD478A">
        <w:rPr>
          <w:rFonts w:ascii="Helvetica" w:hAnsi="Helvetica" w:cs="Arial"/>
          <w:szCs w:val="24"/>
        </w:rPr>
        <w:t xml:space="preserve"> that</w:t>
      </w:r>
      <w:r w:rsidR="004C3F40" w:rsidRPr="00BD478A">
        <w:rPr>
          <w:rFonts w:ascii="Helvetica" w:hAnsi="Helvetica" w:cs="Arial"/>
          <w:szCs w:val="24"/>
        </w:rPr>
        <w:t xml:space="preserve"> the ice</w:t>
      </w:r>
      <w:r w:rsidR="00BD478A">
        <w:rPr>
          <w:rFonts w:ascii="Helvetica" w:hAnsi="Helvetica" w:cs="Arial"/>
          <w:szCs w:val="24"/>
        </w:rPr>
        <w:t xml:space="preserve"> surface</w:t>
      </w:r>
      <w:r w:rsidR="004C3F40" w:rsidRPr="00BD478A">
        <w:rPr>
          <w:rFonts w:ascii="Helvetica" w:hAnsi="Helvetica" w:cs="Arial"/>
          <w:szCs w:val="24"/>
        </w:rPr>
        <w:t xml:space="preserve"> </w:t>
      </w:r>
      <w:r w:rsidR="00BD478A" w:rsidRPr="00BD478A">
        <w:rPr>
          <w:rFonts w:ascii="Helvetica" w:hAnsi="Helvetica" w:cs="Arial"/>
          <w:szCs w:val="24"/>
        </w:rPr>
        <w:t>is close</w:t>
      </w:r>
      <w:r w:rsidR="00BD478A">
        <w:rPr>
          <w:rFonts w:ascii="Helvetica" w:hAnsi="Helvetica" w:cs="Arial"/>
          <w:szCs w:val="24"/>
        </w:rPr>
        <w:t xml:space="preserve"> </w:t>
      </w:r>
      <w:r w:rsidR="00B90BEE">
        <w:rPr>
          <w:rFonts w:ascii="Helvetica" w:hAnsi="Helvetica" w:cs="Arial"/>
          <w:szCs w:val="24"/>
        </w:rPr>
        <w:t>to</w:t>
      </w:r>
      <w:r w:rsidR="00BD478A">
        <w:rPr>
          <w:rFonts w:ascii="Helvetica" w:hAnsi="Helvetica" w:cs="Arial"/>
          <w:szCs w:val="24"/>
        </w:rPr>
        <w:t xml:space="preserve"> the</w:t>
      </w:r>
      <w:r w:rsidR="00BD478A" w:rsidRPr="00BD478A">
        <w:rPr>
          <w:rFonts w:ascii="Helvetica" w:hAnsi="Helvetica" w:cs="Arial"/>
          <w:szCs w:val="24"/>
        </w:rPr>
        <w:t xml:space="preserve"> tip </w:t>
      </w:r>
      <w:r w:rsidR="00C171C3">
        <w:rPr>
          <w:rFonts w:ascii="Helvetica" w:hAnsi="Helvetica" w:cs="Arial"/>
          <w:szCs w:val="24"/>
        </w:rPr>
        <w:t xml:space="preserve">of the tweezers </w:t>
      </w:r>
      <w:r w:rsidR="00B90BEE">
        <w:rPr>
          <w:rFonts w:ascii="Helvetica" w:hAnsi="Helvetica" w:cs="Arial"/>
          <w:szCs w:val="24"/>
        </w:rPr>
        <w:t xml:space="preserve">when </w:t>
      </w:r>
      <w:r w:rsidR="00BB1541">
        <w:rPr>
          <w:rFonts w:ascii="Helvetica" w:hAnsi="Helvetica" w:cs="Arial"/>
          <w:szCs w:val="24"/>
        </w:rPr>
        <w:t xml:space="preserve">they are </w:t>
      </w:r>
      <w:r w:rsidR="00BD478A">
        <w:rPr>
          <w:rFonts w:ascii="Helvetica" w:hAnsi="Helvetica" w:cs="Arial"/>
          <w:szCs w:val="24"/>
        </w:rPr>
        <w:t>mount</w:t>
      </w:r>
      <w:r w:rsidR="00C171C3">
        <w:rPr>
          <w:rFonts w:ascii="Helvetica" w:hAnsi="Helvetica" w:cs="Arial"/>
          <w:szCs w:val="24"/>
        </w:rPr>
        <w:t>ed</w:t>
      </w:r>
      <w:r w:rsidR="00BD478A">
        <w:rPr>
          <w:rFonts w:ascii="Helvetica" w:hAnsi="Helvetica" w:cs="Arial"/>
          <w:szCs w:val="24"/>
        </w:rPr>
        <w:t>.</w:t>
      </w:r>
    </w:p>
    <w:p w:rsidR="00BB1541"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MED: loading the box up with ice</w:t>
      </w:r>
    </w:p>
    <w:p w:rsidR="00BB1541" w:rsidRPr="00112942"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lastRenderedPageBreak/>
        <w:t>CU: setting the tweezers in position and showing that their tip is just above the ice</w:t>
      </w:r>
    </w:p>
    <w:p w:rsidR="004C3F40" w:rsidRPr="00112942" w:rsidRDefault="00A8387B" w:rsidP="00112942">
      <w:pPr>
        <w:numPr>
          <w:ilvl w:val="0"/>
          <w:numId w:val="12"/>
        </w:numPr>
        <w:spacing w:before="240"/>
        <w:jc w:val="both"/>
        <w:outlineLvl w:val="0"/>
        <w:rPr>
          <w:rFonts w:ascii="Helvetica" w:hAnsi="Helvetica" w:cs="Arial"/>
          <w:b/>
          <w:szCs w:val="24"/>
        </w:rPr>
      </w:pPr>
      <w:r w:rsidRPr="00112942">
        <w:rPr>
          <w:rFonts w:ascii="Helvetica" w:hAnsi="Helvetica" w:cs="Arial"/>
          <w:b/>
          <w:szCs w:val="24"/>
        </w:rPr>
        <w:t>Optimized Negative-Staining</w:t>
      </w:r>
    </w:p>
    <w:p w:rsidR="004C3F40" w:rsidRDefault="000C7893"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First</w:t>
      </w:r>
      <w:r w:rsidR="004C3F40">
        <w:rPr>
          <w:rFonts w:ascii="Helvetica" w:hAnsi="Helvetica" w:cs="Arial"/>
          <w:szCs w:val="24"/>
        </w:rPr>
        <w:t>, glow-discharge the thin, carbon-coated, 300-mesh, copper EM grids for about 10 seconds.</w:t>
      </w:r>
    </w:p>
    <w:p w:rsidR="004F374B"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WID: setting up grids for glow-discharging</w:t>
      </w:r>
    </w:p>
    <w:p w:rsidR="003934FC" w:rsidRPr="003934FC" w:rsidRDefault="003934FC" w:rsidP="003934FC">
      <w:pPr>
        <w:numPr>
          <w:ilvl w:val="3"/>
          <w:numId w:val="34"/>
        </w:numPr>
        <w:spacing w:before="240"/>
        <w:jc w:val="both"/>
        <w:outlineLvl w:val="0"/>
        <w:rPr>
          <w:rFonts w:ascii="Helvetica" w:hAnsi="Helvetica" w:cs="Arial"/>
          <w:szCs w:val="24"/>
          <w:highlight w:val="green"/>
        </w:rPr>
      </w:pPr>
      <w:r w:rsidRPr="003934FC">
        <w:rPr>
          <w:rFonts w:ascii="Helvetica" w:hAnsi="Helvetica" w:cs="Arial"/>
          <w:szCs w:val="24"/>
          <w:highlight w:val="green"/>
        </w:rPr>
        <w:t xml:space="preserve">[added] </w:t>
      </w:r>
      <w:r w:rsidRPr="003934FC">
        <w:rPr>
          <w:rFonts w:ascii="Helvetica" w:hAnsi="Helvetica" w:cs="Arial"/>
          <w:szCs w:val="24"/>
          <w:highlight w:val="green"/>
        </w:rPr>
        <w:t>CU: showing grid transfer</w:t>
      </w:r>
    </w:p>
    <w:p w:rsidR="00BB1541"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MED: running the glow-discharge for 10 seconds</w:t>
      </w:r>
    </w:p>
    <w:p w:rsidR="000C7893" w:rsidRDefault="000C7893"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Next, pick up a grid with tweezers that hook onto the EM-grid incubation station.</w:t>
      </w:r>
    </w:p>
    <w:p w:rsidR="00BB1541" w:rsidRPr="00112942"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CU: picking up a grid with tweezers</w:t>
      </w:r>
    </w:p>
    <w:p w:rsidR="000C7893" w:rsidRDefault="000C7893"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Hang the tweezers with grid so the grid is at a 45-degree tilt, </w:t>
      </w:r>
      <w:r w:rsidR="00B90BEE">
        <w:rPr>
          <w:rFonts w:ascii="Helvetica" w:hAnsi="Helvetica" w:cs="Arial"/>
          <w:szCs w:val="24"/>
        </w:rPr>
        <w:t xml:space="preserve">a </w:t>
      </w:r>
      <w:r w:rsidR="004D351A">
        <w:rPr>
          <w:rFonts w:ascii="Helvetica" w:hAnsi="Helvetica" w:cs="Arial"/>
          <w:szCs w:val="24"/>
        </w:rPr>
        <w:t xml:space="preserve">half </w:t>
      </w:r>
      <w:r>
        <w:rPr>
          <w:rFonts w:ascii="Helvetica" w:hAnsi="Helvetica" w:cs="Arial"/>
          <w:szCs w:val="24"/>
        </w:rPr>
        <w:t>inch above the ice.</w:t>
      </w:r>
    </w:p>
    <w:p w:rsidR="00BB1541"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MED: positioning tweezers onto hanger</w:t>
      </w:r>
    </w:p>
    <w:p w:rsidR="00BB1541" w:rsidRPr="00112942"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CU: showing grid above ice, held by tweezer</w:t>
      </w:r>
    </w:p>
    <w:p w:rsidR="004C3F40" w:rsidRDefault="000C7893"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Now, dilute the protein sample in DPBS at 50 to 100 micrograms of protein per milliliter solution.  Immediately apply about 4 microliters of the dilution to the EM grid.  </w:t>
      </w:r>
      <w:r w:rsidR="00EF255F">
        <w:rPr>
          <w:rFonts w:ascii="Helvetica" w:hAnsi="Helvetica" w:cs="Arial"/>
          <w:szCs w:val="24"/>
        </w:rPr>
        <w:t xml:space="preserve">Allow the sample to incubate for about a minute.  </w:t>
      </w:r>
      <w:r w:rsidR="00EF255F" w:rsidRPr="00EF255F">
        <w:rPr>
          <w:rFonts w:ascii="Helvetica" w:hAnsi="Helvetica" w:cs="Arial"/>
          <w:szCs w:val="24"/>
        </w:rPr>
        <w:t>(TEXT: DPBS</w:t>
      </w:r>
      <w:r w:rsidRPr="00EF255F">
        <w:rPr>
          <w:rFonts w:ascii="Helvetica" w:hAnsi="Helvetica" w:cs="Arial"/>
          <w:szCs w:val="24"/>
        </w:rPr>
        <w:t xml:space="preserve"> can be substituted, if necessary.</w:t>
      </w:r>
      <w:r w:rsidR="00BB1541">
        <w:rPr>
          <w:rFonts w:ascii="Helvetica" w:hAnsi="Helvetica" w:cs="Arial"/>
          <w:szCs w:val="24"/>
        </w:rPr>
        <w:t>)</w:t>
      </w:r>
    </w:p>
    <w:p w:rsidR="00BB1541"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MED: making protein dilution in DPBS</w:t>
      </w:r>
    </w:p>
    <w:p w:rsidR="00BB1541"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MED: taking aliquot of dilution with pipette</w:t>
      </w:r>
    </w:p>
    <w:p w:rsidR="00BB1541" w:rsidRPr="00112942"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CU/ECU: applying droplet onto grid held by tweezers, over ice</w:t>
      </w:r>
    </w:p>
    <w:p w:rsidR="000C7893" w:rsidRDefault="00EF255F"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After one minute</w:t>
      </w:r>
      <w:r w:rsidR="000C7893">
        <w:rPr>
          <w:rFonts w:ascii="Helvetica" w:hAnsi="Helvetica" w:cs="Arial"/>
          <w:szCs w:val="24"/>
        </w:rPr>
        <w:t xml:space="preserve">, </w:t>
      </w:r>
      <w:r>
        <w:rPr>
          <w:rFonts w:ascii="Helvetica" w:hAnsi="Helvetica" w:cs="Arial"/>
          <w:szCs w:val="24"/>
        </w:rPr>
        <w:t>quickly dab the mesh with</w:t>
      </w:r>
      <w:r w:rsidR="000C7893">
        <w:rPr>
          <w:rFonts w:ascii="Helvetica" w:hAnsi="Helvetica" w:cs="Arial"/>
          <w:szCs w:val="24"/>
        </w:rPr>
        <w:t xml:space="preserve"> filter paper </w:t>
      </w:r>
      <w:r>
        <w:rPr>
          <w:rFonts w:ascii="Helvetica" w:hAnsi="Helvetica" w:cs="Arial"/>
          <w:szCs w:val="24"/>
        </w:rPr>
        <w:t xml:space="preserve">to </w:t>
      </w:r>
      <w:r w:rsidR="000C7893">
        <w:rPr>
          <w:rFonts w:ascii="Helvetica" w:hAnsi="Helvetica" w:cs="Arial"/>
          <w:szCs w:val="24"/>
        </w:rPr>
        <w:t xml:space="preserve">remove excess solution </w:t>
      </w:r>
      <w:r>
        <w:rPr>
          <w:rFonts w:ascii="Helvetica" w:hAnsi="Helvetica" w:cs="Arial"/>
          <w:szCs w:val="24"/>
        </w:rPr>
        <w:t xml:space="preserve">and, then, at the </w:t>
      </w:r>
      <w:r w:rsidR="00CA1ABE">
        <w:rPr>
          <w:rFonts w:ascii="Helvetica" w:hAnsi="Helvetica" w:cs="Arial"/>
          <w:szCs w:val="24"/>
        </w:rPr>
        <w:t xml:space="preserve">staining </w:t>
      </w:r>
      <w:r>
        <w:rPr>
          <w:rFonts w:ascii="Helvetica" w:hAnsi="Helvetica" w:cs="Arial"/>
          <w:szCs w:val="24"/>
        </w:rPr>
        <w:t xml:space="preserve">station, touch the mesh to the first </w:t>
      </w:r>
      <w:r w:rsidR="00B90BEE">
        <w:rPr>
          <w:rFonts w:ascii="Helvetica" w:hAnsi="Helvetica" w:cs="Arial"/>
          <w:szCs w:val="24"/>
        </w:rPr>
        <w:t xml:space="preserve">drop </w:t>
      </w:r>
      <w:r>
        <w:rPr>
          <w:rFonts w:ascii="Helvetica" w:hAnsi="Helvetica" w:cs="Arial"/>
          <w:szCs w:val="24"/>
        </w:rPr>
        <w:t xml:space="preserve">of water on </w:t>
      </w:r>
      <w:r w:rsidR="00B90BEE">
        <w:rPr>
          <w:rFonts w:ascii="Helvetica" w:hAnsi="Helvetica" w:cs="Arial"/>
          <w:szCs w:val="24"/>
        </w:rPr>
        <w:t xml:space="preserve">the </w:t>
      </w:r>
      <w:r>
        <w:rPr>
          <w:rFonts w:ascii="Helvetica" w:hAnsi="Helvetica" w:cs="Arial"/>
          <w:szCs w:val="24"/>
        </w:rPr>
        <w:t>Parafilm.</w:t>
      </w:r>
    </w:p>
    <w:p w:rsidR="00BB1541" w:rsidRPr="003934FC" w:rsidRDefault="0063758B" w:rsidP="00BB1541">
      <w:pPr>
        <w:numPr>
          <w:ilvl w:val="2"/>
          <w:numId w:val="12"/>
        </w:numPr>
        <w:spacing w:before="240"/>
        <w:jc w:val="both"/>
        <w:outlineLvl w:val="0"/>
        <w:rPr>
          <w:rFonts w:ascii="Helvetica" w:hAnsi="Helvetica" w:cs="Arial"/>
          <w:szCs w:val="24"/>
        </w:rPr>
      </w:pPr>
      <w:r w:rsidRPr="003934FC">
        <w:rPr>
          <w:rFonts w:ascii="Helvetica" w:hAnsi="Helvetica" w:cs="Arial"/>
          <w:szCs w:val="24"/>
        </w:rPr>
        <w:t xml:space="preserve">MED: removing tweezers from mount </w:t>
      </w:r>
    </w:p>
    <w:p w:rsidR="00BB1541" w:rsidRDefault="0063758B" w:rsidP="00BB1541">
      <w:pPr>
        <w:numPr>
          <w:ilvl w:val="2"/>
          <w:numId w:val="12"/>
        </w:numPr>
        <w:spacing w:before="240"/>
        <w:jc w:val="both"/>
        <w:outlineLvl w:val="0"/>
        <w:rPr>
          <w:rFonts w:ascii="Helvetica" w:hAnsi="Helvetica" w:cs="Arial"/>
          <w:szCs w:val="24"/>
        </w:rPr>
      </w:pPr>
      <w:r>
        <w:rPr>
          <w:rFonts w:ascii="Helvetica" w:hAnsi="Helvetica" w:cs="Arial"/>
          <w:szCs w:val="24"/>
        </w:rPr>
        <w:t xml:space="preserve">ECU: dabbing the mesh with paper </w:t>
      </w:r>
    </w:p>
    <w:p w:rsidR="007557AA" w:rsidRDefault="007557AA" w:rsidP="007557AA">
      <w:pPr>
        <w:spacing w:before="240"/>
        <w:ind w:left="720"/>
        <w:jc w:val="both"/>
        <w:outlineLvl w:val="0"/>
        <w:rPr>
          <w:rFonts w:ascii="Helvetica" w:hAnsi="Helvetica" w:cs="Arial"/>
          <w:szCs w:val="24"/>
        </w:rPr>
      </w:pPr>
      <w:r w:rsidRPr="007557AA">
        <w:rPr>
          <w:highlight w:val="green"/>
        </w:rPr>
        <w:t>3.5.3-3.8.1. This section of the protocol happens much faster than the time it takes to describe it, and corresponding shots in this section all continue to the beginning of 3.8.2, because this step must be completed quickly. Ideally this repeated footage at different angles and starting points can visually portray this section</w:t>
      </w:r>
    </w:p>
    <w:p w:rsidR="00BB1541" w:rsidRPr="00112942" w:rsidRDefault="00BB1541" w:rsidP="00BB1541">
      <w:pPr>
        <w:numPr>
          <w:ilvl w:val="2"/>
          <w:numId w:val="12"/>
        </w:numPr>
        <w:spacing w:before="240"/>
        <w:jc w:val="both"/>
        <w:outlineLvl w:val="0"/>
        <w:rPr>
          <w:rFonts w:ascii="Helvetica" w:hAnsi="Helvetica" w:cs="Arial"/>
          <w:szCs w:val="24"/>
        </w:rPr>
      </w:pPr>
      <w:r>
        <w:rPr>
          <w:rFonts w:ascii="Helvetica" w:hAnsi="Helvetica" w:cs="Arial"/>
          <w:szCs w:val="24"/>
        </w:rPr>
        <w:t xml:space="preserve">CU: dipping the </w:t>
      </w:r>
      <w:r w:rsidR="00857BB1">
        <w:rPr>
          <w:rFonts w:ascii="Helvetica" w:hAnsi="Helvetica" w:cs="Arial"/>
          <w:szCs w:val="24"/>
        </w:rPr>
        <w:t>mesh into drop of water</w:t>
      </w:r>
    </w:p>
    <w:p w:rsidR="00EF255F" w:rsidRDefault="00EF255F"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lastRenderedPageBreak/>
        <w:t xml:space="preserve">Quickly repeat the process of </w:t>
      </w:r>
      <w:r w:rsidR="00857BB1">
        <w:rPr>
          <w:rFonts w:ascii="Helvetica" w:hAnsi="Helvetica" w:cs="Arial"/>
          <w:szCs w:val="24"/>
        </w:rPr>
        <w:t>drying</w:t>
      </w:r>
      <w:r>
        <w:rPr>
          <w:rFonts w:ascii="Helvetica" w:hAnsi="Helvetica" w:cs="Arial"/>
          <w:szCs w:val="24"/>
        </w:rPr>
        <w:t xml:space="preserve"> the filter and rewetting it with the next droplet.  </w:t>
      </w:r>
      <w:r w:rsidR="005C52BB">
        <w:rPr>
          <w:rFonts w:ascii="Helvetica" w:hAnsi="Helvetica" w:cs="Arial"/>
          <w:szCs w:val="24"/>
        </w:rPr>
        <w:t>Use a</w:t>
      </w:r>
      <w:r>
        <w:rPr>
          <w:rFonts w:ascii="Helvetica" w:hAnsi="Helvetica" w:cs="Arial"/>
          <w:szCs w:val="24"/>
        </w:rPr>
        <w:t xml:space="preserve"> total of three water droplets</w:t>
      </w:r>
      <w:r w:rsidR="005C52BB">
        <w:rPr>
          <w:rFonts w:ascii="Helvetica" w:hAnsi="Helvetica" w:cs="Arial"/>
          <w:szCs w:val="24"/>
        </w:rPr>
        <w:t xml:space="preserve"> and do this as quickly as possible.  </w:t>
      </w:r>
      <w:r w:rsidR="00857BB1">
        <w:rPr>
          <w:rFonts w:ascii="Helvetica" w:hAnsi="Helvetica" w:cs="Arial"/>
          <w:szCs w:val="24"/>
        </w:rPr>
        <w:t xml:space="preserve">(TEXT: </w:t>
      </w:r>
      <w:r w:rsidR="005C52BB">
        <w:rPr>
          <w:rFonts w:ascii="Helvetica" w:hAnsi="Helvetica" w:cs="Arial"/>
          <w:szCs w:val="24"/>
        </w:rPr>
        <w:t xml:space="preserve">For </w:t>
      </w:r>
      <w:r>
        <w:rPr>
          <w:rFonts w:ascii="Helvetica" w:hAnsi="Helvetica" w:cs="Arial"/>
          <w:szCs w:val="24"/>
        </w:rPr>
        <w:t>sample</w:t>
      </w:r>
      <w:r w:rsidR="005C52BB">
        <w:rPr>
          <w:rFonts w:ascii="Helvetica" w:hAnsi="Helvetica" w:cs="Arial"/>
          <w:szCs w:val="24"/>
        </w:rPr>
        <w:t>s that are</w:t>
      </w:r>
      <w:r>
        <w:rPr>
          <w:rFonts w:ascii="Helvetica" w:hAnsi="Helvetica" w:cs="Arial"/>
          <w:szCs w:val="24"/>
        </w:rPr>
        <w:t xml:space="preserve"> very sensitive to water, skip these wash</w:t>
      </w:r>
      <w:r w:rsidR="005C52BB">
        <w:rPr>
          <w:rFonts w:ascii="Helvetica" w:hAnsi="Helvetica" w:cs="Arial"/>
          <w:szCs w:val="24"/>
        </w:rPr>
        <w:t>es</w:t>
      </w:r>
      <w:r>
        <w:rPr>
          <w:rFonts w:ascii="Helvetica" w:hAnsi="Helvetica" w:cs="Arial"/>
          <w:szCs w:val="24"/>
        </w:rPr>
        <w:t>.</w:t>
      </w:r>
      <w:r w:rsidR="00857BB1">
        <w:rPr>
          <w:rFonts w:ascii="Helvetica" w:hAnsi="Helvetica" w:cs="Arial"/>
          <w:szCs w:val="24"/>
        </w:rPr>
        <w:t>)</w:t>
      </w:r>
    </w:p>
    <w:p w:rsidR="00BB1541" w:rsidRDefault="00857BB1" w:rsidP="00BB1541">
      <w:pPr>
        <w:numPr>
          <w:ilvl w:val="2"/>
          <w:numId w:val="12"/>
        </w:numPr>
        <w:spacing w:before="240"/>
        <w:jc w:val="both"/>
        <w:outlineLvl w:val="0"/>
        <w:rPr>
          <w:rFonts w:ascii="Helvetica" w:hAnsi="Helvetica" w:cs="Arial"/>
          <w:szCs w:val="24"/>
        </w:rPr>
      </w:pPr>
      <w:r>
        <w:rPr>
          <w:rFonts w:ascii="Helvetica" w:hAnsi="Helvetica" w:cs="Arial"/>
          <w:szCs w:val="24"/>
        </w:rPr>
        <w:t>CU: dabbing grid with filter paper then setting in next drop of water</w:t>
      </w:r>
    </w:p>
    <w:p w:rsidR="00857BB1" w:rsidRDefault="00857BB1" w:rsidP="00BB1541">
      <w:pPr>
        <w:numPr>
          <w:ilvl w:val="2"/>
          <w:numId w:val="12"/>
        </w:numPr>
        <w:spacing w:before="240"/>
        <w:jc w:val="both"/>
        <w:outlineLvl w:val="0"/>
        <w:rPr>
          <w:rFonts w:ascii="Helvetica" w:hAnsi="Helvetica" w:cs="Arial"/>
          <w:szCs w:val="24"/>
        </w:rPr>
      </w:pPr>
      <w:r>
        <w:rPr>
          <w:rFonts w:ascii="Helvetica" w:hAnsi="Helvetica" w:cs="Arial"/>
          <w:szCs w:val="24"/>
        </w:rPr>
        <w:t>ECU: as above, closer angle</w:t>
      </w:r>
    </w:p>
    <w:p w:rsidR="00C23EE1" w:rsidRDefault="00C23EE1" w:rsidP="00112942">
      <w:pPr>
        <w:numPr>
          <w:ilvl w:val="1"/>
          <w:numId w:val="12"/>
        </w:numPr>
        <w:tabs>
          <w:tab w:val="clear" w:pos="1530"/>
          <w:tab w:val="num" w:pos="1080"/>
        </w:tabs>
        <w:spacing w:before="240"/>
        <w:ind w:left="1080"/>
        <w:jc w:val="both"/>
        <w:outlineLvl w:val="0"/>
        <w:rPr>
          <w:rFonts w:ascii="Helvetica" w:hAnsi="Helvetica" w:cs="Arial"/>
          <w:szCs w:val="24"/>
        </w:rPr>
      </w:pPr>
      <w:r w:rsidRPr="003934FC">
        <w:rPr>
          <w:rFonts w:ascii="Helvetica" w:hAnsi="Helvetica" w:cs="Arial"/>
          <w:b/>
          <w:szCs w:val="24"/>
          <w:u w:val="single"/>
        </w:rPr>
        <w:t>Yadong Yu:</w:t>
      </w:r>
      <w:r w:rsidRPr="00792AA4">
        <w:rPr>
          <w:rFonts w:ascii="Helvetica" w:hAnsi="Helvetica" w:cs="Arial"/>
          <w:szCs w:val="24"/>
        </w:rPr>
        <w:t xml:space="preserve"> </w:t>
      </w:r>
      <w:r w:rsidR="00857BB1">
        <w:rPr>
          <w:rFonts w:ascii="Helvetica" w:hAnsi="Helvetica" w:cs="Arial"/>
          <w:szCs w:val="24"/>
        </w:rPr>
        <w:t xml:space="preserve"> W</w:t>
      </w:r>
      <w:r w:rsidRPr="00112942">
        <w:rPr>
          <w:rFonts w:ascii="Helvetica" w:hAnsi="Helvetica" w:cs="Arial"/>
          <w:szCs w:val="24"/>
        </w:rPr>
        <w:t>ash</w:t>
      </w:r>
      <w:r w:rsidR="00857BB1">
        <w:rPr>
          <w:rFonts w:ascii="Helvetica" w:hAnsi="Helvetica" w:cs="Arial"/>
          <w:szCs w:val="24"/>
        </w:rPr>
        <w:t>ing</w:t>
      </w:r>
      <w:r w:rsidRPr="00112942">
        <w:rPr>
          <w:rFonts w:ascii="Helvetica" w:hAnsi="Helvetica" w:cs="Arial"/>
          <w:szCs w:val="24"/>
        </w:rPr>
        <w:t xml:space="preserve"> the grid with water must be done rapidly to avoid adverse effects </w:t>
      </w:r>
      <w:r w:rsidR="00857BB1">
        <w:rPr>
          <w:rFonts w:ascii="Helvetica" w:hAnsi="Helvetica" w:cs="Arial"/>
          <w:szCs w:val="24"/>
        </w:rPr>
        <w:t>of buffer change to the protein</w:t>
      </w:r>
      <w:r w:rsidRPr="00112942">
        <w:rPr>
          <w:rFonts w:ascii="Helvetica" w:hAnsi="Helvetica" w:cs="Arial"/>
          <w:szCs w:val="24"/>
        </w:rPr>
        <w:t>.</w:t>
      </w:r>
      <w:bookmarkStart w:id="0" w:name="_GoBack"/>
      <w:bookmarkEnd w:id="0"/>
    </w:p>
    <w:p w:rsidR="00112942" w:rsidRP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MED/WID: interview at bench</w:t>
      </w:r>
    </w:p>
    <w:p w:rsidR="005C52BB" w:rsidRDefault="00857BB1"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After d</w:t>
      </w:r>
      <w:r w:rsidR="00EF255F">
        <w:rPr>
          <w:rFonts w:ascii="Helvetica" w:hAnsi="Helvetica" w:cs="Arial"/>
          <w:szCs w:val="24"/>
        </w:rPr>
        <w:t>ab</w:t>
      </w:r>
      <w:r>
        <w:rPr>
          <w:rFonts w:ascii="Helvetica" w:hAnsi="Helvetica" w:cs="Arial"/>
          <w:szCs w:val="24"/>
        </w:rPr>
        <w:t>bing</w:t>
      </w:r>
      <w:r w:rsidR="00EF255F">
        <w:rPr>
          <w:rFonts w:ascii="Helvetica" w:hAnsi="Helvetica" w:cs="Arial"/>
          <w:szCs w:val="24"/>
        </w:rPr>
        <w:t xml:space="preserve"> off the la</w:t>
      </w:r>
      <w:r>
        <w:rPr>
          <w:rFonts w:ascii="Helvetica" w:hAnsi="Helvetica" w:cs="Arial"/>
          <w:szCs w:val="24"/>
        </w:rPr>
        <w:t xml:space="preserve">st wash, </w:t>
      </w:r>
      <w:r w:rsidR="005C52BB">
        <w:rPr>
          <w:rFonts w:ascii="Helvetica" w:hAnsi="Helvetica" w:cs="Arial"/>
          <w:szCs w:val="24"/>
        </w:rPr>
        <w:t>within three seconds start</w:t>
      </w:r>
      <w:r w:rsidR="00EF255F">
        <w:rPr>
          <w:rFonts w:ascii="Helvetica" w:hAnsi="Helvetica" w:cs="Arial"/>
          <w:szCs w:val="24"/>
        </w:rPr>
        <w:t xml:space="preserve"> float</w:t>
      </w:r>
      <w:r w:rsidR="005C52BB">
        <w:rPr>
          <w:rFonts w:ascii="Helvetica" w:hAnsi="Helvetica" w:cs="Arial"/>
          <w:szCs w:val="24"/>
        </w:rPr>
        <w:t>ing</w:t>
      </w:r>
      <w:r w:rsidR="00EF255F">
        <w:rPr>
          <w:rFonts w:ascii="Helvetica" w:hAnsi="Helvetica" w:cs="Arial"/>
          <w:szCs w:val="24"/>
        </w:rPr>
        <w:t xml:space="preserve"> the grid on the first drop of negative-staining solution</w:t>
      </w:r>
      <w:r>
        <w:rPr>
          <w:rFonts w:ascii="Helvetica" w:hAnsi="Helvetica" w:cs="Arial"/>
          <w:szCs w:val="24"/>
        </w:rPr>
        <w:t>.  Let it float there</w:t>
      </w:r>
      <w:r w:rsidR="00EF255F">
        <w:rPr>
          <w:rFonts w:ascii="Helvetica" w:hAnsi="Helvetica" w:cs="Arial"/>
          <w:szCs w:val="24"/>
        </w:rPr>
        <w:t xml:space="preserve"> for 10 seconds. </w:t>
      </w:r>
    </w:p>
    <w:p w:rsidR="00857BB1" w:rsidRDefault="00857BB1" w:rsidP="00857BB1">
      <w:pPr>
        <w:numPr>
          <w:ilvl w:val="2"/>
          <w:numId w:val="12"/>
        </w:numPr>
        <w:spacing w:before="240"/>
        <w:jc w:val="both"/>
        <w:outlineLvl w:val="0"/>
        <w:rPr>
          <w:rFonts w:ascii="Helvetica" w:hAnsi="Helvetica" w:cs="Arial"/>
          <w:szCs w:val="24"/>
        </w:rPr>
      </w:pPr>
      <w:r>
        <w:rPr>
          <w:rFonts w:ascii="Helvetica" w:hAnsi="Helvetica" w:cs="Arial"/>
          <w:szCs w:val="24"/>
        </w:rPr>
        <w:t>CU: dabbing off last water wash and setting the grid on negative stain drop</w:t>
      </w:r>
    </w:p>
    <w:p w:rsidR="00857BB1" w:rsidRPr="00112942" w:rsidRDefault="00857BB1" w:rsidP="00857BB1">
      <w:pPr>
        <w:numPr>
          <w:ilvl w:val="2"/>
          <w:numId w:val="12"/>
        </w:numPr>
        <w:spacing w:before="240"/>
        <w:jc w:val="both"/>
        <w:outlineLvl w:val="0"/>
        <w:rPr>
          <w:rFonts w:ascii="Helvetica" w:hAnsi="Helvetica" w:cs="Arial"/>
          <w:szCs w:val="24"/>
        </w:rPr>
      </w:pPr>
      <w:r>
        <w:rPr>
          <w:rFonts w:ascii="Helvetica" w:hAnsi="Helvetica" w:cs="Arial"/>
          <w:szCs w:val="24"/>
        </w:rPr>
        <w:t>ECU: grid on staining solution droplet</w:t>
      </w:r>
    </w:p>
    <w:p w:rsidR="00EF255F" w:rsidRDefault="005C52BB"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Meanwhile, clean the tweezers by pressing the tips into filter paper a few times.</w:t>
      </w:r>
    </w:p>
    <w:p w:rsidR="00857BB1" w:rsidRPr="00112942" w:rsidRDefault="00857BB1" w:rsidP="00857BB1">
      <w:pPr>
        <w:numPr>
          <w:ilvl w:val="2"/>
          <w:numId w:val="12"/>
        </w:numPr>
        <w:spacing w:before="240"/>
        <w:jc w:val="both"/>
        <w:outlineLvl w:val="0"/>
        <w:rPr>
          <w:rFonts w:ascii="Helvetica" w:hAnsi="Helvetica" w:cs="Arial"/>
          <w:szCs w:val="24"/>
        </w:rPr>
      </w:pPr>
      <w:r>
        <w:rPr>
          <w:rFonts w:ascii="Helvetica" w:hAnsi="Helvetica" w:cs="Arial"/>
          <w:szCs w:val="24"/>
        </w:rPr>
        <w:t>CU: cleaning the tweezers on filter paper, pressing in tips a few times</w:t>
      </w:r>
    </w:p>
    <w:p w:rsidR="005C52BB" w:rsidRDefault="005C52BB"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After the 10 second float, blot off the solution with filter paper and start another float in the next droplet of stain for </w:t>
      </w:r>
      <w:r w:rsidR="0024701A">
        <w:rPr>
          <w:rFonts w:ascii="Helvetica" w:hAnsi="Helvetica" w:cs="Arial"/>
          <w:szCs w:val="24"/>
        </w:rPr>
        <w:t xml:space="preserve">2 </w:t>
      </w:r>
      <w:r>
        <w:rPr>
          <w:rFonts w:ascii="Helvetica" w:hAnsi="Helvetica" w:cs="Arial"/>
          <w:szCs w:val="24"/>
        </w:rPr>
        <w:t>seconds.</w:t>
      </w:r>
      <w:r w:rsidR="00857BB1">
        <w:rPr>
          <w:rFonts w:ascii="Helvetica" w:hAnsi="Helvetica" w:cs="Arial"/>
          <w:szCs w:val="24"/>
        </w:rPr>
        <w:t xml:space="preserve">  Clean the tweezers during the two seconds.</w:t>
      </w:r>
    </w:p>
    <w:p w:rsidR="00857BB1" w:rsidRDefault="00857BB1" w:rsidP="00857BB1">
      <w:pPr>
        <w:numPr>
          <w:ilvl w:val="2"/>
          <w:numId w:val="12"/>
        </w:numPr>
        <w:spacing w:before="240"/>
        <w:jc w:val="both"/>
        <w:outlineLvl w:val="0"/>
        <w:rPr>
          <w:rFonts w:ascii="Helvetica" w:hAnsi="Helvetica" w:cs="Arial"/>
          <w:szCs w:val="24"/>
        </w:rPr>
      </w:pPr>
      <w:r>
        <w:rPr>
          <w:rFonts w:ascii="Helvetica" w:hAnsi="Helvetica" w:cs="Arial"/>
          <w:szCs w:val="24"/>
        </w:rPr>
        <w:t>CU: picking grid off droplet of stain and drying with paper</w:t>
      </w:r>
    </w:p>
    <w:p w:rsidR="00857BB1" w:rsidRPr="00112942" w:rsidRDefault="00857BB1" w:rsidP="00857BB1">
      <w:pPr>
        <w:numPr>
          <w:ilvl w:val="2"/>
          <w:numId w:val="12"/>
        </w:numPr>
        <w:spacing w:before="240"/>
        <w:jc w:val="both"/>
        <w:outlineLvl w:val="0"/>
        <w:rPr>
          <w:rFonts w:ascii="Helvetica" w:hAnsi="Helvetica" w:cs="Arial"/>
          <w:szCs w:val="24"/>
        </w:rPr>
      </w:pPr>
      <w:r>
        <w:rPr>
          <w:rFonts w:ascii="Helvetica" w:hAnsi="Helvetica" w:cs="Arial"/>
          <w:szCs w:val="24"/>
        </w:rPr>
        <w:t xml:space="preserve">ECU: setting grid on second droplet of stain for 2 secs </w:t>
      </w:r>
      <w:r w:rsidR="00645822" w:rsidRPr="003934FC">
        <w:rPr>
          <w:rFonts w:ascii="Helvetica" w:hAnsi="Helvetica" w:cs="Arial"/>
          <w:color w:val="FF0000"/>
          <w:szCs w:val="24"/>
        </w:rPr>
        <w:t>(cleaning the tweezers briefly)</w:t>
      </w:r>
      <w:r w:rsidR="00645822">
        <w:rPr>
          <w:rFonts w:ascii="Helvetica" w:hAnsi="Helvetica" w:cs="Arial"/>
          <w:szCs w:val="24"/>
        </w:rPr>
        <w:t xml:space="preserve"> </w:t>
      </w:r>
      <w:r>
        <w:rPr>
          <w:rFonts w:ascii="Helvetica" w:hAnsi="Helvetica" w:cs="Arial"/>
          <w:szCs w:val="24"/>
        </w:rPr>
        <w:t>and then lifting it off</w:t>
      </w:r>
    </w:p>
    <w:p w:rsidR="005C52BB" w:rsidRDefault="00857BB1"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Next,</w:t>
      </w:r>
      <w:r w:rsidR="005C52BB">
        <w:rPr>
          <w:rFonts w:ascii="Helvetica" w:hAnsi="Helvetica" w:cs="Arial"/>
          <w:szCs w:val="24"/>
        </w:rPr>
        <w:t xml:space="preserve"> </w:t>
      </w:r>
      <w:r w:rsidR="001C6DF0">
        <w:rPr>
          <w:rFonts w:ascii="Helvetica" w:hAnsi="Helvetica" w:cs="Arial"/>
          <w:szCs w:val="24"/>
        </w:rPr>
        <w:t>blot the grid dry and put it onto the third droplet for a full minute.  Cover the staining station during this step.</w:t>
      </w:r>
    </w:p>
    <w:p w:rsidR="00857BB1" w:rsidRDefault="00857BB1" w:rsidP="00857BB1">
      <w:pPr>
        <w:numPr>
          <w:ilvl w:val="2"/>
          <w:numId w:val="12"/>
        </w:numPr>
        <w:spacing w:before="240"/>
        <w:jc w:val="both"/>
        <w:outlineLvl w:val="0"/>
        <w:rPr>
          <w:rFonts w:ascii="Helvetica" w:hAnsi="Helvetica" w:cs="Arial"/>
          <w:szCs w:val="24"/>
        </w:rPr>
      </w:pPr>
      <w:r>
        <w:rPr>
          <w:rFonts w:ascii="Helvetica" w:hAnsi="Helvetica" w:cs="Arial"/>
          <w:szCs w:val="24"/>
        </w:rPr>
        <w:t>CU: picking grid off second droplet of stain and drying with paper</w:t>
      </w:r>
    </w:p>
    <w:p w:rsidR="00857BB1" w:rsidRPr="00112942" w:rsidRDefault="00857BB1" w:rsidP="00857BB1">
      <w:pPr>
        <w:numPr>
          <w:ilvl w:val="2"/>
          <w:numId w:val="12"/>
        </w:numPr>
        <w:spacing w:before="240"/>
        <w:jc w:val="both"/>
        <w:outlineLvl w:val="0"/>
        <w:rPr>
          <w:rFonts w:ascii="Helvetica" w:hAnsi="Helvetica" w:cs="Arial"/>
          <w:szCs w:val="24"/>
        </w:rPr>
      </w:pPr>
      <w:r>
        <w:rPr>
          <w:rFonts w:ascii="Helvetica" w:hAnsi="Helvetica" w:cs="Arial"/>
          <w:szCs w:val="24"/>
        </w:rPr>
        <w:t>MED:</w:t>
      </w:r>
      <w:r w:rsidRPr="00857BB1">
        <w:rPr>
          <w:rFonts w:ascii="Helvetica" w:hAnsi="Helvetica" w:cs="Arial"/>
          <w:szCs w:val="24"/>
        </w:rPr>
        <w:t xml:space="preserve"> </w:t>
      </w:r>
      <w:r>
        <w:rPr>
          <w:rFonts w:ascii="Helvetica" w:hAnsi="Helvetica" w:cs="Arial"/>
          <w:szCs w:val="24"/>
        </w:rPr>
        <w:t>setting grid on third droplet of stain and covering the staining station</w:t>
      </w:r>
    </w:p>
    <w:p w:rsidR="00C23EE1" w:rsidRDefault="00112942" w:rsidP="00112942">
      <w:pPr>
        <w:numPr>
          <w:ilvl w:val="1"/>
          <w:numId w:val="12"/>
        </w:numPr>
        <w:tabs>
          <w:tab w:val="clear" w:pos="1530"/>
          <w:tab w:val="num" w:pos="1080"/>
        </w:tabs>
        <w:spacing w:before="240"/>
        <w:ind w:left="1080"/>
        <w:jc w:val="both"/>
        <w:outlineLvl w:val="0"/>
        <w:rPr>
          <w:rFonts w:ascii="Helvetica" w:hAnsi="Helvetica" w:cs="Arial"/>
          <w:szCs w:val="24"/>
        </w:rPr>
      </w:pPr>
      <w:r w:rsidRPr="003934FC">
        <w:rPr>
          <w:rFonts w:ascii="Helvetica" w:hAnsi="Helvetica" w:cs="Arial"/>
          <w:b/>
          <w:szCs w:val="24"/>
          <w:u w:val="single"/>
        </w:rPr>
        <w:t>Matthew Rames</w:t>
      </w:r>
      <w:r w:rsidR="00C23EE1" w:rsidRPr="003934FC">
        <w:rPr>
          <w:rFonts w:ascii="Helvetica" w:hAnsi="Helvetica" w:cs="Arial"/>
          <w:b/>
          <w:szCs w:val="24"/>
          <w:u w:val="single"/>
        </w:rPr>
        <w:t>:</w:t>
      </w:r>
      <w:r w:rsidR="00C23EE1" w:rsidRPr="00792AA4">
        <w:rPr>
          <w:rFonts w:ascii="Helvetica" w:hAnsi="Helvetica" w:cs="Arial"/>
          <w:szCs w:val="24"/>
        </w:rPr>
        <w:t xml:space="preserve"> </w:t>
      </w:r>
      <w:r w:rsidR="00C23EE1" w:rsidRPr="00112942">
        <w:rPr>
          <w:rFonts w:ascii="Helvetica" w:hAnsi="Helvetica" w:cs="Arial"/>
          <w:szCs w:val="24"/>
        </w:rPr>
        <w:t xml:space="preserve"> Removing the stain must be done by touching the backside of the EM gr</w:t>
      </w:r>
      <w:r w:rsidR="00857BB1">
        <w:rPr>
          <w:rFonts w:ascii="Helvetica" w:hAnsi="Helvetica" w:cs="Arial"/>
          <w:szCs w:val="24"/>
        </w:rPr>
        <w:t>id for a precise amount of time</w:t>
      </w:r>
      <w:r w:rsidR="00C23EE1" w:rsidRPr="00112942">
        <w:rPr>
          <w:rFonts w:ascii="Helvetica" w:hAnsi="Helvetica" w:cs="Arial"/>
          <w:szCs w:val="24"/>
        </w:rPr>
        <w:t xml:space="preserve"> </w:t>
      </w:r>
      <w:r w:rsidR="00857BB1">
        <w:rPr>
          <w:rFonts w:ascii="Helvetica" w:hAnsi="Helvetica" w:cs="Arial"/>
          <w:szCs w:val="24"/>
        </w:rPr>
        <w:t>to</w:t>
      </w:r>
      <w:r w:rsidR="0018236E">
        <w:rPr>
          <w:rFonts w:ascii="Helvetica" w:hAnsi="Helvetica" w:cs="Arial"/>
          <w:szCs w:val="24"/>
        </w:rPr>
        <w:t xml:space="preserve"> ensure the grid is dried</w:t>
      </w:r>
      <w:r w:rsidR="00C23EE1" w:rsidRPr="00112942">
        <w:rPr>
          <w:rFonts w:ascii="Helvetica" w:hAnsi="Helvetica" w:cs="Arial"/>
          <w:szCs w:val="24"/>
        </w:rPr>
        <w:t xml:space="preserve"> </w:t>
      </w:r>
      <w:r w:rsidR="0018236E">
        <w:rPr>
          <w:rFonts w:ascii="Helvetica" w:hAnsi="Helvetica" w:cs="Arial"/>
          <w:szCs w:val="24"/>
        </w:rPr>
        <w:t>evenly</w:t>
      </w:r>
      <w:r w:rsidR="00C23EE1" w:rsidRPr="00112942">
        <w:rPr>
          <w:rFonts w:ascii="Helvetica" w:hAnsi="Helvetica" w:cs="Arial"/>
          <w:szCs w:val="24"/>
        </w:rPr>
        <w:t xml:space="preserve">. If the filter paper touches the stain too long, </w:t>
      </w:r>
      <w:r w:rsidR="0018236E">
        <w:rPr>
          <w:rFonts w:ascii="Helvetica" w:hAnsi="Helvetica" w:cs="Arial"/>
          <w:szCs w:val="24"/>
        </w:rPr>
        <w:t>then too much stain could be removed</w:t>
      </w:r>
      <w:r w:rsidR="00C23EE1" w:rsidRPr="00112942">
        <w:rPr>
          <w:rFonts w:ascii="Helvetica" w:hAnsi="Helvetica" w:cs="Arial"/>
          <w:szCs w:val="24"/>
        </w:rPr>
        <w:t xml:space="preserve"> leading to </w:t>
      </w:r>
      <w:r w:rsidR="0018236E">
        <w:rPr>
          <w:rFonts w:ascii="Helvetica" w:hAnsi="Helvetica" w:cs="Arial"/>
          <w:szCs w:val="24"/>
        </w:rPr>
        <w:t>poor</w:t>
      </w:r>
      <w:r w:rsidR="00C23EE1" w:rsidRPr="00112942">
        <w:rPr>
          <w:rFonts w:ascii="Helvetica" w:hAnsi="Helvetica" w:cs="Arial"/>
          <w:szCs w:val="24"/>
        </w:rPr>
        <w:t xml:space="preserve"> imaging.</w:t>
      </w:r>
    </w:p>
    <w:p w:rsidR="00112942" w:rsidRDefault="00112942" w:rsidP="00112942">
      <w:pPr>
        <w:numPr>
          <w:ilvl w:val="2"/>
          <w:numId w:val="12"/>
        </w:numPr>
        <w:spacing w:before="240"/>
        <w:jc w:val="both"/>
        <w:outlineLvl w:val="0"/>
        <w:rPr>
          <w:rFonts w:ascii="Helvetica" w:hAnsi="Helvetica" w:cs="Arial"/>
          <w:szCs w:val="24"/>
        </w:rPr>
      </w:pPr>
      <w:r>
        <w:rPr>
          <w:rFonts w:ascii="Helvetica" w:hAnsi="Helvetica" w:cs="Arial"/>
          <w:szCs w:val="24"/>
        </w:rPr>
        <w:t>MED/WID: interview at bench</w:t>
      </w:r>
    </w:p>
    <w:p w:rsidR="003934FC" w:rsidRDefault="003934FC" w:rsidP="003934FC">
      <w:pPr>
        <w:spacing w:before="240"/>
        <w:ind w:left="720"/>
        <w:jc w:val="both"/>
        <w:outlineLvl w:val="0"/>
        <w:rPr>
          <w:rFonts w:ascii="Helvetica" w:hAnsi="Helvetica" w:cs="Arial"/>
          <w:szCs w:val="24"/>
        </w:rPr>
      </w:pPr>
      <w:r w:rsidRPr="003934FC">
        <w:rPr>
          <w:highlight w:val="green"/>
        </w:rPr>
        <w:t>3.12.1.1 [added] to cover the second half of Matthew Rames interview at bench</w:t>
      </w:r>
    </w:p>
    <w:p w:rsidR="00857BB1" w:rsidRPr="00112942" w:rsidRDefault="00857BB1" w:rsidP="00857BB1">
      <w:pPr>
        <w:numPr>
          <w:ilvl w:val="2"/>
          <w:numId w:val="12"/>
        </w:numPr>
        <w:spacing w:before="240"/>
        <w:jc w:val="both"/>
        <w:outlineLvl w:val="0"/>
        <w:rPr>
          <w:rFonts w:ascii="Helvetica" w:hAnsi="Helvetica" w:cs="Arial"/>
          <w:szCs w:val="24"/>
        </w:rPr>
      </w:pPr>
      <w:r>
        <w:rPr>
          <w:rFonts w:ascii="Helvetica" w:hAnsi="Helvetica" w:cs="Arial"/>
          <w:szCs w:val="24"/>
        </w:rPr>
        <w:t>ECU: another demonstration by Matthew of how to blot off the stain</w:t>
      </w:r>
    </w:p>
    <w:p w:rsidR="001C6DF0" w:rsidRDefault="00CA1ABE"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lastRenderedPageBreak/>
        <w:t>Next,</w:t>
      </w:r>
      <w:r w:rsidR="001C6DF0">
        <w:rPr>
          <w:rFonts w:ascii="Helvetica" w:hAnsi="Helvetica" w:cs="Arial"/>
          <w:szCs w:val="24"/>
        </w:rPr>
        <w:t xml:space="preserve"> proceed with drying the grid.  First, touch the entire non-carbon side to </w:t>
      </w:r>
      <w:r w:rsidR="00B90BEE">
        <w:rPr>
          <w:rFonts w:ascii="Helvetica" w:hAnsi="Helvetica" w:cs="Arial"/>
          <w:szCs w:val="24"/>
        </w:rPr>
        <w:t xml:space="preserve">the </w:t>
      </w:r>
      <w:r w:rsidR="001C6DF0">
        <w:rPr>
          <w:rFonts w:ascii="Helvetica" w:hAnsi="Helvetica" w:cs="Arial"/>
          <w:szCs w:val="24"/>
        </w:rPr>
        <w:t>filter paper until the solution transfers off.  Second, apply a gentle stream of nitrogen gas.</w:t>
      </w:r>
    </w:p>
    <w:p w:rsidR="0018236E"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MED: removes grid from last stain drop and prepares to dry</w:t>
      </w:r>
    </w:p>
    <w:p w:rsidR="0018236E"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ECU: blotting off stain</w:t>
      </w:r>
    </w:p>
    <w:p w:rsidR="0018236E" w:rsidRPr="00112942"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MED: applying nitrogen gas to grid</w:t>
      </w:r>
    </w:p>
    <w:p w:rsidR="001C6DF0" w:rsidRDefault="001C6DF0"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Now, transfer the grid to a dish lined with filter paper and partially cover the dish.  Allow the grid to </w:t>
      </w:r>
      <w:r w:rsidR="0018236E">
        <w:rPr>
          <w:rFonts w:ascii="Helvetica" w:hAnsi="Helvetica" w:cs="Arial"/>
          <w:szCs w:val="24"/>
        </w:rPr>
        <w:t>dry</w:t>
      </w:r>
      <w:r>
        <w:rPr>
          <w:rFonts w:ascii="Helvetica" w:hAnsi="Helvetica" w:cs="Arial"/>
          <w:szCs w:val="24"/>
        </w:rPr>
        <w:t xml:space="preserve"> in the dish for 30 minutes, at room temperature.</w:t>
      </w:r>
    </w:p>
    <w:p w:rsidR="0018236E"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CU: setting the grid in a filter-paper line dish, then partially covering dish</w:t>
      </w:r>
    </w:p>
    <w:p w:rsidR="0018236E" w:rsidRPr="00112942"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MED: talent starts a timer and walks away</w:t>
      </w:r>
    </w:p>
    <w:p w:rsidR="001C6DF0" w:rsidRDefault="0018236E"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Alternatively, lipid-containing samples can be baked</w:t>
      </w:r>
      <w:r w:rsidR="001C6DF0">
        <w:rPr>
          <w:rFonts w:ascii="Helvetica" w:hAnsi="Helvetica" w:cs="Arial"/>
          <w:szCs w:val="24"/>
        </w:rPr>
        <w:t xml:space="preserve"> at 40 ºC for an hour</w:t>
      </w:r>
      <w:r>
        <w:rPr>
          <w:rFonts w:ascii="Helvetica" w:hAnsi="Helvetica" w:cs="Arial"/>
          <w:szCs w:val="24"/>
        </w:rPr>
        <w:t>.</w:t>
      </w:r>
    </w:p>
    <w:p w:rsidR="0018236E" w:rsidRPr="00112942"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 xml:space="preserve">MED: loading sample into oven and starting a timer </w:t>
      </w:r>
    </w:p>
    <w:p w:rsidR="001C6DF0" w:rsidRDefault="001C6DF0"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Once fully dried, transfer the EM grid to an EM grid storage box.</w:t>
      </w:r>
    </w:p>
    <w:p w:rsidR="0018236E" w:rsidRPr="00112942"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CU: removing grid from dish and setting it into a storage box</w:t>
      </w:r>
    </w:p>
    <w:p w:rsidR="001C6DF0" w:rsidRPr="00112942" w:rsidRDefault="001C6DF0" w:rsidP="00112942">
      <w:pPr>
        <w:numPr>
          <w:ilvl w:val="0"/>
          <w:numId w:val="12"/>
        </w:numPr>
        <w:spacing w:before="240"/>
        <w:jc w:val="both"/>
        <w:outlineLvl w:val="0"/>
        <w:rPr>
          <w:rFonts w:ascii="Helvetica" w:hAnsi="Helvetica" w:cs="Arial"/>
          <w:b/>
          <w:szCs w:val="24"/>
        </w:rPr>
      </w:pPr>
      <w:r w:rsidRPr="00112942">
        <w:rPr>
          <w:rFonts w:ascii="Helvetica" w:hAnsi="Helvetica" w:cs="Arial"/>
          <w:b/>
          <w:szCs w:val="24"/>
        </w:rPr>
        <w:t>EM-</w:t>
      </w:r>
      <w:r w:rsidR="00AE1193" w:rsidRPr="00112942">
        <w:rPr>
          <w:rFonts w:ascii="Helvetica" w:hAnsi="Helvetica" w:cs="Arial"/>
          <w:b/>
          <w:szCs w:val="24"/>
        </w:rPr>
        <w:t xml:space="preserve">Grid </w:t>
      </w:r>
      <w:r w:rsidRPr="00112942">
        <w:rPr>
          <w:rFonts w:ascii="Helvetica" w:hAnsi="Helvetica" w:cs="Arial"/>
          <w:b/>
          <w:szCs w:val="24"/>
        </w:rPr>
        <w:t>Analysis</w:t>
      </w:r>
    </w:p>
    <w:p w:rsidR="001C6DF0" w:rsidRDefault="001C6DF0"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Bef</w:t>
      </w:r>
      <w:r w:rsidR="004A67A2">
        <w:rPr>
          <w:rFonts w:ascii="Helvetica" w:hAnsi="Helvetica" w:cs="Arial"/>
          <w:szCs w:val="24"/>
        </w:rPr>
        <w:t xml:space="preserve">ore beginning, </w:t>
      </w:r>
      <w:r w:rsidR="0018236E">
        <w:rPr>
          <w:rFonts w:ascii="Helvetica" w:hAnsi="Helvetica" w:cs="Arial"/>
          <w:szCs w:val="24"/>
        </w:rPr>
        <w:t xml:space="preserve">first </w:t>
      </w:r>
      <w:r w:rsidR="004A67A2">
        <w:rPr>
          <w:rFonts w:ascii="Helvetica" w:hAnsi="Helvetica" w:cs="Arial"/>
          <w:szCs w:val="24"/>
        </w:rPr>
        <w:t>align the TEM.</w:t>
      </w:r>
      <w:r w:rsidR="0018236E">
        <w:rPr>
          <w:rFonts w:ascii="Helvetica" w:hAnsi="Helvetica" w:cs="Arial"/>
          <w:szCs w:val="24"/>
        </w:rPr>
        <w:t xml:space="preserve">  C</w:t>
      </w:r>
      <w:r>
        <w:rPr>
          <w:rFonts w:ascii="Helvetica" w:hAnsi="Helvetica" w:cs="Arial"/>
          <w:szCs w:val="24"/>
        </w:rPr>
        <w:t xml:space="preserve">heck the resolution of the highest visible Thon-ring with the power-spectrum of </w:t>
      </w:r>
      <w:r w:rsidR="00C242BF" w:rsidRPr="003934FC">
        <w:rPr>
          <w:rFonts w:ascii="Helvetica" w:hAnsi="Helvetica" w:cs="Arial"/>
          <w:color w:val="FF0000"/>
          <w:szCs w:val="24"/>
        </w:rPr>
        <w:t xml:space="preserve">a </w:t>
      </w:r>
      <w:r w:rsidR="00FE1961" w:rsidRPr="003934FC">
        <w:rPr>
          <w:rFonts w:ascii="Helvetica" w:hAnsi="Helvetica" w:cs="Arial"/>
          <w:color w:val="FF0000"/>
          <w:szCs w:val="24"/>
        </w:rPr>
        <w:t xml:space="preserve">carbon-film area of the negatively stained </w:t>
      </w:r>
      <w:r w:rsidR="00C242BF" w:rsidRPr="003934FC">
        <w:rPr>
          <w:rFonts w:ascii="Helvetica" w:hAnsi="Helvetica" w:cs="Arial"/>
          <w:color w:val="FF0000"/>
          <w:szCs w:val="24"/>
        </w:rPr>
        <w:t>grid</w:t>
      </w:r>
      <w:r w:rsidR="0099182F">
        <w:rPr>
          <w:rFonts w:ascii="Helvetica" w:hAnsi="Helvetica" w:cs="Arial"/>
          <w:szCs w:val="24"/>
        </w:rPr>
        <w:t>, which</w:t>
      </w:r>
      <w:r w:rsidR="000637B6">
        <w:rPr>
          <w:rFonts w:ascii="Helvetica" w:hAnsi="Helvetica" w:cs="Arial"/>
          <w:szCs w:val="24"/>
        </w:rPr>
        <w:t xml:space="preserve"> </w:t>
      </w:r>
      <w:r w:rsidR="0099182F">
        <w:rPr>
          <w:rFonts w:ascii="Helvetica" w:hAnsi="Helvetica" w:cs="Arial"/>
          <w:szCs w:val="24"/>
        </w:rPr>
        <w:t xml:space="preserve">should </w:t>
      </w:r>
      <w:r w:rsidR="000637B6">
        <w:rPr>
          <w:rFonts w:ascii="Helvetica" w:hAnsi="Helvetica" w:cs="Arial"/>
          <w:szCs w:val="24"/>
        </w:rPr>
        <w:t>be better than the targeted resolution.</w:t>
      </w:r>
    </w:p>
    <w:p w:rsidR="0018236E"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 xml:space="preserve">WID: talent </w:t>
      </w:r>
      <w:r w:rsidR="00AE1193">
        <w:rPr>
          <w:rFonts w:ascii="Helvetica" w:hAnsi="Helvetica" w:cs="Arial"/>
          <w:szCs w:val="24"/>
        </w:rPr>
        <w:t>arriving to</w:t>
      </w:r>
      <w:r>
        <w:rPr>
          <w:rFonts w:ascii="Helvetica" w:hAnsi="Helvetica" w:cs="Arial"/>
          <w:szCs w:val="24"/>
        </w:rPr>
        <w:t xml:space="preserve"> TEM </w:t>
      </w:r>
    </w:p>
    <w:p w:rsidR="00AE1193" w:rsidRDefault="00AE1193" w:rsidP="0018236E">
      <w:pPr>
        <w:numPr>
          <w:ilvl w:val="2"/>
          <w:numId w:val="12"/>
        </w:numPr>
        <w:spacing w:before="240"/>
        <w:jc w:val="both"/>
        <w:outlineLvl w:val="0"/>
        <w:rPr>
          <w:rFonts w:ascii="Helvetica" w:hAnsi="Helvetica" w:cs="Arial"/>
          <w:szCs w:val="24"/>
        </w:rPr>
      </w:pPr>
      <w:r>
        <w:rPr>
          <w:rFonts w:ascii="Helvetica" w:hAnsi="Helvetica" w:cs="Arial"/>
          <w:szCs w:val="24"/>
        </w:rPr>
        <w:t xml:space="preserve">CU: loading </w:t>
      </w:r>
      <w:r w:rsidRPr="003934FC">
        <w:rPr>
          <w:rFonts w:ascii="Helvetica" w:hAnsi="Helvetica" w:cs="Arial"/>
          <w:strike/>
          <w:szCs w:val="24"/>
        </w:rPr>
        <w:t>carbon film</w:t>
      </w:r>
      <w:r w:rsidR="003934FC">
        <w:rPr>
          <w:rFonts w:ascii="Helvetica" w:hAnsi="Helvetica" w:cs="Arial"/>
          <w:szCs w:val="24"/>
        </w:rPr>
        <w:t xml:space="preserve"> </w:t>
      </w:r>
      <w:r w:rsidR="00C242BF" w:rsidRPr="003934FC">
        <w:rPr>
          <w:rFonts w:ascii="Helvetica" w:hAnsi="Helvetica" w:cs="Arial"/>
          <w:color w:val="FF0000"/>
          <w:szCs w:val="24"/>
        </w:rPr>
        <w:t>a</w:t>
      </w:r>
      <w:r w:rsidR="00FE1961" w:rsidRPr="003934FC">
        <w:rPr>
          <w:rFonts w:ascii="Helvetica" w:hAnsi="Helvetica" w:cs="Arial"/>
          <w:color w:val="FF0000"/>
          <w:szCs w:val="24"/>
        </w:rPr>
        <w:t>n</w:t>
      </w:r>
      <w:r w:rsidR="00C242BF" w:rsidRPr="003934FC">
        <w:rPr>
          <w:rFonts w:ascii="Helvetica" w:hAnsi="Helvetica" w:cs="Arial"/>
          <w:color w:val="FF0000"/>
          <w:szCs w:val="24"/>
        </w:rPr>
        <w:t xml:space="preserve"> </w:t>
      </w:r>
      <w:r w:rsidR="00FE1961" w:rsidRPr="003934FC">
        <w:rPr>
          <w:rFonts w:ascii="Helvetica" w:hAnsi="Helvetica" w:cs="Arial"/>
          <w:color w:val="FF0000"/>
          <w:szCs w:val="24"/>
        </w:rPr>
        <w:t xml:space="preserve">EM </w:t>
      </w:r>
      <w:r w:rsidR="00C242BF" w:rsidRPr="003934FC">
        <w:rPr>
          <w:rFonts w:ascii="Helvetica" w:hAnsi="Helvetica" w:cs="Arial"/>
          <w:color w:val="FF0000"/>
          <w:szCs w:val="24"/>
        </w:rPr>
        <w:t>grid</w:t>
      </w:r>
      <w:r w:rsidR="00FE1961" w:rsidRPr="003934FC">
        <w:rPr>
          <w:rFonts w:ascii="Helvetica" w:hAnsi="Helvetica" w:cs="Arial"/>
          <w:color w:val="FF0000"/>
          <w:szCs w:val="24"/>
        </w:rPr>
        <w:t>.</w:t>
      </w:r>
      <w:r w:rsidR="003934FC">
        <w:rPr>
          <w:rFonts w:ascii="Helvetica" w:hAnsi="Helvetica" w:cs="Arial"/>
          <w:szCs w:val="24"/>
        </w:rPr>
        <w:t xml:space="preserve"> </w:t>
      </w:r>
      <w:r w:rsidRPr="003934FC">
        <w:rPr>
          <w:rFonts w:ascii="Helvetica" w:hAnsi="Helvetica" w:cs="Arial"/>
          <w:strike/>
          <w:szCs w:val="24"/>
        </w:rPr>
        <w:t>to view Thon-rings</w:t>
      </w:r>
    </w:p>
    <w:p w:rsidR="0018236E" w:rsidRDefault="0018236E" w:rsidP="0018236E">
      <w:pPr>
        <w:numPr>
          <w:ilvl w:val="2"/>
          <w:numId w:val="12"/>
        </w:numPr>
        <w:spacing w:before="240"/>
        <w:jc w:val="both"/>
        <w:outlineLvl w:val="0"/>
        <w:rPr>
          <w:rFonts w:ascii="Helvetica" w:hAnsi="Helvetica" w:cs="Arial"/>
          <w:szCs w:val="24"/>
        </w:rPr>
      </w:pPr>
      <w:r w:rsidRPr="003934FC">
        <w:rPr>
          <w:rFonts w:ascii="Helvetica" w:hAnsi="Helvetica" w:cs="Arial"/>
          <w:strike/>
          <w:szCs w:val="24"/>
        </w:rPr>
        <w:t>SCREEN CAPTURE:</w:t>
      </w:r>
      <w:r>
        <w:rPr>
          <w:rFonts w:ascii="Helvetica" w:hAnsi="Helvetica" w:cs="Arial"/>
          <w:szCs w:val="24"/>
        </w:rPr>
        <w:t xml:space="preserve">  resolving the Thon-ring</w:t>
      </w:r>
      <w:r w:rsidR="007F23C1">
        <w:rPr>
          <w:rFonts w:ascii="Helvetica" w:hAnsi="Helvetica" w:cs="Arial"/>
          <w:szCs w:val="24"/>
        </w:rPr>
        <w:t xml:space="preserve"> </w:t>
      </w:r>
      <w:r w:rsidR="007F23C1" w:rsidRPr="003934FC">
        <w:rPr>
          <w:rFonts w:ascii="Helvetica" w:hAnsi="Helvetica" w:cs="Arial"/>
          <w:szCs w:val="24"/>
          <w:highlight w:val="green"/>
        </w:rPr>
        <w:t>(video of the TEM screen was obtained instead of a screen capture program</w:t>
      </w:r>
      <w:r w:rsidR="00DB6F80" w:rsidRPr="003934FC">
        <w:rPr>
          <w:rFonts w:ascii="Helvetica" w:hAnsi="Helvetica" w:cs="Arial"/>
          <w:szCs w:val="24"/>
          <w:highlight w:val="green"/>
        </w:rPr>
        <w:t>)</w:t>
      </w:r>
    </w:p>
    <w:p w:rsidR="00AE1193" w:rsidRDefault="00AE1193" w:rsidP="00AE1193">
      <w:pPr>
        <w:spacing w:before="240"/>
        <w:ind w:left="1368"/>
        <w:jc w:val="both"/>
        <w:outlineLvl w:val="0"/>
        <w:rPr>
          <w:rFonts w:ascii="Helvetica" w:hAnsi="Helvetica" w:cs="Arial"/>
          <w:i/>
          <w:szCs w:val="24"/>
        </w:rPr>
      </w:pPr>
      <w:r>
        <w:rPr>
          <w:rFonts w:ascii="Helvetica" w:hAnsi="Helvetica" w:cs="Arial"/>
          <w:i/>
          <w:szCs w:val="24"/>
        </w:rPr>
        <w:t>Authors, if a screen capture is not available from the TEM, the videographer can film the screen used to view the sample.  If this is not how your TEM operates (if there is only an ocular view) then we will use standard image (as Fig 5 and Fig 6).</w:t>
      </w:r>
    </w:p>
    <w:p w:rsidR="00AE1193" w:rsidRPr="00AE1193" w:rsidRDefault="00AE1193" w:rsidP="00AE1193">
      <w:pPr>
        <w:numPr>
          <w:ilvl w:val="2"/>
          <w:numId w:val="12"/>
        </w:numPr>
        <w:spacing w:before="240"/>
        <w:jc w:val="both"/>
        <w:outlineLvl w:val="0"/>
        <w:rPr>
          <w:rFonts w:ascii="Helvetica" w:hAnsi="Helvetica" w:cs="Arial"/>
          <w:szCs w:val="24"/>
        </w:rPr>
      </w:pPr>
      <w:r>
        <w:rPr>
          <w:rFonts w:ascii="Helvetica" w:hAnsi="Helvetica" w:cs="Arial"/>
          <w:szCs w:val="24"/>
        </w:rPr>
        <w:t>MED: talent adjusting focus, look</w:t>
      </w:r>
    </w:p>
    <w:p w:rsidR="000637B6" w:rsidRDefault="001C6DF0"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Then, </w:t>
      </w:r>
      <w:r w:rsidR="004A67A2">
        <w:rPr>
          <w:rFonts w:ascii="Helvetica" w:hAnsi="Helvetica" w:cs="Arial"/>
          <w:szCs w:val="24"/>
        </w:rPr>
        <w:t xml:space="preserve">to adjust the alignment, </w:t>
      </w:r>
      <w:r>
        <w:rPr>
          <w:rFonts w:ascii="Helvetica" w:hAnsi="Helvetica" w:cs="Arial"/>
          <w:szCs w:val="24"/>
        </w:rPr>
        <w:t>carefully check the power-spectrum on the carbon film area of the specimen.</w:t>
      </w:r>
      <w:r w:rsidR="004A67A2">
        <w:rPr>
          <w:rFonts w:ascii="Helvetica" w:hAnsi="Helvetica" w:cs="Arial"/>
          <w:szCs w:val="24"/>
        </w:rPr>
        <w:t xml:space="preserve"> </w:t>
      </w:r>
      <w:r w:rsidR="000637B6">
        <w:rPr>
          <w:rFonts w:ascii="Helvetica" w:hAnsi="Helvetica" w:cs="Arial"/>
          <w:szCs w:val="24"/>
        </w:rPr>
        <w:t xml:space="preserve">  </w:t>
      </w:r>
    </w:p>
    <w:p w:rsidR="0018236E"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MED: adjusting TEM conditions to check the power-spectrum on the carbon film area of the specimen</w:t>
      </w:r>
    </w:p>
    <w:p w:rsidR="000637B6" w:rsidRPr="00112942" w:rsidRDefault="0099182F"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lastRenderedPageBreak/>
        <w:t>Under a properly aligned condition</w:t>
      </w:r>
      <w:r w:rsidR="000637B6">
        <w:rPr>
          <w:rFonts w:ascii="Helvetica" w:hAnsi="Helvetica" w:cs="Arial"/>
          <w:szCs w:val="24"/>
        </w:rPr>
        <w:t xml:space="preserve">, more than 20 Thon-rings can be visualized, which corresponds to </w:t>
      </w:r>
      <w:r w:rsidR="000E3AA5">
        <w:rPr>
          <w:rFonts w:ascii="Helvetica" w:hAnsi="Helvetica" w:cs="Arial"/>
          <w:szCs w:val="24"/>
        </w:rPr>
        <w:t>visualization</w:t>
      </w:r>
      <w:r w:rsidR="000637B6">
        <w:rPr>
          <w:rFonts w:ascii="Helvetica" w:hAnsi="Helvetica" w:cs="Arial"/>
          <w:szCs w:val="24"/>
        </w:rPr>
        <w:t xml:space="preserve"> better than five angstroms.   The rings were made by Fourier transfer of an amorphous carbon image under a defocus of 1.6 microns and a dose of 20.4 electrons per square-angstrom.</w:t>
      </w:r>
    </w:p>
    <w:p w:rsidR="001C6DF0" w:rsidRPr="00112942" w:rsidRDefault="000637B6" w:rsidP="00112942">
      <w:pPr>
        <w:numPr>
          <w:ilvl w:val="2"/>
          <w:numId w:val="12"/>
        </w:numPr>
        <w:spacing w:before="240"/>
        <w:jc w:val="both"/>
        <w:outlineLvl w:val="0"/>
        <w:rPr>
          <w:rFonts w:ascii="Helvetica" w:hAnsi="Helvetica" w:cs="Arial"/>
          <w:szCs w:val="24"/>
        </w:rPr>
      </w:pPr>
      <w:r w:rsidRPr="00112942">
        <w:rPr>
          <w:rFonts w:ascii="Helvetica" w:hAnsi="Helvetica" w:cs="Arial"/>
          <w:szCs w:val="24"/>
        </w:rPr>
        <w:t>LAB MEDIA: Fig 5</w:t>
      </w:r>
      <w:r w:rsidR="004A67A2" w:rsidRPr="00112942">
        <w:rPr>
          <w:rFonts w:ascii="Helvetica" w:hAnsi="Helvetica" w:cs="Arial"/>
          <w:szCs w:val="24"/>
        </w:rPr>
        <w:t xml:space="preserve"> </w:t>
      </w:r>
    </w:p>
    <w:p w:rsidR="000637B6" w:rsidRDefault="000637B6"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Now, bring the focus back to </w:t>
      </w:r>
      <w:r w:rsidR="00B90BEE">
        <w:rPr>
          <w:rFonts w:ascii="Helvetica" w:hAnsi="Helvetica" w:cs="Arial"/>
          <w:szCs w:val="24"/>
        </w:rPr>
        <w:t xml:space="preserve">a </w:t>
      </w:r>
      <w:r>
        <w:rPr>
          <w:rFonts w:ascii="Helvetica" w:hAnsi="Helvetica" w:cs="Arial"/>
          <w:szCs w:val="24"/>
        </w:rPr>
        <w:t>near</w:t>
      </w:r>
      <w:r w:rsidR="000E3AA5">
        <w:rPr>
          <w:rFonts w:ascii="Helvetica" w:hAnsi="Helvetica" w:cs="Arial"/>
          <w:szCs w:val="24"/>
        </w:rPr>
        <w:t xml:space="preserve"> </w:t>
      </w:r>
      <w:r>
        <w:rPr>
          <w:rFonts w:ascii="Helvetica" w:hAnsi="Helvetica" w:cs="Arial"/>
          <w:szCs w:val="24"/>
        </w:rPr>
        <w:t>S</w:t>
      </w:r>
      <w:r w:rsidR="00A8387B">
        <w:rPr>
          <w:rFonts w:ascii="Helvetica" w:hAnsi="Helvetica" w:cs="Arial"/>
          <w:szCs w:val="24"/>
        </w:rPr>
        <w:t>herzer</w:t>
      </w:r>
      <w:r w:rsidR="000E3AA5">
        <w:rPr>
          <w:rFonts w:ascii="Helvetica" w:hAnsi="Helvetica" w:cs="Arial"/>
          <w:szCs w:val="24"/>
        </w:rPr>
        <w:t>-</w:t>
      </w:r>
      <w:r w:rsidR="00A8387B">
        <w:rPr>
          <w:rFonts w:ascii="Helvetica" w:hAnsi="Helvetica" w:cs="Arial"/>
          <w:szCs w:val="24"/>
        </w:rPr>
        <w:t xml:space="preserve">focus </w:t>
      </w:r>
      <w:r w:rsidR="0035159C">
        <w:rPr>
          <w:rFonts w:ascii="Helvetica" w:hAnsi="Helvetica" w:cs="Arial"/>
          <w:szCs w:val="24"/>
        </w:rPr>
        <w:t>condition, ~0.1</w:t>
      </w:r>
      <w:r w:rsidR="00B90BEE" w:rsidRPr="00112942">
        <w:rPr>
          <w:rFonts w:ascii="Helvetica" w:hAnsi="Helvetica" w:cs="Arial"/>
          <w:szCs w:val="24"/>
        </w:rPr>
        <w:t>μ</w:t>
      </w:r>
      <w:r w:rsidR="0035159C">
        <w:rPr>
          <w:rFonts w:ascii="Helvetica" w:hAnsi="Helvetica" w:cs="Arial"/>
          <w:szCs w:val="24"/>
        </w:rPr>
        <w:t xml:space="preserve">m </w:t>
      </w:r>
      <w:r w:rsidR="00A8387B">
        <w:rPr>
          <w:rFonts w:ascii="Helvetica" w:hAnsi="Helvetica" w:cs="Arial"/>
          <w:szCs w:val="24"/>
        </w:rPr>
        <w:t xml:space="preserve">for small proteins </w:t>
      </w:r>
      <w:r w:rsidR="00CF34FE">
        <w:rPr>
          <w:rFonts w:ascii="Helvetica" w:hAnsi="Helvetica" w:cs="Arial"/>
          <w:szCs w:val="24"/>
        </w:rPr>
        <w:t xml:space="preserve">imaging during </w:t>
      </w:r>
      <w:r w:rsidR="0035159C">
        <w:rPr>
          <w:rFonts w:ascii="Helvetica" w:hAnsi="Helvetica" w:cs="Arial"/>
          <w:szCs w:val="24"/>
        </w:rPr>
        <w:t>examin</w:t>
      </w:r>
      <w:r w:rsidR="00CF34FE">
        <w:rPr>
          <w:rFonts w:ascii="Helvetica" w:hAnsi="Helvetica" w:cs="Arial"/>
          <w:szCs w:val="24"/>
        </w:rPr>
        <w:t>ation of</w:t>
      </w:r>
      <w:r w:rsidR="0035159C">
        <w:rPr>
          <w:rFonts w:ascii="Helvetica" w:hAnsi="Helvetica" w:cs="Arial"/>
          <w:szCs w:val="24"/>
        </w:rPr>
        <w:t xml:space="preserve"> </w:t>
      </w:r>
      <w:r w:rsidR="00A8387B">
        <w:rPr>
          <w:rFonts w:ascii="Helvetica" w:hAnsi="Helvetica" w:cs="Arial"/>
          <w:szCs w:val="24"/>
        </w:rPr>
        <w:t>the EM grid.</w:t>
      </w:r>
    </w:p>
    <w:p w:rsidR="0018236E"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 xml:space="preserve">MED: adjusting to focus back to Sherzer-focus conditions </w:t>
      </w:r>
    </w:p>
    <w:p w:rsidR="00E01A0A" w:rsidRDefault="00E01A0A" w:rsidP="00E01A0A">
      <w:pPr>
        <w:spacing w:before="240"/>
        <w:ind w:left="720"/>
        <w:jc w:val="both"/>
        <w:outlineLvl w:val="0"/>
        <w:rPr>
          <w:rFonts w:ascii="Helvetica" w:hAnsi="Helvetica" w:cs="Arial"/>
          <w:szCs w:val="24"/>
        </w:rPr>
      </w:pPr>
      <w:r w:rsidRPr="00E01A0A">
        <w:rPr>
          <w:rFonts w:ascii="Helvetica" w:hAnsi="Helvetica" w:cs="Arial"/>
          <w:szCs w:val="24"/>
          <w:highlight w:val="green"/>
        </w:rPr>
        <w:t xml:space="preserve">4.4.1.1[added] </w:t>
      </w:r>
      <w:r w:rsidRPr="00E01A0A">
        <w:rPr>
          <w:highlight w:val="green"/>
        </w:rPr>
        <w:t>screen image of comparison</w:t>
      </w:r>
    </w:p>
    <w:p w:rsidR="0018236E" w:rsidRPr="00112942" w:rsidRDefault="0018236E" w:rsidP="0018236E">
      <w:pPr>
        <w:numPr>
          <w:ilvl w:val="2"/>
          <w:numId w:val="12"/>
        </w:numPr>
        <w:spacing w:before="240"/>
        <w:jc w:val="both"/>
        <w:outlineLvl w:val="0"/>
        <w:rPr>
          <w:rFonts w:ascii="Helvetica" w:hAnsi="Helvetica" w:cs="Arial"/>
          <w:szCs w:val="24"/>
        </w:rPr>
      </w:pPr>
      <w:r>
        <w:rPr>
          <w:rFonts w:ascii="Helvetica" w:hAnsi="Helvetica" w:cs="Arial"/>
          <w:szCs w:val="24"/>
        </w:rPr>
        <w:t xml:space="preserve">CU: </w:t>
      </w:r>
      <w:r w:rsidRPr="003934FC">
        <w:rPr>
          <w:rFonts w:ascii="Helvetica" w:hAnsi="Helvetica" w:cs="Arial"/>
          <w:strike/>
          <w:szCs w:val="24"/>
        </w:rPr>
        <w:t>changing specimen to EM grid</w:t>
      </w:r>
      <w:r w:rsidR="003934FC">
        <w:rPr>
          <w:rFonts w:ascii="Helvetica" w:hAnsi="Helvetica" w:cs="Arial"/>
          <w:szCs w:val="24"/>
        </w:rPr>
        <w:t xml:space="preserve"> </w:t>
      </w:r>
      <w:r w:rsidR="007F23C1" w:rsidRPr="003934FC">
        <w:rPr>
          <w:rFonts w:ascii="Helvetica" w:hAnsi="Helvetica" w:cs="Arial"/>
          <w:color w:val="FF0000"/>
          <w:szCs w:val="24"/>
        </w:rPr>
        <w:t>finding a</w:t>
      </w:r>
      <w:r w:rsidR="00FE1961" w:rsidRPr="003934FC">
        <w:rPr>
          <w:rFonts w:ascii="Helvetica" w:hAnsi="Helvetica" w:cs="Arial"/>
          <w:color w:val="FF0000"/>
          <w:szCs w:val="24"/>
        </w:rPr>
        <w:t xml:space="preserve">n ideal </w:t>
      </w:r>
      <w:r w:rsidR="007F23C1" w:rsidRPr="003934FC">
        <w:rPr>
          <w:rFonts w:ascii="Helvetica" w:hAnsi="Helvetica" w:cs="Arial"/>
          <w:color w:val="FF0000"/>
          <w:szCs w:val="24"/>
        </w:rPr>
        <w:t>area of the specimen where the protein particles and stain are well distributed</w:t>
      </w:r>
    </w:p>
    <w:p w:rsidR="00D11274" w:rsidRPr="00112942" w:rsidRDefault="00A8387B" w:rsidP="00112942">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Ideally</w:t>
      </w:r>
      <w:r w:rsidR="00AE1193">
        <w:rPr>
          <w:rFonts w:ascii="Helvetica" w:hAnsi="Helvetica" w:cs="Arial"/>
          <w:szCs w:val="24"/>
        </w:rPr>
        <w:t>,</w:t>
      </w:r>
      <w:r>
        <w:rPr>
          <w:rFonts w:ascii="Helvetica" w:hAnsi="Helvetica" w:cs="Arial"/>
          <w:szCs w:val="24"/>
        </w:rPr>
        <w:t xml:space="preserve"> stained areas are usually near the edge of thicker stained “cloudy” areas</w:t>
      </w:r>
      <w:r w:rsidR="00D11274" w:rsidRPr="00D11274">
        <w:rPr>
          <w:rFonts w:ascii="Helvetica" w:hAnsi="Helvetica" w:cs="Arial"/>
          <w:szCs w:val="24"/>
        </w:rPr>
        <w:t xml:space="preserve"> </w:t>
      </w:r>
      <w:r w:rsidR="00D11274">
        <w:rPr>
          <w:rFonts w:ascii="Helvetica" w:hAnsi="Helvetica" w:cs="Arial"/>
          <w:szCs w:val="24"/>
        </w:rPr>
        <w:t>at low magnification.</w:t>
      </w:r>
    </w:p>
    <w:p w:rsidR="00F6362A" w:rsidRPr="00112942" w:rsidRDefault="00F6362A" w:rsidP="00112942">
      <w:pPr>
        <w:numPr>
          <w:ilvl w:val="2"/>
          <w:numId w:val="12"/>
        </w:numPr>
        <w:spacing w:before="240"/>
        <w:jc w:val="both"/>
        <w:outlineLvl w:val="0"/>
        <w:rPr>
          <w:rFonts w:ascii="Helvetica" w:hAnsi="Helvetica" w:cs="Arial"/>
          <w:szCs w:val="24"/>
        </w:rPr>
      </w:pPr>
      <w:r w:rsidRPr="00112942">
        <w:rPr>
          <w:rFonts w:ascii="Helvetica" w:hAnsi="Helvetica" w:cs="Arial"/>
          <w:szCs w:val="24"/>
        </w:rPr>
        <w:t xml:space="preserve">LAB MEDIA: Fig 6 </w:t>
      </w:r>
    </w:p>
    <w:p w:rsidR="00B72420" w:rsidRDefault="00B72420" w:rsidP="00B72420">
      <w:pPr>
        <w:spacing w:before="240"/>
        <w:jc w:val="both"/>
        <w:outlineLvl w:val="0"/>
        <w:rPr>
          <w:rFonts w:ascii="Helvetica" w:hAnsi="Helvetica" w:cs="Arial"/>
          <w:szCs w:val="24"/>
          <w:u w:val="single"/>
        </w:rPr>
      </w:pPr>
    </w:p>
    <w:p w:rsidR="00B72420" w:rsidRDefault="00B72420" w:rsidP="00B7242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SCREEN CAPTURES:  Authors, if we are going to show how techniques are performed on computers, you will be asked to make movie files of the software in use.  Filming screens from a video camera often results in artifacts due to the screen refresh.  Screen capture software, which is very affordable and probably available on all platforms, can be used to make full screen resolution movie files of any screen output sequence.   More details on software options can be provided, if you need them.  </w:t>
      </w:r>
    </w:p>
    <w:p w:rsidR="00B72420" w:rsidRPr="00AE1193" w:rsidRDefault="00B72420" w:rsidP="00AE1193">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0"/>
        </w:rPr>
      </w:pPr>
      <w:r>
        <w:rPr>
          <w:rFonts w:ascii="Helvetica" w:hAnsi="Helvetica"/>
          <w:sz w:val="22"/>
        </w:rPr>
        <w:t>When you get the final script, and a shot is listed a “SCREEN CAPTURE” you will need to make a movie file of the actions required.  Make exactly one file per requested SCREEN CAPTURE containing only the requested actions.  Do not bundle several action sequences into one large file.  Name the file according to the shot number.  Then, upload each of these files to your project folder.</w:t>
      </w:r>
    </w:p>
    <w:p w:rsidR="00B72420" w:rsidRPr="0026060C" w:rsidRDefault="00A8387B" w:rsidP="00B72420">
      <w:pPr>
        <w:numPr>
          <w:ilvl w:val="0"/>
          <w:numId w:val="12"/>
        </w:numPr>
        <w:spacing w:before="240"/>
        <w:jc w:val="both"/>
        <w:outlineLvl w:val="0"/>
        <w:rPr>
          <w:rFonts w:ascii="Helvetica" w:hAnsi="Helvetica" w:cs="Arial"/>
          <w:szCs w:val="24"/>
        </w:rPr>
      </w:pPr>
      <w:r>
        <w:rPr>
          <w:rFonts w:ascii="Helvetica" w:hAnsi="Helvetica" w:cs="Arial"/>
          <w:b/>
          <w:szCs w:val="24"/>
        </w:rPr>
        <w:t>Examples of Optimized Negative-Stain</w:t>
      </w:r>
      <w:r w:rsidR="00944779">
        <w:rPr>
          <w:rFonts w:ascii="Helvetica" w:hAnsi="Helvetica" w:cs="Arial"/>
          <w:b/>
          <w:szCs w:val="24"/>
        </w:rPr>
        <w:t>ing (OpNS)</w:t>
      </w:r>
    </w:p>
    <w:p w:rsidR="00C23EE1" w:rsidRDefault="00A8387B"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The structure of lipoprotein specimens were viewe</w:t>
      </w:r>
      <w:r w:rsidR="004C0978">
        <w:rPr>
          <w:rFonts w:ascii="Helvetica" w:hAnsi="Helvetica" w:cs="Arial"/>
          <w:szCs w:val="24"/>
        </w:rPr>
        <w:t>d with OpNS.   Examples include recombinant HDL …</w:t>
      </w:r>
    </w:p>
    <w:p w:rsidR="00C23EE1" w:rsidRDefault="004C0978" w:rsidP="00C23EE1">
      <w:pPr>
        <w:numPr>
          <w:ilvl w:val="2"/>
          <w:numId w:val="12"/>
        </w:numPr>
        <w:spacing w:before="240"/>
        <w:jc w:val="both"/>
        <w:outlineLvl w:val="0"/>
        <w:rPr>
          <w:rFonts w:ascii="Helvetica" w:hAnsi="Helvetica" w:cs="Arial"/>
          <w:szCs w:val="24"/>
        </w:rPr>
      </w:pPr>
      <w:r w:rsidRPr="00C23EE1">
        <w:rPr>
          <w:rFonts w:ascii="Helvetica" w:hAnsi="Helvetica" w:cs="Arial"/>
          <w:szCs w:val="24"/>
        </w:rPr>
        <w:t>LAB MEDIA: Fig 2C</w:t>
      </w:r>
    </w:p>
    <w:p w:rsidR="00C23EE1" w:rsidRDefault="004C0978" w:rsidP="00C23EE1">
      <w:pPr>
        <w:numPr>
          <w:ilvl w:val="2"/>
          <w:numId w:val="12"/>
        </w:numPr>
        <w:spacing w:before="240"/>
        <w:jc w:val="both"/>
        <w:outlineLvl w:val="0"/>
        <w:rPr>
          <w:rFonts w:ascii="Helvetica" w:hAnsi="Helvetica" w:cs="Arial"/>
          <w:szCs w:val="24"/>
        </w:rPr>
      </w:pPr>
      <w:r w:rsidRPr="00C23EE1">
        <w:rPr>
          <w:rFonts w:ascii="Helvetica" w:hAnsi="Helvetica" w:cs="Arial"/>
          <w:szCs w:val="24"/>
        </w:rPr>
        <w:t>LAB MEDIA: Fig 2D</w:t>
      </w:r>
    </w:p>
    <w:p w:rsidR="004C0978" w:rsidRPr="00C23EE1" w:rsidRDefault="004C0978" w:rsidP="00C23EE1">
      <w:pPr>
        <w:numPr>
          <w:ilvl w:val="1"/>
          <w:numId w:val="12"/>
        </w:numPr>
        <w:tabs>
          <w:tab w:val="clear" w:pos="1530"/>
          <w:tab w:val="num" w:pos="1080"/>
        </w:tabs>
        <w:spacing w:before="240"/>
        <w:ind w:left="1080"/>
        <w:jc w:val="both"/>
        <w:outlineLvl w:val="0"/>
        <w:rPr>
          <w:rFonts w:ascii="Helvetica" w:hAnsi="Helvetica" w:cs="Arial"/>
          <w:szCs w:val="24"/>
        </w:rPr>
      </w:pPr>
      <w:r w:rsidRPr="00C23EE1">
        <w:rPr>
          <w:rFonts w:ascii="Helvetica" w:hAnsi="Helvetica" w:cs="Arial"/>
          <w:szCs w:val="24"/>
        </w:rPr>
        <w:t xml:space="preserve">… human plasma </w:t>
      </w:r>
      <w:r w:rsidR="00A8387B" w:rsidRPr="00C23EE1">
        <w:rPr>
          <w:rFonts w:ascii="Helvetica" w:hAnsi="Helvetica" w:cs="Arial"/>
          <w:szCs w:val="24"/>
        </w:rPr>
        <w:t>LDL</w:t>
      </w:r>
      <w:r w:rsidRPr="00C23EE1">
        <w:rPr>
          <w:rFonts w:ascii="Helvetica" w:hAnsi="Helvetica" w:cs="Arial"/>
          <w:szCs w:val="24"/>
        </w:rPr>
        <w:t xml:space="preserve"> …</w:t>
      </w:r>
    </w:p>
    <w:p w:rsidR="004C0978" w:rsidRDefault="004C0978"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2H</w:t>
      </w:r>
    </w:p>
    <w:p w:rsidR="004C0978" w:rsidRDefault="004C0978"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human plasma</w:t>
      </w:r>
      <w:r w:rsidR="00A8387B" w:rsidRPr="004C0978">
        <w:rPr>
          <w:rFonts w:ascii="Helvetica" w:hAnsi="Helvetica" w:cs="Arial"/>
          <w:szCs w:val="24"/>
        </w:rPr>
        <w:t xml:space="preserve"> IDL</w:t>
      </w:r>
      <w:r>
        <w:rPr>
          <w:rFonts w:ascii="Helvetica" w:hAnsi="Helvetica" w:cs="Arial"/>
          <w:szCs w:val="24"/>
        </w:rPr>
        <w:t xml:space="preserve"> …</w:t>
      </w:r>
    </w:p>
    <w:p w:rsidR="004C0978" w:rsidRDefault="004C0978"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2I</w:t>
      </w:r>
    </w:p>
    <w:p w:rsidR="00A8387B" w:rsidRPr="004C0978" w:rsidRDefault="004C0978"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w:t>
      </w:r>
      <w:r w:rsidR="00A8387B" w:rsidRPr="004C0978">
        <w:rPr>
          <w:rFonts w:ascii="Helvetica" w:hAnsi="Helvetica" w:cs="Arial"/>
          <w:szCs w:val="24"/>
        </w:rPr>
        <w:t xml:space="preserve"> and</w:t>
      </w:r>
      <w:r>
        <w:rPr>
          <w:rFonts w:ascii="Helvetica" w:hAnsi="Helvetica" w:cs="Arial"/>
          <w:szCs w:val="24"/>
        </w:rPr>
        <w:t xml:space="preserve"> human plasma</w:t>
      </w:r>
      <w:r w:rsidR="00A8387B" w:rsidRPr="004C0978">
        <w:rPr>
          <w:rFonts w:ascii="Helvetica" w:hAnsi="Helvetica" w:cs="Arial"/>
          <w:szCs w:val="24"/>
        </w:rPr>
        <w:t xml:space="preserve"> VLDL.</w:t>
      </w:r>
    </w:p>
    <w:p w:rsidR="00A8387B" w:rsidRDefault="00A8387B" w:rsidP="00C23EE1">
      <w:pPr>
        <w:numPr>
          <w:ilvl w:val="2"/>
          <w:numId w:val="12"/>
        </w:numPr>
        <w:spacing w:before="240"/>
        <w:jc w:val="both"/>
        <w:outlineLvl w:val="0"/>
        <w:rPr>
          <w:rFonts w:ascii="Helvetica" w:hAnsi="Helvetica" w:cs="Arial"/>
          <w:szCs w:val="24"/>
        </w:rPr>
      </w:pPr>
      <w:r>
        <w:rPr>
          <w:rFonts w:ascii="Helvetica" w:hAnsi="Helvetica" w:cs="Arial"/>
          <w:szCs w:val="24"/>
        </w:rPr>
        <w:lastRenderedPageBreak/>
        <w:t>LAB MEDIA: Fig 2</w:t>
      </w:r>
      <w:r w:rsidR="004C0978">
        <w:rPr>
          <w:rFonts w:ascii="Helvetica" w:hAnsi="Helvetica" w:cs="Arial"/>
          <w:szCs w:val="24"/>
        </w:rPr>
        <w:t>J</w:t>
      </w:r>
    </w:p>
    <w:p w:rsidR="00A8387B" w:rsidRDefault="00A8387B"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Smaller structures, like 53 kiloDalton CETP were also viewed.  This is one of the smallest proteins successfully imaged by EM.</w:t>
      </w:r>
    </w:p>
    <w:p w:rsidR="00A8387B" w:rsidRDefault="00A8387B"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3</w:t>
      </w:r>
      <w:r w:rsidR="004C0978">
        <w:rPr>
          <w:rFonts w:ascii="Helvetica" w:hAnsi="Helvetica" w:cs="Arial"/>
          <w:szCs w:val="24"/>
        </w:rPr>
        <w:t>A</w:t>
      </w:r>
    </w:p>
    <w:p w:rsidR="004C0978" w:rsidRDefault="004C0978"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3B</w:t>
      </w:r>
    </w:p>
    <w:p w:rsidR="004C0978" w:rsidRDefault="004C0978"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3C – left panel</w:t>
      </w:r>
    </w:p>
    <w:p w:rsidR="004C0978" w:rsidRPr="00AE1193" w:rsidRDefault="004C0978" w:rsidP="00C23EE1">
      <w:pPr>
        <w:spacing w:before="240"/>
        <w:ind w:left="1080" w:firstLine="288"/>
        <w:jc w:val="both"/>
        <w:outlineLvl w:val="0"/>
        <w:rPr>
          <w:rFonts w:ascii="Helvetica" w:hAnsi="Helvetica" w:cs="Arial"/>
          <w:i/>
          <w:szCs w:val="24"/>
        </w:rPr>
      </w:pPr>
      <w:r w:rsidRPr="00AE1193">
        <w:rPr>
          <w:rFonts w:ascii="Helvetica" w:hAnsi="Helvetica" w:cs="Arial"/>
          <w:i/>
          <w:szCs w:val="24"/>
        </w:rPr>
        <w:t>Video editor: these three are progressive levels of resolution</w:t>
      </w:r>
    </w:p>
    <w:p w:rsidR="004C0978" w:rsidRDefault="004C0978"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Superimposition of the CETP crystal structure matches the image very well.</w:t>
      </w:r>
    </w:p>
    <w:p w:rsidR="004C0978" w:rsidRDefault="004C0978"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3D</w:t>
      </w:r>
    </w:p>
    <w:p w:rsidR="00A8387B" w:rsidRDefault="00A8387B"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Very dynamic, </w:t>
      </w:r>
      <w:r w:rsidR="006904FC">
        <w:rPr>
          <w:rFonts w:ascii="Helvetica" w:hAnsi="Helvetica" w:cs="Arial"/>
          <w:szCs w:val="24"/>
        </w:rPr>
        <w:t>heterogeneous</w:t>
      </w:r>
      <w:r w:rsidR="00944779">
        <w:rPr>
          <w:rFonts w:ascii="Helvetica" w:hAnsi="Helvetica" w:cs="Arial"/>
          <w:szCs w:val="24"/>
        </w:rPr>
        <w:t xml:space="preserve"> proteins were also viewed.  In </w:t>
      </w:r>
      <w:r w:rsidRPr="00A8387B">
        <w:rPr>
          <w:rFonts w:ascii="Helvetica" w:hAnsi="Helvetica" w:cs="Arial"/>
          <w:szCs w:val="24"/>
        </w:rPr>
        <w:t>160</w:t>
      </w:r>
      <w:r>
        <w:rPr>
          <w:rFonts w:ascii="Helvetica" w:hAnsi="Helvetica" w:cs="Arial"/>
          <w:szCs w:val="24"/>
        </w:rPr>
        <w:t xml:space="preserve"> kiloDalton</w:t>
      </w:r>
      <w:r w:rsidRPr="00A8387B">
        <w:rPr>
          <w:rFonts w:ascii="Helvetica" w:hAnsi="Helvetica" w:cs="Arial"/>
          <w:szCs w:val="24"/>
        </w:rPr>
        <w:t xml:space="preserve"> </w:t>
      </w:r>
      <w:r>
        <w:rPr>
          <w:rFonts w:ascii="Helvetica" w:hAnsi="Helvetica" w:cs="Arial"/>
          <w:szCs w:val="24"/>
        </w:rPr>
        <w:t>Immunoglobin G</w:t>
      </w:r>
      <w:r w:rsidRPr="00A8387B">
        <w:rPr>
          <w:rFonts w:ascii="Helvetica" w:hAnsi="Helvetica" w:cs="Arial"/>
          <w:szCs w:val="24"/>
        </w:rPr>
        <w:t xml:space="preserve"> antibodies</w:t>
      </w:r>
      <w:r w:rsidR="00944779">
        <w:rPr>
          <w:rFonts w:ascii="Helvetica" w:hAnsi="Helvetica" w:cs="Arial"/>
          <w:szCs w:val="24"/>
        </w:rPr>
        <w:t>, t</w:t>
      </w:r>
      <w:r w:rsidR="004C0978">
        <w:rPr>
          <w:rFonts w:ascii="Helvetica" w:hAnsi="Helvetica" w:cs="Arial"/>
          <w:szCs w:val="24"/>
        </w:rPr>
        <w:t>hree subdomains were clearly visible.</w:t>
      </w:r>
    </w:p>
    <w:p w:rsidR="00A8387B" w:rsidRDefault="00A8387B"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4</w:t>
      </w:r>
      <w:r w:rsidR="004C0978">
        <w:rPr>
          <w:rFonts w:ascii="Helvetica" w:hAnsi="Helvetica" w:cs="Arial"/>
          <w:szCs w:val="24"/>
        </w:rPr>
        <w:t>A</w:t>
      </w:r>
    </w:p>
    <w:p w:rsidR="004C0978" w:rsidRDefault="00944779"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Closer examination of the IgG1 antibody was used to make a comparison to its crystal structure.</w:t>
      </w:r>
    </w:p>
    <w:p w:rsidR="00944779" w:rsidRDefault="00944779"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4B – 1st example molecule</w:t>
      </w:r>
    </w:p>
    <w:p w:rsidR="00944779" w:rsidRDefault="00944779"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4B – 2nd example molecule</w:t>
      </w:r>
    </w:p>
    <w:p w:rsidR="00944779" w:rsidRDefault="00944779"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The crystal structure of </w:t>
      </w:r>
      <w:r w:rsidR="00AE1193">
        <w:rPr>
          <w:rFonts w:ascii="Helvetica" w:hAnsi="Helvetica" w:cs="Arial"/>
          <w:szCs w:val="24"/>
        </w:rPr>
        <w:t xml:space="preserve">the </w:t>
      </w:r>
      <w:r>
        <w:rPr>
          <w:rFonts w:ascii="Helvetica" w:hAnsi="Helvetica" w:cs="Arial"/>
          <w:szCs w:val="24"/>
        </w:rPr>
        <w:t>IgG1 antibody matches with the EM view of these antibodies in many ways, such as</w:t>
      </w:r>
      <w:r w:rsidR="00AE1193">
        <w:rPr>
          <w:rFonts w:ascii="Helvetica" w:hAnsi="Helvetica" w:cs="Arial"/>
          <w:szCs w:val="24"/>
        </w:rPr>
        <w:t xml:space="preserve"> in</w:t>
      </w:r>
      <w:r>
        <w:rPr>
          <w:rFonts w:ascii="Helvetica" w:hAnsi="Helvetica" w:cs="Arial"/>
          <w:szCs w:val="24"/>
        </w:rPr>
        <w:t xml:space="preserve"> </w:t>
      </w:r>
      <w:r w:rsidR="00AE1193">
        <w:rPr>
          <w:rFonts w:ascii="Helvetica" w:hAnsi="Helvetica" w:cs="Arial"/>
          <w:szCs w:val="24"/>
        </w:rPr>
        <w:t xml:space="preserve">the </w:t>
      </w:r>
      <w:r>
        <w:rPr>
          <w:rFonts w:ascii="Helvetica" w:hAnsi="Helvetica" w:cs="Arial"/>
          <w:szCs w:val="24"/>
        </w:rPr>
        <w:t>domain positions and</w:t>
      </w:r>
      <w:r w:rsidR="00AE1193">
        <w:rPr>
          <w:rFonts w:ascii="Helvetica" w:hAnsi="Helvetica" w:cs="Arial"/>
          <w:szCs w:val="24"/>
        </w:rPr>
        <w:t xml:space="preserve"> their</w:t>
      </w:r>
      <w:r>
        <w:rPr>
          <w:rFonts w:ascii="Helvetica" w:hAnsi="Helvetica" w:cs="Arial"/>
          <w:szCs w:val="24"/>
        </w:rPr>
        <w:t xml:space="preserve"> shapes.</w:t>
      </w:r>
    </w:p>
    <w:p w:rsidR="00944779" w:rsidRDefault="00944779"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4D</w:t>
      </w:r>
    </w:p>
    <w:p w:rsidR="00A8387B" w:rsidRDefault="00944779"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Other viewed molecules include </w:t>
      </w:r>
      <w:r w:rsidR="00A8387B" w:rsidRPr="00A8387B">
        <w:rPr>
          <w:rFonts w:ascii="Helvetica" w:hAnsi="Helvetica" w:cs="Arial"/>
          <w:szCs w:val="24"/>
        </w:rPr>
        <w:t xml:space="preserve">28 </w:t>
      </w:r>
      <w:r w:rsidR="00A8387B">
        <w:rPr>
          <w:rFonts w:ascii="Helvetica" w:hAnsi="Helvetica" w:cs="Arial"/>
          <w:szCs w:val="24"/>
        </w:rPr>
        <w:t>kiloDalton</w:t>
      </w:r>
      <w:r w:rsidR="00A8387B" w:rsidRPr="00A8387B">
        <w:rPr>
          <w:rFonts w:ascii="Helvetica" w:hAnsi="Helvetica" w:cs="Arial"/>
          <w:szCs w:val="24"/>
        </w:rPr>
        <w:t xml:space="preserve"> lipid-free apolipoprotein A-1 </w:t>
      </w:r>
      <w:r w:rsidR="004C0978">
        <w:rPr>
          <w:rFonts w:ascii="Helvetica" w:hAnsi="Helvetica" w:cs="Arial"/>
          <w:szCs w:val="24"/>
        </w:rPr>
        <w:t>…</w:t>
      </w:r>
    </w:p>
    <w:p w:rsidR="004C0978" w:rsidRPr="00A8387B" w:rsidRDefault="004C0978"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2L</w:t>
      </w:r>
    </w:p>
    <w:p w:rsidR="00944779" w:rsidRDefault="00A8387B"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w:t>
      </w:r>
      <w:r w:rsidRPr="00A8387B">
        <w:rPr>
          <w:rFonts w:ascii="Helvetica" w:hAnsi="Helvetica" w:cs="Arial"/>
          <w:szCs w:val="24"/>
        </w:rPr>
        <w:t xml:space="preserve"> GroEL </w:t>
      </w:r>
      <w:r w:rsidR="00944779">
        <w:rPr>
          <w:rFonts w:ascii="Helvetica" w:hAnsi="Helvetica" w:cs="Arial"/>
          <w:szCs w:val="24"/>
        </w:rPr>
        <w:t>…</w:t>
      </w:r>
    </w:p>
    <w:p w:rsidR="00944779" w:rsidRPr="00944779" w:rsidRDefault="00944779"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2M</w:t>
      </w:r>
    </w:p>
    <w:p w:rsidR="004C0978" w:rsidRDefault="00944779" w:rsidP="00C23EE1">
      <w:pPr>
        <w:numPr>
          <w:ilvl w:val="1"/>
          <w:numId w:val="12"/>
        </w:numPr>
        <w:tabs>
          <w:tab w:val="clear" w:pos="1530"/>
          <w:tab w:val="num" w:pos="1080"/>
        </w:tabs>
        <w:spacing w:before="240"/>
        <w:ind w:left="1080"/>
        <w:jc w:val="both"/>
        <w:outlineLvl w:val="0"/>
        <w:rPr>
          <w:rFonts w:ascii="Helvetica" w:hAnsi="Helvetica" w:cs="Arial"/>
          <w:szCs w:val="24"/>
        </w:rPr>
      </w:pPr>
      <w:r>
        <w:rPr>
          <w:rFonts w:ascii="Helvetica" w:hAnsi="Helvetica" w:cs="Arial"/>
          <w:szCs w:val="24"/>
        </w:rPr>
        <w:t xml:space="preserve">… </w:t>
      </w:r>
      <w:r w:rsidR="00A8387B" w:rsidRPr="00A8387B">
        <w:rPr>
          <w:rFonts w:ascii="Helvetica" w:hAnsi="Helvetica" w:cs="Arial"/>
          <w:szCs w:val="24"/>
        </w:rPr>
        <w:t>and Proteasomes</w:t>
      </w:r>
      <w:r w:rsidR="004C0978">
        <w:rPr>
          <w:rFonts w:ascii="Helvetica" w:hAnsi="Helvetica" w:cs="Arial"/>
          <w:szCs w:val="24"/>
        </w:rPr>
        <w:t xml:space="preserve">. </w:t>
      </w:r>
      <w:r>
        <w:rPr>
          <w:rFonts w:ascii="Helvetica" w:hAnsi="Helvetica" w:cs="Arial"/>
          <w:szCs w:val="24"/>
        </w:rPr>
        <w:t xml:space="preserve"> Essentially, the OpNS method significantly advances the boundary of EM imaging for small, asymmetric structures </w:t>
      </w:r>
      <w:r w:rsidR="00AE1193">
        <w:rPr>
          <w:rFonts w:ascii="Helvetica" w:hAnsi="Helvetica" w:cs="Arial"/>
          <w:szCs w:val="24"/>
        </w:rPr>
        <w:t xml:space="preserve">as well as associated </w:t>
      </w:r>
      <w:r>
        <w:rPr>
          <w:rFonts w:ascii="Helvetica" w:hAnsi="Helvetica" w:cs="Arial"/>
          <w:szCs w:val="24"/>
        </w:rPr>
        <w:t>mechanistic studies.</w:t>
      </w:r>
    </w:p>
    <w:p w:rsidR="00B72420" w:rsidRPr="00944779" w:rsidRDefault="004C0978" w:rsidP="00C23EE1">
      <w:pPr>
        <w:numPr>
          <w:ilvl w:val="2"/>
          <w:numId w:val="12"/>
        </w:numPr>
        <w:spacing w:before="240"/>
        <w:jc w:val="both"/>
        <w:outlineLvl w:val="0"/>
        <w:rPr>
          <w:rFonts w:ascii="Helvetica" w:hAnsi="Helvetica" w:cs="Arial"/>
          <w:szCs w:val="24"/>
        </w:rPr>
      </w:pPr>
      <w:r>
        <w:rPr>
          <w:rFonts w:ascii="Helvetica" w:hAnsi="Helvetica" w:cs="Arial"/>
          <w:szCs w:val="24"/>
        </w:rPr>
        <w:t>LAB MEDIA: Fig. 2N</w:t>
      </w:r>
    </w:p>
    <w:p w:rsidR="00B72420" w:rsidRPr="0026060C" w:rsidRDefault="00B72420" w:rsidP="00B72420">
      <w:pPr>
        <w:jc w:val="both"/>
        <w:outlineLvl w:val="0"/>
        <w:rPr>
          <w:rFonts w:ascii="Helvetica" w:hAnsi="Helvetica" w:cs="Arial"/>
          <w:sz w:val="22"/>
          <w:szCs w:val="24"/>
        </w:rPr>
      </w:pPr>
    </w:p>
    <w:p w:rsidR="00B72420" w:rsidRPr="0026060C" w:rsidRDefault="00B72420" w:rsidP="00B72420">
      <w:pPr>
        <w:numPr>
          <w:ilvl w:val="0"/>
          <w:numId w:val="12"/>
        </w:numPr>
        <w:jc w:val="both"/>
        <w:outlineLvl w:val="0"/>
        <w:rPr>
          <w:rFonts w:ascii="Helvetica" w:hAnsi="Helvetica" w:cs="Arial"/>
          <w:b/>
          <w:sz w:val="28"/>
          <w:szCs w:val="24"/>
        </w:rPr>
      </w:pPr>
      <w:r w:rsidRPr="0026060C">
        <w:rPr>
          <w:rFonts w:ascii="Helvetica" w:hAnsi="Helvetica" w:cs="Arial"/>
          <w:b/>
          <w:sz w:val="28"/>
          <w:szCs w:val="24"/>
        </w:rPr>
        <w:t>Conclusion Interview (spoken by you on camera)</w:t>
      </w:r>
    </w:p>
    <w:p w:rsidR="00B72420" w:rsidRPr="00AE7206" w:rsidRDefault="00B72420" w:rsidP="00AE1193">
      <w:pPr>
        <w:jc w:val="both"/>
        <w:rPr>
          <w:rFonts w:ascii="Helvetica" w:hAnsi="Helvetica"/>
          <w:b/>
          <w:sz w:val="22"/>
        </w:rPr>
      </w:pPr>
    </w:p>
    <w:p w:rsidR="00B72420" w:rsidRPr="00112942" w:rsidRDefault="00655405" w:rsidP="00B72420">
      <w:pPr>
        <w:numPr>
          <w:ilvl w:val="1"/>
          <w:numId w:val="12"/>
        </w:numPr>
        <w:spacing w:before="240"/>
        <w:jc w:val="both"/>
        <w:outlineLvl w:val="0"/>
        <w:rPr>
          <w:rFonts w:ascii="Helvetica" w:hAnsi="Helvetica" w:cs="Arial"/>
          <w:szCs w:val="24"/>
        </w:rPr>
      </w:pPr>
      <w:r w:rsidRPr="00112942">
        <w:rPr>
          <w:rFonts w:ascii="Helvetica" w:hAnsi="Helvetica"/>
        </w:rPr>
        <w:lastRenderedPageBreak/>
        <w:t>Matt</w:t>
      </w:r>
      <w:r w:rsidR="00DA61DE" w:rsidRPr="00112942">
        <w:rPr>
          <w:rFonts w:ascii="Helvetica" w:hAnsi="Helvetica"/>
        </w:rPr>
        <w:t>hew Rames</w:t>
      </w:r>
      <w:r w:rsidRPr="00112942">
        <w:rPr>
          <w:rFonts w:ascii="Helvetica" w:hAnsi="Helvetica" w:cs="Arial"/>
          <w:szCs w:val="24"/>
        </w:rPr>
        <w:t xml:space="preserve">: </w:t>
      </w:r>
      <w:r w:rsidR="00B72420" w:rsidRPr="00112942">
        <w:rPr>
          <w:rFonts w:ascii="Helvetica" w:hAnsi="Helvetica"/>
        </w:rPr>
        <w:t xml:space="preserve">While attempting this procedure, it’s important to remember to </w:t>
      </w:r>
      <w:r w:rsidR="0084082E" w:rsidRPr="00112942">
        <w:rPr>
          <w:rFonts w:ascii="Helvetica" w:hAnsi="Helvetica"/>
        </w:rPr>
        <w:t xml:space="preserve">reduce light exposure </w:t>
      </w:r>
      <w:r w:rsidR="00747C94" w:rsidRPr="00112942">
        <w:rPr>
          <w:rFonts w:ascii="Helvetica" w:hAnsi="Helvetica"/>
        </w:rPr>
        <w:t xml:space="preserve">to </w:t>
      </w:r>
      <w:r w:rsidR="0084082E" w:rsidRPr="00112942">
        <w:rPr>
          <w:rFonts w:ascii="Helvetica" w:hAnsi="Helvetica"/>
        </w:rPr>
        <w:t>the st</w:t>
      </w:r>
      <w:r w:rsidR="00112942" w:rsidRPr="00112942">
        <w:rPr>
          <w:rFonts w:ascii="Helvetica" w:hAnsi="Helvetica"/>
        </w:rPr>
        <w:t xml:space="preserve">ain reagent as much as possible, to </w:t>
      </w:r>
      <w:r w:rsidR="00747C94" w:rsidRPr="00112942">
        <w:rPr>
          <w:rFonts w:ascii="Helvetica" w:hAnsi="Helvetica"/>
        </w:rPr>
        <w:t xml:space="preserve">quickly wash </w:t>
      </w:r>
      <w:r w:rsidR="003A48A9" w:rsidRPr="00112942">
        <w:rPr>
          <w:rFonts w:ascii="Helvetica" w:hAnsi="Helvetica"/>
        </w:rPr>
        <w:t xml:space="preserve">the specimen and </w:t>
      </w:r>
      <w:r w:rsidR="00112942" w:rsidRPr="00112942">
        <w:rPr>
          <w:rFonts w:ascii="Helvetica" w:hAnsi="Helvetica"/>
        </w:rPr>
        <w:t xml:space="preserve">to </w:t>
      </w:r>
      <w:r w:rsidR="003A48A9" w:rsidRPr="00112942">
        <w:rPr>
          <w:rFonts w:ascii="Helvetica" w:hAnsi="Helvetica"/>
        </w:rPr>
        <w:t xml:space="preserve">use </w:t>
      </w:r>
      <w:r w:rsidR="0084082E" w:rsidRPr="00112942">
        <w:rPr>
          <w:rFonts w:ascii="Helvetica" w:hAnsi="Helvetica"/>
        </w:rPr>
        <w:t>near Scherzer-focus for imaging.</w:t>
      </w:r>
    </w:p>
    <w:p w:rsidR="00B72420" w:rsidRPr="00112942" w:rsidRDefault="00B019DB" w:rsidP="00B72420">
      <w:pPr>
        <w:numPr>
          <w:ilvl w:val="1"/>
          <w:numId w:val="12"/>
        </w:numPr>
        <w:spacing w:before="240"/>
        <w:jc w:val="both"/>
        <w:outlineLvl w:val="0"/>
        <w:rPr>
          <w:rFonts w:ascii="Helvetica" w:hAnsi="Helvetica" w:cs="Arial"/>
          <w:szCs w:val="24"/>
        </w:rPr>
      </w:pPr>
      <w:r w:rsidRPr="00112942">
        <w:rPr>
          <w:rFonts w:ascii="Helvetica" w:hAnsi="Helvetica"/>
        </w:rPr>
        <w:t>Yadong Yu</w:t>
      </w:r>
      <w:r w:rsidR="00B72420" w:rsidRPr="00112942">
        <w:rPr>
          <w:rFonts w:ascii="Helvetica" w:hAnsi="Helvetica" w:cs="Arial"/>
          <w:szCs w:val="24"/>
        </w:rPr>
        <w:t xml:space="preserve">: </w:t>
      </w:r>
      <w:r w:rsidR="00B72420" w:rsidRPr="00112942">
        <w:rPr>
          <w:rFonts w:ascii="Helvetica" w:hAnsi="Helvetica"/>
        </w:rPr>
        <w:t>Following this</w:t>
      </w:r>
      <w:r w:rsidR="00C23EE1" w:rsidRPr="00112942">
        <w:rPr>
          <w:rFonts w:ascii="Helvetica" w:hAnsi="Helvetica"/>
        </w:rPr>
        <w:t xml:space="preserve"> procedure, other methods like </w:t>
      </w:r>
      <w:r w:rsidRPr="00112942">
        <w:rPr>
          <w:rFonts w:ascii="Helvetica" w:hAnsi="Helvetica"/>
        </w:rPr>
        <w:t>electron tomography</w:t>
      </w:r>
      <w:r w:rsidR="00C23EE1" w:rsidRPr="00112942">
        <w:rPr>
          <w:rFonts w:ascii="Helvetica" w:hAnsi="Helvetica"/>
        </w:rPr>
        <w:t xml:space="preserve"> </w:t>
      </w:r>
      <w:r w:rsidR="00B72420" w:rsidRPr="00112942">
        <w:rPr>
          <w:rFonts w:ascii="Helvetica" w:hAnsi="Helvetica"/>
        </w:rPr>
        <w:t xml:space="preserve">can be performed in order to answer additional questions like </w:t>
      </w:r>
      <w:r w:rsidR="0084082E" w:rsidRPr="00112942">
        <w:rPr>
          <w:rFonts w:ascii="Helvetica" w:hAnsi="Helvetica"/>
        </w:rPr>
        <w:t>the nanometer resolution structure</w:t>
      </w:r>
      <w:r w:rsidR="00DA61DE" w:rsidRPr="00112942">
        <w:rPr>
          <w:rFonts w:ascii="Helvetica" w:hAnsi="Helvetica"/>
        </w:rPr>
        <w:t>s of single molecules and the conformational changes among them.</w:t>
      </w:r>
    </w:p>
    <w:p w:rsidR="00B72420" w:rsidRPr="00112942" w:rsidRDefault="0084082E" w:rsidP="00B72420">
      <w:pPr>
        <w:numPr>
          <w:ilvl w:val="1"/>
          <w:numId w:val="12"/>
        </w:numPr>
        <w:spacing w:before="240"/>
        <w:jc w:val="both"/>
        <w:outlineLvl w:val="0"/>
        <w:rPr>
          <w:rFonts w:ascii="Helvetica" w:hAnsi="Helvetica" w:cs="Arial"/>
          <w:szCs w:val="24"/>
        </w:rPr>
      </w:pPr>
      <w:r w:rsidRPr="00112942">
        <w:rPr>
          <w:rFonts w:ascii="Helvetica" w:hAnsi="Helvetica"/>
        </w:rPr>
        <w:t xml:space="preserve">Gang </w:t>
      </w:r>
      <w:r w:rsidR="00B019DB" w:rsidRPr="00112942">
        <w:rPr>
          <w:rFonts w:ascii="Helvetica" w:hAnsi="Helvetica"/>
        </w:rPr>
        <w:t>Ren</w:t>
      </w:r>
      <w:r w:rsidR="00B72420" w:rsidRPr="00112942">
        <w:rPr>
          <w:rFonts w:ascii="Helvetica" w:hAnsi="Helvetica" w:cs="Arial"/>
          <w:szCs w:val="24"/>
        </w:rPr>
        <w:t xml:space="preserve">: </w:t>
      </w:r>
      <w:r w:rsidR="00B72420" w:rsidRPr="00112942">
        <w:rPr>
          <w:rFonts w:ascii="Helvetica" w:hAnsi="Helvetica"/>
        </w:rPr>
        <w:t xml:space="preserve">After its development, this technique paved the way for researchers in the field of </w:t>
      </w:r>
      <w:r w:rsidR="00655405" w:rsidRPr="00112942">
        <w:rPr>
          <w:rFonts w:ascii="Helvetica" w:hAnsi="Helvetica"/>
        </w:rPr>
        <w:t xml:space="preserve">structural biology </w:t>
      </w:r>
      <w:r w:rsidR="00B72420" w:rsidRPr="00112942">
        <w:rPr>
          <w:rFonts w:ascii="Helvetica" w:hAnsi="Helvetica"/>
        </w:rPr>
        <w:t xml:space="preserve">to explore </w:t>
      </w:r>
      <w:r w:rsidR="00DA61DE" w:rsidRPr="00112942">
        <w:rPr>
          <w:rFonts w:ascii="Helvetica" w:hAnsi="Helvetica"/>
        </w:rPr>
        <w:t xml:space="preserve">the </w:t>
      </w:r>
      <w:r w:rsidR="00B64D5D" w:rsidRPr="00112942">
        <w:rPr>
          <w:rFonts w:ascii="Helvetica" w:hAnsi="Helvetica" w:cs="Arial"/>
          <w:szCs w:val="24"/>
        </w:rPr>
        <w:t xml:space="preserve">mechanism of </w:t>
      </w:r>
      <w:r w:rsidR="00655405" w:rsidRPr="00112942">
        <w:rPr>
          <w:rFonts w:ascii="Helvetica" w:hAnsi="Helvetica"/>
        </w:rPr>
        <w:t xml:space="preserve">cholesteryl ester </w:t>
      </w:r>
      <w:r w:rsidR="00655405" w:rsidRPr="00112942">
        <w:rPr>
          <w:rFonts w:ascii="Helvetica" w:hAnsi="Helvetica" w:cs="Arial"/>
          <w:szCs w:val="24"/>
        </w:rPr>
        <w:t>transfer</w:t>
      </w:r>
      <w:r w:rsidR="00B64D5D" w:rsidRPr="00112942">
        <w:rPr>
          <w:rFonts w:ascii="Helvetica" w:hAnsi="Helvetica" w:cs="Arial"/>
          <w:szCs w:val="24"/>
        </w:rPr>
        <w:t xml:space="preserve"> among the </w:t>
      </w:r>
      <w:r w:rsidR="005E540B" w:rsidRPr="00112942">
        <w:rPr>
          <w:rFonts w:ascii="Helvetica" w:hAnsi="Helvetica"/>
        </w:rPr>
        <w:t xml:space="preserve">human </w:t>
      </w:r>
      <w:r w:rsidR="005E540B" w:rsidRPr="00112942">
        <w:rPr>
          <w:rFonts w:ascii="Helvetica" w:hAnsi="Helvetica" w:cs="Arial"/>
          <w:szCs w:val="24"/>
        </w:rPr>
        <w:t xml:space="preserve">plasma </w:t>
      </w:r>
      <w:r w:rsidR="00B64D5D" w:rsidRPr="00112942">
        <w:rPr>
          <w:rFonts w:ascii="Helvetica" w:hAnsi="Helvetica" w:cs="Arial"/>
          <w:szCs w:val="24"/>
        </w:rPr>
        <w:t>lipoproteins</w:t>
      </w:r>
      <w:r w:rsidR="00B72420" w:rsidRPr="00112942">
        <w:rPr>
          <w:rFonts w:ascii="Helvetica" w:hAnsi="Helvetica"/>
        </w:rPr>
        <w:t>.</w:t>
      </w:r>
    </w:p>
    <w:p w:rsidR="00B72420" w:rsidRPr="00AE7206" w:rsidRDefault="00B72420" w:rsidP="00B72420">
      <w:pPr>
        <w:jc w:val="both"/>
        <w:rPr>
          <w:rFonts w:ascii="Helvetica" w:hAnsi="Helvetica"/>
          <w:b/>
          <w:sz w:val="22"/>
        </w:rPr>
      </w:pPr>
      <w:r w:rsidRPr="00AE7206">
        <w:rPr>
          <w:rFonts w:ascii="Helvetica" w:hAnsi="Helvetica"/>
          <w:sz w:val="22"/>
        </w:rPr>
        <w:t xml:space="preserve">   </w:t>
      </w:r>
    </w:p>
    <w:p w:rsidR="00B72420" w:rsidRPr="0026060C" w:rsidRDefault="00B72420">
      <w:pPr>
        <w:pStyle w:val="BodyText"/>
        <w:rPr>
          <w:rFonts w:ascii="Helvetica" w:hAnsi="Helvetica"/>
          <w:i w:val="0"/>
          <w:sz w:val="22"/>
        </w:rPr>
      </w:pPr>
    </w:p>
    <w:p w:rsidR="00B72420" w:rsidRPr="0026060C" w:rsidRDefault="00B72420" w:rsidP="00B72420">
      <w:pPr>
        <w:pStyle w:val="BodyText"/>
        <w:outlineLvl w:val="0"/>
        <w:rPr>
          <w:rFonts w:ascii="Helvetica" w:hAnsi="Helvetica"/>
          <w:b/>
          <w:i w:val="0"/>
        </w:rPr>
      </w:pPr>
      <w:r w:rsidRPr="0026060C">
        <w:rPr>
          <w:rFonts w:ascii="Helvetica" w:hAnsi="Helvetica"/>
          <w:b/>
          <w:i w:val="0"/>
        </w:rPr>
        <w:t>List of Provided Media Filenames and Descriptions (fill this in)</w:t>
      </w:r>
    </w:p>
    <w:p w:rsidR="00B72420" w:rsidRPr="0026060C" w:rsidRDefault="00B72420" w:rsidP="00B72420">
      <w:pPr>
        <w:pStyle w:val="BodyText"/>
        <w:outlineLvl w:val="0"/>
        <w:rPr>
          <w:rFonts w:ascii="Helvetica" w:hAnsi="Helvetica"/>
          <w:b/>
          <w:i w:val="0"/>
        </w:rPr>
      </w:pPr>
    </w:p>
    <w:p w:rsidR="00B019DB" w:rsidRDefault="00B019DB" w:rsidP="00B72420">
      <w:pPr>
        <w:pStyle w:val="BodyText"/>
        <w:outlineLvl w:val="0"/>
        <w:rPr>
          <w:rFonts w:ascii="Helvetica" w:hAnsi="Helvetica"/>
          <w:i w:val="0"/>
          <w:sz w:val="22"/>
        </w:rPr>
      </w:pPr>
      <w:r w:rsidRPr="00B019DB">
        <w:rPr>
          <w:rFonts w:ascii="Helvetica" w:hAnsi="Helvetica"/>
          <w:i w:val="0"/>
          <w:sz w:val="22"/>
        </w:rPr>
        <w:t>5.1.1._LAB MEDIA_Fig_2C</w:t>
      </w:r>
      <w:r w:rsidR="00C8206B">
        <w:rPr>
          <w:rFonts w:ascii="Helvetica" w:hAnsi="Helvetica"/>
          <w:i w:val="0"/>
          <w:sz w:val="22"/>
        </w:rPr>
        <w:t>.tif – micrograph and selected particles for 8.4nm rHDL bar:</w:t>
      </w:r>
      <w:r w:rsidR="00C40BA3">
        <w:rPr>
          <w:rFonts w:ascii="Helvetica" w:hAnsi="Helvetica"/>
          <w:i w:val="0"/>
          <w:sz w:val="22"/>
        </w:rPr>
        <w:t xml:space="preserve"> </w:t>
      </w:r>
      <w:r w:rsidR="00C8206B">
        <w:rPr>
          <w:rFonts w:ascii="Helvetica" w:hAnsi="Helvetica"/>
          <w:i w:val="0"/>
          <w:sz w:val="22"/>
        </w:rPr>
        <w:t>50nm</w:t>
      </w:r>
    </w:p>
    <w:p w:rsidR="00B019DB" w:rsidRDefault="00C8206B" w:rsidP="00B72420">
      <w:pPr>
        <w:pStyle w:val="BodyText"/>
        <w:outlineLvl w:val="0"/>
        <w:rPr>
          <w:rFonts w:ascii="Helvetica" w:hAnsi="Helvetica"/>
          <w:i w:val="0"/>
          <w:sz w:val="22"/>
        </w:rPr>
      </w:pPr>
      <w:r>
        <w:rPr>
          <w:rFonts w:ascii="Helvetica" w:hAnsi="Helvetica"/>
          <w:i w:val="0"/>
          <w:sz w:val="22"/>
        </w:rPr>
        <w:t>5.1.2</w:t>
      </w:r>
      <w:r w:rsidR="00B019DB">
        <w:rPr>
          <w:rFonts w:ascii="Helvetica" w:hAnsi="Helvetica"/>
          <w:i w:val="0"/>
          <w:sz w:val="22"/>
        </w:rPr>
        <w:t>._LAB MEDIA_Fig_2D</w:t>
      </w:r>
      <w:r>
        <w:rPr>
          <w:rFonts w:ascii="Helvetica" w:hAnsi="Helvetica"/>
          <w:i w:val="0"/>
          <w:sz w:val="22"/>
        </w:rPr>
        <w:t xml:space="preserve">.tif </w:t>
      </w:r>
      <w:r w:rsidR="00347106">
        <w:rPr>
          <w:rFonts w:ascii="Helvetica" w:hAnsi="Helvetica"/>
          <w:i w:val="0"/>
          <w:sz w:val="22"/>
        </w:rPr>
        <w:t>–</w:t>
      </w:r>
      <w:r w:rsidRPr="00C8206B">
        <w:rPr>
          <w:rFonts w:ascii="Helvetica" w:hAnsi="Helvetica"/>
          <w:i w:val="0"/>
          <w:sz w:val="22"/>
        </w:rPr>
        <w:t xml:space="preserve"> </w:t>
      </w:r>
      <w:r>
        <w:rPr>
          <w:rFonts w:ascii="Helvetica" w:hAnsi="Helvetica"/>
          <w:i w:val="0"/>
          <w:sz w:val="22"/>
        </w:rPr>
        <w:t xml:space="preserve">micrograph </w:t>
      </w:r>
      <w:r w:rsidR="00347106">
        <w:rPr>
          <w:rFonts w:ascii="Helvetica" w:hAnsi="Helvetica"/>
          <w:i w:val="0"/>
          <w:sz w:val="22"/>
        </w:rPr>
        <w:t>and selected particles for 9.6</w:t>
      </w:r>
      <w:r>
        <w:rPr>
          <w:rFonts w:ascii="Helvetica" w:hAnsi="Helvetica"/>
          <w:i w:val="0"/>
          <w:sz w:val="22"/>
        </w:rPr>
        <w:t>nm rHDL bar:</w:t>
      </w:r>
      <w:r w:rsidR="00C40BA3">
        <w:rPr>
          <w:rFonts w:ascii="Helvetica" w:hAnsi="Helvetica"/>
          <w:i w:val="0"/>
          <w:sz w:val="22"/>
        </w:rPr>
        <w:t xml:space="preserve"> </w:t>
      </w:r>
      <w:r>
        <w:rPr>
          <w:rFonts w:ascii="Helvetica" w:hAnsi="Helvetica"/>
          <w:i w:val="0"/>
          <w:sz w:val="22"/>
        </w:rPr>
        <w:t>50nm</w:t>
      </w:r>
    </w:p>
    <w:p w:rsidR="00B019DB" w:rsidRDefault="00C8206B" w:rsidP="00B72420">
      <w:pPr>
        <w:pStyle w:val="BodyText"/>
        <w:outlineLvl w:val="0"/>
        <w:rPr>
          <w:rFonts w:ascii="Helvetica" w:hAnsi="Helvetica"/>
          <w:i w:val="0"/>
          <w:sz w:val="22"/>
        </w:rPr>
      </w:pPr>
      <w:r>
        <w:rPr>
          <w:rFonts w:ascii="Helvetica" w:hAnsi="Helvetica"/>
          <w:i w:val="0"/>
          <w:sz w:val="22"/>
        </w:rPr>
        <w:t>5.2</w:t>
      </w:r>
      <w:r w:rsidR="00B019DB">
        <w:rPr>
          <w:rFonts w:ascii="Helvetica" w:hAnsi="Helvetica"/>
          <w:i w:val="0"/>
          <w:sz w:val="22"/>
        </w:rPr>
        <w:t>.1._LAB MEDIA_Fig_2H</w:t>
      </w:r>
      <w:r>
        <w:rPr>
          <w:rFonts w:ascii="Helvetica" w:hAnsi="Helvetica"/>
          <w:i w:val="0"/>
          <w:sz w:val="22"/>
        </w:rPr>
        <w:t xml:space="preserve">.tif </w:t>
      </w:r>
      <w:r w:rsidR="00347106">
        <w:rPr>
          <w:rFonts w:ascii="Helvetica" w:hAnsi="Helvetica"/>
          <w:i w:val="0"/>
          <w:sz w:val="22"/>
        </w:rPr>
        <w:t>–</w:t>
      </w:r>
      <w:r w:rsidR="00347106" w:rsidRPr="00347106">
        <w:rPr>
          <w:rFonts w:ascii="Helvetica" w:hAnsi="Helvetica"/>
          <w:i w:val="0"/>
          <w:sz w:val="22"/>
        </w:rPr>
        <w:t xml:space="preserve"> </w:t>
      </w:r>
      <w:r w:rsidR="00347106">
        <w:rPr>
          <w:rFonts w:ascii="Helvetica" w:hAnsi="Helvetica"/>
          <w:i w:val="0"/>
          <w:sz w:val="22"/>
        </w:rPr>
        <w:t>micrograph and selected particles for human plasma LDL bar:</w:t>
      </w:r>
      <w:r w:rsidR="00C40BA3">
        <w:rPr>
          <w:rFonts w:ascii="Helvetica" w:hAnsi="Helvetica"/>
          <w:i w:val="0"/>
          <w:sz w:val="22"/>
        </w:rPr>
        <w:t xml:space="preserve"> </w:t>
      </w:r>
      <w:r w:rsidR="00347106">
        <w:rPr>
          <w:rFonts w:ascii="Helvetica" w:hAnsi="Helvetica"/>
          <w:i w:val="0"/>
          <w:sz w:val="22"/>
        </w:rPr>
        <w:t>50nm</w:t>
      </w:r>
    </w:p>
    <w:p w:rsidR="00B019DB" w:rsidRDefault="00C8206B" w:rsidP="00B72420">
      <w:pPr>
        <w:pStyle w:val="BodyText"/>
        <w:outlineLvl w:val="0"/>
        <w:rPr>
          <w:rFonts w:ascii="Helvetica" w:hAnsi="Helvetica"/>
          <w:i w:val="0"/>
          <w:sz w:val="22"/>
        </w:rPr>
      </w:pPr>
      <w:r>
        <w:rPr>
          <w:rFonts w:ascii="Helvetica" w:hAnsi="Helvetica"/>
          <w:i w:val="0"/>
          <w:sz w:val="22"/>
        </w:rPr>
        <w:t>5.3</w:t>
      </w:r>
      <w:r w:rsidR="00B019DB">
        <w:rPr>
          <w:rFonts w:ascii="Helvetica" w:hAnsi="Helvetica"/>
          <w:i w:val="0"/>
          <w:sz w:val="22"/>
        </w:rPr>
        <w:t>.1._LAB MEDIA_Fig_2I</w:t>
      </w:r>
      <w:r>
        <w:rPr>
          <w:rFonts w:ascii="Helvetica" w:hAnsi="Helvetica"/>
          <w:i w:val="0"/>
          <w:sz w:val="22"/>
        </w:rPr>
        <w:t xml:space="preserve">.tif </w:t>
      </w:r>
      <w:r w:rsidR="00347106">
        <w:rPr>
          <w:rFonts w:ascii="Helvetica" w:hAnsi="Helvetica"/>
          <w:i w:val="0"/>
          <w:sz w:val="22"/>
        </w:rPr>
        <w:t>–</w:t>
      </w:r>
      <w:r w:rsidR="00347106" w:rsidRPr="00347106">
        <w:rPr>
          <w:rFonts w:ascii="Helvetica" w:hAnsi="Helvetica"/>
          <w:i w:val="0"/>
          <w:sz w:val="22"/>
        </w:rPr>
        <w:t xml:space="preserve"> </w:t>
      </w:r>
      <w:r w:rsidR="00347106">
        <w:rPr>
          <w:rFonts w:ascii="Helvetica" w:hAnsi="Helvetica"/>
          <w:i w:val="0"/>
          <w:sz w:val="22"/>
        </w:rPr>
        <w:t>micrograph and selected particles for human plasma IDL bar:</w:t>
      </w:r>
      <w:r w:rsidR="00C40BA3">
        <w:rPr>
          <w:rFonts w:ascii="Helvetica" w:hAnsi="Helvetica"/>
          <w:i w:val="0"/>
          <w:sz w:val="22"/>
        </w:rPr>
        <w:t xml:space="preserve"> </w:t>
      </w:r>
      <w:r w:rsidR="00347106">
        <w:rPr>
          <w:rFonts w:ascii="Helvetica" w:hAnsi="Helvetica"/>
          <w:i w:val="0"/>
          <w:sz w:val="22"/>
        </w:rPr>
        <w:t>50nm</w:t>
      </w:r>
    </w:p>
    <w:p w:rsidR="00B019DB" w:rsidRDefault="00C8206B" w:rsidP="00B72420">
      <w:pPr>
        <w:pStyle w:val="BodyText"/>
        <w:outlineLvl w:val="0"/>
        <w:rPr>
          <w:rFonts w:ascii="Helvetica" w:hAnsi="Helvetica"/>
          <w:i w:val="0"/>
          <w:sz w:val="22"/>
        </w:rPr>
      </w:pPr>
      <w:r>
        <w:rPr>
          <w:rFonts w:ascii="Helvetica" w:hAnsi="Helvetica"/>
          <w:i w:val="0"/>
          <w:sz w:val="22"/>
        </w:rPr>
        <w:t xml:space="preserve">5.4.1._LAB MEDIA_Fig_2J.tif </w:t>
      </w:r>
      <w:r w:rsidR="00347106">
        <w:rPr>
          <w:rFonts w:ascii="Helvetica" w:hAnsi="Helvetica"/>
          <w:i w:val="0"/>
          <w:sz w:val="22"/>
        </w:rPr>
        <w:t>–</w:t>
      </w:r>
      <w:r w:rsidR="00347106" w:rsidRPr="00347106">
        <w:rPr>
          <w:rFonts w:ascii="Helvetica" w:hAnsi="Helvetica"/>
          <w:i w:val="0"/>
          <w:sz w:val="22"/>
        </w:rPr>
        <w:t xml:space="preserve"> </w:t>
      </w:r>
      <w:r w:rsidR="00347106">
        <w:rPr>
          <w:rFonts w:ascii="Helvetica" w:hAnsi="Helvetica"/>
          <w:i w:val="0"/>
          <w:sz w:val="22"/>
        </w:rPr>
        <w:t>micrograph and selected particles for human plasma VLDL bar:</w:t>
      </w:r>
      <w:r w:rsidR="00C40BA3">
        <w:rPr>
          <w:rFonts w:ascii="Helvetica" w:hAnsi="Helvetica"/>
          <w:i w:val="0"/>
          <w:sz w:val="22"/>
        </w:rPr>
        <w:t xml:space="preserve"> </w:t>
      </w:r>
      <w:r w:rsidR="00347106">
        <w:rPr>
          <w:rFonts w:ascii="Helvetica" w:hAnsi="Helvetica"/>
          <w:i w:val="0"/>
          <w:sz w:val="22"/>
        </w:rPr>
        <w:t>50nm</w:t>
      </w:r>
    </w:p>
    <w:p w:rsidR="00C8206B" w:rsidRDefault="00C8206B" w:rsidP="00C8206B">
      <w:pPr>
        <w:pStyle w:val="BodyText"/>
        <w:outlineLvl w:val="0"/>
        <w:rPr>
          <w:rFonts w:ascii="Helvetica" w:hAnsi="Helvetica"/>
          <w:i w:val="0"/>
          <w:sz w:val="22"/>
        </w:rPr>
      </w:pPr>
      <w:r>
        <w:rPr>
          <w:rFonts w:ascii="Helvetica" w:hAnsi="Helvetica"/>
          <w:i w:val="0"/>
          <w:sz w:val="22"/>
        </w:rPr>
        <w:t>5.5</w:t>
      </w:r>
      <w:r w:rsidRPr="00B019DB">
        <w:rPr>
          <w:rFonts w:ascii="Helvetica" w:hAnsi="Helvetica"/>
          <w:i w:val="0"/>
          <w:sz w:val="22"/>
        </w:rPr>
        <w:t>.1._LAB MEDIA_Fig_</w:t>
      </w:r>
      <w:r>
        <w:rPr>
          <w:rFonts w:ascii="Helvetica" w:hAnsi="Helvetica"/>
          <w:i w:val="0"/>
          <w:sz w:val="22"/>
        </w:rPr>
        <w:t xml:space="preserve">3A.tif </w:t>
      </w:r>
      <w:r w:rsidR="00347106">
        <w:rPr>
          <w:rFonts w:ascii="Helvetica" w:hAnsi="Helvetica"/>
          <w:i w:val="0"/>
          <w:sz w:val="22"/>
        </w:rPr>
        <w:t>–</w:t>
      </w:r>
      <w:r w:rsidR="00347106" w:rsidRPr="00347106">
        <w:t xml:space="preserve"> </w:t>
      </w:r>
      <w:r w:rsidR="00347106">
        <w:rPr>
          <w:rFonts w:ascii="Helvetica" w:hAnsi="Helvetica"/>
          <w:i w:val="0"/>
          <w:sz w:val="22"/>
        </w:rPr>
        <w:t>o</w:t>
      </w:r>
      <w:r w:rsidR="00347106" w:rsidRPr="00347106">
        <w:rPr>
          <w:rFonts w:ascii="Helvetica" w:hAnsi="Helvetica"/>
          <w:i w:val="0"/>
          <w:sz w:val="22"/>
        </w:rPr>
        <w:t>verview micrograph with CETP (dashed circles)</w:t>
      </w:r>
      <w:r w:rsidR="00347106">
        <w:rPr>
          <w:rFonts w:ascii="Helvetica" w:hAnsi="Helvetica"/>
          <w:i w:val="0"/>
          <w:sz w:val="22"/>
        </w:rPr>
        <w:t xml:space="preserve"> bar:</w:t>
      </w:r>
      <w:r w:rsidR="00C40BA3">
        <w:rPr>
          <w:rFonts w:ascii="Helvetica" w:hAnsi="Helvetica"/>
          <w:i w:val="0"/>
          <w:sz w:val="22"/>
        </w:rPr>
        <w:t xml:space="preserve"> </w:t>
      </w:r>
      <w:r w:rsidR="00347106">
        <w:rPr>
          <w:rFonts w:ascii="Helvetica" w:hAnsi="Helvetica"/>
          <w:i w:val="0"/>
          <w:sz w:val="22"/>
        </w:rPr>
        <w:t>50nm</w:t>
      </w:r>
    </w:p>
    <w:p w:rsidR="00C8206B" w:rsidRDefault="00C8206B" w:rsidP="00C8206B">
      <w:pPr>
        <w:pStyle w:val="BodyText"/>
        <w:outlineLvl w:val="0"/>
        <w:rPr>
          <w:rFonts w:ascii="Helvetica" w:hAnsi="Helvetica"/>
          <w:i w:val="0"/>
          <w:sz w:val="22"/>
        </w:rPr>
      </w:pPr>
      <w:r>
        <w:rPr>
          <w:rFonts w:ascii="Helvetica" w:hAnsi="Helvetica"/>
          <w:i w:val="0"/>
          <w:sz w:val="22"/>
        </w:rPr>
        <w:t xml:space="preserve">5.5.2._LAB MEDIA_Fig_3B.tif </w:t>
      </w:r>
      <w:r w:rsidR="00347106">
        <w:rPr>
          <w:rFonts w:ascii="Helvetica" w:hAnsi="Helvetica"/>
          <w:i w:val="0"/>
          <w:sz w:val="22"/>
        </w:rPr>
        <w:t>– windowed select raw particles bar:</w:t>
      </w:r>
      <w:r w:rsidR="00C40BA3">
        <w:rPr>
          <w:rFonts w:ascii="Helvetica" w:hAnsi="Helvetica"/>
          <w:i w:val="0"/>
          <w:sz w:val="22"/>
        </w:rPr>
        <w:t xml:space="preserve"> </w:t>
      </w:r>
      <w:r w:rsidR="00347106">
        <w:rPr>
          <w:rFonts w:ascii="Helvetica" w:hAnsi="Helvetica"/>
          <w:i w:val="0"/>
          <w:sz w:val="22"/>
        </w:rPr>
        <w:t>10nm</w:t>
      </w:r>
    </w:p>
    <w:p w:rsidR="00C8206B" w:rsidRDefault="00C8206B" w:rsidP="00C8206B">
      <w:pPr>
        <w:pStyle w:val="BodyText"/>
        <w:outlineLvl w:val="0"/>
        <w:rPr>
          <w:rFonts w:ascii="Helvetica" w:hAnsi="Helvetica"/>
          <w:i w:val="0"/>
          <w:sz w:val="22"/>
        </w:rPr>
      </w:pPr>
      <w:r>
        <w:rPr>
          <w:rFonts w:ascii="Helvetica" w:hAnsi="Helvetica"/>
          <w:i w:val="0"/>
          <w:sz w:val="22"/>
        </w:rPr>
        <w:t xml:space="preserve">5.5.3._LAB MEDIA_Fig_3C.tif </w:t>
      </w:r>
      <w:r w:rsidR="00347106">
        <w:rPr>
          <w:rFonts w:ascii="Helvetica" w:hAnsi="Helvetica"/>
          <w:i w:val="0"/>
          <w:sz w:val="22"/>
        </w:rPr>
        <w:t>– single raw CETP particle bar:</w:t>
      </w:r>
      <w:r w:rsidR="00C40BA3">
        <w:rPr>
          <w:rFonts w:ascii="Helvetica" w:hAnsi="Helvetica"/>
          <w:i w:val="0"/>
          <w:sz w:val="22"/>
        </w:rPr>
        <w:t xml:space="preserve"> </w:t>
      </w:r>
      <w:r w:rsidR="00347106">
        <w:rPr>
          <w:rFonts w:ascii="Helvetica" w:hAnsi="Helvetica"/>
          <w:i w:val="0"/>
          <w:sz w:val="22"/>
        </w:rPr>
        <w:t>10nm</w:t>
      </w:r>
    </w:p>
    <w:p w:rsidR="00347106" w:rsidRDefault="00C8206B" w:rsidP="00347106">
      <w:pPr>
        <w:pStyle w:val="BodyText"/>
        <w:outlineLvl w:val="0"/>
        <w:rPr>
          <w:rFonts w:ascii="Helvetica" w:hAnsi="Helvetica"/>
          <w:i w:val="0"/>
          <w:sz w:val="22"/>
        </w:rPr>
      </w:pPr>
      <w:r>
        <w:rPr>
          <w:rFonts w:ascii="Helvetica" w:hAnsi="Helvetica"/>
          <w:i w:val="0"/>
          <w:sz w:val="22"/>
        </w:rPr>
        <w:t xml:space="preserve">5.6.1._LAB MEDIA_Fig_3D.tif </w:t>
      </w:r>
      <w:r w:rsidR="00347106">
        <w:rPr>
          <w:rFonts w:ascii="Helvetica" w:hAnsi="Helvetica"/>
          <w:i w:val="0"/>
          <w:sz w:val="22"/>
        </w:rPr>
        <w:t>– superimposing crystal structure comparison bar:</w:t>
      </w:r>
      <w:r w:rsidR="00C40BA3">
        <w:rPr>
          <w:rFonts w:ascii="Helvetica" w:hAnsi="Helvetica"/>
          <w:i w:val="0"/>
          <w:sz w:val="22"/>
        </w:rPr>
        <w:t xml:space="preserve"> </w:t>
      </w:r>
      <w:r w:rsidR="00347106">
        <w:rPr>
          <w:rFonts w:ascii="Helvetica" w:hAnsi="Helvetica"/>
          <w:i w:val="0"/>
          <w:sz w:val="22"/>
        </w:rPr>
        <w:t>10nm</w:t>
      </w:r>
    </w:p>
    <w:p w:rsidR="00C8206B" w:rsidRPr="0026060C" w:rsidRDefault="00C8206B" w:rsidP="00C8206B">
      <w:pPr>
        <w:pStyle w:val="BodyText"/>
        <w:outlineLvl w:val="0"/>
        <w:rPr>
          <w:rFonts w:ascii="Helvetica" w:hAnsi="Helvetica"/>
          <w:i w:val="0"/>
          <w:sz w:val="22"/>
        </w:rPr>
      </w:pPr>
      <w:r>
        <w:rPr>
          <w:rFonts w:ascii="Helvetica" w:hAnsi="Helvetica"/>
          <w:i w:val="0"/>
          <w:sz w:val="22"/>
        </w:rPr>
        <w:t>5.7</w:t>
      </w:r>
      <w:r w:rsidRPr="00B019DB">
        <w:rPr>
          <w:rFonts w:ascii="Helvetica" w:hAnsi="Helvetica"/>
          <w:i w:val="0"/>
          <w:sz w:val="22"/>
        </w:rPr>
        <w:t>.1._LAB MEDIA_Fig_</w:t>
      </w:r>
      <w:r>
        <w:rPr>
          <w:rFonts w:ascii="Helvetica" w:hAnsi="Helvetica"/>
          <w:i w:val="0"/>
          <w:sz w:val="22"/>
        </w:rPr>
        <w:t xml:space="preserve">4A.tif </w:t>
      </w:r>
      <w:r w:rsidR="00347106">
        <w:rPr>
          <w:rFonts w:ascii="Helvetica" w:hAnsi="Helvetica"/>
          <w:i w:val="0"/>
          <w:sz w:val="22"/>
        </w:rPr>
        <w:t>– overview micrograph of IgG1 antibody (clear particles circled)</w:t>
      </w:r>
    </w:p>
    <w:p w:rsidR="00C8206B" w:rsidRDefault="00C8206B" w:rsidP="00C8206B">
      <w:pPr>
        <w:pStyle w:val="BodyText"/>
        <w:outlineLvl w:val="0"/>
        <w:rPr>
          <w:rFonts w:ascii="Helvetica" w:hAnsi="Helvetica"/>
          <w:i w:val="0"/>
          <w:sz w:val="22"/>
        </w:rPr>
      </w:pPr>
      <w:r>
        <w:rPr>
          <w:rFonts w:ascii="Helvetica" w:hAnsi="Helvetica"/>
          <w:i w:val="0"/>
          <w:sz w:val="22"/>
        </w:rPr>
        <w:t>5.8</w:t>
      </w:r>
      <w:r w:rsidRPr="00B019DB">
        <w:rPr>
          <w:rFonts w:ascii="Helvetica" w:hAnsi="Helvetica"/>
          <w:i w:val="0"/>
          <w:sz w:val="22"/>
        </w:rPr>
        <w:t>.1._LAB MEDIA_Fig_</w:t>
      </w:r>
      <w:r>
        <w:rPr>
          <w:rFonts w:ascii="Helvetica" w:hAnsi="Helvetica"/>
          <w:i w:val="0"/>
          <w:sz w:val="22"/>
        </w:rPr>
        <w:t xml:space="preserve">4B-1st.tif </w:t>
      </w:r>
      <w:r w:rsidR="00347106">
        <w:rPr>
          <w:rFonts w:ascii="Helvetica" w:hAnsi="Helvetica"/>
          <w:i w:val="0"/>
          <w:sz w:val="22"/>
        </w:rPr>
        <w:t>– Individual unconjugated antibody #1</w:t>
      </w:r>
    </w:p>
    <w:p w:rsidR="00C8206B" w:rsidRDefault="00C8206B" w:rsidP="00C8206B">
      <w:pPr>
        <w:pStyle w:val="BodyText"/>
        <w:outlineLvl w:val="0"/>
        <w:rPr>
          <w:rFonts w:ascii="Helvetica" w:hAnsi="Helvetica"/>
          <w:i w:val="0"/>
          <w:sz w:val="22"/>
        </w:rPr>
      </w:pPr>
      <w:r>
        <w:rPr>
          <w:rFonts w:ascii="Helvetica" w:hAnsi="Helvetica"/>
          <w:i w:val="0"/>
          <w:sz w:val="22"/>
        </w:rPr>
        <w:t xml:space="preserve">5.8.2._LAB MEDIA_Fig_4B-2nd.tif </w:t>
      </w:r>
      <w:r w:rsidR="00347106">
        <w:rPr>
          <w:rFonts w:ascii="Helvetica" w:hAnsi="Helvetica"/>
          <w:i w:val="0"/>
          <w:sz w:val="22"/>
        </w:rPr>
        <w:t>–</w:t>
      </w:r>
      <w:r w:rsidR="00347106" w:rsidRPr="00347106">
        <w:rPr>
          <w:rFonts w:ascii="Helvetica" w:hAnsi="Helvetica"/>
          <w:i w:val="0"/>
          <w:sz w:val="22"/>
        </w:rPr>
        <w:t xml:space="preserve"> </w:t>
      </w:r>
      <w:r w:rsidR="00347106">
        <w:rPr>
          <w:rFonts w:ascii="Helvetica" w:hAnsi="Helvetica"/>
          <w:i w:val="0"/>
          <w:sz w:val="22"/>
        </w:rPr>
        <w:t>Individual unconjugated antibody #2</w:t>
      </w:r>
    </w:p>
    <w:p w:rsidR="00C8206B" w:rsidRDefault="00C8206B" w:rsidP="00C8206B">
      <w:pPr>
        <w:pStyle w:val="BodyText"/>
        <w:outlineLvl w:val="0"/>
        <w:rPr>
          <w:rFonts w:ascii="Helvetica" w:hAnsi="Helvetica"/>
          <w:i w:val="0"/>
          <w:sz w:val="22"/>
        </w:rPr>
      </w:pPr>
      <w:r>
        <w:rPr>
          <w:rFonts w:ascii="Helvetica" w:hAnsi="Helvetica"/>
          <w:i w:val="0"/>
          <w:sz w:val="22"/>
        </w:rPr>
        <w:t xml:space="preserve">5.9.1._LAB MEDIA_Fig_4D.tif </w:t>
      </w:r>
      <w:r w:rsidR="00347106">
        <w:rPr>
          <w:rFonts w:ascii="Helvetica" w:hAnsi="Helvetica"/>
          <w:i w:val="0"/>
          <w:sz w:val="22"/>
        </w:rPr>
        <w:t>– crystal structure comparison for both 4B antibodies</w:t>
      </w:r>
    </w:p>
    <w:p w:rsidR="00C8206B" w:rsidRDefault="00C8206B" w:rsidP="00C8206B">
      <w:pPr>
        <w:pStyle w:val="BodyText"/>
        <w:outlineLvl w:val="0"/>
        <w:rPr>
          <w:rFonts w:ascii="Helvetica" w:hAnsi="Helvetica"/>
          <w:i w:val="0"/>
          <w:sz w:val="22"/>
        </w:rPr>
      </w:pPr>
      <w:r>
        <w:rPr>
          <w:rFonts w:ascii="Helvetica" w:hAnsi="Helvetica"/>
          <w:i w:val="0"/>
          <w:sz w:val="22"/>
        </w:rPr>
        <w:t xml:space="preserve">5.10.1._LAB MEDIA_Fig_2L.tif </w:t>
      </w:r>
      <w:r w:rsidR="00347106">
        <w:rPr>
          <w:rFonts w:ascii="Helvetica" w:hAnsi="Helvetica"/>
          <w:i w:val="0"/>
          <w:sz w:val="22"/>
        </w:rPr>
        <w:t>–</w:t>
      </w:r>
      <w:r w:rsidR="00347106" w:rsidRPr="00347106">
        <w:rPr>
          <w:rFonts w:ascii="Helvetica" w:hAnsi="Helvetica"/>
          <w:i w:val="0"/>
          <w:sz w:val="22"/>
        </w:rPr>
        <w:t xml:space="preserve"> </w:t>
      </w:r>
      <w:r w:rsidR="00347106">
        <w:rPr>
          <w:rFonts w:ascii="Helvetica" w:hAnsi="Helvetica"/>
          <w:i w:val="0"/>
          <w:sz w:val="22"/>
        </w:rPr>
        <w:t>micrograph and selected particles for lipid-free apoA-I bar:</w:t>
      </w:r>
      <w:r w:rsidR="00C40BA3">
        <w:rPr>
          <w:rFonts w:ascii="Helvetica" w:hAnsi="Helvetica"/>
          <w:i w:val="0"/>
          <w:sz w:val="22"/>
        </w:rPr>
        <w:t xml:space="preserve"> </w:t>
      </w:r>
      <w:r w:rsidR="00347106">
        <w:rPr>
          <w:rFonts w:ascii="Helvetica" w:hAnsi="Helvetica"/>
          <w:i w:val="0"/>
          <w:sz w:val="22"/>
        </w:rPr>
        <w:t>50nm</w:t>
      </w:r>
    </w:p>
    <w:p w:rsidR="00C8206B" w:rsidRDefault="00C8206B" w:rsidP="00C8206B">
      <w:pPr>
        <w:pStyle w:val="BodyText"/>
        <w:outlineLvl w:val="0"/>
        <w:rPr>
          <w:rFonts w:ascii="Helvetica" w:hAnsi="Helvetica"/>
          <w:i w:val="0"/>
          <w:sz w:val="22"/>
        </w:rPr>
      </w:pPr>
      <w:r w:rsidRPr="00B019DB">
        <w:rPr>
          <w:rFonts w:ascii="Helvetica" w:hAnsi="Helvetica"/>
          <w:i w:val="0"/>
          <w:sz w:val="22"/>
        </w:rPr>
        <w:t>5.1</w:t>
      </w:r>
      <w:r>
        <w:rPr>
          <w:rFonts w:ascii="Helvetica" w:hAnsi="Helvetica"/>
          <w:i w:val="0"/>
          <w:sz w:val="22"/>
        </w:rPr>
        <w:t>1</w:t>
      </w:r>
      <w:r w:rsidRPr="00B019DB">
        <w:rPr>
          <w:rFonts w:ascii="Helvetica" w:hAnsi="Helvetica"/>
          <w:i w:val="0"/>
          <w:sz w:val="22"/>
        </w:rPr>
        <w:t>.1._LAB MEDIA_Fig_2</w:t>
      </w:r>
      <w:r>
        <w:rPr>
          <w:rFonts w:ascii="Helvetica" w:hAnsi="Helvetica"/>
          <w:i w:val="0"/>
          <w:sz w:val="22"/>
        </w:rPr>
        <w:t xml:space="preserve">M.tif </w:t>
      </w:r>
      <w:r w:rsidR="00347106">
        <w:rPr>
          <w:rFonts w:ascii="Helvetica" w:hAnsi="Helvetica"/>
          <w:i w:val="0"/>
          <w:sz w:val="22"/>
        </w:rPr>
        <w:t>–</w:t>
      </w:r>
      <w:r w:rsidR="00347106" w:rsidRPr="00347106">
        <w:rPr>
          <w:rFonts w:ascii="Helvetica" w:hAnsi="Helvetica"/>
          <w:i w:val="0"/>
          <w:sz w:val="22"/>
        </w:rPr>
        <w:t xml:space="preserve"> </w:t>
      </w:r>
      <w:r w:rsidR="00347106">
        <w:rPr>
          <w:rFonts w:ascii="Helvetica" w:hAnsi="Helvetica"/>
          <w:i w:val="0"/>
          <w:sz w:val="22"/>
        </w:rPr>
        <w:t>micrograph and selected particles for GroEL bar:</w:t>
      </w:r>
      <w:r w:rsidR="00C40BA3">
        <w:rPr>
          <w:rFonts w:ascii="Helvetica" w:hAnsi="Helvetica"/>
          <w:i w:val="0"/>
          <w:sz w:val="22"/>
        </w:rPr>
        <w:t xml:space="preserve"> </w:t>
      </w:r>
      <w:r w:rsidR="00347106">
        <w:rPr>
          <w:rFonts w:ascii="Helvetica" w:hAnsi="Helvetica"/>
          <w:i w:val="0"/>
          <w:sz w:val="22"/>
        </w:rPr>
        <w:t>50nm</w:t>
      </w:r>
    </w:p>
    <w:p w:rsidR="00C8206B" w:rsidRPr="0026060C" w:rsidRDefault="00C8206B" w:rsidP="00C8206B">
      <w:pPr>
        <w:pStyle w:val="BodyText"/>
        <w:outlineLvl w:val="0"/>
        <w:rPr>
          <w:rFonts w:ascii="Helvetica" w:hAnsi="Helvetica"/>
          <w:i w:val="0"/>
          <w:sz w:val="22"/>
        </w:rPr>
      </w:pPr>
      <w:r w:rsidRPr="00B019DB">
        <w:rPr>
          <w:rFonts w:ascii="Helvetica" w:hAnsi="Helvetica"/>
          <w:i w:val="0"/>
          <w:sz w:val="22"/>
        </w:rPr>
        <w:t>5.1</w:t>
      </w:r>
      <w:r>
        <w:rPr>
          <w:rFonts w:ascii="Helvetica" w:hAnsi="Helvetica"/>
          <w:i w:val="0"/>
          <w:sz w:val="22"/>
        </w:rPr>
        <w:t>2</w:t>
      </w:r>
      <w:r w:rsidRPr="00B019DB">
        <w:rPr>
          <w:rFonts w:ascii="Helvetica" w:hAnsi="Helvetica"/>
          <w:i w:val="0"/>
          <w:sz w:val="22"/>
        </w:rPr>
        <w:t>.1._LAB MEDIA_Fig_2</w:t>
      </w:r>
      <w:r>
        <w:rPr>
          <w:rFonts w:ascii="Helvetica" w:hAnsi="Helvetica"/>
          <w:i w:val="0"/>
          <w:sz w:val="22"/>
        </w:rPr>
        <w:t xml:space="preserve">N.tif </w:t>
      </w:r>
      <w:r w:rsidR="00347106">
        <w:rPr>
          <w:rFonts w:ascii="Helvetica" w:hAnsi="Helvetica"/>
          <w:i w:val="0"/>
          <w:sz w:val="22"/>
        </w:rPr>
        <w:t>–</w:t>
      </w:r>
      <w:r w:rsidR="00347106" w:rsidRPr="00347106">
        <w:rPr>
          <w:rFonts w:ascii="Helvetica" w:hAnsi="Helvetica"/>
          <w:i w:val="0"/>
          <w:sz w:val="22"/>
        </w:rPr>
        <w:t xml:space="preserve"> </w:t>
      </w:r>
      <w:r w:rsidR="00347106">
        <w:rPr>
          <w:rFonts w:ascii="Helvetica" w:hAnsi="Helvetica"/>
          <w:i w:val="0"/>
          <w:sz w:val="22"/>
        </w:rPr>
        <w:t>micrograph and selected particles for Proteasome bar:</w:t>
      </w:r>
      <w:r w:rsidR="00C40BA3">
        <w:rPr>
          <w:rFonts w:ascii="Helvetica" w:hAnsi="Helvetica"/>
          <w:i w:val="0"/>
          <w:sz w:val="22"/>
        </w:rPr>
        <w:t xml:space="preserve"> </w:t>
      </w:r>
      <w:r w:rsidR="00347106">
        <w:rPr>
          <w:rFonts w:ascii="Helvetica" w:hAnsi="Helvetica"/>
          <w:i w:val="0"/>
          <w:sz w:val="22"/>
        </w:rPr>
        <w:t>50nm</w:t>
      </w:r>
    </w:p>
    <w:p w:rsidR="00B72420" w:rsidRPr="0026060C" w:rsidRDefault="00B72420">
      <w:pPr>
        <w:pStyle w:val="BodyText"/>
        <w:rPr>
          <w:rFonts w:ascii="Helvetica" w:hAnsi="Helvetica"/>
          <w:b/>
          <w:i w:val="0"/>
          <w:sz w:val="22"/>
        </w:rPr>
      </w:pPr>
    </w:p>
    <w:p w:rsidR="00B72420" w:rsidRPr="0026060C" w:rsidRDefault="00B72420">
      <w:pPr>
        <w:pStyle w:val="BodyText"/>
        <w:rPr>
          <w:rFonts w:ascii="Helvetica" w:hAnsi="Helvetica"/>
          <w:b/>
          <w:i w:val="0"/>
          <w:sz w:val="22"/>
        </w:rPr>
      </w:pP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26060C">
        <w:rPr>
          <w:rFonts w:ascii="Helvetica" w:hAnsi="Helvetica"/>
          <w:b/>
          <w:i w:val="0"/>
          <w:u w:val="single"/>
        </w:rPr>
        <w:t>General Preparation</w:t>
      </w: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6060C">
        <w:rPr>
          <w:rFonts w:ascii="Helvetica" w:hAnsi="Helvetica"/>
          <w:i w:val="0"/>
        </w:rPr>
        <w:t xml:space="preserve">It’s critical for a smooth and organized shoot that all reagents are accounted for, in advance.   </w:t>
      </w: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6060C">
        <w:rPr>
          <w:rFonts w:ascii="Helvetica" w:hAnsi="Helvetica"/>
          <w:i w:val="0"/>
        </w:rPr>
        <w:t xml:space="preserve">Any overnight </w:t>
      </w:r>
      <w:r w:rsidRPr="00B64D5D">
        <w:rPr>
          <w:rFonts w:ascii="Helvetica" w:hAnsi="Helvetica"/>
          <w:i w:val="0"/>
          <w:highlight w:val="yellow"/>
        </w:rPr>
        <w:t>or long incubation steps</w:t>
      </w:r>
      <w:r w:rsidRPr="0026060C">
        <w:rPr>
          <w:rFonts w:ascii="Helvetica" w:hAnsi="Helvetica"/>
          <w:i w:val="0"/>
        </w:rPr>
        <w:t xml:space="preserve"> should be recognized and specimens/samples be prepared in advance so that prior steps can be recorded and shooting can continue with pre-prepared specimens/samples.  </w:t>
      </w: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B64D5D">
        <w:rPr>
          <w:rFonts w:ascii="Helvetica" w:hAnsi="Helvetica"/>
          <w:i w:val="0"/>
          <w:highlight w:val="yellow"/>
        </w:rPr>
        <w:t>All tubes/flasks should be pre-labeled neatly before we arrive.</w:t>
      </w:r>
      <w:r w:rsidRPr="0026060C">
        <w:rPr>
          <w:rFonts w:ascii="Helvetica" w:hAnsi="Helvetica"/>
          <w:i w:val="0"/>
        </w:rPr>
        <w:t xml:space="preserve">  </w:t>
      </w: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B72420" w:rsidRPr="0026060C" w:rsidRDefault="00B72420" w:rsidP="00B7242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6060C">
        <w:rPr>
          <w:rFonts w:ascii="Helvetica" w:hAnsi="Helvetica"/>
          <w:i w:val="0"/>
        </w:rPr>
        <w:t xml:space="preserve">Ex. Luciferase assay done in 96 well plates should be labeled with </w:t>
      </w:r>
      <w:r w:rsidRPr="00B64D5D">
        <w:rPr>
          <w:rFonts w:ascii="Helvetica" w:hAnsi="Helvetica"/>
          <w:i w:val="0"/>
          <w:highlight w:val="yellow"/>
        </w:rPr>
        <w:t>negative/positive control wells and experimental samples</w:t>
      </w:r>
      <w:r w:rsidRPr="0026060C">
        <w:rPr>
          <w:rFonts w:ascii="Helvetica" w:hAnsi="Helvetica"/>
          <w:i w:val="0"/>
        </w:rPr>
        <w:t xml:space="preserve"> are labeled accordingly.</w:t>
      </w:r>
    </w:p>
    <w:p w:rsidR="00B72420" w:rsidRPr="0026060C" w:rsidRDefault="00B72420">
      <w:pPr>
        <w:pStyle w:val="BodyText"/>
        <w:rPr>
          <w:rFonts w:ascii="Helvetica" w:hAnsi="Helvetica"/>
          <w:i w:val="0"/>
          <w:sz w:val="22"/>
        </w:rPr>
      </w:pPr>
    </w:p>
    <w:p w:rsidR="00B72420" w:rsidRPr="0026060C" w:rsidRDefault="00B72420">
      <w:pPr>
        <w:pStyle w:val="BodyText"/>
        <w:rPr>
          <w:rFonts w:ascii="Helvetica" w:hAnsi="Helvetica"/>
          <w:i w:val="0"/>
          <w:sz w:val="22"/>
        </w:rPr>
      </w:pPr>
    </w:p>
    <w:sectPr w:rsidR="00B72420" w:rsidRPr="0026060C" w:rsidSect="00B72420">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0E9" w:rsidRDefault="00A420E9">
      <w:r>
        <w:separator/>
      </w:r>
    </w:p>
  </w:endnote>
  <w:endnote w:type="continuationSeparator" w:id="0">
    <w:p w:rsidR="00A420E9" w:rsidRDefault="00A420E9">
      <w:r>
        <w:continuationSeparator/>
      </w:r>
    </w:p>
  </w:endnote>
  <w:endnote w:type="continuationNotice" w:id="1">
    <w:p w:rsidR="00A420E9" w:rsidRDefault="00A420E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36E" w:rsidRDefault="0018236E" w:rsidP="00B72420">
    <w:pPr>
      <w:pStyle w:val="Footer"/>
      <w:jc w:val="center"/>
    </w:pPr>
    <w:r>
      <w:sym w:font="Symbol" w:char="F0D3"/>
    </w:r>
    <w:r>
      <w:t xml:space="preserve"> 2014, Journal of Visualized Experiments</w:t>
    </w:r>
  </w:p>
  <w:p w:rsidR="0018236E" w:rsidRDefault="0018236E" w:rsidP="00B72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0E9" w:rsidRDefault="00A420E9">
      <w:r>
        <w:separator/>
      </w:r>
    </w:p>
  </w:footnote>
  <w:footnote w:type="continuationSeparator" w:id="0">
    <w:p w:rsidR="00A420E9" w:rsidRDefault="00A420E9">
      <w:r>
        <w:continuationSeparator/>
      </w:r>
    </w:p>
  </w:footnote>
  <w:footnote w:type="continuationNotice" w:id="1">
    <w:p w:rsidR="00A420E9" w:rsidRDefault="00A420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36E" w:rsidRDefault="0018236E" w:rsidP="00B72420">
    <w:pPr>
      <w:pStyle w:val="Header"/>
      <w:jc w:val="center"/>
    </w:pPr>
    <w:r>
      <w:t xml:space="preserve">JoVE Video Script, </w:t>
    </w:r>
    <w:r>
      <w:rPr>
        <w:rFonts w:ascii="Times New Roman" w:hAnsi="Times New Roman"/>
        <w:szCs w:val="24"/>
      </w:rPr>
      <w:t xml:space="preserve">Page </w:t>
    </w:r>
    <w:r w:rsidR="00C55ED0">
      <w:rPr>
        <w:rFonts w:ascii="Times New Roman" w:hAnsi="Times New Roman"/>
        <w:szCs w:val="24"/>
      </w:rPr>
      <w:fldChar w:fldCharType="begin"/>
    </w:r>
    <w:r>
      <w:rPr>
        <w:rFonts w:ascii="Times New Roman" w:hAnsi="Times New Roman"/>
        <w:szCs w:val="24"/>
      </w:rPr>
      <w:instrText xml:space="preserve"> PAGE </w:instrText>
    </w:r>
    <w:r w:rsidR="00C55ED0">
      <w:rPr>
        <w:rFonts w:ascii="Times New Roman" w:hAnsi="Times New Roman"/>
        <w:szCs w:val="24"/>
      </w:rPr>
      <w:fldChar w:fldCharType="separate"/>
    </w:r>
    <w:r w:rsidR="007557AA">
      <w:rPr>
        <w:rFonts w:ascii="Times New Roman" w:hAnsi="Times New Roman"/>
        <w:noProof/>
        <w:szCs w:val="24"/>
      </w:rPr>
      <w:t>6</w:t>
    </w:r>
    <w:r w:rsidR="00C55ED0">
      <w:rPr>
        <w:rFonts w:ascii="Times New Roman" w:hAnsi="Times New Roman"/>
        <w:szCs w:val="24"/>
      </w:rPr>
      <w:fldChar w:fldCharType="end"/>
    </w:r>
    <w:r>
      <w:rPr>
        <w:rFonts w:ascii="Times New Roman" w:hAnsi="Times New Roman"/>
        <w:szCs w:val="24"/>
      </w:rPr>
      <w:t xml:space="preserve"> of </w:t>
    </w:r>
    <w:r w:rsidR="00C55ED0">
      <w:rPr>
        <w:rFonts w:ascii="Times New Roman" w:hAnsi="Times New Roman"/>
        <w:szCs w:val="24"/>
      </w:rPr>
      <w:fldChar w:fldCharType="begin"/>
    </w:r>
    <w:r>
      <w:rPr>
        <w:rFonts w:ascii="Times New Roman" w:hAnsi="Times New Roman"/>
        <w:szCs w:val="24"/>
      </w:rPr>
      <w:instrText xml:space="preserve"> NUMPAGES </w:instrText>
    </w:r>
    <w:r w:rsidR="00C55ED0">
      <w:rPr>
        <w:rFonts w:ascii="Times New Roman" w:hAnsi="Times New Roman"/>
        <w:szCs w:val="24"/>
      </w:rPr>
      <w:fldChar w:fldCharType="separate"/>
    </w:r>
    <w:r w:rsidR="007557AA">
      <w:rPr>
        <w:rFonts w:ascii="Times New Roman" w:hAnsi="Times New Roman"/>
        <w:noProof/>
        <w:szCs w:val="24"/>
      </w:rPr>
      <w:t>10</w:t>
    </w:r>
    <w:r w:rsidR="00C55ED0">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2E93848"/>
    <w:multiLevelType w:val="multilevel"/>
    <w:tmpl w:val="E81C011E"/>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9">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2F423B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530"/>
        </w:tabs>
        <w:ind w:left="1530" w:hanging="720"/>
      </w:pPr>
      <w:rPr>
        <w:rFonts w:hint="default"/>
        <w:b w:val="0"/>
      </w:rPr>
    </w:lvl>
    <w:lvl w:ilvl="2">
      <w:start w:val="1"/>
      <w:numFmt w:val="decimal"/>
      <w:lvlText w:val="%1.%2.%3."/>
      <w:lvlJc w:val="left"/>
      <w:pPr>
        <w:tabs>
          <w:tab w:val="num" w:pos="1368"/>
        </w:tabs>
        <w:ind w:left="1368" w:hanging="648"/>
      </w:pPr>
      <w:rPr>
        <w:rFonts w:hint="default"/>
        <w:b w:val="0"/>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0733CF"/>
    <w:multiLevelType w:val="multilevel"/>
    <w:tmpl w:val="2F423B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530"/>
        </w:tabs>
        <w:ind w:left="1530" w:hanging="720"/>
      </w:pPr>
      <w:rPr>
        <w:rFonts w:hint="default"/>
        <w:b w:val="0"/>
      </w:rPr>
    </w:lvl>
    <w:lvl w:ilvl="2">
      <w:start w:val="1"/>
      <w:numFmt w:val="decimal"/>
      <w:lvlText w:val="%1.%2.%3."/>
      <w:lvlJc w:val="left"/>
      <w:pPr>
        <w:tabs>
          <w:tab w:val="num" w:pos="1368"/>
        </w:tabs>
        <w:ind w:left="1368" w:hanging="648"/>
      </w:pPr>
      <w:rPr>
        <w:rFonts w:hint="default"/>
        <w:b w:val="0"/>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097C24"/>
    <w:multiLevelType w:val="hybridMultilevel"/>
    <w:tmpl w:val="2F50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7"/>
  </w:num>
  <w:num w:numId="4">
    <w:abstractNumId w:val="6"/>
  </w:num>
  <w:num w:numId="5">
    <w:abstractNumId w:val="13"/>
  </w:num>
  <w:num w:numId="6">
    <w:abstractNumId w:val="19"/>
  </w:num>
  <w:num w:numId="7">
    <w:abstractNumId w:val="3"/>
  </w:num>
  <w:num w:numId="8">
    <w:abstractNumId w:val="14"/>
  </w:num>
  <w:num w:numId="9">
    <w:abstractNumId w:val="21"/>
  </w:num>
  <w:num w:numId="10">
    <w:abstractNumId w:val="29"/>
  </w:num>
  <w:num w:numId="11">
    <w:abstractNumId w:val="18"/>
  </w:num>
  <w:num w:numId="12">
    <w:abstractNumId w:val="22"/>
  </w:num>
  <w:num w:numId="13">
    <w:abstractNumId w:val="25"/>
  </w:num>
  <w:num w:numId="14">
    <w:abstractNumId w:val="2"/>
  </w:num>
  <w:num w:numId="15">
    <w:abstractNumId w:val="27"/>
  </w:num>
  <w:num w:numId="16">
    <w:abstractNumId w:val="20"/>
  </w:num>
  <w:num w:numId="17">
    <w:abstractNumId w:val="11"/>
  </w:num>
  <w:num w:numId="18">
    <w:abstractNumId w:val="23"/>
  </w:num>
  <w:num w:numId="19">
    <w:abstractNumId w:val="26"/>
  </w:num>
  <w:num w:numId="20">
    <w:abstractNumId w:val="1"/>
  </w:num>
  <w:num w:numId="21">
    <w:abstractNumId w:val="17"/>
  </w:num>
  <w:num w:numId="22">
    <w:abstractNumId w:val="4"/>
  </w:num>
  <w:num w:numId="23">
    <w:abstractNumId w:val="30"/>
  </w:num>
  <w:num w:numId="24">
    <w:abstractNumId w:val="33"/>
  </w:num>
  <w:num w:numId="25">
    <w:abstractNumId w:val="15"/>
  </w:num>
  <w:num w:numId="26">
    <w:abstractNumId w:val="28"/>
  </w:num>
  <w:num w:numId="27">
    <w:abstractNumId w:val="16"/>
  </w:num>
  <w:num w:numId="28">
    <w:abstractNumId w:val="9"/>
  </w:num>
  <w:num w:numId="29">
    <w:abstractNumId w:val="0"/>
  </w:num>
  <w:num w:numId="30">
    <w:abstractNumId w:val="10"/>
  </w:num>
  <w:num w:numId="31">
    <w:abstractNumId w:val="31"/>
  </w:num>
  <w:num w:numId="32">
    <w:abstractNumId w:val="32"/>
  </w:num>
  <w:num w:numId="33">
    <w:abstractNumId w:val="24"/>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8EC"/>
    <w:rsid w:val="00004E77"/>
    <w:rsid w:val="00026D80"/>
    <w:rsid w:val="00040C5D"/>
    <w:rsid w:val="00042314"/>
    <w:rsid w:val="00050FE9"/>
    <w:rsid w:val="00051DEA"/>
    <w:rsid w:val="000522A1"/>
    <w:rsid w:val="000618BE"/>
    <w:rsid w:val="000637B6"/>
    <w:rsid w:val="000921A6"/>
    <w:rsid w:val="000A34B1"/>
    <w:rsid w:val="000B2DEC"/>
    <w:rsid w:val="000C7893"/>
    <w:rsid w:val="000E35A6"/>
    <w:rsid w:val="000E3AA5"/>
    <w:rsid w:val="00112942"/>
    <w:rsid w:val="0012460E"/>
    <w:rsid w:val="00125CBC"/>
    <w:rsid w:val="001458AE"/>
    <w:rsid w:val="00146528"/>
    <w:rsid w:val="001624BB"/>
    <w:rsid w:val="00172159"/>
    <w:rsid w:val="00174820"/>
    <w:rsid w:val="001767EA"/>
    <w:rsid w:val="0018236E"/>
    <w:rsid w:val="00197B76"/>
    <w:rsid w:val="001C6DF0"/>
    <w:rsid w:val="001D1BBD"/>
    <w:rsid w:val="001E6DD3"/>
    <w:rsid w:val="001E78C7"/>
    <w:rsid w:val="001F48BF"/>
    <w:rsid w:val="00217C47"/>
    <w:rsid w:val="0022771F"/>
    <w:rsid w:val="002300A3"/>
    <w:rsid w:val="0024701A"/>
    <w:rsid w:val="00274FC9"/>
    <w:rsid w:val="002773FB"/>
    <w:rsid w:val="002A0844"/>
    <w:rsid w:val="002E5F48"/>
    <w:rsid w:val="002F3671"/>
    <w:rsid w:val="00320F8F"/>
    <w:rsid w:val="00326352"/>
    <w:rsid w:val="00331760"/>
    <w:rsid w:val="00341EE3"/>
    <w:rsid w:val="0034348F"/>
    <w:rsid w:val="0034390C"/>
    <w:rsid w:val="00347106"/>
    <w:rsid w:val="0035159C"/>
    <w:rsid w:val="0035238C"/>
    <w:rsid w:val="003605D3"/>
    <w:rsid w:val="00387326"/>
    <w:rsid w:val="003934FC"/>
    <w:rsid w:val="00395947"/>
    <w:rsid w:val="00397DDA"/>
    <w:rsid w:val="003A48A9"/>
    <w:rsid w:val="003B43C1"/>
    <w:rsid w:val="003C77E0"/>
    <w:rsid w:val="003E05A8"/>
    <w:rsid w:val="00403E67"/>
    <w:rsid w:val="00413506"/>
    <w:rsid w:val="00415238"/>
    <w:rsid w:val="004269DD"/>
    <w:rsid w:val="00427374"/>
    <w:rsid w:val="004411B7"/>
    <w:rsid w:val="00454012"/>
    <w:rsid w:val="004A3178"/>
    <w:rsid w:val="004A4E79"/>
    <w:rsid w:val="004A67A2"/>
    <w:rsid w:val="004C0978"/>
    <w:rsid w:val="004C3F40"/>
    <w:rsid w:val="004D351A"/>
    <w:rsid w:val="004E47E2"/>
    <w:rsid w:val="004F374B"/>
    <w:rsid w:val="005209BF"/>
    <w:rsid w:val="00521796"/>
    <w:rsid w:val="005232EC"/>
    <w:rsid w:val="00554833"/>
    <w:rsid w:val="00560177"/>
    <w:rsid w:val="005A2C0F"/>
    <w:rsid w:val="005B0DE0"/>
    <w:rsid w:val="005C52BB"/>
    <w:rsid w:val="005D01B2"/>
    <w:rsid w:val="005D1EE0"/>
    <w:rsid w:val="005D7929"/>
    <w:rsid w:val="005D7F1B"/>
    <w:rsid w:val="005E540B"/>
    <w:rsid w:val="005E5962"/>
    <w:rsid w:val="00603493"/>
    <w:rsid w:val="006204D9"/>
    <w:rsid w:val="00635CEB"/>
    <w:rsid w:val="0063758B"/>
    <w:rsid w:val="00645822"/>
    <w:rsid w:val="00655405"/>
    <w:rsid w:val="00662353"/>
    <w:rsid w:val="00667557"/>
    <w:rsid w:val="00687186"/>
    <w:rsid w:val="006904FC"/>
    <w:rsid w:val="006A330B"/>
    <w:rsid w:val="006D0C7A"/>
    <w:rsid w:val="006D3677"/>
    <w:rsid w:val="006F116F"/>
    <w:rsid w:val="006F51C6"/>
    <w:rsid w:val="00724ACF"/>
    <w:rsid w:val="007342A0"/>
    <w:rsid w:val="00747C94"/>
    <w:rsid w:val="007557AA"/>
    <w:rsid w:val="00762B63"/>
    <w:rsid w:val="00792AA4"/>
    <w:rsid w:val="007B3FD5"/>
    <w:rsid w:val="007C0425"/>
    <w:rsid w:val="007C3878"/>
    <w:rsid w:val="007F23C1"/>
    <w:rsid w:val="00807043"/>
    <w:rsid w:val="00833C01"/>
    <w:rsid w:val="0084082E"/>
    <w:rsid w:val="0084656C"/>
    <w:rsid w:val="0085673F"/>
    <w:rsid w:val="008573CE"/>
    <w:rsid w:val="00857BB1"/>
    <w:rsid w:val="008618FE"/>
    <w:rsid w:val="00867965"/>
    <w:rsid w:val="008765CF"/>
    <w:rsid w:val="00886EDE"/>
    <w:rsid w:val="008947D4"/>
    <w:rsid w:val="008A2577"/>
    <w:rsid w:val="008A2D6D"/>
    <w:rsid w:val="008A474B"/>
    <w:rsid w:val="008A580F"/>
    <w:rsid w:val="008B4C18"/>
    <w:rsid w:val="008B756A"/>
    <w:rsid w:val="008C6611"/>
    <w:rsid w:val="008D0FF8"/>
    <w:rsid w:val="008D2711"/>
    <w:rsid w:val="008D2B47"/>
    <w:rsid w:val="008D58EC"/>
    <w:rsid w:val="008D5A26"/>
    <w:rsid w:val="008E4B74"/>
    <w:rsid w:val="008F42C7"/>
    <w:rsid w:val="00944779"/>
    <w:rsid w:val="00971298"/>
    <w:rsid w:val="0098355B"/>
    <w:rsid w:val="0099182F"/>
    <w:rsid w:val="009A6D9A"/>
    <w:rsid w:val="009B0169"/>
    <w:rsid w:val="009B2C86"/>
    <w:rsid w:val="009D07FF"/>
    <w:rsid w:val="009D5177"/>
    <w:rsid w:val="009D7616"/>
    <w:rsid w:val="009E2C5B"/>
    <w:rsid w:val="009E6569"/>
    <w:rsid w:val="009E7B39"/>
    <w:rsid w:val="009F753F"/>
    <w:rsid w:val="00A10BC8"/>
    <w:rsid w:val="00A20044"/>
    <w:rsid w:val="00A24AFE"/>
    <w:rsid w:val="00A26567"/>
    <w:rsid w:val="00A26EF6"/>
    <w:rsid w:val="00A307B1"/>
    <w:rsid w:val="00A420E9"/>
    <w:rsid w:val="00A427A4"/>
    <w:rsid w:val="00A4287E"/>
    <w:rsid w:val="00A76350"/>
    <w:rsid w:val="00A8387B"/>
    <w:rsid w:val="00A961C2"/>
    <w:rsid w:val="00AA4979"/>
    <w:rsid w:val="00AE1193"/>
    <w:rsid w:val="00AE5857"/>
    <w:rsid w:val="00AE7206"/>
    <w:rsid w:val="00B019DB"/>
    <w:rsid w:val="00B12713"/>
    <w:rsid w:val="00B127F8"/>
    <w:rsid w:val="00B23FB3"/>
    <w:rsid w:val="00B2701C"/>
    <w:rsid w:val="00B4563B"/>
    <w:rsid w:val="00B46C94"/>
    <w:rsid w:val="00B54276"/>
    <w:rsid w:val="00B64D5D"/>
    <w:rsid w:val="00B70DF6"/>
    <w:rsid w:val="00B72420"/>
    <w:rsid w:val="00B73B22"/>
    <w:rsid w:val="00B8647A"/>
    <w:rsid w:val="00B90BEE"/>
    <w:rsid w:val="00B94401"/>
    <w:rsid w:val="00B97BA6"/>
    <w:rsid w:val="00BB1541"/>
    <w:rsid w:val="00BC2491"/>
    <w:rsid w:val="00BD0CA1"/>
    <w:rsid w:val="00BD478A"/>
    <w:rsid w:val="00BE4C6C"/>
    <w:rsid w:val="00BF2A10"/>
    <w:rsid w:val="00C171C3"/>
    <w:rsid w:val="00C23EE1"/>
    <w:rsid w:val="00C242BF"/>
    <w:rsid w:val="00C40BA3"/>
    <w:rsid w:val="00C473B5"/>
    <w:rsid w:val="00C52855"/>
    <w:rsid w:val="00C55ED0"/>
    <w:rsid w:val="00C8206B"/>
    <w:rsid w:val="00C85D2D"/>
    <w:rsid w:val="00CA1ABE"/>
    <w:rsid w:val="00CA6A86"/>
    <w:rsid w:val="00CB20E6"/>
    <w:rsid w:val="00CC05F0"/>
    <w:rsid w:val="00CC1C08"/>
    <w:rsid w:val="00CE193B"/>
    <w:rsid w:val="00CE75A0"/>
    <w:rsid w:val="00CF34FE"/>
    <w:rsid w:val="00D00EE9"/>
    <w:rsid w:val="00D01793"/>
    <w:rsid w:val="00D06199"/>
    <w:rsid w:val="00D11274"/>
    <w:rsid w:val="00D2029A"/>
    <w:rsid w:val="00D21444"/>
    <w:rsid w:val="00D363F0"/>
    <w:rsid w:val="00D52B3F"/>
    <w:rsid w:val="00D52C72"/>
    <w:rsid w:val="00D67D9F"/>
    <w:rsid w:val="00D82DBF"/>
    <w:rsid w:val="00D85F38"/>
    <w:rsid w:val="00D86440"/>
    <w:rsid w:val="00D930B8"/>
    <w:rsid w:val="00DA069C"/>
    <w:rsid w:val="00DA61DE"/>
    <w:rsid w:val="00DA63AF"/>
    <w:rsid w:val="00DB416C"/>
    <w:rsid w:val="00DB6F80"/>
    <w:rsid w:val="00DC49E3"/>
    <w:rsid w:val="00DD54AD"/>
    <w:rsid w:val="00DD5756"/>
    <w:rsid w:val="00DE5589"/>
    <w:rsid w:val="00DF5565"/>
    <w:rsid w:val="00DF75D0"/>
    <w:rsid w:val="00E01A0A"/>
    <w:rsid w:val="00E10DAB"/>
    <w:rsid w:val="00E1468F"/>
    <w:rsid w:val="00E2043B"/>
    <w:rsid w:val="00E3642C"/>
    <w:rsid w:val="00E458A9"/>
    <w:rsid w:val="00E45A01"/>
    <w:rsid w:val="00E5639A"/>
    <w:rsid w:val="00E564A8"/>
    <w:rsid w:val="00E87AD2"/>
    <w:rsid w:val="00E9428D"/>
    <w:rsid w:val="00E95113"/>
    <w:rsid w:val="00EC279E"/>
    <w:rsid w:val="00EE6B34"/>
    <w:rsid w:val="00EF00B1"/>
    <w:rsid w:val="00EF255F"/>
    <w:rsid w:val="00EF2D21"/>
    <w:rsid w:val="00F062E0"/>
    <w:rsid w:val="00F23446"/>
    <w:rsid w:val="00F23F35"/>
    <w:rsid w:val="00F40A66"/>
    <w:rsid w:val="00F46243"/>
    <w:rsid w:val="00F534AF"/>
    <w:rsid w:val="00F6362A"/>
    <w:rsid w:val="00F9227F"/>
    <w:rsid w:val="00FA4420"/>
    <w:rsid w:val="00FA6487"/>
    <w:rsid w:val="00FB0AC7"/>
    <w:rsid w:val="00FB3788"/>
    <w:rsid w:val="00FC5621"/>
    <w:rsid w:val="00FE1961"/>
    <w:rsid w:val="00FF5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300A3"/>
    <w:rPr>
      <w:sz w:val="24"/>
      <w:lang w:eastAsia="en-US"/>
    </w:rPr>
  </w:style>
  <w:style w:type="paragraph" w:styleId="Heading1">
    <w:name w:val="heading 1"/>
    <w:basedOn w:val="Normal"/>
    <w:next w:val="Normal"/>
    <w:qFormat/>
    <w:rsid w:val="00C55ED0"/>
    <w:pPr>
      <w:keepNext/>
      <w:outlineLvl w:val="0"/>
    </w:pPr>
    <w:rPr>
      <w:b/>
      <w:sz w:val="32"/>
    </w:rPr>
  </w:style>
  <w:style w:type="paragraph" w:styleId="Heading2">
    <w:name w:val="heading 2"/>
    <w:basedOn w:val="Normal"/>
    <w:next w:val="Normal"/>
    <w:qFormat/>
    <w:rsid w:val="00C55ED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D0"/>
    <w:rPr>
      <w:i/>
    </w:rPr>
  </w:style>
  <w:style w:type="paragraph" w:styleId="BodyTextIndent">
    <w:name w:val="Body Text Indent"/>
    <w:basedOn w:val="Normal"/>
    <w:rsid w:val="00C55ED0"/>
    <w:pPr>
      <w:ind w:left="360"/>
      <w:jc w:val="both"/>
    </w:pPr>
    <w:rPr>
      <w:rFonts w:ascii="Times New Roman" w:hAnsi="Times New Roman"/>
    </w:rPr>
  </w:style>
  <w:style w:type="paragraph" w:styleId="BodyTextIndent2">
    <w:name w:val="Body Text Indent 2"/>
    <w:basedOn w:val="Normal"/>
    <w:rsid w:val="00C55ED0"/>
    <w:pPr>
      <w:ind w:left="720"/>
      <w:jc w:val="both"/>
    </w:pPr>
    <w:rPr>
      <w:rFonts w:ascii="Times New Roman" w:hAnsi="Times New Roman"/>
    </w:rPr>
  </w:style>
  <w:style w:type="paragraph" w:styleId="Header">
    <w:name w:val="header"/>
    <w:basedOn w:val="Normal"/>
    <w:rsid w:val="00C55ED0"/>
    <w:pPr>
      <w:tabs>
        <w:tab w:val="center" w:pos="4320"/>
        <w:tab w:val="right" w:pos="8640"/>
      </w:tabs>
    </w:pPr>
  </w:style>
  <w:style w:type="paragraph" w:styleId="BodyText2">
    <w:name w:val="Body Text 2"/>
    <w:basedOn w:val="Normal"/>
    <w:rsid w:val="00C55ED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lang/>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34"/>
    <w:qFormat/>
    <w:rsid w:val="00F10C90"/>
    <w:pPr>
      <w:ind w:left="720"/>
    </w:pPr>
  </w:style>
  <w:style w:type="paragraph" w:styleId="NormalWeb">
    <w:name w:val="Normal (Web)"/>
    <w:basedOn w:val="Normal"/>
    <w:uiPriority w:val="99"/>
    <w:rsid w:val="0026060C"/>
    <w:pPr>
      <w:spacing w:before="100" w:beforeAutospacing="1" w:after="100" w:afterAutospacing="1"/>
    </w:pPr>
    <w:rPr>
      <w:rFonts w:ascii="Times New Roman" w:eastAsia="Times New Roman" w:hAnsi="Times New Roman"/>
      <w:szCs w:val="24"/>
    </w:rPr>
  </w:style>
  <w:style w:type="character" w:styleId="CommentReference">
    <w:name w:val="annotation reference"/>
    <w:rsid w:val="0026060C"/>
    <w:rPr>
      <w:sz w:val="18"/>
      <w:szCs w:val="18"/>
    </w:rPr>
  </w:style>
  <w:style w:type="paragraph" w:styleId="CommentText">
    <w:name w:val="annotation text"/>
    <w:basedOn w:val="Normal"/>
    <w:link w:val="CommentTextChar"/>
    <w:rsid w:val="0026060C"/>
    <w:rPr>
      <w:rFonts w:ascii="Times New Roman" w:eastAsia="Times New Roman" w:hAnsi="Times New Roman"/>
      <w:szCs w:val="24"/>
    </w:rPr>
  </w:style>
  <w:style w:type="character" w:customStyle="1" w:styleId="CommentTextChar">
    <w:name w:val="Comment Text Char"/>
    <w:link w:val="CommentText"/>
    <w:rsid w:val="0026060C"/>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26060C"/>
    <w:rPr>
      <w:b/>
      <w:bCs/>
    </w:rPr>
  </w:style>
  <w:style w:type="character" w:customStyle="1" w:styleId="CommentSubjectChar">
    <w:name w:val="Comment Subject Char"/>
    <w:link w:val="CommentSubject"/>
    <w:rsid w:val="0026060C"/>
    <w:rPr>
      <w:rFonts w:ascii="Times New Roman" w:eastAsia="Times New Roman" w:hAnsi="Times New Roman"/>
      <w:b/>
      <w:bCs/>
      <w:sz w:val="24"/>
      <w:szCs w:val="24"/>
    </w:rPr>
  </w:style>
  <w:style w:type="character" w:customStyle="1" w:styleId="BalloonTextChar">
    <w:name w:val="Balloon Text Char"/>
    <w:link w:val="BalloonText"/>
    <w:rsid w:val="0026060C"/>
    <w:rPr>
      <w:rFonts w:ascii="Lucida Grande" w:hAnsi="Lucida Grande"/>
      <w:sz w:val="18"/>
      <w:szCs w:val="18"/>
    </w:rPr>
  </w:style>
  <w:style w:type="character" w:styleId="PageNumber">
    <w:name w:val="page number"/>
    <w:basedOn w:val="DefaultParagraphFont"/>
    <w:rsid w:val="0026060C"/>
  </w:style>
  <w:style w:type="character" w:styleId="LineNumber">
    <w:name w:val="line number"/>
    <w:basedOn w:val="DefaultParagraphFont"/>
    <w:rsid w:val="0026060C"/>
  </w:style>
  <w:style w:type="paragraph" w:styleId="Revision">
    <w:name w:val="Revision"/>
    <w:hidden/>
    <w:rsid w:val="003934FC"/>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300A3"/>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lang w:val="x-none" w:eastAsia="x-none"/>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34"/>
    <w:qFormat/>
    <w:rsid w:val="00F10C90"/>
    <w:pPr>
      <w:ind w:left="720"/>
    </w:pPr>
  </w:style>
  <w:style w:type="paragraph" w:styleId="NormalWeb">
    <w:name w:val="Normal (Web)"/>
    <w:basedOn w:val="Normal"/>
    <w:uiPriority w:val="99"/>
    <w:rsid w:val="0026060C"/>
    <w:pPr>
      <w:spacing w:before="100" w:beforeAutospacing="1" w:after="100" w:afterAutospacing="1"/>
    </w:pPr>
    <w:rPr>
      <w:rFonts w:ascii="Times New Roman" w:eastAsia="Times New Roman" w:hAnsi="Times New Roman"/>
      <w:szCs w:val="24"/>
    </w:rPr>
  </w:style>
  <w:style w:type="character" w:styleId="CommentReference">
    <w:name w:val="annotation reference"/>
    <w:rsid w:val="0026060C"/>
    <w:rPr>
      <w:sz w:val="18"/>
      <w:szCs w:val="18"/>
    </w:rPr>
  </w:style>
  <w:style w:type="paragraph" w:styleId="CommentText">
    <w:name w:val="annotation text"/>
    <w:basedOn w:val="Normal"/>
    <w:link w:val="CommentTextChar"/>
    <w:rsid w:val="0026060C"/>
    <w:rPr>
      <w:rFonts w:ascii="Times New Roman" w:eastAsia="Times New Roman" w:hAnsi="Times New Roman"/>
      <w:szCs w:val="24"/>
    </w:rPr>
  </w:style>
  <w:style w:type="character" w:customStyle="1" w:styleId="CommentTextChar">
    <w:name w:val="Comment Text Char"/>
    <w:link w:val="CommentText"/>
    <w:rsid w:val="0026060C"/>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26060C"/>
    <w:rPr>
      <w:b/>
      <w:bCs/>
    </w:rPr>
  </w:style>
  <w:style w:type="character" w:customStyle="1" w:styleId="CommentSubjectChar">
    <w:name w:val="Comment Subject Char"/>
    <w:link w:val="CommentSubject"/>
    <w:rsid w:val="0026060C"/>
    <w:rPr>
      <w:rFonts w:ascii="Times New Roman" w:eastAsia="Times New Roman" w:hAnsi="Times New Roman"/>
      <w:b/>
      <w:bCs/>
      <w:sz w:val="24"/>
      <w:szCs w:val="24"/>
    </w:rPr>
  </w:style>
  <w:style w:type="character" w:customStyle="1" w:styleId="BalloonTextChar">
    <w:name w:val="Balloon Text Char"/>
    <w:link w:val="BalloonText"/>
    <w:rsid w:val="0026060C"/>
    <w:rPr>
      <w:rFonts w:ascii="Lucida Grande" w:hAnsi="Lucida Grande"/>
      <w:sz w:val="18"/>
      <w:szCs w:val="18"/>
    </w:rPr>
  </w:style>
  <w:style w:type="character" w:styleId="PageNumber">
    <w:name w:val="page number"/>
    <w:basedOn w:val="DefaultParagraphFont"/>
    <w:rsid w:val="0026060C"/>
  </w:style>
  <w:style w:type="character" w:styleId="LineNumber">
    <w:name w:val="line number"/>
    <w:basedOn w:val="DefaultParagraphFont"/>
    <w:rsid w:val="0026060C"/>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en@lbl.gov" TargetMode="Externa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19085</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196657</vt:i4>
      </vt:variant>
      <vt:variant>
        <vt:i4>0</vt:i4>
      </vt:variant>
      <vt:variant>
        <vt:i4>0</vt:i4>
      </vt:variant>
      <vt:variant>
        <vt:i4>5</vt:i4>
      </vt:variant>
      <vt:variant>
        <vt:lpwstr>mailto:gren@lbl.gov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cp:lastPrinted>2014-05-28T23:22:00Z</cp:lastPrinted>
  <dcterms:created xsi:type="dcterms:W3CDTF">2014-06-03T04:34:00Z</dcterms:created>
  <dcterms:modified xsi:type="dcterms:W3CDTF">2014-06-03T17:54:00Z</dcterms:modified>
</cp:coreProperties>
</file>