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27" w:rsidRDefault="004D4D27" w:rsidP="004D4D27">
      <w:proofErr w:type="spellStart"/>
      <w:r>
        <w:rPr>
          <w:u w:val="single"/>
        </w:rPr>
        <w:t>Santini</w:t>
      </w:r>
      <w:proofErr w:type="spellEnd"/>
      <w:r>
        <w:rPr>
          <w:u w:val="single"/>
        </w:rPr>
        <w:t xml:space="preserve"> 51064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(3)</w:t>
      </w:r>
    </w:p>
    <w:p w:rsidR="004D4D27" w:rsidRDefault="004D4D27" w:rsidP="004D4D27">
      <w:proofErr w:type="gramStart"/>
      <w:r>
        <w:t xml:space="preserve">P5  </w:t>
      </w:r>
      <w:r>
        <w:rPr>
          <w:rFonts w:ascii="Arial" w:hAnsi="Arial" w:cs="Arial"/>
        </w:rPr>
        <w:t>Ultimately</w:t>
      </w:r>
      <w:proofErr w:type="gramEnd"/>
      <w:r>
        <w:rPr>
          <w:rFonts w:ascii="Arial" w:hAnsi="Arial" w:cs="Arial"/>
        </w:rPr>
        <w:t>, histology and </w:t>
      </w:r>
      <w:r>
        <w:t> </w:t>
      </w:r>
      <w:r>
        <w:rPr>
          <w:b/>
          <w:bCs/>
        </w:rPr>
        <w:t>s</w:t>
      </w:r>
      <w:r>
        <w:rPr>
          <w:rFonts w:ascii="Calibri" w:hAnsi="Calibri"/>
          <w:b/>
          <w:bCs/>
        </w:rPr>
        <w:t>canning electron microscopy images</w:t>
      </w:r>
      <w:r>
        <w:t> </w:t>
      </w:r>
      <w:r>
        <w:br/>
        <w:t> are used to show the presence of the injected cells in the left myocardium one week after injection.  (</w:t>
      </w:r>
      <w:proofErr w:type="gramStart"/>
      <w:r>
        <w:rPr>
          <w:rStyle w:val="aqj"/>
        </w:rPr>
        <w:t>0:51</w:t>
      </w:r>
      <w:r>
        <w:t>,</w:t>
      </w:r>
      <w:proofErr w:type="gramEnd"/>
      <w:r>
        <w:t xml:space="preserve"> rewrite)   </w:t>
      </w:r>
    </w:p>
    <w:p w:rsidR="004D4D27" w:rsidRDefault="004D4D27" w:rsidP="004D4D27"/>
    <w:p w:rsidR="004D4D27" w:rsidRDefault="004D4D27" w:rsidP="004D4D27">
      <w:r>
        <w:t>2.2 </w:t>
      </w:r>
      <w:r>
        <w:rPr>
          <w:rFonts w:ascii="Calibri" w:hAnsi="Calibri"/>
          <w:b/>
          <w:bCs/>
        </w:rPr>
        <w:t xml:space="preserve">The working area is set up under a laminar flow hood and cleaned with 70% Ethanol. </w:t>
      </w:r>
      <w:r>
        <w:rPr>
          <w:rFonts w:ascii="Calibri" w:hAnsi="Calibri"/>
        </w:rPr>
        <w:t>(</w:t>
      </w:r>
      <w:r>
        <w:rPr>
          <w:rStyle w:val="aqj"/>
          <w:rFonts w:ascii="Calibri" w:hAnsi="Calibri"/>
        </w:rPr>
        <w:t>2:00</w:t>
      </w:r>
      <w:r>
        <w:rPr>
          <w:rFonts w:ascii="Calibri" w:hAnsi="Calibri"/>
        </w:rPr>
        <w:t>, rewrite)</w:t>
      </w:r>
      <w:r>
        <w:t> </w:t>
      </w:r>
    </w:p>
    <w:p w:rsidR="004D4D27" w:rsidRDefault="004D4D27" w:rsidP="004D4D27"/>
    <w:p w:rsidR="004D4D27" w:rsidRDefault="004D4D27" w:rsidP="004D4D27">
      <w:r>
        <w:t xml:space="preserve">4.1a One week after </w:t>
      </w:r>
      <w:r>
        <w:rPr>
          <w:b/>
          <w:bCs/>
        </w:rPr>
        <w:t>transplantation</w:t>
      </w:r>
      <w:r>
        <w:t xml:space="preserve">, heart samples were processed for </w:t>
      </w:r>
      <w:proofErr w:type="spellStart"/>
      <w:r>
        <w:t>haematoxylin</w:t>
      </w:r>
      <w:proofErr w:type="spellEnd"/>
      <w:r>
        <w:t xml:space="preserve"> and eosin staining to confirm that HEK293 cells were present in the ventricle wall. (</w:t>
      </w:r>
      <w:r>
        <w:rPr>
          <w:rStyle w:val="aqj"/>
        </w:rPr>
        <w:t>6:23</w:t>
      </w:r>
      <w:r>
        <w:t>, rewrite)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27"/>
    <w:rsid w:val="001E1FAD"/>
    <w:rsid w:val="001E64BF"/>
    <w:rsid w:val="004D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D4D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4D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Macintosh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2013-11-09T21:56:00Z</dcterms:created>
  <dcterms:modified xsi:type="dcterms:W3CDTF">2013-11-09T21:56:00Z</dcterms:modified>
</cp:coreProperties>
</file>