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1A" w:rsidRDefault="006634F4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Protocol Name: </w:t>
      </w:r>
      <w:r>
        <w:rPr>
          <w:sz w:val="24"/>
          <w:szCs w:val="24"/>
          <w:highlight w:val="white"/>
        </w:rPr>
        <w:t>Culture Methods to Study Apical-Specific Interactions using Intestinal Organoid Models</w:t>
      </w:r>
    </w:p>
    <w:p w:rsidR="005B3F1A" w:rsidRDefault="006634F4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Date: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>21/02/19</w:t>
      </w:r>
    </w:p>
    <w:p w:rsidR="005B3F1A" w:rsidRDefault="006634F4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Online Text/PDF Protocol</w:t>
      </w:r>
    </w:p>
    <w:p w:rsidR="005B3F1A" w:rsidRDefault="006634F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Please use this table to address changes that need to </w:t>
      </w:r>
      <w:proofErr w:type="gramStart"/>
      <w:r>
        <w:rPr>
          <w:sz w:val="24"/>
          <w:szCs w:val="24"/>
        </w:rPr>
        <w:t>be made</w:t>
      </w:r>
      <w:proofErr w:type="gramEnd"/>
      <w:r>
        <w:rPr>
          <w:sz w:val="24"/>
          <w:szCs w:val="24"/>
        </w:rPr>
        <w:t xml:space="preserve"> to the online text/PDF document. Both the online text and PDF </w:t>
      </w:r>
      <w:proofErr w:type="gramStart"/>
      <w:r>
        <w:rPr>
          <w:sz w:val="24"/>
          <w:szCs w:val="24"/>
        </w:rPr>
        <w:t>are generated</w:t>
      </w:r>
      <w:proofErr w:type="gramEnd"/>
      <w:r>
        <w:rPr>
          <w:sz w:val="24"/>
          <w:szCs w:val="24"/>
        </w:rPr>
        <w:t xml:space="preserve"> from the HTML template of your article. Since the PDF </w:t>
      </w:r>
      <w:proofErr w:type="gramStart"/>
      <w:r>
        <w:rPr>
          <w:sz w:val="24"/>
          <w:szCs w:val="24"/>
        </w:rPr>
        <w:t>is generated</w:t>
      </w:r>
      <w:proofErr w:type="gramEnd"/>
      <w:r>
        <w:rPr>
          <w:sz w:val="24"/>
          <w:szCs w:val="24"/>
        </w:rPr>
        <w:t xml:space="preserve"> from the HTML by our conversion software, it may co</w:t>
      </w:r>
      <w:r>
        <w:rPr>
          <w:sz w:val="24"/>
          <w:szCs w:val="24"/>
        </w:rPr>
        <w:t xml:space="preserve">ntain formatting errors. For major structural </w:t>
      </w:r>
      <w:proofErr w:type="gramStart"/>
      <w:r>
        <w:rPr>
          <w:sz w:val="24"/>
          <w:szCs w:val="24"/>
        </w:rPr>
        <w:t>changes or more than 10 spelling</w:t>
      </w:r>
      <w:proofErr w:type="gramEnd"/>
      <w:r>
        <w:rPr>
          <w:sz w:val="24"/>
          <w:szCs w:val="24"/>
        </w:rPr>
        <w:t xml:space="preserve"> or grammatical mistakes, we will require re-upload of the entire document.     </w:t>
      </w:r>
    </w:p>
    <w:tbl>
      <w:tblPr>
        <w:tblStyle w:val="a1"/>
        <w:tblW w:w="9407" w:type="dxa"/>
        <w:tblLayout w:type="fixed"/>
        <w:tblLook w:val="0000" w:firstRow="0" w:lastRow="0" w:firstColumn="0" w:lastColumn="0" w:noHBand="0" w:noVBand="0"/>
      </w:tblPr>
      <w:tblGrid>
        <w:gridCol w:w="1072"/>
        <w:gridCol w:w="2057"/>
        <w:gridCol w:w="2769"/>
        <w:gridCol w:w="3509"/>
      </w:tblGrid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Protocol Step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Requested Change (highlight in bold)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Abstract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embedded i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n an extracellular matrix (ECM) can be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maintainedfor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long-term “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correct to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embedded in an extracellular matrix (ECM) can be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 maintained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long-term</w:t>
            </w:r>
            <w:r w:rsidR="00004052">
              <w:rPr>
                <w:rFonts w:ascii="Roboto" w:eastAsia="Roboto" w:hAnsi="Roboto" w:cs="Roboto"/>
                <w:sz w:val="24"/>
                <w:szCs w:val="24"/>
              </w:rPr>
              <w:t>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Abstract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derived from intestinal organoids, comprising mature and differentiated cel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l types”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correct to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derived from intestinal organoids,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comprised of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mature and differentiated cell types”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results, Paragraph 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causes retention of the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apicobasal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polarity in a manner similar to basement membrane matrix medium-embedded organoids”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correct to “</w:t>
            </w:r>
            <w:r w:rsidRPr="00004052">
              <w:rPr>
                <w:rFonts w:ascii="Roboto" w:hAnsi="Roboto"/>
                <w:sz w:val="24"/>
                <w:szCs w:val="24"/>
              </w:rPr>
              <w:t xml:space="preserve">causes retention of the </w:t>
            </w:r>
            <w:proofErr w:type="spellStart"/>
            <w:r w:rsidRPr="00004052">
              <w:rPr>
                <w:rFonts w:ascii="Roboto" w:hAnsi="Roboto"/>
                <w:sz w:val="24"/>
                <w:szCs w:val="24"/>
              </w:rPr>
              <w:t>apicobasal</w:t>
            </w:r>
            <w:proofErr w:type="spellEnd"/>
            <w:r w:rsidRPr="00004052">
              <w:rPr>
                <w:rFonts w:ascii="Roboto" w:hAnsi="Roboto"/>
                <w:sz w:val="24"/>
                <w:szCs w:val="24"/>
              </w:rPr>
              <w:t xml:space="preserve"> polarity in a manner similar to </w:t>
            </w:r>
            <w:r w:rsidRPr="00004052">
              <w:rPr>
                <w:rFonts w:ascii="Roboto" w:hAnsi="Roboto"/>
                <w:b/>
                <w:sz w:val="24"/>
                <w:szCs w:val="24"/>
              </w:rPr>
              <w:t xml:space="preserve">ECM-embedded </w:t>
            </w:r>
            <w:r w:rsidRPr="00004052">
              <w:rPr>
                <w:rFonts w:ascii="Roboto" w:hAnsi="Roboto"/>
                <w:sz w:val="24"/>
                <w:szCs w:val="24"/>
              </w:rPr>
              <w:t>organoids</w:t>
            </w:r>
            <w:r w:rsidR="00004052">
              <w:rPr>
                <w:rFonts w:ascii="Roboto" w:hAnsi="Roboto"/>
                <w:sz w:val="24"/>
                <w:szCs w:val="24"/>
              </w:rPr>
              <w:t>”</w:t>
            </w:r>
          </w:p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 1 legend, panel</w:t>
            </w:r>
            <w:r>
              <w:rPr>
                <w:sz w:val="24"/>
                <w:szCs w:val="24"/>
              </w:rPr>
              <w:t xml:space="preserve"> D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after basement membrane matrix medium removal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lastRenderedPageBreak/>
              <w:t>and subsequent suspension culture”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Please correct to “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after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ECM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removal and subsequent suspension culture”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Supplemental Figure 1 legend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morphologies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maintainedin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suspension 5 days after basement membrane matrix medium removal”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correct to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morphologies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maintained in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suspension 5 days after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ECM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removal</w:t>
            </w:r>
            <w:r w:rsidR="00004052">
              <w:rPr>
                <w:rFonts w:ascii="Roboto" w:eastAsia="Roboto" w:hAnsi="Roboto" w:cs="Roboto"/>
                <w:sz w:val="24"/>
                <w:szCs w:val="24"/>
              </w:rPr>
              <w:t xml:space="preserve"> 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Supplemental Figure 2 legend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of incomplete basement membrane matrix medium removal and failure to”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correct to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of incomplete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ECM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removal and failure to”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Introduction, paragraph 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section says</w:t>
            </w:r>
            <w:r w:rsidR="00004052"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” Here, we describe a modified protocol based on the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recently published one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by the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Amieva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lab</w:t>
            </w: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22”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correct to</w:t>
            </w:r>
            <w:r w:rsidR="00004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Here, we describe a modified protocol based on the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recent work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by the </w:t>
            </w:r>
            <w:proofErr w:type="spellStart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Amieva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lab</w:t>
            </w:r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22</w:t>
            </w:r>
          </w:p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Protocol,</w:t>
            </w:r>
            <w:r>
              <w:rPr>
                <w:sz w:val="24"/>
                <w:szCs w:val="24"/>
              </w:rPr>
              <w:br/>
              <w:t>polarity inversion step 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basement membrane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 matric medium dome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correct to ”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extracellular matrix dome”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Protocol,</w:t>
            </w:r>
            <w:r>
              <w:rPr>
                <w:sz w:val="24"/>
                <w:szCs w:val="24"/>
              </w:rPr>
              <w:br/>
              <w:t>polarity inversion step 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</w:t>
            </w:r>
            <w:r w:rsidR="00004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to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 the beginning the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inversion protocol”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to”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to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 beginning the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inversion protocol”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Protocol,</w:t>
            </w:r>
            <w:r>
              <w:rPr>
                <w:sz w:val="24"/>
                <w:szCs w:val="24"/>
              </w:rPr>
              <w:br/>
              <w:t>polarity inversion step 1.2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says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previously cultured under standard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basement membrane matrix medium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dome conditions”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correct to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previously cultured under standard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 ECM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dome conditions”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Protocol,</w:t>
            </w:r>
            <w:r>
              <w:rPr>
                <w:sz w:val="24"/>
                <w:szCs w:val="24"/>
              </w:rPr>
              <w:br/>
              <w:t>polarity inversion step 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section</w:t>
            </w:r>
            <w:proofErr w:type="gramEnd"/>
            <w:r>
              <w:rPr>
                <w:sz w:val="24"/>
                <w:szCs w:val="24"/>
              </w:rPr>
              <w:t xml:space="preserve"> says</w:t>
            </w:r>
            <w:r w:rsidR="00004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Take care not to disrupt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 and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fragment the organoids”.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</w:t>
            </w:r>
            <w:proofErr w:type="gramStart"/>
            <w:r>
              <w:rPr>
                <w:sz w:val="24"/>
                <w:szCs w:val="24"/>
              </w:rPr>
              <w:t>to</w:t>
            </w:r>
            <w:r w:rsidR="00004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”</w:t>
            </w:r>
            <w:proofErr w:type="gramEnd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Take care not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to disrupt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 or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fragment the organoids”.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results paragraph 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</w:t>
            </w:r>
            <w:proofErr w:type="spellStart"/>
            <w:r>
              <w:rPr>
                <w:sz w:val="24"/>
                <w:szCs w:val="24"/>
              </w:rPr>
              <w:t>says”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Intestinal</w:t>
            </w:r>
            <w:proofErr w:type="spellEnd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organoids cultured in basement membrane matrix medium”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Intestinal organoids cultured in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ECM domes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results paragraph 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Section says</w:t>
            </w:r>
            <w:r w:rsidR="00004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localization of the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nuclei (toward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the lumen of the organoid”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Change to 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localization of the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nuclei toward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the lumen of the organoid”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results paragraph 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Section says</w:t>
            </w:r>
            <w:r w:rsidR="00004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culture within 7 days of s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eeding, a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nd the”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to</w:t>
            </w:r>
            <w:r w:rsidR="000040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”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culture within 7 days of s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eeding a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nd the”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004052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Po</w:t>
            </w:r>
            <w:r w:rsidR="006634F4">
              <w:rPr>
                <w:sz w:val="24"/>
                <w:szCs w:val="24"/>
              </w:rPr>
              <w:t>larity inversion Section 1.2 Note: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says” cultured under standard</w:t>
            </w:r>
            <w:r>
              <w:rPr>
                <w:b/>
                <w:sz w:val="24"/>
                <w:szCs w:val="24"/>
              </w:rPr>
              <w:t xml:space="preserve"> basement membrane matrix medium</w:t>
            </w:r>
            <w:r>
              <w:rPr>
                <w:sz w:val="24"/>
                <w:szCs w:val="24"/>
              </w:rPr>
              <w:t xml:space="preserve"> dome conditions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to ” cultured under </w:t>
            </w:r>
            <w:r>
              <w:rPr>
                <w:b/>
                <w:sz w:val="24"/>
                <w:szCs w:val="24"/>
              </w:rPr>
              <w:t>standard ECM</w:t>
            </w:r>
            <w:r>
              <w:rPr>
                <w:sz w:val="24"/>
                <w:szCs w:val="24"/>
              </w:rPr>
              <w:t xml:space="preserve"> dome conditions</w:t>
            </w:r>
            <w:r w:rsidR="00004052">
              <w:rPr>
                <w:sz w:val="24"/>
                <w:szCs w:val="24"/>
              </w:rPr>
              <w:t xml:space="preserve"> ” 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Monolayer Section 2.1.3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says: “2% </w:t>
            </w:r>
            <w:r>
              <w:rPr>
                <w:b/>
                <w:sz w:val="24"/>
                <w:szCs w:val="24"/>
              </w:rPr>
              <w:t>basement membrane matrix</w:t>
            </w:r>
            <w:r>
              <w:rPr>
                <w:sz w:val="24"/>
                <w:szCs w:val="24"/>
              </w:rPr>
              <w:t xml:space="preserve"> coating solution 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to: “2% </w:t>
            </w:r>
            <w:r>
              <w:rPr>
                <w:b/>
                <w:sz w:val="24"/>
                <w:szCs w:val="24"/>
              </w:rPr>
              <w:t>ECM</w:t>
            </w:r>
            <w:r>
              <w:rPr>
                <w:sz w:val="24"/>
                <w:szCs w:val="24"/>
              </w:rPr>
              <w:t xml:space="preserve"> coating solution”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Monolayer Section 2.1.3.1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says: “Thaw </w:t>
            </w:r>
            <w:r>
              <w:rPr>
                <w:b/>
                <w:sz w:val="24"/>
                <w:szCs w:val="24"/>
              </w:rPr>
              <w:t>basement membrane matrix medium</w:t>
            </w:r>
            <w:r>
              <w:rPr>
                <w:sz w:val="24"/>
                <w:szCs w:val="24"/>
              </w:rPr>
              <w:t xml:space="preserve"> on ice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to: “Thaw </w:t>
            </w:r>
            <w:r>
              <w:rPr>
                <w:b/>
                <w:sz w:val="24"/>
                <w:szCs w:val="24"/>
              </w:rPr>
              <w:t>ECM</w:t>
            </w:r>
            <w:r>
              <w:rPr>
                <w:sz w:val="24"/>
                <w:szCs w:val="24"/>
              </w:rPr>
              <w:t xml:space="preserve"> on i</w:t>
            </w:r>
            <w:r>
              <w:rPr>
                <w:sz w:val="24"/>
                <w:szCs w:val="24"/>
              </w:rPr>
              <w:t>ce”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Monolayer Section 2.2.2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</w:t>
            </w:r>
            <w:proofErr w:type="gramStart"/>
            <w:r>
              <w:rPr>
                <w:sz w:val="24"/>
                <w:szCs w:val="24"/>
              </w:rPr>
              <w:t>says:</w:t>
            </w:r>
            <w:proofErr w:type="gramEnd"/>
            <w:r>
              <w:rPr>
                <w:sz w:val="24"/>
                <w:szCs w:val="24"/>
              </w:rPr>
              <w:t xml:space="preserve"> “Aspirate all medium from the organoid cultures without disturbing the </w:t>
            </w:r>
            <w:r>
              <w:rPr>
                <w:b/>
                <w:sz w:val="24"/>
                <w:szCs w:val="24"/>
              </w:rPr>
              <w:t>basement membrane matrix</w:t>
            </w:r>
            <w:r>
              <w:rPr>
                <w:sz w:val="24"/>
                <w:szCs w:val="24"/>
              </w:rPr>
              <w:t xml:space="preserve"> dome.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to: “Aspirate all medium from the organoid cultures without disturbing the </w:t>
            </w:r>
            <w:r>
              <w:rPr>
                <w:b/>
                <w:sz w:val="24"/>
                <w:szCs w:val="24"/>
              </w:rPr>
              <w:t>ECM</w:t>
            </w:r>
            <w:r w:rsidR="00004052">
              <w:rPr>
                <w:sz w:val="24"/>
                <w:szCs w:val="24"/>
              </w:rPr>
              <w:t xml:space="preserve"> dome” 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rotocol Monolayer Section 2.2.10 Note: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says: “Some residual </w:t>
            </w:r>
            <w:r>
              <w:rPr>
                <w:b/>
                <w:sz w:val="24"/>
                <w:szCs w:val="24"/>
              </w:rPr>
              <w:t>basement membrane matrix medium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Change to: “Some residual </w:t>
            </w:r>
            <w:r>
              <w:rPr>
                <w:b/>
                <w:sz w:val="24"/>
                <w:szCs w:val="24"/>
              </w:rPr>
              <w:t>ECM</w:t>
            </w:r>
            <w:r w:rsidR="00004052">
              <w:rPr>
                <w:b/>
                <w:sz w:val="24"/>
                <w:szCs w:val="24"/>
              </w:rPr>
              <w:t xml:space="preserve"> 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Monolayer Section 2.2.11</w:t>
            </w:r>
          </w:p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says: “amount of </w:t>
            </w:r>
            <w:r>
              <w:rPr>
                <w:b/>
                <w:sz w:val="24"/>
                <w:szCs w:val="24"/>
              </w:rPr>
              <w:t>basement membrane matrix medium</w:t>
            </w:r>
            <w:r>
              <w:rPr>
                <w:sz w:val="24"/>
                <w:szCs w:val="24"/>
              </w:rPr>
              <w:t xml:space="preserve"> remains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to: “amount of </w:t>
            </w:r>
            <w:r>
              <w:rPr>
                <w:b/>
                <w:sz w:val="24"/>
                <w:szCs w:val="24"/>
              </w:rPr>
              <w:t>ECM</w:t>
            </w:r>
            <w:r>
              <w:rPr>
                <w:sz w:val="24"/>
                <w:szCs w:val="24"/>
              </w:rPr>
              <w:t xml:space="preserve"> remains</w:t>
            </w:r>
            <w:r w:rsidR="00004052">
              <w:rPr>
                <w:sz w:val="24"/>
                <w:szCs w:val="24"/>
              </w:rPr>
              <w:t xml:space="preserve"> 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 Monolayer Section 2.2.19</w:t>
            </w:r>
          </w:p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says: “remove the excess </w:t>
            </w:r>
            <w:r>
              <w:rPr>
                <w:b/>
                <w:sz w:val="24"/>
                <w:szCs w:val="24"/>
              </w:rPr>
              <w:t>basement membrane matrix</w:t>
            </w:r>
            <w:r>
              <w:rPr>
                <w:sz w:val="24"/>
                <w:szCs w:val="24"/>
              </w:rPr>
              <w:t xml:space="preserve"> solution from each well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 w:rsidP="00004052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Change to: “remove the excess </w:t>
            </w:r>
            <w:r>
              <w:rPr>
                <w:b/>
                <w:sz w:val="24"/>
                <w:szCs w:val="24"/>
              </w:rPr>
              <w:t>ECM</w:t>
            </w:r>
            <w:r>
              <w:rPr>
                <w:sz w:val="24"/>
                <w:szCs w:val="24"/>
              </w:rPr>
              <w:t xml:space="preserve"> solution from each well</w:t>
            </w:r>
            <w:r w:rsidR="00004052">
              <w:rPr>
                <w:sz w:val="24"/>
                <w:szCs w:val="24"/>
              </w:rPr>
              <w:t xml:space="preserve"> 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Table. Comments for </w:t>
            </w:r>
            <w:proofErr w:type="spellStart"/>
            <w:r>
              <w:rPr>
                <w:sz w:val="24"/>
                <w:szCs w:val="24"/>
              </w:rPr>
              <w:t>Matrigel</w:t>
            </w:r>
            <w:proofErr w:type="spellEnd"/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</w:t>
            </w:r>
            <w:proofErr w:type="gramStart"/>
            <w:r>
              <w:rPr>
                <w:sz w:val="24"/>
                <w:szCs w:val="24"/>
              </w:rPr>
              <w:t>says:</w:t>
            </w:r>
            <w:proofErr w:type="gramEnd"/>
            <w:r>
              <w:rPr>
                <w:sz w:val="24"/>
                <w:szCs w:val="24"/>
              </w:rPr>
              <w:t xml:space="preserve"> “For maintenance and establishment of organoid lines.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to: “</w:t>
            </w:r>
            <w:r>
              <w:rPr>
                <w:b/>
                <w:sz w:val="24"/>
                <w:szCs w:val="24"/>
              </w:rPr>
              <w:t>Extracellular matrix (ECM)</w:t>
            </w:r>
            <w:r>
              <w:rPr>
                <w:sz w:val="24"/>
                <w:szCs w:val="24"/>
              </w:rPr>
              <w:t xml:space="preserve"> for the e</w:t>
            </w:r>
            <w:r w:rsidR="00004052">
              <w:rPr>
                <w:sz w:val="24"/>
                <w:szCs w:val="24"/>
              </w:rPr>
              <w:t>stablishment of organoid lines 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results paragraph 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</w:t>
            </w:r>
            <w:proofErr w:type="gramStart"/>
            <w:r>
              <w:rPr>
                <w:sz w:val="24"/>
                <w:szCs w:val="24"/>
              </w:rPr>
              <w:t>says: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This localization is in stark contrast with that observed in intestinal organoids cultured in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basement membrane matrix medium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Basement membrane matrix medium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-embedded organoids stained for nuclei (DAPI)”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 to: “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This localization is in stark contrast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with that observed in intestinal organoids cultured in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ECM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Extracellular matrix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embedded organoids stained for nuclei (DAPI),”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results paragraph 5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Section says:</w:t>
            </w:r>
            <w:r w:rsidR="00004052"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</w:t>
            </w:r>
            <w:bookmarkStart w:id="0" w:name="_GoBack"/>
            <w:bookmarkEnd w:id="0"/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“Complete removal of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basement membrane matrix medium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is required to obtain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efficient polarity inversion…..suspension cultures surrounded by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basement membrane matrix medium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residues, shows a cystic morphology …...confirming that incomplete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basement membrane matrix medium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removal causes retention ….similar to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basement membrane mat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rix medium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-embedded organoids.”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6634F4">
            <w:pPr>
              <w:ind w:left="0" w:hanging="2"/>
              <w:rPr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Section says:</w:t>
            </w:r>
            <w:r w:rsidR="00004052"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“Complete removal of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ECM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is required to obtain efficient polarity inversion…..suspension cultures surrounded by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 xml:space="preserve">ECM 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residues, shows a cystic morphology …...confirming that incomplete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ECM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 xml:space="preserve"> removal causes retention ….similar to </w:t>
            </w:r>
            <w:r>
              <w:rPr>
                <w:rFonts w:ascii="Roboto" w:eastAsia="Roboto" w:hAnsi="Roboto" w:cs="Roboto"/>
                <w:b/>
                <w:sz w:val="24"/>
                <w:szCs w:val="24"/>
                <w:highlight w:val="white"/>
              </w:rPr>
              <w:t>ECM</w:t>
            </w:r>
            <w:r>
              <w:rPr>
                <w:rFonts w:ascii="Roboto" w:eastAsia="Roboto" w:hAnsi="Roboto" w:cs="Roboto"/>
                <w:sz w:val="24"/>
                <w:szCs w:val="24"/>
                <w:highlight w:val="white"/>
              </w:rPr>
              <w:t>-embedded organoids.”</w:t>
            </w: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</w:tr>
      <w:tr w:rsidR="005B3F1A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1A" w:rsidRDefault="005B3F1A">
            <w:pPr>
              <w:ind w:left="0" w:hanging="2"/>
              <w:rPr>
                <w:sz w:val="24"/>
                <w:szCs w:val="24"/>
              </w:rPr>
            </w:pPr>
          </w:p>
        </w:tc>
      </w:tr>
    </w:tbl>
    <w:p w:rsidR="005B3F1A" w:rsidRDefault="005B3F1A">
      <w:pPr>
        <w:spacing w:after="0" w:line="240" w:lineRule="auto"/>
        <w:ind w:left="0" w:right="252" w:hanging="2"/>
        <w:rPr>
          <w:sz w:val="24"/>
          <w:szCs w:val="24"/>
        </w:rPr>
      </w:pPr>
    </w:p>
    <w:p w:rsidR="005B3F1A" w:rsidRDefault="005B3F1A">
      <w:pPr>
        <w:spacing w:after="0" w:line="240" w:lineRule="auto"/>
        <w:ind w:left="0" w:hanging="2"/>
        <w:rPr>
          <w:sz w:val="24"/>
          <w:szCs w:val="24"/>
        </w:rPr>
      </w:pPr>
    </w:p>
    <w:sectPr w:rsidR="005B3F1A">
      <w:headerReference w:type="default" r:id="rId7"/>
      <w:headerReference w:type="first" r:id="rId8"/>
      <w:pgSz w:w="12240" w:h="15840"/>
      <w:pgMar w:top="2606" w:right="864" w:bottom="634" w:left="864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4F4" w:rsidRDefault="006634F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634F4" w:rsidRDefault="006634F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4F4" w:rsidRDefault="006634F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634F4" w:rsidRDefault="006634F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F1A" w:rsidRDefault="006634F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Calibri"/>
        <w:color w:val="000000"/>
      </w:rPr>
    </w:pPr>
    <w:r>
      <w:rPr>
        <w:rFonts w:cs="Calibri"/>
        <w:noProof/>
        <w:color w:val="000000"/>
        <w:lang w:val="en-GB" w:eastAsia="en-GB"/>
      </w:rPr>
      <w:drawing>
        <wp:inline distT="0" distB="0" distL="114300" distR="114300">
          <wp:extent cx="6668770" cy="1081405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8770" cy="1081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F1A" w:rsidRDefault="005B3F1A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1A"/>
    <w:rsid w:val="00004052"/>
    <w:rsid w:val="005B3F1A"/>
    <w:rsid w:val="0066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A9F5B"/>
  <w15:docId w15:val="{48C139A5-1FA2-4824-8A60-BECE0993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l">
    <w:name w:val="i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doHeUU5MN8yXwotV38Ykmub3vw==">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STEMCELL Technologies Inc.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Salvatore Simmini</cp:lastModifiedBy>
  <cp:revision>2</cp:revision>
  <dcterms:created xsi:type="dcterms:W3CDTF">2021-02-19T15:49:00Z</dcterms:created>
  <dcterms:modified xsi:type="dcterms:W3CDTF">2021-02-19T15:49:00Z</dcterms:modified>
</cp:coreProperties>
</file>