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B5320" w14:textId="1DEBA21F" w:rsidR="00693D15" w:rsidRPr="00520116" w:rsidRDefault="003C67AA" w:rsidP="00BC1C8B">
      <w:pPr>
        <w:pStyle w:val="NormalWeb"/>
        <w:jc w:val="center"/>
        <w:rPr>
          <w:rFonts w:ascii="Arial" w:hAnsi="Arial" w:cs="Arial"/>
        </w:rPr>
      </w:pPr>
      <w:r w:rsidRPr="008A49EA">
        <w:rPr>
          <w:rFonts w:ascii="Arial" w:hAnsi="Arial" w:cs="Arial"/>
        </w:rPr>
        <w:t>External</w:t>
      </w:r>
      <w:r w:rsidR="00BE195A" w:rsidRPr="008A49EA">
        <w:rPr>
          <w:rFonts w:ascii="Arial" w:hAnsi="Arial" w:cs="Arial"/>
        </w:rPr>
        <w:t xml:space="preserve"> Magnetic Field Control of </w:t>
      </w:r>
      <w:r w:rsidRPr="008A49EA">
        <w:rPr>
          <w:rFonts w:ascii="Arial" w:hAnsi="Arial" w:cs="Arial"/>
        </w:rPr>
        <w:t xml:space="preserve">Intrinsic Electric Fields in Magneto-Electric Nanoparticles </w:t>
      </w:r>
      <w:r w:rsidR="00756D68" w:rsidRPr="008A49EA">
        <w:rPr>
          <w:rFonts w:ascii="Arial" w:hAnsi="Arial" w:cs="Arial"/>
        </w:rPr>
        <w:t>for Enabling</w:t>
      </w:r>
      <w:r w:rsidR="00BE195A" w:rsidRPr="008A49EA">
        <w:rPr>
          <w:rFonts w:ascii="Arial" w:hAnsi="Arial" w:cs="Arial"/>
        </w:rPr>
        <w:t xml:space="preserve"> Patient- and Disease-Specific </w:t>
      </w:r>
      <w:r w:rsidR="00687641" w:rsidRPr="008A49EA">
        <w:rPr>
          <w:rFonts w:ascii="Arial" w:hAnsi="Arial" w:cs="Arial"/>
        </w:rPr>
        <w:t>Nanomedicine</w:t>
      </w:r>
    </w:p>
    <w:p w14:paraId="2550AA00" w14:textId="7B683A4A" w:rsidR="00693D15" w:rsidRPr="008A49EA" w:rsidRDefault="00693D15" w:rsidP="00BC1C8B">
      <w:pPr>
        <w:widowControl w:val="0"/>
        <w:autoSpaceDE w:val="0"/>
        <w:autoSpaceDN w:val="0"/>
        <w:adjustRightInd w:val="0"/>
        <w:jc w:val="both"/>
        <w:rPr>
          <w:rFonts w:ascii="Arial" w:hAnsi="Arial" w:cs="Arial"/>
          <w:bCs/>
        </w:rPr>
      </w:pPr>
      <w:proofErr w:type="spellStart"/>
      <w:r w:rsidRPr="008A49EA">
        <w:rPr>
          <w:rFonts w:ascii="Arial" w:hAnsi="Arial" w:cs="Arial"/>
          <w:bCs/>
        </w:rPr>
        <w:t>Rakesh</w:t>
      </w:r>
      <w:proofErr w:type="spellEnd"/>
      <w:r w:rsidRPr="008A49EA">
        <w:rPr>
          <w:rFonts w:ascii="Arial" w:hAnsi="Arial" w:cs="Arial"/>
          <w:bCs/>
        </w:rPr>
        <w:t xml:space="preserve"> Guduru</w:t>
      </w:r>
      <w:r w:rsidRPr="008A49EA">
        <w:rPr>
          <w:rFonts w:ascii="Arial" w:hAnsi="Arial" w:cs="Arial"/>
          <w:bCs/>
          <w:vertAlign w:val="superscript"/>
        </w:rPr>
        <w:t>1</w:t>
      </w:r>
      <w:proofErr w:type="gramStart"/>
      <w:r w:rsidR="00485EDE" w:rsidRPr="008A49EA">
        <w:rPr>
          <w:rFonts w:ascii="Arial" w:hAnsi="Arial" w:cs="Arial"/>
          <w:bCs/>
          <w:vertAlign w:val="superscript"/>
        </w:rPr>
        <w:t>,2</w:t>
      </w:r>
      <w:proofErr w:type="gramEnd"/>
      <w:r w:rsidR="00485EDE" w:rsidRPr="008A49EA">
        <w:rPr>
          <w:rFonts w:ascii="Arial" w:hAnsi="Arial" w:cs="Arial"/>
          <w:bCs/>
        </w:rPr>
        <w:t xml:space="preserve">, </w:t>
      </w:r>
      <w:r w:rsidR="003C67AA" w:rsidRPr="008A49EA">
        <w:rPr>
          <w:rFonts w:ascii="Arial" w:hAnsi="Arial" w:cs="Arial"/>
          <w:bCs/>
        </w:rPr>
        <w:t>Ping Liang</w:t>
      </w:r>
      <w:r w:rsidR="003C67AA" w:rsidRPr="008A49EA">
        <w:rPr>
          <w:rFonts w:ascii="Arial" w:hAnsi="Arial" w:cs="Arial"/>
          <w:bCs/>
          <w:vertAlign w:val="superscript"/>
        </w:rPr>
        <w:t>3</w:t>
      </w:r>
      <w:r w:rsidR="003C67AA" w:rsidRPr="008A49EA">
        <w:rPr>
          <w:rFonts w:ascii="Arial" w:hAnsi="Arial" w:cs="Arial"/>
          <w:bCs/>
        </w:rPr>
        <w:t xml:space="preserve">, </w:t>
      </w:r>
      <w:proofErr w:type="spellStart"/>
      <w:r w:rsidRPr="008A49EA">
        <w:rPr>
          <w:rFonts w:ascii="Arial" w:hAnsi="Arial" w:cs="Arial"/>
          <w:bCs/>
        </w:rPr>
        <w:t>Jeongmin</w:t>
      </w:r>
      <w:proofErr w:type="spellEnd"/>
      <w:r w:rsidRPr="008A49EA">
        <w:rPr>
          <w:rFonts w:ascii="Arial" w:hAnsi="Arial" w:cs="Arial"/>
          <w:bCs/>
        </w:rPr>
        <w:t xml:space="preserve"> Hong</w:t>
      </w:r>
      <w:r w:rsidRPr="008A49EA">
        <w:rPr>
          <w:rFonts w:ascii="Arial" w:hAnsi="Arial" w:cs="Arial"/>
          <w:bCs/>
          <w:vertAlign w:val="superscript"/>
        </w:rPr>
        <w:t>1</w:t>
      </w:r>
      <w:r w:rsidR="00485EDE" w:rsidRPr="008A49EA">
        <w:rPr>
          <w:rFonts w:ascii="Arial" w:hAnsi="Arial" w:cs="Arial"/>
          <w:bCs/>
          <w:vertAlign w:val="superscript"/>
        </w:rPr>
        <w:t>,2</w:t>
      </w:r>
      <w:r w:rsidRPr="008A49EA">
        <w:rPr>
          <w:rFonts w:ascii="Arial" w:hAnsi="Arial" w:cs="Arial"/>
          <w:bCs/>
        </w:rPr>
        <w:t>,</w:t>
      </w:r>
      <w:r w:rsidR="00EF019A" w:rsidRPr="008A49EA">
        <w:rPr>
          <w:rFonts w:ascii="Arial" w:hAnsi="Arial" w:cs="Arial"/>
          <w:bCs/>
        </w:rPr>
        <w:t xml:space="preserve"> </w:t>
      </w:r>
      <w:proofErr w:type="spellStart"/>
      <w:r w:rsidR="00EC5512" w:rsidRPr="008A49EA">
        <w:rPr>
          <w:rFonts w:ascii="Arial" w:hAnsi="Arial" w:cs="Arial"/>
          <w:bCs/>
        </w:rPr>
        <w:t>Madhavan</w:t>
      </w:r>
      <w:proofErr w:type="spellEnd"/>
      <w:r w:rsidR="00EC5512" w:rsidRPr="008A49EA">
        <w:rPr>
          <w:rFonts w:ascii="Arial" w:hAnsi="Arial" w:cs="Arial"/>
          <w:bCs/>
        </w:rPr>
        <w:t xml:space="preserve"> Nair</w:t>
      </w:r>
      <w:r w:rsidR="00EC5512" w:rsidRPr="008A49EA">
        <w:rPr>
          <w:rFonts w:ascii="Arial" w:hAnsi="Arial" w:cs="Arial"/>
          <w:bCs/>
          <w:vertAlign w:val="superscript"/>
        </w:rPr>
        <w:t>1</w:t>
      </w:r>
      <w:r w:rsidR="00EC5512">
        <w:rPr>
          <w:rFonts w:ascii="Arial" w:hAnsi="Arial" w:cs="Arial"/>
          <w:bCs/>
        </w:rPr>
        <w:t xml:space="preserve">, </w:t>
      </w:r>
      <w:r w:rsidR="00EF019A" w:rsidRPr="008A49EA">
        <w:rPr>
          <w:rFonts w:ascii="Arial" w:hAnsi="Arial" w:cs="Arial"/>
          <w:bCs/>
        </w:rPr>
        <w:t>and</w:t>
      </w:r>
      <w:r w:rsidRPr="008A49EA">
        <w:rPr>
          <w:rFonts w:ascii="Arial" w:hAnsi="Arial" w:cs="Arial"/>
          <w:bCs/>
        </w:rPr>
        <w:t xml:space="preserve"> </w:t>
      </w:r>
      <w:proofErr w:type="spellStart"/>
      <w:r w:rsidRPr="008A49EA">
        <w:rPr>
          <w:rFonts w:ascii="Arial" w:hAnsi="Arial" w:cs="Arial"/>
          <w:bCs/>
        </w:rPr>
        <w:t>Sakhrat</w:t>
      </w:r>
      <w:proofErr w:type="spellEnd"/>
      <w:r w:rsidRPr="008A49EA">
        <w:rPr>
          <w:rFonts w:ascii="Arial" w:hAnsi="Arial" w:cs="Arial"/>
          <w:bCs/>
        </w:rPr>
        <w:t xml:space="preserve"> </w:t>
      </w:r>
      <w:proofErr w:type="spellStart"/>
      <w:r w:rsidRPr="008A49EA">
        <w:rPr>
          <w:rFonts w:ascii="Arial" w:hAnsi="Arial" w:cs="Arial"/>
          <w:bCs/>
        </w:rPr>
        <w:t>Khizroev</w:t>
      </w:r>
      <w:proofErr w:type="spellEnd"/>
      <w:r w:rsidRPr="008A49EA">
        <w:rPr>
          <w:rFonts w:ascii="Arial" w:hAnsi="Arial" w:cs="Arial"/>
          <w:bCs/>
        </w:rPr>
        <w:t xml:space="preserve"> </w:t>
      </w:r>
      <w:r w:rsidRPr="008A49EA">
        <w:rPr>
          <w:rFonts w:ascii="Arial" w:hAnsi="Arial" w:cs="Arial"/>
          <w:bCs/>
          <w:vertAlign w:val="superscript"/>
        </w:rPr>
        <w:t>1,2</w:t>
      </w:r>
      <w:r w:rsidR="00485EDE" w:rsidRPr="008A49EA">
        <w:rPr>
          <w:rFonts w:ascii="Arial" w:hAnsi="Arial" w:cs="Arial"/>
          <w:bCs/>
          <w:vertAlign w:val="superscript"/>
        </w:rPr>
        <w:t>,3</w:t>
      </w:r>
      <w:r w:rsidRPr="008A49EA">
        <w:rPr>
          <w:rFonts w:ascii="Arial" w:hAnsi="Arial" w:cs="Arial"/>
          <w:bCs/>
        </w:rPr>
        <w:t>*</w:t>
      </w:r>
    </w:p>
    <w:p w14:paraId="22967E65" w14:textId="77777777" w:rsidR="00693D15" w:rsidRPr="008A49EA" w:rsidRDefault="00693D15" w:rsidP="00BC1C8B">
      <w:pPr>
        <w:widowControl w:val="0"/>
        <w:autoSpaceDE w:val="0"/>
        <w:autoSpaceDN w:val="0"/>
        <w:adjustRightInd w:val="0"/>
        <w:jc w:val="both"/>
        <w:rPr>
          <w:rFonts w:ascii="Arial" w:hAnsi="Arial" w:cs="Arial"/>
          <w:b/>
          <w:bCs/>
        </w:rPr>
      </w:pPr>
    </w:p>
    <w:p w14:paraId="027BAB9B" w14:textId="13778FFA" w:rsidR="00693D15" w:rsidRPr="008A49EA" w:rsidRDefault="00693D15" w:rsidP="00BC1C8B">
      <w:pPr>
        <w:pStyle w:val="Paragraph"/>
        <w:ind w:firstLine="0"/>
        <w:rPr>
          <w:rFonts w:ascii="Arial" w:hAnsi="Arial" w:cs="Arial"/>
        </w:rPr>
      </w:pPr>
      <w:r w:rsidRPr="008A49EA">
        <w:rPr>
          <w:rFonts w:ascii="Arial" w:hAnsi="Arial" w:cs="Arial"/>
          <w:vertAlign w:val="superscript"/>
        </w:rPr>
        <w:t>1</w:t>
      </w:r>
      <w:r w:rsidRPr="008A49EA">
        <w:rPr>
          <w:rFonts w:ascii="Arial" w:hAnsi="Arial" w:cs="Arial"/>
        </w:rPr>
        <w:t xml:space="preserve">Center for Personalized Nanomedicine, Department of Immunology, Herbert Wertheim College of Medicine, Florida International University, Miami, Florida </w:t>
      </w:r>
      <w:r w:rsidR="00485EDE" w:rsidRPr="008A49EA">
        <w:rPr>
          <w:rFonts w:ascii="Arial" w:hAnsi="Arial" w:cs="Arial"/>
        </w:rPr>
        <w:t>33199</w:t>
      </w:r>
      <w:r w:rsidRPr="008A49EA">
        <w:rPr>
          <w:rFonts w:ascii="Arial" w:hAnsi="Arial" w:cs="Arial"/>
        </w:rPr>
        <w:t>.</w:t>
      </w:r>
    </w:p>
    <w:p w14:paraId="2A60ADCC" w14:textId="537F9672" w:rsidR="00485EDE" w:rsidRPr="008A49EA" w:rsidRDefault="00485EDE" w:rsidP="00BC1C8B">
      <w:pPr>
        <w:widowControl w:val="0"/>
        <w:autoSpaceDE w:val="0"/>
        <w:autoSpaceDN w:val="0"/>
        <w:adjustRightInd w:val="0"/>
        <w:jc w:val="both"/>
        <w:rPr>
          <w:rFonts w:ascii="Arial" w:hAnsi="Arial" w:cs="Arial"/>
        </w:rPr>
      </w:pPr>
      <w:proofErr w:type="gramStart"/>
      <w:r w:rsidRPr="008A49EA">
        <w:rPr>
          <w:rFonts w:ascii="Arial" w:hAnsi="Arial" w:cs="Arial"/>
          <w:vertAlign w:val="superscript"/>
        </w:rPr>
        <w:t>2</w:t>
      </w:r>
      <w:r w:rsidRPr="008A49EA">
        <w:rPr>
          <w:rFonts w:ascii="Arial" w:hAnsi="Arial" w:cs="Arial"/>
        </w:rPr>
        <w:t>Department of Electrical and Computer Engineering, Florida International University, Miami, Florida 92174.</w:t>
      </w:r>
      <w:proofErr w:type="gramEnd"/>
    </w:p>
    <w:p w14:paraId="57728136" w14:textId="19B4AD34" w:rsidR="00693D15" w:rsidRPr="00BC1C8B" w:rsidRDefault="00485EDE" w:rsidP="00BC1C8B">
      <w:pPr>
        <w:widowControl w:val="0"/>
        <w:autoSpaceDE w:val="0"/>
        <w:autoSpaceDN w:val="0"/>
        <w:adjustRightInd w:val="0"/>
        <w:jc w:val="both"/>
        <w:rPr>
          <w:rFonts w:ascii="Arial" w:hAnsi="Arial" w:cs="Arial"/>
        </w:rPr>
      </w:pPr>
      <w:proofErr w:type="gramStart"/>
      <w:r w:rsidRPr="00BC1C8B">
        <w:rPr>
          <w:rFonts w:ascii="Arial" w:hAnsi="Arial" w:cs="Arial"/>
          <w:vertAlign w:val="superscript"/>
        </w:rPr>
        <w:t>3</w:t>
      </w:r>
      <w:r w:rsidR="00693D15" w:rsidRPr="00BC1C8B">
        <w:rPr>
          <w:rFonts w:ascii="Arial" w:hAnsi="Arial" w:cs="Arial"/>
        </w:rPr>
        <w:t>Department of Electrical Engineering, University of California, Riverside, CA 92521.</w:t>
      </w:r>
      <w:proofErr w:type="gramEnd"/>
    </w:p>
    <w:p w14:paraId="5ED3E11D" w14:textId="77777777" w:rsidR="00BE5F4A" w:rsidRPr="00BC1C8B" w:rsidRDefault="00BE5F4A" w:rsidP="00BC1C8B">
      <w:pPr>
        <w:pStyle w:val="NormalWeb"/>
        <w:spacing w:before="0" w:beforeAutospacing="0" w:after="0" w:afterAutospacing="0"/>
        <w:jc w:val="both"/>
        <w:rPr>
          <w:rFonts w:ascii="Arial" w:hAnsi="Arial" w:cs="Arial"/>
          <w:b/>
          <w:bCs/>
        </w:rPr>
      </w:pPr>
    </w:p>
    <w:p w14:paraId="436564DB" w14:textId="77777777" w:rsidR="00520116" w:rsidRPr="00BC1C8B" w:rsidRDefault="00520116" w:rsidP="00BC1C8B">
      <w:pPr>
        <w:pStyle w:val="NormalWeb"/>
        <w:spacing w:before="0" w:beforeAutospacing="0" w:after="0" w:afterAutospacing="0"/>
        <w:jc w:val="both"/>
        <w:rPr>
          <w:rFonts w:ascii="Arial" w:hAnsi="Arial" w:cs="Arial"/>
          <w:b/>
          <w:bCs/>
        </w:rPr>
      </w:pPr>
    </w:p>
    <w:p w14:paraId="016FEFFA" w14:textId="1DBA4574" w:rsidR="00693D15" w:rsidRPr="00BC1C8B" w:rsidRDefault="005C54D2" w:rsidP="00BC1C8B">
      <w:pPr>
        <w:pStyle w:val="NormalWeb"/>
        <w:spacing w:before="0" w:beforeAutospacing="0" w:after="0" w:afterAutospacing="0"/>
        <w:jc w:val="both"/>
        <w:rPr>
          <w:rFonts w:ascii="Arial" w:hAnsi="Arial" w:cs="Arial"/>
        </w:rPr>
      </w:pPr>
      <w:r w:rsidRPr="00BC1C8B">
        <w:rPr>
          <w:rFonts w:ascii="Arial" w:hAnsi="Arial" w:cs="Arial"/>
          <w:b/>
          <w:bCs/>
        </w:rPr>
        <w:t>C</w:t>
      </w:r>
      <w:r w:rsidR="00485EDE" w:rsidRPr="00BC1C8B">
        <w:rPr>
          <w:rFonts w:ascii="Arial" w:hAnsi="Arial" w:cs="Arial"/>
          <w:b/>
          <w:bCs/>
        </w:rPr>
        <w:t>orresponding Author</w:t>
      </w:r>
    </w:p>
    <w:p w14:paraId="3E560683" w14:textId="6B68D712" w:rsidR="00693D15" w:rsidRPr="00BC1C8B" w:rsidRDefault="00694D3E" w:rsidP="00BC1C8B">
      <w:pPr>
        <w:pStyle w:val="NormalWeb"/>
        <w:spacing w:before="0" w:beforeAutospacing="0" w:after="0" w:afterAutospacing="0"/>
        <w:jc w:val="both"/>
        <w:rPr>
          <w:rFonts w:ascii="Arial" w:hAnsi="Arial" w:cs="Arial"/>
        </w:rPr>
      </w:pPr>
      <w:proofErr w:type="spellStart"/>
      <w:r w:rsidRPr="00BC1C8B">
        <w:rPr>
          <w:rFonts w:ascii="Arial" w:hAnsi="Arial" w:cs="Arial"/>
        </w:rPr>
        <w:t>Sakhrat</w:t>
      </w:r>
      <w:proofErr w:type="spellEnd"/>
      <w:r w:rsidRPr="00BC1C8B">
        <w:rPr>
          <w:rFonts w:ascii="Arial" w:hAnsi="Arial" w:cs="Arial"/>
        </w:rPr>
        <w:t xml:space="preserve"> </w:t>
      </w:r>
      <w:proofErr w:type="spellStart"/>
      <w:r w:rsidRPr="00BC1C8B">
        <w:rPr>
          <w:rFonts w:ascii="Arial" w:hAnsi="Arial" w:cs="Arial"/>
        </w:rPr>
        <w:t>Khizroev</w:t>
      </w:r>
      <w:proofErr w:type="spellEnd"/>
      <w:r w:rsidR="00693D15" w:rsidRPr="00BC1C8B">
        <w:rPr>
          <w:rFonts w:ascii="Arial" w:hAnsi="Arial" w:cs="Arial"/>
        </w:rPr>
        <w:t xml:space="preserve"> </w:t>
      </w:r>
    </w:p>
    <w:p w14:paraId="0CDEB7E2" w14:textId="77777777" w:rsidR="00485EDE" w:rsidRPr="00BC1C8B" w:rsidRDefault="00515E5E" w:rsidP="00BC1C8B">
      <w:pPr>
        <w:pStyle w:val="NormalWeb"/>
        <w:spacing w:before="0" w:beforeAutospacing="0" w:after="0" w:afterAutospacing="0"/>
        <w:jc w:val="both"/>
        <w:rPr>
          <w:rFonts w:ascii="Arial" w:hAnsi="Arial" w:cs="Arial"/>
        </w:rPr>
      </w:pPr>
      <w:hyperlink r:id="rId9" w:history="1">
        <w:r w:rsidR="00693D15" w:rsidRPr="00BC1C8B">
          <w:rPr>
            <w:rStyle w:val="Hyperlink"/>
            <w:rFonts w:ascii="Arial" w:hAnsi="Arial" w:cs="Arial"/>
            <w:color w:val="auto"/>
          </w:rPr>
          <w:t>khizroev@fiu.edu</w:t>
        </w:r>
      </w:hyperlink>
    </w:p>
    <w:p w14:paraId="36E27590" w14:textId="57411B1D" w:rsidR="00693D15" w:rsidRPr="008A49EA" w:rsidRDefault="00693D15" w:rsidP="00BC1C8B">
      <w:pPr>
        <w:pStyle w:val="NormalWeb"/>
        <w:spacing w:before="0" w:beforeAutospacing="0" w:after="0" w:afterAutospacing="0"/>
        <w:jc w:val="both"/>
        <w:rPr>
          <w:rFonts w:ascii="Arial" w:hAnsi="Arial" w:cs="Arial"/>
        </w:rPr>
      </w:pPr>
      <w:r w:rsidRPr="008A49EA">
        <w:rPr>
          <w:rFonts w:ascii="Arial" w:hAnsi="Arial" w:cs="Arial"/>
        </w:rPr>
        <w:t>Tel: 305-348-3724</w:t>
      </w:r>
    </w:p>
    <w:p w14:paraId="28C4E33D" w14:textId="77777777" w:rsidR="00693D15" w:rsidRPr="008A49EA" w:rsidRDefault="00693D15" w:rsidP="00BC1C8B">
      <w:pPr>
        <w:pStyle w:val="NormalWeb"/>
        <w:spacing w:before="0" w:beforeAutospacing="0" w:after="0" w:afterAutospacing="0"/>
        <w:jc w:val="both"/>
        <w:rPr>
          <w:rFonts w:ascii="Arial" w:hAnsi="Arial" w:cs="Arial"/>
        </w:rPr>
      </w:pPr>
      <w:r w:rsidRPr="008A49EA">
        <w:rPr>
          <w:rFonts w:ascii="Arial" w:hAnsi="Arial" w:cs="Arial"/>
        </w:rPr>
        <w:t>Fax: 305-348-3707</w:t>
      </w:r>
    </w:p>
    <w:p w14:paraId="244E7168" w14:textId="77777777" w:rsidR="00693D15" w:rsidRPr="008A49EA" w:rsidRDefault="00693D15" w:rsidP="00BC1C8B">
      <w:pPr>
        <w:pStyle w:val="NormalWeb"/>
        <w:spacing w:before="0" w:beforeAutospacing="0" w:after="0" w:afterAutospacing="0"/>
        <w:jc w:val="both"/>
        <w:rPr>
          <w:rFonts w:ascii="Arial" w:hAnsi="Arial" w:cs="Arial"/>
        </w:rPr>
      </w:pPr>
    </w:p>
    <w:p w14:paraId="706158E0" w14:textId="2F09D212" w:rsidR="00BE5F4A" w:rsidRPr="008A49EA" w:rsidRDefault="00485EDE" w:rsidP="00BC1C8B">
      <w:pPr>
        <w:pStyle w:val="NormalWeb"/>
        <w:jc w:val="both"/>
        <w:rPr>
          <w:rFonts w:ascii="Arial" w:hAnsi="Arial" w:cs="Arial"/>
          <w:b/>
          <w:bCs/>
        </w:rPr>
      </w:pPr>
      <w:r w:rsidRPr="008A49EA">
        <w:rPr>
          <w:rFonts w:ascii="Arial" w:hAnsi="Arial" w:cs="Arial"/>
          <w:b/>
          <w:bCs/>
        </w:rPr>
        <w:t>Keywords</w:t>
      </w:r>
      <w:r w:rsidRPr="008A49EA">
        <w:rPr>
          <w:rFonts w:ascii="Arial" w:hAnsi="Arial" w:cs="Arial"/>
          <w:b/>
          <w:bCs/>
        </w:rPr>
        <w:br/>
      </w:r>
      <w:r w:rsidR="00693D15" w:rsidRPr="008A49EA">
        <w:rPr>
          <w:rFonts w:ascii="Arial" w:hAnsi="Arial" w:cs="Arial"/>
          <w:bCs/>
        </w:rPr>
        <w:t>M</w:t>
      </w:r>
      <w:r w:rsidR="003C67AA" w:rsidRPr="008A49EA">
        <w:rPr>
          <w:rFonts w:ascii="Arial" w:hAnsi="Arial" w:cs="Arial"/>
          <w:bCs/>
        </w:rPr>
        <w:t>agneto-electric nanoparticles, Targeted d</w:t>
      </w:r>
      <w:r w:rsidR="00693D15" w:rsidRPr="008A49EA">
        <w:rPr>
          <w:rFonts w:ascii="Arial" w:hAnsi="Arial" w:cs="Arial"/>
          <w:bCs/>
        </w:rPr>
        <w:t>rug Delivery, Remote field triggering</w:t>
      </w:r>
      <w:r w:rsidR="003C67AA" w:rsidRPr="008A49EA">
        <w:rPr>
          <w:rFonts w:ascii="Arial" w:hAnsi="Arial" w:cs="Arial"/>
        </w:rPr>
        <w:t>, On-demand drug release</w:t>
      </w:r>
      <w:r w:rsidR="00EF019A" w:rsidRPr="008A49EA">
        <w:rPr>
          <w:rFonts w:ascii="Arial" w:hAnsi="Arial" w:cs="Arial"/>
        </w:rPr>
        <w:t>, Nanomedicine, Personalized Nanomedicine</w:t>
      </w:r>
    </w:p>
    <w:p w14:paraId="7AAC87DB" w14:textId="35F8EFDE" w:rsidR="00485EDE" w:rsidRPr="008A49EA" w:rsidRDefault="00485EDE" w:rsidP="00BC1C8B">
      <w:pPr>
        <w:widowControl w:val="0"/>
        <w:autoSpaceDE w:val="0"/>
        <w:autoSpaceDN w:val="0"/>
        <w:adjustRightInd w:val="0"/>
        <w:jc w:val="both"/>
        <w:rPr>
          <w:rFonts w:ascii="Arial" w:hAnsi="Arial" w:cs="Arial"/>
        </w:rPr>
      </w:pPr>
      <w:r w:rsidRPr="008A49EA">
        <w:rPr>
          <w:rFonts w:ascii="Arial" w:hAnsi="Arial" w:cs="Arial"/>
          <w:b/>
          <w:bCs/>
        </w:rPr>
        <w:t>Short Abstract</w:t>
      </w:r>
    </w:p>
    <w:p w14:paraId="4B8326D8" w14:textId="02B84DD5" w:rsidR="0005618E" w:rsidRPr="008A49EA" w:rsidRDefault="00485EDE" w:rsidP="00BC1C8B">
      <w:pPr>
        <w:widowControl w:val="0"/>
        <w:autoSpaceDE w:val="0"/>
        <w:autoSpaceDN w:val="0"/>
        <w:adjustRightInd w:val="0"/>
        <w:jc w:val="both"/>
        <w:rPr>
          <w:rFonts w:ascii="Arial" w:hAnsi="Arial" w:cs="Arial"/>
        </w:rPr>
      </w:pPr>
      <w:r w:rsidRPr="008A49EA">
        <w:rPr>
          <w:rFonts w:ascii="Arial" w:hAnsi="Arial" w:cs="Arial"/>
        </w:rPr>
        <w:t xml:space="preserve">We describe the </w:t>
      </w:r>
      <w:r w:rsidR="00DA07FF" w:rsidRPr="008A49EA">
        <w:rPr>
          <w:rFonts w:ascii="Arial" w:hAnsi="Arial" w:cs="Arial"/>
        </w:rPr>
        <w:t xml:space="preserve">fabrication </w:t>
      </w:r>
      <w:r w:rsidR="000F52B6">
        <w:rPr>
          <w:rFonts w:ascii="Arial" w:hAnsi="Arial" w:cs="Arial"/>
        </w:rPr>
        <w:t xml:space="preserve">and characterization </w:t>
      </w:r>
      <w:r w:rsidR="006166B3" w:rsidRPr="008A49EA">
        <w:rPr>
          <w:rFonts w:ascii="Arial" w:hAnsi="Arial" w:cs="Arial"/>
        </w:rPr>
        <w:t>protocols</w:t>
      </w:r>
      <w:r w:rsidR="00DA07FF" w:rsidRPr="008A49EA">
        <w:rPr>
          <w:rFonts w:ascii="Arial" w:hAnsi="Arial" w:cs="Arial"/>
        </w:rPr>
        <w:t xml:space="preserve"> </w:t>
      </w:r>
      <w:r w:rsidR="006166B3" w:rsidRPr="008A49EA">
        <w:rPr>
          <w:rFonts w:ascii="Arial" w:hAnsi="Arial" w:cs="Arial"/>
        </w:rPr>
        <w:t xml:space="preserve">used in our studies of </w:t>
      </w:r>
      <w:r w:rsidRPr="008A49EA">
        <w:rPr>
          <w:rFonts w:ascii="Arial" w:hAnsi="Arial" w:cs="Arial"/>
        </w:rPr>
        <w:t xml:space="preserve">magneto-electrical nanoparticles (MENs) </w:t>
      </w:r>
      <w:r w:rsidR="00B01616" w:rsidRPr="008A49EA">
        <w:rPr>
          <w:rFonts w:ascii="Arial" w:hAnsi="Arial" w:cs="Arial"/>
        </w:rPr>
        <w:t>for enabling</w:t>
      </w:r>
      <w:r w:rsidR="006166B3" w:rsidRPr="008A49EA">
        <w:rPr>
          <w:rFonts w:ascii="Arial" w:hAnsi="Arial" w:cs="Arial"/>
        </w:rPr>
        <w:t xml:space="preserve"> </w:t>
      </w:r>
      <w:r w:rsidR="00DA07FF" w:rsidRPr="008A49EA">
        <w:rPr>
          <w:rFonts w:ascii="Arial" w:hAnsi="Arial" w:cs="Arial"/>
        </w:rPr>
        <w:t>Personalized Nanomedicine (PNM)</w:t>
      </w:r>
      <w:r w:rsidR="00E33487" w:rsidRPr="008A49EA">
        <w:rPr>
          <w:rFonts w:ascii="Arial" w:hAnsi="Arial" w:cs="Arial"/>
        </w:rPr>
        <w:t xml:space="preserve"> from the perspective of fundamental physics and </w:t>
      </w:r>
      <w:proofErr w:type="spellStart"/>
      <w:r w:rsidR="00E33487" w:rsidRPr="008A49EA">
        <w:rPr>
          <w:rFonts w:ascii="Arial" w:hAnsi="Arial" w:cs="Arial"/>
        </w:rPr>
        <w:t>nanoengineering</w:t>
      </w:r>
      <w:proofErr w:type="spellEnd"/>
      <w:r w:rsidR="00DA07FF" w:rsidRPr="008A49EA">
        <w:rPr>
          <w:rFonts w:ascii="Arial" w:hAnsi="Arial" w:cs="Arial"/>
        </w:rPr>
        <w:t xml:space="preserve">. </w:t>
      </w:r>
      <w:r w:rsidR="0005618E" w:rsidRPr="008A49EA">
        <w:rPr>
          <w:rFonts w:ascii="Arial" w:hAnsi="Arial" w:cs="Arial"/>
        </w:rPr>
        <w:t>Th</w:t>
      </w:r>
      <w:r w:rsidR="000F52B6">
        <w:rPr>
          <w:rFonts w:ascii="Arial" w:hAnsi="Arial" w:cs="Arial"/>
        </w:rPr>
        <w:t xml:space="preserve">is </w:t>
      </w:r>
      <w:r w:rsidR="0005618E" w:rsidRPr="008A49EA">
        <w:rPr>
          <w:rFonts w:ascii="Arial" w:hAnsi="Arial" w:cs="Arial"/>
        </w:rPr>
        <w:t xml:space="preserve">approach exploits </w:t>
      </w:r>
      <w:r w:rsidR="00EF3FC6" w:rsidRPr="008A49EA">
        <w:rPr>
          <w:rFonts w:ascii="Arial" w:hAnsi="Arial" w:cs="Arial"/>
        </w:rPr>
        <w:t xml:space="preserve">quantum-mechanical </w:t>
      </w:r>
      <w:r w:rsidR="006166B3" w:rsidRPr="008A49EA">
        <w:rPr>
          <w:rFonts w:ascii="Arial" w:hAnsi="Arial" w:cs="Arial"/>
        </w:rPr>
        <w:t xml:space="preserve">coupling between electric and magnetic fields within MENs. </w:t>
      </w:r>
      <w:r w:rsidR="00C545A8">
        <w:rPr>
          <w:rFonts w:ascii="Arial" w:hAnsi="Arial" w:cs="Arial"/>
        </w:rPr>
        <w:t>Anti-Cancer and anti-HIV drugs were released on demand.</w:t>
      </w:r>
    </w:p>
    <w:p w14:paraId="27CE7AF2" w14:textId="77777777" w:rsidR="00BE5F4A" w:rsidRPr="008A49EA" w:rsidRDefault="00BE5F4A" w:rsidP="00BC1C8B">
      <w:pPr>
        <w:widowControl w:val="0"/>
        <w:autoSpaceDE w:val="0"/>
        <w:autoSpaceDN w:val="0"/>
        <w:adjustRightInd w:val="0"/>
        <w:jc w:val="both"/>
        <w:rPr>
          <w:rFonts w:ascii="Arial" w:hAnsi="Arial" w:cs="Arial"/>
        </w:rPr>
      </w:pPr>
    </w:p>
    <w:p w14:paraId="2EFB5600" w14:textId="4F38190B" w:rsidR="00485EDE" w:rsidRPr="008A49EA" w:rsidRDefault="00485EDE" w:rsidP="00BC1C8B">
      <w:pPr>
        <w:widowControl w:val="0"/>
        <w:autoSpaceDE w:val="0"/>
        <w:autoSpaceDN w:val="0"/>
        <w:adjustRightInd w:val="0"/>
        <w:jc w:val="both"/>
        <w:rPr>
          <w:rFonts w:ascii="Arial" w:hAnsi="Arial" w:cs="Arial"/>
        </w:rPr>
      </w:pPr>
      <w:r w:rsidRPr="008A49EA">
        <w:rPr>
          <w:rFonts w:ascii="Arial" w:hAnsi="Arial" w:cs="Arial"/>
          <w:b/>
          <w:bCs/>
        </w:rPr>
        <w:t>Abstract</w:t>
      </w:r>
    </w:p>
    <w:p w14:paraId="7AF712B9" w14:textId="66EC7A52" w:rsidR="00B909EB" w:rsidRPr="008A49EA" w:rsidRDefault="00B909EB" w:rsidP="00BC1C8B">
      <w:pPr>
        <w:jc w:val="both"/>
        <w:rPr>
          <w:rFonts w:ascii="Arial" w:hAnsi="Arial" w:cs="Arial"/>
        </w:rPr>
      </w:pPr>
      <w:r w:rsidRPr="008A49EA">
        <w:rPr>
          <w:rFonts w:ascii="Arial" w:hAnsi="Arial" w:cs="Arial"/>
        </w:rPr>
        <w:t>The use of nanoparti</w:t>
      </w:r>
      <w:r w:rsidR="002E2362" w:rsidRPr="008A49EA">
        <w:rPr>
          <w:rFonts w:ascii="Arial" w:hAnsi="Arial" w:cs="Arial"/>
        </w:rPr>
        <w:t xml:space="preserve">cles is often considered as an </w:t>
      </w:r>
      <w:r w:rsidR="007D22D4" w:rsidRPr="008A49EA">
        <w:rPr>
          <w:rFonts w:ascii="Arial" w:hAnsi="Arial" w:cs="Arial"/>
        </w:rPr>
        <w:t>enabling</w:t>
      </w:r>
      <w:r w:rsidRPr="008A49EA">
        <w:rPr>
          <w:rFonts w:ascii="Arial" w:hAnsi="Arial" w:cs="Arial"/>
        </w:rPr>
        <w:t xml:space="preserve"> force of </w:t>
      </w:r>
      <w:r w:rsidR="001A223D" w:rsidRPr="008A49EA">
        <w:rPr>
          <w:rFonts w:ascii="Arial" w:hAnsi="Arial" w:cs="Arial"/>
        </w:rPr>
        <w:t>personalized nanomedicine (PNM)</w:t>
      </w:r>
      <w:r w:rsidRPr="008A49EA">
        <w:rPr>
          <w:rFonts w:ascii="Arial" w:hAnsi="Arial" w:cs="Arial"/>
        </w:rPr>
        <w:t xml:space="preserve">.  Using nanoparticles to precisely </w:t>
      </w:r>
      <w:r w:rsidR="007D22D4" w:rsidRPr="008A49EA">
        <w:rPr>
          <w:rFonts w:ascii="Arial" w:hAnsi="Arial" w:cs="Arial"/>
        </w:rPr>
        <w:t>navigate</w:t>
      </w:r>
      <w:r w:rsidR="001F3D8A">
        <w:rPr>
          <w:rFonts w:ascii="Arial" w:hAnsi="Arial" w:cs="Arial"/>
        </w:rPr>
        <w:t xml:space="preserve"> a</w:t>
      </w:r>
      <w:r w:rsidR="007D22D4" w:rsidRPr="008A49EA">
        <w:rPr>
          <w:rFonts w:ascii="Arial" w:hAnsi="Arial" w:cs="Arial"/>
        </w:rPr>
        <w:t xml:space="preserve"> drug</w:t>
      </w:r>
      <w:r w:rsidR="001F3D8A">
        <w:rPr>
          <w:rFonts w:ascii="Arial" w:hAnsi="Arial" w:cs="Arial"/>
        </w:rPr>
        <w:t xml:space="preserve"> through the p</w:t>
      </w:r>
      <w:r w:rsidR="007D22D4" w:rsidRPr="008A49EA">
        <w:rPr>
          <w:rFonts w:ascii="Arial" w:hAnsi="Arial" w:cs="Arial"/>
        </w:rPr>
        <w:t xml:space="preserve">atient’s body and </w:t>
      </w:r>
      <w:r w:rsidRPr="008A49EA">
        <w:rPr>
          <w:rFonts w:ascii="Arial" w:hAnsi="Arial" w:cs="Arial"/>
        </w:rPr>
        <w:t xml:space="preserve">control </w:t>
      </w:r>
      <w:r w:rsidR="007D22D4" w:rsidRPr="008A49EA">
        <w:rPr>
          <w:rFonts w:ascii="Arial" w:hAnsi="Arial" w:cs="Arial"/>
        </w:rPr>
        <w:t>its</w:t>
      </w:r>
      <w:r w:rsidRPr="008A49EA">
        <w:rPr>
          <w:rFonts w:ascii="Arial" w:hAnsi="Arial" w:cs="Arial"/>
        </w:rPr>
        <w:t xml:space="preserve"> dosage and composition as well as to detect even </w:t>
      </w:r>
      <w:r w:rsidR="001C58C8" w:rsidRPr="008A49EA">
        <w:rPr>
          <w:rFonts w:ascii="Arial" w:hAnsi="Arial" w:cs="Arial"/>
        </w:rPr>
        <w:t>minu</w:t>
      </w:r>
      <w:r w:rsidR="001C58C8">
        <w:rPr>
          <w:rFonts w:ascii="Arial" w:hAnsi="Arial" w:cs="Arial"/>
        </w:rPr>
        <w:t>t</w:t>
      </w:r>
      <w:r w:rsidR="001C58C8" w:rsidRPr="008A49EA">
        <w:rPr>
          <w:rFonts w:ascii="Arial" w:hAnsi="Arial" w:cs="Arial"/>
        </w:rPr>
        <w:t>e</w:t>
      </w:r>
      <w:r w:rsidRPr="008A49EA">
        <w:rPr>
          <w:rFonts w:ascii="Arial" w:hAnsi="Arial" w:cs="Arial"/>
        </w:rPr>
        <w:t xml:space="preserve"> disease-caused </w:t>
      </w:r>
      <w:r w:rsidR="006860AC" w:rsidRPr="008A49EA">
        <w:rPr>
          <w:rFonts w:ascii="Arial" w:hAnsi="Arial" w:cs="Arial"/>
        </w:rPr>
        <w:t xml:space="preserve">changes in the surrounding cellular microenvironment </w:t>
      </w:r>
      <w:r w:rsidRPr="008A49EA">
        <w:rPr>
          <w:rFonts w:ascii="Arial" w:hAnsi="Arial" w:cs="Arial"/>
        </w:rPr>
        <w:t xml:space="preserve">can make personalized treatment a reality. However, the </w:t>
      </w:r>
      <w:r w:rsidR="009B151A" w:rsidRPr="008A49EA">
        <w:rPr>
          <w:rFonts w:ascii="Arial" w:hAnsi="Arial" w:cs="Arial"/>
        </w:rPr>
        <w:t xml:space="preserve">fundamental </w:t>
      </w:r>
      <w:r w:rsidRPr="008A49EA">
        <w:rPr>
          <w:rFonts w:ascii="Arial" w:hAnsi="Arial" w:cs="Arial"/>
        </w:rPr>
        <w:t xml:space="preserve">physics that underlies the nanoparticles’ characteristics in the perspective of </w:t>
      </w:r>
      <w:r w:rsidR="009B151A" w:rsidRPr="008A49EA">
        <w:rPr>
          <w:rFonts w:ascii="Arial" w:hAnsi="Arial" w:cs="Arial"/>
        </w:rPr>
        <w:t>the</w:t>
      </w:r>
      <w:r w:rsidRPr="008A49EA">
        <w:rPr>
          <w:rFonts w:ascii="Arial" w:hAnsi="Arial" w:cs="Arial"/>
        </w:rPr>
        <w:t xml:space="preserve"> intrinsic interaction with the </w:t>
      </w:r>
      <w:r w:rsidR="002F5D7E" w:rsidRPr="008A49EA">
        <w:rPr>
          <w:rFonts w:ascii="Arial" w:hAnsi="Arial" w:cs="Arial"/>
        </w:rPr>
        <w:t>patient’s</w:t>
      </w:r>
      <w:r w:rsidRPr="008A49EA">
        <w:rPr>
          <w:rFonts w:ascii="Arial" w:hAnsi="Arial" w:cs="Arial"/>
        </w:rPr>
        <w:t xml:space="preserve"> body in the aforementioned applications is </w:t>
      </w:r>
      <w:r w:rsidR="002F5D7E" w:rsidRPr="008A49EA">
        <w:rPr>
          <w:rFonts w:ascii="Arial" w:hAnsi="Arial" w:cs="Arial"/>
        </w:rPr>
        <w:t>poorly</w:t>
      </w:r>
      <w:r w:rsidRPr="008A49EA">
        <w:rPr>
          <w:rFonts w:ascii="Arial" w:hAnsi="Arial" w:cs="Arial"/>
        </w:rPr>
        <w:t xml:space="preserve"> </w:t>
      </w:r>
      <w:r w:rsidR="002F5D7E" w:rsidRPr="008A49EA">
        <w:rPr>
          <w:rFonts w:ascii="Arial" w:hAnsi="Arial" w:cs="Arial"/>
        </w:rPr>
        <w:t>exploited</w:t>
      </w:r>
      <w:r w:rsidRPr="008A49EA">
        <w:rPr>
          <w:rFonts w:ascii="Arial" w:hAnsi="Arial" w:cs="Arial"/>
        </w:rPr>
        <w:t xml:space="preserve">. Our recent discovery of the unprecedented capabilities of magneto-electric nanoparticles (MENs) helps fill this gap. MENs could be used as </w:t>
      </w:r>
      <w:r w:rsidR="000F6EC0" w:rsidRPr="008A49EA">
        <w:rPr>
          <w:rFonts w:ascii="Arial" w:hAnsi="Arial" w:cs="Arial"/>
        </w:rPr>
        <w:t>energy-efficient</w:t>
      </w:r>
      <w:r w:rsidRPr="008A49EA">
        <w:rPr>
          <w:rFonts w:ascii="Arial" w:hAnsi="Arial" w:cs="Arial"/>
        </w:rPr>
        <w:t xml:space="preserve"> </w:t>
      </w:r>
      <w:r w:rsidR="000F6EC0" w:rsidRPr="008A49EA">
        <w:rPr>
          <w:rFonts w:ascii="Arial" w:hAnsi="Arial" w:cs="Arial"/>
        </w:rPr>
        <w:t xml:space="preserve">and dissipation-free </w:t>
      </w:r>
      <w:r w:rsidRPr="008A49EA">
        <w:rPr>
          <w:rFonts w:ascii="Arial" w:hAnsi="Arial" w:cs="Arial"/>
        </w:rPr>
        <w:t xml:space="preserve">field-controlled </w:t>
      </w:r>
      <w:r w:rsidR="000F6EC0" w:rsidRPr="008A49EA">
        <w:rPr>
          <w:rFonts w:ascii="Arial" w:hAnsi="Arial" w:cs="Arial"/>
        </w:rPr>
        <w:t xml:space="preserve">nano-vehicles for targeted delivery and on-demand release of anti-Cancer and anti-HIV drugs </w:t>
      </w:r>
      <w:r w:rsidR="00756D68" w:rsidRPr="008A49EA">
        <w:rPr>
          <w:rFonts w:ascii="Arial" w:hAnsi="Arial" w:cs="Arial"/>
        </w:rPr>
        <w:t>as</w:t>
      </w:r>
      <w:r w:rsidR="000F6EC0" w:rsidRPr="008A49EA">
        <w:rPr>
          <w:rFonts w:ascii="Arial" w:hAnsi="Arial" w:cs="Arial"/>
        </w:rPr>
        <w:t xml:space="preserve"> well as </w:t>
      </w:r>
      <w:r w:rsidRPr="008A49EA">
        <w:rPr>
          <w:rFonts w:ascii="Arial" w:hAnsi="Arial" w:cs="Arial"/>
        </w:rPr>
        <w:t xml:space="preserve">nano-stimulators </w:t>
      </w:r>
      <w:r w:rsidR="000F6EC0" w:rsidRPr="008A49EA">
        <w:rPr>
          <w:rFonts w:ascii="Arial" w:hAnsi="Arial" w:cs="Arial"/>
        </w:rPr>
        <w:t xml:space="preserve">for </w:t>
      </w:r>
      <w:r w:rsidR="006860AC" w:rsidRPr="008A49EA">
        <w:rPr>
          <w:rFonts w:ascii="Arial" w:hAnsi="Arial" w:cs="Arial"/>
        </w:rPr>
        <w:t xml:space="preserve">field-controlled </w:t>
      </w:r>
      <w:r w:rsidR="000F6EC0" w:rsidRPr="008A49EA">
        <w:rPr>
          <w:rFonts w:ascii="Arial" w:hAnsi="Arial" w:cs="Arial"/>
        </w:rPr>
        <w:t>non-invasive treatment of patients with central nervous syste</w:t>
      </w:r>
      <w:r w:rsidR="001C58C8">
        <w:rPr>
          <w:rFonts w:ascii="Arial" w:hAnsi="Arial" w:cs="Arial"/>
        </w:rPr>
        <w:t>m (CNS) disorders. Further, the</w:t>
      </w:r>
      <w:r w:rsidR="000F6EC0" w:rsidRPr="008A49EA">
        <w:rPr>
          <w:rFonts w:ascii="Arial" w:hAnsi="Arial" w:cs="Arial"/>
        </w:rPr>
        <w:t xml:space="preserve"> intrinsic coupling between electric and magnetic forces within MENs </w:t>
      </w:r>
      <w:r w:rsidR="00756D68" w:rsidRPr="008A49EA">
        <w:rPr>
          <w:rFonts w:ascii="Arial" w:hAnsi="Arial" w:cs="Arial"/>
        </w:rPr>
        <w:t xml:space="preserve">enables </w:t>
      </w:r>
      <w:r w:rsidR="0090700B" w:rsidRPr="008A49EA">
        <w:rPr>
          <w:rFonts w:ascii="Arial" w:hAnsi="Arial" w:cs="Arial"/>
        </w:rPr>
        <w:t xml:space="preserve">molecular </w:t>
      </w:r>
      <w:r w:rsidR="00756D68" w:rsidRPr="008A49EA">
        <w:rPr>
          <w:rFonts w:ascii="Arial" w:hAnsi="Arial" w:cs="Arial"/>
        </w:rPr>
        <w:lastRenderedPageBreak/>
        <w:t xml:space="preserve">specificity that provides an entirely </w:t>
      </w:r>
      <w:r w:rsidR="00EF019A" w:rsidRPr="008A49EA">
        <w:rPr>
          <w:rFonts w:ascii="Arial" w:hAnsi="Arial" w:cs="Arial"/>
        </w:rPr>
        <w:t xml:space="preserve">new </w:t>
      </w:r>
      <w:r w:rsidR="00756D68" w:rsidRPr="008A49EA">
        <w:rPr>
          <w:rFonts w:ascii="Arial" w:hAnsi="Arial" w:cs="Arial"/>
        </w:rPr>
        <w:t xml:space="preserve">dimension </w:t>
      </w:r>
      <w:r w:rsidR="007D22D4" w:rsidRPr="008A49EA">
        <w:rPr>
          <w:rFonts w:ascii="Arial" w:hAnsi="Arial" w:cs="Arial"/>
        </w:rPr>
        <w:t xml:space="preserve">even </w:t>
      </w:r>
      <w:r w:rsidR="001C58C8">
        <w:rPr>
          <w:rFonts w:ascii="Arial" w:hAnsi="Arial" w:cs="Arial"/>
        </w:rPr>
        <w:t>to</w:t>
      </w:r>
      <w:r w:rsidR="00756D68" w:rsidRPr="008A49EA">
        <w:rPr>
          <w:rFonts w:ascii="Arial" w:hAnsi="Arial" w:cs="Arial"/>
        </w:rPr>
        <w:t xml:space="preserve"> conventional </w:t>
      </w:r>
      <w:r w:rsidR="007D22D4" w:rsidRPr="008A49EA">
        <w:rPr>
          <w:rFonts w:ascii="Arial" w:hAnsi="Arial" w:cs="Arial"/>
        </w:rPr>
        <w:t xml:space="preserve">state-of-the-art </w:t>
      </w:r>
      <w:r w:rsidR="00756D68" w:rsidRPr="008A49EA">
        <w:rPr>
          <w:rFonts w:ascii="Arial" w:hAnsi="Arial" w:cs="Arial"/>
        </w:rPr>
        <w:t>diagnostic methods such as MRI</w:t>
      </w:r>
      <w:r w:rsidR="00547B2D">
        <w:rPr>
          <w:rFonts w:ascii="Arial" w:hAnsi="Arial" w:cs="Arial"/>
        </w:rPr>
        <w:t xml:space="preserve">, </w:t>
      </w:r>
      <w:r w:rsidR="00547B2D" w:rsidRPr="00316EB8">
        <w:rPr>
          <w:rFonts w:ascii="Arial" w:hAnsi="Arial" w:cs="Arial"/>
        </w:rPr>
        <w:t>magnetic nanoparticle imaging (MNI),</w:t>
      </w:r>
      <w:r w:rsidR="00756D68" w:rsidRPr="00316EB8">
        <w:rPr>
          <w:rFonts w:ascii="Arial" w:hAnsi="Arial" w:cs="Arial"/>
        </w:rPr>
        <w:t xml:space="preserve"> </w:t>
      </w:r>
      <w:r w:rsidR="00756D68" w:rsidRPr="008A49EA">
        <w:rPr>
          <w:rFonts w:ascii="Arial" w:hAnsi="Arial" w:cs="Arial"/>
        </w:rPr>
        <w:t xml:space="preserve">and PET-CT. </w:t>
      </w:r>
    </w:p>
    <w:p w14:paraId="2C2F6B5A" w14:textId="77777777" w:rsidR="00756D68" w:rsidRPr="008A49EA" w:rsidRDefault="00756D68" w:rsidP="00BC1C8B">
      <w:pPr>
        <w:jc w:val="both"/>
        <w:rPr>
          <w:rFonts w:ascii="Arial" w:hAnsi="Arial" w:cs="Arial"/>
        </w:rPr>
      </w:pPr>
    </w:p>
    <w:p w14:paraId="193ED659" w14:textId="15827DCC" w:rsidR="005A2F13" w:rsidRPr="008A49EA" w:rsidRDefault="00756D68" w:rsidP="00BC1C8B">
      <w:pPr>
        <w:widowControl w:val="0"/>
        <w:autoSpaceDE w:val="0"/>
        <w:autoSpaceDN w:val="0"/>
        <w:adjustRightInd w:val="0"/>
        <w:jc w:val="both"/>
        <w:rPr>
          <w:rFonts w:ascii="Arial" w:hAnsi="Arial" w:cs="Arial"/>
        </w:rPr>
      </w:pPr>
      <w:r w:rsidRPr="008A49EA">
        <w:rPr>
          <w:rFonts w:ascii="Arial" w:hAnsi="Arial" w:cs="Arial"/>
        </w:rPr>
        <w:t xml:space="preserve">Here, we present detailed fabrication protocols and characterization procedures </w:t>
      </w:r>
      <w:r w:rsidR="007D22D4" w:rsidRPr="008A49EA">
        <w:rPr>
          <w:rFonts w:ascii="Arial" w:hAnsi="Arial" w:cs="Arial"/>
        </w:rPr>
        <w:t>to study and develop</w:t>
      </w:r>
      <w:r w:rsidRPr="008A49EA">
        <w:rPr>
          <w:rFonts w:ascii="Arial" w:hAnsi="Arial" w:cs="Arial"/>
        </w:rPr>
        <w:t xml:space="preserve"> MENs that could be used for targeted drug delivery and on-demand release with no heat dissipation.</w:t>
      </w:r>
      <w:r w:rsidR="001A223D" w:rsidRPr="008A49EA">
        <w:rPr>
          <w:rFonts w:ascii="Arial" w:hAnsi="Arial" w:cs="Arial"/>
        </w:rPr>
        <w:t xml:space="preserve">  To </w:t>
      </w:r>
      <w:r w:rsidR="001C58C8">
        <w:rPr>
          <w:rFonts w:ascii="Arial" w:hAnsi="Arial" w:cs="Arial"/>
        </w:rPr>
        <w:t>demonstrate the new application</w:t>
      </w:r>
      <w:r w:rsidR="008D1682">
        <w:rPr>
          <w:rFonts w:ascii="Arial" w:hAnsi="Arial" w:cs="Arial"/>
        </w:rPr>
        <w:t>, we use</w:t>
      </w:r>
      <w:r w:rsidR="001A223D" w:rsidRPr="008A49EA">
        <w:rPr>
          <w:rFonts w:ascii="Arial" w:hAnsi="Arial" w:cs="Arial"/>
        </w:rPr>
        <w:t xml:space="preserve"> </w:t>
      </w:r>
      <w:r w:rsidR="007D22D4" w:rsidRPr="008A49EA">
        <w:rPr>
          <w:rFonts w:ascii="Arial" w:hAnsi="Arial" w:cs="Arial"/>
        </w:rPr>
        <w:t>scanning probe microscopy approaches</w:t>
      </w:r>
      <w:r w:rsidR="008D1682">
        <w:rPr>
          <w:rFonts w:ascii="Arial" w:hAnsi="Arial" w:cs="Arial"/>
        </w:rPr>
        <w:t xml:space="preserve"> to</w:t>
      </w:r>
      <w:r w:rsidR="00F76896">
        <w:rPr>
          <w:rFonts w:ascii="Arial" w:hAnsi="Arial" w:cs="Arial"/>
        </w:rPr>
        <w:t xml:space="preserve"> </w:t>
      </w:r>
      <w:r w:rsidR="007D22D4" w:rsidRPr="008A49EA">
        <w:rPr>
          <w:rFonts w:ascii="Arial" w:hAnsi="Arial" w:cs="Arial"/>
        </w:rPr>
        <w:t xml:space="preserve">directly trace the kinetics of </w:t>
      </w:r>
      <w:r w:rsidR="00904B3A" w:rsidRPr="008A49EA">
        <w:rPr>
          <w:rFonts w:ascii="Arial" w:hAnsi="Arial" w:cs="Arial"/>
        </w:rPr>
        <w:t>a</w:t>
      </w:r>
      <w:r w:rsidR="007D22D4" w:rsidRPr="008A49EA">
        <w:rPr>
          <w:rFonts w:ascii="Arial" w:hAnsi="Arial" w:cs="Arial"/>
        </w:rPr>
        <w:t xml:space="preserve"> magneto-electric action used to release </w:t>
      </w:r>
      <w:r w:rsidR="00855082" w:rsidRPr="008A49EA">
        <w:rPr>
          <w:rFonts w:ascii="Arial" w:hAnsi="Arial" w:cs="Arial"/>
        </w:rPr>
        <w:t xml:space="preserve">AZT 5’-triphosphate (AZTTP), an anti-HIV drug, from 30-nm </w:t>
      </w:r>
      <w:r w:rsidR="00855082" w:rsidRPr="008A49EA">
        <w:rPr>
          <w:rFonts w:ascii="Arial" w:hAnsi="Arial" w:cs="Arial"/>
          <w:color w:val="000000"/>
        </w:rPr>
        <w:t>CoFe</w:t>
      </w:r>
      <w:r w:rsidR="00855082" w:rsidRPr="008A49EA">
        <w:rPr>
          <w:rFonts w:ascii="Arial" w:hAnsi="Arial" w:cs="Arial"/>
          <w:color w:val="000000"/>
          <w:vertAlign w:val="subscript"/>
        </w:rPr>
        <w:t>2</w:t>
      </w:r>
      <w:r w:rsidR="00855082" w:rsidRPr="008A49EA">
        <w:rPr>
          <w:rFonts w:ascii="Arial" w:hAnsi="Arial" w:cs="Arial"/>
          <w:color w:val="000000"/>
        </w:rPr>
        <w:t>O</w:t>
      </w:r>
      <w:r w:rsidR="00855082" w:rsidRPr="008A49EA">
        <w:rPr>
          <w:rFonts w:ascii="Arial" w:hAnsi="Arial" w:cs="Arial"/>
          <w:color w:val="000000"/>
          <w:vertAlign w:val="subscript"/>
        </w:rPr>
        <w:t>4</w:t>
      </w:r>
      <w:r w:rsidR="003F6FEE">
        <w:rPr>
          <w:rFonts w:ascii="Arial" w:hAnsi="Arial" w:cs="Arial"/>
          <w:color w:val="000000"/>
        </w:rPr>
        <w:t>-</w:t>
      </w:r>
      <w:r w:rsidR="00855082" w:rsidRPr="008A49EA">
        <w:rPr>
          <w:rFonts w:ascii="Arial" w:hAnsi="Arial" w:cs="Arial"/>
          <w:color w:val="000000"/>
        </w:rPr>
        <w:t>BaTiO</w:t>
      </w:r>
      <w:r w:rsidR="00855082" w:rsidRPr="008A49EA">
        <w:rPr>
          <w:rFonts w:ascii="Arial" w:hAnsi="Arial" w:cs="Arial"/>
          <w:color w:val="000000"/>
          <w:vertAlign w:val="subscript"/>
        </w:rPr>
        <w:t>3</w:t>
      </w:r>
      <w:r w:rsidR="00855082" w:rsidRPr="008A49EA">
        <w:rPr>
          <w:rFonts w:ascii="Arial" w:hAnsi="Arial" w:cs="Arial"/>
          <w:color w:val="000000"/>
        </w:rPr>
        <w:t xml:space="preserve"> MENs by applying </w:t>
      </w:r>
      <w:r w:rsidR="00855082" w:rsidRPr="008A49EA">
        <w:rPr>
          <w:rFonts w:ascii="Arial" w:hAnsi="Arial" w:cs="Arial"/>
        </w:rPr>
        <w:t>a DC and low-frequency (below 1000 Hz) AC field.</w:t>
      </w:r>
      <w:r w:rsidR="00587B9C" w:rsidRPr="008A49EA">
        <w:rPr>
          <w:rFonts w:ascii="Arial" w:hAnsi="Arial" w:cs="Arial"/>
        </w:rPr>
        <w:t xml:space="preserve"> </w:t>
      </w:r>
      <w:r w:rsidR="005A2F13" w:rsidRPr="008A49EA">
        <w:rPr>
          <w:rFonts w:ascii="Arial" w:hAnsi="Arial" w:cs="Arial"/>
        </w:rPr>
        <w:t xml:space="preserve">Finally, we present a study to employ MENs for </w:t>
      </w:r>
      <w:r w:rsidR="008D1682">
        <w:rPr>
          <w:rFonts w:ascii="Arial" w:hAnsi="Arial" w:cs="Arial"/>
        </w:rPr>
        <w:t xml:space="preserve">an </w:t>
      </w:r>
      <w:r w:rsidR="005A2F13" w:rsidRPr="008A49EA">
        <w:rPr>
          <w:rFonts w:ascii="Arial" w:hAnsi="Arial" w:cs="Arial"/>
        </w:rPr>
        <w:t>on-demand targeted treatment of Ovarian Epithelial Cancer with Paclitaxel (</w:t>
      </w:r>
      <w:proofErr w:type="spellStart"/>
      <w:r w:rsidR="005A2F13" w:rsidRPr="008A49EA">
        <w:rPr>
          <w:rFonts w:ascii="Arial" w:hAnsi="Arial" w:cs="Arial"/>
        </w:rPr>
        <w:t>Taxol</w:t>
      </w:r>
      <w:proofErr w:type="spellEnd"/>
      <w:r w:rsidR="005A2F13" w:rsidRPr="008A49EA">
        <w:rPr>
          <w:rFonts w:ascii="Arial" w:hAnsi="Arial" w:cs="Arial"/>
        </w:rPr>
        <w:t xml:space="preserve">), a popular mitotic inhibitor. </w:t>
      </w:r>
    </w:p>
    <w:p w14:paraId="7340D52B" w14:textId="77777777" w:rsidR="005A2F13" w:rsidRPr="008A49EA" w:rsidRDefault="005A2F13" w:rsidP="00BC1C8B">
      <w:pPr>
        <w:widowControl w:val="0"/>
        <w:autoSpaceDE w:val="0"/>
        <w:autoSpaceDN w:val="0"/>
        <w:adjustRightInd w:val="0"/>
        <w:jc w:val="both"/>
        <w:rPr>
          <w:rFonts w:ascii="Arial" w:hAnsi="Arial" w:cs="Arial"/>
        </w:rPr>
      </w:pPr>
    </w:p>
    <w:p w14:paraId="5C63D79E" w14:textId="77777777" w:rsidR="00140CF5" w:rsidRPr="008A49EA" w:rsidRDefault="00140CF5" w:rsidP="00BC1C8B">
      <w:pPr>
        <w:widowControl w:val="0"/>
        <w:autoSpaceDE w:val="0"/>
        <w:autoSpaceDN w:val="0"/>
        <w:adjustRightInd w:val="0"/>
        <w:jc w:val="both"/>
        <w:rPr>
          <w:rFonts w:ascii="Arial" w:hAnsi="Arial" w:cs="Arial"/>
        </w:rPr>
      </w:pPr>
    </w:p>
    <w:p w14:paraId="79042462" w14:textId="77777777" w:rsidR="00BE5F4A" w:rsidRPr="008A49EA" w:rsidRDefault="00BE5F4A" w:rsidP="00BC1C8B">
      <w:pPr>
        <w:jc w:val="both"/>
        <w:rPr>
          <w:rFonts w:ascii="Arial" w:hAnsi="Arial" w:cs="Arial"/>
        </w:rPr>
      </w:pPr>
    </w:p>
    <w:p w14:paraId="1C6FEA96" w14:textId="77777777" w:rsidR="00651705" w:rsidRPr="008A49EA" w:rsidRDefault="00651705" w:rsidP="00BC1C8B">
      <w:pPr>
        <w:jc w:val="both"/>
        <w:rPr>
          <w:rFonts w:ascii="Arial" w:hAnsi="Arial" w:cs="Arial"/>
        </w:rPr>
      </w:pPr>
    </w:p>
    <w:p w14:paraId="3ACA99CB" w14:textId="77777777" w:rsidR="00E75466" w:rsidRPr="008A49EA" w:rsidRDefault="00E75466" w:rsidP="00BC1C8B">
      <w:pPr>
        <w:rPr>
          <w:rFonts w:ascii="Arial" w:hAnsi="Arial" w:cs="Arial"/>
        </w:rPr>
      </w:pPr>
      <w:r w:rsidRPr="008A49EA">
        <w:rPr>
          <w:rFonts w:ascii="Arial" w:hAnsi="Arial" w:cs="Arial"/>
        </w:rPr>
        <w:br w:type="page"/>
      </w:r>
    </w:p>
    <w:p w14:paraId="0C873CDC" w14:textId="669A8650" w:rsidR="00651705" w:rsidRPr="008A49EA" w:rsidRDefault="00E75466" w:rsidP="00BC1C8B">
      <w:pPr>
        <w:widowControl w:val="0"/>
        <w:autoSpaceDE w:val="0"/>
        <w:autoSpaceDN w:val="0"/>
        <w:adjustRightInd w:val="0"/>
        <w:jc w:val="both"/>
        <w:rPr>
          <w:rFonts w:ascii="Arial" w:hAnsi="Arial" w:cs="Arial"/>
        </w:rPr>
      </w:pPr>
      <w:r w:rsidRPr="008A49EA">
        <w:rPr>
          <w:rFonts w:ascii="Arial" w:hAnsi="Arial" w:cs="Arial"/>
          <w:b/>
        </w:rPr>
        <w:lastRenderedPageBreak/>
        <w:t>Introduction</w:t>
      </w:r>
      <w:r w:rsidRPr="008A49EA">
        <w:rPr>
          <w:rFonts w:ascii="Arial" w:hAnsi="Arial" w:cs="Arial"/>
          <w:b/>
        </w:rPr>
        <w:br/>
      </w:r>
    </w:p>
    <w:p w14:paraId="5504BC43" w14:textId="2666F98F" w:rsidR="00010461" w:rsidRPr="008A49EA" w:rsidRDefault="00651705" w:rsidP="00BC1C8B">
      <w:pPr>
        <w:pStyle w:val="ListParagraph"/>
        <w:ind w:left="0"/>
        <w:jc w:val="both"/>
        <w:rPr>
          <w:rFonts w:ascii="Arial" w:hAnsi="Arial" w:cs="Arial"/>
        </w:rPr>
      </w:pPr>
      <w:r w:rsidRPr="008A49EA">
        <w:rPr>
          <w:rFonts w:ascii="Arial" w:eastAsiaTheme="minorEastAsia" w:hAnsi="Arial" w:cs="Arial"/>
          <w:color w:val="262626"/>
        </w:rPr>
        <w:t xml:space="preserve">Researchers </w:t>
      </w:r>
      <w:r w:rsidR="00E75466" w:rsidRPr="008A49EA">
        <w:rPr>
          <w:rFonts w:ascii="Arial" w:eastAsiaTheme="minorEastAsia" w:hAnsi="Arial" w:cs="Arial"/>
          <w:color w:val="262626"/>
        </w:rPr>
        <w:t xml:space="preserve">across the globe </w:t>
      </w:r>
      <w:r w:rsidRPr="008A49EA">
        <w:rPr>
          <w:rFonts w:ascii="Arial" w:eastAsiaTheme="minorEastAsia" w:hAnsi="Arial" w:cs="Arial"/>
          <w:color w:val="262626"/>
        </w:rPr>
        <w:t xml:space="preserve">have </w:t>
      </w:r>
      <w:r w:rsidR="00756C07" w:rsidRPr="008A49EA">
        <w:rPr>
          <w:rFonts w:ascii="Arial" w:eastAsiaTheme="minorEastAsia" w:hAnsi="Arial" w:cs="Arial"/>
          <w:color w:val="262626"/>
        </w:rPr>
        <w:t xml:space="preserve">long been </w:t>
      </w:r>
      <w:r w:rsidRPr="008A49EA">
        <w:rPr>
          <w:rFonts w:ascii="Arial" w:eastAsiaTheme="minorEastAsia" w:hAnsi="Arial" w:cs="Arial"/>
          <w:color w:val="262626"/>
        </w:rPr>
        <w:t xml:space="preserve">struggling to find a better way to </w:t>
      </w:r>
      <w:r w:rsidR="00F64145" w:rsidRPr="008A49EA">
        <w:rPr>
          <w:rFonts w:ascii="Arial" w:eastAsiaTheme="minorEastAsia" w:hAnsi="Arial" w:cs="Arial"/>
          <w:color w:val="262626"/>
        </w:rPr>
        <w:t xml:space="preserve">navigate and </w:t>
      </w:r>
      <w:r w:rsidRPr="008A49EA">
        <w:rPr>
          <w:rFonts w:ascii="Arial" w:eastAsiaTheme="minorEastAsia" w:hAnsi="Arial" w:cs="Arial"/>
          <w:color w:val="262626"/>
        </w:rPr>
        <w:t xml:space="preserve">dispense the cargo of drugs </w:t>
      </w:r>
      <w:r w:rsidR="000A2BDB" w:rsidRPr="008A49EA">
        <w:rPr>
          <w:rFonts w:ascii="Arial" w:eastAsiaTheme="minorEastAsia" w:hAnsi="Arial" w:cs="Arial"/>
          <w:color w:val="262626"/>
        </w:rPr>
        <w:t xml:space="preserve">and/or disease-specific image contrast agents </w:t>
      </w:r>
      <w:r w:rsidRPr="008A49EA">
        <w:rPr>
          <w:rFonts w:ascii="Arial" w:eastAsiaTheme="minorEastAsia" w:hAnsi="Arial" w:cs="Arial"/>
          <w:color w:val="262626"/>
        </w:rPr>
        <w:t xml:space="preserve">to the </w:t>
      </w:r>
      <w:r w:rsidR="0090700B" w:rsidRPr="008A49EA">
        <w:rPr>
          <w:rFonts w:ascii="Arial" w:eastAsiaTheme="minorEastAsia" w:hAnsi="Arial" w:cs="Arial"/>
          <w:color w:val="262626"/>
        </w:rPr>
        <w:t>damaged</w:t>
      </w:r>
      <w:r w:rsidRPr="008A49EA">
        <w:rPr>
          <w:rFonts w:ascii="Arial" w:eastAsiaTheme="minorEastAsia" w:hAnsi="Arial" w:cs="Arial"/>
          <w:color w:val="262626"/>
        </w:rPr>
        <w:t xml:space="preserve"> tissue or at the site of action with </w:t>
      </w:r>
      <w:r w:rsidR="00756D68" w:rsidRPr="008A49EA">
        <w:rPr>
          <w:rFonts w:ascii="Arial" w:eastAsiaTheme="minorEastAsia" w:hAnsi="Arial" w:cs="Arial"/>
          <w:color w:val="262626"/>
        </w:rPr>
        <w:t xml:space="preserve">adequately </w:t>
      </w:r>
      <w:r w:rsidRPr="008A49EA">
        <w:rPr>
          <w:rFonts w:ascii="Arial" w:eastAsiaTheme="minorEastAsia" w:hAnsi="Arial" w:cs="Arial"/>
          <w:color w:val="262626"/>
        </w:rPr>
        <w:t xml:space="preserve">high efficiency and </w:t>
      </w:r>
      <w:r w:rsidR="0090700B" w:rsidRPr="008A49EA">
        <w:rPr>
          <w:rFonts w:ascii="Arial" w:eastAsiaTheme="minorEastAsia" w:hAnsi="Arial" w:cs="Arial"/>
          <w:color w:val="262626"/>
        </w:rPr>
        <w:t xml:space="preserve">3-D </w:t>
      </w:r>
      <w:r w:rsidR="00F64145" w:rsidRPr="008A49EA">
        <w:rPr>
          <w:rFonts w:ascii="Arial" w:eastAsiaTheme="minorEastAsia" w:hAnsi="Arial" w:cs="Arial"/>
          <w:color w:val="262626"/>
        </w:rPr>
        <w:t xml:space="preserve">navigation </w:t>
      </w:r>
      <w:r w:rsidRPr="008A49EA">
        <w:rPr>
          <w:rFonts w:ascii="Arial" w:eastAsiaTheme="minorEastAsia" w:hAnsi="Arial" w:cs="Arial"/>
          <w:color w:val="262626"/>
        </w:rPr>
        <w:t>precision</w:t>
      </w:r>
      <w:r w:rsidR="00F56DCB" w:rsidRPr="008A49EA">
        <w:rPr>
          <w:rFonts w:ascii="Arial" w:eastAsiaTheme="minorEastAsia" w:hAnsi="Arial" w:cs="Arial"/>
          <w:color w:val="262626"/>
        </w:rPr>
        <w:t xml:space="preserve"> </w:t>
      </w:r>
      <w:r w:rsidR="00F56DCB" w:rsidRPr="008A49EA">
        <w:rPr>
          <w:rFonts w:ascii="Arial" w:eastAsiaTheme="minorEastAsia" w:hAnsi="Arial" w:cs="Arial"/>
          <w:i/>
          <w:color w:val="262626"/>
          <w:vertAlign w:val="superscript"/>
        </w:rPr>
        <w:t>1</w:t>
      </w:r>
      <w:r w:rsidRPr="008A49EA">
        <w:rPr>
          <w:rFonts w:ascii="Arial" w:eastAsiaTheme="minorEastAsia" w:hAnsi="Arial" w:cs="Arial"/>
          <w:color w:val="262626"/>
        </w:rPr>
        <w:t xml:space="preserve">. </w:t>
      </w:r>
      <w:r w:rsidR="00EF019A" w:rsidRPr="008A49EA">
        <w:rPr>
          <w:rFonts w:ascii="Arial" w:hAnsi="Arial" w:cs="Arial"/>
        </w:rPr>
        <w:t xml:space="preserve">Personalized </w:t>
      </w:r>
      <w:proofErr w:type="spellStart"/>
      <w:r w:rsidR="00EF019A" w:rsidRPr="008A49EA">
        <w:rPr>
          <w:rFonts w:ascii="Arial" w:hAnsi="Arial" w:cs="Arial"/>
        </w:rPr>
        <w:t>NanoMedicine</w:t>
      </w:r>
      <w:proofErr w:type="spellEnd"/>
      <w:r w:rsidR="00EF019A" w:rsidRPr="008A49EA">
        <w:rPr>
          <w:rFonts w:ascii="Arial" w:hAnsi="Arial" w:cs="Arial"/>
        </w:rPr>
        <w:t xml:space="preserve"> (PNM) has recently emerged as a multi-disciplinary field that leverages nanotechnology to </w:t>
      </w:r>
      <w:r w:rsidR="0090700B" w:rsidRPr="008A49EA">
        <w:rPr>
          <w:rFonts w:ascii="Arial" w:hAnsi="Arial" w:cs="Arial"/>
        </w:rPr>
        <w:t xml:space="preserve">achieve these diagnostics and treatment milestones. </w:t>
      </w:r>
      <w:r w:rsidR="00EF019A" w:rsidRPr="008A49EA">
        <w:rPr>
          <w:rFonts w:ascii="Arial" w:hAnsi="Arial" w:cs="Arial"/>
        </w:rPr>
        <w:t xml:space="preserve">However, in spite of </w:t>
      </w:r>
      <w:r w:rsidR="00140CF5" w:rsidRPr="008A49EA">
        <w:rPr>
          <w:rFonts w:ascii="Arial" w:hAnsi="Arial" w:cs="Arial"/>
        </w:rPr>
        <w:t>its</w:t>
      </w:r>
      <w:r w:rsidR="00EF019A" w:rsidRPr="008A49EA">
        <w:rPr>
          <w:rFonts w:ascii="Arial" w:hAnsi="Arial" w:cs="Arial"/>
        </w:rPr>
        <w:t xml:space="preserve"> unprecedented potential, </w:t>
      </w:r>
      <w:r w:rsidR="0090700B" w:rsidRPr="008A49EA">
        <w:rPr>
          <w:rFonts w:ascii="Arial" w:hAnsi="Arial" w:cs="Arial"/>
        </w:rPr>
        <w:t>this field</w:t>
      </w:r>
      <w:r w:rsidR="00EF019A" w:rsidRPr="008A49EA">
        <w:rPr>
          <w:rFonts w:ascii="Arial" w:hAnsi="Arial" w:cs="Arial"/>
        </w:rPr>
        <w:t xml:space="preserve"> is at its very early stage of development and no viable PNM technologies exist today. The use of na</w:t>
      </w:r>
      <w:r w:rsidR="00760446" w:rsidRPr="008A49EA">
        <w:rPr>
          <w:rFonts w:ascii="Arial" w:hAnsi="Arial" w:cs="Arial"/>
        </w:rPr>
        <w:t xml:space="preserve">noparticles is often considered </w:t>
      </w:r>
      <w:r w:rsidR="00140CF5" w:rsidRPr="008A49EA">
        <w:rPr>
          <w:rFonts w:ascii="Arial" w:hAnsi="Arial" w:cs="Arial"/>
        </w:rPr>
        <w:t xml:space="preserve">an </w:t>
      </w:r>
      <w:r w:rsidR="0090700B" w:rsidRPr="008A49EA">
        <w:rPr>
          <w:rFonts w:ascii="Arial" w:hAnsi="Arial" w:cs="Arial"/>
        </w:rPr>
        <w:t>essential</w:t>
      </w:r>
      <w:r w:rsidR="00760446" w:rsidRPr="008A49EA">
        <w:rPr>
          <w:rFonts w:ascii="Arial" w:hAnsi="Arial" w:cs="Arial"/>
        </w:rPr>
        <w:t xml:space="preserve"> </w:t>
      </w:r>
      <w:r w:rsidR="00C348AD" w:rsidRPr="008A49EA">
        <w:rPr>
          <w:rFonts w:ascii="Arial" w:hAnsi="Arial" w:cs="Arial"/>
        </w:rPr>
        <w:t>enabling</w:t>
      </w:r>
      <w:r w:rsidR="00EF019A" w:rsidRPr="008A49EA">
        <w:rPr>
          <w:rFonts w:ascii="Arial" w:hAnsi="Arial" w:cs="Arial"/>
        </w:rPr>
        <w:t xml:space="preserve"> </w:t>
      </w:r>
      <w:r w:rsidR="00C348AD" w:rsidRPr="008A49EA">
        <w:rPr>
          <w:rFonts w:ascii="Arial" w:hAnsi="Arial" w:cs="Arial"/>
        </w:rPr>
        <w:t>tool</w:t>
      </w:r>
      <w:r w:rsidR="00A930DB" w:rsidRPr="008A49EA">
        <w:rPr>
          <w:rFonts w:ascii="Arial" w:hAnsi="Arial" w:cs="Arial"/>
        </w:rPr>
        <w:t xml:space="preserve"> of PNM.  Indeed, b</w:t>
      </w:r>
      <w:r w:rsidR="00EF019A" w:rsidRPr="008A49EA">
        <w:rPr>
          <w:rFonts w:ascii="Arial" w:hAnsi="Arial" w:cs="Arial"/>
        </w:rPr>
        <w:t xml:space="preserve">ecause of their unique size- and shape-dependent properties, nanoparticles promise superior applications in diverse areas such as </w:t>
      </w:r>
      <w:r w:rsidR="008D1682">
        <w:rPr>
          <w:rFonts w:ascii="Arial" w:hAnsi="Arial" w:cs="Arial"/>
        </w:rPr>
        <w:t>C</w:t>
      </w:r>
      <w:r w:rsidR="00EF019A" w:rsidRPr="008A49EA">
        <w:rPr>
          <w:rFonts w:ascii="Arial" w:hAnsi="Arial" w:cs="Arial"/>
        </w:rPr>
        <w:t xml:space="preserve">ancer relief, </w:t>
      </w:r>
      <w:r w:rsidR="00760446" w:rsidRPr="008A49EA">
        <w:rPr>
          <w:rFonts w:ascii="Arial" w:hAnsi="Arial" w:cs="Arial"/>
        </w:rPr>
        <w:t xml:space="preserve">targeted </w:t>
      </w:r>
      <w:r w:rsidR="00EF019A" w:rsidRPr="008A49EA">
        <w:rPr>
          <w:rFonts w:ascii="Arial" w:hAnsi="Arial" w:cs="Arial"/>
        </w:rPr>
        <w:t xml:space="preserve">drug delivery, immunoassays, functional </w:t>
      </w:r>
      <w:r w:rsidR="00EF019A" w:rsidRPr="00316EB8">
        <w:rPr>
          <w:rFonts w:ascii="Arial" w:hAnsi="Arial" w:cs="Arial"/>
        </w:rPr>
        <w:t>MRI</w:t>
      </w:r>
      <w:r w:rsidR="00547B2D" w:rsidRPr="00316EB8">
        <w:rPr>
          <w:rFonts w:ascii="Arial" w:hAnsi="Arial" w:cs="Arial"/>
        </w:rPr>
        <w:t>, MNI,</w:t>
      </w:r>
      <w:r w:rsidR="00EF019A" w:rsidRPr="00316EB8">
        <w:rPr>
          <w:rFonts w:ascii="Arial" w:hAnsi="Arial" w:cs="Arial"/>
        </w:rPr>
        <w:t xml:space="preserve"> and fluorescence imaging, </w:t>
      </w:r>
      <w:r w:rsidR="00760446" w:rsidRPr="00316EB8">
        <w:rPr>
          <w:rFonts w:ascii="Arial" w:hAnsi="Arial" w:cs="Arial"/>
        </w:rPr>
        <w:t xml:space="preserve">and </w:t>
      </w:r>
      <w:r w:rsidR="00A930DB" w:rsidRPr="00316EB8">
        <w:rPr>
          <w:rFonts w:ascii="Arial" w:hAnsi="Arial" w:cs="Arial"/>
        </w:rPr>
        <w:t xml:space="preserve">many </w:t>
      </w:r>
      <w:r w:rsidR="00760446" w:rsidRPr="00316EB8">
        <w:rPr>
          <w:rFonts w:ascii="Arial" w:hAnsi="Arial" w:cs="Arial"/>
        </w:rPr>
        <w:t>others</w:t>
      </w:r>
      <w:r w:rsidR="00EF019A" w:rsidRPr="00316EB8">
        <w:rPr>
          <w:rFonts w:ascii="Arial" w:hAnsi="Arial" w:cs="Arial"/>
        </w:rPr>
        <w:t xml:space="preserve">. For ideal medical treatment, every patient </w:t>
      </w:r>
      <w:r w:rsidR="00EF019A" w:rsidRPr="008A49EA">
        <w:rPr>
          <w:rFonts w:ascii="Arial" w:hAnsi="Arial" w:cs="Arial"/>
        </w:rPr>
        <w:t xml:space="preserve">requires his or her own optimal combination of drugs and </w:t>
      </w:r>
      <w:r w:rsidR="008D1682">
        <w:rPr>
          <w:rFonts w:ascii="Arial" w:hAnsi="Arial" w:cs="Arial"/>
        </w:rPr>
        <w:t>microenvironment</w:t>
      </w:r>
      <w:r w:rsidR="00EF019A" w:rsidRPr="008A49EA">
        <w:rPr>
          <w:rFonts w:ascii="Arial" w:hAnsi="Arial" w:cs="Arial"/>
        </w:rPr>
        <w:t xml:space="preserve"> that can be controlled at the sub-cellular level. Using nanoparticles to precisely </w:t>
      </w:r>
      <w:r w:rsidR="00A930DB" w:rsidRPr="008A49EA">
        <w:rPr>
          <w:rFonts w:ascii="Arial" w:hAnsi="Arial" w:cs="Arial"/>
        </w:rPr>
        <w:t>define</w:t>
      </w:r>
      <w:r w:rsidR="00EF019A" w:rsidRPr="008A49EA">
        <w:rPr>
          <w:rFonts w:ascii="Arial" w:hAnsi="Arial" w:cs="Arial"/>
        </w:rPr>
        <w:t xml:space="preserve"> drug dosage and composition as well as to detect even minute disease-caused surrounding </w:t>
      </w:r>
      <w:r w:rsidR="009A3852">
        <w:rPr>
          <w:rFonts w:ascii="Arial" w:hAnsi="Arial" w:cs="Arial"/>
        </w:rPr>
        <w:t xml:space="preserve">cellular and </w:t>
      </w:r>
      <w:r w:rsidR="00EF019A" w:rsidRPr="008A49EA">
        <w:rPr>
          <w:rFonts w:ascii="Arial" w:hAnsi="Arial" w:cs="Arial"/>
        </w:rPr>
        <w:t xml:space="preserve">tissue changes can make such personalized treatment a reality. </w:t>
      </w:r>
    </w:p>
    <w:p w14:paraId="5DA5F086" w14:textId="77777777" w:rsidR="00010461" w:rsidRPr="008A49EA" w:rsidRDefault="00010461" w:rsidP="00BC1C8B">
      <w:pPr>
        <w:pStyle w:val="ListParagraph"/>
        <w:ind w:left="0"/>
        <w:jc w:val="both"/>
        <w:rPr>
          <w:rFonts w:ascii="Arial" w:hAnsi="Arial" w:cs="Arial"/>
        </w:rPr>
      </w:pPr>
    </w:p>
    <w:p w14:paraId="58397B2B" w14:textId="37C53760" w:rsidR="00EF019A" w:rsidRPr="008A49EA" w:rsidRDefault="00010461" w:rsidP="00BC1C8B">
      <w:pPr>
        <w:pStyle w:val="ListParagraph"/>
        <w:ind w:left="0"/>
        <w:jc w:val="both"/>
        <w:rPr>
          <w:rFonts w:ascii="Arial" w:hAnsi="Arial" w:cs="Arial"/>
        </w:rPr>
      </w:pPr>
      <w:r w:rsidRPr="008A49EA">
        <w:rPr>
          <w:rStyle w:val="apple-converted-space"/>
          <w:rFonts w:ascii="Arial" w:eastAsia="Arial Unicode MS" w:hAnsi="Arial" w:cs="Arial"/>
          <w:shd w:val="clear" w:color="auto" w:fill="FFFFFF"/>
        </w:rPr>
        <w:t>There are many different types of nanoparticle systems</w:t>
      </w:r>
      <w:r w:rsidR="004F2EDF" w:rsidRPr="008A49EA">
        <w:rPr>
          <w:rStyle w:val="apple-converted-space"/>
          <w:rFonts w:ascii="Arial" w:eastAsia="Arial Unicode MS" w:hAnsi="Arial" w:cs="Arial"/>
          <w:shd w:val="clear" w:color="auto" w:fill="FFFFFF"/>
        </w:rPr>
        <w:t xml:space="preserve"> used in medicine</w:t>
      </w:r>
      <w:r w:rsidR="00A930DB" w:rsidRPr="008A49EA">
        <w:rPr>
          <w:rStyle w:val="apple-converted-space"/>
          <w:rFonts w:ascii="Arial" w:eastAsia="Arial Unicode MS" w:hAnsi="Arial" w:cs="Arial"/>
          <w:shd w:val="clear" w:color="auto" w:fill="FFFFFF"/>
        </w:rPr>
        <w:t xml:space="preserve"> for drug delivery purposes alone</w:t>
      </w:r>
      <w:r w:rsidRPr="008A49EA">
        <w:rPr>
          <w:rStyle w:val="apple-converted-space"/>
          <w:rFonts w:ascii="Arial" w:eastAsia="Arial Unicode MS" w:hAnsi="Arial" w:cs="Arial"/>
          <w:shd w:val="clear" w:color="auto" w:fill="FFFFFF"/>
        </w:rPr>
        <w:t xml:space="preserve">. </w:t>
      </w:r>
      <w:r w:rsidR="001A44E1" w:rsidRPr="008A49EA">
        <w:rPr>
          <w:rStyle w:val="apple-converted-space"/>
          <w:rFonts w:ascii="Arial" w:eastAsia="Arial Unicode MS" w:hAnsi="Arial" w:cs="Arial"/>
          <w:shd w:val="clear" w:color="auto" w:fill="FFFFFF"/>
        </w:rPr>
        <w:t>To mention a few, t</w:t>
      </w:r>
      <w:r w:rsidRPr="008A49EA">
        <w:rPr>
          <w:rStyle w:val="apple-converted-space"/>
          <w:rFonts w:ascii="Arial" w:eastAsia="Arial Unicode MS" w:hAnsi="Arial" w:cs="Arial"/>
          <w:shd w:val="clear" w:color="auto" w:fill="FFFFFF"/>
        </w:rPr>
        <w:t xml:space="preserve">hey rely on using thermally-responsive polymers, optically (UV, Visible-Wavelength, and IR) </w:t>
      </w:r>
      <w:r w:rsidR="001A44E1" w:rsidRPr="008A49EA">
        <w:rPr>
          <w:rStyle w:val="apple-converted-space"/>
          <w:rFonts w:ascii="Arial" w:eastAsia="Arial Unicode MS" w:hAnsi="Arial" w:cs="Arial"/>
          <w:shd w:val="clear" w:color="auto" w:fill="FFFFFF"/>
        </w:rPr>
        <w:t>or</w:t>
      </w:r>
      <w:r w:rsidRPr="008A49EA">
        <w:rPr>
          <w:rStyle w:val="apple-converted-space"/>
          <w:rFonts w:ascii="Arial" w:eastAsia="Arial Unicode MS" w:hAnsi="Arial" w:cs="Arial"/>
          <w:shd w:val="clear" w:color="auto" w:fill="FFFFFF"/>
        </w:rPr>
        <w:t xml:space="preserve"> acoustically activated </w:t>
      </w:r>
      <w:r w:rsidR="001A44E1" w:rsidRPr="008A49EA">
        <w:rPr>
          <w:rStyle w:val="apple-converted-space"/>
          <w:rFonts w:ascii="Arial" w:eastAsia="Arial Unicode MS" w:hAnsi="Arial" w:cs="Arial"/>
          <w:shd w:val="clear" w:color="auto" w:fill="FFFFFF"/>
        </w:rPr>
        <w:t>materials</w:t>
      </w:r>
      <w:r w:rsidRPr="008A49EA">
        <w:rPr>
          <w:rStyle w:val="apple-converted-space"/>
          <w:rFonts w:ascii="Arial" w:eastAsia="Arial Unicode MS" w:hAnsi="Arial" w:cs="Arial"/>
          <w:shd w:val="clear" w:color="auto" w:fill="FFFFFF"/>
        </w:rPr>
        <w:t xml:space="preserve">, liposomes, electrochemical processes, </w:t>
      </w:r>
      <w:r w:rsidR="004F2EDF" w:rsidRPr="008A49EA">
        <w:rPr>
          <w:rStyle w:val="apple-converted-space"/>
          <w:rFonts w:ascii="Arial" w:eastAsia="Arial Unicode MS" w:hAnsi="Arial" w:cs="Arial"/>
          <w:shd w:val="clear" w:color="auto" w:fill="FFFFFF"/>
        </w:rPr>
        <w:t xml:space="preserve">and </w:t>
      </w:r>
      <w:r w:rsidR="001A44E1" w:rsidRPr="008A49EA">
        <w:rPr>
          <w:rStyle w:val="apple-converted-space"/>
          <w:rFonts w:ascii="Arial" w:eastAsia="Arial Unicode MS" w:hAnsi="Arial" w:cs="Arial"/>
          <w:shd w:val="clear" w:color="auto" w:fill="FFFFFF"/>
        </w:rPr>
        <w:t>magnetic forces</w:t>
      </w:r>
      <w:r w:rsidR="00F56DCB" w:rsidRPr="008A49EA">
        <w:rPr>
          <w:rStyle w:val="apple-converted-space"/>
          <w:rFonts w:ascii="Arial" w:eastAsia="Arial Unicode MS" w:hAnsi="Arial" w:cs="Arial"/>
          <w:shd w:val="clear" w:color="auto" w:fill="FFFFFF"/>
        </w:rPr>
        <w:t xml:space="preserve"> </w:t>
      </w:r>
      <w:r w:rsidR="00F56DCB" w:rsidRPr="008A49EA">
        <w:rPr>
          <w:rFonts w:ascii="Arial" w:eastAsia="Arial Unicode MS" w:hAnsi="Arial" w:cs="Arial"/>
          <w:i/>
          <w:vertAlign w:val="superscript"/>
        </w:rPr>
        <w:t>2</w:t>
      </w:r>
      <w:r w:rsidR="00D82244" w:rsidRPr="008A49EA">
        <w:rPr>
          <w:rStyle w:val="apple-converted-space"/>
          <w:rFonts w:ascii="Arial" w:eastAsia="Arial Unicode MS" w:hAnsi="Arial" w:cs="Arial"/>
          <w:shd w:val="clear" w:color="auto" w:fill="FFFFFF"/>
        </w:rPr>
        <w:t>. T</w:t>
      </w:r>
      <w:r w:rsidRPr="008A49EA">
        <w:rPr>
          <w:rStyle w:val="apple-converted-space"/>
          <w:rFonts w:ascii="Arial" w:eastAsia="Arial Unicode MS" w:hAnsi="Arial" w:cs="Arial"/>
          <w:shd w:val="clear" w:color="auto" w:fill="FFFFFF"/>
        </w:rPr>
        <w:t>he unique advantages of</w:t>
      </w:r>
      <w:r w:rsidR="001A44E1" w:rsidRPr="008A49EA">
        <w:rPr>
          <w:rStyle w:val="apple-converted-space"/>
          <w:rFonts w:ascii="Arial" w:eastAsia="Arial Unicode MS" w:hAnsi="Arial" w:cs="Arial"/>
          <w:shd w:val="clear" w:color="auto" w:fill="FFFFFF"/>
        </w:rPr>
        <w:t xml:space="preserve"> an</w:t>
      </w:r>
      <w:r w:rsidRPr="008A49EA">
        <w:rPr>
          <w:rStyle w:val="apple-converted-space"/>
          <w:rFonts w:ascii="Arial" w:eastAsia="Arial Unicode MS" w:hAnsi="Arial" w:cs="Arial"/>
          <w:shd w:val="clear" w:color="auto" w:fill="FFFFFF"/>
        </w:rPr>
        <w:t xml:space="preserve"> </w:t>
      </w:r>
      <w:r w:rsidR="001A44E1" w:rsidRPr="008A49EA">
        <w:rPr>
          <w:rStyle w:val="apple-converted-space"/>
          <w:rFonts w:ascii="Arial" w:eastAsia="Arial Unicode MS" w:hAnsi="Arial" w:cs="Arial"/>
          <w:shd w:val="clear" w:color="auto" w:fill="FFFFFF"/>
        </w:rPr>
        <w:t xml:space="preserve">external </w:t>
      </w:r>
      <w:r w:rsidRPr="008A49EA">
        <w:rPr>
          <w:rStyle w:val="apple-converted-space"/>
          <w:rFonts w:ascii="Arial" w:eastAsia="Arial Unicode MS" w:hAnsi="Arial" w:cs="Arial"/>
          <w:shd w:val="clear" w:color="auto" w:fill="FFFFFF"/>
        </w:rPr>
        <w:t>m</w:t>
      </w:r>
      <w:r w:rsidR="001A44E1" w:rsidRPr="008A49EA">
        <w:rPr>
          <w:rStyle w:val="apple-converted-space"/>
          <w:rFonts w:ascii="Arial" w:eastAsia="Arial Unicode MS" w:hAnsi="Arial" w:cs="Arial"/>
          <w:shd w:val="clear" w:color="auto" w:fill="FFFFFF"/>
        </w:rPr>
        <w:t xml:space="preserve">agnetic field </w:t>
      </w:r>
      <w:r w:rsidRPr="008A49EA">
        <w:rPr>
          <w:rStyle w:val="apple-converted-space"/>
          <w:rFonts w:ascii="Arial" w:eastAsia="Arial Unicode MS" w:hAnsi="Arial" w:cs="Arial"/>
          <w:shd w:val="clear" w:color="auto" w:fill="FFFFFF"/>
        </w:rPr>
        <w:t xml:space="preserve">control place </w:t>
      </w:r>
      <w:r w:rsidR="001A44E1" w:rsidRPr="008A49EA">
        <w:rPr>
          <w:rStyle w:val="apple-converted-space"/>
          <w:rFonts w:ascii="Arial" w:eastAsia="Arial Unicode MS" w:hAnsi="Arial" w:cs="Arial"/>
          <w:shd w:val="clear" w:color="auto" w:fill="FFFFFF"/>
        </w:rPr>
        <w:t>magnetic nanoparticle (</w:t>
      </w:r>
      <w:r w:rsidRPr="008A49EA">
        <w:rPr>
          <w:rStyle w:val="apple-converted-space"/>
          <w:rFonts w:ascii="Arial" w:eastAsia="Arial Unicode MS" w:hAnsi="Arial" w:cs="Arial"/>
          <w:shd w:val="clear" w:color="auto" w:fill="FFFFFF"/>
        </w:rPr>
        <w:t>MN</w:t>
      </w:r>
      <w:r w:rsidR="001A44E1" w:rsidRPr="008A49EA">
        <w:rPr>
          <w:rStyle w:val="apple-converted-space"/>
          <w:rFonts w:ascii="Arial" w:eastAsia="Arial Unicode MS" w:hAnsi="Arial" w:cs="Arial"/>
          <w:shd w:val="clear" w:color="auto" w:fill="FFFFFF"/>
        </w:rPr>
        <w:t>)</w:t>
      </w:r>
      <w:r w:rsidR="001C58C8">
        <w:rPr>
          <w:rStyle w:val="apple-converted-space"/>
          <w:rFonts w:ascii="Arial" w:eastAsia="Arial Unicode MS" w:hAnsi="Arial" w:cs="Arial"/>
          <w:shd w:val="clear" w:color="auto" w:fill="FFFFFF"/>
        </w:rPr>
        <w:t xml:space="preserve"> systems in a class of their own,</w:t>
      </w:r>
      <w:r w:rsidR="00760446" w:rsidRPr="008A49EA">
        <w:rPr>
          <w:rStyle w:val="apple-converted-space"/>
          <w:rFonts w:ascii="Arial" w:eastAsia="Arial Unicode MS" w:hAnsi="Arial" w:cs="Arial"/>
          <w:shd w:val="clear" w:color="auto" w:fill="FFFFFF"/>
        </w:rPr>
        <w:t xml:space="preserve"> especially for the purposes of targeted delivery</w:t>
      </w:r>
      <w:r w:rsidRPr="008A49EA">
        <w:rPr>
          <w:rStyle w:val="apple-converted-space"/>
          <w:rFonts w:ascii="Arial" w:eastAsia="Arial Unicode MS" w:hAnsi="Arial" w:cs="Arial"/>
          <w:shd w:val="clear" w:color="auto" w:fill="FFFFFF"/>
        </w:rPr>
        <w:t xml:space="preserve">. In this case, the speed of delivery is limited by the </w:t>
      </w:r>
      <w:r w:rsidR="001A44E1" w:rsidRPr="008A49EA">
        <w:rPr>
          <w:rStyle w:val="apple-converted-space"/>
          <w:rFonts w:ascii="Arial" w:eastAsia="Arial Unicode MS" w:hAnsi="Arial" w:cs="Arial"/>
          <w:shd w:val="clear" w:color="auto" w:fill="FFFFFF"/>
        </w:rPr>
        <w:t>external field sources and not just by the blood circulation</w:t>
      </w:r>
      <w:r w:rsidR="00694D3E" w:rsidRPr="008A49EA">
        <w:rPr>
          <w:rStyle w:val="apple-converted-space"/>
          <w:rFonts w:ascii="Arial" w:eastAsia="Arial Unicode MS" w:hAnsi="Arial" w:cs="Arial"/>
          <w:shd w:val="clear" w:color="auto" w:fill="FFFFFF"/>
        </w:rPr>
        <w:t>.</w:t>
      </w:r>
      <w:r w:rsidRPr="008A49EA">
        <w:rPr>
          <w:rStyle w:val="apple-converted-space"/>
          <w:rFonts w:ascii="Arial" w:eastAsia="Arial Unicode MS" w:hAnsi="Arial" w:cs="Arial"/>
          <w:shd w:val="clear" w:color="auto" w:fill="FFFFFF"/>
        </w:rPr>
        <w:t xml:space="preserve"> For instance, as it is related to the </w:t>
      </w:r>
      <w:r w:rsidR="00760446" w:rsidRPr="008A49EA">
        <w:rPr>
          <w:rStyle w:val="apple-converted-space"/>
          <w:rFonts w:ascii="Arial" w:eastAsia="Arial Unicode MS" w:hAnsi="Arial" w:cs="Arial"/>
          <w:shd w:val="clear" w:color="auto" w:fill="FFFFFF"/>
        </w:rPr>
        <w:t>release</w:t>
      </w:r>
      <w:r w:rsidRPr="008A49EA">
        <w:rPr>
          <w:rStyle w:val="apple-converted-space"/>
          <w:rFonts w:ascii="Arial" w:eastAsia="Arial Unicode MS" w:hAnsi="Arial" w:cs="Arial"/>
          <w:shd w:val="clear" w:color="auto" w:fill="FFFFFF"/>
        </w:rPr>
        <w:t xml:space="preserve"> across </w:t>
      </w:r>
      <w:r w:rsidR="00A930DB" w:rsidRPr="008A49EA">
        <w:rPr>
          <w:rStyle w:val="apple-converted-space"/>
          <w:rFonts w:ascii="Arial" w:eastAsia="Arial Unicode MS" w:hAnsi="Arial" w:cs="Arial"/>
          <w:shd w:val="clear" w:color="auto" w:fill="FFFFFF"/>
        </w:rPr>
        <w:t xml:space="preserve">the </w:t>
      </w:r>
      <w:r w:rsidRPr="008A49EA">
        <w:rPr>
          <w:rStyle w:val="apple-converted-space"/>
          <w:rFonts w:ascii="Arial" w:eastAsia="Arial Unicode MS" w:hAnsi="Arial" w:cs="Arial"/>
          <w:shd w:val="clear" w:color="auto" w:fill="FFFFFF"/>
        </w:rPr>
        <w:t xml:space="preserve">blood-brain barrier (BBB), </w:t>
      </w:r>
      <w:r w:rsidR="001A44E1" w:rsidRPr="008A49EA">
        <w:rPr>
          <w:rStyle w:val="apple-converted-space"/>
          <w:rFonts w:ascii="Arial" w:eastAsia="Arial Unicode MS" w:hAnsi="Arial" w:cs="Arial"/>
          <w:shd w:val="clear" w:color="auto" w:fill="FFFFFF"/>
        </w:rPr>
        <w:t>the magnetic delivery provides</w:t>
      </w:r>
      <w:r w:rsidRPr="008A49EA">
        <w:rPr>
          <w:rStyle w:val="apple-converted-space"/>
          <w:rFonts w:ascii="Arial" w:eastAsia="Arial Unicode MS" w:hAnsi="Arial" w:cs="Arial"/>
          <w:shd w:val="clear" w:color="auto" w:fill="FFFFFF"/>
        </w:rPr>
        <w:t xml:space="preserve"> a</w:t>
      </w:r>
      <w:r w:rsidR="001A44E1" w:rsidRPr="008A49EA">
        <w:rPr>
          <w:rStyle w:val="apple-converted-space"/>
          <w:rFonts w:ascii="Arial" w:eastAsia="Arial Unicode MS" w:hAnsi="Arial" w:cs="Arial"/>
          <w:shd w:val="clear" w:color="auto" w:fill="FFFFFF"/>
        </w:rPr>
        <w:t xml:space="preserve"> unique</w:t>
      </w:r>
      <w:r w:rsidRPr="008A49EA">
        <w:rPr>
          <w:rStyle w:val="apple-converted-space"/>
          <w:rFonts w:ascii="Arial" w:eastAsia="Arial Unicode MS" w:hAnsi="Arial" w:cs="Arial"/>
          <w:shd w:val="clear" w:color="auto" w:fill="FFFFFF"/>
        </w:rPr>
        <w:t xml:space="preserve"> way to </w:t>
      </w:r>
      <w:r w:rsidR="00760446" w:rsidRPr="008A49EA">
        <w:rPr>
          <w:rStyle w:val="apple-converted-space"/>
          <w:rFonts w:ascii="Arial" w:eastAsia="Arial Unicode MS" w:hAnsi="Arial" w:cs="Arial"/>
          <w:shd w:val="clear" w:color="auto" w:fill="FFFFFF"/>
        </w:rPr>
        <w:t>transfer</w:t>
      </w:r>
      <w:r w:rsidRPr="008A49EA">
        <w:rPr>
          <w:rStyle w:val="apple-converted-space"/>
          <w:rFonts w:ascii="Arial" w:eastAsia="Arial Unicode MS" w:hAnsi="Arial" w:cs="Arial"/>
          <w:shd w:val="clear" w:color="auto" w:fill="FFFFFF"/>
        </w:rPr>
        <w:t xml:space="preserve"> drugs sufficiently fast to avoid their engulfing by the </w:t>
      </w:r>
      <w:proofErr w:type="spellStart"/>
      <w:r w:rsidRPr="008A49EA">
        <w:rPr>
          <w:rStyle w:val="apple-converted-space"/>
          <w:rFonts w:ascii="Arial" w:eastAsia="Arial Unicode MS" w:hAnsi="Arial" w:cs="Arial"/>
          <w:shd w:val="clear" w:color="auto" w:fill="FFFFFF"/>
        </w:rPr>
        <w:t>reticuloendothelial</w:t>
      </w:r>
      <w:proofErr w:type="spellEnd"/>
      <w:r w:rsidRPr="008A49EA">
        <w:rPr>
          <w:rStyle w:val="apple-converted-space"/>
          <w:rFonts w:ascii="Arial" w:eastAsia="Arial Unicode MS" w:hAnsi="Arial" w:cs="Arial"/>
          <w:shd w:val="clear" w:color="auto" w:fill="FFFFFF"/>
        </w:rPr>
        <w:t xml:space="preserve"> system (RES)</w:t>
      </w:r>
      <w:r w:rsidR="00F56DCB" w:rsidRPr="008A49EA">
        <w:rPr>
          <w:rStyle w:val="apple-converted-space"/>
          <w:rFonts w:ascii="Arial" w:eastAsia="Arial Unicode MS" w:hAnsi="Arial" w:cs="Arial"/>
          <w:shd w:val="clear" w:color="auto" w:fill="FFFFFF"/>
        </w:rPr>
        <w:t xml:space="preserve"> </w:t>
      </w:r>
      <w:r w:rsidR="00F56DCB" w:rsidRPr="008A49EA">
        <w:rPr>
          <w:rFonts w:ascii="Arial" w:eastAsia="Arial Unicode MS" w:hAnsi="Arial" w:cs="Arial"/>
          <w:i/>
          <w:shd w:val="clear" w:color="auto" w:fill="FFFFFF"/>
          <w:vertAlign w:val="superscript"/>
        </w:rPr>
        <w:t>3</w:t>
      </w:r>
      <w:r w:rsidRPr="008A49EA">
        <w:rPr>
          <w:rStyle w:val="apple-converted-space"/>
          <w:rFonts w:ascii="Arial" w:eastAsia="Arial Unicode MS" w:hAnsi="Arial" w:cs="Arial"/>
          <w:shd w:val="clear" w:color="auto" w:fill="FFFFFF"/>
        </w:rPr>
        <w:t xml:space="preserve">. However, </w:t>
      </w:r>
      <w:r w:rsidR="001A44E1" w:rsidRPr="008A49EA">
        <w:rPr>
          <w:rStyle w:val="apple-converted-space"/>
          <w:rFonts w:ascii="Arial" w:eastAsia="Arial Unicode MS" w:hAnsi="Arial" w:cs="Arial"/>
          <w:shd w:val="clear" w:color="auto" w:fill="FFFFFF"/>
        </w:rPr>
        <w:t xml:space="preserve">all </w:t>
      </w:r>
      <w:r w:rsidRPr="008A49EA">
        <w:rPr>
          <w:rStyle w:val="apple-converted-space"/>
          <w:rFonts w:ascii="Arial" w:eastAsia="Arial Unicode MS" w:hAnsi="Arial" w:cs="Arial"/>
          <w:shd w:val="clear" w:color="auto" w:fill="FFFFFF"/>
        </w:rPr>
        <w:t xml:space="preserve">the existing </w:t>
      </w:r>
      <w:r w:rsidR="00760446" w:rsidRPr="008A49EA">
        <w:rPr>
          <w:rStyle w:val="apple-converted-space"/>
          <w:rFonts w:ascii="Arial" w:eastAsia="Arial Unicode MS" w:hAnsi="Arial" w:cs="Arial"/>
          <w:shd w:val="clear" w:color="auto" w:fill="FFFFFF"/>
        </w:rPr>
        <w:t xml:space="preserve">delivery </w:t>
      </w:r>
      <w:r w:rsidRPr="008A49EA">
        <w:rPr>
          <w:rStyle w:val="apple-converted-space"/>
          <w:rFonts w:ascii="Arial" w:eastAsia="Arial Unicode MS" w:hAnsi="Arial" w:cs="Arial"/>
          <w:shd w:val="clear" w:color="auto" w:fill="FFFFFF"/>
        </w:rPr>
        <w:t>technologies suffer from the lack of certainty of drug release from the carrier if and when the nano-carrier reaches the target.</w:t>
      </w:r>
      <w:r w:rsidR="001A44E1" w:rsidRPr="008A49EA">
        <w:rPr>
          <w:rStyle w:val="apple-converted-space"/>
          <w:rFonts w:ascii="Arial" w:eastAsia="Arial Unicode MS" w:hAnsi="Arial" w:cs="Arial"/>
          <w:shd w:val="clear" w:color="auto" w:fill="FFFFFF"/>
        </w:rPr>
        <w:t xml:space="preserve"> </w:t>
      </w:r>
      <w:r w:rsidR="005934ED" w:rsidRPr="008A49EA">
        <w:rPr>
          <w:rStyle w:val="apple-converted-space"/>
          <w:rFonts w:ascii="Arial" w:eastAsia="Arial Unicode MS" w:hAnsi="Arial" w:cs="Arial"/>
          <w:shd w:val="clear" w:color="auto" w:fill="FFFFFF"/>
        </w:rPr>
        <w:t>Probably, the</w:t>
      </w:r>
      <w:r w:rsidR="001A44E1" w:rsidRPr="008A49EA">
        <w:rPr>
          <w:rStyle w:val="apple-converted-space"/>
          <w:rFonts w:ascii="Arial" w:eastAsia="Arial Unicode MS" w:hAnsi="Arial" w:cs="Arial"/>
          <w:shd w:val="clear" w:color="auto" w:fill="FFFFFF"/>
        </w:rPr>
        <w:t xml:space="preserve"> main stumbling block is the inability of</w:t>
      </w:r>
      <w:r w:rsidR="00F12892" w:rsidRPr="008A49EA">
        <w:rPr>
          <w:rStyle w:val="apple-converted-space"/>
          <w:rFonts w:ascii="Arial" w:eastAsia="Arial Unicode MS" w:hAnsi="Arial" w:cs="Arial"/>
          <w:shd w:val="clear" w:color="auto" w:fill="FFFFFF"/>
        </w:rPr>
        <w:t xml:space="preserve"> </w:t>
      </w:r>
      <w:r w:rsidR="001A44E1" w:rsidRPr="008A49EA">
        <w:rPr>
          <w:rStyle w:val="apple-converted-space"/>
          <w:rFonts w:ascii="Arial" w:eastAsia="Arial Unicode MS" w:hAnsi="Arial" w:cs="Arial"/>
          <w:shd w:val="clear" w:color="auto" w:fill="FFFFFF"/>
        </w:rPr>
        <w:t xml:space="preserve">the </w:t>
      </w:r>
      <w:r w:rsidR="00911187" w:rsidRPr="008A49EA">
        <w:rPr>
          <w:rStyle w:val="apple-converted-space"/>
          <w:rFonts w:ascii="Arial" w:eastAsia="Arial Unicode MS" w:hAnsi="Arial" w:cs="Arial"/>
          <w:shd w:val="clear" w:color="auto" w:fill="FFFFFF"/>
        </w:rPr>
        <w:t xml:space="preserve">current </w:t>
      </w:r>
      <w:r w:rsidR="001A44E1" w:rsidRPr="008A49EA">
        <w:rPr>
          <w:rStyle w:val="apple-converted-space"/>
          <w:rFonts w:ascii="Arial" w:eastAsia="Arial Unicode MS" w:hAnsi="Arial" w:cs="Arial"/>
          <w:shd w:val="clear" w:color="auto" w:fill="FFFFFF"/>
        </w:rPr>
        <w:t xml:space="preserve">nanoparticle systems to </w:t>
      </w:r>
      <w:r w:rsidR="00026276" w:rsidRPr="008A49EA">
        <w:rPr>
          <w:rStyle w:val="apple-converted-space"/>
          <w:rFonts w:ascii="Arial" w:eastAsia="Arial Unicode MS" w:hAnsi="Arial" w:cs="Arial"/>
          <w:shd w:val="clear" w:color="auto" w:fill="FFFFFF"/>
        </w:rPr>
        <w:t xml:space="preserve">remotely </w:t>
      </w:r>
      <w:r w:rsidR="001A44E1" w:rsidRPr="008A49EA">
        <w:rPr>
          <w:rStyle w:val="apple-converted-space"/>
          <w:rFonts w:ascii="Arial" w:eastAsia="Arial Unicode MS" w:hAnsi="Arial" w:cs="Arial"/>
          <w:shd w:val="clear" w:color="auto" w:fill="FFFFFF"/>
        </w:rPr>
        <w:t xml:space="preserve">control the intrinsic phenomena that </w:t>
      </w:r>
      <w:r w:rsidR="005934ED" w:rsidRPr="008A49EA">
        <w:rPr>
          <w:rStyle w:val="apple-converted-space"/>
          <w:rFonts w:ascii="Arial" w:eastAsia="Arial Unicode MS" w:hAnsi="Arial" w:cs="Arial"/>
          <w:shd w:val="clear" w:color="auto" w:fill="FFFFFF"/>
        </w:rPr>
        <w:t xml:space="preserve">define the interaction of the nanoparticles with the surrounding </w:t>
      </w:r>
      <w:r w:rsidR="00F12892" w:rsidRPr="008A49EA">
        <w:rPr>
          <w:rStyle w:val="apple-converted-space"/>
          <w:rFonts w:ascii="Arial" w:eastAsia="Arial Unicode MS" w:hAnsi="Arial" w:cs="Arial"/>
          <w:shd w:val="clear" w:color="auto" w:fill="FFFFFF"/>
        </w:rPr>
        <w:t xml:space="preserve">cells and </w:t>
      </w:r>
      <w:r w:rsidR="005934ED" w:rsidRPr="008A49EA">
        <w:rPr>
          <w:rStyle w:val="apple-converted-space"/>
          <w:rFonts w:ascii="Arial" w:eastAsia="Arial Unicode MS" w:hAnsi="Arial" w:cs="Arial"/>
          <w:shd w:val="clear" w:color="auto" w:fill="FFFFFF"/>
        </w:rPr>
        <w:t>tissues</w:t>
      </w:r>
      <w:r w:rsidR="001A44E1" w:rsidRPr="008A49EA">
        <w:rPr>
          <w:rStyle w:val="apple-converted-space"/>
          <w:rFonts w:ascii="Arial" w:eastAsia="Arial Unicode MS" w:hAnsi="Arial" w:cs="Arial"/>
          <w:shd w:val="clear" w:color="auto" w:fill="FFFFFF"/>
        </w:rPr>
        <w:t xml:space="preserve">. </w:t>
      </w:r>
      <w:r w:rsidR="0086527E" w:rsidRPr="008A49EA">
        <w:rPr>
          <w:rStyle w:val="apple-converted-space"/>
          <w:rFonts w:ascii="Arial" w:eastAsia="Arial Unicode MS" w:hAnsi="Arial" w:cs="Arial"/>
          <w:shd w:val="clear" w:color="auto" w:fill="FFFFFF"/>
        </w:rPr>
        <w:t>T</w:t>
      </w:r>
      <w:r w:rsidR="00694D3E" w:rsidRPr="008A49EA">
        <w:rPr>
          <w:rStyle w:val="apple-converted-space"/>
          <w:rFonts w:ascii="Arial" w:eastAsia="Arial Unicode MS" w:hAnsi="Arial" w:cs="Arial"/>
          <w:shd w:val="clear" w:color="auto" w:fill="FFFFFF"/>
        </w:rPr>
        <w:t xml:space="preserve">he </w:t>
      </w:r>
      <w:r w:rsidR="001A44E1" w:rsidRPr="008A49EA">
        <w:rPr>
          <w:rStyle w:val="apple-converted-space"/>
          <w:rFonts w:ascii="Arial" w:eastAsia="Arial Unicode MS" w:hAnsi="Arial" w:cs="Arial"/>
          <w:shd w:val="clear" w:color="auto" w:fill="FFFFFF"/>
        </w:rPr>
        <w:t>conventional approach</w:t>
      </w:r>
      <w:r w:rsidR="0086527E" w:rsidRPr="008A49EA">
        <w:rPr>
          <w:rStyle w:val="apple-converted-space"/>
          <w:rFonts w:ascii="Arial" w:eastAsia="Arial Unicode MS" w:hAnsi="Arial" w:cs="Arial"/>
          <w:shd w:val="clear" w:color="auto" w:fill="FFFFFF"/>
        </w:rPr>
        <w:t>es</w:t>
      </w:r>
      <w:r w:rsidR="001A44E1" w:rsidRPr="008A49EA">
        <w:rPr>
          <w:rStyle w:val="apple-converted-space"/>
          <w:rFonts w:ascii="Arial" w:eastAsia="Arial Unicode MS" w:hAnsi="Arial" w:cs="Arial"/>
          <w:shd w:val="clear" w:color="auto" w:fill="FFFFFF"/>
        </w:rPr>
        <w:t xml:space="preserve"> </w:t>
      </w:r>
      <w:r w:rsidR="0086527E" w:rsidRPr="008A49EA">
        <w:rPr>
          <w:rStyle w:val="apple-converted-space"/>
          <w:rFonts w:ascii="Arial" w:eastAsia="Arial Unicode MS" w:hAnsi="Arial" w:cs="Arial"/>
          <w:shd w:val="clear" w:color="auto" w:fill="FFFFFF"/>
        </w:rPr>
        <w:t xml:space="preserve">are extrinsic in their nature and often fail to adequately regulate cellular phenomena such as exocytosis of drug with intracellular vesicle, </w:t>
      </w:r>
      <w:r w:rsidR="00F12892" w:rsidRPr="008A49EA">
        <w:rPr>
          <w:rStyle w:val="apple-converted-space"/>
          <w:rFonts w:ascii="Arial" w:eastAsia="Arial Unicode MS" w:hAnsi="Arial" w:cs="Arial"/>
          <w:shd w:val="clear" w:color="auto" w:fill="FFFFFF"/>
        </w:rPr>
        <w:t xml:space="preserve">control of </w:t>
      </w:r>
      <w:r w:rsidR="0086527E" w:rsidRPr="008A49EA">
        <w:rPr>
          <w:rStyle w:val="apple-converted-space"/>
          <w:rFonts w:ascii="Arial" w:eastAsia="Arial Unicode MS" w:hAnsi="Arial" w:cs="Arial"/>
          <w:shd w:val="clear" w:color="auto" w:fill="FFFFFF"/>
        </w:rPr>
        <w:t>ionic channels</w:t>
      </w:r>
      <w:r w:rsidR="00026276" w:rsidRPr="008A49EA">
        <w:rPr>
          <w:rStyle w:val="apple-converted-space"/>
          <w:rFonts w:ascii="Arial" w:eastAsia="Arial Unicode MS" w:hAnsi="Arial" w:cs="Arial"/>
          <w:shd w:val="clear" w:color="auto" w:fill="FFFFFF"/>
        </w:rPr>
        <w:t>, using externally controlled signals</w:t>
      </w:r>
      <w:r w:rsidR="00F56DCB" w:rsidRPr="008A49EA">
        <w:rPr>
          <w:rFonts w:ascii="Arial" w:eastAsia="Arial Unicode MS" w:hAnsi="Arial" w:cs="Arial"/>
          <w:i/>
        </w:rPr>
        <w:t xml:space="preserve"> </w:t>
      </w:r>
      <w:r w:rsidR="00F56DCB" w:rsidRPr="008A49EA">
        <w:rPr>
          <w:rFonts w:ascii="Arial" w:eastAsia="Arial Unicode MS" w:hAnsi="Arial" w:cs="Arial"/>
          <w:i/>
          <w:vertAlign w:val="superscript"/>
        </w:rPr>
        <w:t>4</w:t>
      </w:r>
      <w:r w:rsidR="0086527E" w:rsidRPr="008A49EA">
        <w:rPr>
          <w:rStyle w:val="apple-converted-space"/>
          <w:rFonts w:ascii="Arial" w:eastAsia="Arial Unicode MS" w:hAnsi="Arial" w:cs="Arial"/>
          <w:shd w:val="clear" w:color="auto" w:fill="FFFFFF"/>
        </w:rPr>
        <w:t>.</w:t>
      </w:r>
      <w:r w:rsidR="0086527E" w:rsidRPr="008A49EA">
        <w:rPr>
          <w:rFonts w:ascii="Arial" w:hAnsi="Arial" w:cs="Arial"/>
        </w:rPr>
        <w:t xml:space="preserve"> In other words</w:t>
      </w:r>
      <w:r w:rsidR="00EF019A" w:rsidRPr="008A49EA">
        <w:rPr>
          <w:rFonts w:ascii="Arial" w:hAnsi="Arial" w:cs="Arial"/>
        </w:rPr>
        <w:t>,</w:t>
      </w:r>
      <w:r w:rsidR="00694D3E" w:rsidRPr="008A49EA">
        <w:rPr>
          <w:rFonts w:ascii="Arial" w:hAnsi="Arial" w:cs="Arial"/>
        </w:rPr>
        <w:t xml:space="preserve"> the </w:t>
      </w:r>
      <w:r w:rsidR="00140CF5" w:rsidRPr="008A49EA">
        <w:rPr>
          <w:rFonts w:ascii="Arial" w:hAnsi="Arial" w:cs="Arial"/>
        </w:rPr>
        <w:t xml:space="preserve">fundamental </w:t>
      </w:r>
      <w:r w:rsidR="00694D3E" w:rsidRPr="008A49EA">
        <w:rPr>
          <w:rFonts w:ascii="Arial" w:hAnsi="Arial" w:cs="Arial"/>
        </w:rPr>
        <w:t>physics that underlies the</w:t>
      </w:r>
      <w:r w:rsidR="00EF019A" w:rsidRPr="008A49EA">
        <w:rPr>
          <w:rFonts w:ascii="Arial" w:hAnsi="Arial" w:cs="Arial"/>
        </w:rPr>
        <w:t xml:space="preserve"> </w:t>
      </w:r>
      <w:r w:rsidR="00140CF5" w:rsidRPr="008A49EA">
        <w:rPr>
          <w:rFonts w:ascii="Arial" w:hAnsi="Arial" w:cs="Arial"/>
        </w:rPr>
        <w:t xml:space="preserve">nanoparticle system </w:t>
      </w:r>
      <w:r w:rsidR="00EF019A" w:rsidRPr="008A49EA">
        <w:rPr>
          <w:rFonts w:ascii="Arial" w:hAnsi="Arial" w:cs="Arial"/>
        </w:rPr>
        <w:t xml:space="preserve">characteristics in the perspective of their intrinsic interaction with the </w:t>
      </w:r>
      <w:r w:rsidR="00D5271C">
        <w:rPr>
          <w:rFonts w:ascii="Arial" w:hAnsi="Arial" w:cs="Arial"/>
        </w:rPr>
        <w:t>surrounding cells and tissues</w:t>
      </w:r>
      <w:r w:rsidR="00EF019A" w:rsidRPr="008A49EA">
        <w:rPr>
          <w:rFonts w:ascii="Arial" w:hAnsi="Arial" w:cs="Arial"/>
        </w:rPr>
        <w:t xml:space="preserve"> in the aforementioned applications is </w:t>
      </w:r>
      <w:r w:rsidR="0086527E" w:rsidRPr="008A49EA">
        <w:rPr>
          <w:rFonts w:ascii="Arial" w:hAnsi="Arial" w:cs="Arial"/>
        </w:rPr>
        <w:t>barely</w:t>
      </w:r>
      <w:r w:rsidR="00EF019A" w:rsidRPr="008A49EA">
        <w:rPr>
          <w:rFonts w:ascii="Arial" w:hAnsi="Arial" w:cs="Arial"/>
        </w:rPr>
        <w:t xml:space="preserve"> </w:t>
      </w:r>
      <w:r w:rsidR="0086527E" w:rsidRPr="008A49EA">
        <w:rPr>
          <w:rFonts w:ascii="Arial" w:hAnsi="Arial" w:cs="Arial"/>
        </w:rPr>
        <w:t>exploited</w:t>
      </w:r>
      <w:r w:rsidR="00EF019A" w:rsidRPr="008A49EA">
        <w:rPr>
          <w:rFonts w:ascii="Arial" w:hAnsi="Arial" w:cs="Arial"/>
        </w:rPr>
        <w:t xml:space="preserve">. Revealing and controlling the interaction of nanoparticles at the nanoscale, whether it is electric field-, magnetic spin- , photon-, or phonon-triggered, is vital for enabling perfect diagnostics and/or recovery/regeneration of all the medical functions. </w:t>
      </w:r>
    </w:p>
    <w:p w14:paraId="49194831" w14:textId="77777777" w:rsidR="00EF019A" w:rsidRPr="008A49EA" w:rsidRDefault="00EF019A" w:rsidP="00BC1C8B">
      <w:pPr>
        <w:pStyle w:val="ListParagraph"/>
        <w:ind w:left="0"/>
        <w:jc w:val="both"/>
        <w:rPr>
          <w:rFonts w:ascii="Arial" w:hAnsi="Arial" w:cs="Arial"/>
        </w:rPr>
      </w:pPr>
    </w:p>
    <w:p w14:paraId="00049189" w14:textId="12C19F2D" w:rsidR="00EF019A" w:rsidRPr="008A49EA" w:rsidRDefault="00EF019A" w:rsidP="00BC1C8B">
      <w:pPr>
        <w:pStyle w:val="ListParagraph"/>
        <w:ind w:left="0"/>
        <w:jc w:val="both"/>
        <w:rPr>
          <w:rFonts w:ascii="Arial" w:hAnsi="Arial" w:cs="Arial"/>
        </w:rPr>
      </w:pPr>
      <w:r w:rsidRPr="008A49EA">
        <w:rPr>
          <w:rFonts w:ascii="Arial" w:hAnsi="Arial" w:cs="Arial"/>
        </w:rPr>
        <w:t xml:space="preserve">Our recent discovery of the unprecedented capabilities of magneto-electric nanoparticles (MENs) </w:t>
      </w:r>
      <w:r w:rsidR="005934ED" w:rsidRPr="008A49EA">
        <w:rPr>
          <w:rFonts w:ascii="Arial" w:hAnsi="Arial" w:cs="Arial"/>
        </w:rPr>
        <w:t xml:space="preserve">paves a way to fill this gap through nanotechnology approaches. Previously, we have shown that </w:t>
      </w:r>
      <w:r w:rsidR="005934ED" w:rsidRPr="00316EB8">
        <w:rPr>
          <w:rFonts w:ascii="Arial" w:hAnsi="Arial" w:cs="Arial"/>
        </w:rPr>
        <w:t>due</w:t>
      </w:r>
      <w:r w:rsidR="00F76896" w:rsidRPr="00316EB8">
        <w:rPr>
          <w:rFonts w:ascii="Arial" w:hAnsi="Arial" w:cs="Arial"/>
        </w:rPr>
        <w:t xml:space="preserve"> to</w:t>
      </w:r>
      <w:r w:rsidR="005934ED" w:rsidRPr="00316EB8">
        <w:rPr>
          <w:rFonts w:ascii="Arial" w:hAnsi="Arial" w:cs="Arial"/>
        </w:rPr>
        <w:t xml:space="preserve"> the intrinsic </w:t>
      </w:r>
      <w:r w:rsidR="005934ED" w:rsidRPr="008A49EA">
        <w:rPr>
          <w:rFonts w:ascii="Arial" w:hAnsi="Arial" w:cs="Arial"/>
        </w:rPr>
        <w:t xml:space="preserve">quantum-mechanically defined </w:t>
      </w:r>
      <w:r w:rsidR="005934ED" w:rsidRPr="008A49EA">
        <w:rPr>
          <w:rFonts w:ascii="Arial" w:hAnsi="Arial" w:cs="Arial"/>
        </w:rPr>
        <w:lastRenderedPageBreak/>
        <w:t xml:space="preserve">coupling between electric dipoles and magnetic spins within each nanoparticle, </w:t>
      </w:r>
      <w:r w:rsidRPr="008A49EA">
        <w:rPr>
          <w:rFonts w:ascii="Arial" w:hAnsi="Arial" w:cs="Arial"/>
        </w:rPr>
        <w:t>MENs could be used as energy-efficient and dissipation-free field-controlled nano-vehicles for targeted delivery and on-demand release of anti-Cancer and anti-HIV drugs as well as nano-stimulators for non-invasive treatment of patients with central nervous system (CNS) disorders such as Parkinson’s Disease, Alzheimer’s Disease, and other dementia</w:t>
      </w:r>
      <w:r w:rsidR="00F56DCB" w:rsidRPr="008A49EA">
        <w:rPr>
          <w:rFonts w:ascii="Arial" w:hAnsi="Arial" w:cs="Arial"/>
        </w:rPr>
        <w:t xml:space="preserve"> </w:t>
      </w:r>
      <w:r w:rsidR="00F56DCB" w:rsidRPr="008A49EA">
        <w:rPr>
          <w:rFonts w:ascii="Arial" w:hAnsi="Arial" w:cs="Arial"/>
          <w:i/>
          <w:vertAlign w:val="superscript"/>
        </w:rPr>
        <w:t>5</w:t>
      </w:r>
      <w:r w:rsidRPr="008A49EA">
        <w:rPr>
          <w:rFonts w:ascii="Arial" w:hAnsi="Arial" w:cs="Arial"/>
        </w:rPr>
        <w:t xml:space="preserve">. Further, this intrinsic coupling between electric and magnetic </w:t>
      </w:r>
      <w:r w:rsidR="005934ED" w:rsidRPr="008A49EA">
        <w:rPr>
          <w:rFonts w:ascii="Arial" w:hAnsi="Arial" w:cs="Arial"/>
        </w:rPr>
        <w:t>fields</w:t>
      </w:r>
      <w:r w:rsidRPr="008A49EA">
        <w:rPr>
          <w:rFonts w:ascii="Arial" w:hAnsi="Arial" w:cs="Arial"/>
        </w:rPr>
        <w:t xml:space="preserve"> within MENs </w:t>
      </w:r>
      <w:r w:rsidR="00E23DAC" w:rsidRPr="008A49EA">
        <w:rPr>
          <w:rFonts w:ascii="Arial" w:hAnsi="Arial" w:cs="Arial"/>
        </w:rPr>
        <w:t>provides</w:t>
      </w:r>
      <w:r w:rsidRPr="008A49EA">
        <w:rPr>
          <w:rFonts w:ascii="Arial" w:hAnsi="Arial" w:cs="Arial"/>
        </w:rPr>
        <w:t xml:space="preserve"> </w:t>
      </w:r>
      <w:r w:rsidR="00F12892" w:rsidRPr="008A49EA">
        <w:rPr>
          <w:rFonts w:ascii="Arial" w:hAnsi="Arial" w:cs="Arial"/>
        </w:rPr>
        <w:t xml:space="preserve">molecular </w:t>
      </w:r>
      <w:r w:rsidR="005934ED" w:rsidRPr="008A49EA">
        <w:rPr>
          <w:rFonts w:ascii="Arial" w:hAnsi="Arial" w:cs="Arial"/>
        </w:rPr>
        <w:t xml:space="preserve">composition </w:t>
      </w:r>
      <w:r w:rsidRPr="008A49EA">
        <w:rPr>
          <w:rFonts w:ascii="Arial" w:hAnsi="Arial" w:cs="Arial"/>
        </w:rPr>
        <w:t xml:space="preserve">specificity that </w:t>
      </w:r>
      <w:r w:rsidR="00E23DAC" w:rsidRPr="008A49EA">
        <w:rPr>
          <w:rFonts w:ascii="Arial" w:hAnsi="Arial" w:cs="Arial"/>
        </w:rPr>
        <w:t>can enable</w:t>
      </w:r>
      <w:r w:rsidRPr="008A49EA">
        <w:rPr>
          <w:rFonts w:ascii="Arial" w:hAnsi="Arial" w:cs="Arial"/>
        </w:rPr>
        <w:t xml:space="preserve"> an entirely new dimension </w:t>
      </w:r>
      <w:r w:rsidR="005934ED" w:rsidRPr="008A49EA">
        <w:rPr>
          <w:rFonts w:ascii="Arial" w:hAnsi="Arial" w:cs="Arial"/>
        </w:rPr>
        <w:t xml:space="preserve">even </w:t>
      </w:r>
      <w:r w:rsidRPr="008A49EA">
        <w:rPr>
          <w:rFonts w:ascii="Arial" w:hAnsi="Arial" w:cs="Arial"/>
        </w:rPr>
        <w:t xml:space="preserve">to the conventional diagnostic methods such as </w:t>
      </w:r>
      <w:r w:rsidRPr="00316EB8">
        <w:rPr>
          <w:rFonts w:ascii="Arial" w:hAnsi="Arial" w:cs="Arial"/>
        </w:rPr>
        <w:t>MRI</w:t>
      </w:r>
      <w:r w:rsidR="00F76896" w:rsidRPr="00316EB8">
        <w:rPr>
          <w:rFonts w:ascii="Arial" w:hAnsi="Arial" w:cs="Arial"/>
        </w:rPr>
        <w:t>, MNI,</w:t>
      </w:r>
      <w:r w:rsidRPr="00316EB8">
        <w:rPr>
          <w:rFonts w:ascii="Arial" w:hAnsi="Arial" w:cs="Arial"/>
        </w:rPr>
        <w:t xml:space="preserve"> </w:t>
      </w:r>
      <w:r w:rsidRPr="008A49EA">
        <w:rPr>
          <w:rFonts w:ascii="Arial" w:hAnsi="Arial" w:cs="Arial"/>
        </w:rPr>
        <w:t>and PET-CT.</w:t>
      </w:r>
      <w:r w:rsidR="00200E3E" w:rsidRPr="008A49EA">
        <w:rPr>
          <w:rFonts w:ascii="Arial" w:hAnsi="Arial" w:cs="Arial"/>
        </w:rPr>
        <w:t xml:space="preserve"> </w:t>
      </w:r>
      <w:r w:rsidR="00F12892" w:rsidRPr="008A49EA">
        <w:rPr>
          <w:rFonts w:ascii="Arial" w:hAnsi="Arial" w:cs="Arial"/>
        </w:rPr>
        <w:t>In addition, the</w:t>
      </w:r>
      <w:r w:rsidR="00D82244" w:rsidRPr="008A49EA">
        <w:rPr>
          <w:rFonts w:ascii="Arial" w:hAnsi="Arial" w:cs="Arial"/>
        </w:rPr>
        <w:t xml:space="preserve"> specificity allows </w:t>
      </w:r>
      <w:r w:rsidR="00520116" w:rsidRPr="008A49EA">
        <w:rPr>
          <w:rFonts w:ascii="Arial" w:hAnsi="Arial" w:cs="Arial"/>
        </w:rPr>
        <w:t>assigning</w:t>
      </w:r>
      <w:r w:rsidR="00F12892" w:rsidRPr="008A49EA">
        <w:rPr>
          <w:rFonts w:ascii="Arial" w:hAnsi="Arial" w:cs="Arial"/>
        </w:rPr>
        <w:t xml:space="preserve"> unique “passport” features to small groups of nanoparticles thus pushing the real-time health monitoring capability to a new level. </w:t>
      </w:r>
      <w:r w:rsidR="00200E3E" w:rsidRPr="008A49EA">
        <w:rPr>
          <w:rFonts w:ascii="Arial" w:hAnsi="Arial" w:cs="Arial"/>
        </w:rPr>
        <w:t xml:space="preserve">Finally, because the coupling between magnetic and electric fields is </w:t>
      </w:r>
      <w:r w:rsidR="005934ED" w:rsidRPr="008A49EA">
        <w:rPr>
          <w:rFonts w:ascii="Arial" w:hAnsi="Arial" w:cs="Arial"/>
        </w:rPr>
        <w:t>achieved</w:t>
      </w:r>
      <w:r w:rsidR="00200E3E" w:rsidRPr="008A49EA">
        <w:rPr>
          <w:rFonts w:ascii="Arial" w:hAnsi="Arial" w:cs="Arial"/>
        </w:rPr>
        <w:t xml:space="preserve"> at the intrinsic level, </w:t>
      </w:r>
      <w:r w:rsidR="005934ED" w:rsidRPr="008A49EA">
        <w:rPr>
          <w:rFonts w:ascii="Arial" w:hAnsi="Arial" w:cs="Arial"/>
        </w:rPr>
        <w:t xml:space="preserve">ideally </w:t>
      </w:r>
      <w:r w:rsidR="00200E3E" w:rsidRPr="008A49EA">
        <w:rPr>
          <w:rFonts w:ascii="Arial" w:hAnsi="Arial" w:cs="Arial"/>
        </w:rPr>
        <w:t xml:space="preserve">the described field-controlled PNM functions (delivery, drug release, CNS stimulation, diagnostics) can be </w:t>
      </w:r>
      <w:r w:rsidR="005934ED" w:rsidRPr="008A49EA">
        <w:rPr>
          <w:rFonts w:ascii="Arial" w:hAnsi="Arial" w:cs="Arial"/>
        </w:rPr>
        <w:t>accomplished</w:t>
      </w:r>
      <w:r w:rsidR="00200E3E" w:rsidRPr="008A49EA">
        <w:rPr>
          <w:rFonts w:ascii="Arial" w:hAnsi="Arial" w:cs="Arial"/>
        </w:rPr>
        <w:t xml:space="preserve"> with </w:t>
      </w:r>
      <w:r w:rsidR="00026276" w:rsidRPr="008A49EA">
        <w:rPr>
          <w:rFonts w:ascii="Arial" w:hAnsi="Arial" w:cs="Arial"/>
        </w:rPr>
        <w:t>ideal (</w:t>
      </w:r>
      <w:r w:rsidR="00200E3E" w:rsidRPr="008A49EA">
        <w:rPr>
          <w:rFonts w:ascii="Arial" w:hAnsi="Arial" w:cs="Arial"/>
        </w:rPr>
        <w:t>100</w:t>
      </w:r>
      <w:r w:rsidR="00026276" w:rsidRPr="008A49EA">
        <w:rPr>
          <w:rFonts w:ascii="Arial" w:hAnsi="Arial" w:cs="Arial"/>
        </w:rPr>
        <w:t xml:space="preserve">%) </w:t>
      </w:r>
      <w:r w:rsidR="00200E3E" w:rsidRPr="008A49EA">
        <w:rPr>
          <w:rFonts w:ascii="Arial" w:hAnsi="Arial" w:cs="Arial"/>
        </w:rPr>
        <w:t>efficacy and without any destructive heat dissipation</w:t>
      </w:r>
      <w:r w:rsidR="00026276" w:rsidRPr="008A49EA">
        <w:rPr>
          <w:rFonts w:ascii="Arial" w:hAnsi="Arial" w:cs="Arial"/>
        </w:rPr>
        <w:t xml:space="preserve"> (</w:t>
      </w:r>
      <w:r w:rsidR="009B5080">
        <w:rPr>
          <w:rFonts w:ascii="Arial" w:hAnsi="Arial" w:cs="Arial"/>
        </w:rPr>
        <w:t>with</w:t>
      </w:r>
      <w:r w:rsidR="00026276" w:rsidRPr="008A49EA">
        <w:rPr>
          <w:rFonts w:ascii="Arial" w:hAnsi="Arial" w:cs="Arial"/>
        </w:rPr>
        <w:t xml:space="preserve"> no need to use high-power electronics as with the conventional NPs)</w:t>
      </w:r>
      <w:r w:rsidR="00200E3E" w:rsidRPr="008A49EA">
        <w:rPr>
          <w:rFonts w:ascii="Arial" w:hAnsi="Arial" w:cs="Arial"/>
        </w:rPr>
        <w:t>.</w:t>
      </w:r>
    </w:p>
    <w:p w14:paraId="4A4FDBE2" w14:textId="77777777" w:rsidR="00EF019A" w:rsidRPr="008A49EA" w:rsidRDefault="00EF019A" w:rsidP="00BC1C8B">
      <w:pPr>
        <w:jc w:val="both"/>
        <w:rPr>
          <w:rFonts w:ascii="Arial" w:hAnsi="Arial" w:cs="Arial"/>
        </w:rPr>
      </w:pPr>
    </w:p>
    <w:p w14:paraId="74B33FE5" w14:textId="78D808E6" w:rsidR="00EF019A" w:rsidRPr="008A49EA" w:rsidRDefault="00EF019A" w:rsidP="00BC1C8B">
      <w:pPr>
        <w:widowControl w:val="0"/>
        <w:autoSpaceDE w:val="0"/>
        <w:autoSpaceDN w:val="0"/>
        <w:adjustRightInd w:val="0"/>
        <w:jc w:val="both"/>
        <w:rPr>
          <w:rFonts w:ascii="Arial" w:hAnsi="Arial" w:cs="Arial"/>
        </w:rPr>
      </w:pPr>
      <w:r w:rsidRPr="008A49EA">
        <w:rPr>
          <w:rFonts w:ascii="Arial" w:hAnsi="Arial" w:cs="Arial"/>
        </w:rPr>
        <w:t>Here, we present detailed fabrication protocols and characterization procedures for MENs that could be used for energy-efficient field-controlled targeted drug delivery and on-demand release with no heat dissipation and unprecedented high efficacy.</w:t>
      </w:r>
      <w:r w:rsidR="009272B3" w:rsidRPr="008A49EA">
        <w:rPr>
          <w:rFonts w:ascii="Arial" w:hAnsi="Arial" w:cs="Arial"/>
        </w:rPr>
        <w:t xml:space="preserve"> </w:t>
      </w:r>
      <w:r w:rsidR="00E23DAC" w:rsidRPr="008A49EA">
        <w:rPr>
          <w:rFonts w:ascii="Arial" w:hAnsi="Arial" w:cs="Arial"/>
        </w:rPr>
        <w:t xml:space="preserve">As examples, we discuss HIV and Ovarian Cancer models. </w:t>
      </w:r>
    </w:p>
    <w:p w14:paraId="2D4D3F53" w14:textId="77777777" w:rsidR="00651705" w:rsidRPr="008A49EA" w:rsidRDefault="00651705" w:rsidP="00BC1C8B">
      <w:pPr>
        <w:widowControl w:val="0"/>
        <w:autoSpaceDE w:val="0"/>
        <w:autoSpaceDN w:val="0"/>
        <w:adjustRightInd w:val="0"/>
        <w:jc w:val="both"/>
        <w:rPr>
          <w:rFonts w:ascii="Arial" w:hAnsi="Arial" w:cs="Arial"/>
        </w:rPr>
      </w:pPr>
    </w:p>
    <w:p w14:paraId="7E2B319D" w14:textId="77777777" w:rsidR="003D2F0A" w:rsidRPr="008A49EA" w:rsidRDefault="003D2F0A" w:rsidP="00BC1C8B">
      <w:pPr>
        <w:widowControl w:val="0"/>
        <w:autoSpaceDE w:val="0"/>
        <w:autoSpaceDN w:val="0"/>
        <w:adjustRightInd w:val="0"/>
        <w:jc w:val="both"/>
        <w:rPr>
          <w:rFonts w:ascii="Arial" w:hAnsi="Arial" w:cs="Arial"/>
          <w:b/>
          <w:bCs/>
        </w:rPr>
      </w:pPr>
    </w:p>
    <w:p w14:paraId="12204E18" w14:textId="77777777" w:rsidR="00520116" w:rsidRDefault="00520116" w:rsidP="00BC1C8B">
      <w:pPr>
        <w:rPr>
          <w:rFonts w:ascii="Arial" w:hAnsi="Arial" w:cs="Arial"/>
          <w:b/>
        </w:rPr>
      </w:pPr>
      <w:r>
        <w:rPr>
          <w:rFonts w:ascii="Arial" w:hAnsi="Arial" w:cs="Arial"/>
          <w:b/>
        </w:rPr>
        <w:br w:type="page"/>
      </w:r>
    </w:p>
    <w:p w14:paraId="5A1B45C6" w14:textId="68078150" w:rsidR="004C1D66" w:rsidRPr="008A49EA" w:rsidRDefault="00520116" w:rsidP="00BC1C8B">
      <w:pPr>
        <w:widowControl w:val="0"/>
        <w:autoSpaceDE w:val="0"/>
        <w:autoSpaceDN w:val="0"/>
        <w:adjustRightInd w:val="0"/>
        <w:jc w:val="both"/>
        <w:rPr>
          <w:rFonts w:ascii="Arial" w:hAnsi="Arial" w:cs="Arial"/>
          <w:color w:val="7F7F7F"/>
        </w:rPr>
      </w:pPr>
      <w:r>
        <w:rPr>
          <w:rFonts w:ascii="Arial" w:hAnsi="Arial" w:cs="Arial"/>
          <w:b/>
        </w:rPr>
        <w:lastRenderedPageBreak/>
        <w:t>Protocol</w:t>
      </w:r>
      <w:r w:rsidR="009B1737" w:rsidRPr="008A49EA">
        <w:rPr>
          <w:rFonts w:ascii="Arial" w:hAnsi="Arial" w:cs="Arial"/>
          <w:b/>
        </w:rPr>
        <w:t>:</w:t>
      </w:r>
      <w:r w:rsidR="00BE5F4A" w:rsidRPr="008A49EA">
        <w:rPr>
          <w:rFonts w:ascii="Arial" w:hAnsi="Arial" w:cs="Arial"/>
        </w:rPr>
        <w:t xml:space="preserve"> </w:t>
      </w:r>
    </w:p>
    <w:p w14:paraId="29EDA49D" w14:textId="0B6F249F" w:rsidR="00BE5F4A" w:rsidRPr="00520116" w:rsidRDefault="00981730" w:rsidP="00BC1C8B">
      <w:pPr>
        <w:pStyle w:val="NormalWeb"/>
        <w:jc w:val="both"/>
        <w:rPr>
          <w:rFonts w:ascii="Arial" w:hAnsi="Arial" w:cs="Arial"/>
          <w:b/>
          <w:bCs/>
        </w:rPr>
      </w:pPr>
      <w:r>
        <w:rPr>
          <w:rFonts w:ascii="Arial" w:hAnsi="Arial" w:cs="Arial"/>
          <w:b/>
          <w:bCs/>
        </w:rPr>
        <w:t xml:space="preserve">1) </w:t>
      </w:r>
      <w:r w:rsidR="00BC1C8B">
        <w:rPr>
          <w:rFonts w:ascii="Arial" w:hAnsi="Arial" w:cs="Arial"/>
          <w:b/>
          <w:bCs/>
        </w:rPr>
        <w:tab/>
      </w:r>
      <w:r w:rsidR="00776A0A" w:rsidRPr="00520116">
        <w:rPr>
          <w:rFonts w:ascii="Arial" w:hAnsi="Arial" w:cs="Arial"/>
          <w:b/>
          <w:bCs/>
        </w:rPr>
        <w:t>Magneto-electric nanoparticles</w:t>
      </w:r>
      <w:r w:rsidR="007B1E33" w:rsidRPr="00520116">
        <w:rPr>
          <w:rFonts w:ascii="Arial" w:hAnsi="Arial" w:cs="Arial"/>
          <w:b/>
          <w:bCs/>
        </w:rPr>
        <w:t xml:space="preserve">: </w:t>
      </w:r>
      <w:r w:rsidR="00776A0A" w:rsidRPr="00520116">
        <w:rPr>
          <w:rFonts w:ascii="Arial" w:hAnsi="Arial" w:cs="Arial"/>
          <w:b/>
          <w:bCs/>
        </w:rPr>
        <w:t xml:space="preserve"> synthesis and characterization</w:t>
      </w:r>
    </w:p>
    <w:p w14:paraId="6E82AF02" w14:textId="7013AD77" w:rsidR="00981730" w:rsidRDefault="00981730" w:rsidP="00BC1C8B">
      <w:pPr>
        <w:spacing w:before="100" w:beforeAutospacing="1" w:after="100" w:afterAutospacing="1"/>
        <w:jc w:val="both"/>
        <w:rPr>
          <w:rFonts w:ascii="Arial" w:hAnsi="Arial" w:cs="Arial"/>
          <w:color w:val="000000"/>
        </w:rPr>
      </w:pPr>
      <w:r>
        <w:rPr>
          <w:rFonts w:ascii="Arial" w:hAnsi="Arial" w:cs="Arial"/>
          <w:color w:val="000000"/>
        </w:rPr>
        <w:t xml:space="preserve">1.1) </w:t>
      </w:r>
      <w:r w:rsidR="00BC1C8B">
        <w:rPr>
          <w:rFonts w:ascii="Arial" w:hAnsi="Arial" w:cs="Arial"/>
          <w:color w:val="000000"/>
        </w:rPr>
        <w:tab/>
      </w:r>
      <w:r w:rsidR="003F6FEE">
        <w:rPr>
          <w:rFonts w:ascii="Arial" w:hAnsi="Arial" w:cs="Arial"/>
          <w:color w:val="000000"/>
        </w:rPr>
        <w:t xml:space="preserve">Prepare </w:t>
      </w:r>
      <w:r w:rsidR="00B0294C" w:rsidRPr="008A49EA">
        <w:rPr>
          <w:rFonts w:ascii="Arial" w:hAnsi="Arial" w:cs="Arial"/>
          <w:color w:val="000000"/>
        </w:rPr>
        <w:t>CoFe</w:t>
      </w:r>
      <w:r w:rsidR="00B0294C" w:rsidRPr="008A49EA">
        <w:rPr>
          <w:rFonts w:ascii="Arial" w:hAnsi="Arial" w:cs="Arial"/>
          <w:color w:val="000000"/>
          <w:vertAlign w:val="subscript"/>
        </w:rPr>
        <w:t>2</w:t>
      </w:r>
      <w:r w:rsidR="00B0294C" w:rsidRPr="008A49EA">
        <w:rPr>
          <w:rFonts w:ascii="Arial" w:hAnsi="Arial" w:cs="Arial"/>
          <w:color w:val="000000"/>
        </w:rPr>
        <w:t>O</w:t>
      </w:r>
      <w:r w:rsidR="00B0294C" w:rsidRPr="008A49EA">
        <w:rPr>
          <w:rFonts w:ascii="Arial" w:hAnsi="Arial" w:cs="Arial"/>
          <w:color w:val="000000"/>
          <w:vertAlign w:val="subscript"/>
        </w:rPr>
        <w:t xml:space="preserve">4 </w:t>
      </w:r>
      <w:r w:rsidR="00B0294C" w:rsidRPr="008A49EA">
        <w:rPr>
          <w:rFonts w:ascii="Arial" w:hAnsi="Arial" w:cs="Arial"/>
          <w:color w:val="000000"/>
        </w:rPr>
        <w:t>nanoparticles by hydrothermal method</w:t>
      </w:r>
      <w:r w:rsidR="003F6FEE">
        <w:rPr>
          <w:rFonts w:ascii="Arial" w:hAnsi="Arial" w:cs="Arial"/>
          <w:color w:val="000000"/>
        </w:rPr>
        <w:t xml:space="preserve"> described previously</w:t>
      </w:r>
      <w:r w:rsidR="00F56DCB" w:rsidRPr="008A49EA">
        <w:rPr>
          <w:rFonts w:ascii="Arial" w:hAnsi="Arial" w:cs="Arial"/>
          <w:color w:val="000000"/>
        </w:rPr>
        <w:t xml:space="preserve"> </w:t>
      </w:r>
      <w:r w:rsidR="00F56DCB" w:rsidRPr="008A49EA">
        <w:rPr>
          <w:rFonts w:ascii="Arial" w:hAnsi="Arial" w:cs="Arial"/>
          <w:i/>
          <w:color w:val="000000"/>
          <w:vertAlign w:val="superscript"/>
        </w:rPr>
        <w:t>6</w:t>
      </w:r>
      <w:r w:rsidR="00B0294C" w:rsidRPr="008A49EA">
        <w:rPr>
          <w:rFonts w:ascii="Arial" w:hAnsi="Arial" w:cs="Arial"/>
          <w:color w:val="000000"/>
        </w:rPr>
        <w:t xml:space="preserve">. </w:t>
      </w:r>
    </w:p>
    <w:p w14:paraId="2B3B3995" w14:textId="770E16D8" w:rsidR="00C475AB" w:rsidRDefault="00981730" w:rsidP="00BC1C8B">
      <w:pPr>
        <w:spacing w:before="100" w:beforeAutospacing="1" w:after="100" w:afterAutospacing="1"/>
        <w:jc w:val="both"/>
        <w:rPr>
          <w:rFonts w:ascii="Arial" w:hAnsi="Arial" w:cs="Arial"/>
          <w:color w:val="000000"/>
        </w:rPr>
      </w:pPr>
      <w:r>
        <w:rPr>
          <w:rFonts w:ascii="Arial" w:hAnsi="Arial" w:cs="Arial"/>
          <w:color w:val="000000"/>
        </w:rPr>
        <w:t xml:space="preserve">1.2) </w:t>
      </w:r>
      <w:r w:rsidR="00BC1C8B">
        <w:rPr>
          <w:rFonts w:ascii="Arial" w:hAnsi="Arial" w:cs="Arial"/>
          <w:color w:val="000000"/>
        </w:rPr>
        <w:tab/>
      </w:r>
      <w:r w:rsidR="00326523">
        <w:rPr>
          <w:rFonts w:ascii="Arial" w:hAnsi="Arial" w:cs="Arial"/>
          <w:color w:val="000000"/>
        </w:rPr>
        <w:t>D</w:t>
      </w:r>
      <w:r w:rsidR="003F6FEE">
        <w:rPr>
          <w:rFonts w:ascii="Arial" w:hAnsi="Arial" w:cs="Arial"/>
          <w:color w:val="000000"/>
        </w:rPr>
        <w:t xml:space="preserve">issolve </w:t>
      </w:r>
      <w:r w:rsidR="00B0294C" w:rsidRPr="008A49EA">
        <w:rPr>
          <w:rFonts w:ascii="Arial" w:hAnsi="Arial" w:cs="Arial"/>
          <w:color w:val="000000"/>
        </w:rPr>
        <w:t>15</w:t>
      </w:r>
      <w:r w:rsidR="003F6FEE">
        <w:rPr>
          <w:rFonts w:ascii="Arial" w:hAnsi="Arial" w:cs="Arial"/>
          <w:color w:val="000000"/>
        </w:rPr>
        <w:t xml:space="preserve"> </w:t>
      </w:r>
      <w:r w:rsidR="00B0294C" w:rsidRPr="008A49EA">
        <w:rPr>
          <w:rFonts w:ascii="Arial" w:hAnsi="Arial" w:cs="Arial"/>
          <w:color w:val="000000"/>
        </w:rPr>
        <w:t>ml of aqueous mixture of 0.058</w:t>
      </w:r>
      <w:r w:rsidR="003F6FEE">
        <w:rPr>
          <w:rFonts w:ascii="Arial" w:hAnsi="Arial" w:cs="Arial"/>
          <w:color w:val="000000"/>
        </w:rPr>
        <w:t xml:space="preserve"> </w:t>
      </w:r>
      <w:r w:rsidR="00B0294C" w:rsidRPr="008A49EA">
        <w:rPr>
          <w:rFonts w:ascii="Arial" w:hAnsi="Arial" w:cs="Arial"/>
          <w:color w:val="000000"/>
        </w:rPr>
        <w:t>g of Co(NO</w:t>
      </w:r>
      <w:r w:rsidR="00B0294C" w:rsidRPr="008A49EA">
        <w:rPr>
          <w:rFonts w:ascii="Arial" w:hAnsi="Arial" w:cs="Arial"/>
          <w:color w:val="000000"/>
          <w:vertAlign w:val="subscript"/>
        </w:rPr>
        <w:t>3</w:t>
      </w:r>
      <w:r w:rsidR="00B0294C" w:rsidRPr="008A49EA">
        <w:rPr>
          <w:rFonts w:ascii="Arial" w:hAnsi="Arial" w:cs="Arial"/>
          <w:color w:val="000000"/>
        </w:rPr>
        <w:t>)</w:t>
      </w:r>
      <w:r w:rsidR="00B0294C" w:rsidRPr="008A49EA">
        <w:rPr>
          <w:rFonts w:ascii="Arial" w:hAnsi="Arial" w:cs="Arial"/>
          <w:color w:val="000000"/>
          <w:vertAlign w:val="subscript"/>
        </w:rPr>
        <w:t>2</w:t>
      </w:r>
      <w:r w:rsidR="00B0294C" w:rsidRPr="008A49EA">
        <w:rPr>
          <w:rFonts w:ascii="Arial" w:hAnsi="Arial" w:cs="Arial"/>
          <w:color w:val="000000"/>
        </w:rPr>
        <w:t>.6H</w:t>
      </w:r>
      <w:r w:rsidR="00B0294C" w:rsidRPr="008A49EA">
        <w:rPr>
          <w:rFonts w:ascii="Arial" w:hAnsi="Arial" w:cs="Arial"/>
          <w:color w:val="000000"/>
          <w:vertAlign w:val="subscript"/>
        </w:rPr>
        <w:t>2</w:t>
      </w:r>
      <w:r w:rsidR="00B0294C" w:rsidRPr="008A49EA">
        <w:rPr>
          <w:rFonts w:ascii="Arial" w:hAnsi="Arial" w:cs="Arial"/>
          <w:color w:val="000000"/>
        </w:rPr>
        <w:t>0, 0.16</w:t>
      </w:r>
      <w:r w:rsidR="003F6FEE">
        <w:rPr>
          <w:rFonts w:ascii="Arial" w:hAnsi="Arial" w:cs="Arial"/>
          <w:color w:val="000000"/>
        </w:rPr>
        <w:t xml:space="preserve"> </w:t>
      </w:r>
      <w:r w:rsidR="00B0294C" w:rsidRPr="008A49EA">
        <w:rPr>
          <w:rFonts w:ascii="Arial" w:hAnsi="Arial" w:cs="Arial"/>
          <w:color w:val="000000"/>
        </w:rPr>
        <w:t>g of Fe(NO</w:t>
      </w:r>
      <w:r w:rsidR="00B0294C" w:rsidRPr="008A49EA">
        <w:rPr>
          <w:rFonts w:ascii="Arial" w:hAnsi="Arial" w:cs="Arial"/>
          <w:color w:val="000000"/>
          <w:vertAlign w:val="subscript"/>
        </w:rPr>
        <w:t>3</w:t>
      </w:r>
      <w:r w:rsidR="00B0294C" w:rsidRPr="008A49EA">
        <w:rPr>
          <w:rFonts w:ascii="Arial" w:hAnsi="Arial" w:cs="Arial"/>
          <w:color w:val="000000"/>
        </w:rPr>
        <w:t>)</w:t>
      </w:r>
      <w:r w:rsidR="00B0294C" w:rsidRPr="008A49EA">
        <w:rPr>
          <w:rFonts w:ascii="Arial" w:hAnsi="Arial" w:cs="Arial"/>
          <w:color w:val="000000"/>
          <w:vertAlign w:val="subscript"/>
        </w:rPr>
        <w:t>3</w:t>
      </w:r>
      <w:r w:rsidR="00B0294C" w:rsidRPr="008A49EA">
        <w:rPr>
          <w:rFonts w:ascii="Arial" w:hAnsi="Arial" w:cs="Arial"/>
          <w:color w:val="000000"/>
        </w:rPr>
        <w:t>.9H</w:t>
      </w:r>
      <w:r w:rsidR="00B0294C" w:rsidRPr="008A49EA">
        <w:rPr>
          <w:rFonts w:ascii="Arial" w:hAnsi="Arial" w:cs="Arial"/>
          <w:color w:val="000000"/>
          <w:vertAlign w:val="subscript"/>
        </w:rPr>
        <w:t>2</w:t>
      </w:r>
      <w:r w:rsidR="00B0294C" w:rsidRPr="008A49EA">
        <w:rPr>
          <w:rFonts w:ascii="Arial" w:hAnsi="Arial" w:cs="Arial"/>
          <w:color w:val="000000"/>
        </w:rPr>
        <w:t>0 and</w:t>
      </w:r>
      <w:r w:rsidR="00265BC9" w:rsidRPr="008A49EA">
        <w:rPr>
          <w:rFonts w:ascii="Arial" w:hAnsi="Arial" w:cs="Arial"/>
          <w:color w:val="000000"/>
        </w:rPr>
        <w:t xml:space="preserve"> 0.2</w:t>
      </w:r>
      <w:r w:rsidR="003F6FEE">
        <w:rPr>
          <w:rFonts w:ascii="Arial" w:hAnsi="Arial" w:cs="Arial"/>
          <w:color w:val="000000"/>
        </w:rPr>
        <w:t xml:space="preserve"> </w:t>
      </w:r>
      <w:r w:rsidR="00265BC9" w:rsidRPr="008A49EA">
        <w:rPr>
          <w:rFonts w:ascii="Arial" w:hAnsi="Arial" w:cs="Arial"/>
          <w:color w:val="000000"/>
        </w:rPr>
        <w:t xml:space="preserve">g of </w:t>
      </w:r>
      <w:proofErr w:type="spellStart"/>
      <w:r w:rsidR="00265BC9" w:rsidRPr="008A49EA">
        <w:rPr>
          <w:rFonts w:ascii="Arial" w:hAnsi="Arial" w:cs="Arial"/>
          <w:color w:val="000000"/>
        </w:rPr>
        <w:t>polyvinylpyrrolidone</w:t>
      </w:r>
      <w:proofErr w:type="spellEnd"/>
      <w:r w:rsidR="00265BC9" w:rsidRPr="008A49EA">
        <w:rPr>
          <w:rFonts w:ascii="Arial" w:hAnsi="Arial" w:cs="Arial"/>
          <w:color w:val="000000"/>
        </w:rPr>
        <w:t xml:space="preserve"> </w:t>
      </w:r>
      <w:r w:rsidR="00B0294C" w:rsidRPr="008A49EA">
        <w:rPr>
          <w:rFonts w:ascii="Arial" w:hAnsi="Arial" w:cs="Arial"/>
          <w:color w:val="000000"/>
        </w:rPr>
        <w:t>in 5</w:t>
      </w:r>
      <w:r w:rsidR="003F6FEE">
        <w:rPr>
          <w:rFonts w:ascii="Arial" w:hAnsi="Arial" w:cs="Arial"/>
          <w:color w:val="000000"/>
        </w:rPr>
        <w:t xml:space="preserve"> </w:t>
      </w:r>
      <w:r w:rsidR="00B0294C" w:rsidRPr="008A49EA">
        <w:rPr>
          <w:rFonts w:ascii="Arial" w:hAnsi="Arial" w:cs="Arial"/>
          <w:color w:val="000000"/>
        </w:rPr>
        <w:t>ml of aqueous 0.9</w:t>
      </w:r>
      <w:r w:rsidR="003F6FEE">
        <w:rPr>
          <w:rFonts w:ascii="Arial" w:hAnsi="Arial" w:cs="Arial"/>
          <w:color w:val="000000"/>
        </w:rPr>
        <w:t xml:space="preserve"> </w:t>
      </w:r>
      <w:r w:rsidR="00B0294C" w:rsidRPr="008A49EA">
        <w:rPr>
          <w:rFonts w:ascii="Arial" w:hAnsi="Arial" w:cs="Arial"/>
          <w:color w:val="000000"/>
        </w:rPr>
        <w:t xml:space="preserve">g sodium </w:t>
      </w:r>
      <w:proofErr w:type="spellStart"/>
      <w:r w:rsidR="00B0294C" w:rsidRPr="008A49EA">
        <w:rPr>
          <w:rFonts w:ascii="Arial" w:hAnsi="Arial" w:cs="Arial"/>
          <w:color w:val="000000"/>
        </w:rPr>
        <w:t>borohydride</w:t>
      </w:r>
      <w:proofErr w:type="spellEnd"/>
      <w:r w:rsidR="00B0294C" w:rsidRPr="008A49EA">
        <w:rPr>
          <w:rFonts w:ascii="Arial" w:hAnsi="Arial" w:cs="Arial"/>
          <w:color w:val="000000"/>
        </w:rPr>
        <w:t xml:space="preserve"> at 120</w:t>
      </w:r>
      <w:r w:rsidR="002C5F51">
        <w:rPr>
          <w:rFonts w:ascii="Arial" w:hAnsi="Arial" w:cs="Arial"/>
          <w:color w:val="000000"/>
        </w:rPr>
        <w:t>°</w:t>
      </w:r>
      <w:r w:rsidR="00B0294C" w:rsidRPr="008A49EA">
        <w:rPr>
          <w:rFonts w:ascii="Arial" w:hAnsi="Arial" w:cs="Arial"/>
          <w:color w:val="000000"/>
        </w:rPr>
        <w:t xml:space="preserve">C for 12 hours. </w:t>
      </w:r>
    </w:p>
    <w:p w14:paraId="1762D005" w14:textId="0C188AFD" w:rsidR="00C475AB" w:rsidRDefault="00981730" w:rsidP="00BC1C8B">
      <w:pPr>
        <w:spacing w:before="100" w:beforeAutospacing="1" w:after="100" w:afterAutospacing="1"/>
        <w:jc w:val="both"/>
        <w:rPr>
          <w:rFonts w:ascii="Arial" w:hAnsi="Arial" w:cs="Arial"/>
          <w:color w:val="000000"/>
        </w:rPr>
      </w:pPr>
      <w:r>
        <w:rPr>
          <w:rFonts w:ascii="Arial" w:hAnsi="Arial" w:cs="Arial"/>
          <w:color w:val="000000"/>
        </w:rPr>
        <w:t xml:space="preserve">1.3) </w:t>
      </w:r>
      <w:r w:rsidR="00BC1C8B">
        <w:rPr>
          <w:rFonts w:ascii="Arial" w:hAnsi="Arial" w:cs="Arial"/>
          <w:color w:val="000000"/>
        </w:rPr>
        <w:tab/>
      </w:r>
      <w:r w:rsidR="00B0294C" w:rsidRPr="008A49EA">
        <w:rPr>
          <w:rFonts w:ascii="Arial" w:hAnsi="Arial" w:cs="Arial"/>
          <w:color w:val="000000"/>
        </w:rPr>
        <w:t xml:space="preserve">Next, </w:t>
      </w:r>
      <w:r w:rsidR="003F6FEE">
        <w:rPr>
          <w:rFonts w:ascii="Arial" w:hAnsi="Arial" w:cs="Arial"/>
          <w:color w:val="000000"/>
        </w:rPr>
        <w:t xml:space="preserve">prepare </w:t>
      </w:r>
      <w:r w:rsidR="007B1E33" w:rsidRPr="008A49EA">
        <w:rPr>
          <w:rFonts w:ascii="Arial" w:hAnsi="Arial" w:cs="Arial"/>
          <w:color w:val="000000"/>
        </w:rPr>
        <w:t xml:space="preserve">the </w:t>
      </w:r>
      <w:r w:rsidR="00B0294C" w:rsidRPr="008A49EA">
        <w:rPr>
          <w:rFonts w:ascii="Arial" w:hAnsi="Arial" w:cs="Arial"/>
          <w:color w:val="000000"/>
        </w:rPr>
        <w:t>precursor solution of BaTiO</w:t>
      </w:r>
      <w:r w:rsidR="00B0294C" w:rsidRPr="008A49EA">
        <w:rPr>
          <w:rFonts w:ascii="Arial" w:hAnsi="Arial" w:cs="Arial"/>
          <w:color w:val="000000"/>
          <w:vertAlign w:val="subscript"/>
        </w:rPr>
        <w:t>3</w:t>
      </w:r>
      <w:r w:rsidR="00B0294C" w:rsidRPr="008A49EA">
        <w:rPr>
          <w:rFonts w:ascii="Arial" w:hAnsi="Arial" w:cs="Arial"/>
          <w:color w:val="000000"/>
        </w:rPr>
        <w:t xml:space="preserve"> by mixing 30</w:t>
      </w:r>
      <w:r w:rsidR="003F6FEE">
        <w:rPr>
          <w:rFonts w:ascii="Arial" w:hAnsi="Arial" w:cs="Arial"/>
          <w:color w:val="000000"/>
        </w:rPr>
        <w:t xml:space="preserve"> </w:t>
      </w:r>
      <w:r w:rsidR="00B0294C" w:rsidRPr="008A49EA">
        <w:rPr>
          <w:rFonts w:ascii="Arial" w:hAnsi="Arial" w:cs="Arial"/>
          <w:color w:val="000000"/>
        </w:rPr>
        <w:t>ml of aqueous 0.029</w:t>
      </w:r>
      <w:r w:rsidR="003F6FEE">
        <w:rPr>
          <w:rFonts w:ascii="Arial" w:hAnsi="Arial" w:cs="Arial"/>
          <w:color w:val="000000"/>
        </w:rPr>
        <w:t xml:space="preserve"> </w:t>
      </w:r>
      <w:r w:rsidR="00B0294C" w:rsidRPr="008A49EA">
        <w:rPr>
          <w:rFonts w:ascii="Arial" w:hAnsi="Arial" w:cs="Arial"/>
          <w:color w:val="000000"/>
        </w:rPr>
        <w:t>g of BaCO</w:t>
      </w:r>
      <w:r w:rsidR="00B0294C" w:rsidRPr="008A49EA">
        <w:rPr>
          <w:rFonts w:ascii="Arial" w:hAnsi="Arial" w:cs="Arial"/>
          <w:color w:val="000000"/>
          <w:vertAlign w:val="subscript"/>
        </w:rPr>
        <w:t>3</w:t>
      </w:r>
      <w:r w:rsidR="00B0294C" w:rsidRPr="008A49EA">
        <w:rPr>
          <w:rFonts w:ascii="Arial" w:hAnsi="Arial" w:cs="Arial"/>
          <w:color w:val="000000"/>
        </w:rPr>
        <w:t xml:space="preserve"> and 0.1</w:t>
      </w:r>
      <w:r w:rsidR="003F6FEE">
        <w:rPr>
          <w:rFonts w:ascii="Arial" w:hAnsi="Arial" w:cs="Arial"/>
          <w:color w:val="000000"/>
        </w:rPr>
        <w:t xml:space="preserve"> </w:t>
      </w:r>
      <w:r w:rsidR="00B0294C" w:rsidRPr="008A49EA">
        <w:rPr>
          <w:rFonts w:ascii="Arial" w:hAnsi="Arial" w:cs="Arial"/>
          <w:color w:val="000000"/>
        </w:rPr>
        <w:t>g of citric acid with 30</w:t>
      </w:r>
      <w:r w:rsidR="003F6FEE">
        <w:rPr>
          <w:rFonts w:ascii="Arial" w:hAnsi="Arial" w:cs="Arial"/>
          <w:color w:val="000000"/>
        </w:rPr>
        <w:t xml:space="preserve"> </w:t>
      </w:r>
      <w:r w:rsidR="00B0294C" w:rsidRPr="008A49EA">
        <w:rPr>
          <w:rFonts w:ascii="Arial" w:hAnsi="Arial" w:cs="Arial"/>
          <w:color w:val="000000"/>
        </w:rPr>
        <w:t xml:space="preserve">ml of </w:t>
      </w:r>
      <w:proofErr w:type="spellStart"/>
      <w:r w:rsidR="00B0294C" w:rsidRPr="008A49EA">
        <w:rPr>
          <w:rFonts w:ascii="Arial" w:hAnsi="Arial" w:cs="Arial"/>
          <w:color w:val="000000"/>
        </w:rPr>
        <w:t>ethonalic</w:t>
      </w:r>
      <w:proofErr w:type="spellEnd"/>
      <w:r w:rsidR="00B0294C" w:rsidRPr="008A49EA">
        <w:rPr>
          <w:rFonts w:ascii="Arial" w:hAnsi="Arial" w:cs="Arial"/>
          <w:color w:val="000000"/>
        </w:rPr>
        <w:t xml:space="preserve"> solution of 0.048</w:t>
      </w:r>
      <w:r w:rsidR="003F6FEE">
        <w:rPr>
          <w:rFonts w:ascii="Arial" w:hAnsi="Arial" w:cs="Arial"/>
          <w:color w:val="000000"/>
        </w:rPr>
        <w:t xml:space="preserve"> </w:t>
      </w:r>
      <w:r w:rsidR="00B0294C" w:rsidRPr="008A49EA">
        <w:rPr>
          <w:rFonts w:ascii="Arial" w:hAnsi="Arial" w:cs="Arial"/>
          <w:color w:val="000000"/>
        </w:rPr>
        <w:t xml:space="preserve">ml titanium </w:t>
      </w:r>
      <w:proofErr w:type="spellStart"/>
      <w:r w:rsidR="00B0294C" w:rsidRPr="008A49EA">
        <w:rPr>
          <w:rFonts w:ascii="Arial" w:hAnsi="Arial" w:cs="Arial"/>
          <w:color w:val="000000"/>
        </w:rPr>
        <w:t>isopropoxide</w:t>
      </w:r>
      <w:proofErr w:type="spellEnd"/>
      <w:r w:rsidR="00B0294C" w:rsidRPr="008A49EA">
        <w:rPr>
          <w:rFonts w:ascii="Arial" w:hAnsi="Arial" w:cs="Arial"/>
          <w:color w:val="000000"/>
        </w:rPr>
        <w:t xml:space="preserve"> and 1</w:t>
      </w:r>
      <w:r w:rsidR="003F6FEE">
        <w:rPr>
          <w:rFonts w:ascii="Arial" w:hAnsi="Arial" w:cs="Arial"/>
          <w:color w:val="000000"/>
        </w:rPr>
        <w:t xml:space="preserve"> </w:t>
      </w:r>
      <w:r w:rsidR="00B0294C" w:rsidRPr="008A49EA">
        <w:rPr>
          <w:rFonts w:ascii="Arial" w:hAnsi="Arial" w:cs="Arial"/>
          <w:color w:val="000000"/>
        </w:rPr>
        <w:t xml:space="preserve">g of citric acid. </w:t>
      </w:r>
    </w:p>
    <w:p w14:paraId="147FB263" w14:textId="4219043E" w:rsidR="00C475AB" w:rsidRDefault="00C475AB" w:rsidP="00BC1C8B">
      <w:pPr>
        <w:spacing w:before="100" w:beforeAutospacing="1" w:after="100" w:afterAutospacing="1"/>
        <w:jc w:val="both"/>
        <w:rPr>
          <w:rFonts w:ascii="Arial" w:hAnsi="Arial" w:cs="Arial"/>
          <w:color w:val="000000"/>
        </w:rPr>
      </w:pPr>
      <w:r>
        <w:rPr>
          <w:rFonts w:ascii="Arial" w:hAnsi="Arial" w:cs="Arial"/>
          <w:color w:val="000000"/>
        </w:rPr>
        <w:t xml:space="preserve">1.4) </w:t>
      </w:r>
      <w:r w:rsidR="00BC1C8B">
        <w:rPr>
          <w:rFonts w:ascii="Arial" w:hAnsi="Arial" w:cs="Arial"/>
          <w:color w:val="000000"/>
        </w:rPr>
        <w:tab/>
      </w:r>
      <w:r w:rsidR="001E4DC1">
        <w:rPr>
          <w:rFonts w:ascii="Arial" w:hAnsi="Arial" w:cs="Arial"/>
          <w:color w:val="000000"/>
        </w:rPr>
        <w:t xml:space="preserve">Prepare </w:t>
      </w:r>
      <w:r w:rsidR="00B0294C" w:rsidRPr="008A49EA">
        <w:rPr>
          <w:rFonts w:ascii="Arial" w:hAnsi="Arial" w:cs="Arial"/>
          <w:color w:val="000000"/>
        </w:rPr>
        <w:t>CoFe</w:t>
      </w:r>
      <w:r w:rsidR="00B0294C" w:rsidRPr="008A49EA">
        <w:rPr>
          <w:rFonts w:ascii="Arial" w:hAnsi="Arial" w:cs="Arial"/>
          <w:color w:val="000000"/>
          <w:vertAlign w:val="subscript"/>
        </w:rPr>
        <w:t>2</w:t>
      </w:r>
      <w:r w:rsidR="00B0294C" w:rsidRPr="008A49EA">
        <w:rPr>
          <w:rFonts w:ascii="Arial" w:hAnsi="Arial" w:cs="Arial"/>
          <w:color w:val="000000"/>
        </w:rPr>
        <w:t>O</w:t>
      </w:r>
      <w:r w:rsidR="00B0294C" w:rsidRPr="008A49EA">
        <w:rPr>
          <w:rFonts w:ascii="Arial" w:hAnsi="Arial" w:cs="Arial"/>
          <w:color w:val="000000"/>
          <w:vertAlign w:val="subscript"/>
        </w:rPr>
        <w:t>4</w:t>
      </w:r>
      <w:r w:rsidR="003F6FEE">
        <w:rPr>
          <w:rFonts w:ascii="Arial" w:hAnsi="Arial" w:cs="Arial"/>
          <w:color w:val="000000"/>
        </w:rPr>
        <w:t>-</w:t>
      </w:r>
      <w:r w:rsidR="00B0294C" w:rsidRPr="008A49EA">
        <w:rPr>
          <w:rFonts w:ascii="Arial" w:hAnsi="Arial" w:cs="Arial"/>
          <w:color w:val="000000"/>
        </w:rPr>
        <w:t>BaTiO</w:t>
      </w:r>
      <w:r w:rsidR="00B0294C" w:rsidRPr="008A49EA">
        <w:rPr>
          <w:rFonts w:ascii="Arial" w:hAnsi="Arial" w:cs="Arial"/>
          <w:color w:val="000000"/>
          <w:vertAlign w:val="subscript"/>
        </w:rPr>
        <w:t>3</w:t>
      </w:r>
      <w:r w:rsidR="00B0294C" w:rsidRPr="008A49EA">
        <w:rPr>
          <w:rFonts w:ascii="Arial" w:hAnsi="Arial" w:cs="Arial"/>
          <w:color w:val="000000"/>
        </w:rPr>
        <w:t xml:space="preserve"> </w:t>
      </w:r>
      <w:proofErr w:type="spellStart"/>
      <w:r w:rsidR="00B0294C" w:rsidRPr="008A49EA">
        <w:rPr>
          <w:rFonts w:ascii="Arial" w:hAnsi="Arial" w:cs="Arial"/>
          <w:color w:val="000000"/>
        </w:rPr>
        <w:t>coreshell</w:t>
      </w:r>
      <w:proofErr w:type="spellEnd"/>
      <w:r w:rsidR="00B0294C" w:rsidRPr="008A49EA">
        <w:rPr>
          <w:rFonts w:ascii="Arial" w:hAnsi="Arial" w:cs="Arial"/>
          <w:color w:val="000000"/>
        </w:rPr>
        <w:t xml:space="preserve"> MENs by dispersing 0.1</w:t>
      </w:r>
      <w:r w:rsidR="001E4DC1">
        <w:rPr>
          <w:rFonts w:ascii="Arial" w:hAnsi="Arial" w:cs="Arial"/>
          <w:color w:val="000000"/>
        </w:rPr>
        <w:t xml:space="preserve"> </w:t>
      </w:r>
      <w:r w:rsidR="00B0294C" w:rsidRPr="008A49EA">
        <w:rPr>
          <w:rFonts w:ascii="Arial" w:hAnsi="Arial" w:cs="Arial"/>
          <w:color w:val="000000"/>
        </w:rPr>
        <w:t>g of CoFe</w:t>
      </w:r>
      <w:r w:rsidR="00B0294C" w:rsidRPr="008A49EA">
        <w:rPr>
          <w:rFonts w:ascii="Arial" w:hAnsi="Arial" w:cs="Arial"/>
          <w:color w:val="000000"/>
          <w:vertAlign w:val="subscript"/>
        </w:rPr>
        <w:t>2</w:t>
      </w:r>
      <w:r w:rsidR="00B0294C" w:rsidRPr="008A49EA">
        <w:rPr>
          <w:rFonts w:ascii="Arial" w:hAnsi="Arial" w:cs="Arial"/>
          <w:color w:val="000000"/>
        </w:rPr>
        <w:t>O</w:t>
      </w:r>
      <w:r w:rsidR="00B0294C" w:rsidRPr="008A49EA">
        <w:rPr>
          <w:rFonts w:ascii="Arial" w:hAnsi="Arial" w:cs="Arial"/>
          <w:color w:val="000000"/>
          <w:vertAlign w:val="subscript"/>
        </w:rPr>
        <w:t>4</w:t>
      </w:r>
      <w:r w:rsidR="00B0294C" w:rsidRPr="008A49EA">
        <w:rPr>
          <w:rFonts w:ascii="Arial" w:hAnsi="Arial" w:cs="Arial"/>
          <w:color w:val="000000"/>
        </w:rPr>
        <w:t xml:space="preserve"> nanoparticles in the precursor solution</w:t>
      </w:r>
      <w:r>
        <w:rPr>
          <w:rFonts w:ascii="Arial" w:hAnsi="Arial" w:cs="Arial"/>
          <w:color w:val="000000"/>
        </w:rPr>
        <w:t xml:space="preserve"> and </w:t>
      </w:r>
      <w:proofErr w:type="spellStart"/>
      <w:r>
        <w:rPr>
          <w:rFonts w:ascii="Arial" w:hAnsi="Arial" w:cs="Arial"/>
          <w:color w:val="000000"/>
        </w:rPr>
        <w:t>s</w:t>
      </w:r>
      <w:r w:rsidR="001E4DC1">
        <w:rPr>
          <w:rFonts w:ascii="Arial" w:hAnsi="Arial" w:cs="Arial"/>
          <w:color w:val="000000"/>
        </w:rPr>
        <w:t>onicate</w:t>
      </w:r>
      <w:proofErr w:type="spellEnd"/>
      <w:r w:rsidR="001E4DC1">
        <w:rPr>
          <w:rFonts w:ascii="Arial" w:hAnsi="Arial" w:cs="Arial"/>
          <w:color w:val="000000"/>
        </w:rPr>
        <w:t xml:space="preserve"> the </w:t>
      </w:r>
      <w:r w:rsidR="00B0294C" w:rsidRPr="008A49EA">
        <w:rPr>
          <w:rFonts w:ascii="Arial" w:hAnsi="Arial" w:cs="Arial"/>
          <w:color w:val="000000"/>
        </w:rPr>
        <w:t xml:space="preserve">mixture for 2 hours. </w:t>
      </w:r>
    </w:p>
    <w:p w14:paraId="1EF3A53B" w14:textId="639F6CF3" w:rsidR="000F0DA6" w:rsidRPr="008A49EA" w:rsidRDefault="00C475AB" w:rsidP="00BC1C8B">
      <w:pPr>
        <w:spacing w:before="100" w:beforeAutospacing="1" w:after="100" w:afterAutospacing="1"/>
        <w:jc w:val="both"/>
        <w:rPr>
          <w:rFonts w:ascii="Arial" w:hAnsi="Arial" w:cs="Arial"/>
          <w:color w:val="000000"/>
        </w:rPr>
      </w:pPr>
      <w:r>
        <w:rPr>
          <w:rFonts w:ascii="Arial" w:hAnsi="Arial" w:cs="Arial"/>
          <w:color w:val="000000"/>
        </w:rPr>
        <w:t xml:space="preserve">1.5) </w:t>
      </w:r>
      <w:r w:rsidR="00BC1C8B">
        <w:rPr>
          <w:rFonts w:ascii="Arial" w:hAnsi="Arial" w:cs="Arial"/>
          <w:color w:val="000000"/>
        </w:rPr>
        <w:tab/>
      </w:r>
      <w:r w:rsidR="001E4DC1">
        <w:rPr>
          <w:rFonts w:ascii="Arial" w:hAnsi="Arial" w:cs="Arial"/>
          <w:color w:val="000000"/>
        </w:rPr>
        <w:t>Dry t</w:t>
      </w:r>
      <w:r w:rsidR="007B1E33" w:rsidRPr="008A49EA">
        <w:rPr>
          <w:rFonts w:ascii="Arial" w:hAnsi="Arial" w:cs="Arial"/>
          <w:color w:val="000000"/>
        </w:rPr>
        <w:t>he w</w:t>
      </w:r>
      <w:r w:rsidR="00B0294C" w:rsidRPr="008A49EA">
        <w:rPr>
          <w:rFonts w:ascii="Arial" w:hAnsi="Arial" w:cs="Arial"/>
          <w:color w:val="000000"/>
        </w:rPr>
        <w:t>ell-disperse</w:t>
      </w:r>
      <w:r w:rsidR="007B1E33" w:rsidRPr="008A49EA">
        <w:rPr>
          <w:rFonts w:ascii="Arial" w:hAnsi="Arial" w:cs="Arial"/>
          <w:color w:val="000000"/>
        </w:rPr>
        <w:t xml:space="preserve">d mixture at 60°C </w:t>
      </w:r>
      <w:r w:rsidR="00B0294C" w:rsidRPr="008A49EA">
        <w:rPr>
          <w:rFonts w:ascii="Arial" w:hAnsi="Arial" w:cs="Arial"/>
          <w:color w:val="000000"/>
        </w:rPr>
        <w:t>overnight while stirring continuously</w:t>
      </w:r>
      <w:r>
        <w:rPr>
          <w:rFonts w:ascii="Arial" w:hAnsi="Arial" w:cs="Arial"/>
          <w:color w:val="000000"/>
        </w:rPr>
        <w:t xml:space="preserve"> and later,</w:t>
      </w:r>
      <w:r w:rsidR="001E4DC1">
        <w:rPr>
          <w:rFonts w:ascii="Arial" w:hAnsi="Arial" w:cs="Arial"/>
          <w:color w:val="000000"/>
        </w:rPr>
        <w:t xml:space="preserve"> </w:t>
      </w:r>
      <w:proofErr w:type="spellStart"/>
      <w:r w:rsidR="001E4DC1">
        <w:rPr>
          <w:rFonts w:ascii="Arial" w:hAnsi="Arial" w:cs="Arial"/>
          <w:color w:val="000000"/>
        </w:rPr>
        <w:t>calcinate</w:t>
      </w:r>
      <w:proofErr w:type="spellEnd"/>
      <w:r w:rsidR="00B0294C" w:rsidRPr="008A49EA">
        <w:rPr>
          <w:rFonts w:ascii="Arial" w:hAnsi="Arial" w:cs="Arial"/>
          <w:color w:val="000000"/>
        </w:rPr>
        <w:t xml:space="preserve"> the mixture at 780°C for 5 hours</w:t>
      </w:r>
      <w:r w:rsidR="001E4DC1">
        <w:rPr>
          <w:rFonts w:ascii="Arial" w:hAnsi="Arial" w:cs="Arial"/>
          <w:color w:val="000000"/>
        </w:rPr>
        <w:t xml:space="preserve"> to obtain</w:t>
      </w:r>
      <w:r w:rsidR="001E4DC1" w:rsidRPr="001E4DC1">
        <w:rPr>
          <w:rFonts w:ascii="Arial" w:hAnsi="Arial" w:cs="Arial"/>
          <w:color w:val="000000"/>
        </w:rPr>
        <w:t xml:space="preserve"> </w:t>
      </w:r>
      <w:r w:rsidR="001E4DC1" w:rsidRPr="008A49EA">
        <w:rPr>
          <w:rFonts w:ascii="Arial" w:hAnsi="Arial" w:cs="Arial"/>
          <w:color w:val="000000"/>
        </w:rPr>
        <w:t>CoFe</w:t>
      </w:r>
      <w:r w:rsidR="001E4DC1" w:rsidRPr="008A49EA">
        <w:rPr>
          <w:rFonts w:ascii="Arial" w:hAnsi="Arial" w:cs="Arial"/>
          <w:color w:val="000000"/>
          <w:vertAlign w:val="subscript"/>
        </w:rPr>
        <w:t>2</w:t>
      </w:r>
      <w:r w:rsidR="001E4DC1" w:rsidRPr="008A49EA">
        <w:rPr>
          <w:rFonts w:ascii="Arial" w:hAnsi="Arial" w:cs="Arial"/>
          <w:color w:val="000000"/>
        </w:rPr>
        <w:t>O</w:t>
      </w:r>
      <w:r w:rsidR="001E4DC1" w:rsidRPr="008A49EA">
        <w:rPr>
          <w:rFonts w:ascii="Arial" w:hAnsi="Arial" w:cs="Arial"/>
          <w:color w:val="000000"/>
          <w:vertAlign w:val="subscript"/>
        </w:rPr>
        <w:t>4</w:t>
      </w:r>
      <w:r w:rsidR="001E4DC1">
        <w:rPr>
          <w:rFonts w:ascii="Arial" w:hAnsi="Arial" w:cs="Arial"/>
          <w:color w:val="000000"/>
        </w:rPr>
        <w:t>-</w:t>
      </w:r>
      <w:r w:rsidR="001E4DC1" w:rsidRPr="008A49EA">
        <w:rPr>
          <w:rFonts w:ascii="Arial" w:hAnsi="Arial" w:cs="Arial"/>
          <w:color w:val="000000"/>
        </w:rPr>
        <w:t>BaTiO</w:t>
      </w:r>
      <w:r w:rsidR="001E4DC1" w:rsidRPr="008A49EA">
        <w:rPr>
          <w:rFonts w:ascii="Arial" w:hAnsi="Arial" w:cs="Arial"/>
          <w:color w:val="000000"/>
          <w:vertAlign w:val="subscript"/>
        </w:rPr>
        <w:t>3</w:t>
      </w:r>
      <w:r w:rsidR="001E4DC1" w:rsidRPr="008A49EA">
        <w:rPr>
          <w:rFonts w:ascii="Arial" w:hAnsi="Arial" w:cs="Arial"/>
          <w:color w:val="000000"/>
        </w:rPr>
        <w:t xml:space="preserve"> </w:t>
      </w:r>
      <w:proofErr w:type="spellStart"/>
      <w:r w:rsidR="001E4DC1">
        <w:rPr>
          <w:rFonts w:ascii="Arial" w:hAnsi="Arial" w:cs="Arial"/>
          <w:color w:val="000000"/>
        </w:rPr>
        <w:t>coreshell</w:t>
      </w:r>
      <w:proofErr w:type="spellEnd"/>
      <w:r w:rsidR="001E4DC1">
        <w:rPr>
          <w:rFonts w:ascii="Arial" w:hAnsi="Arial" w:cs="Arial"/>
          <w:color w:val="000000"/>
        </w:rPr>
        <w:t xml:space="preserve"> MENs</w:t>
      </w:r>
      <w:r w:rsidR="00B0294C" w:rsidRPr="008A49EA">
        <w:rPr>
          <w:rFonts w:ascii="Arial" w:hAnsi="Arial" w:cs="Arial"/>
          <w:color w:val="000000"/>
        </w:rPr>
        <w:t xml:space="preserve">. </w:t>
      </w:r>
      <w:r w:rsidR="00B45AB0" w:rsidRPr="008A49EA">
        <w:rPr>
          <w:rFonts w:ascii="Arial" w:hAnsi="Arial" w:cs="Arial"/>
          <w:color w:val="000000"/>
        </w:rPr>
        <w:t xml:space="preserve"> </w:t>
      </w:r>
    </w:p>
    <w:p w14:paraId="1CD0E571" w14:textId="4E9D06AA" w:rsidR="00776A0A" w:rsidRPr="00520116" w:rsidRDefault="000F0DA6" w:rsidP="00BC1C8B">
      <w:pPr>
        <w:jc w:val="both"/>
        <w:rPr>
          <w:rFonts w:ascii="Arial" w:hAnsi="Arial" w:cs="Arial"/>
        </w:rPr>
      </w:pPr>
      <w:r w:rsidRPr="00520116">
        <w:rPr>
          <w:rFonts w:ascii="Arial" w:hAnsi="Arial" w:cs="Arial"/>
          <w:b/>
        </w:rPr>
        <w:t xml:space="preserve">2) </w:t>
      </w:r>
      <w:r w:rsidR="00BC1C8B">
        <w:rPr>
          <w:rFonts w:ascii="Arial" w:hAnsi="Arial" w:cs="Arial"/>
          <w:b/>
        </w:rPr>
        <w:tab/>
      </w:r>
      <w:r w:rsidRPr="00520116">
        <w:rPr>
          <w:rFonts w:ascii="Arial" w:hAnsi="Arial" w:cs="Arial"/>
          <w:b/>
        </w:rPr>
        <w:t>Surface</w:t>
      </w:r>
      <w:r w:rsidR="00776A0A" w:rsidRPr="00520116">
        <w:rPr>
          <w:rFonts w:ascii="Arial" w:hAnsi="Arial" w:cs="Arial"/>
          <w:b/>
          <w:bCs/>
        </w:rPr>
        <w:t xml:space="preserve"> functionalization of the nanoparticles for maximizing the drug carrying efficiency</w:t>
      </w:r>
    </w:p>
    <w:p w14:paraId="78E9F963" w14:textId="0995CCA1" w:rsidR="00EC0B17" w:rsidRDefault="00B0294C" w:rsidP="00BC1C8B">
      <w:pPr>
        <w:pStyle w:val="NormalWeb"/>
        <w:jc w:val="both"/>
        <w:rPr>
          <w:rFonts w:ascii="Arial" w:hAnsi="Arial" w:cs="Arial"/>
          <w:bCs/>
        </w:rPr>
      </w:pPr>
      <w:r w:rsidRPr="00520116">
        <w:rPr>
          <w:rFonts w:ascii="Arial" w:hAnsi="Arial" w:cs="Arial"/>
          <w:bCs/>
        </w:rPr>
        <w:t xml:space="preserve">Depending on </w:t>
      </w:r>
      <w:r w:rsidRPr="008A49EA">
        <w:rPr>
          <w:rFonts w:ascii="Arial" w:hAnsi="Arial" w:cs="Arial"/>
          <w:bCs/>
        </w:rPr>
        <w:t xml:space="preserve">the type of </w:t>
      </w:r>
      <w:r w:rsidR="00A73A67">
        <w:rPr>
          <w:rFonts w:ascii="Arial" w:hAnsi="Arial" w:cs="Arial"/>
          <w:bCs/>
        </w:rPr>
        <w:t xml:space="preserve">the </w:t>
      </w:r>
      <w:r w:rsidRPr="008A49EA">
        <w:rPr>
          <w:rFonts w:ascii="Arial" w:hAnsi="Arial" w:cs="Arial"/>
          <w:bCs/>
        </w:rPr>
        <w:t>drug carried</w:t>
      </w:r>
      <w:r w:rsidR="00717A94" w:rsidRPr="008A49EA">
        <w:rPr>
          <w:rFonts w:ascii="Arial" w:hAnsi="Arial" w:cs="Arial"/>
          <w:bCs/>
        </w:rPr>
        <w:t>,</w:t>
      </w:r>
      <w:r w:rsidRPr="008A49EA">
        <w:rPr>
          <w:rFonts w:ascii="Arial" w:hAnsi="Arial" w:cs="Arial"/>
          <w:bCs/>
        </w:rPr>
        <w:t xml:space="preserve"> MENs need </w:t>
      </w:r>
      <w:r w:rsidR="00717A94" w:rsidRPr="008A49EA">
        <w:rPr>
          <w:rFonts w:ascii="Arial" w:hAnsi="Arial" w:cs="Arial"/>
          <w:bCs/>
        </w:rPr>
        <w:t xml:space="preserve">to be surface functionalized in </w:t>
      </w:r>
      <w:r w:rsidRPr="008A49EA">
        <w:rPr>
          <w:rFonts w:ascii="Arial" w:hAnsi="Arial" w:cs="Arial"/>
          <w:bCs/>
        </w:rPr>
        <w:t xml:space="preserve">order to maximize their drug carrying efficiency. The most </w:t>
      </w:r>
      <w:r w:rsidR="000F0DA6" w:rsidRPr="008A49EA">
        <w:rPr>
          <w:rFonts w:ascii="Arial" w:hAnsi="Arial" w:cs="Arial"/>
          <w:bCs/>
        </w:rPr>
        <w:t>popular linkers</w:t>
      </w:r>
      <w:r w:rsidR="00DC35C2" w:rsidRPr="008A49EA">
        <w:rPr>
          <w:rFonts w:ascii="Arial" w:hAnsi="Arial" w:cs="Arial"/>
          <w:bCs/>
        </w:rPr>
        <w:t xml:space="preserve"> used for </w:t>
      </w:r>
      <w:r w:rsidRPr="008A49EA">
        <w:rPr>
          <w:rFonts w:ascii="Arial" w:hAnsi="Arial" w:cs="Arial"/>
          <w:bCs/>
        </w:rPr>
        <w:t xml:space="preserve">loading the drug </w:t>
      </w:r>
      <w:r w:rsidR="00DC35C2" w:rsidRPr="008A49EA">
        <w:rPr>
          <w:rFonts w:ascii="Arial" w:hAnsi="Arial" w:cs="Arial"/>
          <w:bCs/>
        </w:rPr>
        <w:t>molecule</w:t>
      </w:r>
      <w:r w:rsidR="008C0254">
        <w:rPr>
          <w:rFonts w:ascii="Arial" w:hAnsi="Arial" w:cs="Arial"/>
          <w:bCs/>
        </w:rPr>
        <w:t>s</w:t>
      </w:r>
      <w:r w:rsidR="00DC35C2" w:rsidRPr="008A49EA">
        <w:rPr>
          <w:rFonts w:ascii="Arial" w:hAnsi="Arial" w:cs="Arial"/>
          <w:bCs/>
        </w:rPr>
        <w:t xml:space="preserve"> </w:t>
      </w:r>
      <w:r w:rsidRPr="008A49EA">
        <w:rPr>
          <w:rFonts w:ascii="Arial" w:hAnsi="Arial" w:cs="Arial"/>
          <w:bCs/>
        </w:rPr>
        <w:t>onto nanoparticles are PEG, PLGA, GMO, Poly-L-Lysine etc.,</w:t>
      </w:r>
      <w:r w:rsidR="00F56DCB" w:rsidRPr="008A49EA">
        <w:rPr>
          <w:rFonts w:ascii="Arial" w:hAnsi="Arial" w:cs="Arial"/>
          <w:bCs/>
        </w:rPr>
        <w:t xml:space="preserve"> </w:t>
      </w:r>
      <w:r w:rsidR="00F56DCB" w:rsidRPr="008A49EA">
        <w:rPr>
          <w:rFonts w:ascii="Arial" w:hAnsi="Arial" w:cs="Arial"/>
          <w:bCs/>
          <w:i/>
          <w:vertAlign w:val="superscript"/>
        </w:rPr>
        <w:t>7</w:t>
      </w:r>
      <w:proofErr w:type="gramStart"/>
      <w:r w:rsidR="00F56DCB" w:rsidRPr="008A49EA">
        <w:rPr>
          <w:rFonts w:ascii="Arial" w:hAnsi="Arial" w:cs="Arial"/>
          <w:bCs/>
          <w:i/>
          <w:vertAlign w:val="superscript"/>
        </w:rPr>
        <w:t>,8,9,10</w:t>
      </w:r>
      <w:proofErr w:type="gramEnd"/>
      <w:r w:rsidR="00DC35C2" w:rsidRPr="008A49EA">
        <w:rPr>
          <w:rFonts w:ascii="Arial" w:hAnsi="Arial" w:cs="Arial"/>
          <w:bCs/>
        </w:rPr>
        <w:t>.</w:t>
      </w:r>
      <w:r w:rsidR="000F0DA6" w:rsidRPr="008A49EA">
        <w:rPr>
          <w:rFonts w:ascii="Arial" w:hAnsi="Arial" w:cs="Arial"/>
          <w:bCs/>
        </w:rPr>
        <w:t xml:space="preserve"> </w:t>
      </w:r>
      <w:r w:rsidR="009B4DD9" w:rsidRPr="008A49EA">
        <w:rPr>
          <w:rFonts w:ascii="Arial" w:hAnsi="Arial" w:cs="Arial"/>
          <w:bCs/>
        </w:rPr>
        <w:t>In this study, GMO was used to surface functionalize the</w:t>
      </w:r>
      <w:r w:rsidR="0010745D">
        <w:rPr>
          <w:rFonts w:ascii="Arial" w:hAnsi="Arial" w:cs="Arial"/>
          <w:bCs/>
        </w:rPr>
        <w:t xml:space="preserve"> MENs.</w:t>
      </w:r>
    </w:p>
    <w:p w14:paraId="16166449" w14:textId="4BD1D5DE" w:rsidR="00EC0B17" w:rsidRDefault="00EC0B17" w:rsidP="00BC1C8B">
      <w:pPr>
        <w:pStyle w:val="NormalWeb"/>
        <w:jc w:val="both"/>
        <w:rPr>
          <w:rFonts w:ascii="Arial" w:hAnsi="Arial" w:cs="Arial"/>
        </w:rPr>
      </w:pPr>
      <w:r>
        <w:rPr>
          <w:rFonts w:ascii="Arial" w:hAnsi="Arial" w:cs="Arial"/>
          <w:bCs/>
        </w:rPr>
        <w:t xml:space="preserve">2.1) </w:t>
      </w:r>
      <w:r w:rsidR="00BC1C8B">
        <w:rPr>
          <w:rFonts w:ascii="Arial" w:hAnsi="Arial" w:cs="Arial"/>
          <w:bCs/>
        </w:rPr>
        <w:tab/>
      </w:r>
      <w:r>
        <w:rPr>
          <w:rFonts w:ascii="Arial" w:hAnsi="Arial" w:cs="Arial"/>
          <w:bCs/>
        </w:rPr>
        <w:t>D</w:t>
      </w:r>
      <w:r w:rsidR="001E4DC1">
        <w:rPr>
          <w:rFonts w:ascii="Arial" w:hAnsi="Arial" w:cs="Arial"/>
          <w:bCs/>
        </w:rPr>
        <w:t xml:space="preserve">issolve </w:t>
      </w:r>
      <w:r w:rsidR="00DC35C2" w:rsidRPr="008A49EA">
        <w:rPr>
          <w:rFonts w:ascii="Arial" w:hAnsi="Arial" w:cs="Arial"/>
        </w:rPr>
        <w:t>10</w:t>
      </w:r>
      <w:r w:rsidR="009B4DD9" w:rsidRPr="008A49EA">
        <w:rPr>
          <w:rFonts w:ascii="Arial" w:hAnsi="Arial" w:cs="Arial"/>
        </w:rPr>
        <w:t>0</w:t>
      </w:r>
      <w:r w:rsidR="00DC35C2" w:rsidRPr="008A49EA">
        <w:rPr>
          <w:rFonts w:ascii="Arial" w:hAnsi="Arial" w:cs="Arial"/>
        </w:rPr>
        <w:t>% weight ratio of the linker m</w:t>
      </w:r>
      <w:r w:rsidR="009B4DD9" w:rsidRPr="008A49EA">
        <w:rPr>
          <w:rFonts w:ascii="Arial" w:hAnsi="Arial" w:cs="Arial"/>
        </w:rPr>
        <w:t>olecules (GMO</w:t>
      </w:r>
      <w:r w:rsidR="00DC35C2" w:rsidRPr="008A49EA">
        <w:rPr>
          <w:rFonts w:ascii="Arial" w:hAnsi="Arial" w:cs="Arial"/>
        </w:rPr>
        <w:t xml:space="preserve">) to the MENs in PBS buffer </w:t>
      </w:r>
      <w:r w:rsidR="000F0DA6" w:rsidRPr="008A49EA">
        <w:rPr>
          <w:rFonts w:ascii="Arial" w:hAnsi="Arial" w:cs="Arial"/>
        </w:rPr>
        <w:t>(</w:t>
      </w:r>
      <w:r w:rsidR="002B5F0A" w:rsidRPr="008A49EA">
        <w:rPr>
          <w:rFonts w:ascii="Arial" w:hAnsi="Arial" w:cs="Arial"/>
        </w:rPr>
        <w:t>pH</w:t>
      </w:r>
      <w:r w:rsidR="000F0DA6" w:rsidRPr="008A49EA">
        <w:rPr>
          <w:rFonts w:ascii="Arial" w:hAnsi="Arial" w:cs="Arial"/>
          <w:vertAlign w:val="superscript"/>
        </w:rPr>
        <w:t xml:space="preserve"> </w:t>
      </w:r>
      <w:r w:rsidR="000F0DA6" w:rsidRPr="008A49EA">
        <w:rPr>
          <w:rFonts w:ascii="Arial" w:hAnsi="Arial" w:cs="Arial"/>
        </w:rPr>
        <w:t xml:space="preserve">7.4) </w:t>
      </w:r>
      <w:r w:rsidR="00DC35C2" w:rsidRPr="008A49EA">
        <w:rPr>
          <w:rFonts w:ascii="Arial" w:hAnsi="Arial" w:cs="Arial"/>
        </w:rPr>
        <w:t xml:space="preserve">and incubate </w:t>
      </w:r>
      <w:r w:rsidR="000F0DA6" w:rsidRPr="008A49EA">
        <w:rPr>
          <w:rFonts w:ascii="Arial" w:hAnsi="Arial" w:cs="Arial"/>
        </w:rPr>
        <w:t xml:space="preserve">it </w:t>
      </w:r>
      <w:r w:rsidR="009B4DD9" w:rsidRPr="008A49EA">
        <w:rPr>
          <w:rFonts w:ascii="Arial" w:hAnsi="Arial" w:cs="Arial"/>
        </w:rPr>
        <w:t>for 24</w:t>
      </w:r>
      <w:r w:rsidR="00DC35C2" w:rsidRPr="008A49EA">
        <w:rPr>
          <w:rFonts w:ascii="Arial" w:hAnsi="Arial" w:cs="Arial"/>
        </w:rPr>
        <w:t xml:space="preserve"> hours while agitating slowly. </w:t>
      </w:r>
    </w:p>
    <w:p w14:paraId="65A53AE4" w14:textId="4D4C4E7E" w:rsidR="00EC0B17" w:rsidRDefault="00EC0B17" w:rsidP="00BC1C8B">
      <w:pPr>
        <w:pStyle w:val="NormalWeb"/>
        <w:jc w:val="both"/>
        <w:rPr>
          <w:rFonts w:ascii="Arial" w:hAnsi="Arial" w:cs="Arial"/>
        </w:rPr>
      </w:pPr>
      <w:r>
        <w:rPr>
          <w:rFonts w:ascii="Arial" w:hAnsi="Arial" w:cs="Arial"/>
        </w:rPr>
        <w:t xml:space="preserve">2.2) </w:t>
      </w:r>
      <w:r w:rsidR="00BC1C8B">
        <w:rPr>
          <w:rFonts w:ascii="Arial" w:hAnsi="Arial" w:cs="Arial"/>
        </w:rPr>
        <w:tab/>
      </w:r>
      <w:r>
        <w:rPr>
          <w:rFonts w:ascii="Arial" w:hAnsi="Arial" w:cs="Arial"/>
        </w:rPr>
        <w:t>Upon</w:t>
      </w:r>
      <w:r w:rsidR="009B4DD9" w:rsidRPr="008A49EA">
        <w:rPr>
          <w:rFonts w:ascii="Arial" w:hAnsi="Arial" w:cs="Arial"/>
        </w:rPr>
        <w:t xml:space="preserve"> completion of</w:t>
      </w:r>
      <w:r w:rsidR="00DC35C2" w:rsidRPr="008A49EA">
        <w:rPr>
          <w:rFonts w:ascii="Arial" w:hAnsi="Arial" w:cs="Arial"/>
        </w:rPr>
        <w:t xml:space="preserve"> </w:t>
      </w:r>
      <w:r w:rsidR="008C0254">
        <w:rPr>
          <w:rFonts w:ascii="Arial" w:hAnsi="Arial" w:cs="Arial"/>
        </w:rPr>
        <w:t xml:space="preserve">the </w:t>
      </w:r>
      <w:r w:rsidR="00DC35C2" w:rsidRPr="008A49EA">
        <w:rPr>
          <w:rFonts w:ascii="Arial" w:hAnsi="Arial" w:cs="Arial"/>
        </w:rPr>
        <w:t>incubation</w:t>
      </w:r>
      <w:r w:rsidR="009B4DD9" w:rsidRPr="008A49EA">
        <w:rPr>
          <w:rFonts w:ascii="Arial" w:hAnsi="Arial" w:cs="Arial"/>
        </w:rPr>
        <w:t xml:space="preserve"> process</w:t>
      </w:r>
      <w:r w:rsidR="00DC35C2" w:rsidRPr="008A49EA">
        <w:rPr>
          <w:rFonts w:ascii="Arial" w:hAnsi="Arial" w:cs="Arial"/>
        </w:rPr>
        <w:t xml:space="preserve">, </w:t>
      </w:r>
      <w:r w:rsidR="001E4DC1">
        <w:rPr>
          <w:rFonts w:ascii="Arial" w:hAnsi="Arial" w:cs="Arial"/>
        </w:rPr>
        <w:t xml:space="preserve">centrifuge the </w:t>
      </w:r>
      <w:r w:rsidR="00DC35C2" w:rsidRPr="008A49EA">
        <w:rPr>
          <w:rFonts w:ascii="Arial" w:hAnsi="Arial" w:cs="Arial"/>
        </w:rPr>
        <w:t>solution at 14000 rpm fo</w:t>
      </w:r>
      <w:r w:rsidR="004E5EDA" w:rsidRPr="008A49EA">
        <w:rPr>
          <w:rFonts w:ascii="Arial" w:hAnsi="Arial" w:cs="Arial"/>
        </w:rPr>
        <w:t>r 10 minutes at 10</w:t>
      </w:r>
      <w:r w:rsidR="004E5EDA" w:rsidRPr="008A49EA">
        <w:rPr>
          <w:rFonts w:ascii="Arial" w:hAnsi="Arial" w:cs="Arial"/>
          <w:color w:val="000000"/>
        </w:rPr>
        <w:t>°C</w:t>
      </w:r>
      <w:r w:rsidR="00DC35C2" w:rsidRPr="008A49EA">
        <w:rPr>
          <w:rFonts w:ascii="Arial" w:hAnsi="Arial" w:cs="Arial"/>
        </w:rPr>
        <w:t xml:space="preserve"> t</w:t>
      </w:r>
      <w:r w:rsidR="000F0DA6" w:rsidRPr="008A49EA">
        <w:rPr>
          <w:rFonts w:ascii="Arial" w:hAnsi="Arial" w:cs="Arial"/>
        </w:rPr>
        <w:t xml:space="preserve">o remove </w:t>
      </w:r>
      <w:r w:rsidR="001E4DC1">
        <w:rPr>
          <w:rFonts w:ascii="Arial" w:hAnsi="Arial" w:cs="Arial"/>
        </w:rPr>
        <w:t xml:space="preserve">the </w:t>
      </w:r>
      <w:r w:rsidR="008C0254">
        <w:rPr>
          <w:rFonts w:ascii="Arial" w:hAnsi="Arial" w:cs="Arial"/>
        </w:rPr>
        <w:t>unbound</w:t>
      </w:r>
      <w:r w:rsidR="000F0DA6" w:rsidRPr="008A49EA">
        <w:rPr>
          <w:rFonts w:ascii="Arial" w:hAnsi="Arial" w:cs="Arial"/>
        </w:rPr>
        <w:t xml:space="preserve"> linker molecules</w:t>
      </w:r>
      <w:r w:rsidR="009B4DD9" w:rsidRPr="008A49EA">
        <w:rPr>
          <w:rFonts w:ascii="Arial" w:hAnsi="Arial" w:cs="Arial"/>
        </w:rPr>
        <w:t xml:space="preserve">. </w:t>
      </w:r>
    </w:p>
    <w:p w14:paraId="3D04957A" w14:textId="2B745B6C" w:rsidR="009B4DD9" w:rsidRPr="00EC0B17" w:rsidRDefault="00EC0B17" w:rsidP="00BC1C8B">
      <w:pPr>
        <w:pStyle w:val="NormalWeb"/>
        <w:jc w:val="both"/>
        <w:rPr>
          <w:rFonts w:ascii="Arial" w:hAnsi="Arial" w:cs="Arial"/>
        </w:rPr>
      </w:pPr>
      <w:r>
        <w:rPr>
          <w:rFonts w:ascii="Arial" w:hAnsi="Arial" w:cs="Arial"/>
        </w:rPr>
        <w:t xml:space="preserve">2.3) </w:t>
      </w:r>
      <w:r w:rsidR="00BC1C8B">
        <w:rPr>
          <w:rFonts w:ascii="Arial" w:hAnsi="Arial" w:cs="Arial"/>
        </w:rPr>
        <w:tab/>
      </w:r>
      <w:proofErr w:type="gramStart"/>
      <w:r w:rsidR="009B4DD9" w:rsidRPr="008A49EA">
        <w:rPr>
          <w:rFonts w:ascii="Arial" w:hAnsi="Arial" w:cs="Arial"/>
        </w:rPr>
        <w:t>Later</w:t>
      </w:r>
      <w:proofErr w:type="gramEnd"/>
      <w:r w:rsidR="009B4DD9" w:rsidRPr="008A49EA">
        <w:rPr>
          <w:rFonts w:ascii="Arial" w:hAnsi="Arial" w:cs="Arial"/>
        </w:rPr>
        <w:t xml:space="preserve">, </w:t>
      </w:r>
      <w:r w:rsidR="001E4DC1">
        <w:rPr>
          <w:rFonts w:ascii="Arial" w:hAnsi="Arial" w:cs="Arial"/>
        </w:rPr>
        <w:t xml:space="preserve">re-dissolve </w:t>
      </w:r>
      <w:r w:rsidR="009B4DD9" w:rsidRPr="008A49EA">
        <w:rPr>
          <w:rFonts w:ascii="Arial" w:hAnsi="Arial" w:cs="Arial"/>
        </w:rPr>
        <w:t>the particles</w:t>
      </w:r>
      <w:r w:rsidR="001E4DC1">
        <w:rPr>
          <w:rFonts w:ascii="Arial" w:hAnsi="Arial" w:cs="Arial"/>
        </w:rPr>
        <w:t xml:space="preserve"> </w:t>
      </w:r>
      <w:r w:rsidR="009B4DD9" w:rsidRPr="008A49EA">
        <w:rPr>
          <w:rFonts w:ascii="Arial" w:hAnsi="Arial" w:cs="Arial"/>
        </w:rPr>
        <w:t>in the ethyl acetate and acetone solution (50:50 vol.</w:t>
      </w:r>
      <w:r w:rsidR="00E05DFE" w:rsidRPr="008A49EA">
        <w:rPr>
          <w:rFonts w:ascii="Arial" w:hAnsi="Arial" w:cs="Arial"/>
        </w:rPr>
        <w:t xml:space="preserve"> </w:t>
      </w:r>
      <w:r w:rsidR="009B4DD9" w:rsidRPr="008A49EA">
        <w:rPr>
          <w:rFonts w:ascii="Arial" w:hAnsi="Arial" w:cs="Arial"/>
        </w:rPr>
        <w:t>ratio)</w:t>
      </w:r>
      <w:r w:rsidR="002D5FA4" w:rsidRPr="008A49EA">
        <w:rPr>
          <w:rFonts w:ascii="Arial" w:hAnsi="Arial" w:cs="Arial"/>
        </w:rPr>
        <w:t xml:space="preserve"> and</w:t>
      </w:r>
      <w:r w:rsidR="009B4DD9" w:rsidRPr="008A49EA">
        <w:rPr>
          <w:rFonts w:ascii="Arial" w:hAnsi="Arial" w:cs="Arial"/>
        </w:rPr>
        <w:t xml:space="preserve"> centrifuge at 14000 rpm for 10 minute</w:t>
      </w:r>
      <w:r w:rsidR="008C0254">
        <w:rPr>
          <w:rFonts w:ascii="Arial" w:hAnsi="Arial" w:cs="Arial"/>
        </w:rPr>
        <w:t>s to remove the excess unbound</w:t>
      </w:r>
      <w:r w:rsidR="009B4DD9" w:rsidRPr="008A49EA">
        <w:rPr>
          <w:rFonts w:ascii="Arial" w:hAnsi="Arial" w:cs="Arial"/>
        </w:rPr>
        <w:t xml:space="preserve"> GMO </w:t>
      </w:r>
      <w:r w:rsidR="00DC35C2" w:rsidRPr="008A49EA">
        <w:rPr>
          <w:rFonts w:ascii="Arial" w:hAnsi="Arial" w:cs="Arial"/>
        </w:rPr>
        <w:t>(</w:t>
      </w:r>
      <w:r w:rsidR="001E4DC1">
        <w:rPr>
          <w:rFonts w:ascii="Arial" w:hAnsi="Arial" w:cs="Arial"/>
        </w:rPr>
        <w:t xml:space="preserve">repeat </w:t>
      </w:r>
      <w:r w:rsidR="009B4DD9" w:rsidRPr="008A49EA">
        <w:rPr>
          <w:rFonts w:ascii="Arial" w:hAnsi="Arial" w:cs="Arial"/>
        </w:rPr>
        <w:t>this process thrice</w:t>
      </w:r>
      <w:r w:rsidR="00DC35C2" w:rsidRPr="008A49EA">
        <w:rPr>
          <w:rFonts w:ascii="Arial" w:hAnsi="Arial" w:cs="Arial"/>
        </w:rPr>
        <w:t xml:space="preserve"> to ensure </w:t>
      </w:r>
      <w:r w:rsidR="004E5EDA" w:rsidRPr="008A49EA">
        <w:rPr>
          <w:rFonts w:ascii="Arial" w:hAnsi="Arial" w:cs="Arial"/>
        </w:rPr>
        <w:t xml:space="preserve">the </w:t>
      </w:r>
      <w:r w:rsidR="00DC35C2" w:rsidRPr="008A49EA">
        <w:rPr>
          <w:rFonts w:ascii="Arial" w:hAnsi="Arial" w:cs="Arial"/>
        </w:rPr>
        <w:t>complete removal</w:t>
      </w:r>
      <w:r w:rsidR="008C0254">
        <w:rPr>
          <w:rFonts w:ascii="Arial" w:hAnsi="Arial" w:cs="Arial"/>
        </w:rPr>
        <w:t xml:space="preserve"> of unbound</w:t>
      </w:r>
      <w:r w:rsidR="001E4DC1">
        <w:rPr>
          <w:rFonts w:ascii="Arial" w:hAnsi="Arial" w:cs="Arial"/>
        </w:rPr>
        <w:t xml:space="preserve"> GMO</w:t>
      </w:r>
      <w:r w:rsidR="00DC35C2" w:rsidRPr="008A49EA">
        <w:rPr>
          <w:rFonts w:ascii="Arial" w:hAnsi="Arial" w:cs="Arial"/>
        </w:rPr>
        <w:t>).</w:t>
      </w:r>
      <w:r w:rsidR="00E05DFE" w:rsidRPr="008A49EA">
        <w:rPr>
          <w:rFonts w:ascii="Arial" w:hAnsi="Arial" w:cs="Arial"/>
        </w:rPr>
        <w:t xml:space="preserve"> </w:t>
      </w:r>
      <w:r w:rsidR="001E4DC1">
        <w:rPr>
          <w:rFonts w:ascii="Arial" w:hAnsi="Arial" w:cs="Arial"/>
        </w:rPr>
        <w:t>Use the as-</w:t>
      </w:r>
      <w:r w:rsidR="000F0DA6" w:rsidRPr="008A49EA">
        <w:rPr>
          <w:rFonts w:ascii="Arial" w:hAnsi="Arial" w:cs="Arial"/>
        </w:rPr>
        <w:t xml:space="preserve">prepared surface functionalized MENs </w:t>
      </w:r>
      <w:r w:rsidR="00981730">
        <w:rPr>
          <w:rFonts w:ascii="Arial" w:hAnsi="Arial" w:cs="Arial"/>
        </w:rPr>
        <w:t xml:space="preserve">to </w:t>
      </w:r>
      <w:r w:rsidR="000F0DA6" w:rsidRPr="008A49EA">
        <w:rPr>
          <w:rFonts w:ascii="Arial" w:hAnsi="Arial" w:cs="Arial"/>
        </w:rPr>
        <w:t xml:space="preserve">further </w:t>
      </w:r>
      <w:r w:rsidR="000F0DA6" w:rsidRPr="00520116">
        <w:rPr>
          <w:rFonts w:ascii="Arial" w:hAnsi="Arial" w:cs="Arial"/>
        </w:rPr>
        <w:t xml:space="preserve">load the </w:t>
      </w:r>
      <w:r w:rsidR="00981730">
        <w:rPr>
          <w:rFonts w:ascii="Arial" w:hAnsi="Arial" w:cs="Arial"/>
        </w:rPr>
        <w:t xml:space="preserve">desired </w:t>
      </w:r>
      <w:r w:rsidR="000F0DA6" w:rsidRPr="00520116">
        <w:rPr>
          <w:rFonts w:ascii="Arial" w:hAnsi="Arial" w:cs="Arial"/>
        </w:rPr>
        <w:t>therapeutic drugs.</w:t>
      </w:r>
    </w:p>
    <w:p w14:paraId="503AD317" w14:textId="240AB131" w:rsidR="000F0DA6" w:rsidRPr="00520116" w:rsidRDefault="000F0DA6" w:rsidP="00BC1C8B">
      <w:pPr>
        <w:pStyle w:val="NormalWeb"/>
        <w:jc w:val="both"/>
        <w:rPr>
          <w:rFonts w:ascii="Arial" w:hAnsi="Arial" w:cs="Arial"/>
          <w:b/>
          <w:bCs/>
        </w:rPr>
      </w:pPr>
      <w:r w:rsidRPr="00520116">
        <w:rPr>
          <w:rFonts w:ascii="Arial" w:hAnsi="Arial" w:cs="Arial"/>
          <w:b/>
        </w:rPr>
        <w:t>3)</w:t>
      </w:r>
      <w:r w:rsidR="00BC1C8B">
        <w:rPr>
          <w:rFonts w:ascii="Arial" w:hAnsi="Arial" w:cs="Arial"/>
          <w:b/>
        </w:rPr>
        <w:tab/>
      </w:r>
      <w:r w:rsidRPr="00520116">
        <w:rPr>
          <w:rFonts w:ascii="Arial" w:hAnsi="Arial" w:cs="Arial"/>
          <w:b/>
        </w:rPr>
        <w:t>Conjugating the therapeutic drugs with the MENs</w:t>
      </w:r>
    </w:p>
    <w:p w14:paraId="115843F9" w14:textId="711F1A42" w:rsidR="00EC0B17" w:rsidRDefault="002C7890" w:rsidP="00BC1C8B">
      <w:pPr>
        <w:spacing w:before="100" w:beforeAutospacing="1" w:after="100" w:afterAutospacing="1"/>
        <w:jc w:val="both"/>
        <w:rPr>
          <w:rFonts w:ascii="Arial" w:hAnsi="Arial" w:cs="Arial"/>
        </w:rPr>
      </w:pPr>
      <w:r w:rsidRPr="00520116">
        <w:rPr>
          <w:rFonts w:ascii="Arial" w:hAnsi="Arial" w:cs="Arial"/>
        </w:rPr>
        <w:t>Non-functiona</w:t>
      </w:r>
      <w:r w:rsidR="00326523">
        <w:rPr>
          <w:rFonts w:ascii="Arial" w:hAnsi="Arial" w:cs="Arial"/>
        </w:rPr>
        <w:t>lized and functionalized MENs a</w:t>
      </w:r>
      <w:r w:rsidRPr="00520116">
        <w:rPr>
          <w:rFonts w:ascii="Arial" w:hAnsi="Arial" w:cs="Arial"/>
        </w:rPr>
        <w:t xml:space="preserve">re used to conjugate the therapeutic drugs. In-this </w:t>
      </w:r>
      <w:r w:rsidRPr="008A49EA">
        <w:rPr>
          <w:rFonts w:ascii="Arial" w:hAnsi="Arial" w:cs="Arial"/>
        </w:rPr>
        <w:t>study</w:t>
      </w:r>
      <w:r w:rsidR="001C5B1E" w:rsidRPr="008A49EA">
        <w:rPr>
          <w:rFonts w:ascii="Arial" w:hAnsi="Arial" w:cs="Arial"/>
        </w:rPr>
        <w:t>,</w:t>
      </w:r>
      <w:r w:rsidRPr="008A49EA">
        <w:rPr>
          <w:rFonts w:ascii="Arial" w:hAnsi="Arial" w:cs="Arial"/>
        </w:rPr>
        <w:t xml:space="preserve"> </w:t>
      </w:r>
      <w:r w:rsidR="00EC0B17">
        <w:rPr>
          <w:rFonts w:ascii="Arial" w:hAnsi="Arial" w:cs="Arial"/>
        </w:rPr>
        <w:t xml:space="preserve">the </w:t>
      </w:r>
      <w:r w:rsidR="00910B59" w:rsidRPr="008A49EA">
        <w:rPr>
          <w:rFonts w:ascii="Arial" w:hAnsi="Arial" w:cs="Arial"/>
        </w:rPr>
        <w:t>most widely used anti-</w:t>
      </w:r>
      <w:r w:rsidR="00E62D35" w:rsidRPr="008A49EA">
        <w:rPr>
          <w:rFonts w:ascii="Arial" w:hAnsi="Arial" w:cs="Arial"/>
        </w:rPr>
        <w:t>HIV drug (</w:t>
      </w:r>
      <w:r w:rsidR="00F27B6A" w:rsidRPr="008A49EA">
        <w:rPr>
          <w:rFonts w:ascii="Arial" w:hAnsi="Arial" w:cs="Arial"/>
          <w:iCs/>
          <w:color w:val="262626"/>
        </w:rPr>
        <w:t>3</w:t>
      </w:r>
      <w:r w:rsidR="00F27B6A" w:rsidRPr="008A49EA">
        <w:rPr>
          <w:rFonts w:ascii="Arial" w:hAnsi="Arial" w:cs="Arial"/>
          <w:color w:val="262626"/>
        </w:rPr>
        <w:t>′-</w:t>
      </w:r>
      <w:r w:rsidR="00F27B6A" w:rsidRPr="008A49EA">
        <w:rPr>
          <w:rFonts w:ascii="Arial" w:hAnsi="Arial" w:cs="Arial"/>
          <w:iCs/>
          <w:color w:val="262626"/>
        </w:rPr>
        <w:t>Azido-3</w:t>
      </w:r>
      <w:r w:rsidR="00F27B6A" w:rsidRPr="008A49EA">
        <w:rPr>
          <w:rFonts w:ascii="Arial" w:hAnsi="Arial" w:cs="Arial"/>
          <w:color w:val="262626"/>
        </w:rPr>
        <w:t>′-</w:t>
      </w:r>
      <w:r w:rsidR="00F27B6A" w:rsidRPr="008A49EA">
        <w:rPr>
          <w:rFonts w:ascii="Arial" w:hAnsi="Arial" w:cs="Arial"/>
          <w:iCs/>
          <w:color w:val="262626"/>
        </w:rPr>
        <w:t>Deoxythymidine-5</w:t>
      </w:r>
      <w:r w:rsidR="00F27B6A" w:rsidRPr="008A49EA">
        <w:rPr>
          <w:rFonts w:ascii="Arial" w:hAnsi="Arial" w:cs="Arial"/>
          <w:color w:val="262626"/>
        </w:rPr>
        <w:t>′-</w:t>
      </w:r>
      <w:r w:rsidR="00F27B6A" w:rsidRPr="008A49EA">
        <w:rPr>
          <w:rFonts w:ascii="Arial" w:hAnsi="Arial" w:cs="Arial"/>
          <w:iCs/>
          <w:color w:val="262626"/>
        </w:rPr>
        <w:t>Triphosphate</w:t>
      </w:r>
      <w:r w:rsidR="00E62D35" w:rsidRPr="008A49EA">
        <w:rPr>
          <w:rFonts w:ascii="Arial" w:hAnsi="Arial" w:cs="Arial"/>
          <w:iCs/>
          <w:color w:val="262626"/>
        </w:rPr>
        <w:t xml:space="preserve">, </w:t>
      </w:r>
      <w:r w:rsidRPr="008A49EA">
        <w:rPr>
          <w:rFonts w:ascii="Arial" w:hAnsi="Arial" w:cs="Arial"/>
        </w:rPr>
        <w:t>AZTTP</w:t>
      </w:r>
      <w:r w:rsidR="00E62D35" w:rsidRPr="008A49EA">
        <w:rPr>
          <w:rFonts w:ascii="Arial" w:hAnsi="Arial" w:cs="Arial"/>
        </w:rPr>
        <w:t>)</w:t>
      </w:r>
      <w:r w:rsidRPr="008A49EA">
        <w:rPr>
          <w:rFonts w:ascii="Arial" w:hAnsi="Arial" w:cs="Arial"/>
        </w:rPr>
        <w:t xml:space="preserve"> and </w:t>
      </w:r>
      <w:r w:rsidR="00E62D35" w:rsidRPr="008A49EA">
        <w:rPr>
          <w:rFonts w:ascii="Arial" w:hAnsi="Arial" w:cs="Arial"/>
        </w:rPr>
        <w:t>anti-cancer drug (p</w:t>
      </w:r>
      <w:r w:rsidRPr="008A49EA">
        <w:rPr>
          <w:rFonts w:ascii="Arial" w:hAnsi="Arial" w:cs="Arial"/>
        </w:rPr>
        <w:t>aclitaxel</w:t>
      </w:r>
      <w:r w:rsidR="00E62D35" w:rsidRPr="008A49EA">
        <w:rPr>
          <w:rFonts w:ascii="Arial" w:hAnsi="Arial" w:cs="Arial"/>
        </w:rPr>
        <w:t>)</w:t>
      </w:r>
      <w:r w:rsidR="00326523">
        <w:rPr>
          <w:rFonts w:ascii="Arial" w:hAnsi="Arial" w:cs="Arial"/>
        </w:rPr>
        <w:t xml:space="preserve"> are</w:t>
      </w:r>
      <w:r w:rsidR="00EC0B17">
        <w:rPr>
          <w:rFonts w:ascii="Arial" w:hAnsi="Arial" w:cs="Arial"/>
        </w:rPr>
        <w:t xml:space="preserve"> used</w:t>
      </w:r>
      <w:r w:rsidR="00F27B6A" w:rsidRPr="008A49EA">
        <w:rPr>
          <w:rFonts w:ascii="Arial" w:hAnsi="Arial" w:cs="Arial"/>
        </w:rPr>
        <w:t xml:space="preserve">. </w:t>
      </w:r>
      <w:r w:rsidR="00326523">
        <w:rPr>
          <w:rFonts w:ascii="Arial" w:hAnsi="Arial" w:cs="Arial"/>
        </w:rPr>
        <w:t>AZTTP drug i</w:t>
      </w:r>
      <w:r w:rsidR="00910B59" w:rsidRPr="008A49EA">
        <w:rPr>
          <w:rFonts w:ascii="Arial" w:hAnsi="Arial" w:cs="Arial"/>
        </w:rPr>
        <w:t xml:space="preserve">s </w:t>
      </w:r>
      <w:r w:rsidR="00910B59" w:rsidRPr="008A49EA">
        <w:rPr>
          <w:rFonts w:ascii="Arial" w:hAnsi="Arial" w:cs="Arial"/>
        </w:rPr>
        <w:lastRenderedPageBreak/>
        <w:t>directly conjugated on the MENs surface without functionaliz</w:t>
      </w:r>
      <w:r w:rsidR="00326523">
        <w:rPr>
          <w:rFonts w:ascii="Arial" w:hAnsi="Arial" w:cs="Arial"/>
        </w:rPr>
        <w:t>ation whereas paclitaxel drug i</w:t>
      </w:r>
      <w:r w:rsidR="00910B59" w:rsidRPr="008A49EA">
        <w:rPr>
          <w:rFonts w:ascii="Arial" w:hAnsi="Arial" w:cs="Arial"/>
        </w:rPr>
        <w:t xml:space="preserve">s </w:t>
      </w:r>
      <w:r w:rsidR="00381576" w:rsidRPr="008A49EA">
        <w:rPr>
          <w:rFonts w:ascii="Arial" w:hAnsi="Arial" w:cs="Arial"/>
        </w:rPr>
        <w:t xml:space="preserve">conjugated onto MENs functionalized with </w:t>
      </w:r>
      <w:r w:rsidR="009B4DD9" w:rsidRPr="008A49EA">
        <w:rPr>
          <w:rFonts w:ascii="Arial" w:hAnsi="Arial" w:cs="Arial"/>
        </w:rPr>
        <w:t>GMO</w:t>
      </w:r>
      <w:r w:rsidR="009843BB" w:rsidRPr="008A49EA">
        <w:rPr>
          <w:rFonts w:ascii="Arial" w:hAnsi="Arial" w:cs="Arial"/>
        </w:rPr>
        <w:t xml:space="preserve">. </w:t>
      </w:r>
    </w:p>
    <w:p w14:paraId="56897E81" w14:textId="38AB3069" w:rsidR="00E87BC6" w:rsidRDefault="00EC0B17" w:rsidP="00BC1C8B">
      <w:pPr>
        <w:spacing w:before="100" w:beforeAutospacing="1" w:after="100" w:afterAutospacing="1"/>
        <w:jc w:val="both"/>
        <w:rPr>
          <w:rFonts w:ascii="Arial" w:hAnsi="Arial" w:cs="Arial"/>
        </w:rPr>
      </w:pPr>
      <w:r>
        <w:rPr>
          <w:rFonts w:ascii="Arial" w:hAnsi="Arial" w:cs="Arial"/>
        </w:rPr>
        <w:t xml:space="preserve">3.1) </w:t>
      </w:r>
      <w:r w:rsidR="00BC1C8B">
        <w:rPr>
          <w:rFonts w:ascii="Arial" w:hAnsi="Arial" w:cs="Arial"/>
        </w:rPr>
        <w:tab/>
      </w:r>
      <w:r w:rsidR="00E87BC6">
        <w:rPr>
          <w:rFonts w:ascii="Arial" w:hAnsi="Arial" w:cs="Arial"/>
        </w:rPr>
        <w:t xml:space="preserve">Load </w:t>
      </w:r>
      <w:r w:rsidR="008E2732" w:rsidRPr="008A49EA">
        <w:rPr>
          <w:rFonts w:ascii="Arial" w:hAnsi="Arial" w:cs="Arial"/>
        </w:rPr>
        <w:t xml:space="preserve">AZZTP </w:t>
      </w:r>
      <w:r w:rsidR="00127C62" w:rsidRPr="008A49EA">
        <w:rPr>
          <w:rFonts w:ascii="Arial" w:hAnsi="Arial" w:cs="Arial"/>
        </w:rPr>
        <w:t>dr</w:t>
      </w:r>
      <w:r w:rsidR="009B4DD9" w:rsidRPr="008A49EA">
        <w:rPr>
          <w:rFonts w:ascii="Arial" w:hAnsi="Arial" w:cs="Arial"/>
        </w:rPr>
        <w:t>u</w:t>
      </w:r>
      <w:r w:rsidR="009843BB" w:rsidRPr="008A49EA">
        <w:rPr>
          <w:rFonts w:ascii="Arial" w:hAnsi="Arial" w:cs="Arial"/>
        </w:rPr>
        <w:t>g with MENs at 1: 10</w:t>
      </w:r>
      <w:r w:rsidR="00127C62" w:rsidRPr="008A49EA">
        <w:rPr>
          <w:rFonts w:ascii="Arial" w:hAnsi="Arial" w:cs="Arial"/>
        </w:rPr>
        <w:t xml:space="preserve"> weight ratio (drug:</w:t>
      </w:r>
      <w:r w:rsidR="008E2732" w:rsidRPr="008A49EA">
        <w:rPr>
          <w:rFonts w:ascii="Arial" w:hAnsi="Arial" w:cs="Arial"/>
        </w:rPr>
        <w:t xml:space="preserve"> </w:t>
      </w:r>
      <w:r w:rsidR="00127C62" w:rsidRPr="008A49EA">
        <w:rPr>
          <w:rFonts w:ascii="Arial" w:hAnsi="Arial" w:cs="Arial"/>
        </w:rPr>
        <w:t xml:space="preserve">MENs) in </w:t>
      </w:r>
      <w:r w:rsidR="008E2732" w:rsidRPr="008A49EA">
        <w:rPr>
          <w:rFonts w:ascii="Arial" w:hAnsi="Arial" w:cs="Arial"/>
        </w:rPr>
        <w:t xml:space="preserve">PBS </w:t>
      </w:r>
      <w:r w:rsidR="00127C62" w:rsidRPr="008A49EA">
        <w:rPr>
          <w:rFonts w:ascii="Arial" w:hAnsi="Arial" w:cs="Arial"/>
        </w:rPr>
        <w:t xml:space="preserve">buffer solution </w:t>
      </w:r>
      <w:r>
        <w:rPr>
          <w:rFonts w:ascii="Arial" w:hAnsi="Arial" w:cs="Arial"/>
        </w:rPr>
        <w:t xml:space="preserve">by </w:t>
      </w:r>
      <w:r w:rsidR="002745BA" w:rsidRPr="008A49EA">
        <w:rPr>
          <w:rFonts w:ascii="Arial" w:hAnsi="Arial" w:cs="Arial"/>
        </w:rPr>
        <w:t>incubat</w:t>
      </w:r>
      <w:r>
        <w:rPr>
          <w:rFonts w:ascii="Arial" w:hAnsi="Arial" w:cs="Arial"/>
        </w:rPr>
        <w:t>ing</w:t>
      </w:r>
      <w:r w:rsidR="002745BA" w:rsidRPr="008A49EA">
        <w:rPr>
          <w:rFonts w:ascii="Arial" w:hAnsi="Arial" w:cs="Arial"/>
        </w:rPr>
        <w:t xml:space="preserve"> </w:t>
      </w:r>
      <w:r w:rsidR="00E87BC6">
        <w:rPr>
          <w:rFonts w:ascii="Arial" w:hAnsi="Arial" w:cs="Arial"/>
        </w:rPr>
        <w:t xml:space="preserve">it </w:t>
      </w:r>
      <w:r w:rsidR="002745BA" w:rsidRPr="008A49EA">
        <w:rPr>
          <w:rFonts w:ascii="Arial" w:hAnsi="Arial" w:cs="Arial"/>
        </w:rPr>
        <w:t xml:space="preserve">for </w:t>
      </w:r>
      <w:r w:rsidR="00CB20D1" w:rsidRPr="008A49EA">
        <w:rPr>
          <w:rFonts w:ascii="Arial" w:hAnsi="Arial" w:cs="Arial"/>
        </w:rPr>
        <w:t>3 hrs</w:t>
      </w:r>
      <w:r w:rsidR="00326523">
        <w:rPr>
          <w:rFonts w:ascii="Arial" w:hAnsi="Arial" w:cs="Arial"/>
        </w:rPr>
        <w:t>. L</w:t>
      </w:r>
      <w:r w:rsidR="00E87BC6">
        <w:rPr>
          <w:rFonts w:ascii="Arial" w:hAnsi="Arial" w:cs="Arial"/>
        </w:rPr>
        <w:t xml:space="preserve">oad paclitaxel with GMO-MENs at </w:t>
      </w:r>
      <w:r w:rsidR="0092317F" w:rsidRPr="008A49EA">
        <w:rPr>
          <w:rFonts w:ascii="Arial" w:hAnsi="Arial" w:cs="Arial"/>
        </w:rPr>
        <w:t>1:10</w:t>
      </w:r>
      <w:r w:rsidR="001C7BEE" w:rsidRPr="008A49EA">
        <w:rPr>
          <w:rFonts w:ascii="Arial" w:hAnsi="Arial" w:cs="Arial"/>
        </w:rPr>
        <w:t xml:space="preserve"> weig</w:t>
      </w:r>
      <w:r w:rsidR="009B4DD9" w:rsidRPr="008A49EA">
        <w:rPr>
          <w:rFonts w:ascii="Arial" w:hAnsi="Arial" w:cs="Arial"/>
        </w:rPr>
        <w:t xml:space="preserve">ht ratio in </w:t>
      </w:r>
      <w:r w:rsidR="00505B33" w:rsidRPr="008A49EA">
        <w:rPr>
          <w:rFonts w:ascii="Arial" w:hAnsi="Arial" w:cs="Arial"/>
        </w:rPr>
        <w:t xml:space="preserve">MPBS (30% </w:t>
      </w:r>
      <w:r w:rsidR="00116A9D" w:rsidRPr="008A49EA">
        <w:rPr>
          <w:rFonts w:ascii="Arial" w:hAnsi="Arial" w:cs="Arial"/>
        </w:rPr>
        <w:t>methanol</w:t>
      </w:r>
      <w:r w:rsidR="009B4DD9" w:rsidRPr="008A49EA">
        <w:rPr>
          <w:rFonts w:ascii="Arial" w:hAnsi="Arial" w:cs="Arial"/>
        </w:rPr>
        <w:t xml:space="preserve"> and </w:t>
      </w:r>
      <w:r w:rsidR="00505B33" w:rsidRPr="008A49EA">
        <w:rPr>
          <w:rFonts w:ascii="Arial" w:hAnsi="Arial" w:cs="Arial"/>
        </w:rPr>
        <w:t>70%</w:t>
      </w:r>
      <w:r w:rsidR="00326523">
        <w:rPr>
          <w:rFonts w:ascii="Arial" w:hAnsi="Arial" w:cs="Arial"/>
        </w:rPr>
        <w:t xml:space="preserve"> </w:t>
      </w:r>
      <w:r w:rsidR="002745BA" w:rsidRPr="008A49EA">
        <w:rPr>
          <w:rFonts w:ascii="Arial" w:hAnsi="Arial" w:cs="Arial"/>
        </w:rPr>
        <w:t>PBS solution</w:t>
      </w:r>
      <w:r w:rsidR="009B4DD9" w:rsidRPr="008A49EA">
        <w:rPr>
          <w:rFonts w:ascii="Arial" w:hAnsi="Arial" w:cs="Arial"/>
        </w:rPr>
        <w:t>)</w:t>
      </w:r>
      <w:r w:rsidR="002745BA" w:rsidRPr="008A49EA">
        <w:rPr>
          <w:rFonts w:ascii="Arial" w:hAnsi="Arial" w:cs="Arial"/>
        </w:rPr>
        <w:t xml:space="preserve"> </w:t>
      </w:r>
      <w:r w:rsidR="00E87BC6">
        <w:rPr>
          <w:rFonts w:ascii="Arial" w:hAnsi="Arial" w:cs="Arial"/>
        </w:rPr>
        <w:t xml:space="preserve">by incubating </w:t>
      </w:r>
      <w:r w:rsidR="002745BA" w:rsidRPr="008A49EA">
        <w:rPr>
          <w:rFonts w:ascii="Arial" w:hAnsi="Arial" w:cs="Arial"/>
        </w:rPr>
        <w:t xml:space="preserve">for </w:t>
      </w:r>
      <w:r w:rsidR="001C7BEE" w:rsidRPr="008A49EA">
        <w:rPr>
          <w:rFonts w:ascii="Arial" w:hAnsi="Arial" w:cs="Arial"/>
        </w:rPr>
        <w:t xml:space="preserve">3 </w:t>
      </w:r>
      <w:r w:rsidR="00100431" w:rsidRPr="008A49EA">
        <w:rPr>
          <w:rFonts w:ascii="Arial" w:hAnsi="Arial" w:cs="Arial"/>
        </w:rPr>
        <w:t>hrs.</w:t>
      </w:r>
      <w:r w:rsidR="001C7BEE" w:rsidRPr="008A49EA">
        <w:rPr>
          <w:rFonts w:ascii="Arial" w:hAnsi="Arial" w:cs="Arial"/>
        </w:rPr>
        <w:t xml:space="preserve"> (Note: </w:t>
      </w:r>
      <w:r w:rsidR="00BE6A06" w:rsidRPr="008A49EA">
        <w:rPr>
          <w:rFonts w:ascii="Arial" w:hAnsi="Arial" w:cs="Arial"/>
        </w:rPr>
        <w:t>the</w:t>
      </w:r>
      <w:r w:rsidR="00326523">
        <w:rPr>
          <w:rFonts w:ascii="Arial" w:hAnsi="Arial" w:cs="Arial"/>
        </w:rPr>
        <w:t xml:space="preserve"> weight ratios for each drug to the MENs were previously determined by a</w:t>
      </w:r>
      <w:r w:rsidR="00BE6A06" w:rsidRPr="008A49EA">
        <w:rPr>
          <w:rFonts w:ascii="Arial" w:hAnsi="Arial" w:cs="Arial"/>
        </w:rPr>
        <w:t xml:space="preserve"> binding isotherm plot</w:t>
      </w:r>
      <w:r w:rsidR="00326523">
        <w:rPr>
          <w:rFonts w:ascii="Arial" w:hAnsi="Arial" w:cs="Arial"/>
        </w:rPr>
        <w:t>.)</w:t>
      </w:r>
      <w:r w:rsidR="001C7BEE" w:rsidRPr="008A49EA">
        <w:rPr>
          <w:rFonts w:ascii="Arial" w:hAnsi="Arial" w:cs="Arial"/>
        </w:rPr>
        <w:t xml:space="preserve"> </w:t>
      </w:r>
    </w:p>
    <w:p w14:paraId="12F226B3" w14:textId="77777777" w:rsidR="00326523" w:rsidRPr="00224C8F" w:rsidRDefault="00E87BC6" w:rsidP="00BC1C8B">
      <w:pPr>
        <w:spacing w:before="100" w:beforeAutospacing="1" w:after="100" w:afterAutospacing="1"/>
        <w:jc w:val="both"/>
        <w:rPr>
          <w:rFonts w:ascii="Arial" w:hAnsi="Arial" w:cs="Arial"/>
        </w:rPr>
      </w:pPr>
      <w:r>
        <w:rPr>
          <w:rFonts w:ascii="Arial" w:hAnsi="Arial" w:cs="Arial"/>
        </w:rPr>
        <w:t xml:space="preserve">3.2) </w:t>
      </w:r>
      <w:r w:rsidR="00BC1C8B">
        <w:rPr>
          <w:rFonts w:ascii="Arial" w:hAnsi="Arial" w:cs="Arial"/>
        </w:rPr>
        <w:tab/>
      </w:r>
      <w:r w:rsidRPr="00224C8F">
        <w:rPr>
          <w:rFonts w:ascii="Arial" w:hAnsi="Arial" w:cs="Arial"/>
        </w:rPr>
        <w:t>C</w:t>
      </w:r>
      <w:r w:rsidR="00CB20D1" w:rsidRPr="00224C8F">
        <w:rPr>
          <w:rFonts w:ascii="Arial" w:hAnsi="Arial" w:cs="Arial"/>
        </w:rPr>
        <w:t>entrifug</w:t>
      </w:r>
      <w:r w:rsidRPr="00224C8F">
        <w:rPr>
          <w:rFonts w:ascii="Arial" w:hAnsi="Arial" w:cs="Arial"/>
        </w:rPr>
        <w:t>e the incubated solution</w:t>
      </w:r>
      <w:r w:rsidR="00CB20D1" w:rsidRPr="00224C8F">
        <w:rPr>
          <w:rFonts w:ascii="Arial" w:hAnsi="Arial" w:cs="Arial"/>
        </w:rPr>
        <w:t xml:space="preserve"> at 14000 rpm for 10 minutes at 10</w:t>
      </w:r>
      <w:r w:rsidR="001C5B1E" w:rsidRPr="00224C8F">
        <w:rPr>
          <w:rFonts w:ascii="Arial" w:hAnsi="Arial" w:cs="Arial"/>
          <w:color w:val="000000"/>
        </w:rPr>
        <w:t>°C</w:t>
      </w:r>
      <w:r w:rsidR="00326523" w:rsidRPr="00224C8F">
        <w:rPr>
          <w:rFonts w:ascii="Arial" w:hAnsi="Arial" w:cs="Arial"/>
        </w:rPr>
        <w:t>.</w:t>
      </w:r>
      <w:r w:rsidRPr="00224C8F">
        <w:rPr>
          <w:rFonts w:ascii="Arial" w:hAnsi="Arial" w:cs="Arial"/>
        </w:rPr>
        <w:t xml:space="preserve"> </w:t>
      </w:r>
    </w:p>
    <w:p w14:paraId="6C16D795" w14:textId="6EBB3F66" w:rsidR="00326523" w:rsidRPr="00224C8F" w:rsidRDefault="00326523" w:rsidP="00BC1C8B">
      <w:pPr>
        <w:spacing w:before="100" w:beforeAutospacing="1" w:after="100" w:afterAutospacing="1"/>
        <w:jc w:val="both"/>
        <w:rPr>
          <w:rFonts w:ascii="Arial" w:hAnsi="Arial" w:cs="Arial"/>
        </w:rPr>
      </w:pPr>
      <w:r w:rsidRPr="00224C8F">
        <w:rPr>
          <w:rFonts w:ascii="Arial" w:hAnsi="Arial" w:cs="Arial"/>
        </w:rPr>
        <w:t>3.3)</w:t>
      </w:r>
      <w:r w:rsidRPr="00224C8F">
        <w:rPr>
          <w:rFonts w:ascii="Arial" w:hAnsi="Arial" w:cs="Arial"/>
        </w:rPr>
        <w:tab/>
        <w:t>I</w:t>
      </w:r>
      <w:r w:rsidR="00E87BC6" w:rsidRPr="00224C8F">
        <w:rPr>
          <w:rFonts w:ascii="Arial" w:hAnsi="Arial" w:cs="Arial"/>
        </w:rPr>
        <w:t>solate</w:t>
      </w:r>
      <w:r w:rsidR="00C300A2" w:rsidRPr="00224C8F">
        <w:rPr>
          <w:rFonts w:ascii="Arial" w:hAnsi="Arial" w:cs="Arial"/>
        </w:rPr>
        <w:t xml:space="preserve"> the</w:t>
      </w:r>
      <w:r w:rsidR="00CB20D1" w:rsidRPr="00224C8F">
        <w:rPr>
          <w:rFonts w:ascii="Arial" w:hAnsi="Arial" w:cs="Arial"/>
        </w:rPr>
        <w:t xml:space="preserve"> </w:t>
      </w:r>
      <w:r w:rsidR="00C300A2" w:rsidRPr="00224C8F">
        <w:rPr>
          <w:rFonts w:ascii="Arial" w:hAnsi="Arial" w:cs="Arial"/>
        </w:rPr>
        <w:t>s</w:t>
      </w:r>
      <w:r w:rsidR="00CC7CC1" w:rsidRPr="00224C8F">
        <w:rPr>
          <w:rFonts w:ascii="Arial" w:hAnsi="Arial" w:cs="Arial"/>
        </w:rPr>
        <w:t xml:space="preserve">upernatant and </w:t>
      </w:r>
      <w:r w:rsidRPr="00224C8F">
        <w:rPr>
          <w:rFonts w:ascii="Arial" w:hAnsi="Arial" w:cs="Arial"/>
        </w:rPr>
        <w:t>measure the</w:t>
      </w:r>
      <w:r w:rsidR="00CC7CC1" w:rsidRPr="00224C8F">
        <w:rPr>
          <w:rFonts w:ascii="Arial" w:hAnsi="Arial" w:cs="Arial"/>
        </w:rPr>
        <w:t xml:space="preserve"> absorbance</w:t>
      </w:r>
      <w:r w:rsidRPr="00224C8F">
        <w:rPr>
          <w:rFonts w:ascii="Arial" w:hAnsi="Arial" w:cs="Arial"/>
        </w:rPr>
        <w:t xml:space="preserve"> at the appropriate wavelength (see note)</w:t>
      </w:r>
      <w:r w:rsidR="00E87BC6" w:rsidRPr="00224C8F">
        <w:rPr>
          <w:rFonts w:ascii="Arial" w:hAnsi="Arial" w:cs="Arial"/>
        </w:rPr>
        <w:t xml:space="preserve"> to determine the binding efficiency</w:t>
      </w:r>
      <w:r w:rsidR="00CC7CC1" w:rsidRPr="00224C8F">
        <w:rPr>
          <w:rFonts w:ascii="Arial" w:hAnsi="Arial" w:cs="Arial"/>
        </w:rPr>
        <w:t xml:space="preserve">. </w:t>
      </w:r>
    </w:p>
    <w:p w14:paraId="52F91A47" w14:textId="19CBA32E" w:rsidR="0010745D" w:rsidRDefault="00326523" w:rsidP="00BC1C8B">
      <w:pPr>
        <w:spacing w:before="100" w:beforeAutospacing="1" w:after="100" w:afterAutospacing="1"/>
        <w:jc w:val="both"/>
        <w:rPr>
          <w:rFonts w:ascii="Arial" w:hAnsi="Arial" w:cs="Arial"/>
        </w:rPr>
      </w:pPr>
      <w:r w:rsidRPr="00224C8F">
        <w:rPr>
          <w:rFonts w:ascii="Arial" w:hAnsi="Arial" w:cs="Arial"/>
        </w:rPr>
        <w:t>Note: The absorbance value for</w:t>
      </w:r>
      <w:r w:rsidR="00E87BC6" w:rsidRPr="00224C8F">
        <w:rPr>
          <w:rFonts w:ascii="Arial" w:hAnsi="Arial" w:cs="Arial"/>
        </w:rPr>
        <w:t xml:space="preserve"> AZTTP is </w:t>
      </w:r>
      <w:r w:rsidR="00CB20D1" w:rsidRPr="00224C8F">
        <w:rPr>
          <w:rFonts w:ascii="Arial" w:hAnsi="Arial" w:cs="Arial"/>
        </w:rPr>
        <w:t xml:space="preserve">267nm </w:t>
      </w:r>
      <w:r w:rsidRPr="00224C8F">
        <w:rPr>
          <w:rFonts w:ascii="Arial" w:hAnsi="Arial" w:cs="Arial"/>
        </w:rPr>
        <w:t xml:space="preserve">and </w:t>
      </w:r>
      <w:r w:rsidR="00A8633F" w:rsidRPr="00224C8F">
        <w:rPr>
          <w:rFonts w:ascii="Arial" w:hAnsi="Arial" w:cs="Arial"/>
        </w:rPr>
        <w:t>for Paclitaxel</w:t>
      </w:r>
      <w:r w:rsidRPr="00224C8F">
        <w:rPr>
          <w:rFonts w:ascii="Arial" w:hAnsi="Arial" w:cs="Arial"/>
        </w:rPr>
        <w:t xml:space="preserve"> is 230nm.</w:t>
      </w:r>
      <w:r w:rsidR="00A8633F" w:rsidRPr="00224C8F">
        <w:rPr>
          <w:rFonts w:ascii="Arial" w:hAnsi="Arial" w:cs="Arial"/>
        </w:rPr>
        <w:t xml:space="preserve"> </w:t>
      </w:r>
      <w:r w:rsidRPr="00224C8F">
        <w:rPr>
          <w:rFonts w:ascii="Arial" w:hAnsi="Arial" w:cs="Arial"/>
        </w:rPr>
        <w:t>Figures 1 and 2 show the standard c</w:t>
      </w:r>
      <w:r w:rsidR="008C0254">
        <w:rPr>
          <w:rFonts w:ascii="Arial" w:hAnsi="Arial" w:cs="Arial"/>
        </w:rPr>
        <w:t xml:space="preserve">alibration plots at varying </w:t>
      </w:r>
      <w:r w:rsidRPr="00224C8F">
        <w:rPr>
          <w:rFonts w:ascii="Arial" w:hAnsi="Arial" w:cs="Arial"/>
        </w:rPr>
        <w:t>drug concentration for AZTTP and Paclitaxel, respectively.</w:t>
      </w:r>
      <w:r w:rsidR="00CC7CC1" w:rsidRPr="008A49EA">
        <w:rPr>
          <w:rFonts w:ascii="Arial" w:hAnsi="Arial" w:cs="Arial"/>
        </w:rPr>
        <w:t xml:space="preserve"> </w:t>
      </w:r>
    </w:p>
    <w:p w14:paraId="00B7DA7B" w14:textId="774292F7" w:rsidR="00326523" w:rsidRDefault="00326523" w:rsidP="00BC1C8B">
      <w:pPr>
        <w:spacing w:before="100" w:beforeAutospacing="1" w:after="100" w:afterAutospacing="1"/>
        <w:jc w:val="both"/>
        <w:rPr>
          <w:rFonts w:ascii="Arial" w:hAnsi="Arial" w:cs="Arial"/>
        </w:rPr>
      </w:pPr>
      <w:r>
        <w:rPr>
          <w:rFonts w:ascii="Arial" w:hAnsi="Arial" w:cs="Arial"/>
        </w:rPr>
        <w:t>3.4)</w:t>
      </w:r>
      <w:r>
        <w:rPr>
          <w:rFonts w:ascii="Arial" w:hAnsi="Arial" w:cs="Arial"/>
        </w:rPr>
        <w:tab/>
        <w:t xml:space="preserve">Use calibration plots </w:t>
      </w:r>
      <w:r w:rsidR="00224C8F">
        <w:rPr>
          <w:rFonts w:ascii="Arial" w:hAnsi="Arial" w:cs="Arial"/>
        </w:rPr>
        <w:t>to determine the amount</w:t>
      </w:r>
      <w:r w:rsidRPr="00520116">
        <w:rPr>
          <w:rFonts w:ascii="Arial" w:hAnsi="Arial" w:cs="Arial"/>
        </w:rPr>
        <w:t xml:space="preserve"> of drug </w:t>
      </w:r>
      <w:r w:rsidR="00224C8F">
        <w:rPr>
          <w:rFonts w:ascii="Arial" w:hAnsi="Arial" w:cs="Arial"/>
        </w:rPr>
        <w:t>in each sample.</w:t>
      </w:r>
    </w:p>
    <w:p w14:paraId="2EF361C6" w14:textId="0F2C153B" w:rsidR="0010745D" w:rsidRDefault="00224C8F" w:rsidP="00BC1C8B">
      <w:pPr>
        <w:spacing w:before="100" w:beforeAutospacing="1" w:after="100" w:afterAutospacing="1"/>
        <w:jc w:val="both"/>
        <w:rPr>
          <w:rFonts w:ascii="Arial" w:hAnsi="Arial" w:cs="Arial"/>
        </w:rPr>
      </w:pPr>
      <w:r>
        <w:rPr>
          <w:rFonts w:ascii="Arial" w:hAnsi="Arial" w:cs="Arial"/>
        </w:rPr>
        <w:t>3.5</w:t>
      </w:r>
      <w:r w:rsidR="00326523">
        <w:rPr>
          <w:rFonts w:ascii="Arial" w:hAnsi="Arial" w:cs="Arial"/>
        </w:rPr>
        <w:t>)</w:t>
      </w:r>
      <w:r w:rsidR="00326523">
        <w:rPr>
          <w:rFonts w:ascii="Arial" w:hAnsi="Arial" w:cs="Arial"/>
        </w:rPr>
        <w:tab/>
        <w:t>Calculate t</w:t>
      </w:r>
      <w:r w:rsidR="00CB20D1" w:rsidRPr="008A49EA">
        <w:rPr>
          <w:rFonts w:ascii="Arial" w:hAnsi="Arial" w:cs="Arial"/>
        </w:rPr>
        <w:t xml:space="preserve">he </w:t>
      </w:r>
      <w:r w:rsidR="00CC7CC1" w:rsidRPr="008A49EA">
        <w:rPr>
          <w:rFonts w:ascii="Arial" w:hAnsi="Arial" w:cs="Arial"/>
        </w:rPr>
        <w:t xml:space="preserve">drug loading efficiency </w:t>
      </w:r>
      <w:r w:rsidR="00326523">
        <w:rPr>
          <w:rFonts w:ascii="Arial" w:hAnsi="Arial" w:cs="Arial"/>
        </w:rPr>
        <w:t>with</w:t>
      </w:r>
      <w:r w:rsidR="00A8633F" w:rsidRPr="008A49EA">
        <w:rPr>
          <w:rFonts w:ascii="Arial" w:hAnsi="Arial" w:cs="Arial"/>
        </w:rPr>
        <w:t xml:space="preserve"> the following</w:t>
      </w:r>
      <w:r w:rsidR="00CB20D1" w:rsidRPr="008A49EA">
        <w:rPr>
          <w:rFonts w:ascii="Arial" w:hAnsi="Arial" w:cs="Arial"/>
        </w:rPr>
        <w:t xml:space="preserve"> formula:</w:t>
      </w:r>
      <w:r w:rsidR="00E87BC6">
        <w:rPr>
          <w:rFonts w:ascii="Arial" w:hAnsi="Arial" w:cs="Arial"/>
          <w:color w:val="000000"/>
        </w:rPr>
        <w:t xml:space="preserve"> </w:t>
      </w:r>
      <w:r w:rsidR="00CB20D1" w:rsidRPr="008A49EA">
        <w:rPr>
          <w:rFonts w:ascii="Arial" w:hAnsi="Arial" w:cs="Arial"/>
          <w:color w:val="000000"/>
        </w:rPr>
        <w:t>Drug loading percentage = (Absorbance of total amount of drug used – absorbance of drug used in the supernatant after incubating the drug and the MEN</w:t>
      </w:r>
      <w:r w:rsidR="00A8633F" w:rsidRPr="008A49EA">
        <w:rPr>
          <w:rFonts w:ascii="Arial" w:hAnsi="Arial" w:cs="Arial"/>
          <w:color w:val="000000"/>
        </w:rPr>
        <w:t>s</w:t>
      </w:r>
      <w:r w:rsidR="00CB20D1" w:rsidRPr="008A49EA">
        <w:rPr>
          <w:rFonts w:ascii="Arial" w:hAnsi="Arial" w:cs="Arial"/>
          <w:color w:val="000000"/>
        </w:rPr>
        <w:t xml:space="preserve"> for a specific incubation time) x 100%</w:t>
      </w:r>
      <w:r w:rsidR="00E87BC6">
        <w:rPr>
          <w:rFonts w:ascii="Arial" w:hAnsi="Arial" w:cs="Arial"/>
        </w:rPr>
        <w:t xml:space="preserve">. </w:t>
      </w:r>
    </w:p>
    <w:p w14:paraId="14FEE1B1" w14:textId="02C28991" w:rsidR="00776A0A" w:rsidRPr="00520116" w:rsidRDefault="00776A0A" w:rsidP="00BC1C8B">
      <w:pPr>
        <w:pStyle w:val="NormalWeb"/>
        <w:numPr>
          <w:ilvl w:val="0"/>
          <w:numId w:val="16"/>
        </w:numPr>
        <w:ind w:left="720" w:hanging="720"/>
        <w:jc w:val="both"/>
        <w:rPr>
          <w:rFonts w:ascii="Arial" w:hAnsi="Arial" w:cs="Arial"/>
        </w:rPr>
      </w:pPr>
      <w:r w:rsidRPr="00520116">
        <w:rPr>
          <w:rFonts w:ascii="Arial" w:hAnsi="Arial" w:cs="Arial"/>
          <w:b/>
          <w:bCs/>
        </w:rPr>
        <w:t xml:space="preserve">Remote </w:t>
      </w:r>
      <w:r w:rsidR="00F12892" w:rsidRPr="00520116">
        <w:rPr>
          <w:rFonts w:ascii="Arial" w:hAnsi="Arial" w:cs="Arial"/>
          <w:b/>
          <w:bCs/>
        </w:rPr>
        <w:t xml:space="preserve">DC and </w:t>
      </w:r>
      <w:r w:rsidRPr="00520116">
        <w:rPr>
          <w:rFonts w:ascii="Arial" w:hAnsi="Arial" w:cs="Arial"/>
          <w:b/>
          <w:bCs/>
        </w:rPr>
        <w:t>AC field triggering for on-demand drug release</w:t>
      </w:r>
    </w:p>
    <w:p w14:paraId="52F6ABCE" w14:textId="4676BF94" w:rsidR="00910403" w:rsidRDefault="00910403" w:rsidP="00BC1C8B">
      <w:pPr>
        <w:pStyle w:val="NormalWeb"/>
        <w:jc w:val="both"/>
        <w:rPr>
          <w:rFonts w:ascii="Arial" w:hAnsi="Arial" w:cs="Arial"/>
        </w:rPr>
      </w:pPr>
      <w:r>
        <w:rPr>
          <w:rFonts w:ascii="Arial" w:hAnsi="Arial" w:cs="Arial"/>
        </w:rPr>
        <w:t xml:space="preserve">4.1) </w:t>
      </w:r>
      <w:r w:rsidR="00BC1C8B">
        <w:rPr>
          <w:rFonts w:ascii="Arial" w:hAnsi="Arial" w:cs="Arial"/>
        </w:rPr>
        <w:tab/>
      </w:r>
      <w:r w:rsidR="00CC7CC1" w:rsidRPr="00520116">
        <w:rPr>
          <w:rFonts w:ascii="Arial" w:hAnsi="Arial" w:cs="Arial"/>
        </w:rPr>
        <w:t>After isolating the supernatant for drug loading measurements,</w:t>
      </w:r>
      <w:r>
        <w:rPr>
          <w:rFonts w:ascii="Arial" w:hAnsi="Arial" w:cs="Arial"/>
        </w:rPr>
        <w:t xml:space="preserve"> re-suspend</w:t>
      </w:r>
      <w:r w:rsidR="00CC7CC1" w:rsidRPr="00520116">
        <w:rPr>
          <w:rFonts w:ascii="Arial" w:hAnsi="Arial" w:cs="Arial"/>
        </w:rPr>
        <w:t xml:space="preserve"> the precipitate of MENs conjugated with </w:t>
      </w:r>
      <w:r w:rsidR="00936C37" w:rsidRPr="00520116">
        <w:rPr>
          <w:rFonts w:ascii="Arial" w:hAnsi="Arial" w:cs="Arial"/>
        </w:rPr>
        <w:t xml:space="preserve">the </w:t>
      </w:r>
      <w:r w:rsidR="00CC7CC1" w:rsidRPr="00520116">
        <w:rPr>
          <w:rFonts w:ascii="Arial" w:hAnsi="Arial" w:cs="Arial"/>
        </w:rPr>
        <w:t>drug in the MPBS solution and centrifuge at 14000 rpm</w:t>
      </w:r>
      <w:r w:rsidR="00426377" w:rsidRPr="00520116">
        <w:rPr>
          <w:rFonts w:ascii="Arial" w:hAnsi="Arial" w:cs="Arial"/>
        </w:rPr>
        <w:t xml:space="preserve"> for 10 minutes at 10°C</w:t>
      </w:r>
      <w:r w:rsidR="00CC7CC1" w:rsidRPr="00520116">
        <w:rPr>
          <w:rFonts w:ascii="Arial" w:hAnsi="Arial" w:cs="Arial"/>
        </w:rPr>
        <w:t xml:space="preserve">. </w:t>
      </w:r>
    </w:p>
    <w:p w14:paraId="22EB0DF9" w14:textId="28382061" w:rsidR="00910403" w:rsidRDefault="00910403" w:rsidP="00BC1C8B">
      <w:pPr>
        <w:pStyle w:val="NormalWeb"/>
        <w:jc w:val="both"/>
        <w:rPr>
          <w:rFonts w:ascii="Arial" w:hAnsi="Arial" w:cs="Arial"/>
        </w:rPr>
      </w:pPr>
      <w:r>
        <w:rPr>
          <w:rFonts w:ascii="Arial" w:hAnsi="Arial" w:cs="Arial"/>
        </w:rPr>
        <w:t xml:space="preserve">4.2) </w:t>
      </w:r>
      <w:r w:rsidR="00BC1C8B">
        <w:rPr>
          <w:rFonts w:ascii="Arial" w:hAnsi="Arial" w:cs="Arial"/>
        </w:rPr>
        <w:tab/>
      </w:r>
      <w:r>
        <w:rPr>
          <w:rFonts w:ascii="Arial" w:hAnsi="Arial" w:cs="Arial"/>
        </w:rPr>
        <w:t xml:space="preserve">Re-disperse the precipitate </w:t>
      </w:r>
      <w:r w:rsidR="00CC7CC1" w:rsidRPr="00520116">
        <w:rPr>
          <w:rFonts w:ascii="Arial" w:hAnsi="Arial" w:cs="Arial"/>
        </w:rPr>
        <w:t>in 190μl of the TE buffer</w:t>
      </w:r>
      <w:r>
        <w:rPr>
          <w:rFonts w:ascii="Arial" w:hAnsi="Arial" w:cs="Arial"/>
        </w:rPr>
        <w:t xml:space="preserve"> for AZTTP-MENs</w:t>
      </w:r>
      <w:r w:rsidR="00FC5E19" w:rsidRPr="00520116">
        <w:rPr>
          <w:rFonts w:ascii="Arial" w:hAnsi="Arial" w:cs="Arial"/>
        </w:rPr>
        <w:t xml:space="preserve"> and 1ml of M</w:t>
      </w:r>
      <w:r w:rsidR="00521F98" w:rsidRPr="00520116">
        <w:rPr>
          <w:rFonts w:ascii="Arial" w:hAnsi="Arial" w:cs="Arial"/>
        </w:rPr>
        <w:t>PBS</w:t>
      </w:r>
      <w:r>
        <w:rPr>
          <w:rFonts w:ascii="Arial" w:hAnsi="Arial" w:cs="Arial"/>
        </w:rPr>
        <w:t xml:space="preserve"> buffer for Paclitaxel-GMO-MENS</w:t>
      </w:r>
      <w:r w:rsidR="00521F98" w:rsidRPr="00520116">
        <w:rPr>
          <w:rFonts w:ascii="Arial" w:hAnsi="Arial" w:cs="Arial"/>
        </w:rPr>
        <w:t xml:space="preserve"> </w:t>
      </w:r>
      <w:r w:rsidR="00161C82" w:rsidRPr="00520116">
        <w:rPr>
          <w:rFonts w:ascii="Arial" w:hAnsi="Arial" w:cs="Arial"/>
        </w:rPr>
        <w:t>respectively (</w:t>
      </w:r>
      <w:r>
        <w:rPr>
          <w:rFonts w:ascii="Arial" w:hAnsi="Arial" w:cs="Arial"/>
        </w:rPr>
        <w:t>Note: T</w:t>
      </w:r>
      <w:r w:rsidR="00161C82" w:rsidRPr="00520116">
        <w:rPr>
          <w:rFonts w:ascii="Arial" w:hAnsi="Arial" w:cs="Arial"/>
        </w:rPr>
        <w:t xml:space="preserve">he </w:t>
      </w:r>
      <w:r w:rsidR="00224C8F">
        <w:rPr>
          <w:rFonts w:ascii="Arial" w:hAnsi="Arial" w:cs="Arial"/>
        </w:rPr>
        <w:t xml:space="preserve">amount of </w:t>
      </w:r>
      <w:r w:rsidR="00161C82" w:rsidRPr="00520116">
        <w:rPr>
          <w:rFonts w:ascii="Arial" w:hAnsi="Arial" w:cs="Arial"/>
        </w:rPr>
        <w:t xml:space="preserve">buffer </w:t>
      </w:r>
      <w:r w:rsidR="00224C8F">
        <w:rPr>
          <w:rFonts w:ascii="Arial" w:hAnsi="Arial" w:cs="Arial"/>
        </w:rPr>
        <w:t>used</w:t>
      </w:r>
      <w:r w:rsidR="00161C82" w:rsidRPr="00520116">
        <w:rPr>
          <w:rFonts w:ascii="Arial" w:hAnsi="Arial" w:cs="Arial"/>
        </w:rPr>
        <w:t xml:space="preserve"> was </w:t>
      </w:r>
      <w:r w:rsidR="00224C8F">
        <w:rPr>
          <w:rFonts w:ascii="Arial" w:hAnsi="Arial" w:cs="Arial"/>
        </w:rPr>
        <w:t xml:space="preserve">previously </w:t>
      </w:r>
      <w:r w:rsidR="00161C82" w:rsidRPr="00520116">
        <w:rPr>
          <w:rFonts w:ascii="Arial" w:hAnsi="Arial" w:cs="Arial"/>
        </w:rPr>
        <w:t>calibra</w:t>
      </w:r>
      <w:r w:rsidR="009B4DD9" w:rsidRPr="00520116">
        <w:rPr>
          <w:rFonts w:ascii="Arial" w:hAnsi="Arial" w:cs="Arial"/>
        </w:rPr>
        <w:t>ted</w:t>
      </w:r>
      <w:r w:rsidR="008C0254">
        <w:rPr>
          <w:rFonts w:ascii="Arial" w:hAnsi="Arial" w:cs="Arial"/>
        </w:rPr>
        <w:t xml:space="preserve"> for these drugs</w:t>
      </w:r>
      <w:r w:rsidR="009B4DD9" w:rsidRPr="00520116">
        <w:rPr>
          <w:rFonts w:ascii="Arial" w:hAnsi="Arial" w:cs="Arial"/>
        </w:rPr>
        <w:t xml:space="preserve"> based on the drug absorptio</w:t>
      </w:r>
      <w:r w:rsidR="00505B33" w:rsidRPr="00520116">
        <w:rPr>
          <w:rFonts w:ascii="Arial" w:hAnsi="Arial" w:cs="Arial"/>
        </w:rPr>
        <w:t>n</w:t>
      </w:r>
      <w:r w:rsidR="00161C82" w:rsidRPr="00520116">
        <w:rPr>
          <w:rFonts w:ascii="Arial" w:hAnsi="Arial" w:cs="Arial"/>
        </w:rPr>
        <w:t xml:space="preserve"> maxima</w:t>
      </w:r>
      <w:r w:rsidR="00224C8F">
        <w:rPr>
          <w:rFonts w:ascii="Arial" w:hAnsi="Arial" w:cs="Arial"/>
        </w:rPr>
        <w:t>.</w:t>
      </w:r>
      <w:r w:rsidR="00161C82" w:rsidRPr="00520116">
        <w:rPr>
          <w:rFonts w:ascii="Arial" w:hAnsi="Arial" w:cs="Arial"/>
        </w:rPr>
        <w:t>)</w:t>
      </w:r>
    </w:p>
    <w:p w14:paraId="741ED8E8" w14:textId="55E12630" w:rsidR="00910403" w:rsidRDefault="00910403" w:rsidP="00BC1C8B">
      <w:pPr>
        <w:pStyle w:val="NormalWeb"/>
        <w:jc w:val="both"/>
        <w:rPr>
          <w:rFonts w:ascii="Arial" w:hAnsi="Arial" w:cs="Arial"/>
        </w:rPr>
      </w:pPr>
      <w:r>
        <w:rPr>
          <w:rFonts w:ascii="Arial" w:hAnsi="Arial" w:cs="Arial"/>
        </w:rPr>
        <w:t xml:space="preserve">4.3) </w:t>
      </w:r>
      <w:r w:rsidR="00BC1C8B">
        <w:rPr>
          <w:rFonts w:ascii="Arial" w:hAnsi="Arial" w:cs="Arial"/>
        </w:rPr>
        <w:tab/>
      </w:r>
      <w:r>
        <w:rPr>
          <w:rFonts w:ascii="Arial" w:hAnsi="Arial" w:cs="Arial"/>
        </w:rPr>
        <w:t>S</w:t>
      </w:r>
      <w:r w:rsidR="00CC7CC1" w:rsidRPr="00520116">
        <w:rPr>
          <w:rFonts w:ascii="Arial" w:hAnsi="Arial" w:cs="Arial"/>
        </w:rPr>
        <w:t>ubject</w:t>
      </w:r>
      <w:r>
        <w:rPr>
          <w:rFonts w:ascii="Arial" w:hAnsi="Arial" w:cs="Arial"/>
        </w:rPr>
        <w:t xml:space="preserve"> the dispersed solution </w:t>
      </w:r>
      <w:r w:rsidR="00CC7CC1" w:rsidRPr="00520116">
        <w:rPr>
          <w:rFonts w:ascii="Arial" w:hAnsi="Arial" w:cs="Arial"/>
        </w:rPr>
        <w:t xml:space="preserve">to </w:t>
      </w:r>
      <w:r>
        <w:rPr>
          <w:rFonts w:ascii="Arial" w:hAnsi="Arial" w:cs="Arial"/>
        </w:rPr>
        <w:t>a</w:t>
      </w:r>
      <w:r w:rsidR="00CC7CC1" w:rsidRPr="00520116">
        <w:rPr>
          <w:rFonts w:ascii="Arial" w:hAnsi="Arial" w:cs="Arial"/>
        </w:rPr>
        <w:t xml:space="preserve"> magnetic field of varying fie</w:t>
      </w:r>
      <w:r w:rsidR="00161C82" w:rsidRPr="00520116">
        <w:rPr>
          <w:rFonts w:ascii="Arial" w:hAnsi="Arial" w:cs="Arial"/>
        </w:rPr>
        <w:t>ld strength and frequenc</w:t>
      </w:r>
      <w:r>
        <w:rPr>
          <w:rFonts w:ascii="Arial" w:hAnsi="Arial" w:cs="Arial"/>
        </w:rPr>
        <w:t>y</w:t>
      </w:r>
      <w:r w:rsidR="00A97BFE" w:rsidRPr="00520116">
        <w:rPr>
          <w:rFonts w:ascii="Arial" w:hAnsi="Arial" w:cs="Arial"/>
        </w:rPr>
        <w:t xml:space="preserve"> using a low-field Helmholtz </w:t>
      </w:r>
      <w:r w:rsidR="00DB34C4" w:rsidRPr="00520116">
        <w:rPr>
          <w:rFonts w:ascii="Arial" w:hAnsi="Arial" w:cs="Arial"/>
        </w:rPr>
        <w:t>pair connected to the function generat</w:t>
      </w:r>
      <w:r>
        <w:rPr>
          <w:rFonts w:ascii="Arial" w:hAnsi="Arial" w:cs="Arial"/>
        </w:rPr>
        <w:t>or</w:t>
      </w:r>
      <w:r w:rsidR="00161C82" w:rsidRPr="00520116">
        <w:rPr>
          <w:rFonts w:ascii="Arial" w:hAnsi="Arial" w:cs="Arial"/>
        </w:rPr>
        <w:t>.</w:t>
      </w:r>
      <w:r w:rsidR="00DB34C4" w:rsidRPr="00520116">
        <w:rPr>
          <w:rFonts w:ascii="Arial" w:hAnsi="Arial" w:cs="Arial"/>
        </w:rPr>
        <w:t xml:space="preserve"> </w:t>
      </w:r>
    </w:p>
    <w:p w14:paraId="362E6842" w14:textId="3DBF913D" w:rsidR="00224C8F" w:rsidRDefault="00910403" w:rsidP="00BC1C8B">
      <w:pPr>
        <w:pStyle w:val="NormalWeb"/>
        <w:jc w:val="both"/>
        <w:rPr>
          <w:rFonts w:ascii="Arial" w:hAnsi="Arial" w:cs="Arial"/>
        </w:rPr>
      </w:pPr>
      <w:r>
        <w:rPr>
          <w:rFonts w:ascii="Arial" w:hAnsi="Arial" w:cs="Arial"/>
        </w:rPr>
        <w:t xml:space="preserve">4.4) </w:t>
      </w:r>
      <w:r w:rsidR="00BC1C8B">
        <w:rPr>
          <w:rFonts w:ascii="Arial" w:hAnsi="Arial" w:cs="Arial"/>
        </w:rPr>
        <w:tab/>
      </w:r>
      <w:proofErr w:type="gramStart"/>
      <w:r w:rsidR="00DB34C4" w:rsidRPr="00520116">
        <w:rPr>
          <w:rFonts w:ascii="Arial" w:hAnsi="Arial" w:cs="Arial"/>
        </w:rPr>
        <w:t>After</w:t>
      </w:r>
      <w:proofErr w:type="gramEnd"/>
      <w:r w:rsidR="00DB34C4" w:rsidRPr="00520116">
        <w:rPr>
          <w:rFonts w:ascii="Arial" w:hAnsi="Arial" w:cs="Arial"/>
        </w:rPr>
        <w:t xml:space="preserve"> </w:t>
      </w:r>
      <w:r w:rsidR="00426377" w:rsidRPr="00520116">
        <w:rPr>
          <w:rFonts w:ascii="Arial" w:hAnsi="Arial" w:cs="Arial"/>
        </w:rPr>
        <w:t xml:space="preserve">the </w:t>
      </w:r>
      <w:r w:rsidR="00DB34C4" w:rsidRPr="00520116">
        <w:rPr>
          <w:rFonts w:ascii="Arial" w:hAnsi="Arial" w:cs="Arial"/>
        </w:rPr>
        <w:t>field treatment</w:t>
      </w:r>
      <w:r w:rsidR="00CC7CC1" w:rsidRPr="00520116">
        <w:rPr>
          <w:rFonts w:ascii="Arial" w:hAnsi="Arial" w:cs="Arial"/>
        </w:rPr>
        <w:t xml:space="preserve">, </w:t>
      </w:r>
      <w:r>
        <w:rPr>
          <w:rFonts w:ascii="Arial" w:hAnsi="Arial" w:cs="Arial"/>
        </w:rPr>
        <w:t xml:space="preserve">centrifuge </w:t>
      </w:r>
      <w:r w:rsidR="00CC7CC1" w:rsidRPr="00520116">
        <w:rPr>
          <w:rFonts w:ascii="Arial" w:hAnsi="Arial" w:cs="Arial"/>
        </w:rPr>
        <w:t xml:space="preserve">the solution </w:t>
      </w:r>
      <w:r w:rsidR="00161C82" w:rsidRPr="00520116">
        <w:rPr>
          <w:rFonts w:ascii="Arial" w:hAnsi="Arial" w:cs="Arial"/>
        </w:rPr>
        <w:t>and</w:t>
      </w:r>
      <w:r w:rsidR="00426377" w:rsidRPr="00520116">
        <w:rPr>
          <w:rFonts w:ascii="Arial" w:hAnsi="Arial" w:cs="Arial"/>
        </w:rPr>
        <w:t xml:space="preserve"> </w:t>
      </w:r>
      <w:r>
        <w:rPr>
          <w:rFonts w:ascii="Arial" w:hAnsi="Arial" w:cs="Arial"/>
        </w:rPr>
        <w:t xml:space="preserve">separate the </w:t>
      </w:r>
      <w:r w:rsidR="00161C82" w:rsidRPr="00520116">
        <w:rPr>
          <w:rFonts w:ascii="Arial" w:hAnsi="Arial" w:cs="Arial"/>
        </w:rPr>
        <w:t>supernatant</w:t>
      </w:r>
      <w:r w:rsidR="00EA267B">
        <w:rPr>
          <w:rFonts w:ascii="Arial" w:hAnsi="Arial" w:cs="Arial"/>
        </w:rPr>
        <w:t xml:space="preserve"> as described in step 3</w:t>
      </w:r>
      <w:r w:rsidR="00426377" w:rsidRPr="00520116">
        <w:rPr>
          <w:rFonts w:ascii="Arial" w:hAnsi="Arial" w:cs="Arial"/>
        </w:rPr>
        <w:t xml:space="preserve">. </w:t>
      </w:r>
    </w:p>
    <w:p w14:paraId="3D0264CA" w14:textId="2D0A1EB8" w:rsidR="00EA267B" w:rsidRDefault="00EA267B" w:rsidP="00BC1C8B">
      <w:pPr>
        <w:pStyle w:val="NormalWeb"/>
        <w:jc w:val="both"/>
        <w:rPr>
          <w:rFonts w:ascii="Arial" w:hAnsi="Arial" w:cs="Arial"/>
        </w:rPr>
      </w:pPr>
      <w:r>
        <w:rPr>
          <w:rFonts w:ascii="Arial" w:hAnsi="Arial" w:cs="Arial"/>
        </w:rPr>
        <w:t>4.5)</w:t>
      </w:r>
      <w:r>
        <w:rPr>
          <w:rFonts w:ascii="Arial" w:hAnsi="Arial" w:cs="Arial"/>
        </w:rPr>
        <w:tab/>
        <w:t xml:space="preserve">Measure the absorbance of the supernatant as described in step 3. Determine the amount of drug in the supernatant from calibration plots. </w:t>
      </w:r>
    </w:p>
    <w:p w14:paraId="3CDF404C" w14:textId="7623971E" w:rsidR="005854B9" w:rsidRPr="00520116" w:rsidRDefault="00EA267B" w:rsidP="00EA267B">
      <w:pPr>
        <w:pStyle w:val="NormalWeb"/>
        <w:jc w:val="both"/>
        <w:rPr>
          <w:rFonts w:ascii="Arial" w:hAnsi="Arial" w:cs="Arial"/>
          <w:color w:val="000000"/>
        </w:rPr>
      </w:pPr>
      <w:r>
        <w:rPr>
          <w:rFonts w:ascii="Arial" w:hAnsi="Arial" w:cs="Arial"/>
        </w:rPr>
        <w:t>4.6)</w:t>
      </w:r>
      <w:r>
        <w:rPr>
          <w:rFonts w:ascii="Arial" w:hAnsi="Arial" w:cs="Arial"/>
        </w:rPr>
        <w:tab/>
        <w:t xml:space="preserve">Calculate the </w:t>
      </w:r>
      <w:proofErr w:type="spellStart"/>
      <w:r>
        <w:rPr>
          <w:rFonts w:ascii="Arial" w:hAnsi="Arial" w:cs="Arial"/>
        </w:rPr>
        <w:t>absorbtion</w:t>
      </w:r>
      <w:proofErr w:type="spellEnd"/>
      <w:r>
        <w:rPr>
          <w:rFonts w:ascii="Arial" w:hAnsi="Arial" w:cs="Arial"/>
        </w:rPr>
        <w:t xml:space="preserve"> maximum of the solution </w:t>
      </w:r>
      <w:proofErr w:type="spellStart"/>
      <w:r>
        <w:rPr>
          <w:rFonts w:ascii="Arial" w:hAnsi="Arial" w:cs="Arial"/>
        </w:rPr>
        <w:t>spectrophotometrically</w:t>
      </w:r>
      <w:proofErr w:type="spellEnd"/>
      <w:r>
        <w:rPr>
          <w:rFonts w:ascii="Arial" w:hAnsi="Arial" w:cs="Arial"/>
        </w:rPr>
        <w:t xml:space="preserve"> using the formula: </w:t>
      </w:r>
      <w:r w:rsidRPr="008A49EA">
        <w:rPr>
          <w:rFonts w:ascii="Arial" w:hAnsi="Arial" w:cs="Arial"/>
          <w:color w:val="000000"/>
        </w:rPr>
        <w:t xml:space="preserve">Percentage of drug release = (absorbance of supernatant after magnetic </w:t>
      </w:r>
      <w:r w:rsidRPr="008A49EA">
        <w:rPr>
          <w:rFonts w:ascii="Arial" w:hAnsi="Arial" w:cs="Arial"/>
          <w:color w:val="000000"/>
        </w:rPr>
        <w:lastRenderedPageBreak/>
        <w:t>field treatment)</w:t>
      </w:r>
      <w:proofErr w:type="gramStart"/>
      <w:r w:rsidRPr="008A49EA">
        <w:rPr>
          <w:rFonts w:ascii="Arial" w:hAnsi="Arial" w:cs="Arial"/>
          <w:color w:val="000000"/>
        </w:rPr>
        <w:t>/(</w:t>
      </w:r>
      <w:proofErr w:type="gramEnd"/>
      <w:r w:rsidRPr="008A49EA">
        <w:rPr>
          <w:rFonts w:ascii="Arial" w:hAnsi="Arial" w:cs="Arial"/>
          <w:color w:val="000000"/>
        </w:rPr>
        <w:t>absorbance of supernatant after incubating the particles with drug) ×100%.</w:t>
      </w:r>
    </w:p>
    <w:p w14:paraId="2CBA70D6" w14:textId="6DDDC0B8" w:rsidR="000179C8" w:rsidRPr="008A49EA" w:rsidRDefault="008C0254" w:rsidP="008C0254">
      <w:pPr>
        <w:pStyle w:val="NormalWeb"/>
        <w:jc w:val="both"/>
        <w:rPr>
          <w:rFonts w:ascii="Arial" w:hAnsi="Arial" w:cs="Arial"/>
        </w:rPr>
      </w:pPr>
      <w:r>
        <w:rPr>
          <w:rFonts w:ascii="Arial" w:hAnsi="Arial" w:cs="Arial"/>
          <w:b/>
          <w:bCs/>
        </w:rPr>
        <w:t>Note: D</w:t>
      </w:r>
      <w:r w:rsidR="00776A0A" w:rsidRPr="00520116">
        <w:rPr>
          <w:rFonts w:ascii="Arial" w:hAnsi="Arial" w:cs="Arial"/>
          <w:b/>
          <w:bCs/>
        </w:rPr>
        <w:t>rug binding and release</w:t>
      </w:r>
      <w:r>
        <w:rPr>
          <w:rFonts w:ascii="Arial" w:hAnsi="Arial" w:cs="Arial"/>
          <w:b/>
          <w:bCs/>
        </w:rPr>
        <w:t xml:space="preserve"> can be confirmed</w:t>
      </w:r>
      <w:r w:rsidR="00776A0A" w:rsidRPr="00520116">
        <w:rPr>
          <w:rFonts w:ascii="Arial" w:hAnsi="Arial" w:cs="Arial"/>
          <w:b/>
          <w:bCs/>
        </w:rPr>
        <w:t xml:space="preserve"> using </w:t>
      </w:r>
      <w:r>
        <w:rPr>
          <w:rFonts w:ascii="Arial" w:hAnsi="Arial" w:cs="Arial"/>
          <w:b/>
          <w:bCs/>
        </w:rPr>
        <w:t xml:space="preserve">various established experimental methods. </w:t>
      </w:r>
      <w:r>
        <w:rPr>
          <w:rFonts w:ascii="Arial" w:hAnsi="Arial" w:cs="Arial"/>
        </w:rPr>
        <w:t>Q</w:t>
      </w:r>
      <w:r w:rsidR="00534769" w:rsidRPr="00520116">
        <w:rPr>
          <w:rFonts w:ascii="Arial" w:hAnsi="Arial" w:cs="Arial"/>
        </w:rPr>
        <w:t xml:space="preserve">ualitative analysis </w:t>
      </w:r>
      <w:r w:rsidR="000179C8" w:rsidRPr="00520116">
        <w:rPr>
          <w:rFonts w:ascii="Arial" w:hAnsi="Arial" w:cs="Arial"/>
        </w:rPr>
        <w:t xml:space="preserve">of the drug release </w:t>
      </w:r>
      <w:r w:rsidR="00C1149F" w:rsidRPr="00520116">
        <w:rPr>
          <w:rFonts w:ascii="Arial" w:hAnsi="Arial" w:cs="Arial"/>
        </w:rPr>
        <w:t xml:space="preserve">process </w:t>
      </w:r>
      <w:r>
        <w:rPr>
          <w:rFonts w:ascii="Arial" w:hAnsi="Arial" w:cs="Arial"/>
        </w:rPr>
        <w:t>can be</w:t>
      </w:r>
      <w:r w:rsidR="00F20B36">
        <w:rPr>
          <w:rFonts w:ascii="Arial" w:hAnsi="Arial" w:cs="Arial"/>
        </w:rPr>
        <w:t xml:space="preserve"> </w:t>
      </w:r>
      <w:r w:rsidR="00C1149F" w:rsidRPr="00520116">
        <w:rPr>
          <w:rFonts w:ascii="Arial" w:hAnsi="Arial" w:cs="Arial"/>
        </w:rPr>
        <w:t xml:space="preserve">confirmed </w:t>
      </w:r>
      <w:r w:rsidR="000179C8" w:rsidRPr="00520116">
        <w:rPr>
          <w:rFonts w:ascii="Arial" w:hAnsi="Arial" w:cs="Arial"/>
        </w:rPr>
        <w:t>through Fourier Transform Infra-Red (FTI</w:t>
      </w:r>
      <w:r>
        <w:rPr>
          <w:rFonts w:ascii="Arial" w:hAnsi="Arial" w:cs="Arial"/>
        </w:rPr>
        <w:t>R)</w:t>
      </w:r>
      <w:r w:rsidR="00534769" w:rsidRPr="00520116">
        <w:rPr>
          <w:rFonts w:ascii="Arial" w:hAnsi="Arial" w:cs="Arial"/>
        </w:rPr>
        <w:t xml:space="preserve"> and atomic force microscopy</w:t>
      </w:r>
      <w:r w:rsidR="000179C8" w:rsidRPr="00520116">
        <w:rPr>
          <w:rFonts w:ascii="Arial" w:hAnsi="Arial" w:cs="Arial"/>
        </w:rPr>
        <w:t xml:space="preserve"> </w:t>
      </w:r>
      <w:r>
        <w:rPr>
          <w:rFonts w:ascii="Arial" w:hAnsi="Arial" w:cs="Arial"/>
        </w:rPr>
        <w:t>(AFM) at</w:t>
      </w:r>
      <w:r w:rsidR="00534769" w:rsidRPr="008A49EA">
        <w:rPr>
          <w:rFonts w:ascii="Arial" w:hAnsi="Arial" w:cs="Arial"/>
        </w:rPr>
        <w:t xml:space="preserve"> key stages</w:t>
      </w:r>
      <w:r w:rsidR="00C23829" w:rsidRPr="008A49EA">
        <w:rPr>
          <w:rFonts w:ascii="Arial" w:hAnsi="Arial" w:cs="Arial"/>
        </w:rPr>
        <w:t xml:space="preserve"> of the process</w:t>
      </w:r>
      <w:r w:rsidR="00534769" w:rsidRPr="008A49EA">
        <w:rPr>
          <w:rFonts w:ascii="Arial" w:hAnsi="Arial" w:cs="Arial"/>
        </w:rPr>
        <w:t xml:space="preserve">. </w:t>
      </w:r>
      <w:r>
        <w:rPr>
          <w:rFonts w:ascii="Arial" w:hAnsi="Arial" w:cs="Arial"/>
        </w:rPr>
        <w:t>Use UV-Vis spectrophotometry to d</w:t>
      </w:r>
      <w:r w:rsidR="008C416C">
        <w:rPr>
          <w:rFonts w:ascii="Arial" w:hAnsi="Arial" w:cs="Arial"/>
        </w:rPr>
        <w:t>etermine q</w:t>
      </w:r>
      <w:r w:rsidR="00534769" w:rsidRPr="008A49EA">
        <w:rPr>
          <w:rFonts w:ascii="Arial" w:hAnsi="Arial" w:cs="Arial"/>
        </w:rPr>
        <w:t xml:space="preserve">uantitative </w:t>
      </w:r>
      <w:r w:rsidR="002C1EB6">
        <w:rPr>
          <w:rFonts w:ascii="Arial" w:hAnsi="Arial" w:cs="Arial"/>
        </w:rPr>
        <w:t>results</w:t>
      </w:r>
      <w:r w:rsidR="00C23829" w:rsidRPr="008A49EA">
        <w:rPr>
          <w:rFonts w:ascii="Arial" w:hAnsi="Arial" w:cs="Arial"/>
        </w:rPr>
        <w:t>.</w:t>
      </w:r>
    </w:p>
    <w:p w14:paraId="52C87A34" w14:textId="77777777" w:rsidR="00776A0A" w:rsidRPr="008A49EA" w:rsidRDefault="00776A0A" w:rsidP="00BC1C8B">
      <w:pPr>
        <w:pStyle w:val="NormalWeb"/>
        <w:ind w:left="720"/>
        <w:jc w:val="both"/>
        <w:rPr>
          <w:rFonts w:ascii="Arial" w:hAnsi="Arial" w:cs="Arial"/>
        </w:rPr>
      </w:pPr>
    </w:p>
    <w:p w14:paraId="52A8A2B4" w14:textId="77777777" w:rsidR="00520116" w:rsidRDefault="00520116" w:rsidP="00BC1C8B">
      <w:pPr>
        <w:rPr>
          <w:rFonts w:ascii="Arial" w:hAnsi="Arial" w:cs="Arial"/>
          <w:b/>
        </w:rPr>
      </w:pPr>
      <w:r>
        <w:rPr>
          <w:rFonts w:ascii="Arial" w:hAnsi="Arial" w:cs="Arial"/>
          <w:b/>
        </w:rPr>
        <w:br w:type="page"/>
      </w:r>
    </w:p>
    <w:p w14:paraId="70050B8F" w14:textId="37D0ABC0" w:rsidR="00BE5F4A" w:rsidRPr="008A49EA" w:rsidRDefault="003A4F67" w:rsidP="00BC1C8B">
      <w:pPr>
        <w:jc w:val="both"/>
        <w:rPr>
          <w:rFonts w:ascii="Arial" w:hAnsi="Arial" w:cs="Arial"/>
          <w:b/>
        </w:rPr>
      </w:pPr>
      <w:r>
        <w:rPr>
          <w:rFonts w:ascii="Arial" w:hAnsi="Arial" w:cs="Arial"/>
          <w:b/>
        </w:rPr>
        <w:lastRenderedPageBreak/>
        <w:t>Representative Results</w:t>
      </w:r>
    </w:p>
    <w:p w14:paraId="16377BE7" w14:textId="1D08777F" w:rsidR="007D1B25" w:rsidRPr="008A49EA" w:rsidRDefault="003A4F67" w:rsidP="00BC1C8B">
      <w:pPr>
        <w:pStyle w:val="NormalWeb"/>
        <w:jc w:val="both"/>
        <w:rPr>
          <w:rFonts w:ascii="Arial" w:hAnsi="Arial" w:cs="Arial"/>
          <w:iCs/>
        </w:rPr>
      </w:pPr>
      <w:r>
        <w:rPr>
          <w:rFonts w:ascii="Arial" w:hAnsi="Arial" w:cs="Arial"/>
          <w:iCs/>
        </w:rPr>
        <w:t>Qualitative results</w:t>
      </w:r>
    </w:p>
    <w:p w14:paraId="3B64F358" w14:textId="77777777" w:rsidR="00662601" w:rsidRPr="00497AA5" w:rsidRDefault="00662601" w:rsidP="00BC1C8B">
      <w:pPr>
        <w:pStyle w:val="Paragraph"/>
        <w:spacing w:before="0"/>
        <w:ind w:firstLine="0"/>
        <w:jc w:val="both"/>
        <w:rPr>
          <w:rFonts w:ascii="Arial" w:hAnsi="Arial" w:cs="Arial"/>
          <w:i/>
        </w:rPr>
      </w:pPr>
      <w:r w:rsidRPr="00497AA5">
        <w:rPr>
          <w:rFonts w:ascii="Arial" w:hAnsi="Arial" w:cs="Arial"/>
          <w:i/>
        </w:rPr>
        <w:t>FTIR analysis:</w:t>
      </w:r>
    </w:p>
    <w:p w14:paraId="7D2F75A8" w14:textId="77777777" w:rsidR="00662601" w:rsidRDefault="00662601" w:rsidP="00BC1C8B">
      <w:pPr>
        <w:pStyle w:val="Paragraph"/>
        <w:spacing w:before="0"/>
        <w:ind w:firstLine="0"/>
        <w:jc w:val="both"/>
        <w:rPr>
          <w:rFonts w:ascii="Arial" w:hAnsi="Arial" w:cs="Arial"/>
        </w:rPr>
      </w:pPr>
    </w:p>
    <w:p w14:paraId="659406D3" w14:textId="27CD227C" w:rsidR="00662601" w:rsidRDefault="007D1B25" w:rsidP="00BC1C8B">
      <w:pPr>
        <w:pStyle w:val="Paragraph"/>
        <w:spacing w:before="0"/>
        <w:ind w:firstLine="0"/>
        <w:jc w:val="both"/>
        <w:rPr>
          <w:rFonts w:ascii="Arial" w:hAnsi="Arial" w:cs="Arial"/>
        </w:rPr>
      </w:pPr>
      <w:r w:rsidRPr="008A49EA">
        <w:rPr>
          <w:rFonts w:ascii="Arial" w:hAnsi="Arial" w:cs="Arial"/>
        </w:rPr>
        <w:t>FTIR analysis of the drug binding and release process was confirmed by performing the measurem</w:t>
      </w:r>
      <w:r w:rsidR="007669BD" w:rsidRPr="008A49EA">
        <w:rPr>
          <w:rFonts w:ascii="Arial" w:hAnsi="Arial" w:cs="Arial"/>
        </w:rPr>
        <w:t xml:space="preserve">ents at three key stages, 1) before loading the drug on MENs, 2) when </w:t>
      </w:r>
      <w:r w:rsidR="006F45C1" w:rsidRPr="008A49EA">
        <w:rPr>
          <w:rFonts w:ascii="Arial" w:hAnsi="Arial" w:cs="Arial"/>
        </w:rPr>
        <w:t xml:space="preserve">the </w:t>
      </w:r>
      <w:r w:rsidR="007669BD" w:rsidRPr="008A49EA">
        <w:rPr>
          <w:rFonts w:ascii="Arial" w:hAnsi="Arial" w:cs="Arial"/>
        </w:rPr>
        <w:t>drugs are at</w:t>
      </w:r>
      <w:r w:rsidR="006F45C1" w:rsidRPr="008A49EA">
        <w:rPr>
          <w:rFonts w:ascii="Arial" w:hAnsi="Arial" w:cs="Arial"/>
        </w:rPr>
        <w:t>tached to the MENs surface, 3) a</w:t>
      </w:r>
      <w:r w:rsidR="007669BD" w:rsidRPr="008A49EA">
        <w:rPr>
          <w:rFonts w:ascii="Arial" w:hAnsi="Arial" w:cs="Arial"/>
        </w:rPr>
        <w:t>fter releasing the drugs by r</w:t>
      </w:r>
      <w:r w:rsidR="006F45C1" w:rsidRPr="008A49EA">
        <w:rPr>
          <w:rFonts w:ascii="Arial" w:hAnsi="Arial" w:cs="Arial"/>
        </w:rPr>
        <w:t xml:space="preserve">emote 44 </w:t>
      </w:r>
      <w:proofErr w:type="spellStart"/>
      <w:r w:rsidR="006F45C1" w:rsidRPr="008A49EA">
        <w:rPr>
          <w:rFonts w:ascii="Arial" w:hAnsi="Arial" w:cs="Arial"/>
        </w:rPr>
        <w:t>Oe</w:t>
      </w:r>
      <w:proofErr w:type="spellEnd"/>
      <w:r w:rsidR="006F45C1" w:rsidRPr="008A49EA">
        <w:rPr>
          <w:rFonts w:ascii="Arial" w:hAnsi="Arial" w:cs="Arial"/>
        </w:rPr>
        <w:t xml:space="preserve"> AC magnetic field</w:t>
      </w:r>
      <w:r w:rsidR="007669BD" w:rsidRPr="008A49EA">
        <w:rPr>
          <w:rFonts w:ascii="Arial" w:hAnsi="Arial" w:cs="Arial"/>
        </w:rPr>
        <w:t xml:space="preserve"> strength and 100-Hz frequency. </w:t>
      </w:r>
      <w:r w:rsidR="00957460" w:rsidRPr="008A49EA">
        <w:rPr>
          <w:rFonts w:ascii="Arial" w:hAnsi="Arial" w:cs="Arial"/>
        </w:rPr>
        <w:t>The FTIR results for</w:t>
      </w:r>
      <w:r w:rsidR="00E16698" w:rsidRPr="008A49EA">
        <w:rPr>
          <w:rFonts w:ascii="Arial" w:hAnsi="Arial" w:cs="Arial"/>
        </w:rPr>
        <w:t xml:space="preserve"> AZTTP-MENs are shown in</w:t>
      </w:r>
      <w:r w:rsidR="00472481">
        <w:rPr>
          <w:rFonts w:ascii="Arial" w:hAnsi="Arial" w:cs="Arial"/>
        </w:rPr>
        <w:t xml:space="preserve"> Figure 3</w:t>
      </w:r>
      <w:r w:rsidR="006F45C1" w:rsidRPr="008A49EA">
        <w:rPr>
          <w:rFonts w:ascii="Arial" w:hAnsi="Arial" w:cs="Arial"/>
        </w:rPr>
        <w:t xml:space="preserve">. These results indicate </w:t>
      </w:r>
      <w:r w:rsidR="008C0254">
        <w:rPr>
          <w:rFonts w:ascii="Arial" w:hAnsi="Arial" w:cs="Arial"/>
        </w:rPr>
        <w:t>30% weaker absorbance of bound</w:t>
      </w:r>
      <w:r w:rsidR="00957460" w:rsidRPr="008A49EA">
        <w:rPr>
          <w:rFonts w:ascii="Arial" w:hAnsi="Arial" w:cs="Arial"/>
        </w:rPr>
        <w:t xml:space="preserve"> sa</w:t>
      </w:r>
      <w:r w:rsidR="008C0254">
        <w:rPr>
          <w:rFonts w:ascii="Arial" w:hAnsi="Arial" w:cs="Arial"/>
        </w:rPr>
        <w:t>mples when compared to unbound</w:t>
      </w:r>
      <w:r w:rsidR="00957460" w:rsidRPr="008A49EA">
        <w:rPr>
          <w:rFonts w:ascii="Arial" w:hAnsi="Arial" w:cs="Arial"/>
        </w:rPr>
        <w:t xml:space="preserve"> particles from 1750 to 1250 cm</w:t>
      </w:r>
      <w:r w:rsidR="00957460" w:rsidRPr="008A49EA">
        <w:rPr>
          <w:rFonts w:ascii="Arial" w:hAnsi="Arial" w:cs="Arial"/>
          <w:vertAlign w:val="superscript"/>
        </w:rPr>
        <w:t>-1</w:t>
      </w:r>
      <w:r w:rsidR="00957460" w:rsidRPr="008A49EA">
        <w:rPr>
          <w:rFonts w:ascii="Arial" w:hAnsi="Arial" w:cs="Arial"/>
        </w:rPr>
        <w:t>.</w:t>
      </w:r>
      <w:r w:rsidR="00F463AF" w:rsidRPr="008A49EA">
        <w:rPr>
          <w:rFonts w:ascii="Arial" w:hAnsi="Arial" w:cs="Arial"/>
        </w:rPr>
        <w:t xml:space="preserve"> </w:t>
      </w:r>
    </w:p>
    <w:p w14:paraId="429DBAB1" w14:textId="77777777" w:rsidR="00662601" w:rsidRDefault="00662601" w:rsidP="00BC1C8B">
      <w:pPr>
        <w:pStyle w:val="Paragraph"/>
        <w:spacing w:before="0"/>
        <w:ind w:firstLine="0"/>
        <w:jc w:val="both"/>
        <w:rPr>
          <w:rFonts w:ascii="Arial" w:hAnsi="Arial" w:cs="Arial"/>
        </w:rPr>
      </w:pPr>
    </w:p>
    <w:p w14:paraId="5CB53D41" w14:textId="7EDB9EA3" w:rsidR="00662601" w:rsidRPr="00497AA5" w:rsidRDefault="00662601" w:rsidP="00BC1C8B">
      <w:pPr>
        <w:pStyle w:val="Paragraph"/>
        <w:spacing w:before="0"/>
        <w:ind w:firstLine="0"/>
        <w:jc w:val="both"/>
        <w:rPr>
          <w:rFonts w:ascii="Arial" w:hAnsi="Arial" w:cs="Arial"/>
          <w:i/>
        </w:rPr>
      </w:pPr>
      <w:r w:rsidRPr="00497AA5">
        <w:rPr>
          <w:rFonts w:ascii="Arial" w:hAnsi="Arial" w:cs="Arial"/>
          <w:i/>
        </w:rPr>
        <w:t>AFM imaging analysis:</w:t>
      </w:r>
    </w:p>
    <w:p w14:paraId="772CC7AA" w14:textId="77777777" w:rsidR="00662601" w:rsidRDefault="00662601" w:rsidP="00BC1C8B">
      <w:pPr>
        <w:pStyle w:val="Paragraph"/>
        <w:spacing w:before="0"/>
        <w:ind w:firstLine="0"/>
        <w:jc w:val="both"/>
        <w:rPr>
          <w:rFonts w:ascii="Arial" w:hAnsi="Arial" w:cs="Arial"/>
        </w:rPr>
      </w:pPr>
    </w:p>
    <w:p w14:paraId="2ED8B827" w14:textId="25BC4ABD" w:rsidR="00662601" w:rsidRPr="00497AA5" w:rsidRDefault="004C307A" w:rsidP="00662601">
      <w:pPr>
        <w:jc w:val="both"/>
        <w:rPr>
          <w:rFonts w:ascii="Arial" w:hAnsi="Arial" w:cs="Arial"/>
        </w:rPr>
      </w:pPr>
      <w:r w:rsidRPr="00497AA5">
        <w:rPr>
          <w:rFonts w:ascii="Arial" w:hAnsi="Arial" w:cs="Arial"/>
        </w:rPr>
        <w:t>To visualize the drug binding and the release process</w:t>
      </w:r>
      <w:r w:rsidR="00A73A67">
        <w:rPr>
          <w:rFonts w:ascii="Arial" w:hAnsi="Arial" w:cs="Arial"/>
        </w:rPr>
        <w:t>,</w:t>
      </w:r>
      <w:r w:rsidRPr="00497AA5">
        <w:rPr>
          <w:rFonts w:ascii="Arial" w:hAnsi="Arial" w:cs="Arial"/>
        </w:rPr>
        <w:t xml:space="preserve"> AFM imaging was performed</w:t>
      </w:r>
      <w:r w:rsidR="00C34DD3">
        <w:rPr>
          <w:rFonts w:ascii="Arial" w:hAnsi="Arial" w:cs="Arial"/>
        </w:rPr>
        <w:t xml:space="preserve"> at </w:t>
      </w:r>
      <w:r w:rsidR="00A73A67">
        <w:rPr>
          <w:rFonts w:ascii="Arial" w:hAnsi="Arial" w:cs="Arial"/>
        </w:rPr>
        <w:t xml:space="preserve">the </w:t>
      </w:r>
      <w:r w:rsidR="00C34DD3">
        <w:rPr>
          <w:rFonts w:ascii="Arial" w:hAnsi="Arial" w:cs="Arial"/>
        </w:rPr>
        <w:t>molecular level</w:t>
      </w:r>
      <w:r w:rsidR="008C0254">
        <w:rPr>
          <w:rFonts w:ascii="Arial" w:hAnsi="Arial" w:cs="Arial"/>
        </w:rPr>
        <w:t xml:space="preserve"> in t</w:t>
      </w:r>
      <w:r w:rsidRPr="00497AA5">
        <w:rPr>
          <w:rFonts w:ascii="Arial" w:hAnsi="Arial" w:cs="Arial"/>
        </w:rPr>
        <w:t>apping mode. The sample preparation process is elaborated in the discussion section. The prepared samples were glued to a metallic sample puck and mounted on</w:t>
      </w:r>
      <w:r w:rsidR="00757C17">
        <w:rPr>
          <w:rFonts w:ascii="Arial" w:hAnsi="Arial" w:cs="Arial"/>
        </w:rPr>
        <w:t>to the AFM stage to obtain</w:t>
      </w:r>
      <w:r w:rsidRPr="00497AA5">
        <w:rPr>
          <w:rFonts w:ascii="Arial" w:hAnsi="Arial" w:cs="Arial"/>
        </w:rPr>
        <w:t xml:space="preserve"> both topography and phase contrast images. All the images were performed </w:t>
      </w:r>
      <w:r w:rsidR="00A73A67">
        <w:rPr>
          <w:rFonts w:ascii="Arial" w:hAnsi="Arial" w:cs="Arial"/>
        </w:rPr>
        <w:t>with a</w:t>
      </w:r>
      <w:r w:rsidRPr="00497AA5">
        <w:rPr>
          <w:rFonts w:ascii="Arial" w:hAnsi="Arial" w:cs="Arial"/>
        </w:rPr>
        <w:t xml:space="preserve"> 512 </w:t>
      </w:r>
      <w:r w:rsidRPr="00497AA5">
        <w:rPr>
          <w:rFonts w:ascii="Arial" w:eastAsia="MS Gothic" w:hAnsi="Arial" w:cs="Arial"/>
          <w:color w:val="000000"/>
        </w:rPr>
        <w:t>×</w:t>
      </w:r>
      <w:r w:rsidRPr="004C307A">
        <w:rPr>
          <w:rFonts w:ascii="Arial" w:eastAsia="MS Gothic" w:hAnsi="Arial" w:cs="Arial"/>
          <w:color w:val="000000"/>
        </w:rPr>
        <w:t xml:space="preserve"> </w:t>
      </w:r>
      <w:r w:rsidRPr="00497AA5">
        <w:rPr>
          <w:rFonts w:ascii="Arial" w:eastAsia="MS Gothic" w:hAnsi="Arial" w:cs="Arial"/>
          <w:color w:val="000000"/>
        </w:rPr>
        <w:t>512</w:t>
      </w:r>
      <w:r>
        <w:rPr>
          <w:rFonts w:ascii="Arial" w:eastAsia="MS Gothic" w:hAnsi="Arial" w:cs="Arial"/>
          <w:color w:val="000000"/>
        </w:rPr>
        <w:t xml:space="preserve"> scan resolution at a scan rate of 0.5 Hz.</w:t>
      </w:r>
    </w:p>
    <w:p w14:paraId="2A1A6243" w14:textId="34AA3D70" w:rsidR="007D1B25" w:rsidRPr="008A49EA" w:rsidRDefault="00F463AF" w:rsidP="00BC1C8B">
      <w:pPr>
        <w:pStyle w:val="Paragraph"/>
        <w:spacing w:before="0"/>
        <w:ind w:firstLine="0"/>
        <w:jc w:val="both"/>
        <w:rPr>
          <w:rFonts w:ascii="Arial" w:hAnsi="Arial" w:cs="Arial"/>
        </w:rPr>
      </w:pPr>
      <w:r w:rsidRPr="008A49EA">
        <w:rPr>
          <w:rFonts w:ascii="Arial" w:hAnsi="Arial" w:cs="Arial"/>
        </w:rPr>
        <w:t>Figur</w:t>
      </w:r>
      <w:r w:rsidR="0075650F" w:rsidRPr="008A49EA">
        <w:rPr>
          <w:rFonts w:ascii="Arial" w:hAnsi="Arial" w:cs="Arial"/>
        </w:rPr>
        <w:t xml:space="preserve">e </w:t>
      </w:r>
      <w:r w:rsidR="00472481">
        <w:rPr>
          <w:rFonts w:ascii="Arial" w:hAnsi="Arial" w:cs="Arial"/>
        </w:rPr>
        <w:t>4</w:t>
      </w:r>
      <w:r w:rsidRPr="008A49EA">
        <w:rPr>
          <w:rFonts w:ascii="Arial" w:hAnsi="Arial" w:cs="Arial"/>
          <w:color w:val="FF6600"/>
        </w:rPr>
        <w:t xml:space="preserve"> </w:t>
      </w:r>
      <w:r w:rsidRPr="008A49EA">
        <w:rPr>
          <w:rFonts w:ascii="Arial" w:hAnsi="Arial" w:cs="Arial"/>
        </w:rPr>
        <w:t xml:space="preserve">shows </w:t>
      </w:r>
      <w:r w:rsidR="006F45C1" w:rsidRPr="008A49EA">
        <w:rPr>
          <w:rFonts w:ascii="Arial" w:hAnsi="Arial" w:cs="Arial"/>
        </w:rPr>
        <w:t xml:space="preserve">the </w:t>
      </w:r>
      <w:r w:rsidRPr="008A49EA">
        <w:rPr>
          <w:rFonts w:ascii="Arial" w:hAnsi="Arial" w:cs="Arial"/>
        </w:rPr>
        <w:t>binding and release process of AZTTP drug at three differe</w:t>
      </w:r>
      <w:r w:rsidR="000A0CBA" w:rsidRPr="008A49EA">
        <w:rPr>
          <w:rFonts w:ascii="Arial" w:hAnsi="Arial" w:cs="Arial"/>
        </w:rPr>
        <w:t xml:space="preserve">nt </w:t>
      </w:r>
      <w:r w:rsidR="006F45C1" w:rsidRPr="008A49EA">
        <w:rPr>
          <w:rFonts w:ascii="Arial" w:hAnsi="Arial" w:cs="Arial"/>
        </w:rPr>
        <w:t>stages. AFM images clearly show</w:t>
      </w:r>
      <w:r w:rsidR="000A0CBA" w:rsidRPr="008A49EA">
        <w:rPr>
          <w:rFonts w:ascii="Arial" w:hAnsi="Arial" w:cs="Arial"/>
        </w:rPr>
        <w:t xml:space="preserve"> MENs before and after release of </w:t>
      </w:r>
      <w:r w:rsidR="006F45C1" w:rsidRPr="008A49EA">
        <w:rPr>
          <w:rFonts w:ascii="Arial" w:hAnsi="Arial" w:cs="Arial"/>
        </w:rPr>
        <w:t xml:space="preserve">the </w:t>
      </w:r>
      <w:r w:rsidR="000A0CBA" w:rsidRPr="008A49EA">
        <w:rPr>
          <w:rFonts w:ascii="Arial" w:hAnsi="Arial" w:cs="Arial"/>
        </w:rPr>
        <w:t>drug look similar</w:t>
      </w:r>
      <w:r w:rsidR="00D33037" w:rsidRPr="008A49EA">
        <w:rPr>
          <w:rFonts w:ascii="Arial" w:hAnsi="Arial" w:cs="Arial"/>
        </w:rPr>
        <w:t xml:space="preserve"> (</w:t>
      </w:r>
      <w:r w:rsidR="00100431" w:rsidRPr="008A49EA">
        <w:rPr>
          <w:rFonts w:ascii="Arial" w:hAnsi="Arial" w:cs="Arial"/>
        </w:rPr>
        <w:t xml:space="preserve">Figure </w:t>
      </w:r>
      <w:r w:rsidR="008E513F">
        <w:rPr>
          <w:rFonts w:ascii="Arial" w:hAnsi="Arial" w:cs="Arial"/>
        </w:rPr>
        <w:t>4a and 4d</w:t>
      </w:r>
      <w:r w:rsidR="00D33037" w:rsidRPr="008A49EA">
        <w:rPr>
          <w:rFonts w:ascii="Arial" w:hAnsi="Arial" w:cs="Arial"/>
        </w:rPr>
        <w:t>)</w:t>
      </w:r>
      <w:r w:rsidR="000A0CBA" w:rsidRPr="008A49EA">
        <w:rPr>
          <w:rFonts w:ascii="Arial" w:hAnsi="Arial" w:cs="Arial"/>
        </w:rPr>
        <w:t xml:space="preserve">. </w:t>
      </w:r>
    </w:p>
    <w:p w14:paraId="51386228" w14:textId="77777777" w:rsidR="007D1B25" w:rsidRPr="008A49EA" w:rsidRDefault="007D1B25" w:rsidP="00BC1C8B">
      <w:pPr>
        <w:pStyle w:val="Paragraph"/>
        <w:spacing w:before="0"/>
        <w:ind w:firstLine="0"/>
        <w:jc w:val="both"/>
        <w:rPr>
          <w:rFonts w:ascii="Arial" w:hAnsi="Arial" w:cs="Arial"/>
        </w:rPr>
      </w:pPr>
    </w:p>
    <w:p w14:paraId="29EC9204" w14:textId="00AB6E2D" w:rsidR="007A3D88" w:rsidRPr="008A49EA" w:rsidRDefault="003A4F67" w:rsidP="00BC1C8B">
      <w:pPr>
        <w:pStyle w:val="NormalWeb"/>
        <w:jc w:val="both"/>
        <w:rPr>
          <w:rFonts w:ascii="Arial" w:hAnsi="Arial" w:cs="Arial"/>
          <w:iCs/>
        </w:rPr>
      </w:pPr>
      <w:r>
        <w:rPr>
          <w:rFonts w:ascii="Arial" w:hAnsi="Arial" w:cs="Arial"/>
          <w:iCs/>
        </w:rPr>
        <w:t>Quantitative results</w:t>
      </w:r>
    </w:p>
    <w:p w14:paraId="6086AD9A" w14:textId="4B1E149A" w:rsidR="002B1DD5" w:rsidRPr="008A49EA" w:rsidRDefault="008718A1" w:rsidP="00BC1C8B">
      <w:pPr>
        <w:pStyle w:val="NormalWeb"/>
        <w:jc w:val="both"/>
        <w:rPr>
          <w:rFonts w:ascii="Arial" w:hAnsi="Arial" w:cs="Arial"/>
          <w:color w:val="000000"/>
        </w:rPr>
      </w:pPr>
      <w:r w:rsidRPr="008A49EA">
        <w:rPr>
          <w:rFonts w:ascii="Arial" w:hAnsi="Arial" w:cs="Arial"/>
          <w:iCs/>
        </w:rPr>
        <w:t xml:space="preserve">The quantitative results of drug loading and release percentage of both AZZTTP and Paclitaxel </w:t>
      </w:r>
      <w:r w:rsidR="00D33037" w:rsidRPr="008A49EA">
        <w:rPr>
          <w:rFonts w:ascii="Arial" w:hAnsi="Arial" w:cs="Arial"/>
          <w:iCs/>
        </w:rPr>
        <w:t>were obtained</w:t>
      </w:r>
      <w:r w:rsidRPr="008A49EA">
        <w:rPr>
          <w:rFonts w:ascii="Arial" w:hAnsi="Arial" w:cs="Arial"/>
          <w:iCs/>
        </w:rPr>
        <w:t xml:space="preserve"> by determining the absorption maxima at different stages of the process. Once the absorption maxima of AZTTP (267nm) and Paclitaxel (230nm) values were determined, the amount of drug present in</w:t>
      </w:r>
      <w:r w:rsidR="00D33037" w:rsidRPr="008A49EA">
        <w:rPr>
          <w:rFonts w:ascii="Arial" w:hAnsi="Arial" w:cs="Arial"/>
          <w:iCs/>
        </w:rPr>
        <w:t xml:space="preserve"> the solution was calculated fro</w:t>
      </w:r>
      <w:r w:rsidRPr="008A49EA">
        <w:rPr>
          <w:rFonts w:ascii="Arial" w:hAnsi="Arial" w:cs="Arial"/>
          <w:iCs/>
        </w:rPr>
        <w:t>m the spectrophotometric drug absorption</w:t>
      </w:r>
      <w:r w:rsidR="00D33037" w:rsidRPr="008A49EA">
        <w:rPr>
          <w:rFonts w:ascii="Arial" w:hAnsi="Arial" w:cs="Arial"/>
          <w:iCs/>
        </w:rPr>
        <w:t xml:space="preserve"> </w:t>
      </w:r>
      <w:r w:rsidRPr="008A49EA">
        <w:rPr>
          <w:rFonts w:ascii="Arial" w:hAnsi="Arial" w:cs="Arial"/>
          <w:iCs/>
        </w:rPr>
        <w:t>calibration plot</w:t>
      </w:r>
      <w:r w:rsidR="00E16698" w:rsidRPr="008A49EA">
        <w:rPr>
          <w:rFonts w:ascii="Arial" w:hAnsi="Arial" w:cs="Arial"/>
          <w:iCs/>
        </w:rPr>
        <w:t>. From the</w:t>
      </w:r>
      <w:r w:rsidR="00104E33">
        <w:rPr>
          <w:rFonts w:ascii="Arial" w:hAnsi="Arial" w:cs="Arial"/>
          <w:iCs/>
        </w:rPr>
        <w:t xml:space="preserve"> Figure 5</w:t>
      </w:r>
      <w:r w:rsidR="00E16698" w:rsidRPr="008A49EA">
        <w:rPr>
          <w:rFonts w:ascii="Arial" w:hAnsi="Arial" w:cs="Arial"/>
          <w:iCs/>
        </w:rPr>
        <w:t>, it can be seen that 24%</w:t>
      </w:r>
      <w:r w:rsidR="00A129B5" w:rsidRPr="008A49EA">
        <w:rPr>
          <w:rFonts w:ascii="Arial" w:hAnsi="Arial" w:cs="Arial"/>
          <w:iCs/>
        </w:rPr>
        <w:t xml:space="preserve"> </w:t>
      </w:r>
      <w:r w:rsidR="00A129B5" w:rsidRPr="008A49EA">
        <w:rPr>
          <w:rFonts w:ascii="Arial" w:hAnsi="Arial" w:cs="Arial"/>
          <w:color w:val="000000"/>
        </w:rPr>
        <w:t>of th</w:t>
      </w:r>
      <w:r w:rsidR="00B2758E" w:rsidRPr="008A49EA">
        <w:rPr>
          <w:rFonts w:ascii="Arial" w:hAnsi="Arial" w:cs="Arial"/>
          <w:color w:val="000000"/>
        </w:rPr>
        <w:t>e drug was loaded on</w:t>
      </w:r>
      <w:r w:rsidR="00A129B5" w:rsidRPr="008A49EA">
        <w:rPr>
          <w:rFonts w:ascii="Arial" w:hAnsi="Arial" w:cs="Arial"/>
          <w:color w:val="000000"/>
        </w:rPr>
        <w:t xml:space="preserve">to nanoparticles by incubating AZTTP with the MENs in the </w:t>
      </w:r>
      <w:proofErr w:type="spellStart"/>
      <w:r w:rsidR="00A129B5" w:rsidRPr="008A49EA">
        <w:rPr>
          <w:rFonts w:ascii="Arial" w:hAnsi="Arial" w:cs="Arial"/>
          <w:color w:val="000000"/>
        </w:rPr>
        <w:t>Tris</w:t>
      </w:r>
      <w:proofErr w:type="spellEnd"/>
      <w:r w:rsidR="00A129B5" w:rsidRPr="008A49EA">
        <w:rPr>
          <w:rFonts w:ascii="Arial" w:hAnsi="Arial" w:cs="Arial"/>
          <w:color w:val="000000"/>
        </w:rPr>
        <w:t xml:space="preserve">-EDTA (TE) </w:t>
      </w:r>
      <w:r w:rsidR="00B950D0" w:rsidRPr="008A49EA">
        <w:rPr>
          <w:rFonts w:ascii="Arial" w:hAnsi="Arial" w:cs="Arial"/>
          <w:color w:val="000000"/>
        </w:rPr>
        <w:t xml:space="preserve">buffer (pH 7.4) for 3 hours. The </w:t>
      </w:r>
      <w:r w:rsidR="00C71010" w:rsidRPr="008A49EA">
        <w:rPr>
          <w:rFonts w:ascii="Arial" w:hAnsi="Arial" w:cs="Arial"/>
          <w:color w:val="000000"/>
        </w:rPr>
        <w:t xml:space="preserve">Paclitaxel drug loading percentage </w:t>
      </w:r>
      <w:r w:rsidR="00B950D0" w:rsidRPr="008A49EA">
        <w:rPr>
          <w:rFonts w:ascii="Arial" w:hAnsi="Arial" w:cs="Arial"/>
          <w:color w:val="000000"/>
        </w:rPr>
        <w:t xml:space="preserve">for </w:t>
      </w:r>
      <w:r w:rsidR="00A97BFE" w:rsidRPr="008A49EA">
        <w:rPr>
          <w:rFonts w:ascii="Arial" w:hAnsi="Arial" w:cs="Arial"/>
          <w:color w:val="000000"/>
        </w:rPr>
        <w:t xml:space="preserve">the </w:t>
      </w:r>
      <w:r w:rsidR="00B950D0" w:rsidRPr="008A49EA">
        <w:rPr>
          <w:rFonts w:ascii="Arial" w:hAnsi="Arial" w:cs="Arial"/>
          <w:color w:val="000000"/>
        </w:rPr>
        <w:t>same incubation t</w:t>
      </w:r>
      <w:r w:rsidR="009843BB" w:rsidRPr="008A49EA">
        <w:rPr>
          <w:rFonts w:ascii="Arial" w:hAnsi="Arial" w:cs="Arial"/>
          <w:color w:val="000000"/>
        </w:rPr>
        <w:t>ime was 14.7</w:t>
      </w:r>
      <w:r w:rsidR="00526373" w:rsidRPr="008A49EA">
        <w:rPr>
          <w:rFonts w:ascii="Arial" w:hAnsi="Arial" w:cs="Arial"/>
          <w:color w:val="000000"/>
        </w:rPr>
        <w:t xml:space="preserve">%, but </w:t>
      </w:r>
      <w:r w:rsidR="009843BB" w:rsidRPr="008A49EA">
        <w:rPr>
          <w:rFonts w:ascii="Arial" w:hAnsi="Arial" w:cs="Arial"/>
          <w:color w:val="000000"/>
        </w:rPr>
        <w:t xml:space="preserve">GMO </w:t>
      </w:r>
      <w:r w:rsidR="00526373" w:rsidRPr="008A49EA">
        <w:rPr>
          <w:rFonts w:ascii="Arial" w:hAnsi="Arial" w:cs="Arial"/>
          <w:color w:val="000000"/>
        </w:rPr>
        <w:t>surface functiona</w:t>
      </w:r>
      <w:r w:rsidR="00B2758E" w:rsidRPr="008A49EA">
        <w:rPr>
          <w:rFonts w:ascii="Arial" w:hAnsi="Arial" w:cs="Arial"/>
          <w:color w:val="000000"/>
        </w:rPr>
        <w:t xml:space="preserve">lized MENs </w:t>
      </w:r>
      <w:r w:rsidR="00DF39FF" w:rsidRPr="008A49EA">
        <w:rPr>
          <w:rFonts w:ascii="Arial" w:hAnsi="Arial" w:cs="Arial"/>
          <w:color w:val="000000"/>
        </w:rPr>
        <w:t xml:space="preserve">increased the drug loading percentage to </w:t>
      </w:r>
      <w:r w:rsidR="009843BB" w:rsidRPr="008A49EA">
        <w:rPr>
          <w:rFonts w:ascii="Arial" w:hAnsi="Arial" w:cs="Arial"/>
          <w:color w:val="000000"/>
        </w:rPr>
        <w:t>47.8</w:t>
      </w:r>
      <w:r w:rsidR="00B950D0" w:rsidRPr="008A49EA">
        <w:rPr>
          <w:rFonts w:ascii="Arial" w:hAnsi="Arial" w:cs="Arial"/>
          <w:color w:val="000000"/>
        </w:rPr>
        <w:t>%</w:t>
      </w:r>
      <w:r w:rsidR="00526373" w:rsidRPr="008A49EA">
        <w:rPr>
          <w:rFonts w:ascii="Arial" w:hAnsi="Arial" w:cs="Arial"/>
          <w:color w:val="000000"/>
        </w:rPr>
        <w:t>.</w:t>
      </w:r>
      <w:r w:rsidR="00A97BFE" w:rsidRPr="008A49EA">
        <w:rPr>
          <w:rFonts w:ascii="Arial" w:hAnsi="Arial" w:cs="Arial"/>
          <w:color w:val="000000"/>
        </w:rPr>
        <w:t xml:space="preserve"> </w:t>
      </w:r>
      <w:r w:rsidR="002B1DD5" w:rsidRPr="008A49EA">
        <w:rPr>
          <w:rFonts w:ascii="Arial" w:hAnsi="Arial" w:cs="Arial"/>
          <w:color w:val="000000"/>
        </w:rPr>
        <w:t>When t</w:t>
      </w:r>
      <w:r w:rsidR="00436325" w:rsidRPr="008A49EA">
        <w:rPr>
          <w:rFonts w:ascii="Arial" w:hAnsi="Arial" w:cs="Arial"/>
          <w:color w:val="000000"/>
        </w:rPr>
        <w:t xml:space="preserve">he drug bounded MENs were subjected to the field treatment to trigger the drug release, </w:t>
      </w:r>
      <w:r w:rsidR="002B1DD5" w:rsidRPr="008A49EA">
        <w:rPr>
          <w:rFonts w:ascii="Arial" w:hAnsi="Arial" w:cs="Arial"/>
          <w:color w:val="000000"/>
        </w:rPr>
        <w:t xml:space="preserve">it was found that 44-Oe field at 1000 Hz results in </w:t>
      </w:r>
      <w:r w:rsidR="00715CB1" w:rsidRPr="008A49EA">
        <w:rPr>
          <w:rFonts w:ascii="Arial" w:hAnsi="Arial" w:cs="Arial"/>
          <w:color w:val="000000"/>
        </w:rPr>
        <w:t>maximum AZTTP drug release (</w:t>
      </w:r>
      <w:r w:rsidR="002B1DD5" w:rsidRPr="008A49EA">
        <w:rPr>
          <w:rFonts w:ascii="Arial" w:hAnsi="Arial" w:cs="Arial"/>
          <w:color w:val="000000"/>
        </w:rPr>
        <w:t>89.3%</w:t>
      </w:r>
      <w:r w:rsidR="00715CB1" w:rsidRPr="008A49EA">
        <w:rPr>
          <w:rFonts w:ascii="Arial" w:hAnsi="Arial" w:cs="Arial"/>
          <w:color w:val="000000"/>
        </w:rPr>
        <w:t>)</w:t>
      </w:r>
      <w:r w:rsidR="002B1DD5" w:rsidRPr="008A49EA">
        <w:rPr>
          <w:rFonts w:ascii="Arial" w:hAnsi="Arial" w:cs="Arial"/>
          <w:color w:val="000000"/>
        </w:rPr>
        <w:t xml:space="preserve"> and</w:t>
      </w:r>
      <w:r w:rsidR="00715CB1" w:rsidRPr="008A49EA">
        <w:rPr>
          <w:rFonts w:ascii="Arial" w:hAnsi="Arial" w:cs="Arial"/>
          <w:color w:val="000000"/>
        </w:rPr>
        <w:t xml:space="preserve"> for Paclitaxel, 66-Oe field and 0 Hz results in maximum release (97.6%)</w:t>
      </w:r>
      <w:r w:rsidR="002B1DD5" w:rsidRPr="008A49EA">
        <w:rPr>
          <w:rFonts w:ascii="Arial" w:hAnsi="Arial" w:cs="Arial"/>
          <w:color w:val="000000"/>
        </w:rPr>
        <w:t>.</w:t>
      </w:r>
      <w:r w:rsidR="00B60566" w:rsidRPr="008A49EA">
        <w:rPr>
          <w:rFonts w:ascii="Arial" w:hAnsi="Arial" w:cs="Arial"/>
          <w:color w:val="000000"/>
        </w:rPr>
        <w:t xml:space="preserve"> </w:t>
      </w:r>
      <w:r w:rsidR="00104E33">
        <w:rPr>
          <w:rFonts w:ascii="Arial" w:hAnsi="Arial" w:cs="Arial"/>
          <w:color w:val="000000"/>
        </w:rPr>
        <w:t>Figure 6</w:t>
      </w:r>
      <w:r w:rsidR="00B2758E" w:rsidRPr="008A49EA">
        <w:rPr>
          <w:rFonts w:ascii="Arial" w:hAnsi="Arial" w:cs="Arial"/>
          <w:color w:val="000000"/>
        </w:rPr>
        <w:t xml:space="preserve"> summarizes</w:t>
      </w:r>
      <w:r w:rsidR="00B60566" w:rsidRPr="008A49EA">
        <w:rPr>
          <w:rFonts w:ascii="Arial" w:hAnsi="Arial" w:cs="Arial"/>
          <w:color w:val="000000"/>
        </w:rPr>
        <w:t xml:space="preserve"> the drug release percentage results</w:t>
      </w:r>
      <w:r w:rsidR="001E28E2" w:rsidRPr="008A49EA">
        <w:rPr>
          <w:rFonts w:ascii="Arial" w:hAnsi="Arial" w:cs="Arial"/>
          <w:color w:val="000000"/>
        </w:rPr>
        <w:t>.</w:t>
      </w:r>
    </w:p>
    <w:p w14:paraId="264DBD31" w14:textId="77777777" w:rsidR="00520116" w:rsidRDefault="00520116" w:rsidP="00BC1C8B">
      <w:pPr>
        <w:rPr>
          <w:rFonts w:ascii="Arial" w:hAnsi="Arial" w:cs="Arial"/>
          <w:b/>
        </w:rPr>
      </w:pPr>
      <w:r>
        <w:rPr>
          <w:rFonts w:ascii="Arial" w:hAnsi="Arial" w:cs="Arial"/>
          <w:b/>
        </w:rPr>
        <w:br w:type="page"/>
      </w:r>
    </w:p>
    <w:p w14:paraId="0330DB1A" w14:textId="7C3C620C" w:rsidR="00BE5F4A" w:rsidRPr="003A4F67" w:rsidRDefault="00520116" w:rsidP="00BC1C8B">
      <w:pPr>
        <w:jc w:val="both"/>
        <w:rPr>
          <w:rFonts w:ascii="Arial" w:hAnsi="Arial" w:cs="Arial"/>
          <w:b/>
        </w:rPr>
      </w:pPr>
      <w:r w:rsidRPr="003A4F67">
        <w:rPr>
          <w:rFonts w:ascii="Arial" w:hAnsi="Arial" w:cs="Arial"/>
          <w:b/>
        </w:rPr>
        <w:lastRenderedPageBreak/>
        <w:t xml:space="preserve">Figures </w:t>
      </w:r>
      <w:r w:rsidR="003A4F67">
        <w:rPr>
          <w:rFonts w:ascii="Arial" w:hAnsi="Arial" w:cs="Arial"/>
          <w:b/>
        </w:rPr>
        <w:t>Captions</w:t>
      </w:r>
    </w:p>
    <w:p w14:paraId="17C2B827" w14:textId="475DFBC8" w:rsidR="00A26DEF" w:rsidRPr="00520116" w:rsidRDefault="00A26DEF" w:rsidP="00BC1C8B">
      <w:pPr>
        <w:keepNext/>
        <w:jc w:val="center"/>
        <w:rPr>
          <w:rFonts w:ascii="Arial" w:hAnsi="Arial" w:cs="Arial"/>
        </w:rPr>
      </w:pPr>
    </w:p>
    <w:p w14:paraId="535A207C" w14:textId="5BA4997E" w:rsidR="00811582" w:rsidRDefault="00811582" w:rsidP="00BC1C8B">
      <w:pPr>
        <w:pStyle w:val="Caption"/>
        <w:jc w:val="both"/>
        <w:rPr>
          <w:rFonts w:ascii="Arial" w:hAnsi="Arial" w:cs="Arial"/>
          <w:b w:val="0"/>
          <w:color w:val="auto"/>
          <w:sz w:val="24"/>
          <w:szCs w:val="24"/>
        </w:rPr>
      </w:pPr>
      <w:bookmarkStart w:id="0" w:name="_Ref214872924"/>
      <w:r w:rsidRPr="00520116">
        <w:rPr>
          <w:rFonts w:ascii="Arial" w:hAnsi="Arial" w:cs="Arial"/>
          <w:b w:val="0"/>
          <w:color w:val="auto"/>
          <w:sz w:val="24"/>
          <w:szCs w:val="24"/>
        </w:rPr>
        <w:t>Figure</w:t>
      </w:r>
      <w:r>
        <w:rPr>
          <w:rFonts w:ascii="Arial" w:hAnsi="Arial" w:cs="Arial"/>
          <w:b w:val="0"/>
          <w:color w:val="auto"/>
          <w:sz w:val="24"/>
          <w:szCs w:val="24"/>
        </w:rPr>
        <w:t xml:space="preserve"> 1</w:t>
      </w:r>
      <w:r w:rsidRPr="00520116">
        <w:rPr>
          <w:rFonts w:ascii="Arial" w:hAnsi="Arial" w:cs="Arial"/>
          <w:b w:val="0"/>
          <w:color w:val="auto"/>
          <w:sz w:val="24"/>
          <w:szCs w:val="24"/>
        </w:rPr>
        <w:t>: AZTTP drug absorption maxima at different amount of drug in 1ml of PBS buffer</w:t>
      </w:r>
      <w:r>
        <w:rPr>
          <w:rFonts w:ascii="Arial" w:hAnsi="Arial" w:cs="Arial"/>
          <w:b w:val="0"/>
          <w:color w:val="auto"/>
          <w:sz w:val="24"/>
          <w:szCs w:val="24"/>
        </w:rPr>
        <w:t>.</w:t>
      </w:r>
    </w:p>
    <w:p w14:paraId="534CA8E5" w14:textId="5765FCD4" w:rsidR="00811582" w:rsidRDefault="00811582" w:rsidP="00BC1C8B">
      <w:pPr>
        <w:pStyle w:val="Caption"/>
        <w:jc w:val="both"/>
        <w:rPr>
          <w:rFonts w:ascii="Arial" w:hAnsi="Arial" w:cs="Arial"/>
          <w:b w:val="0"/>
          <w:color w:val="auto"/>
          <w:sz w:val="24"/>
          <w:szCs w:val="24"/>
        </w:rPr>
      </w:pPr>
      <w:r w:rsidRPr="00520116">
        <w:rPr>
          <w:rFonts w:ascii="Arial" w:hAnsi="Arial" w:cs="Arial"/>
          <w:b w:val="0"/>
          <w:color w:val="auto"/>
          <w:sz w:val="24"/>
          <w:szCs w:val="24"/>
        </w:rPr>
        <w:t>Figure</w:t>
      </w:r>
      <w:r>
        <w:rPr>
          <w:rFonts w:ascii="Arial" w:hAnsi="Arial" w:cs="Arial"/>
          <w:b w:val="0"/>
          <w:color w:val="auto"/>
          <w:sz w:val="24"/>
          <w:szCs w:val="24"/>
        </w:rPr>
        <w:t xml:space="preserve"> 2</w:t>
      </w:r>
      <w:r w:rsidRPr="00520116">
        <w:rPr>
          <w:rFonts w:ascii="Arial" w:hAnsi="Arial" w:cs="Arial"/>
          <w:b w:val="0"/>
          <w:color w:val="auto"/>
          <w:sz w:val="24"/>
          <w:szCs w:val="24"/>
        </w:rPr>
        <w:t>: Paclitaxel drug absorption maxima at different amount of drug in 1ml of MPBS buffer.</w:t>
      </w:r>
    </w:p>
    <w:p w14:paraId="192FEC0F" w14:textId="7BA94B63" w:rsidR="00CF188B" w:rsidRPr="00520116" w:rsidRDefault="00CF188B" w:rsidP="00BC1C8B">
      <w:pPr>
        <w:pStyle w:val="Caption"/>
        <w:jc w:val="both"/>
        <w:rPr>
          <w:rFonts w:ascii="Arial" w:hAnsi="Arial" w:cs="Arial"/>
          <w:b w:val="0"/>
          <w:color w:val="auto"/>
          <w:sz w:val="24"/>
          <w:szCs w:val="24"/>
        </w:rPr>
      </w:pPr>
      <w:r w:rsidRPr="00520116">
        <w:rPr>
          <w:rFonts w:ascii="Arial" w:hAnsi="Arial" w:cs="Arial"/>
          <w:b w:val="0"/>
          <w:color w:val="auto"/>
          <w:sz w:val="24"/>
          <w:szCs w:val="24"/>
        </w:rPr>
        <w:t>Figure</w:t>
      </w:r>
      <w:r>
        <w:rPr>
          <w:rFonts w:ascii="Arial" w:hAnsi="Arial" w:cs="Arial"/>
          <w:b w:val="0"/>
          <w:color w:val="auto"/>
          <w:sz w:val="24"/>
          <w:szCs w:val="24"/>
        </w:rPr>
        <w:t xml:space="preserve"> 3</w:t>
      </w:r>
      <w:r w:rsidRPr="00520116">
        <w:rPr>
          <w:rFonts w:ascii="Arial" w:hAnsi="Arial" w:cs="Arial"/>
          <w:b w:val="0"/>
          <w:color w:val="auto"/>
          <w:sz w:val="24"/>
          <w:szCs w:val="24"/>
        </w:rPr>
        <w:t>: FTIR measurements at three different stages: (</w:t>
      </w:r>
      <w:proofErr w:type="spellStart"/>
      <w:r w:rsidRPr="00520116">
        <w:rPr>
          <w:rFonts w:ascii="Arial" w:hAnsi="Arial" w:cs="Arial"/>
          <w:b w:val="0"/>
          <w:color w:val="auto"/>
          <w:sz w:val="24"/>
          <w:szCs w:val="24"/>
        </w:rPr>
        <w:t>i</w:t>
      </w:r>
      <w:proofErr w:type="spellEnd"/>
      <w:r w:rsidRPr="00520116">
        <w:rPr>
          <w:rFonts w:ascii="Arial" w:hAnsi="Arial" w:cs="Arial"/>
          <w:b w:val="0"/>
          <w:color w:val="auto"/>
          <w:sz w:val="24"/>
          <w:szCs w:val="24"/>
        </w:rPr>
        <w:t>) MENs only, in black color, (ii) AZTTP bound to MENs, in red color and (iii) MENs after AZTTP released by AC-field treatment, in gray color.</w:t>
      </w:r>
    </w:p>
    <w:p w14:paraId="33054085" w14:textId="2E4C0C8E" w:rsidR="00811582" w:rsidRPr="00520116" w:rsidRDefault="00811582" w:rsidP="00BC1C8B">
      <w:pPr>
        <w:pStyle w:val="Paragraph"/>
        <w:spacing w:before="0"/>
        <w:ind w:firstLine="0"/>
        <w:rPr>
          <w:rFonts w:ascii="Arial" w:hAnsi="Arial" w:cs="Arial"/>
        </w:rPr>
      </w:pPr>
      <w:r w:rsidRPr="00520116">
        <w:rPr>
          <w:rFonts w:ascii="Arial" w:hAnsi="Arial" w:cs="Arial"/>
        </w:rPr>
        <w:t>Figure</w:t>
      </w:r>
      <w:r w:rsidR="00CF188B">
        <w:rPr>
          <w:rFonts w:ascii="Arial" w:hAnsi="Arial" w:cs="Arial"/>
        </w:rPr>
        <w:t xml:space="preserve"> 4</w:t>
      </w:r>
      <w:r w:rsidRPr="00520116">
        <w:rPr>
          <w:rFonts w:ascii="Arial" w:hAnsi="Arial" w:cs="Arial"/>
        </w:rPr>
        <w:t>: AFM images at different stages of the release process: (a) MENs and (b) AZTTP chains before the attachment, (c) AZTTP-MEN nanoformulations as a result of the binding process, (d) MENs after the drug release by a 44-Oe AC field at 1000 Hz.</w:t>
      </w:r>
    </w:p>
    <w:p w14:paraId="5ED6216E" w14:textId="77777777" w:rsidR="00811582" w:rsidRPr="00E713F7" w:rsidRDefault="00811582" w:rsidP="00BC1C8B">
      <w:pPr>
        <w:rPr>
          <w:b/>
        </w:rPr>
      </w:pPr>
    </w:p>
    <w:p w14:paraId="4508B4CC" w14:textId="7ACABB44" w:rsidR="00A26DEF" w:rsidRPr="00520116" w:rsidRDefault="00827BD8" w:rsidP="00BC1C8B">
      <w:pPr>
        <w:pStyle w:val="Caption"/>
        <w:jc w:val="both"/>
        <w:rPr>
          <w:rFonts w:ascii="Arial" w:hAnsi="Arial" w:cs="Arial"/>
          <w:b w:val="0"/>
          <w:color w:val="auto"/>
          <w:sz w:val="24"/>
          <w:szCs w:val="24"/>
        </w:rPr>
      </w:pPr>
      <w:bookmarkStart w:id="1" w:name="_Ref214873056"/>
      <w:bookmarkEnd w:id="0"/>
      <w:r w:rsidRPr="00520116">
        <w:rPr>
          <w:rFonts w:ascii="Arial" w:hAnsi="Arial" w:cs="Arial"/>
          <w:b w:val="0"/>
          <w:color w:val="auto"/>
          <w:sz w:val="24"/>
          <w:szCs w:val="24"/>
        </w:rPr>
        <w:t>Figure</w:t>
      </w:r>
      <w:r w:rsidR="003E72F3">
        <w:rPr>
          <w:rFonts w:ascii="Arial" w:hAnsi="Arial" w:cs="Arial"/>
          <w:b w:val="0"/>
          <w:color w:val="auto"/>
          <w:sz w:val="24"/>
          <w:szCs w:val="24"/>
        </w:rPr>
        <w:t xml:space="preserve"> 5</w:t>
      </w:r>
      <w:bookmarkEnd w:id="1"/>
      <w:r w:rsidRPr="00520116">
        <w:rPr>
          <w:rFonts w:ascii="Arial" w:hAnsi="Arial" w:cs="Arial"/>
          <w:b w:val="0"/>
          <w:color w:val="auto"/>
          <w:sz w:val="24"/>
          <w:szCs w:val="24"/>
        </w:rPr>
        <w:t>: AZTTP and Paclitaxel drug loading percentage after three hours of incubation</w:t>
      </w:r>
      <w:r w:rsidR="00A26DEF" w:rsidRPr="00520116">
        <w:rPr>
          <w:rFonts w:ascii="Arial" w:hAnsi="Arial" w:cs="Arial"/>
          <w:b w:val="0"/>
          <w:color w:val="auto"/>
          <w:sz w:val="24"/>
          <w:szCs w:val="24"/>
        </w:rPr>
        <w:t>.</w:t>
      </w:r>
    </w:p>
    <w:p w14:paraId="4FFA7A46" w14:textId="7BB61318" w:rsidR="00DB3482" w:rsidRPr="00520116" w:rsidRDefault="00A26DEF" w:rsidP="00BC1C8B">
      <w:pPr>
        <w:pStyle w:val="Caption"/>
        <w:jc w:val="both"/>
        <w:rPr>
          <w:rFonts w:ascii="Arial" w:hAnsi="Arial" w:cs="Arial"/>
          <w:b w:val="0"/>
          <w:sz w:val="24"/>
          <w:szCs w:val="24"/>
        </w:rPr>
      </w:pPr>
      <w:bookmarkStart w:id="2" w:name="_Ref214873153"/>
      <w:r w:rsidRPr="00520116">
        <w:rPr>
          <w:rFonts w:ascii="Arial" w:hAnsi="Arial" w:cs="Arial"/>
          <w:b w:val="0"/>
          <w:color w:val="auto"/>
          <w:sz w:val="24"/>
          <w:szCs w:val="24"/>
        </w:rPr>
        <w:t>Figure</w:t>
      </w:r>
      <w:r w:rsidR="00CF188B">
        <w:rPr>
          <w:rFonts w:ascii="Arial" w:hAnsi="Arial" w:cs="Arial"/>
          <w:b w:val="0"/>
          <w:color w:val="auto"/>
          <w:sz w:val="24"/>
          <w:szCs w:val="24"/>
        </w:rPr>
        <w:t xml:space="preserve"> </w:t>
      </w:r>
      <w:r w:rsidR="003E72F3">
        <w:rPr>
          <w:rFonts w:ascii="Arial" w:hAnsi="Arial" w:cs="Arial"/>
          <w:b w:val="0"/>
          <w:color w:val="auto"/>
          <w:sz w:val="24"/>
          <w:szCs w:val="24"/>
        </w:rPr>
        <w:t>6</w:t>
      </w:r>
      <w:bookmarkEnd w:id="2"/>
      <w:r w:rsidRPr="00520116">
        <w:rPr>
          <w:rFonts w:ascii="Arial" w:hAnsi="Arial" w:cs="Arial"/>
          <w:b w:val="0"/>
          <w:color w:val="auto"/>
          <w:sz w:val="24"/>
          <w:szCs w:val="24"/>
        </w:rPr>
        <w:t>: AZTTP and Paclitaxel drug release percentage after subjecting the drug bounded MENs to varying magnetic fields at three different frequencies.</w:t>
      </w:r>
    </w:p>
    <w:p w14:paraId="2FE182E5" w14:textId="77777777" w:rsidR="00DB3482" w:rsidRPr="008A49EA" w:rsidRDefault="00DB3482" w:rsidP="00BC1C8B">
      <w:pPr>
        <w:jc w:val="both"/>
        <w:rPr>
          <w:rFonts w:ascii="Arial" w:hAnsi="Arial" w:cs="Arial"/>
          <w:b/>
        </w:rPr>
      </w:pPr>
    </w:p>
    <w:p w14:paraId="2D47C300" w14:textId="338A61B1" w:rsidR="00BE5F4A" w:rsidRDefault="005C54D2" w:rsidP="00BC1C8B">
      <w:pPr>
        <w:jc w:val="both"/>
        <w:rPr>
          <w:rFonts w:ascii="Arial" w:hAnsi="Arial" w:cs="Arial"/>
          <w:b/>
          <w:bCs/>
        </w:rPr>
      </w:pPr>
      <w:r w:rsidRPr="008A49EA">
        <w:rPr>
          <w:rFonts w:ascii="Arial" w:hAnsi="Arial" w:cs="Arial"/>
          <w:b/>
        </w:rPr>
        <w:t>D</w:t>
      </w:r>
      <w:r w:rsidR="00520116">
        <w:rPr>
          <w:rFonts w:ascii="Arial" w:hAnsi="Arial" w:cs="Arial"/>
          <w:b/>
        </w:rPr>
        <w:t>iscussion</w:t>
      </w:r>
    </w:p>
    <w:p w14:paraId="529F719C" w14:textId="77777777" w:rsidR="00520116" w:rsidRPr="008A49EA" w:rsidRDefault="00520116" w:rsidP="00BC1C8B">
      <w:pPr>
        <w:jc w:val="both"/>
        <w:rPr>
          <w:rFonts w:ascii="Arial" w:hAnsi="Arial" w:cs="Arial"/>
          <w:b/>
        </w:rPr>
      </w:pPr>
    </w:p>
    <w:p w14:paraId="5A5CA6FD" w14:textId="650E7DF3" w:rsidR="0024237F" w:rsidRPr="008A49EA" w:rsidRDefault="009272B3" w:rsidP="00BC1C8B">
      <w:pPr>
        <w:pStyle w:val="Paragraph"/>
        <w:spacing w:before="0"/>
        <w:ind w:firstLine="0"/>
        <w:jc w:val="both"/>
        <w:rPr>
          <w:rStyle w:val="apple-converted-space"/>
          <w:rFonts w:ascii="Arial" w:eastAsia="Arial Unicode MS" w:hAnsi="Arial" w:cs="Arial"/>
          <w:shd w:val="clear" w:color="auto" w:fill="FFFFFF"/>
        </w:rPr>
      </w:pPr>
      <w:r w:rsidRPr="008A49EA">
        <w:rPr>
          <w:rStyle w:val="apple-converted-space"/>
          <w:rFonts w:ascii="Arial" w:eastAsia="Arial Unicode MS" w:hAnsi="Arial" w:cs="Arial"/>
          <w:shd w:val="clear" w:color="auto" w:fill="FFFFFF"/>
        </w:rPr>
        <w:t xml:space="preserve">Below, we discuss the most important </w:t>
      </w:r>
      <w:r w:rsidR="00A73A67">
        <w:rPr>
          <w:rStyle w:val="apple-converted-space"/>
          <w:rFonts w:ascii="Arial" w:eastAsia="Arial Unicode MS" w:hAnsi="Arial" w:cs="Arial"/>
          <w:shd w:val="clear" w:color="auto" w:fill="FFFFFF"/>
        </w:rPr>
        <w:t>aspects</w:t>
      </w:r>
      <w:r w:rsidR="00A73A67" w:rsidRPr="008A49EA">
        <w:rPr>
          <w:rStyle w:val="apple-converted-space"/>
          <w:rFonts w:ascii="Arial" w:eastAsia="Arial Unicode MS" w:hAnsi="Arial" w:cs="Arial"/>
          <w:shd w:val="clear" w:color="auto" w:fill="FFFFFF"/>
        </w:rPr>
        <w:t xml:space="preserve"> </w:t>
      </w:r>
      <w:r w:rsidRPr="008A49EA">
        <w:rPr>
          <w:rStyle w:val="apple-converted-space"/>
          <w:rFonts w:ascii="Arial" w:eastAsia="Arial Unicode MS" w:hAnsi="Arial" w:cs="Arial"/>
          <w:shd w:val="clear" w:color="auto" w:fill="FFFFFF"/>
        </w:rPr>
        <w:t>one should bear in mind while con</w:t>
      </w:r>
      <w:r w:rsidR="00587B9C" w:rsidRPr="008A49EA">
        <w:rPr>
          <w:rStyle w:val="apple-converted-space"/>
          <w:rFonts w:ascii="Arial" w:eastAsia="Arial Unicode MS" w:hAnsi="Arial" w:cs="Arial"/>
          <w:shd w:val="clear" w:color="auto" w:fill="FFFFFF"/>
        </w:rPr>
        <w:t>ducting the above experiments on</w:t>
      </w:r>
      <w:r w:rsidRPr="008A49EA">
        <w:rPr>
          <w:rStyle w:val="apple-converted-space"/>
          <w:rFonts w:ascii="Arial" w:eastAsia="Arial Unicode MS" w:hAnsi="Arial" w:cs="Arial"/>
          <w:shd w:val="clear" w:color="auto" w:fill="FFFFFF"/>
        </w:rPr>
        <w:t xml:space="preserve"> field-controlled delivery and on-demand release of the drug carried by MENs. </w:t>
      </w:r>
      <w:r w:rsidR="0024237F" w:rsidRPr="008A49EA">
        <w:rPr>
          <w:rStyle w:val="apple-converted-space"/>
          <w:rFonts w:ascii="Arial" w:eastAsia="Arial Unicode MS" w:hAnsi="Arial" w:cs="Arial"/>
          <w:shd w:val="clear" w:color="auto" w:fill="FFFFFF"/>
        </w:rPr>
        <w:t xml:space="preserve">These </w:t>
      </w:r>
      <w:r w:rsidR="00A73A67">
        <w:rPr>
          <w:rStyle w:val="apple-converted-space"/>
          <w:rFonts w:ascii="Arial" w:eastAsia="Arial Unicode MS" w:hAnsi="Arial" w:cs="Arial"/>
          <w:shd w:val="clear" w:color="auto" w:fill="FFFFFF"/>
        </w:rPr>
        <w:t>aspects</w:t>
      </w:r>
      <w:r w:rsidR="00A73A67" w:rsidRPr="008A49EA">
        <w:rPr>
          <w:rStyle w:val="apple-converted-space"/>
          <w:rFonts w:ascii="Arial" w:eastAsia="Arial Unicode MS" w:hAnsi="Arial" w:cs="Arial"/>
          <w:shd w:val="clear" w:color="auto" w:fill="FFFFFF"/>
        </w:rPr>
        <w:t xml:space="preserve"> </w:t>
      </w:r>
      <w:r w:rsidR="0024237F" w:rsidRPr="008A49EA">
        <w:rPr>
          <w:rStyle w:val="apple-converted-space"/>
          <w:rFonts w:ascii="Arial" w:eastAsia="Arial Unicode MS" w:hAnsi="Arial" w:cs="Arial"/>
          <w:shd w:val="clear" w:color="auto" w:fill="FFFFFF"/>
        </w:rPr>
        <w:t>mostly relate to the use of field and power sources according to the described protocols and procedures.</w:t>
      </w:r>
    </w:p>
    <w:p w14:paraId="3A5FB2D6" w14:textId="77777777" w:rsidR="0024237F" w:rsidRPr="008A49EA" w:rsidRDefault="0024237F" w:rsidP="00BC1C8B">
      <w:pPr>
        <w:pStyle w:val="Paragraph"/>
        <w:spacing w:before="0"/>
        <w:ind w:firstLine="0"/>
        <w:jc w:val="both"/>
        <w:rPr>
          <w:rStyle w:val="apple-converted-space"/>
          <w:rFonts w:ascii="Arial" w:eastAsia="Arial Unicode MS" w:hAnsi="Arial" w:cs="Arial"/>
          <w:shd w:val="clear" w:color="auto" w:fill="FFFFFF"/>
        </w:rPr>
      </w:pPr>
    </w:p>
    <w:p w14:paraId="4F220421" w14:textId="4830E954" w:rsidR="00587B9C" w:rsidRPr="008A49EA" w:rsidRDefault="009272B3" w:rsidP="00BC1C8B">
      <w:pPr>
        <w:pStyle w:val="Paragraph"/>
        <w:spacing w:before="0"/>
        <w:ind w:firstLine="0"/>
        <w:jc w:val="both"/>
        <w:rPr>
          <w:rStyle w:val="apple-converted-space"/>
          <w:rFonts w:ascii="Arial" w:eastAsia="Arial Unicode MS" w:hAnsi="Arial" w:cs="Arial"/>
          <w:shd w:val="clear" w:color="auto" w:fill="FFFFFF"/>
        </w:rPr>
      </w:pPr>
      <w:r w:rsidRPr="008A49EA">
        <w:rPr>
          <w:rStyle w:val="apple-converted-space"/>
          <w:rFonts w:ascii="Arial" w:eastAsia="Arial Unicode MS" w:hAnsi="Arial" w:cs="Arial"/>
          <w:shd w:val="clear" w:color="auto" w:fill="FFFFFF"/>
        </w:rPr>
        <w:t xml:space="preserve">MENs display all the properties that are displayed by the conventional MNs. </w:t>
      </w:r>
      <w:r w:rsidR="000B1922">
        <w:rPr>
          <w:rStyle w:val="apple-converted-space"/>
          <w:rFonts w:ascii="Arial" w:eastAsia="Arial Unicode MS" w:hAnsi="Arial" w:cs="Arial"/>
          <w:shd w:val="clear" w:color="auto" w:fill="FFFFFF"/>
        </w:rPr>
        <w:t>Therefore,</w:t>
      </w:r>
      <w:r w:rsidR="000B1922" w:rsidRPr="008A49EA">
        <w:rPr>
          <w:rStyle w:val="apple-converted-space"/>
          <w:rFonts w:ascii="Arial" w:eastAsia="Arial Unicode MS" w:hAnsi="Arial" w:cs="Arial"/>
          <w:shd w:val="clear" w:color="auto" w:fill="FFFFFF"/>
        </w:rPr>
        <w:t xml:space="preserve"> </w:t>
      </w:r>
      <w:r w:rsidR="000B1922">
        <w:rPr>
          <w:rStyle w:val="apple-converted-space"/>
          <w:rFonts w:ascii="Arial" w:eastAsia="Arial Unicode MS" w:hAnsi="Arial" w:cs="Arial"/>
          <w:shd w:val="clear" w:color="auto" w:fill="FFFFFF"/>
        </w:rPr>
        <w:t>MENs</w:t>
      </w:r>
      <w:r w:rsidRPr="008A49EA">
        <w:rPr>
          <w:rStyle w:val="apple-converted-space"/>
          <w:rFonts w:ascii="Arial" w:eastAsia="Arial Unicode MS" w:hAnsi="Arial" w:cs="Arial"/>
          <w:shd w:val="clear" w:color="auto" w:fill="FFFFFF"/>
        </w:rPr>
        <w:t xml:space="preserve"> can </w:t>
      </w:r>
      <w:r w:rsidR="00587B9C" w:rsidRPr="008A49EA">
        <w:rPr>
          <w:rStyle w:val="apple-converted-space"/>
          <w:rFonts w:ascii="Arial" w:eastAsia="Arial Unicode MS" w:hAnsi="Arial" w:cs="Arial"/>
          <w:shd w:val="clear" w:color="auto" w:fill="FFFFFF"/>
        </w:rPr>
        <w:t>replace</w:t>
      </w:r>
      <w:r w:rsidRPr="008A49EA">
        <w:rPr>
          <w:rStyle w:val="apple-converted-space"/>
          <w:rFonts w:ascii="Arial" w:eastAsia="Arial Unicode MS" w:hAnsi="Arial" w:cs="Arial"/>
          <w:shd w:val="clear" w:color="auto" w:fill="FFFFFF"/>
        </w:rPr>
        <w:t xml:space="preserve"> MNs </w:t>
      </w:r>
      <w:r w:rsidR="00587B9C" w:rsidRPr="008A49EA">
        <w:rPr>
          <w:rStyle w:val="apple-converted-space"/>
          <w:rFonts w:ascii="Arial" w:eastAsia="Arial Unicode MS" w:hAnsi="Arial" w:cs="Arial"/>
          <w:shd w:val="clear" w:color="auto" w:fill="FFFFFF"/>
        </w:rPr>
        <w:t xml:space="preserve">in any </w:t>
      </w:r>
      <w:r w:rsidR="000B1922">
        <w:rPr>
          <w:rStyle w:val="apple-converted-space"/>
          <w:rFonts w:ascii="Arial" w:eastAsia="Arial Unicode MS" w:hAnsi="Arial" w:cs="Arial"/>
          <w:shd w:val="clear" w:color="auto" w:fill="FFFFFF"/>
        </w:rPr>
        <w:t>existing</w:t>
      </w:r>
      <w:r w:rsidR="000B1922" w:rsidRPr="008A49EA">
        <w:rPr>
          <w:rStyle w:val="apple-converted-space"/>
          <w:rFonts w:ascii="Arial" w:eastAsia="Arial Unicode MS" w:hAnsi="Arial" w:cs="Arial"/>
          <w:shd w:val="clear" w:color="auto" w:fill="FFFFFF"/>
        </w:rPr>
        <w:t xml:space="preserve"> </w:t>
      </w:r>
      <w:r w:rsidR="00587B9C" w:rsidRPr="008A49EA">
        <w:rPr>
          <w:rStyle w:val="apple-converted-space"/>
          <w:rFonts w:ascii="Arial" w:eastAsia="Arial Unicode MS" w:hAnsi="Arial" w:cs="Arial"/>
          <w:shd w:val="clear" w:color="auto" w:fill="FFFFFF"/>
        </w:rPr>
        <w:t>application</w:t>
      </w:r>
      <w:r w:rsidRPr="008A49EA">
        <w:rPr>
          <w:rStyle w:val="apple-converted-space"/>
          <w:rFonts w:ascii="Arial" w:eastAsia="Arial Unicode MS" w:hAnsi="Arial" w:cs="Arial"/>
          <w:shd w:val="clear" w:color="auto" w:fill="FFFFFF"/>
        </w:rPr>
        <w:t xml:space="preserve">, e.g., as drug nano-carriers </w:t>
      </w:r>
      <w:r w:rsidR="000B1922">
        <w:rPr>
          <w:rStyle w:val="apple-converted-space"/>
          <w:rFonts w:ascii="Arial" w:eastAsia="Arial Unicode MS" w:hAnsi="Arial" w:cs="Arial"/>
          <w:shd w:val="clear" w:color="auto" w:fill="FFFFFF"/>
        </w:rPr>
        <w:t>or</w:t>
      </w:r>
      <w:r w:rsidR="000B1922" w:rsidRPr="008A49EA">
        <w:rPr>
          <w:rStyle w:val="apple-converted-space"/>
          <w:rFonts w:ascii="Arial" w:eastAsia="Arial Unicode MS" w:hAnsi="Arial" w:cs="Arial"/>
          <w:shd w:val="clear" w:color="auto" w:fill="FFFFFF"/>
        </w:rPr>
        <w:t xml:space="preserve"> </w:t>
      </w:r>
      <w:r w:rsidR="00047E6A">
        <w:rPr>
          <w:rStyle w:val="apple-converted-space"/>
          <w:rFonts w:ascii="Arial" w:eastAsia="Arial Unicode MS" w:hAnsi="Arial" w:cs="Arial"/>
          <w:shd w:val="clear" w:color="auto" w:fill="FFFFFF"/>
        </w:rPr>
        <w:t>contrast</w:t>
      </w:r>
      <w:r w:rsidR="00047E6A" w:rsidRPr="008A49EA">
        <w:rPr>
          <w:rStyle w:val="apple-converted-space"/>
          <w:rFonts w:ascii="Arial" w:eastAsia="Arial Unicode MS" w:hAnsi="Arial" w:cs="Arial"/>
          <w:shd w:val="clear" w:color="auto" w:fill="FFFFFF"/>
        </w:rPr>
        <w:t xml:space="preserve"> </w:t>
      </w:r>
      <w:r w:rsidRPr="008A49EA">
        <w:rPr>
          <w:rStyle w:val="apple-converted-space"/>
          <w:rFonts w:ascii="Arial" w:eastAsia="Arial Unicode MS" w:hAnsi="Arial" w:cs="Arial"/>
          <w:shd w:val="clear" w:color="auto" w:fill="FFFFFF"/>
        </w:rPr>
        <w:t xml:space="preserve">enhancement agents in MRI. </w:t>
      </w:r>
      <w:r w:rsidR="00A257E5" w:rsidRPr="008A49EA">
        <w:rPr>
          <w:rStyle w:val="apple-converted-space"/>
          <w:rFonts w:ascii="Arial" w:eastAsia="Arial Unicode MS" w:hAnsi="Arial" w:cs="Arial"/>
          <w:shd w:val="clear" w:color="auto" w:fill="FFFFFF"/>
        </w:rPr>
        <w:t xml:space="preserve">In addition, unlike the conventional MNs, </w:t>
      </w:r>
      <w:r w:rsidR="00047E6A">
        <w:rPr>
          <w:rStyle w:val="apple-converted-space"/>
          <w:rFonts w:ascii="Arial" w:eastAsia="Arial Unicode MS" w:hAnsi="Arial" w:cs="Arial"/>
          <w:shd w:val="clear" w:color="auto" w:fill="FFFFFF"/>
        </w:rPr>
        <w:t xml:space="preserve">MENs </w:t>
      </w:r>
      <w:r w:rsidRPr="008A49EA">
        <w:rPr>
          <w:rStyle w:val="apple-converted-space"/>
          <w:rFonts w:ascii="Arial" w:eastAsia="Arial Unicode MS" w:hAnsi="Arial" w:cs="Arial"/>
          <w:shd w:val="clear" w:color="auto" w:fill="FFFFFF"/>
        </w:rPr>
        <w:t>show a</w:t>
      </w:r>
      <w:r w:rsidR="00047E6A">
        <w:rPr>
          <w:rStyle w:val="apple-converted-space"/>
          <w:rFonts w:ascii="Arial" w:eastAsia="Arial Unicode MS" w:hAnsi="Arial" w:cs="Arial"/>
          <w:shd w:val="clear" w:color="auto" w:fill="FFFFFF"/>
        </w:rPr>
        <w:t>n</w:t>
      </w:r>
      <w:r w:rsidR="00F76896">
        <w:rPr>
          <w:rStyle w:val="apple-converted-space"/>
          <w:rFonts w:ascii="Arial" w:eastAsia="Arial Unicode MS" w:hAnsi="Arial" w:cs="Arial"/>
          <w:shd w:val="clear" w:color="auto" w:fill="FFFFFF"/>
        </w:rPr>
        <w:t xml:space="preserve"> </w:t>
      </w:r>
      <w:r w:rsidRPr="008A49EA">
        <w:rPr>
          <w:rStyle w:val="apple-converted-space"/>
          <w:rFonts w:ascii="Arial" w:eastAsia="Arial Unicode MS" w:hAnsi="Arial" w:cs="Arial"/>
          <w:shd w:val="clear" w:color="auto" w:fill="FFFFFF"/>
        </w:rPr>
        <w:t>unprecedented</w:t>
      </w:r>
      <w:r w:rsidR="00587B9C" w:rsidRPr="008A49EA">
        <w:rPr>
          <w:rStyle w:val="apple-converted-space"/>
          <w:rFonts w:ascii="Arial" w:eastAsia="Arial Unicode MS" w:hAnsi="Arial" w:cs="Arial"/>
          <w:shd w:val="clear" w:color="auto" w:fill="FFFFFF"/>
        </w:rPr>
        <w:t xml:space="preserve"> capability that can pave a way</w:t>
      </w:r>
      <w:r w:rsidRPr="008A49EA">
        <w:rPr>
          <w:rStyle w:val="apple-converted-space"/>
          <w:rFonts w:ascii="Arial" w:eastAsia="Arial Unicode MS" w:hAnsi="Arial" w:cs="Arial"/>
          <w:shd w:val="clear" w:color="auto" w:fill="FFFFFF"/>
        </w:rPr>
        <w:t xml:space="preserve"> </w:t>
      </w:r>
      <w:r w:rsidR="00047E6A">
        <w:rPr>
          <w:rStyle w:val="apple-converted-space"/>
          <w:rFonts w:ascii="Arial" w:eastAsia="Arial Unicode MS" w:hAnsi="Arial" w:cs="Arial"/>
          <w:shd w:val="clear" w:color="auto" w:fill="FFFFFF"/>
        </w:rPr>
        <w:t>for</w:t>
      </w:r>
      <w:r w:rsidR="00047E6A" w:rsidRPr="008A49EA">
        <w:rPr>
          <w:rStyle w:val="apple-converted-space"/>
          <w:rFonts w:ascii="Arial" w:eastAsia="Arial Unicode MS" w:hAnsi="Arial" w:cs="Arial"/>
          <w:shd w:val="clear" w:color="auto" w:fill="FFFFFF"/>
        </w:rPr>
        <w:t xml:space="preserve"> </w:t>
      </w:r>
      <w:r w:rsidRPr="008A49EA">
        <w:rPr>
          <w:rStyle w:val="apple-converted-space"/>
          <w:rFonts w:ascii="Arial" w:eastAsia="Arial Unicode MS" w:hAnsi="Arial" w:cs="Arial"/>
          <w:shd w:val="clear" w:color="auto" w:fill="FFFFFF"/>
        </w:rPr>
        <w:t>mak</w:t>
      </w:r>
      <w:r w:rsidR="00047E6A">
        <w:rPr>
          <w:rStyle w:val="apple-converted-space"/>
          <w:rFonts w:ascii="Arial" w:eastAsia="Arial Unicode MS" w:hAnsi="Arial" w:cs="Arial"/>
          <w:shd w:val="clear" w:color="auto" w:fill="FFFFFF"/>
        </w:rPr>
        <w:t>ing</w:t>
      </w:r>
      <w:r w:rsidRPr="008A49EA">
        <w:rPr>
          <w:rStyle w:val="apple-converted-space"/>
          <w:rFonts w:ascii="Arial" w:eastAsia="Arial Unicode MS" w:hAnsi="Arial" w:cs="Arial"/>
          <w:shd w:val="clear" w:color="auto" w:fill="FFFFFF"/>
        </w:rPr>
        <w:t xml:space="preserve"> PNM a reality. </w:t>
      </w:r>
      <w:r w:rsidR="00537BED" w:rsidRPr="008A49EA">
        <w:rPr>
          <w:rStyle w:val="apple-converted-space"/>
          <w:rFonts w:ascii="Arial" w:eastAsia="Arial Unicode MS" w:hAnsi="Arial" w:cs="Arial"/>
          <w:shd w:val="clear" w:color="auto" w:fill="FFFFFF"/>
        </w:rPr>
        <w:t>They have a relatively strong non-zero magneto-electric (ME) e</w:t>
      </w:r>
      <w:r w:rsidR="00A418A4">
        <w:rPr>
          <w:rStyle w:val="apple-converted-space"/>
          <w:rFonts w:ascii="Arial" w:eastAsia="Arial Unicode MS" w:hAnsi="Arial" w:cs="Arial"/>
          <w:shd w:val="clear" w:color="auto" w:fill="FFFFFF"/>
        </w:rPr>
        <w:t>ffect because of the quantum-</w:t>
      </w:r>
      <w:r w:rsidR="00A418A4" w:rsidRPr="008C00C7">
        <w:rPr>
          <w:rStyle w:val="apple-converted-space"/>
          <w:rFonts w:ascii="Arial" w:eastAsia="Arial Unicode MS" w:hAnsi="Arial" w:cs="Arial"/>
          <w:shd w:val="clear" w:color="auto" w:fill="FFFFFF"/>
        </w:rPr>
        <w:t>me</w:t>
      </w:r>
      <w:r w:rsidR="00537BED" w:rsidRPr="008C00C7">
        <w:rPr>
          <w:rStyle w:val="apple-converted-space"/>
          <w:rFonts w:ascii="Arial" w:eastAsia="Arial Unicode MS" w:hAnsi="Arial" w:cs="Arial"/>
          <w:shd w:val="clear" w:color="auto" w:fill="FFFFFF"/>
        </w:rPr>
        <w:t>c</w:t>
      </w:r>
      <w:r w:rsidR="00A418A4" w:rsidRPr="008C00C7">
        <w:rPr>
          <w:rStyle w:val="apple-converted-space"/>
          <w:rFonts w:ascii="Arial" w:eastAsia="Arial Unicode MS" w:hAnsi="Arial" w:cs="Arial"/>
          <w:shd w:val="clear" w:color="auto" w:fill="FFFFFF"/>
        </w:rPr>
        <w:t>h</w:t>
      </w:r>
      <w:r w:rsidR="00537BED" w:rsidRPr="008C00C7">
        <w:rPr>
          <w:rStyle w:val="apple-converted-space"/>
          <w:rFonts w:ascii="Arial" w:eastAsia="Arial Unicode MS" w:hAnsi="Arial" w:cs="Arial"/>
          <w:shd w:val="clear" w:color="auto" w:fill="FFFFFF"/>
        </w:rPr>
        <w:t>anical</w:t>
      </w:r>
      <w:r w:rsidRPr="008C00C7">
        <w:rPr>
          <w:rStyle w:val="apple-converted-space"/>
          <w:rFonts w:ascii="Arial" w:eastAsia="Arial Unicode MS" w:hAnsi="Arial" w:cs="Arial"/>
          <w:shd w:val="clear" w:color="auto" w:fill="FFFFFF"/>
        </w:rPr>
        <w:t xml:space="preserve"> </w:t>
      </w:r>
      <w:r w:rsidRPr="008A49EA">
        <w:rPr>
          <w:rStyle w:val="apple-converted-space"/>
          <w:rFonts w:ascii="Arial" w:eastAsia="Arial Unicode MS" w:hAnsi="Arial" w:cs="Arial"/>
          <w:shd w:val="clear" w:color="auto" w:fill="FFFFFF"/>
        </w:rPr>
        <w:t>coupling between the magnetic spin and the electric dipole.</w:t>
      </w:r>
      <w:r w:rsidR="00587B9C" w:rsidRPr="008A49EA">
        <w:rPr>
          <w:rStyle w:val="apple-converted-space"/>
          <w:rFonts w:ascii="Arial" w:eastAsia="Arial Unicode MS" w:hAnsi="Arial" w:cs="Arial"/>
          <w:shd w:val="clear" w:color="auto" w:fill="FFFFFF"/>
        </w:rPr>
        <w:t xml:space="preserve"> As </w:t>
      </w:r>
      <w:r w:rsidR="0024237F" w:rsidRPr="008A49EA">
        <w:rPr>
          <w:rStyle w:val="apple-converted-space"/>
          <w:rFonts w:ascii="Arial" w:eastAsia="Arial Unicode MS" w:hAnsi="Arial" w:cs="Arial"/>
          <w:shd w:val="clear" w:color="auto" w:fill="FFFFFF"/>
        </w:rPr>
        <w:t xml:space="preserve">a </w:t>
      </w:r>
      <w:r w:rsidR="00587B9C" w:rsidRPr="008A49EA">
        <w:rPr>
          <w:rStyle w:val="apple-converted-space"/>
          <w:rFonts w:ascii="Arial" w:eastAsia="Arial Unicode MS" w:hAnsi="Arial" w:cs="Arial"/>
          <w:shd w:val="clear" w:color="auto" w:fill="FFFFFF"/>
        </w:rPr>
        <w:t>result</w:t>
      </w:r>
      <w:r w:rsidRPr="008A49EA">
        <w:rPr>
          <w:rStyle w:val="apple-converted-space"/>
          <w:rFonts w:ascii="Arial" w:eastAsia="Arial Unicode MS" w:hAnsi="Arial" w:cs="Arial"/>
          <w:shd w:val="clear" w:color="auto" w:fill="FFFFFF"/>
        </w:rPr>
        <w:t xml:space="preserve">, energy-efficient and dissipation-free remote control of the intrinsic charge distribution in the MENs (and consequently, control of the bonding force between the MENs and the drug) can be enabled via application of an external magnetic field. Because of the intrinsic ME effect, even if the drug is strongly bonded to the MEN carriers (as required for high-efficacy delivery), it can be fully released at the target location via application of a local magnetic field with a strength above a certain threshold defined by the ME effect. For comparison, the drug release process using the conventional MNs </w:t>
      </w:r>
      <w:r w:rsidR="00A257E5" w:rsidRPr="008A49EA">
        <w:rPr>
          <w:rStyle w:val="apple-converted-space"/>
          <w:rFonts w:ascii="Arial" w:eastAsia="Arial Unicode MS" w:hAnsi="Arial" w:cs="Arial"/>
          <w:shd w:val="clear" w:color="auto" w:fill="FFFFFF"/>
        </w:rPr>
        <w:t xml:space="preserve">(often, superparamagnetic nanoparticles) </w:t>
      </w:r>
      <w:r w:rsidRPr="008A49EA">
        <w:rPr>
          <w:rStyle w:val="apple-converted-space"/>
          <w:rFonts w:ascii="Arial" w:eastAsia="Arial Unicode MS" w:hAnsi="Arial" w:cs="Arial"/>
          <w:shd w:val="clear" w:color="auto" w:fill="FFFFFF"/>
        </w:rPr>
        <w:t xml:space="preserve">is not controlled at the same fundamental level but instead, is based on an irreversible </w:t>
      </w:r>
      <w:r w:rsidR="00A257E5" w:rsidRPr="008A49EA">
        <w:rPr>
          <w:rStyle w:val="apple-converted-space"/>
          <w:rFonts w:ascii="Arial" w:eastAsia="Arial Unicode MS" w:hAnsi="Arial" w:cs="Arial"/>
          <w:shd w:val="clear" w:color="auto" w:fill="FFFFFF"/>
        </w:rPr>
        <w:t xml:space="preserve">extrinsic </w:t>
      </w:r>
      <w:r w:rsidRPr="008A49EA">
        <w:rPr>
          <w:rStyle w:val="apple-converted-space"/>
          <w:rFonts w:ascii="Arial" w:eastAsia="Arial Unicode MS" w:hAnsi="Arial" w:cs="Arial"/>
          <w:shd w:val="clear" w:color="auto" w:fill="FFFFFF"/>
        </w:rPr>
        <w:t xml:space="preserve">process </w:t>
      </w:r>
      <w:r w:rsidR="00047E6A">
        <w:rPr>
          <w:rStyle w:val="apple-converted-space"/>
          <w:rFonts w:ascii="Arial" w:eastAsia="Arial Unicode MS" w:hAnsi="Arial" w:cs="Arial"/>
          <w:shd w:val="clear" w:color="auto" w:fill="FFFFFF"/>
        </w:rPr>
        <w:t xml:space="preserve">that is </w:t>
      </w:r>
      <w:r w:rsidR="00A257E5" w:rsidRPr="008A49EA">
        <w:rPr>
          <w:rStyle w:val="apple-converted-space"/>
          <w:rFonts w:ascii="Arial" w:eastAsia="Arial Unicode MS" w:hAnsi="Arial" w:cs="Arial"/>
          <w:shd w:val="clear" w:color="auto" w:fill="FFFFFF"/>
        </w:rPr>
        <w:t>triggered</w:t>
      </w:r>
      <w:r w:rsidRPr="008A49EA">
        <w:rPr>
          <w:rStyle w:val="apple-converted-space"/>
          <w:rFonts w:ascii="Arial" w:eastAsia="Arial Unicode MS" w:hAnsi="Arial" w:cs="Arial"/>
          <w:shd w:val="clear" w:color="auto" w:fill="FFFFFF"/>
        </w:rPr>
        <w:t xml:space="preserve"> by an external AC magnetic field</w:t>
      </w:r>
      <w:r w:rsidR="00047E6A">
        <w:rPr>
          <w:rStyle w:val="apple-converted-space"/>
          <w:rFonts w:ascii="Arial" w:eastAsia="Arial Unicode MS" w:hAnsi="Arial" w:cs="Arial"/>
          <w:shd w:val="clear" w:color="auto" w:fill="FFFFFF"/>
        </w:rPr>
        <w:t xml:space="preserve"> and typically results in relatively high energy dissipation</w:t>
      </w:r>
      <w:r w:rsidRPr="008A49EA">
        <w:rPr>
          <w:rStyle w:val="apple-converted-space"/>
          <w:rFonts w:ascii="Arial" w:eastAsia="Arial Unicode MS" w:hAnsi="Arial" w:cs="Arial"/>
          <w:shd w:val="clear" w:color="auto" w:fill="FFFFFF"/>
        </w:rPr>
        <w:t xml:space="preserve">. </w:t>
      </w:r>
      <w:r w:rsidR="00A257E5" w:rsidRPr="008A49EA">
        <w:rPr>
          <w:rStyle w:val="apple-converted-space"/>
          <w:rFonts w:ascii="Arial" w:eastAsia="Arial Unicode MS" w:hAnsi="Arial" w:cs="Arial"/>
          <w:shd w:val="clear" w:color="auto" w:fill="FFFFFF"/>
        </w:rPr>
        <w:t xml:space="preserve">This irreversibility and the resulting heat dissipation is either due the use of temperature-sensitive intermediate materials together with MN, or due to a mechanical deformation </w:t>
      </w:r>
      <w:r w:rsidR="00A257E5" w:rsidRPr="008A49EA">
        <w:rPr>
          <w:rStyle w:val="apple-converted-space"/>
          <w:rFonts w:ascii="Arial" w:eastAsia="Arial Unicode MS" w:hAnsi="Arial" w:cs="Arial"/>
          <w:shd w:val="clear" w:color="auto" w:fill="FFFFFF"/>
        </w:rPr>
        <w:lastRenderedPageBreak/>
        <w:t>at very high frequencies (often above hundreds of kilohertz), or due to another extrinsic process</w:t>
      </w:r>
      <w:r w:rsidR="008D63A8" w:rsidRPr="008A49EA">
        <w:rPr>
          <w:rFonts w:ascii="Arial" w:eastAsia="Arial Unicode MS" w:hAnsi="Arial" w:cs="Arial"/>
          <w:i/>
        </w:rPr>
        <w:t xml:space="preserve"> </w:t>
      </w:r>
      <w:r w:rsidR="008D63A8" w:rsidRPr="008A49EA">
        <w:rPr>
          <w:rFonts w:ascii="Arial" w:eastAsia="Arial Unicode MS" w:hAnsi="Arial" w:cs="Arial"/>
          <w:i/>
          <w:vertAlign w:val="superscript"/>
        </w:rPr>
        <w:t>11, 12, 13</w:t>
      </w:r>
      <w:r w:rsidRPr="008A49EA">
        <w:rPr>
          <w:rStyle w:val="apple-converted-space"/>
          <w:rFonts w:ascii="Arial" w:eastAsia="Arial Unicode MS" w:hAnsi="Arial" w:cs="Arial"/>
          <w:shd w:val="clear" w:color="auto" w:fill="FFFFFF"/>
        </w:rPr>
        <w:t>.</w:t>
      </w:r>
      <w:r w:rsidR="00A257E5" w:rsidRPr="008A49EA">
        <w:rPr>
          <w:rStyle w:val="apple-converted-space"/>
          <w:rFonts w:ascii="Arial" w:eastAsia="Arial Unicode MS" w:hAnsi="Arial" w:cs="Arial"/>
          <w:shd w:val="clear" w:color="auto" w:fill="FFFFFF"/>
        </w:rPr>
        <w:t xml:space="preserve"> </w:t>
      </w:r>
      <w:r w:rsidRPr="008A49EA">
        <w:rPr>
          <w:rStyle w:val="apple-converted-space"/>
          <w:rFonts w:ascii="Arial" w:eastAsia="Arial Unicode MS" w:hAnsi="Arial" w:cs="Arial"/>
          <w:shd w:val="clear" w:color="auto" w:fill="FFFFFF"/>
        </w:rPr>
        <w:t>On the contrary, the MEN-triggered release process is achieved at the</w:t>
      </w:r>
      <w:r w:rsidR="00A257E5" w:rsidRPr="008A49EA">
        <w:rPr>
          <w:rStyle w:val="apple-converted-space"/>
          <w:rFonts w:ascii="Arial" w:eastAsia="Arial Unicode MS" w:hAnsi="Arial" w:cs="Arial"/>
          <w:shd w:val="clear" w:color="auto" w:fill="FFFFFF"/>
        </w:rPr>
        <w:t xml:space="preserve"> intrinsic level and thus</w:t>
      </w:r>
      <w:r w:rsidRPr="008A49EA">
        <w:rPr>
          <w:rStyle w:val="apple-converted-space"/>
          <w:rFonts w:ascii="Arial" w:eastAsia="Arial Unicode MS" w:hAnsi="Arial" w:cs="Arial"/>
          <w:shd w:val="clear" w:color="auto" w:fill="FFFFFF"/>
        </w:rPr>
        <w:t xml:space="preserve"> is dissipation free and extremely energy efficient. The release with MENs can be triggered by an AC magnetic field at a relatively low frequency (below 100 Hz) and even at a DC field provided the field strength is a</w:t>
      </w:r>
      <w:r w:rsidR="00587B9C" w:rsidRPr="008A49EA">
        <w:rPr>
          <w:rStyle w:val="apple-converted-space"/>
          <w:rFonts w:ascii="Arial" w:eastAsia="Arial Unicode MS" w:hAnsi="Arial" w:cs="Arial"/>
          <w:shd w:val="clear" w:color="auto" w:fill="FFFFFF"/>
        </w:rPr>
        <w:t xml:space="preserve">bove a certain threshold value, </w:t>
      </w:r>
      <w:r w:rsidRPr="008A49EA">
        <w:rPr>
          <w:rStyle w:val="apple-converted-space"/>
          <w:rFonts w:ascii="Arial" w:eastAsia="Arial Unicode MS" w:hAnsi="Arial" w:cs="Arial"/>
          <w:shd w:val="clear" w:color="auto" w:fill="FFFFFF"/>
        </w:rPr>
        <w:t>with power co</w:t>
      </w:r>
      <w:r w:rsidR="0024237F" w:rsidRPr="008A49EA">
        <w:rPr>
          <w:rStyle w:val="apple-converted-space"/>
          <w:rFonts w:ascii="Arial" w:eastAsia="Arial Unicode MS" w:hAnsi="Arial" w:cs="Arial"/>
          <w:shd w:val="clear" w:color="auto" w:fill="FFFFFF"/>
        </w:rPr>
        <w:t xml:space="preserve">nsumption in the sub-watt range. Figure 5 summarizes the requirements on the field’s strength and frequency. </w:t>
      </w:r>
    </w:p>
    <w:p w14:paraId="44BD3719" w14:textId="77777777" w:rsidR="0024237F" w:rsidRPr="008A49EA" w:rsidRDefault="0024237F" w:rsidP="00BC1C8B">
      <w:pPr>
        <w:pStyle w:val="Paragraph"/>
        <w:spacing w:before="0"/>
        <w:ind w:firstLine="0"/>
        <w:jc w:val="both"/>
        <w:rPr>
          <w:rStyle w:val="apple-converted-space"/>
          <w:rFonts w:ascii="Arial" w:eastAsia="Arial Unicode MS" w:hAnsi="Arial" w:cs="Arial"/>
          <w:shd w:val="clear" w:color="auto" w:fill="FFFFFF"/>
        </w:rPr>
      </w:pPr>
    </w:p>
    <w:p w14:paraId="29F78EC1" w14:textId="51001836" w:rsidR="0024237F" w:rsidRPr="008A49EA" w:rsidRDefault="0024237F" w:rsidP="00BC1C8B">
      <w:pPr>
        <w:pStyle w:val="Paragraph"/>
        <w:spacing w:before="0"/>
        <w:ind w:firstLine="0"/>
        <w:jc w:val="both"/>
        <w:rPr>
          <w:rStyle w:val="apple-converted-space"/>
          <w:rFonts w:ascii="Arial" w:eastAsia="Arial Unicode MS" w:hAnsi="Arial" w:cs="Arial"/>
          <w:shd w:val="clear" w:color="auto" w:fill="FFFFFF"/>
        </w:rPr>
      </w:pPr>
      <w:r w:rsidRPr="008A49EA">
        <w:rPr>
          <w:rStyle w:val="apple-converted-space"/>
          <w:rFonts w:ascii="Arial" w:eastAsia="Arial Unicode MS" w:hAnsi="Arial" w:cs="Arial"/>
          <w:shd w:val="clear" w:color="auto" w:fill="FFFFFF"/>
        </w:rPr>
        <w:t xml:space="preserve">In the fabrication of MENs, it is critical to keep the nanoparticles relatively small (~ 30 nm) and maintain </w:t>
      </w:r>
      <w:r w:rsidR="00C46041" w:rsidRPr="008A49EA">
        <w:rPr>
          <w:rStyle w:val="apple-converted-space"/>
          <w:rFonts w:ascii="Arial" w:eastAsia="Arial Unicode MS" w:hAnsi="Arial" w:cs="Arial"/>
          <w:shd w:val="clear" w:color="auto" w:fill="FFFFFF"/>
        </w:rPr>
        <w:t>relatively high</w:t>
      </w:r>
      <w:r w:rsidRPr="008A49EA">
        <w:rPr>
          <w:rStyle w:val="apple-converted-space"/>
          <w:rFonts w:ascii="Arial" w:eastAsia="Arial Unicode MS" w:hAnsi="Arial" w:cs="Arial"/>
          <w:shd w:val="clear" w:color="auto" w:fill="FFFFFF"/>
        </w:rPr>
        <w:t xml:space="preserve"> magneto-electric coefficient </w:t>
      </w:r>
      <w:r w:rsidR="001B49D4" w:rsidRPr="008A49EA">
        <w:rPr>
          <w:rStyle w:val="apple-converted-space"/>
          <w:rFonts w:ascii="Arial" w:eastAsia="Arial Unicode MS" w:hAnsi="Arial" w:cs="Arial"/>
          <w:shd w:val="clear" w:color="auto" w:fill="FFFFFF"/>
        </w:rPr>
        <w:t>(</w:t>
      </w:r>
      <w:r w:rsidR="001B49D4" w:rsidRPr="008A49EA">
        <w:rPr>
          <w:rFonts w:ascii="Arial" w:hAnsi="Arial" w:cs="Arial"/>
        </w:rPr>
        <w:t>100 V cm</w:t>
      </w:r>
      <w:r w:rsidR="001B49D4" w:rsidRPr="008A49EA">
        <w:rPr>
          <w:rFonts w:ascii="Arial" w:hAnsi="Arial" w:cs="Arial"/>
          <w:vertAlign w:val="superscript"/>
        </w:rPr>
        <w:t>-1</w:t>
      </w:r>
      <w:r w:rsidR="001B49D4" w:rsidRPr="008A49EA">
        <w:rPr>
          <w:rFonts w:ascii="Arial" w:hAnsi="Arial" w:cs="Arial"/>
        </w:rPr>
        <w:t xml:space="preserve"> Oe</w:t>
      </w:r>
      <w:r w:rsidR="001B49D4" w:rsidRPr="008A49EA">
        <w:rPr>
          <w:rFonts w:ascii="Arial" w:hAnsi="Arial" w:cs="Arial"/>
          <w:vertAlign w:val="superscript"/>
        </w:rPr>
        <w:t>-1</w:t>
      </w:r>
      <w:r w:rsidR="001B49D4" w:rsidRPr="008A49EA">
        <w:rPr>
          <w:rFonts w:ascii="Arial" w:hAnsi="Arial" w:cs="Arial"/>
        </w:rPr>
        <w:t>)</w:t>
      </w:r>
      <w:r w:rsidR="00C46041" w:rsidRPr="008A49EA">
        <w:rPr>
          <w:rStyle w:val="apple-converted-space"/>
          <w:rFonts w:ascii="Arial" w:eastAsia="Arial Unicode MS" w:hAnsi="Arial" w:cs="Arial"/>
          <w:shd w:val="clear" w:color="auto" w:fill="FFFFFF"/>
        </w:rPr>
        <w:t xml:space="preserve"> and </w:t>
      </w:r>
      <w:r w:rsidRPr="008A49EA">
        <w:rPr>
          <w:rStyle w:val="apple-converted-space"/>
          <w:rFonts w:ascii="Arial" w:eastAsia="Arial Unicode MS" w:hAnsi="Arial" w:cs="Arial"/>
          <w:shd w:val="clear" w:color="auto" w:fill="FFFFFF"/>
        </w:rPr>
        <w:t xml:space="preserve">saturation magnetization (~100 emu/cc). </w:t>
      </w:r>
      <w:r w:rsidR="00047E6A">
        <w:rPr>
          <w:rStyle w:val="apple-converted-space"/>
          <w:rFonts w:ascii="Arial" w:eastAsia="Arial Unicode MS" w:hAnsi="Arial" w:cs="Arial"/>
          <w:shd w:val="clear" w:color="auto" w:fill="FFFFFF"/>
        </w:rPr>
        <w:t>The properties were measured using local SPM techniques and B-H-loop magnetometer.</w:t>
      </w:r>
    </w:p>
    <w:p w14:paraId="100F0FAA" w14:textId="77777777" w:rsidR="00C46041" w:rsidRPr="008A49EA" w:rsidRDefault="00C46041" w:rsidP="00BC1C8B">
      <w:pPr>
        <w:pStyle w:val="Paragraph"/>
        <w:spacing w:before="0"/>
        <w:ind w:firstLine="0"/>
        <w:jc w:val="both"/>
        <w:rPr>
          <w:rStyle w:val="apple-converted-space"/>
          <w:rFonts w:ascii="Arial" w:eastAsia="Arial Unicode MS" w:hAnsi="Arial" w:cs="Arial"/>
          <w:shd w:val="clear" w:color="auto" w:fill="FFFFFF"/>
        </w:rPr>
      </w:pPr>
    </w:p>
    <w:p w14:paraId="50CC40C9" w14:textId="3EB41CBD" w:rsidR="003A4F67" w:rsidRDefault="00C46041" w:rsidP="00BC1C8B">
      <w:pPr>
        <w:pStyle w:val="Default"/>
        <w:spacing w:after="486"/>
        <w:jc w:val="both"/>
        <w:rPr>
          <w:rFonts w:ascii="Arial" w:hAnsi="Arial" w:cs="Arial"/>
        </w:rPr>
      </w:pPr>
      <w:r w:rsidRPr="008A49EA">
        <w:rPr>
          <w:rStyle w:val="apple-converted-space"/>
          <w:rFonts w:ascii="Arial" w:eastAsia="Arial Unicode MS" w:hAnsi="Arial" w:cs="Arial"/>
          <w:shd w:val="clear" w:color="auto" w:fill="FFFFFF"/>
        </w:rPr>
        <w:t xml:space="preserve">To conduct the described AFM measurements, </w:t>
      </w:r>
      <w:r w:rsidR="004062B0" w:rsidRPr="008A49EA">
        <w:rPr>
          <w:rStyle w:val="apple-converted-space"/>
          <w:rFonts w:ascii="Arial" w:eastAsia="Arial Unicode MS" w:hAnsi="Arial" w:cs="Arial"/>
          <w:shd w:val="clear" w:color="auto" w:fill="FFFFFF"/>
        </w:rPr>
        <w:t xml:space="preserve">nanoparticles were dispersed on the silicon wafer and care was taken to </w:t>
      </w:r>
      <w:r w:rsidR="00223468" w:rsidRPr="008A49EA">
        <w:rPr>
          <w:rStyle w:val="apple-converted-space"/>
          <w:rFonts w:ascii="Arial" w:eastAsia="Arial Unicode MS" w:hAnsi="Arial" w:cs="Arial"/>
          <w:shd w:val="clear" w:color="auto" w:fill="FFFFFF"/>
        </w:rPr>
        <w:t>obtain well-</w:t>
      </w:r>
      <w:r w:rsidR="004062B0" w:rsidRPr="008A49EA">
        <w:rPr>
          <w:rStyle w:val="apple-converted-space"/>
          <w:rFonts w:ascii="Arial" w:eastAsia="Arial Unicode MS" w:hAnsi="Arial" w:cs="Arial"/>
          <w:shd w:val="clear" w:color="auto" w:fill="FFFFFF"/>
        </w:rPr>
        <w:t xml:space="preserve">dispersed particles without aggregation. </w:t>
      </w:r>
      <w:r w:rsidR="004062B0" w:rsidRPr="008A49EA">
        <w:rPr>
          <w:rFonts w:ascii="Arial" w:hAnsi="Arial" w:cs="Arial"/>
        </w:rPr>
        <w:t>To obtain the uniformly dispersed nanop</w:t>
      </w:r>
      <w:r w:rsidR="00223468" w:rsidRPr="008A49EA">
        <w:rPr>
          <w:rFonts w:ascii="Arial" w:hAnsi="Arial" w:cs="Arial"/>
        </w:rPr>
        <w:t>articles on the silicon wafer, n</w:t>
      </w:r>
      <w:r w:rsidR="004062B0" w:rsidRPr="008A49EA">
        <w:rPr>
          <w:rFonts w:ascii="Arial" w:hAnsi="Arial" w:cs="Arial"/>
        </w:rPr>
        <w:t>anoparticles</w:t>
      </w:r>
      <w:r w:rsidR="00151031" w:rsidRPr="008A49EA">
        <w:rPr>
          <w:rFonts w:ascii="Arial" w:hAnsi="Arial" w:cs="Arial"/>
        </w:rPr>
        <w:t xml:space="preserve"> of choice</w:t>
      </w:r>
      <w:r w:rsidR="004062B0" w:rsidRPr="008A49EA">
        <w:rPr>
          <w:rFonts w:ascii="Arial" w:hAnsi="Arial" w:cs="Arial"/>
        </w:rPr>
        <w:t xml:space="preserve"> were first taken in chloroform (1mg of particles in 600 </w:t>
      </w:r>
      <w:proofErr w:type="spellStart"/>
      <w:r w:rsidR="004062B0" w:rsidRPr="008A49EA">
        <w:rPr>
          <w:rFonts w:ascii="Arial" w:hAnsi="Arial" w:cs="Arial"/>
        </w:rPr>
        <w:t>μl</w:t>
      </w:r>
      <w:proofErr w:type="spellEnd"/>
      <w:r w:rsidR="004062B0" w:rsidRPr="008A49EA">
        <w:rPr>
          <w:rFonts w:ascii="Arial" w:hAnsi="Arial" w:cs="Arial"/>
        </w:rPr>
        <w:t xml:space="preserve"> of chloroform). Later, 100 </w:t>
      </w:r>
      <w:proofErr w:type="spellStart"/>
      <w:r w:rsidR="004062B0" w:rsidRPr="008A49EA">
        <w:rPr>
          <w:rFonts w:ascii="Arial" w:hAnsi="Arial" w:cs="Arial"/>
        </w:rPr>
        <w:t>μl</w:t>
      </w:r>
      <w:proofErr w:type="spellEnd"/>
      <w:r w:rsidR="004062B0" w:rsidRPr="008A49EA">
        <w:rPr>
          <w:rFonts w:ascii="Arial" w:hAnsi="Arial" w:cs="Arial"/>
        </w:rPr>
        <w:t xml:space="preserve"> of the solution </w:t>
      </w:r>
      <w:r w:rsidR="00047E6A">
        <w:rPr>
          <w:rFonts w:ascii="Arial" w:hAnsi="Arial" w:cs="Arial"/>
        </w:rPr>
        <w:t>was</w:t>
      </w:r>
      <w:r w:rsidR="00047E6A" w:rsidRPr="008A49EA">
        <w:rPr>
          <w:rFonts w:ascii="Arial" w:hAnsi="Arial" w:cs="Arial"/>
        </w:rPr>
        <w:t xml:space="preserve"> </w:t>
      </w:r>
      <w:r w:rsidR="004062B0" w:rsidRPr="008A49EA">
        <w:rPr>
          <w:rFonts w:ascii="Arial" w:hAnsi="Arial" w:cs="Arial"/>
        </w:rPr>
        <w:t xml:space="preserve">mixed with 200 </w:t>
      </w:r>
      <w:proofErr w:type="spellStart"/>
      <w:r w:rsidR="004062B0" w:rsidRPr="008A49EA">
        <w:rPr>
          <w:rFonts w:ascii="Arial" w:hAnsi="Arial" w:cs="Arial"/>
        </w:rPr>
        <w:t>μl</w:t>
      </w:r>
      <w:proofErr w:type="spellEnd"/>
      <w:r w:rsidR="004062B0" w:rsidRPr="008A49EA">
        <w:rPr>
          <w:rFonts w:ascii="Arial" w:hAnsi="Arial" w:cs="Arial"/>
        </w:rPr>
        <w:t xml:space="preserve"> of isopropanol and the solution was centrifuged at 3500 rpm for 3 minutes. Supernatant was discarded and 200 </w:t>
      </w:r>
      <w:proofErr w:type="spellStart"/>
      <w:r w:rsidR="004062B0" w:rsidRPr="008A49EA">
        <w:rPr>
          <w:rFonts w:ascii="Arial" w:hAnsi="Arial" w:cs="Arial"/>
        </w:rPr>
        <w:t>μl</w:t>
      </w:r>
      <w:proofErr w:type="spellEnd"/>
      <w:r w:rsidR="004062B0" w:rsidRPr="008A49EA">
        <w:rPr>
          <w:rFonts w:ascii="Arial" w:hAnsi="Arial" w:cs="Arial"/>
        </w:rPr>
        <w:t xml:space="preserve"> of </w:t>
      </w:r>
      <w:r w:rsidR="00B91539" w:rsidRPr="008A49EA">
        <w:rPr>
          <w:rFonts w:ascii="Arial" w:hAnsi="Arial" w:cs="Arial"/>
        </w:rPr>
        <w:t>isopropanol</w:t>
      </w:r>
      <w:r w:rsidR="004062B0" w:rsidRPr="008A49EA">
        <w:rPr>
          <w:rFonts w:ascii="Arial" w:hAnsi="Arial" w:cs="Arial"/>
        </w:rPr>
        <w:t xml:space="preserve"> was added </w:t>
      </w:r>
      <w:r w:rsidR="00151031" w:rsidRPr="008A49EA">
        <w:rPr>
          <w:rFonts w:ascii="Arial" w:hAnsi="Arial" w:cs="Arial"/>
        </w:rPr>
        <w:t>(t</w:t>
      </w:r>
      <w:bookmarkStart w:id="3" w:name="_GoBack"/>
      <w:bookmarkEnd w:id="3"/>
      <w:r w:rsidR="00151031" w:rsidRPr="008A49EA">
        <w:rPr>
          <w:rFonts w:ascii="Arial" w:hAnsi="Arial" w:cs="Arial"/>
        </w:rPr>
        <w:t xml:space="preserve">o the pellet) </w:t>
      </w:r>
      <w:r w:rsidR="004062B0" w:rsidRPr="008A49EA">
        <w:rPr>
          <w:rFonts w:ascii="Arial" w:hAnsi="Arial" w:cs="Arial"/>
        </w:rPr>
        <w:t xml:space="preserve">and the solution was re-centrifuged. The pellet was </w:t>
      </w:r>
      <w:r w:rsidR="008419F4">
        <w:rPr>
          <w:rFonts w:ascii="Arial" w:hAnsi="Arial" w:cs="Arial"/>
        </w:rPr>
        <w:t>then</w:t>
      </w:r>
      <w:r w:rsidR="008419F4" w:rsidRPr="008A49EA">
        <w:rPr>
          <w:rFonts w:ascii="Arial" w:hAnsi="Arial" w:cs="Arial"/>
        </w:rPr>
        <w:t xml:space="preserve"> </w:t>
      </w:r>
      <w:r w:rsidR="004062B0" w:rsidRPr="008A49EA">
        <w:rPr>
          <w:rFonts w:ascii="Arial" w:hAnsi="Arial" w:cs="Arial"/>
        </w:rPr>
        <w:t>mixe</w:t>
      </w:r>
      <w:r w:rsidR="00151031" w:rsidRPr="008A49EA">
        <w:rPr>
          <w:rFonts w:ascii="Arial" w:hAnsi="Arial" w:cs="Arial"/>
        </w:rPr>
        <w:t xml:space="preserve">d with 200 </w:t>
      </w:r>
      <w:proofErr w:type="spellStart"/>
      <w:r w:rsidR="00151031" w:rsidRPr="008A49EA">
        <w:rPr>
          <w:rFonts w:ascii="Arial" w:hAnsi="Arial" w:cs="Arial"/>
        </w:rPr>
        <w:t>μl</w:t>
      </w:r>
      <w:proofErr w:type="spellEnd"/>
      <w:r w:rsidR="00151031" w:rsidRPr="008A49EA">
        <w:rPr>
          <w:rFonts w:ascii="Arial" w:hAnsi="Arial" w:cs="Arial"/>
        </w:rPr>
        <w:t xml:space="preserve"> of chloroform. T</w:t>
      </w:r>
      <w:r w:rsidR="004062B0" w:rsidRPr="008A49EA">
        <w:rPr>
          <w:rFonts w:ascii="Arial" w:hAnsi="Arial" w:cs="Arial"/>
        </w:rPr>
        <w:t xml:space="preserve">his </w:t>
      </w:r>
      <w:r w:rsidR="008419F4">
        <w:rPr>
          <w:rFonts w:ascii="Arial" w:hAnsi="Arial" w:cs="Arial"/>
        </w:rPr>
        <w:t xml:space="preserve">final </w:t>
      </w:r>
      <w:r w:rsidR="004062B0" w:rsidRPr="008A49EA">
        <w:rPr>
          <w:rFonts w:ascii="Arial" w:hAnsi="Arial" w:cs="Arial"/>
        </w:rPr>
        <w:t xml:space="preserve">solution was used to prepare the samples for AFM imaging. </w:t>
      </w:r>
    </w:p>
    <w:p w14:paraId="0A66907A" w14:textId="2D2BDE40" w:rsidR="00223468" w:rsidRPr="008A49EA" w:rsidRDefault="00223468" w:rsidP="00BC1C8B">
      <w:pPr>
        <w:pStyle w:val="Default"/>
        <w:spacing w:after="486"/>
        <w:jc w:val="both"/>
        <w:rPr>
          <w:rFonts w:ascii="Arial" w:hAnsi="Arial" w:cs="Arial"/>
        </w:rPr>
      </w:pPr>
      <w:r w:rsidRPr="008A49EA">
        <w:rPr>
          <w:rStyle w:val="apple-converted-space"/>
          <w:rFonts w:ascii="Arial" w:eastAsia="Arial Unicode MS" w:hAnsi="Arial" w:cs="Arial"/>
          <w:shd w:val="clear" w:color="auto" w:fill="FFFFFF"/>
        </w:rPr>
        <w:t>To conduct the described FTIR measurements,</w:t>
      </w:r>
      <w:r w:rsidRPr="008A49EA">
        <w:rPr>
          <w:rFonts w:ascii="Arial" w:hAnsi="Arial" w:cs="Arial"/>
        </w:rPr>
        <w:t xml:space="preserve"> one d</w:t>
      </w:r>
      <w:r w:rsidR="00151031" w:rsidRPr="008A49EA">
        <w:rPr>
          <w:rFonts w:ascii="Arial" w:hAnsi="Arial" w:cs="Arial"/>
        </w:rPr>
        <w:t>rop of the desired nanoparticle</w:t>
      </w:r>
      <w:r w:rsidRPr="008A49EA">
        <w:rPr>
          <w:rFonts w:ascii="Arial" w:hAnsi="Arial" w:cs="Arial"/>
        </w:rPr>
        <w:t xml:space="preserve"> solution (0.5 mg per 100 </w:t>
      </w:r>
      <w:proofErr w:type="spellStart"/>
      <w:r w:rsidRPr="008A49EA">
        <w:rPr>
          <w:rFonts w:ascii="Arial" w:hAnsi="Arial" w:cs="Arial"/>
        </w:rPr>
        <w:t>μl</w:t>
      </w:r>
      <w:proofErr w:type="spellEnd"/>
      <w:r w:rsidRPr="008A49EA">
        <w:rPr>
          <w:rFonts w:ascii="Arial" w:hAnsi="Arial" w:cs="Arial"/>
        </w:rPr>
        <w:t xml:space="preserve"> of TE buffer) was </w:t>
      </w:r>
      <w:r w:rsidR="00151031" w:rsidRPr="008A49EA">
        <w:rPr>
          <w:rFonts w:ascii="Arial" w:hAnsi="Arial" w:cs="Arial"/>
        </w:rPr>
        <w:t>placed on</w:t>
      </w:r>
      <w:r w:rsidRPr="008A49EA">
        <w:rPr>
          <w:rFonts w:ascii="Arial" w:hAnsi="Arial" w:cs="Arial"/>
        </w:rPr>
        <w:t xml:space="preserve"> a pre-cleaned silicon wafer and the wafer was air</w:t>
      </w:r>
      <w:r w:rsidR="008419F4">
        <w:rPr>
          <w:rFonts w:ascii="Arial" w:hAnsi="Arial" w:cs="Arial"/>
        </w:rPr>
        <w:t>-</w:t>
      </w:r>
      <w:r w:rsidRPr="008A49EA">
        <w:rPr>
          <w:rFonts w:ascii="Arial" w:hAnsi="Arial" w:cs="Arial"/>
        </w:rPr>
        <w:t xml:space="preserve">dried </w:t>
      </w:r>
      <w:r w:rsidR="0065319A" w:rsidRPr="008A49EA">
        <w:rPr>
          <w:rFonts w:ascii="Arial" w:hAnsi="Arial" w:cs="Arial"/>
        </w:rPr>
        <w:t>overnight</w:t>
      </w:r>
      <w:r w:rsidRPr="008A49EA">
        <w:rPr>
          <w:rFonts w:ascii="Arial" w:hAnsi="Arial" w:cs="Arial"/>
        </w:rPr>
        <w:t>. Once the particle solution was completely dried</w:t>
      </w:r>
      <w:r w:rsidR="008419F4">
        <w:rPr>
          <w:rFonts w:ascii="Arial" w:hAnsi="Arial" w:cs="Arial"/>
        </w:rPr>
        <w:t>,</w:t>
      </w:r>
      <w:r w:rsidRPr="008A49EA">
        <w:rPr>
          <w:rFonts w:ascii="Arial" w:hAnsi="Arial" w:cs="Arial"/>
        </w:rPr>
        <w:t xml:space="preserve"> FTIR measurements were carried out. </w:t>
      </w:r>
    </w:p>
    <w:p w14:paraId="6880DDF2" w14:textId="77777777" w:rsidR="00223468" w:rsidRPr="008A49EA" w:rsidRDefault="00223468" w:rsidP="00BC1C8B">
      <w:pPr>
        <w:jc w:val="both"/>
        <w:rPr>
          <w:rFonts w:ascii="Arial" w:hAnsi="Arial" w:cs="Arial"/>
          <w:color w:val="000000"/>
        </w:rPr>
      </w:pPr>
    </w:p>
    <w:p w14:paraId="32CF7FEE" w14:textId="77777777" w:rsidR="00223468" w:rsidRPr="008A49EA" w:rsidRDefault="00223468" w:rsidP="00BC1C8B">
      <w:pPr>
        <w:jc w:val="both"/>
        <w:rPr>
          <w:rFonts w:ascii="Arial" w:hAnsi="Arial" w:cs="Arial"/>
          <w:color w:val="000000"/>
        </w:rPr>
      </w:pPr>
    </w:p>
    <w:p w14:paraId="5D6BA055" w14:textId="77777777" w:rsidR="00223468" w:rsidRPr="008A49EA" w:rsidRDefault="00223468" w:rsidP="00BC1C8B">
      <w:pPr>
        <w:jc w:val="both"/>
        <w:rPr>
          <w:rFonts w:ascii="Arial" w:hAnsi="Arial" w:cs="Arial"/>
        </w:rPr>
      </w:pPr>
    </w:p>
    <w:p w14:paraId="63CE82A0" w14:textId="53E84EF6" w:rsidR="00782E1B" w:rsidRPr="008A49EA" w:rsidRDefault="009B1737" w:rsidP="00BC1C8B">
      <w:pPr>
        <w:widowControl w:val="0"/>
        <w:autoSpaceDE w:val="0"/>
        <w:autoSpaceDN w:val="0"/>
        <w:adjustRightInd w:val="0"/>
        <w:jc w:val="both"/>
        <w:rPr>
          <w:rFonts w:ascii="Arial" w:hAnsi="Arial" w:cs="Arial"/>
        </w:rPr>
      </w:pPr>
      <w:r w:rsidRPr="008A49EA">
        <w:rPr>
          <w:rFonts w:ascii="Arial" w:hAnsi="Arial" w:cs="Arial"/>
          <w:b/>
          <w:bCs/>
        </w:rPr>
        <w:t>A</w:t>
      </w:r>
      <w:r w:rsidR="00520116">
        <w:rPr>
          <w:rFonts w:ascii="Arial" w:hAnsi="Arial" w:cs="Arial"/>
          <w:b/>
          <w:bCs/>
        </w:rPr>
        <w:t>cknowledgements</w:t>
      </w:r>
      <w:r w:rsidR="00BE5F4A" w:rsidRPr="008A49EA">
        <w:rPr>
          <w:rFonts w:ascii="Arial" w:hAnsi="Arial" w:cs="Arial"/>
          <w:b/>
          <w:bCs/>
        </w:rPr>
        <w:t>:</w:t>
      </w:r>
      <w:r w:rsidR="00BE5F4A" w:rsidRPr="008A49EA">
        <w:rPr>
          <w:rFonts w:ascii="Arial" w:hAnsi="Arial" w:cs="Arial"/>
        </w:rPr>
        <w:t xml:space="preserve"> </w:t>
      </w:r>
      <w:r w:rsidR="00782E1B" w:rsidRPr="008A49EA">
        <w:rPr>
          <w:rFonts w:ascii="Arial" w:hAnsi="Arial" w:cs="Arial"/>
        </w:rPr>
        <w:t>We acknowledge partial financial support from National Science Foundation (NSF) award # 005084-002, National Institute of Health (NIH) DA # 027049,  and Department of Defense (</w:t>
      </w:r>
      <w:proofErr w:type="spellStart"/>
      <w:r w:rsidR="00782E1B" w:rsidRPr="008A49EA">
        <w:rPr>
          <w:rFonts w:ascii="Arial" w:hAnsi="Arial" w:cs="Arial"/>
        </w:rPr>
        <w:t>DoD</w:t>
      </w:r>
      <w:proofErr w:type="spellEnd"/>
      <w:r w:rsidR="00782E1B" w:rsidRPr="008A49EA">
        <w:rPr>
          <w:rFonts w:ascii="Arial" w:hAnsi="Arial" w:cs="Arial"/>
        </w:rPr>
        <w:t>) Defense Microelectronics Activity (DMEA) under contract # H94003-09-2-0904.</w:t>
      </w:r>
    </w:p>
    <w:p w14:paraId="044B74BA" w14:textId="77777777" w:rsidR="00BE5F4A" w:rsidRPr="0099764C" w:rsidRDefault="00BE5F4A" w:rsidP="00BC1C8B">
      <w:pPr>
        <w:widowControl w:val="0"/>
        <w:autoSpaceDE w:val="0"/>
        <w:autoSpaceDN w:val="0"/>
        <w:adjustRightInd w:val="0"/>
        <w:jc w:val="both"/>
        <w:rPr>
          <w:rFonts w:ascii="Arial" w:hAnsi="Arial" w:cs="Arial"/>
          <w:color w:val="000000"/>
        </w:rPr>
      </w:pPr>
    </w:p>
    <w:p w14:paraId="0861A5F6" w14:textId="06FA1884" w:rsidR="00BE5F4A" w:rsidRPr="0099764C" w:rsidRDefault="00520116" w:rsidP="00BC1C8B">
      <w:pPr>
        <w:widowControl w:val="0"/>
        <w:autoSpaceDE w:val="0"/>
        <w:autoSpaceDN w:val="0"/>
        <w:adjustRightInd w:val="0"/>
        <w:jc w:val="both"/>
        <w:rPr>
          <w:rFonts w:ascii="Arial" w:hAnsi="Arial" w:cs="Arial"/>
          <w:bCs/>
        </w:rPr>
      </w:pPr>
      <w:r w:rsidRPr="0099764C">
        <w:rPr>
          <w:rFonts w:ascii="Arial" w:hAnsi="Arial" w:cs="Arial"/>
          <w:b/>
        </w:rPr>
        <w:t>Disclosures:</w:t>
      </w:r>
      <w:r w:rsidR="00D02388" w:rsidRPr="0099764C">
        <w:rPr>
          <w:rFonts w:ascii="Arial" w:hAnsi="Arial" w:cs="Arial"/>
          <w:b/>
        </w:rPr>
        <w:t xml:space="preserve"> </w:t>
      </w:r>
    </w:p>
    <w:p w14:paraId="74D98FA3" w14:textId="77777777" w:rsidR="005A2622" w:rsidRPr="0099764C" w:rsidRDefault="005A2622" w:rsidP="00BC1C8B">
      <w:pPr>
        <w:widowControl w:val="0"/>
        <w:autoSpaceDE w:val="0"/>
        <w:autoSpaceDN w:val="0"/>
        <w:adjustRightInd w:val="0"/>
        <w:jc w:val="both"/>
        <w:rPr>
          <w:rFonts w:ascii="Arial" w:hAnsi="Arial" w:cs="Arial"/>
          <w:color w:val="1A1A1A"/>
        </w:rPr>
      </w:pPr>
    </w:p>
    <w:p w14:paraId="32A1954A" w14:textId="3E361339" w:rsidR="005A2622" w:rsidRPr="0099764C" w:rsidRDefault="005A2622" w:rsidP="00BC1C8B">
      <w:pPr>
        <w:widowControl w:val="0"/>
        <w:autoSpaceDE w:val="0"/>
        <w:autoSpaceDN w:val="0"/>
        <w:adjustRightInd w:val="0"/>
        <w:jc w:val="both"/>
        <w:rPr>
          <w:rFonts w:ascii="Arial" w:hAnsi="Arial" w:cs="Arial"/>
          <w:b/>
        </w:rPr>
      </w:pPr>
      <w:r w:rsidRPr="0099764C">
        <w:rPr>
          <w:rFonts w:ascii="Arial" w:hAnsi="Arial" w:cs="Arial"/>
          <w:color w:val="1A1A1A"/>
        </w:rPr>
        <w:t>The authors declare that they have no competing financial interests.</w:t>
      </w:r>
    </w:p>
    <w:p w14:paraId="29281BDC" w14:textId="77777777" w:rsidR="008A49EA" w:rsidRPr="0099764C" w:rsidRDefault="008A49EA" w:rsidP="00BC1C8B">
      <w:pPr>
        <w:rPr>
          <w:rFonts w:ascii="Arial" w:hAnsi="Arial" w:cs="Arial"/>
          <w:b/>
          <w:bCs/>
        </w:rPr>
      </w:pPr>
      <w:r w:rsidRPr="0099764C">
        <w:rPr>
          <w:rFonts w:ascii="Arial" w:hAnsi="Arial" w:cs="Arial"/>
          <w:b/>
          <w:bCs/>
        </w:rPr>
        <w:br w:type="page"/>
      </w:r>
    </w:p>
    <w:p w14:paraId="1EBA883C" w14:textId="65954B70" w:rsidR="00CC19AD" w:rsidRPr="008A49EA" w:rsidRDefault="00D02388" w:rsidP="0099764C">
      <w:pPr>
        <w:jc w:val="both"/>
        <w:rPr>
          <w:rFonts w:ascii="Arial" w:hAnsi="Arial" w:cs="Arial"/>
        </w:rPr>
      </w:pPr>
      <w:r>
        <w:rPr>
          <w:rFonts w:ascii="Arial" w:hAnsi="Arial" w:cs="Arial"/>
          <w:b/>
          <w:bCs/>
        </w:rPr>
        <w:lastRenderedPageBreak/>
        <w:t>References</w:t>
      </w:r>
    </w:p>
    <w:p w14:paraId="0C6EED42" w14:textId="77777777" w:rsidR="00CC19AD" w:rsidRDefault="00CC19AD" w:rsidP="00BC1C8B">
      <w:pPr>
        <w:pStyle w:val="ListParagraph"/>
        <w:numPr>
          <w:ilvl w:val="0"/>
          <w:numId w:val="30"/>
        </w:numPr>
        <w:autoSpaceDE w:val="0"/>
        <w:autoSpaceDN w:val="0"/>
        <w:adjustRightInd w:val="0"/>
        <w:spacing w:before="100" w:beforeAutospacing="1" w:after="100" w:afterAutospacing="1"/>
        <w:ind w:right="720"/>
        <w:jc w:val="both"/>
        <w:rPr>
          <w:rFonts w:ascii="Helvetica" w:hAnsi="Helvetica" w:cs="Helvetica"/>
        </w:rPr>
      </w:pPr>
      <w:proofErr w:type="spellStart"/>
      <w:r w:rsidRPr="00E713F7">
        <w:rPr>
          <w:rFonts w:ascii="Helvetica" w:hAnsi="Helvetica" w:cs="Helvetica"/>
        </w:rPr>
        <w:t>Varatharajan</w:t>
      </w:r>
      <w:proofErr w:type="spellEnd"/>
      <w:r w:rsidRPr="00E713F7">
        <w:rPr>
          <w:rFonts w:ascii="Helvetica" w:hAnsi="Helvetica" w:cs="Helvetica"/>
        </w:rPr>
        <w:t xml:space="preserve">, L. &amp; Thomas, S. A. The transport of anti-HIV drugs across </w:t>
      </w:r>
      <w:proofErr w:type="spellStart"/>
      <w:r w:rsidRPr="00E713F7">
        <w:rPr>
          <w:rFonts w:ascii="Helvetica" w:hAnsi="Helvetica" w:cs="Helvetica"/>
        </w:rPr>
        <w:t>blood‚ÄìCNS</w:t>
      </w:r>
      <w:proofErr w:type="spellEnd"/>
      <w:r w:rsidRPr="00E713F7">
        <w:rPr>
          <w:rFonts w:ascii="Helvetica" w:hAnsi="Helvetica" w:cs="Helvetica"/>
        </w:rPr>
        <w:t xml:space="preserve"> interfaces: summary of current knowledge and recommendations for further research. </w:t>
      </w:r>
      <w:r w:rsidRPr="00E713F7">
        <w:rPr>
          <w:rFonts w:ascii="Helvetica" w:hAnsi="Helvetica" w:cs="Helvetica"/>
          <w:i/>
          <w:iCs/>
        </w:rPr>
        <w:t>Antiviral research</w:t>
      </w:r>
      <w:r w:rsidRPr="00E713F7">
        <w:rPr>
          <w:rFonts w:ascii="Helvetica" w:hAnsi="Helvetica" w:cs="Helvetica"/>
        </w:rPr>
        <w:t xml:space="preserve"> </w:t>
      </w:r>
      <w:r w:rsidRPr="00E713F7">
        <w:rPr>
          <w:rFonts w:ascii="Helvetica" w:hAnsi="Helvetica" w:cs="Helvetica"/>
          <w:b/>
          <w:bCs/>
        </w:rPr>
        <w:t>82</w:t>
      </w:r>
      <w:r w:rsidRPr="00E713F7">
        <w:rPr>
          <w:rFonts w:ascii="Helvetica" w:hAnsi="Helvetica" w:cs="Helvetica"/>
        </w:rPr>
        <w:t xml:space="preserve">, A99 (2009). </w:t>
      </w:r>
    </w:p>
    <w:p w14:paraId="673A0CC6" w14:textId="77777777" w:rsidR="00CC19AD" w:rsidRDefault="00CC19AD" w:rsidP="00BC1C8B">
      <w:pPr>
        <w:pStyle w:val="ListParagraph"/>
        <w:widowControl w:val="0"/>
        <w:numPr>
          <w:ilvl w:val="0"/>
          <w:numId w:val="30"/>
        </w:numPr>
        <w:autoSpaceDE w:val="0"/>
        <w:autoSpaceDN w:val="0"/>
        <w:adjustRightInd w:val="0"/>
        <w:ind w:right="720"/>
        <w:jc w:val="both"/>
        <w:rPr>
          <w:rFonts w:ascii="Helvetica" w:hAnsi="Helvetica" w:cs="Helvetica"/>
        </w:rPr>
      </w:pPr>
      <w:proofErr w:type="spellStart"/>
      <w:r w:rsidRPr="00E713F7">
        <w:rPr>
          <w:rFonts w:ascii="Helvetica" w:hAnsi="Helvetica" w:cs="Helvetica"/>
        </w:rPr>
        <w:t>Timko</w:t>
      </w:r>
      <w:proofErr w:type="spellEnd"/>
      <w:r w:rsidRPr="00E713F7">
        <w:rPr>
          <w:rFonts w:ascii="Helvetica" w:hAnsi="Helvetica" w:cs="Helvetica"/>
        </w:rPr>
        <w:t xml:space="preserve">, B. P., </w:t>
      </w:r>
      <w:proofErr w:type="spellStart"/>
      <w:r w:rsidRPr="00E713F7">
        <w:rPr>
          <w:rFonts w:ascii="Helvetica" w:hAnsi="Helvetica" w:cs="Helvetica"/>
        </w:rPr>
        <w:t>Dvir</w:t>
      </w:r>
      <w:proofErr w:type="spellEnd"/>
      <w:r w:rsidRPr="00E713F7">
        <w:rPr>
          <w:rFonts w:ascii="Helvetica" w:hAnsi="Helvetica" w:cs="Helvetica"/>
        </w:rPr>
        <w:t xml:space="preserve">, T. &amp; </w:t>
      </w:r>
      <w:proofErr w:type="spellStart"/>
      <w:r w:rsidRPr="00E713F7">
        <w:rPr>
          <w:rFonts w:ascii="Helvetica" w:hAnsi="Helvetica" w:cs="Helvetica"/>
        </w:rPr>
        <w:t>Kohane</w:t>
      </w:r>
      <w:proofErr w:type="spellEnd"/>
      <w:r w:rsidRPr="00E713F7">
        <w:rPr>
          <w:rFonts w:ascii="Helvetica" w:hAnsi="Helvetica" w:cs="Helvetica"/>
        </w:rPr>
        <w:t xml:space="preserve">, D. S. Remotely </w:t>
      </w:r>
      <w:proofErr w:type="spellStart"/>
      <w:r w:rsidRPr="00E713F7">
        <w:rPr>
          <w:rFonts w:ascii="Helvetica" w:hAnsi="Helvetica" w:cs="Helvetica"/>
        </w:rPr>
        <w:t>triggerable</w:t>
      </w:r>
      <w:proofErr w:type="spellEnd"/>
      <w:r w:rsidRPr="00E713F7">
        <w:rPr>
          <w:rFonts w:ascii="Helvetica" w:hAnsi="Helvetica" w:cs="Helvetica"/>
        </w:rPr>
        <w:t xml:space="preserve"> drug delivery systems. </w:t>
      </w:r>
      <w:r w:rsidRPr="00E713F7">
        <w:rPr>
          <w:rFonts w:ascii="Helvetica" w:hAnsi="Helvetica" w:cs="Helvetica"/>
          <w:i/>
          <w:iCs/>
        </w:rPr>
        <w:t>Advanced Materials</w:t>
      </w:r>
      <w:r w:rsidRPr="00E713F7">
        <w:rPr>
          <w:rFonts w:ascii="Helvetica" w:hAnsi="Helvetica" w:cs="Helvetica"/>
        </w:rPr>
        <w:t xml:space="preserve"> </w:t>
      </w:r>
      <w:r w:rsidRPr="00E713F7">
        <w:rPr>
          <w:rFonts w:ascii="Helvetica" w:hAnsi="Helvetica" w:cs="Helvetica"/>
          <w:b/>
          <w:bCs/>
        </w:rPr>
        <w:t>22</w:t>
      </w:r>
      <w:r w:rsidRPr="00E713F7">
        <w:rPr>
          <w:rFonts w:ascii="Helvetica" w:hAnsi="Helvetica" w:cs="Helvetica"/>
        </w:rPr>
        <w:t xml:space="preserve">, 4925-4943 (2010). </w:t>
      </w:r>
    </w:p>
    <w:p w14:paraId="0650B0EC" w14:textId="3908FF11" w:rsidR="00CC19AD" w:rsidRPr="00E713F7" w:rsidRDefault="00CC19AD" w:rsidP="00BC1C8B">
      <w:pPr>
        <w:pStyle w:val="ListParagraph"/>
        <w:widowControl w:val="0"/>
        <w:numPr>
          <w:ilvl w:val="0"/>
          <w:numId w:val="30"/>
        </w:numPr>
        <w:autoSpaceDE w:val="0"/>
        <w:autoSpaceDN w:val="0"/>
        <w:adjustRightInd w:val="0"/>
        <w:ind w:right="720"/>
        <w:jc w:val="both"/>
        <w:rPr>
          <w:rFonts w:ascii="Helvetica" w:hAnsi="Helvetica" w:cs="Helvetica"/>
        </w:rPr>
      </w:pPr>
      <w:proofErr w:type="spellStart"/>
      <w:r w:rsidRPr="00E713F7">
        <w:rPr>
          <w:rFonts w:ascii="Helvetica" w:hAnsi="Helvetica" w:cs="Helvetica"/>
        </w:rPr>
        <w:t>Saiyed</w:t>
      </w:r>
      <w:proofErr w:type="spellEnd"/>
      <w:r w:rsidRPr="00E713F7">
        <w:rPr>
          <w:rFonts w:ascii="Helvetica" w:hAnsi="Helvetica" w:cs="Helvetica"/>
        </w:rPr>
        <w:t xml:space="preserve">, Z. M., Gandhi, N. H. &amp; Nair, M. P. N. Magnetic </w:t>
      </w:r>
      <w:proofErr w:type="spellStart"/>
      <w:r w:rsidRPr="00E713F7">
        <w:rPr>
          <w:rFonts w:ascii="Helvetica" w:hAnsi="Helvetica" w:cs="Helvetica"/>
        </w:rPr>
        <w:t>nanoformulation</w:t>
      </w:r>
      <w:proofErr w:type="spellEnd"/>
      <w:r w:rsidRPr="00E713F7">
        <w:rPr>
          <w:rFonts w:ascii="Helvetica" w:hAnsi="Helvetica" w:cs="Helvetica"/>
        </w:rPr>
        <w:t xml:space="preserve"> of </w:t>
      </w:r>
      <w:proofErr w:type="spellStart"/>
      <w:r w:rsidRPr="00E713F7">
        <w:rPr>
          <w:rFonts w:ascii="Helvetica" w:hAnsi="Helvetica" w:cs="Helvetica"/>
        </w:rPr>
        <w:t>azidothymidine</w:t>
      </w:r>
      <w:proofErr w:type="spellEnd"/>
      <w:r w:rsidRPr="00E713F7">
        <w:rPr>
          <w:rFonts w:ascii="Helvetica" w:hAnsi="Helvetica" w:cs="Helvetica"/>
        </w:rPr>
        <w:t xml:space="preserve"> 5‚Äô-triphosphate for targeted delivery across the </w:t>
      </w:r>
      <w:proofErr w:type="spellStart"/>
      <w:r w:rsidRPr="00E713F7">
        <w:rPr>
          <w:rFonts w:ascii="Helvetica" w:hAnsi="Helvetica" w:cs="Helvetica"/>
        </w:rPr>
        <w:t>blood‚Äìbrain</w:t>
      </w:r>
      <w:proofErr w:type="spellEnd"/>
      <w:r w:rsidRPr="00E713F7">
        <w:rPr>
          <w:rFonts w:ascii="Helvetica" w:hAnsi="Helvetica" w:cs="Helvetica"/>
        </w:rPr>
        <w:t xml:space="preserve"> barrier. </w:t>
      </w:r>
      <w:r w:rsidRPr="00E713F7">
        <w:rPr>
          <w:rFonts w:ascii="Helvetica" w:hAnsi="Helvetica" w:cs="Helvetica"/>
          <w:i/>
          <w:iCs/>
        </w:rPr>
        <w:t>International journal of nanomedicine</w:t>
      </w:r>
      <w:r w:rsidRPr="00E713F7">
        <w:rPr>
          <w:rFonts w:ascii="Helvetica" w:hAnsi="Helvetica" w:cs="Helvetica"/>
        </w:rPr>
        <w:t xml:space="preserve"> </w:t>
      </w:r>
      <w:r w:rsidRPr="00E713F7">
        <w:rPr>
          <w:rFonts w:ascii="Helvetica" w:hAnsi="Helvetica" w:cs="Helvetica"/>
          <w:b/>
          <w:bCs/>
        </w:rPr>
        <w:t>5</w:t>
      </w:r>
      <w:r w:rsidRPr="00E713F7">
        <w:rPr>
          <w:rFonts w:ascii="Helvetica" w:hAnsi="Helvetica" w:cs="Helvetica"/>
        </w:rPr>
        <w:t>, 157 (2010).</w:t>
      </w:r>
    </w:p>
    <w:p w14:paraId="51F47860" w14:textId="6AD445D0" w:rsidR="006D05A3" w:rsidRPr="006D05A3"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proofErr w:type="spellStart"/>
      <w:r w:rsidRPr="006D05A3">
        <w:rPr>
          <w:rFonts w:ascii="Helvetica" w:hAnsi="Helvetica" w:cs="Helvetica"/>
        </w:rPr>
        <w:t>Batrakova</w:t>
      </w:r>
      <w:proofErr w:type="spellEnd"/>
      <w:r w:rsidRPr="006D05A3">
        <w:rPr>
          <w:rFonts w:ascii="Helvetica" w:hAnsi="Helvetica" w:cs="Helvetica"/>
        </w:rPr>
        <w:t xml:space="preserve">, E. V., </w:t>
      </w:r>
      <w:proofErr w:type="spellStart"/>
      <w:r w:rsidRPr="006D05A3">
        <w:rPr>
          <w:rFonts w:ascii="Helvetica" w:hAnsi="Helvetica" w:cs="Helvetica"/>
        </w:rPr>
        <w:t>Gendelman</w:t>
      </w:r>
      <w:proofErr w:type="spellEnd"/>
      <w:r w:rsidRPr="006D05A3">
        <w:rPr>
          <w:rFonts w:ascii="Helvetica" w:hAnsi="Helvetica" w:cs="Helvetica"/>
        </w:rPr>
        <w:t xml:space="preserve">, H. E. &amp; </w:t>
      </w:r>
      <w:proofErr w:type="spellStart"/>
      <w:r w:rsidRPr="006D05A3">
        <w:rPr>
          <w:rFonts w:ascii="Helvetica" w:hAnsi="Helvetica" w:cs="Helvetica"/>
        </w:rPr>
        <w:t>Kabanov</w:t>
      </w:r>
      <w:proofErr w:type="spellEnd"/>
      <w:r w:rsidRPr="006D05A3">
        <w:rPr>
          <w:rFonts w:ascii="Helvetica" w:hAnsi="Helvetica" w:cs="Helvetica"/>
        </w:rPr>
        <w:t xml:space="preserve">, A. V. Cell-mediated drug delivery. </w:t>
      </w:r>
      <w:r w:rsidRPr="006D05A3">
        <w:rPr>
          <w:rFonts w:ascii="Helvetica" w:hAnsi="Helvetica" w:cs="Helvetica"/>
          <w:i/>
          <w:iCs/>
        </w:rPr>
        <w:t>Expert opinion on drug delivery</w:t>
      </w:r>
      <w:r w:rsidRPr="006D05A3">
        <w:rPr>
          <w:rFonts w:ascii="Helvetica" w:hAnsi="Helvetica" w:cs="Helvetica"/>
        </w:rPr>
        <w:t xml:space="preserve"> </w:t>
      </w:r>
      <w:r w:rsidRPr="006D05A3">
        <w:rPr>
          <w:rFonts w:ascii="Helvetica" w:hAnsi="Helvetica" w:cs="Helvetica"/>
          <w:b/>
          <w:bCs/>
        </w:rPr>
        <w:t>8</w:t>
      </w:r>
      <w:r w:rsidRPr="006D05A3">
        <w:rPr>
          <w:rFonts w:ascii="Helvetica" w:hAnsi="Helvetica" w:cs="Helvetica"/>
        </w:rPr>
        <w:t>, 415-433 (2011).</w:t>
      </w:r>
    </w:p>
    <w:p w14:paraId="24B82DF3" w14:textId="60441A56" w:rsidR="006D05A3" w:rsidRPr="006D05A3"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proofErr w:type="spellStart"/>
      <w:r w:rsidRPr="006D05A3">
        <w:rPr>
          <w:rFonts w:ascii="Helvetica" w:hAnsi="Helvetica" w:cs="Helvetica"/>
        </w:rPr>
        <w:t>Yue</w:t>
      </w:r>
      <w:proofErr w:type="spellEnd"/>
      <w:r w:rsidRPr="006D05A3">
        <w:rPr>
          <w:rFonts w:ascii="Helvetica" w:hAnsi="Helvetica" w:cs="Helvetica"/>
        </w:rPr>
        <w:t>, K.</w:t>
      </w:r>
      <w:r w:rsidRPr="006D05A3">
        <w:rPr>
          <w:rFonts w:ascii="Helvetica" w:hAnsi="Helvetica" w:cs="Helvetica"/>
          <w:i/>
          <w:iCs/>
        </w:rPr>
        <w:t xml:space="preserve"> et al.</w:t>
      </w:r>
      <w:r w:rsidRPr="006D05A3">
        <w:rPr>
          <w:rFonts w:ascii="Helvetica" w:hAnsi="Helvetica" w:cs="Helvetica"/>
        </w:rPr>
        <w:t xml:space="preserve"> Magneto-Electric Nano-Particles for Non-Invasive Brain Stimulation. </w:t>
      </w:r>
      <w:proofErr w:type="spellStart"/>
      <w:r w:rsidRPr="006D05A3">
        <w:rPr>
          <w:rFonts w:ascii="Helvetica" w:hAnsi="Helvetica" w:cs="Helvetica"/>
          <w:i/>
          <w:iCs/>
        </w:rPr>
        <w:t>PloS</w:t>
      </w:r>
      <w:proofErr w:type="spellEnd"/>
      <w:r w:rsidRPr="006D05A3">
        <w:rPr>
          <w:rFonts w:ascii="Helvetica" w:hAnsi="Helvetica" w:cs="Helvetica"/>
          <w:i/>
          <w:iCs/>
        </w:rPr>
        <w:t xml:space="preserve"> one</w:t>
      </w:r>
      <w:r w:rsidRPr="006D05A3">
        <w:rPr>
          <w:rFonts w:ascii="Helvetica" w:hAnsi="Helvetica" w:cs="Helvetica"/>
        </w:rPr>
        <w:t xml:space="preserve"> </w:t>
      </w:r>
      <w:r w:rsidRPr="006D05A3">
        <w:rPr>
          <w:rFonts w:ascii="Helvetica" w:hAnsi="Helvetica" w:cs="Helvetica"/>
          <w:b/>
          <w:bCs/>
        </w:rPr>
        <w:t>7</w:t>
      </w:r>
      <w:r w:rsidRPr="006D05A3">
        <w:rPr>
          <w:rFonts w:ascii="Helvetica" w:hAnsi="Helvetica" w:cs="Helvetica"/>
        </w:rPr>
        <w:t>, e44040 (2012).</w:t>
      </w:r>
    </w:p>
    <w:p w14:paraId="6E3ECF83" w14:textId="1673FE37" w:rsidR="006D05A3" w:rsidRPr="006D05A3"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proofErr w:type="spellStart"/>
      <w:r w:rsidRPr="006D05A3">
        <w:rPr>
          <w:rFonts w:ascii="Helvetica" w:hAnsi="Helvetica" w:cs="Helvetica"/>
        </w:rPr>
        <w:t>Xie</w:t>
      </w:r>
      <w:proofErr w:type="spellEnd"/>
      <w:r w:rsidRPr="006D05A3">
        <w:rPr>
          <w:rFonts w:ascii="Helvetica" w:hAnsi="Helvetica" w:cs="Helvetica"/>
        </w:rPr>
        <w:t xml:space="preserve">, S., Ma, F., Liu, Y. &amp; Li, J. </w:t>
      </w:r>
      <w:proofErr w:type="spellStart"/>
      <w:r w:rsidRPr="006D05A3">
        <w:rPr>
          <w:rFonts w:ascii="Helvetica" w:hAnsi="Helvetica" w:cs="Helvetica"/>
        </w:rPr>
        <w:t>Multiferroic</w:t>
      </w:r>
      <w:proofErr w:type="spellEnd"/>
      <w:r w:rsidRPr="006D05A3">
        <w:rPr>
          <w:rFonts w:ascii="Helvetica" w:hAnsi="Helvetica" w:cs="Helvetica"/>
        </w:rPr>
        <w:t xml:space="preserve"> CoFe2O4‚ÄìPb (Zr0. 52Ti0. 48) O3 core-shell </w:t>
      </w:r>
      <w:proofErr w:type="spellStart"/>
      <w:r w:rsidRPr="006D05A3">
        <w:rPr>
          <w:rFonts w:ascii="Helvetica" w:hAnsi="Helvetica" w:cs="Helvetica"/>
        </w:rPr>
        <w:t>nanofibers</w:t>
      </w:r>
      <w:proofErr w:type="spellEnd"/>
      <w:r w:rsidRPr="006D05A3">
        <w:rPr>
          <w:rFonts w:ascii="Helvetica" w:hAnsi="Helvetica" w:cs="Helvetica"/>
        </w:rPr>
        <w:t xml:space="preserve"> and their </w:t>
      </w:r>
      <w:proofErr w:type="spellStart"/>
      <w:r w:rsidRPr="006D05A3">
        <w:rPr>
          <w:rFonts w:ascii="Helvetica" w:hAnsi="Helvetica" w:cs="Helvetica"/>
        </w:rPr>
        <w:t>magnetoelectric</w:t>
      </w:r>
      <w:proofErr w:type="spellEnd"/>
      <w:r w:rsidRPr="006D05A3">
        <w:rPr>
          <w:rFonts w:ascii="Helvetica" w:hAnsi="Helvetica" w:cs="Helvetica"/>
        </w:rPr>
        <w:t xml:space="preserve"> coupling. </w:t>
      </w:r>
      <w:r w:rsidRPr="006D05A3">
        <w:rPr>
          <w:rFonts w:ascii="Helvetica" w:hAnsi="Helvetica" w:cs="Helvetica"/>
          <w:i/>
          <w:iCs/>
        </w:rPr>
        <w:t>Nanoscale</w:t>
      </w:r>
      <w:r w:rsidRPr="006D05A3">
        <w:rPr>
          <w:rFonts w:ascii="Helvetica" w:hAnsi="Helvetica" w:cs="Helvetica"/>
        </w:rPr>
        <w:t xml:space="preserve"> </w:t>
      </w:r>
      <w:r w:rsidRPr="006D05A3">
        <w:rPr>
          <w:rFonts w:ascii="Helvetica" w:hAnsi="Helvetica" w:cs="Helvetica"/>
          <w:b/>
          <w:bCs/>
        </w:rPr>
        <w:t>3</w:t>
      </w:r>
      <w:r w:rsidRPr="006D05A3">
        <w:rPr>
          <w:rFonts w:ascii="Helvetica" w:hAnsi="Helvetica" w:cs="Helvetica"/>
        </w:rPr>
        <w:t>, 3152-3158 (2011).</w:t>
      </w:r>
    </w:p>
    <w:p w14:paraId="291449E8" w14:textId="40308A09" w:rsidR="006D05A3" w:rsidRPr="006D05A3"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r w:rsidRPr="006D05A3">
        <w:rPr>
          <w:rFonts w:ascii="Helvetica" w:hAnsi="Helvetica" w:cs="Helvetica"/>
        </w:rPr>
        <w:t xml:space="preserve">Yu, M., Huang, S., Yu, K. J. &amp; </w:t>
      </w:r>
      <w:proofErr w:type="spellStart"/>
      <w:r w:rsidRPr="006D05A3">
        <w:rPr>
          <w:rFonts w:ascii="Helvetica" w:hAnsi="Helvetica" w:cs="Helvetica"/>
        </w:rPr>
        <w:t>Clyne</w:t>
      </w:r>
      <w:proofErr w:type="spellEnd"/>
      <w:r w:rsidRPr="006D05A3">
        <w:rPr>
          <w:rFonts w:ascii="Helvetica" w:hAnsi="Helvetica" w:cs="Helvetica"/>
        </w:rPr>
        <w:t xml:space="preserve">, A. M. Dextran and Polymer Polyethylene Glycol (PEG) Coating Reduce Both 5 and 30 nm Iron Oxide Nanoparticle Cytotoxicity in 2D and 3D Cell Culture. </w:t>
      </w:r>
      <w:r w:rsidRPr="006D05A3">
        <w:rPr>
          <w:rFonts w:ascii="Helvetica" w:hAnsi="Helvetica" w:cs="Helvetica"/>
          <w:i/>
          <w:iCs/>
        </w:rPr>
        <w:t>International Journal of Molecular Sciences</w:t>
      </w:r>
      <w:r w:rsidRPr="006D05A3">
        <w:rPr>
          <w:rFonts w:ascii="Helvetica" w:hAnsi="Helvetica" w:cs="Helvetica"/>
        </w:rPr>
        <w:t xml:space="preserve"> </w:t>
      </w:r>
      <w:r w:rsidRPr="006D05A3">
        <w:rPr>
          <w:rFonts w:ascii="Helvetica" w:hAnsi="Helvetica" w:cs="Helvetica"/>
          <w:b/>
          <w:bCs/>
        </w:rPr>
        <w:t>13</w:t>
      </w:r>
      <w:r w:rsidRPr="006D05A3">
        <w:rPr>
          <w:rFonts w:ascii="Helvetica" w:hAnsi="Helvetica" w:cs="Helvetica"/>
        </w:rPr>
        <w:t>, 5554-5570 (2012).</w:t>
      </w:r>
    </w:p>
    <w:p w14:paraId="77963323" w14:textId="3F0B43D2" w:rsidR="006D05A3" w:rsidRPr="006D05A3"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r w:rsidRPr="006D05A3">
        <w:rPr>
          <w:rFonts w:ascii="Helvetica" w:hAnsi="Helvetica" w:cs="Helvetica"/>
        </w:rPr>
        <w:t xml:space="preserve">Mu, L. &amp; </w:t>
      </w:r>
      <w:proofErr w:type="spellStart"/>
      <w:r w:rsidRPr="006D05A3">
        <w:rPr>
          <w:rFonts w:ascii="Helvetica" w:hAnsi="Helvetica" w:cs="Helvetica"/>
        </w:rPr>
        <w:t>Feng</w:t>
      </w:r>
      <w:proofErr w:type="spellEnd"/>
      <w:r w:rsidRPr="006D05A3">
        <w:rPr>
          <w:rFonts w:ascii="Helvetica" w:hAnsi="Helvetica" w:cs="Helvetica"/>
        </w:rPr>
        <w:t xml:space="preserve">, S. S. PLGA/TPGS nanoparticles for controlled release of paclitaxel: effects of the emulsifier and drug loading ratio. </w:t>
      </w:r>
      <w:r w:rsidRPr="006D05A3">
        <w:rPr>
          <w:rFonts w:ascii="Helvetica" w:hAnsi="Helvetica" w:cs="Helvetica"/>
          <w:i/>
          <w:iCs/>
        </w:rPr>
        <w:t>Pharmaceutical research</w:t>
      </w:r>
      <w:r w:rsidRPr="006D05A3">
        <w:rPr>
          <w:rFonts w:ascii="Helvetica" w:hAnsi="Helvetica" w:cs="Helvetica"/>
        </w:rPr>
        <w:t xml:space="preserve"> </w:t>
      </w:r>
      <w:r w:rsidRPr="006D05A3">
        <w:rPr>
          <w:rFonts w:ascii="Helvetica" w:hAnsi="Helvetica" w:cs="Helvetica"/>
          <w:b/>
          <w:bCs/>
        </w:rPr>
        <w:t>20</w:t>
      </w:r>
      <w:r w:rsidRPr="006D05A3">
        <w:rPr>
          <w:rFonts w:ascii="Helvetica" w:hAnsi="Helvetica" w:cs="Helvetica"/>
        </w:rPr>
        <w:t>, 1864-1872 (2003).</w:t>
      </w:r>
    </w:p>
    <w:p w14:paraId="2CE6193E" w14:textId="44A55C2F" w:rsidR="006D05A3" w:rsidRPr="006D05A3"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proofErr w:type="spellStart"/>
      <w:r w:rsidRPr="006D05A3">
        <w:rPr>
          <w:rFonts w:ascii="Helvetica" w:hAnsi="Helvetica" w:cs="Helvetica"/>
        </w:rPr>
        <w:t>Dilnawaz</w:t>
      </w:r>
      <w:proofErr w:type="spellEnd"/>
      <w:r w:rsidRPr="006D05A3">
        <w:rPr>
          <w:rFonts w:ascii="Helvetica" w:hAnsi="Helvetica" w:cs="Helvetica"/>
        </w:rPr>
        <w:t xml:space="preserve">, F., Singh, A., </w:t>
      </w:r>
      <w:proofErr w:type="spellStart"/>
      <w:r w:rsidRPr="006D05A3">
        <w:rPr>
          <w:rFonts w:ascii="Helvetica" w:hAnsi="Helvetica" w:cs="Helvetica"/>
        </w:rPr>
        <w:t>Mohanty</w:t>
      </w:r>
      <w:proofErr w:type="spellEnd"/>
      <w:r w:rsidRPr="006D05A3">
        <w:rPr>
          <w:rFonts w:ascii="Helvetica" w:hAnsi="Helvetica" w:cs="Helvetica"/>
        </w:rPr>
        <w:t xml:space="preserve">, C. &amp; </w:t>
      </w:r>
      <w:proofErr w:type="spellStart"/>
      <w:r w:rsidRPr="006D05A3">
        <w:rPr>
          <w:rFonts w:ascii="Helvetica" w:hAnsi="Helvetica" w:cs="Helvetica"/>
        </w:rPr>
        <w:t>Sahoo</w:t>
      </w:r>
      <w:proofErr w:type="spellEnd"/>
      <w:r w:rsidRPr="006D05A3">
        <w:rPr>
          <w:rFonts w:ascii="Helvetica" w:hAnsi="Helvetica" w:cs="Helvetica"/>
        </w:rPr>
        <w:t xml:space="preserve">, S. K. Dual drug loaded superparamagnetic iron oxide nanoparticles for targeted cancer therapy. </w:t>
      </w:r>
      <w:r w:rsidRPr="006D05A3">
        <w:rPr>
          <w:rFonts w:ascii="Helvetica" w:hAnsi="Helvetica" w:cs="Helvetica"/>
          <w:i/>
          <w:iCs/>
        </w:rPr>
        <w:t>Biomaterials</w:t>
      </w:r>
      <w:r w:rsidRPr="006D05A3">
        <w:rPr>
          <w:rFonts w:ascii="Helvetica" w:hAnsi="Helvetica" w:cs="Helvetica"/>
        </w:rPr>
        <w:t xml:space="preserve"> </w:t>
      </w:r>
      <w:r w:rsidRPr="006D05A3">
        <w:rPr>
          <w:rFonts w:ascii="Helvetica" w:hAnsi="Helvetica" w:cs="Helvetica"/>
          <w:b/>
          <w:bCs/>
        </w:rPr>
        <w:t>31</w:t>
      </w:r>
      <w:r w:rsidRPr="006D05A3">
        <w:rPr>
          <w:rFonts w:ascii="Helvetica" w:hAnsi="Helvetica" w:cs="Helvetica"/>
        </w:rPr>
        <w:t>, 3694-3706 (2010).</w:t>
      </w:r>
    </w:p>
    <w:p w14:paraId="20A6D9CE" w14:textId="4AB8276E" w:rsidR="006D05A3" w:rsidRPr="006D05A3"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proofErr w:type="spellStart"/>
      <w:r w:rsidRPr="006D05A3">
        <w:rPr>
          <w:rFonts w:ascii="Helvetica" w:hAnsi="Helvetica" w:cs="Helvetica"/>
        </w:rPr>
        <w:t>Babic</w:t>
      </w:r>
      <w:proofErr w:type="spellEnd"/>
      <w:r w:rsidRPr="006D05A3">
        <w:rPr>
          <w:rFonts w:ascii="Helvetica" w:hAnsi="Helvetica" w:cs="Helvetica"/>
        </w:rPr>
        <w:t>, M.</w:t>
      </w:r>
      <w:r w:rsidRPr="006D05A3">
        <w:rPr>
          <w:rFonts w:ascii="Helvetica" w:hAnsi="Helvetica" w:cs="Helvetica"/>
          <w:i/>
          <w:iCs/>
        </w:rPr>
        <w:t xml:space="preserve"> et al.</w:t>
      </w:r>
      <w:r w:rsidRPr="006D05A3">
        <w:rPr>
          <w:rFonts w:ascii="Helvetica" w:hAnsi="Helvetica" w:cs="Helvetica"/>
        </w:rPr>
        <w:t xml:space="preserve"> Poly (L-lysine)-modified iron oxide nanoparticles for stem cell labeling. </w:t>
      </w:r>
      <w:proofErr w:type="spellStart"/>
      <w:r w:rsidRPr="006D05A3">
        <w:rPr>
          <w:rFonts w:ascii="Helvetica" w:hAnsi="Helvetica" w:cs="Helvetica"/>
          <w:i/>
          <w:iCs/>
        </w:rPr>
        <w:t>Bioconjugate</w:t>
      </w:r>
      <w:proofErr w:type="spellEnd"/>
      <w:r w:rsidRPr="006D05A3">
        <w:rPr>
          <w:rFonts w:ascii="Helvetica" w:hAnsi="Helvetica" w:cs="Helvetica"/>
          <w:i/>
          <w:iCs/>
        </w:rPr>
        <w:t xml:space="preserve"> chemistry</w:t>
      </w:r>
      <w:r w:rsidRPr="006D05A3">
        <w:rPr>
          <w:rFonts w:ascii="Helvetica" w:hAnsi="Helvetica" w:cs="Helvetica"/>
        </w:rPr>
        <w:t xml:space="preserve"> </w:t>
      </w:r>
      <w:r w:rsidRPr="006D05A3">
        <w:rPr>
          <w:rFonts w:ascii="Helvetica" w:hAnsi="Helvetica" w:cs="Helvetica"/>
          <w:b/>
          <w:bCs/>
        </w:rPr>
        <w:t>19</w:t>
      </w:r>
      <w:r w:rsidRPr="006D05A3">
        <w:rPr>
          <w:rFonts w:ascii="Helvetica" w:hAnsi="Helvetica" w:cs="Helvetica"/>
        </w:rPr>
        <w:t>, 740-750 (2008).</w:t>
      </w:r>
    </w:p>
    <w:p w14:paraId="4C3C53E6" w14:textId="385C4FA1" w:rsidR="006D05A3" w:rsidRPr="006D05A3"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r w:rsidRPr="006D05A3">
        <w:rPr>
          <w:rFonts w:ascii="Helvetica" w:hAnsi="Helvetica" w:cs="Helvetica"/>
        </w:rPr>
        <w:t xml:space="preserve">Rovers, S. A., </w:t>
      </w:r>
      <w:proofErr w:type="spellStart"/>
      <w:r w:rsidRPr="006D05A3">
        <w:rPr>
          <w:rFonts w:ascii="Helvetica" w:hAnsi="Helvetica" w:cs="Helvetica"/>
        </w:rPr>
        <w:t>Hoogenboom</w:t>
      </w:r>
      <w:proofErr w:type="spellEnd"/>
      <w:r w:rsidRPr="006D05A3">
        <w:rPr>
          <w:rFonts w:ascii="Helvetica" w:hAnsi="Helvetica" w:cs="Helvetica"/>
        </w:rPr>
        <w:t xml:space="preserve">, R., </w:t>
      </w:r>
      <w:proofErr w:type="spellStart"/>
      <w:r w:rsidRPr="006D05A3">
        <w:rPr>
          <w:rFonts w:ascii="Helvetica" w:hAnsi="Helvetica" w:cs="Helvetica"/>
        </w:rPr>
        <w:t>Kemmere</w:t>
      </w:r>
      <w:proofErr w:type="spellEnd"/>
      <w:r w:rsidRPr="006D05A3">
        <w:rPr>
          <w:rFonts w:ascii="Helvetica" w:hAnsi="Helvetica" w:cs="Helvetica"/>
        </w:rPr>
        <w:t xml:space="preserve">, M. F. &amp; </w:t>
      </w:r>
      <w:proofErr w:type="spellStart"/>
      <w:r w:rsidRPr="006D05A3">
        <w:rPr>
          <w:rFonts w:ascii="Helvetica" w:hAnsi="Helvetica" w:cs="Helvetica"/>
        </w:rPr>
        <w:t>Keurentjes</w:t>
      </w:r>
      <w:proofErr w:type="spellEnd"/>
      <w:r w:rsidRPr="006D05A3">
        <w:rPr>
          <w:rFonts w:ascii="Helvetica" w:hAnsi="Helvetica" w:cs="Helvetica"/>
        </w:rPr>
        <w:t xml:space="preserve">, J. T. F. Repetitive on-demand drug release by magnetic heating of iron oxide containing polymeric implants. </w:t>
      </w:r>
      <w:r w:rsidRPr="006D05A3">
        <w:rPr>
          <w:rFonts w:ascii="Helvetica" w:hAnsi="Helvetica" w:cs="Helvetica"/>
          <w:i/>
          <w:iCs/>
        </w:rPr>
        <w:t>Soft Matter</w:t>
      </w:r>
      <w:r w:rsidRPr="006D05A3">
        <w:rPr>
          <w:rFonts w:ascii="Helvetica" w:hAnsi="Helvetica" w:cs="Helvetica"/>
        </w:rPr>
        <w:t xml:space="preserve"> </w:t>
      </w:r>
      <w:r w:rsidRPr="006D05A3">
        <w:rPr>
          <w:rFonts w:ascii="Helvetica" w:hAnsi="Helvetica" w:cs="Helvetica"/>
          <w:b/>
          <w:bCs/>
        </w:rPr>
        <w:t>8</w:t>
      </w:r>
      <w:r w:rsidRPr="006D05A3">
        <w:rPr>
          <w:rFonts w:ascii="Helvetica" w:hAnsi="Helvetica" w:cs="Helvetica"/>
        </w:rPr>
        <w:t>, 1623-1627 (2012).</w:t>
      </w:r>
    </w:p>
    <w:p w14:paraId="17323027" w14:textId="7F656C74" w:rsidR="006D05A3" w:rsidRPr="006D05A3"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r w:rsidRPr="006D05A3">
        <w:rPr>
          <w:rFonts w:ascii="Helvetica" w:hAnsi="Helvetica" w:cs="Helvetica"/>
        </w:rPr>
        <w:t>Hoare, T.</w:t>
      </w:r>
      <w:r w:rsidRPr="006D05A3">
        <w:rPr>
          <w:rFonts w:ascii="Helvetica" w:hAnsi="Helvetica" w:cs="Helvetica"/>
          <w:i/>
          <w:iCs/>
        </w:rPr>
        <w:t xml:space="preserve"> et al.</w:t>
      </w:r>
      <w:r w:rsidRPr="006D05A3">
        <w:rPr>
          <w:rFonts w:ascii="Helvetica" w:hAnsi="Helvetica" w:cs="Helvetica"/>
        </w:rPr>
        <w:t xml:space="preserve"> A magnetically triggered composite membrane for on-demand drug delivery. </w:t>
      </w:r>
      <w:r w:rsidRPr="006D05A3">
        <w:rPr>
          <w:rFonts w:ascii="Helvetica" w:hAnsi="Helvetica" w:cs="Helvetica"/>
          <w:i/>
          <w:iCs/>
        </w:rPr>
        <w:t>Nano letters</w:t>
      </w:r>
      <w:r w:rsidRPr="006D05A3">
        <w:rPr>
          <w:rFonts w:ascii="Helvetica" w:hAnsi="Helvetica" w:cs="Helvetica"/>
        </w:rPr>
        <w:t xml:space="preserve"> </w:t>
      </w:r>
      <w:r w:rsidRPr="006D05A3">
        <w:rPr>
          <w:rFonts w:ascii="Helvetica" w:hAnsi="Helvetica" w:cs="Helvetica"/>
          <w:b/>
          <w:bCs/>
        </w:rPr>
        <w:t>9</w:t>
      </w:r>
      <w:r w:rsidRPr="006D05A3">
        <w:rPr>
          <w:rFonts w:ascii="Helvetica" w:hAnsi="Helvetica" w:cs="Helvetica"/>
        </w:rPr>
        <w:t>, 3651-3657 (2009).</w:t>
      </w:r>
    </w:p>
    <w:p w14:paraId="3F16A71E" w14:textId="184E11B1" w:rsidR="009F2B92" w:rsidRPr="0099764C" w:rsidRDefault="006D05A3" w:rsidP="00BC1C8B">
      <w:pPr>
        <w:pStyle w:val="ListParagraph"/>
        <w:widowControl w:val="0"/>
        <w:numPr>
          <w:ilvl w:val="0"/>
          <w:numId w:val="30"/>
        </w:numPr>
        <w:autoSpaceDE w:val="0"/>
        <w:autoSpaceDN w:val="0"/>
        <w:adjustRightInd w:val="0"/>
        <w:ind w:right="720"/>
        <w:jc w:val="both"/>
        <w:rPr>
          <w:rFonts w:ascii="Helvetica" w:hAnsi="Helvetica" w:cs="Helvetica"/>
        </w:rPr>
      </w:pPr>
      <w:proofErr w:type="spellStart"/>
      <w:r w:rsidRPr="006D05A3">
        <w:rPr>
          <w:rFonts w:ascii="Helvetica" w:hAnsi="Helvetica" w:cs="Helvetica"/>
        </w:rPr>
        <w:t>Torchilin</w:t>
      </w:r>
      <w:proofErr w:type="spellEnd"/>
      <w:r w:rsidRPr="006D05A3">
        <w:rPr>
          <w:rFonts w:ascii="Helvetica" w:hAnsi="Helvetica" w:cs="Helvetica"/>
        </w:rPr>
        <w:t xml:space="preserve">, V. P. Recent advances with liposomes as pharmaceutical carriers. </w:t>
      </w:r>
      <w:r w:rsidRPr="006D05A3">
        <w:rPr>
          <w:rFonts w:ascii="Helvetica" w:hAnsi="Helvetica" w:cs="Helvetica"/>
          <w:i/>
          <w:iCs/>
        </w:rPr>
        <w:t>Nature Reviews Drug Discovery</w:t>
      </w:r>
      <w:r w:rsidRPr="006D05A3">
        <w:rPr>
          <w:rFonts w:ascii="Helvetica" w:hAnsi="Helvetica" w:cs="Helvetica"/>
        </w:rPr>
        <w:t xml:space="preserve"> </w:t>
      </w:r>
      <w:r w:rsidRPr="006D05A3">
        <w:rPr>
          <w:rFonts w:ascii="Helvetica" w:hAnsi="Helvetica" w:cs="Helvetica"/>
          <w:b/>
          <w:bCs/>
        </w:rPr>
        <w:t>4</w:t>
      </w:r>
      <w:r w:rsidRPr="006D05A3">
        <w:rPr>
          <w:rFonts w:ascii="Helvetica" w:hAnsi="Helvetica" w:cs="Helvetica"/>
        </w:rPr>
        <w:t>, 145-160 (2005).</w:t>
      </w:r>
    </w:p>
    <w:sectPr w:rsidR="009F2B92" w:rsidRPr="0099764C" w:rsidSect="005961E2">
      <w:footerReference w:type="default" r:id="rId10"/>
      <w:headerReference w:type="first" r:id="rId11"/>
      <w:footerReference w:type="first" r:id="rId12"/>
      <w:endnotePr>
        <w:numFmt w:val="decimal"/>
      </w:endnotePr>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84297" w14:textId="77777777" w:rsidR="00515E5E" w:rsidRDefault="00515E5E" w:rsidP="00BE5F4A">
      <w:r>
        <w:separator/>
      </w:r>
    </w:p>
  </w:endnote>
  <w:endnote w:type="continuationSeparator" w:id="0">
    <w:p w14:paraId="1E921FF1" w14:textId="77777777" w:rsidR="00515E5E" w:rsidRDefault="00515E5E"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124A" w14:textId="2ACE9E7C" w:rsidR="004C307A" w:rsidRPr="00494F77" w:rsidRDefault="004C307A"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8C00C7">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8C00C7">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39834" w14:textId="77777777" w:rsidR="004C307A" w:rsidRPr="00494F77" w:rsidRDefault="004C307A">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316EB8">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316EB8">
      <w:rPr>
        <w:rFonts w:ascii="Calibri" w:hAnsi="Calibri" w:cs="Calibri"/>
        <w:noProof/>
        <w:sz w:val="20"/>
      </w:rPr>
      <w:t>11</w:t>
    </w:r>
    <w:r w:rsidRPr="00494F77">
      <w:rPr>
        <w:rFonts w:ascii="Calibri" w:hAnsi="Calibri" w:cs="Calibri"/>
        <w:sz w:val="20"/>
      </w:rPr>
      <w:fldChar w:fldCharType="end"/>
    </w:r>
  </w:p>
  <w:p w14:paraId="5B82B9E3" w14:textId="77777777" w:rsidR="004C307A" w:rsidRDefault="004C3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74C85" w14:textId="77777777" w:rsidR="00515E5E" w:rsidRDefault="00515E5E" w:rsidP="00BE5F4A">
      <w:r>
        <w:separator/>
      </w:r>
    </w:p>
  </w:footnote>
  <w:footnote w:type="continuationSeparator" w:id="0">
    <w:p w14:paraId="1524457C" w14:textId="77777777" w:rsidR="00515E5E" w:rsidRDefault="00515E5E"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87D87" w14:textId="30BFFEFF" w:rsidR="004C307A" w:rsidRPr="00494F77" w:rsidRDefault="004C307A" w:rsidP="009A38A5">
    <w:pPr>
      <w:pStyle w:val="Header"/>
      <w:ind w:firstLine="3600"/>
      <w:jc w:val="center"/>
      <w:rPr>
        <w:rFonts w:ascii="Calibri" w:hAnsi="Calibri" w:cs="Calibri"/>
        <w:b/>
        <w:color w:val="1F497D"/>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020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E040220"/>
    <w:lvl w:ilvl="0">
      <w:start w:val="1"/>
      <w:numFmt w:val="decimal"/>
      <w:lvlText w:val="%1."/>
      <w:lvlJc w:val="left"/>
      <w:pPr>
        <w:tabs>
          <w:tab w:val="num" w:pos="1800"/>
        </w:tabs>
        <w:ind w:left="1800" w:hanging="360"/>
      </w:pPr>
    </w:lvl>
  </w:abstractNum>
  <w:abstractNum w:abstractNumId="2">
    <w:nsid w:val="FFFFFF7D"/>
    <w:multiLevelType w:val="singleLevel"/>
    <w:tmpl w:val="9A1A8756"/>
    <w:lvl w:ilvl="0">
      <w:start w:val="1"/>
      <w:numFmt w:val="decimal"/>
      <w:lvlText w:val="%1."/>
      <w:lvlJc w:val="left"/>
      <w:pPr>
        <w:tabs>
          <w:tab w:val="num" w:pos="1440"/>
        </w:tabs>
        <w:ind w:left="1440" w:hanging="360"/>
      </w:pPr>
    </w:lvl>
  </w:abstractNum>
  <w:abstractNum w:abstractNumId="3">
    <w:nsid w:val="FFFFFF7E"/>
    <w:multiLevelType w:val="singleLevel"/>
    <w:tmpl w:val="6E5A0AEA"/>
    <w:lvl w:ilvl="0">
      <w:start w:val="1"/>
      <w:numFmt w:val="decimal"/>
      <w:lvlText w:val="%1."/>
      <w:lvlJc w:val="left"/>
      <w:pPr>
        <w:tabs>
          <w:tab w:val="num" w:pos="1080"/>
        </w:tabs>
        <w:ind w:left="1080" w:hanging="360"/>
      </w:pPr>
    </w:lvl>
  </w:abstractNum>
  <w:abstractNum w:abstractNumId="4">
    <w:nsid w:val="FFFFFF7F"/>
    <w:multiLevelType w:val="singleLevel"/>
    <w:tmpl w:val="CDDE397A"/>
    <w:lvl w:ilvl="0">
      <w:start w:val="1"/>
      <w:numFmt w:val="decimal"/>
      <w:lvlText w:val="%1."/>
      <w:lvlJc w:val="left"/>
      <w:pPr>
        <w:tabs>
          <w:tab w:val="num" w:pos="720"/>
        </w:tabs>
        <w:ind w:left="720" w:hanging="360"/>
      </w:pPr>
    </w:lvl>
  </w:abstractNum>
  <w:abstractNum w:abstractNumId="5">
    <w:nsid w:val="FFFFFF80"/>
    <w:multiLevelType w:val="singleLevel"/>
    <w:tmpl w:val="B046207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B38BF8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3E231C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198E7A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B42A65E"/>
    <w:lvl w:ilvl="0">
      <w:start w:val="1"/>
      <w:numFmt w:val="decimal"/>
      <w:lvlText w:val="%1."/>
      <w:lvlJc w:val="left"/>
      <w:pPr>
        <w:tabs>
          <w:tab w:val="num" w:pos="360"/>
        </w:tabs>
        <w:ind w:left="360" w:hanging="360"/>
      </w:pPr>
    </w:lvl>
  </w:abstractNum>
  <w:abstractNum w:abstractNumId="10">
    <w:nsid w:val="FFFFFF89"/>
    <w:multiLevelType w:val="singleLevel"/>
    <w:tmpl w:val="C626565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758CF0C4"/>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2F6FAB"/>
    <w:multiLevelType w:val="multilevel"/>
    <w:tmpl w:val="57A2740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D22B58"/>
    <w:multiLevelType w:val="hybridMultilevel"/>
    <w:tmpl w:val="E6B65F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530218"/>
    <w:multiLevelType w:val="hybridMultilevel"/>
    <w:tmpl w:val="1746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607EF"/>
    <w:multiLevelType w:val="hybridMultilevel"/>
    <w:tmpl w:val="B5003E84"/>
    <w:lvl w:ilvl="0" w:tplc="CA56BB4A">
      <w:start w:val="4"/>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4141EF"/>
    <w:multiLevelType w:val="hybridMultilevel"/>
    <w:tmpl w:val="30629D2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D7441F1"/>
    <w:multiLevelType w:val="hybridMultilevel"/>
    <w:tmpl w:val="878A1F1C"/>
    <w:lvl w:ilvl="0" w:tplc="5158350C">
      <w:start w:val="3"/>
      <w:numFmt w:val="decimal"/>
      <w:lvlText w:val="%1)"/>
      <w:lvlJc w:val="left"/>
      <w:pPr>
        <w:ind w:left="1080" w:hanging="360"/>
      </w:pPr>
      <w:rPr>
        <w:rFonts w:hint="default"/>
        <w:b/>
        <w:color w:val="8080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8A066D"/>
    <w:multiLevelType w:val="hybridMultilevel"/>
    <w:tmpl w:val="F4B2ED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13"/>
  </w:num>
  <w:num w:numId="4">
    <w:abstractNumId w:val="21"/>
  </w:num>
  <w:num w:numId="5">
    <w:abstractNumId w:val="15"/>
  </w:num>
  <w:num w:numId="6">
    <w:abstractNumId w:val="29"/>
  </w:num>
  <w:num w:numId="7">
    <w:abstractNumId w:val="30"/>
  </w:num>
  <w:num w:numId="8">
    <w:abstractNumId w:val="18"/>
  </w:num>
  <w:num w:numId="9">
    <w:abstractNumId w:val="28"/>
  </w:num>
  <w:num w:numId="10">
    <w:abstractNumId w:val="19"/>
  </w:num>
  <w:num w:numId="11">
    <w:abstractNumId w:val="17"/>
  </w:num>
  <w:num w:numId="12">
    <w:abstractNumId w:val="12"/>
  </w:num>
  <w:num w:numId="13">
    <w:abstractNumId w:val="0"/>
  </w:num>
  <w:num w:numId="14">
    <w:abstractNumId w:val="27"/>
  </w:num>
  <w:num w:numId="15">
    <w:abstractNumId w:val="26"/>
  </w:num>
  <w:num w:numId="16">
    <w:abstractNumId w:val="23"/>
  </w:num>
  <w:num w:numId="17">
    <w:abstractNumId w:val="11"/>
  </w:num>
  <w:num w:numId="18">
    <w:abstractNumId w:val="16"/>
  </w:num>
  <w:num w:numId="19">
    <w:abstractNumId w:val="20"/>
  </w:num>
  <w:num w:numId="20">
    <w:abstractNumId w:val="10"/>
  </w:num>
  <w:num w:numId="21">
    <w:abstractNumId w:val="8"/>
  </w:num>
  <w:num w:numId="22">
    <w:abstractNumId w:val="7"/>
  </w:num>
  <w:num w:numId="23">
    <w:abstractNumId w:val="6"/>
  </w:num>
  <w:num w:numId="24">
    <w:abstractNumId w:val="5"/>
  </w:num>
  <w:num w:numId="25">
    <w:abstractNumId w:val="9"/>
  </w:num>
  <w:num w:numId="26">
    <w:abstractNumId w:val="4"/>
  </w:num>
  <w:num w:numId="27">
    <w:abstractNumId w:val="3"/>
  </w:num>
  <w:num w:numId="28">
    <w:abstractNumId w:val="2"/>
  </w:num>
  <w:num w:numId="29">
    <w:abstractNumId w:val="1"/>
  </w:num>
  <w:num w:numId="30">
    <w:abstractNumId w:val="2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4485"/>
    <w:rsid w:val="00010461"/>
    <w:rsid w:val="000172A0"/>
    <w:rsid w:val="000179C8"/>
    <w:rsid w:val="00026276"/>
    <w:rsid w:val="00047E6A"/>
    <w:rsid w:val="00050D89"/>
    <w:rsid w:val="0005618E"/>
    <w:rsid w:val="00092C5A"/>
    <w:rsid w:val="000A0CBA"/>
    <w:rsid w:val="000A0F0D"/>
    <w:rsid w:val="000A2BDB"/>
    <w:rsid w:val="000B1922"/>
    <w:rsid w:val="000C49CF"/>
    <w:rsid w:val="000E3816"/>
    <w:rsid w:val="000E4FBD"/>
    <w:rsid w:val="000F0DA6"/>
    <w:rsid w:val="000F52B6"/>
    <w:rsid w:val="000F6EC0"/>
    <w:rsid w:val="00100431"/>
    <w:rsid w:val="00104E33"/>
    <w:rsid w:val="0010745D"/>
    <w:rsid w:val="00110577"/>
    <w:rsid w:val="00112EEB"/>
    <w:rsid w:val="00116A9D"/>
    <w:rsid w:val="001254AF"/>
    <w:rsid w:val="00127C62"/>
    <w:rsid w:val="00140CF5"/>
    <w:rsid w:val="00142CC6"/>
    <w:rsid w:val="001461E5"/>
    <w:rsid w:val="00151031"/>
    <w:rsid w:val="00161C82"/>
    <w:rsid w:val="0018647C"/>
    <w:rsid w:val="001865B4"/>
    <w:rsid w:val="00192EDA"/>
    <w:rsid w:val="00193973"/>
    <w:rsid w:val="00197DE7"/>
    <w:rsid w:val="001A0851"/>
    <w:rsid w:val="001A223D"/>
    <w:rsid w:val="001A44E1"/>
    <w:rsid w:val="001B49D4"/>
    <w:rsid w:val="001C58C8"/>
    <w:rsid w:val="001C5B1E"/>
    <w:rsid w:val="001C5C8A"/>
    <w:rsid w:val="001C7BEE"/>
    <w:rsid w:val="001D2553"/>
    <w:rsid w:val="001D625F"/>
    <w:rsid w:val="001D7B77"/>
    <w:rsid w:val="001E0A86"/>
    <w:rsid w:val="001E28E2"/>
    <w:rsid w:val="001E4DC1"/>
    <w:rsid w:val="001F3D8A"/>
    <w:rsid w:val="001F488F"/>
    <w:rsid w:val="00200E3E"/>
    <w:rsid w:val="002112F0"/>
    <w:rsid w:val="00223468"/>
    <w:rsid w:val="00224C8F"/>
    <w:rsid w:val="00237D5B"/>
    <w:rsid w:val="00241E48"/>
    <w:rsid w:val="0024214E"/>
    <w:rsid w:val="0024237F"/>
    <w:rsid w:val="00242623"/>
    <w:rsid w:val="0025404E"/>
    <w:rsid w:val="00261C90"/>
    <w:rsid w:val="00265BC9"/>
    <w:rsid w:val="00267DD5"/>
    <w:rsid w:val="002745BA"/>
    <w:rsid w:val="002A647D"/>
    <w:rsid w:val="002A64A6"/>
    <w:rsid w:val="002B1DD5"/>
    <w:rsid w:val="002B4927"/>
    <w:rsid w:val="002B5F0A"/>
    <w:rsid w:val="002C1EB6"/>
    <w:rsid w:val="002C5F51"/>
    <w:rsid w:val="002C7890"/>
    <w:rsid w:val="002D5FA4"/>
    <w:rsid w:val="002E2362"/>
    <w:rsid w:val="002E66AF"/>
    <w:rsid w:val="002F1DA2"/>
    <w:rsid w:val="002F5D7E"/>
    <w:rsid w:val="00316EB8"/>
    <w:rsid w:val="00326523"/>
    <w:rsid w:val="0034317D"/>
    <w:rsid w:val="003462EE"/>
    <w:rsid w:val="00370D13"/>
    <w:rsid w:val="00381576"/>
    <w:rsid w:val="003A4F67"/>
    <w:rsid w:val="003C67AA"/>
    <w:rsid w:val="003D2F0A"/>
    <w:rsid w:val="003D4F27"/>
    <w:rsid w:val="003E72F3"/>
    <w:rsid w:val="003F005F"/>
    <w:rsid w:val="003F6FEE"/>
    <w:rsid w:val="004062B0"/>
    <w:rsid w:val="00412C61"/>
    <w:rsid w:val="00426377"/>
    <w:rsid w:val="00436325"/>
    <w:rsid w:val="0043716A"/>
    <w:rsid w:val="004408A1"/>
    <w:rsid w:val="00472481"/>
    <w:rsid w:val="004847EA"/>
    <w:rsid w:val="00485EDE"/>
    <w:rsid w:val="00494F77"/>
    <w:rsid w:val="00495276"/>
    <w:rsid w:val="00497AA5"/>
    <w:rsid w:val="004B2FE7"/>
    <w:rsid w:val="004C1D66"/>
    <w:rsid w:val="004C307A"/>
    <w:rsid w:val="004D6D23"/>
    <w:rsid w:val="004E5EDA"/>
    <w:rsid w:val="004F2EDF"/>
    <w:rsid w:val="00505B33"/>
    <w:rsid w:val="00507C50"/>
    <w:rsid w:val="00510E76"/>
    <w:rsid w:val="00515E5E"/>
    <w:rsid w:val="00520116"/>
    <w:rsid w:val="00521F98"/>
    <w:rsid w:val="00526373"/>
    <w:rsid w:val="00531AA0"/>
    <w:rsid w:val="00534769"/>
    <w:rsid w:val="00537BED"/>
    <w:rsid w:val="00542F40"/>
    <w:rsid w:val="005473C5"/>
    <w:rsid w:val="00547B2D"/>
    <w:rsid w:val="0055550E"/>
    <w:rsid w:val="0058219C"/>
    <w:rsid w:val="00583423"/>
    <w:rsid w:val="005854B9"/>
    <w:rsid w:val="00587B9C"/>
    <w:rsid w:val="005934ED"/>
    <w:rsid w:val="00594226"/>
    <w:rsid w:val="005961E2"/>
    <w:rsid w:val="005A2622"/>
    <w:rsid w:val="005A2F13"/>
    <w:rsid w:val="005A44B8"/>
    <w:rsid w:val="005B0072"/>
    <w:rsid w:val="005B0732"/>
    <w:rsid w:val="005B5DE2"/>
    <w:rsid w:val="005C54D2"/>
    <w:rsid w:val="005E1884"/>
    <w:rsid w:val="005F2550"/>
    <w:rsid w:val="00606A41"/>
    <w:rsid w:val="00612A8E"/>
    <w:rsid w:val="006166B3"/>
    <w:rsid w:val="00624CD8"/>
    <w:rsid w:val="006378EF"/>
    <w:rsid w:val="00650470"/>
    <w:rsid w:val="0065048E"/>
    <w:rsid w:val="00651705"/>
    <w:rsid w:val="00652BF3"/>
    <w:rsid w:val="0065319A"/>
    <w:rsid w:val="00662601"/>
    <w:rsid w:val="006710FC"/>
    <w:rsid w:val="00684FC3"/>
    <w:rsid w:val="0068511A"/>
    <w:rsid w:val="006860AC"/>
    <w:rsid w:val="00687641"/>
    <w:rsid w:val="00693D15"/>
    <w:rsid w:val="00694D3E"/>
    <w:rsid w:val="006B456E"/>
    <w:rsid w:val="006B52A6"/>
    <w:rsid w:val="006D05A3"/>
    <w:rsid w:val="006D2B25"/>
    <w:rsid w:val="006D7104"/>
    <w:rsid w:val="006F45C1"/>
    <w:rsid w:val="00701A8C"/>
    <w:rsid w:val="00713636"/>
    <w:rsid w:val="00715CB1"/>
    <w:rsid w:val="00717A94"/>
    <w:rsid w:val="0073292C"/>
    <w:rsid w:val="00733E0D"/>
    <w:rsid w:val="0075650F"/>
    <w:rsid w:val="00756C07"/>
    <w:rsid w:val="00756D68"/>
    <w:rsid w:val="00757C17"/>
    <w:rsid w:val="00760446"/>
    <w:rsid w:val="0076109D"/>
    <w:rsid w:val="007669BD"/>
    <w:rsid w:val="00776A0A"/>
    <w:rsid w:val="00782E1B"/>
    <w:rsid w:val="00785ACF"/>
    <w:rsid w:val="00791FF2"/>
    <w:rsid w:val="007A3D88"/>
    <w:rsid w:val="007B1E33"/>
    <w:rsid w:val="007C4A7D"/>
    <w:rsid w:val="007D1B25"/>
    <w:rsid w:val="007D22D4"/>
    <w:rsid w:val="007E60E9"/>
    <w:rsid w:val="00803C51"/>
    <w:rsid w:val="00804DED"/>
    <w:rsid w:val="00811582"/>
    <w:rsid w:val="00827BD8"/>
    <w:rsid w:val="008302CE"/>
    <w:rsid w:val="008419F4"/>
    <w:rsid w:val="00855082"/>
    <w:rsid w:val="0085687C"/>
    <w:rsid w:val="0086527E"/>
    <w:rsid w:val="008718A1"/>
    <w:rsid w:val="008910D1"/>
    <w:rsid w:val="008A49EA"/>
    <w:rsid w:val="008C00C7"/>
    <w:rsid w:val="008C0254"/>
    <w:rsid w:val="008C08C8"/>
    <w:rsid w:val="008C416C"/>
    <w:rsid w:val="008C5EB5"/>
    <w:rsid w:val="008D1682"/>
    <w:rsid w:val="008D43D0"/>
    <w:rsid w:val="008D63A8"/>
    <w:rsid w:val="008E2732"/>
    <w:rsid w:val="008E513F"/>
    <w:rsid w:val="008E6861"/>
    <w:rsid w:val="008E7606"/>
    <w:rsid w:val="00903666"/>
    <w:rsid w:val="00904B3A"/>
    <w:rsid w:val="0090700B"/>
    <w:rsid w:val="00910403"/>
    <w:rsid w:val="00910B59"/>
    <w:rsid w:val="00911187"/>
    <w:rsid w:val="009165AC"/>
    <w:rsid w:val="0092317F"/>
    <w:rsid w:val="009272B3"/>
    <w:rsid w:val="009313D9"/>
    <w:rsid w:val="00936C37"/>
    <w:rsid w:val="00952ABE"/>
    <w:rsid w:val="00957460"/>
    <w:rsid w:val="00965298"/>
    <w:rsid w:val="009714E7"/>
    <w:rsid w:val="00981730"/>
    <w:rsid w:val="009843BB"/>
    <w:rsid w:val="00987D2F"/>
    <w:rsid w:val="0099764C"/>
    <w:rsid w:val="009A3852"/>
    <w:rsid w:val="009A38A5"/>
    <w:rsid w:val="009B151A"/>
    <w:rsid w:val="009B1737"/>
    <w:rsid w:val="009B4DD9"/>
    <w:rsid w:val="009B5080"/>
    <w:rsid w:val="009C2DF8"/>
    <w:rsid w:val="009E732A"/>
    <w:rsid w:val="009F2B92"/>
    <w:rsid w:val="00A0741F"/>
    <w:rsid w:val="00A07E38"/>
    <w:rsid w:val="00A129B5"/>
    <w:rsid w:val="00A23740"/>
    <w:rsid w:val="00A257E5"/>
    <w:rsid w:val="00A26DEF"/>
    <w:rsid w:val="00A27250"/>
    <w:rsid w:val="00A27667"/>
    <w:rsid w:val="00A355F8"/>
    <w:rsid w:val="00A418A4"/>
    <w:rsid w:val="00A61B70"/>
    <w:rsid w:val="00A7293F"/>
    <w:rsid w:val="00A73A67"/>
    <w:rsid w:val="00A73C93"/>
    <w:rsid w:val="00A852FF"/>
    <w:rsid w:val="00A8633F"/>
    <w:rsid w:val="00A930DB"/>
    <w:rsid w:val="00A93EF2"/>
    <w:rsid w:val="00A97BFE"/>
    <w:rsid w:val="00AB3070"/>
    <w:rsid w:val="00AE29DD"/>
    <w:rsid w:val="00AE77B4"/>
    <w:rsid w:val="00AF0D9C"/>
    <w:rsid w:val="00B01616"/>
    <w:rsid w:val="00B0294C"/>
    <w:rsid w:val="00B04E70"/>
    <w:rsid w:val="00B07F45"/>
    <w:rsid w:val="00B21C45"/>
    <w:rsid w:val="00B26855"/>
    <w:rsid w:val="00B2758E"/>
    <w:rsid w:val="00B45AB0"/>
    <w:rsid w:val="00B5337C"/>
    <w:rsid w:val="00B53FDE"/>
    <w:rsid w:val="00B60566"/>
    <w:rsid w:val="00B62D53"/>
    <w:rsid w:val="00B648FE"/>
    <w:rsid w:val="00B74F65"/>
    <w:rsid w:val="00B909EB"/>
    <w:rsid w:val="00B91539"/>
    <w:rsid w:val="00B93856"/>
    <w:rsid w:val="00B950D0"/>
    <w:rsid w:val="00BA4F66"/>
    <w:rsid w:val="00BB224A"/>
    <w:rsid w:val="00BC1C8B"/>
    <w:rsid w:val="00BC23FD"/>
    <w:rsid w:val="00BC54C9"/>
    <w:rsid w:val="00BC5A49"/>
    <w:rsid w:val="00BC6101"/>
    <w:rsid w:val="00BE195A"/>
    <w:rsid w:val="00BE5F4A"/>
    <w:rsid w:val="00BE6A06"/>
    <w:rsid w:val="00BF4E14"/>
    <w:rsid w:val="00C03721"/>
    <w:rsid w:val="00C1149F"/>
    <w:rsid w:val="00C162E4"/>
    <w:rsid w:val="00C23829"/>
    <w:rsid w:val="00C300A2"/>
    <w:rsid w:val="00C348AD"/>
    <w:rsid w:val="00C34DD3"/>
    <w:rsid w:val="00C3569A"/>
    <w:rsid w:val="00C43FE8"/>
    <w:rsid w:val="00C46041"/>
    <w:rsid w:val="00C475AB"/>
    <w:rsid w:val="00C545A8"/>
    <w:rsid w:val="00C565A8"/>
    <w:rsid w:val="00C677C3"/>
    <w:rsid w:val="00C71010"/>
    <w:rsid w:val="00C765A9"/>
    <w:rsid w:val="00C9038F"/>
    <w:rsid w:val="00CA08DB"/>
    <w:rsid w:val="00CB10C8"/>
    <w:rsid w:val="00CB20D1"/>
    <w:rsid w:val="00CC0884"/>
    <w:rsid w:val="00CC19AD"/>
    <w:rsid w:val="00CC3AEE"/>
    <w:rsid w:val="00CC4423"/>
    <w:rsid w:val="00CC7CC1"/>
    <w:rsid w:val="00CD0E2F"/>
    <w:rsid w:val="00CD11BD"/>
    <w:rsid w:val="00CE1339"/>
    <w:rsid w:val="00CF188B"/>
    <w:rsid w:val="00CF759E"/>
    <w:rsid w:val="00D02388"/>
    <w:rsid w:val="00D303B6"/>
    <w:rsid w:val="00D33037"/>
    <w:rsid w:val="00D414DF"/>
    <w:rsid w:val="00D5271C"/>
    <w:rsid w:val="00D82244"/>
    <w:rsid w:val="00D83DD2"/>
    <w:rsid w:val="00D9403F"/>
    <w:rsid w:val="00DA07FF"/>
    <w:rsid w:val="00DB3482"/>
    <w:rsid w:val="00DB34C4"/>
    <w:rsid w:val="00DC35C2"/>
    <w:rsid w:val="00DD7A4B"/>
    <w:rsid w:val="00DE7602"/>
    <w:rsid w:val="00DF39FF"/>
    <w:rsid w:val="00DF7C58"/>
    <w:rsid w:val="00E05DFE"/>
    <w:rsid w:val="00E16698"/>
    <w:rsid w:val="00E221C3"/>
    <w:rsid w:val="00E23096"/>
    <w:rsid w:val="00E23DAC"/>
    <w:rsid w:val="00E26D62"/>
    <w:rsid w:val="00E33487"/>
    <w:rsid w:val="00E46358"/>
    <w:rsid w:val="00E62D35"/>
    <w:rsid w:val="00E63645"/>
    <w:rsid w:val="00E64D93"/>
    <w:rsid w:val="00E713F7"/>
    <w:rsid w:val="00E73D53"/>
    <w:rsid w:val="00E75466"/>
    <w:rsid w:val="00E87BC6"/>
    <w:rsid w:val="00E9161C"/>
    <w:rsid w:val="00E935CF"/>
    <w:rsid w:val="00EA267B"/>
    <w:rsid w:val="00EB6350"/>
    <w:rsid w:val="00EC0334"/>
    <w:rsid w:val="00EC0B17"/>
    <w:rsid w:val="00EC0BA8"/>
    <w:rsid w:val="00EC5512"/>
    <w:rsid w:val="00ED4FEF"/>
    <w:rsid w:val="00ED7DD6"/>
    <w:rsid w:val="00EE6E1E"/>
    <w:rsid w:val="00EE705F"/>
    <w:rsid w:val="00EF019A"/>
    <w:rsid w:val="00EF3FC6"/>
    <w:rsid w:val="00EF5C99"/>
    <w:rsid w:val="00F12892"/>
    <w:rsid w:val="00F1539F"/>
    <w:rsid w:val="00F20B36"/>
    <w:rsid w:val="00F25FB3"/>
    <w:rsid w:val="00F27B6A"/>
    <w:rsid w:val="00F463AF"/>
    <w:rsid w:val="00F56DCB"/>
    <w:rsid w:val="00F623E9"/>
    <w:rsid w:val="00F64145"/>
    <w:rsid w:val="00F64E78"/>
    <w:rsid w:val="00F70AD5"/>
    <w:rsid w:val="00F76896"/>
    <w:rsid w:val="00F7699D"/>
    <w:rsid w:val="00F82E4D"/>
    <w:rsid w:val="00F963DD"/>
    <w:rsid w:val="00FA0F1B"/>
    <w:rsid w:val="00FC4C1A"/>
    <w:rsid w:val="00FC5E19"/>
    <w:rsid w:val="00FD4C81"/>
    <w:rsid w:val="00FF1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87E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basedOn w:val="DefaultParagraphFont"/>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basedOn w:val="DefaultParagraphFont"/>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basedOn w:val="DefaultParagraphFont"/>
    <w:link w:val="Footer"/>
    <w:uiPriority w:val="99"/>
    <w:rsid w:val="00157BE6"/>
    <w:rPr>
      <w:sz w:val="24"/>
      <w:szCs w:val="24"/>
    </w:rPr>
  </w:style>
  <w:style w:type="character" w:styleId="CommentReference">
    <w:name w:val="annotation reference"/>
    <w:basedOn w:val="DefaultParagraphFont"/>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basedOn w:val="DefaultParagraphFont"/>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basedOn w:val="CommentText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basedOn w:val="DefaultParagraphFont"/>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basedOn w:val="DefaultParagraphFont"/>
    <w:rsid w:val="00D9403F"/>
    <w:rPr>
      <w:color w:val="800080"/>
      <w:u w:val="single"/>
    </w:rPr>
  </w:style>
  <w:style w:type="paragraph" w:customStyle="1" w:styleId="Paragraph">
    <w:name w:val="Paragraph"/>
    <w:basedOn w:val="Normal"/>
    <w:rsid w:val="00693D15"/>
    <w:pPr>
      <w:spacing w:before="120"/>
      <w:ind w:firstLine="720"/>
    </w:pPr>
  </w:style>
  <w:style w:type="paragraph" w:styleId="ListParagraph">
    <w:name w:val="List Paragraph"/>
    <w:basedOn w:val="Normal"/>
    <w:uiPriority w:val="34"/>
    <w:qFormat/>
    <w:rsid w:val="00B0294C"/>
    <w:pPr>
      <w:ind w:left="720"/>
      <w:contextualSpacing/>
    </w:pPr>
  </w:style>
  <w:style w:type="character" w:customStyle="1" w:styleId="apple-converted-space">
    <w:name w:val="apple-converted-space"/>
    <w:basedOn w:val="DefaultParagraphFont"/>
    <w:rsid w:val="00651705"/>
  </w:style>
  <w:style w:type="paragraph" w:styleId="Caption">
    <w:name w:val="caption"/>
    <w:basedOn w:val="Normal"/>
    <w:next w:val="Normal"/>
    <w:unhideWhenUsed/>
    <w:qFormat/>
    <w:rsid w:val="00827BD8"/>
    <w:pPr>
      <w:spacing w:after="200"/>
    </w:pPr>
    <w:rPr>
      <w:b/>
      <w:bCs/>
      <w:color w:val="4F81BD" w:themeColor="accent1"/>
      <w:sz w:val="18"/>
      <w:szCs w:val="18"/>
    </w:rPr>
  </w:style>
  <w:style w:type="paragraph" w:styleId="EndnoteText">
    <w:name w:val="endnote text"/>
    <w:basedOn w:val="Normal"/>
    <w:link w:val="EndnoteTextChar"/>
    <w:rsid w:val="00EF019A"/>
    <w:rPr>
      <w:sz w:val="20"/>
      <w:szCs w:val="20"/>
    </w:rPr>
  </w:style>
  <w:style w:type="character" w:customStyle="1" w:styleId="EndnoteTextChar">
    <w:name w:val="Endnote Text Char"/>
    <w:basedOn w:val="DefaultParagraphFont"/>
    <w:link w:val="EndnoteText"/>
    <w:rsid w:val="00EF019A"/>
  </w:style>
  <w:style w:type="character" w:styleId="EndnoteReference">
    <w:name w:val="endnote reference"/>
    <w:basedOn w:val="DefaultParagraphFont"/>
    <w:rsid w:val="00EF019A"/>
    <w:rPr>
      <w:vertAlign w:val="superscript"/>
    </w:rPr>
  </w:style>
  <w:style w:type="paragraph" w:customStyle="1" w:styleId="Default">
    <w:name w:val="Default"/>
    <w:rsid w:val="004062B0"/>
    <w:pPr>
      <w:widowControl w:val="0"/>
      <w:autoSpaceDE w:val="0"/>
      <w:autoSpaceDN w:val="0"/>
      <w:adjustRightInd w:val="0"/>
    </w:pPr>
    <w:rPr>
      <w:rFonts w:ascii="Calibri" w:eastAsiaTheme="minorEastAsia" w:hAnsi="Calibri" w:cs="Calibri"/>
      <w:color w:val="000000"/>
      <w:sz w:val="24"/>
      <w:szCs w:val="24"/>
    </w:rPr>
  </w:style>
  <w:style w:type="character" w:styleId="LineNumber">
    <w:name w:val="line number"/>
    <w:basedOn w:val="DefaultParagraphFont"/>
    <w:rsid w:val="00596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basedOn w:val="DefaultParagraphFont"/>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basedOn w:val="DefaultParagraphFont"/>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basedOn w:val="DefaultParagraphFont"/>
    <w:link w:val="Footer"/>
    <w:uiPriority w:val="99"/>
    <w:rsid w:val="00157BE6"/>
    <w:rPr>
      <w:sz w:val="24"/>
      <w:szCs w:val="24"/>
    </w:rPr>
  </w:style>
  <w:style w:type="character" w:styleId="CommentReference">
    <w:name w:val="annotation reference"/>
    <w:basedOn w:val="DefaultParagraphFont"/>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basedOn w:val="DefaultParagraphFont"/>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basedOn w:val="CommentText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basedOn w:val="DefaultParagraphFont"/>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basedOn w:val="DefaultParagraphFont"/>
    <w:rsid w:val="00D9403F"/>
    <w:rPr>
      <w:color w:val="800080"/>
      <w:u w:val="single"/>
    </w:rPr>
  </w:style>
  <w:style w:type="paragraph" w:customStyle="1" w:styleId="Paragraph">
    <w:name w:val="Paragraph"/>
    <w:basedOn w:val="Normal"/>
    <w:rsid w:val="00693D15"/>
    <w:pPr>
      <w:spacing w:before="120"/>
      <w:ind w:firstLine="720"/>
    </w:pPr>
  </w:style>
  <w:style w:type="paragraph" w:styleId="ListParagraph">
    <w:name w:val="List Paragraph"/>
    <w:basedOn w:val="Normal"/>
    <w:uiPriority w:val="34"/>
    <w:qFormat/>
    <w:rsid w:val="00B0294C"/>
    <w:pPr>
      <w:ind w:left="720"/>
      <w:contextualSpacing/>
    </w:pPr>
  </w:style>
  <w:style w:type="character" w:customStyle="1" w:styleId="apple-converted-space">
    <w:name w:val="apple-converted-space"/>
    <w:basedOn w:val="DefaultParagraphFont"/>
    <w:rsid w:val="00651705"/>
  </w:style>
  <w:style w:type="paragraph" w:styleId="Caption">
    <w:name w:val="caption"/>
    <w:basedOn w:val="Normal"/>
    <w:next w:val="Normal"/>
    <w:unhideWhenUsed/>
    <w:qFormat/>
    <w:rsid w:val="00827BD8"/>
    <w:pPr>
      <w:spacing w:after="200"/>
    </w:pPr>
    <w:rPr>
      <w:b/>
      <w:bCs/>
      <w:color w:val="4F81BD" w:themeColor="accent1"/>
      <w:sz w:val="18"/>
      <w:szCs w:val="18"/>
    </w:rPr>
  </w:style>
  <w:style w:type="paragraph" w:styleId="EndnoteText">
    <w:name w:val="endnote text"/>
    <w:basedOn w:val="Normal"/>
    <w:link w:val="EndnoteTextChar"/>
    <w:rsid w:val="00EF019A"/>
    <w:rPr>
      <w:sz w:val="20"/>
      <w:szCs w:val="20"/>
    </w:rPr>
  </w:style>
  <w:style w:type="character" w:customStyle="1" w:styleId="EndnoteTextChar">
    <w:name w:val="Endnote Text Char"/>
    <w:basedOn w:val="DefaultParagraphFont"/>
    <w:link w:val="EndnoteText"/>
    <w:rsid w:val="00EF019A"/>
  </w:style>
  <w:style w:type="character" w:styleId="EndnoteReference">
    <w:name w:val="endnote reference"/>
    <w:basedOn w:val="DefaultParagraphFont"/>
    <w:rsid w:val="00EF019A"/>
    <w:rPr>
      <w:vertAlign w:val="superscript"/>
    </w:rPr>
  </w:style>
  <w:style w:type="paragraph" w:customStyle="1" w:styleId="Default">
    <w:name w:val="Default"/>
    <w:rsid w:val="004062B0"/>
    <w:pPr>
      <w:widowControl w:val="0"/>
      <w:autoSpaceDE w:val="0"/>
      <w:autoSpaceDN w:val="0"/>
      <w:adjustRightInd w:val="0"/>
    </w:pPr>
    <w:rPr>
      <w:rFonts w:ascii="Calibri" w:eastAsiaTheme="minorEastAsia" w:hAnsi="Calibri" w:cs="Calibri"/>
      <w:color w:val="000000"/>
      <w:sz w:val="24"/>
      <w:szCs w:val="24"/>
    </w:rPr>
  </w:style>
  <w:style w:type="character" w:styleId="LineNumber">
    <w:name w:val="line number"/>
    <w:basedOn w:val="DefaultParagraphFont"/>
    <w:rsid w:val="0059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3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65882">
      <w:bodyDiv w:val="1"/>
      <w:marLeft w:val="0"/>
      <w:marRight w:val="0"/>
      <w:marTop w:val="0"/>
      <w:marBottom w:val="0"/>
      <w:divBdr>
        <w:top w:val="none" w:sz="0" w:space="0" w:color="auto"/>
        <w:left w:val="none" w:sz="0" w:space="0" w:color="auto"/>
        <w:bottom w:val="none" w:sz="0" w:space="0" w:color="auto"/>
        <w:right w:val="none" w:sz="0" w:space="0" w:color="auto"/>
      </w:divBdr>
    </w:div>
    <w:div w:id="15977870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izroev@fi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2220621-4E1F-48D2-B750-10514C8A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FIU</Company>
  <LinksUpToDate>false</LinksUpToDate>
  <CharactersWithSpaces>22665</CharactersWithSpaces>
  <SharedDoc>false</SharedDoc>
  <HLinks>
    <vt:vector size="12" baseType="variant">
      <vt:variant>
        <vt:i4>4653115</vt:i4>
      </vt:variant>
      <vt:variant>
        <vt:i4>3</vt:i4>
      </vt:variant>
      <vt:variant>
        <vt:i4>0</vt:i4>
      </vt:variant>
      <vt:variant>
        <vt:i4>5</vt:i4>
      </vt:variant>
      <vt:variant>
        <vt:lpwstr>editorial@jove.com</vt:lpwstr>
      </vt:variant>
      <vt:variant>
        <vt:lpwstr/>
      </vt:variant>
      <vt:variant>
        <vt:i4>6684785</vt:i4>
      </vt:variant>
      <vt:variant>
        <vt:i4>0</vt:i4>
      </vt:variant>
      <vt:variant>
        <vt:i4>0</vt:i4>
      </vt:variant>
      <vt:variant>
        <vt:i4>5</vt:i4>
      </vt:variant>
      <vt:variant>
        <vt:lpwstr>http://www.jove.com/files/JoVE.ens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JoVE Editorial</cp:lastModifiedBy>
  <cp:revision>3</cp:revision>
  <cp:lastPrinted>2013-02-01T16:16:00Z</cp:lastPrinted>
  <dcterms:created xsi:type="dcterms:W3CDTF">2013-03-20T14:06:00Z</dcterms:created>
  <dcterms:modified xsi:type="dcterms:W3CDTF">2013-03-20T14:20:00Z</dcterms:modified>
</cp:coreProperties>
</file>