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73" w:rsidRPr="0001603F" w:rsidRDefault="00D11773" w:rsidP="001C0DD5">
      <w:pPr>
        <w:spacing w:after="0" w:line="360" w:lineRule="auto"/>
        <w:rPr>
          <w:rFonts w:ascii="Arial" w:hAnsi="Arial" w:cs="Arial"/>
          <w:sz w:val="28"/>
          <w:szCs w:val="28"/>
        </w:rPr>
      </w:pPr>
      <w:r w:rsidRPr="0001603F">
        <w:rPr>
          <w:rFonts w:ascii="Arial" w:hAnsi="Arial" w:cs="Arial"/>
          <w:sz w:val="28"/>
          <w:szCs w:val="28"/>
        </w:rPr>
        <w:t>Dissection and Culture of Rat Skull Base Ganglion Neu</w:t>
      </w:r>
      <w:r w:rsidR="00943582" w:rsidRPr="0001603F">
        <w:rPr>
          <w:rFonts w:ascii="Arial" w:hAnsi="Arial" w:cs="Arial"/>
          <w:sz w:val="28"/>
          <w:szCs w:val="28"/>
        </w:rPr>
        <w:t>rons—trigeminal, vestibular,</w:t>
      </w:r>
      <w:r w:rsidRPr="0001603F">
        <w:rPr>
          <w:rFonts w:ascii="Arial" w:hAnsi="Arial" w:cs="Arial"/>
          <w:sz w:val="28"/>
          <w:szCs w:val="28"/>
        </w:rPr>
        <w:t xml:space="preserve"> geniculate</w:t>
      </w:r>
      <w:r w:rsidR="00943582" w:rsidRPr="0001603F">
        <w:rPr>
          <w:rFonts w:ascii="Arial" w:hAnsi="Arial" w:cs="Arial"/>
          <w:sz w:val="28"/>
          <w:szCs w:val="28"/>
        </w:rPr>
        <w:t>, and spiral</w:t>
      </w:r>
      <w:r w:rsidRPr="0001603F">
        <w:rPr>
          <w:rFonts w:ascii="Arial" w:hAnsi="Arial" w:cs="Arial"/>
          <w:sz w:val="28"/>
          <w:szCs w:val="28"/>
        </w:rPr>
        <w:t xml:space="preserve"> ganglion</w:t>
      </w:r>
    </w:p>
    <w:p w:rsidR="00BA0B20" w:rsidRPr="0001603F" w:rsidRDefault="00BA0B20" w:rsidP="001C0DD5">
      <w:pPr>
        <w:spacing w:after="0" w:line="360" w:lineRule="auto"/>
        <w:rPr>
          <w:rFonts w:ascii="Arial" w:hAnsi="Arial" w:cs="Arial"/>
          <w:iCs/>
          <w:sz w:val="24"/>
          <w:szCs w:val="24"/>
        </w:rPr>
      </w:pPr>
    </w:p>
    <w:p w:rsidR="00151CA3" w:rsidRPr="0001603F" w:rsidRDefault="00BA0B20" w:rsidP="001C0DD5">
      <w:pPr>
        <w:spacing w:after="0" w:line="360" w:lineRule="auto"/>
        <w:rPr>
          <w:rFonts w:ascii="Arial" w:hAnsi="Arial" w:cs="Arial"/>
          <w:sz w:val="24"/>
          <w:szCs w:val="24"/>
        </w:rPr>
      </w:pPr>
      <w:r w:rsidRPr="0001603F">
        <w:rPr>
          <w:rFonts w:ascii="Arial" w:hAnsi="Arial" w:cs="Arial"/>
          <w:b/>
          <w:sz w:val="24"/>
          <w:szCs w:val="24"/>
        </w:rPr>
        <w:t>Authors:</w:t>
      </w:r>
      <w:r w:rsidRPr="0001603F">
        <w:rPr>
          <w:rFonts w:ascii="Arial" w:hAnsi="Arial" w:cs="Arial"/>
          <w:sz w:val="24"/>
          <w:szCs w:val="24"/>
        </w:rPr>
        <w:t xml:space="preserve"> </w:t>
      </w:r>
    </w:p>
    <w:p w:rsidR="00242A19" w:rsidRPr="0001603F" w:rsidRDefault="00BA0B20" w:rsidP="001C0DD5">
      <w:pPr>
        <w:spacing w:after="0" w:line="360" w:lineRule="auto"/>
        <w:rPr>
          <w:rFonts w:ascii="Arial" w:hAnsi="Arial" w:cs="Arial"/>
          <w:sz w:val="24"/>
          <w:szCs w:val="24"/>
        </w:rPr>
      </w:pPr>
      <w:r w:rsidRPr="0001603F">
        <w:rPr>
          <w:rFonts w:ascii="Arial" w:hAnsi="Arial" w:cs="Arial"/>
          <w:sz w:val="24"/>
          <w:szCs w:val="24"/>
        </w:rPr>
        <w:t xml:space="preserve">Shruti Nayak, M.S.; Maggie Kuhn, M.D.; Jimmy Gardner, B.A.; Moses Chao, Ph.D.; </w:t>
      </w:r>
      <w:r w:rsidR="00B51EE2">
        <w:rPr>
          <w:rFonts w:ascii="Arial" w:hAnsi="Arial" w:cs="Arial"/>
          <w:sz w:val="24"/>
          <w:szCs w:val="24"/>
        </w:rPr>
        <w:t xml:space="preserve">Lifan He, B.S.; and </w:t>
      </w:r>
      <w:r w:rsidRPr="0001603F">
        <w:rPr>
          <w:rFonts w:ascii="Arial" w:hAnsi="Arial" w:cs="Arial"/>
          <w:sz w:val="24"/>
          <w:szCs w:val="24"/>
        </w:rPr>
        <w:t>Pamela C. Roehm, M.D., Ph.D.</w:t>
      </w:r>
    </w:p>
    <w:p w:rsidR="00BA0B20" w:rsidRPr="0001603F" w:rsidRDefault="00BA0B20" w:rsidP="001C0DD5">
      <w:pPr>
        <w:spacing w:after="0" w:line="360" w:lineRule="auto"/>
        <w:rPr>
          <w:rFonts w:ascii="Arial" w:hAnsi="Arial" w:cs="Arial"/>
          <w:sz w:val="24"/>
          <w:szCs w:val="24"/>
        </w:rPr>
      </w:pPr>
    </w:p>
    <w:p w:rsidR="00BA0B20" w:rsidRDefault="00BA0B20" w:rsidP="001C0DD5">
      <w:pPr>
        <w:spacing w:after="0" w:line="240" w:lineRule="auto"/>
        <w:rPr>
          <w:rFonts w:ascii="Arial" w:hAnsi="Arial" w:cs="Arial"/>
          <w:b/>
          <w:sz w:val="24"/>
          <w:szCs w:val="24"/>
        </w:rPr>
      </w:pPr>
      <w:r w:rsidRPr="0001603F">
        <w:rPr>
          <w:rFonts w:ascii="Arial" w:hAnsi="Arial" w:cs="Arial"/>
          <w:b/>
          <w:sz w:val="24"/>
          <w:szCs w:val="24"/>
        </w:rPr>
        <w:t>Institutions/</w:t>
      </w:r>
      <w:r w:rsidR="00C655CE" w:rsidRPr="0001603F">
        <w:rPr>
          <w:rFonts w:ascii="Arial" w:hAnsi="Arial" w:cs="Arial"/>
          <w:b/>
          <w:sz w:val="24"/>
          <w:szCs w:val="24"/>
        </w:rPr>
        <w:t>Affiliations</w:t>
      </w:r>
      <w:r w:rsidRPr="0001603F">
        <w:rPr>
          <w:rFonts w:ascii="Arial" w:hAnsi="Arial" w:cs="Arial"/>
          <w:b/>
          <w:sz w:val="24"/>
          <w:szCs w:val="24"/>
        </w:rPr>
        <w:t>:</w:t>
      </w:r>
    </w:p>
    <w:p w:rsidR="001C0DD5" w:rsidRPr="0001603F" w:rsidRDefault="001C0DD5" w:rsidP="001C0DD5">
      <w:pPr>
        <w:spacing w:after="0" w:line="240" w:lineRule="auto"/>
        <w:rPr>
          <w:rFonts w:ascii="Arial" w:hAnsi="Arial" w:cs="Arial"/>
          <w:b/>
          <w:sz w:val="24"/>
          <w:szCs w:val="24"/>
        </w:rPr>
      </w:pPr>
    </w:p>
    <w:p w:rsidR="00BA0B20" w:rsidRPr="0001603F" w:rsidRDefault="00BA0B20" w:rsidP="001C0DD5">
      <w:pPr>
        <w:spacing w:after="0" w:line="240" w:lineRule="auto"/>
        <w:rPr>
          <w:rFonts w:ascii="Arial" w:hAnsi="Arial" w:cs="Arial"/>
          <w:sz w:val="24"/>
          <w:szCs w:val="24"/>
        </w:rPr>
      </w:pPr>
      <w:r w:rsidRPr="0001603F">
        <w:rPr>
          <w:rFonts w:ascii="Arial" w:hAnsi="Arial" w:cs="Arial"/>
          <w:sz w:val="24"/>
          <w:szCs w:val="24"/>
        </w:rPr>
        <w:t xml:space="preserve">Shruti Nayak, M.S., Department of Otolaryngology, New York University School of Medicine, New York, NY 10016 </w:t>
      </w:r>
      <w:hyperlink r:id="rId7" w:history="1">
        <w:r w:rsidRPr="0001603F">
          <w:rPr>
            <w:rStyle w:val="Hyperlink"/>
            <w:rFonts w:ascii="Arial" w:hAnsi="Arial" w:cs="Arial"/>
            <w:sz w:val="24"/>
            <w:szCs w:val="24"/>
          </w:rPr>
          <w:t>shruti.nayak@nyumc.org</w:t>
        </w:r>
      </w:hyperlink>
    </w:p>
    <w:p w:rsidR="00151CA3" w:rsidRPr="0001603F" w:rsidRDefault="00151CA3" w:rsidP="001C0DD5">
      <w:pPr>
        <w:spacing w:after="0" w:line="240" w:lineRule="auto"/>
        <w:rPr>
          <w:rFonts w:ascii="Arial" w:hAnsi="Arial" w:cs="Arial"/>
          <w:sz w:val="24"/>
          <w:szCs w:val="24"/>
        </w:rPr>
      </w:pPr>
    </w:p>
    <w:p w:rsidR="00BA0B20" w:rsidRPr="0001603F" w:rsidRDefault="00BA0B20" w:rsidP="001C0DD5">
      <w:pPr>
        <w:spacing w:after="0" w:line="240" w:lineRule="auto"/>
        <w:rPr>
          <w:rFonts w:ascii="Arial" w:hAnsi="Arial" w:cs="Arial"/>
          <w:sz w:val="24"/>
          <w:szCs w:val="24"/>
        </w:rPr>
      </w:pPr>
      <w:r w:rsidRPr="0001603F">
        <w:rPr>
          <w:rFonts w:ascii="Arial" w:hAnsi="Arial" w:cs="Arial"/>
          <w:sz w:val="24"/>
          <w:szCs w:val="24"/>
        </w:rPr>
        <w:t xml:space="preserve">Maggie Kuhn, M.D., Department of Otolaryngology, New York University School of Medicine, New York, NY 10016 </w:t>
      </w:r>
      <w:hyperlink r:id="rId8" w:history="1">
        <w:r w:rsidRPr="0001603F">
          <w:rPr>
            <w:rStyle w:val="Hyperlink"/>
            <w:rFonts w:ascii="Arial" w:hAnsi="Arial" w:cs="Arial"/>
            <w:sz w:val="24"/>
            <w:szCs w:val="24"/>
          </w:rPr>
          <w:t>maggie.kuhn@nyumc.org</w:t>
        </w:r>
      </w:hyperlink>
    </w:p>
    <w:p w:rsidR="00151CA3" w:rsidRPr="0001603F" w:rsidRDefault="00151CA3" w:rsidP="001C0DD5">
      <w:pPr>
        <w:spacing w:after="0" w:line="240" w:lineRule="auto"/>
        <w:rPr>
          <w:rFonts w:ascii="Arial" w:hAnsi="Arial" w:cs="Arial"/>
          <w:sz w:val="24"/>
          <w:szCs w:val="24"/>
        </w:rPr>
      </w:pPr>
    </w:p>
    <w:p w:rsidR="00BA0B20" w:rsidRPr="0001603F" w:rsidRDefault="00BA0B20" w:rsidP="001C0DD5">
      <w:pPr>
        <w:spacing w:after="0" w:line="240" w:lineRule="auto"/>
        <w:rPr>
          <w:rFonts w:ascii="Arial" w:hAnsi="Arial" w:cs="Arial"/>
          <w:sz w:val="24"/>
          <w:szCs w:val="24"/>
        </w:rPr>
      </w:pPr>
      <w:r w:rsidRPr="0001603F">
        <w:rPr>
          <w:rFonts w:ascii="Arial" w:hAnsi="Arial" w:cs="Arial"/>
          <w:sz w:val="24"/>
          <w:szCs w:val="24"/>
        </w:rPr>
        <w:t xml:space="preserve">Jimmy Gardner, B.A., Department of Otolaryngology, New York University School of Medicine, New York, NY 10016 </w:t>
      </w:r>
      <w:hyperlink r:id="rId9" w:history="1">
        <w:r w:rsidRPr="0001603F">
          <w:rPr>
            <w:rStyle w:val="Hyperlink"/>
            <w:rFonts w:ascii="Arial" w:hAnsi="Arial" w:cs="Arial"/>
            <w:sz w:val="24"/>
            <w:szCs w:val="24"/>
          </w:rPr>
          <w:t>jimgard@gmail.com</w:t>
        </w:r>
      </w:hyperlink>
    </w:p>
    <w:p w:rsidR="00151CA3" w:rsidRPr="0001603F" w:rsidRDefault="00151CA3" w:rsidP="001C0DD5">
      <w:pPr>
        <w:spacing w:after="0" w:line="240" w:lineRule="auto"/>
        <w:rPr>
          <w:rFonts w:ascii="Arial" w:hAnsi="Arial" w:cs="Arial"/>
          <w:sz w:val="24"/>
          <w:szCs w:val="24"/>
        </w:rPr>
      </w:pPr>
    </w:p>
    <w:p w:rsidR="00BA0B20" w:rsidRPr="0001603F" w:rsidRDefault="00BA0B20" w:rsidP="001C0DD5">
      <w:pPr>
        <w:spacing w:after="0" w:line="240" w:lineRule="auto"/>
        <w:rPr>
          <w:rFonts w:ascii="Arial" w:hAnsi="Arial" w:cs="Arial"/>
          <w:sz w:val="24"/>
          <w:szCs w:val="24"/>
        </w:rPr>
      </w:pPr>
      <w:r w:rsidRPr="0001603F">
        <w:rPr>
          <w:rFonts w:ascii="Arial" w:hAnsi="Arial" w:cs="Arial"/>
          <w:sz w:val="24"/>
          <w:szCs w:val="24"/>
        </w:rPr>
        <w:t>Moses V. Chao, Ph.D., Department of Cell Biology, Physiology, Neuroscience, and Psychiatry, Skirball Institute, New York University Medical School, New York, NY 10016</w:t>
      </w:r>
    </w:p>
    <w:p w:rsidR="00BA0B20" w:rsidRDefault="00D44AC6" w:rsidP="001C0DD5">
      <w:pPr>
        <w:spacing w:after="0" w:line="240" w:lineRule="auto"/>
      </w:pPr>
      <w:hyperlink r:id="rId10" w:history="1">
        <w:r w:rsidR="00BA0B20" w:rsidRPr="0001603F">
          <w:rPr>
            <w:rStyle w:val="Hyperlink"/>
            <w:rFonts w:ascii="Arial" w:hAnsi="Arial" w:cs="Arial"/>
            <w:sz w:val="24"/>
            <w:szCs w:val="24"/>
          </w:rPr>
          <w:t>chao@saturn.med.nyu.edu</w:t>
        </w:r>
      </w:hyperlink>
    </w:p>
    <w:p w:rsidR="003B3E25" w:rsidRDefault="003B3E25" w:rsidP="001C0DD5">
      <w:pPr>
        <w:spacing w:after="0" w:line="240" w:lineRule="auto"/>
      </w:pPr>
    </w:p>
    <w:p w:rsidR="003B3E25" w:rsidRPr="0001603F" w:rsidRDefault="003B3E25" w:rsidP="001C0DD5">
      <w:pPr>
        <w:spacing w:after="0" w:line="240" w:lineRule="auto"/>
        <w:rPr>
          <w:rFonts w:ascii="Arial" w:hAnsi="Arial" w:cs="Arial"/>
          <w:sz w:val="24"/>
          <w:szCs w:val="24"/>
        </w:rPr>
      </w:pPr>
      <w:r>
        <w:rPr>
          <w:rFonts w:ascii="Arial" w:hAnsi="Arial" w:cs="Arial"/>
          <w:sz w:val="24"/>
          <w:szCs w:val="24"/>
        </w:rPr>
        <w:t>Lifan He, B.S. Department of Otolaryngology—Head and Neck Surgery, Temple University School of Medicine, 3400 N. Broad Street, Suite 300, Philadelphia, PA 19046  lifan.he@temple.edu</w:t>
      </w:r>
    </w:p>
    <w:p w:rsidR="00BA0B20" w:rsidRPr="0001603F" w:rsidRDefault="00BA0B20" w:rsidP="001C0DD5">
      <w:pPr>
        <w:spacing w:after="0" w:line="240" w:lineRule="auto"/>
        <w:rPr>
          <w:rFonts w:ascii="Arial" w:hAnsi="Arial" w:cs="Arial"/>
          <w:sz w:val="24"/>
          <w:szCs w:val="24"/>
        </w:rPr>
      </w:pPr>
    </w:p>
    <w:p w:rsidR="00BA0B20" w:rsidRPr="0001603F" w:rsidRDefault="00BA0B20" w:rsidP="001C0DD5">
      <w:pPr>
        <w:spacing w:after="0" w:line="240" w:lineRule="auto"/>
        <w:rPr>
          <w:rFonts w:ascii="Arial" w:hAnsi="Arial" w:cs="Arial"/>
          <w:sz w:val="24"/>
          <w:szCs w:val="24"/>
        </w:rPr>
      </w:pPr>
      <w:r w:rsidRPr="0001603F">
        <w:rPr>
          <w:rFonts w:ascii="Arial" w:hAnsi="Arial" w:cs="Arial"/>
          <w:sz w:val="24"/>
          <w:szCs w:val="24"/>
        </w:rPr>
        <w:t xml:space="preserve">Pamela C. Roehm, M.D., Ph.D. </w:t>
      </w:r>
      <w:r w:rsidR="003B3E25">
        <w:rPr>
          <w:rFonts w:ascii="Arial" w:hAnsi="Arial" w:cs="Arial"/>
          <w:sz w:val="24"/>
          <w:szCs w:val="24"/>
        </w:rPr>
        <w:t>Departments of Otolaryngology—Head and Neck Surgery and Neuroscience, Temple University School of Medicine, 3400 N. Broad Street, Suite 300, Philadelphia, PA 19046  pamela.roehm@tuhs.temple.edu</w:t>
      </w:r>
    </w:p>
    <w:p w:rsidR="00943582" w:rsidRPr="0001603F" w:rsidRDefault="00943582" w:rsidP="001C0DD5">
      <w:pPr>
        <w:spacing w:after="0" w:line="240" w:lineRule="auto"/>
        <w:rPr>
          <w:rFonts w:ascii="Arial" w:hAnsi="Arial" w:cs="Arial"/>
          <w:b/>
          <w:sz w:val="24"/>
          <w:szCs w:val="24"/>
        </w:rPr>
      </w:pPr>
    </w:p>
    <w:p w:rsidR="00151CA3" w:rsidRPr="0001603F" w:rsidRDefault="00BA0B20" w:rsidP="001C0DD5">
      <w:pPr>
        <w:spacing w:after="0" w:line="240" w:lineRule="auto"/>
        <w:rPr>
          <w:rFonts w:ascii="Arial" w:hAnsi="Arial" w:cs="Arial"/>
          <w:sz w:val="24"/>
          <w:szCs w:val="24"/>
        </w:rPr>
      </w:pPr>
      <w:r w:rsidRPr="0001603F">
        <w:rPr>
          <w:rFonts w:ascii="Arial" w:hAnsi="Arial" w:cs="Arial"/>
          <w:b/>
          <w:sz w:val="24"/>
          <w:szCs w:val="24"/>
        </w:rPr>
        <w:t>Corresponding author:</w:t>
      </w:r>
      <w:r w:rsidR="00107D36" w:rsidRPr="0001603F">
        <w:rPr>
          <w:rFonts w:ascii="Arial" w:hAnsi="Arial" w:cs="Arial"/>
          <w:sz w:val="24"/>
          <w:szCs w:val="24"/>
        </w:rPr>
        <w:t xml:space="preserve"> </w:t>
      </w:r>
    </w:p>
    <w:p w:rsidR="00151CA3" w:rsidRPr="0001603F" w:rsidRDefault="00151CA3" w:rsidP="001C0DD5">
      <w:pPr>
        <w:spacing w:after="0" w:line="240" w:lineRule="auto"/>
        <w:rPr>
          <w:rFonts w:ascii="Arial" w:hAnsi="Arial" w:cs="Arial"/>
          <w:sz w:val="24"/>
          <w:szCs w:val="24"/>
        </w:rPr>
      </w:pPr>
    </w:p>
    <w:p w:rsidR="00BA0B20" w:rsidRPr="0001603F" w:rsidRDefault="00BA0B20" w:rsidP="001C0DD5">
      <w:pPr>
        <w:spacing w:after="0" w:line="240" w:lineRule="auto"/>
        <w:rPr>
          <w:rFonts w:ascii="Arial" w:hAnsi="Arial" w:cs="Arial"/>
          <w:sz w:val="24"/>
          <w:szCs w:val="24"/>
        </w:rPr>
      </w:pPr>
      <w:r w:rsidRPr="0001603F">
        <w:rPr>
          <w:rFonts w:ascii="Arial" w:hAnsi="Arial" w:cs="Arial"/>
          <w:sz w:val="24"/>
          <w:szCs w:val="24"/>
        </w:rPr>
        <w:t>Pamela C. Roehm, M.D., Ph.D.</w:t>
      </w:r>
    </w:p>
    <w:p w:rsidR="00BA0B20" w:rsidRPr="0001603F" w:rsidRDefault="00BA0B20" w:rsidP="001C0DD5">
      <w:pPr>
        <w:spacing w:after="0" w:line="240" w:lineRule="auto"/>
        <w:rPr>
          <w:rFonts w:ascii="Arial" w:hAnsi="Arial" w:cs="Arial"/>
          <w:sz w:val="24"/>
          <w:szCs w:val="24"/>
        </w:rPr>
      </w:pPr>
      <w:r w:rsidRPr="0001603F">
        <w:rPr>
          <w:rFonts w:ascii="Arial" w:hAnsi="Arial" w:cs="Arial"/>
          <w:sz w:val="24"/>
          <w:szCs w:val="24"/>
        </w:rPr>
        <w:t>Department</w:t>
      </w:r>
      <w:r w:rsidR="003B3E25">
        <w:rPr>
          <w:rFonts w:ascii="Arial" w:hAnsi="Arial" w:cs="Arial"/>
          <w:sz w:val="24"/>
          <w:szCs w:val="24"/>
        </w:rPr>
        <w:t>s</w:t>
      </w:r>
      <w:r w:rsidRPr="0001603F">
        <w:rPr>
          <w:rFonts w:ascii="Arial" w:hAnsi="Arial" w:cs="Arial"/>
          <w:sz w:val="24"/>
          <w:szCs w:val="24"/>
        </w:rPr>
        <w:t xml:space="preserve"> of Otolaryngology</w:t>
      </w:r>
      <w:r w:rsidR="004D2B86">
        <w:rPr>
          <w:rFonts w:ascii="Arial" w:hAnsi="Arial" w:cs="Arial"/>
          <w:sz w:val="24"/>
          <w:szCs w:val="24"/>
        </w:rPr>
        <w:t>—Head and Neck Surgery</w:t>
      </w:r>
      <w:r w:rsidR="003B3E25">
        <w:rPr>
          <w:rFonts w:ascii="Arial" w:hAnsi="Arial" w:cs="Arial"/>
          <w:sz w:val="24"/>
          <w:szCs w:val="24"/>
        </w:rPr>
        <w:t xml:space="preserve"> and Neuroscience</w:t>
      </w:r>
    </w:p>
    <w:p w:rsidR="00BA0B20" w:rsidRPr="0001603F" w:rsidRDefault="004D2B86" w:rsidP="001C0DD5">
      <w:pPr>
        <w:spacing w:after="0" w:line="240" w:lineRule="auto"/>
        <w:rPr>
          <w:rFonts w:ascii="Arial" w:hAnsi="Arial" w:cs="Arial"/>
          <w:sz w:val="24"/>
          <w:szCs w:val="24"/>
        </w:rPr>
      </w:pPr>
      <w:r>
        <w:rPr>
          <w:rFonts w:ascii="Arial" w:hAnsi="Arial" w:cs="Arial"/>
          <w:sz w:val="24"/>
          <w:szCs w:val="24"/>
        </w:rPr>
        <w:t>Temple University School of Medicine</w:t>
      </w:r>
    </w:p>
    <w:p w:rsidR="00BA0B20" w:rsidRPr="0001603F" w:rsidRDefault="004D2B86" w:rsidP="001C0DD5">
      <w:pPr>
        <w:spacing w:after="0" w:line="240" w:lineRule="auto"/>
        <w:rPr>
          <w:rFonts w:ascii="Arial" w:hAnsi="Arial" w:cs="Arial"/>
          <w:sz w:val="24"/>
          <w:szCs w:val="24"/>
        </w:rPr>
      </w:pPr>
      <w:r>
        <w:rPr>
          <w:rFonts w:ascii="Arial" w:hAnsi="Arial" w:cs="Arial"/>
          <w:sz w:val="24"/>
          <w:szCs w:val="24"/>
        </w:rPr>
        <w:t>3400 N. Broad Street, Suite 300</w:t>
      </w:r>
    </w:p>
    <w:p w:rsidR="00BA0B20" w:rsidRPr="0001603F" w:rsidRDefault="004D2B86" w:rsidP="001C0DD5">
      <w:pPr>
        <w:spacing w:after="0" w:line="240" w:lineRule="auto"/>
        <w:rPr>
          <w:rFonts w:ascii="Arial" w:hAnsi="Arial" w:cs="Arial"/>
          <w:sz w:val="24"/>
          <w:szCs w:val="24"/>
        </w:rPr>
      </w:pPr>
      <w:r>
        <w:rPr>
          <w:rFonts w:ascii="Arial" w:hAnsi="Arial" w:cs="Arial"/>
          <w:sz w:val="24"/>
          <w:szCs w:val="24"/>
        </w:rPr>
        <w:t>Philadelphia, PA 19046</w:t>
      </w:r>
    </w:p>
    <w:p w:rsidR="00BA0B20" w:rsidRPr="0001603F" w:rsidRDefault="00BA0B20" w:rsidP="001C0DD5">
      <w:pPr>
        <w:spacing w:after="0" w:line="240" w:lineRule="auto"/>
        <w:rPr>
          <w:rFonts w:ascii="Arial" w:hAnsi="Arial" w:cs="Arial"/>
          <w:sz w:val="24"/>
          <w:szCs w:val="24"/>
        </w:rPr>
      </w:pPr>
      <w:r w:rsidRPr="0001603F">
        <w:rPr>
          <w:rFonts w:ascii="Arial" w:hAnsi="Arial" w:cs="Arial"/>
          <w:sz w:val="24"/>
          <w:szCs w:val="24"/>
        </w:rPr>
        <w:t xml:space="preserve">Phone </w:t>
      </w:r>
      <w:r w:rsidR="004D2B86">
        <w:rPr>
          <w:rFonts w:ascii="Arial" w:hAnsi="Arial" w:cs="Arial"/>
          <w:sz w:val="24"/>
          <w:szCs w:val="24"/>
        </w:rPr>
        <w:t>215-707-3663</w:t>
      </w:r>
    </w:p>
    <w:p w:rsidR="00BA0B20" w:rsidRPr="0001603F" w:rsidRDefault="004D2B86" w:rsidP="001C0DD5">
      <w:pPr>
        <w:spacing w:after="0" w:line="240" w:lineRule="auto"/>
        <w:rPr>
          <w:rFonts w:ascii="Arial" w:hAnsi="Arial" w:cs="Arial"/>
          <w:sz w:val="24"/>
          <w:szCs w:val="24"/>
        </w:rPr>
      </w:pPr>
      <w:r>
        <w:rPr>
          <w:rFonts w:ascii="Arial" w:hAnsi="Arial" w:cs="Arial"/>
          <w:sz w:val="24"/>
          <w:szCs w:val="24"/>
        </w:rPr>
        <w:t>Fax 215-707-7523</w:t>
      </w:r>
    </w:p>
    <w:p w:rsidR="00BA0B20" w:rsidRPr="0001603F" w:rsidRDefault="004D2B86" w:rsidP="001C0DD5">
      <w:pPr>
        <w:spacing w:after="0" w:line="240" w:lineRule="auto"/>
        <w:rPr>
          <w:rFonts w:ascii="Arial" w:hAnsi="Arial" w:cs="Arial"/>
          <w:sz w:val="24"/>
          <w:szCs w:val="24"/>
        </w:rPr>
      </w:pPr>
      <w:r>
        <w:rPr>
          <w:rFonts w:ascii="Arial" w:hAnsi="Arial" w:cs="Arial"/>
          <w:sz w:val="24"/>
          <w:szCs w:val="24"/>
        </w:rPr>
        <w:t>pamela.roehm@tuhs.temple.edu</w:t>
      </w:r>
    </w:p>
    <w:p w:rsidR="00BA0B20" w:rsidRPr="0001603F" w:rsidRDefault="00BA0B20" w:rsidP="001C0DD5">
      <w:pPr>
        <w:spacing w:after="0" w:line="240" w:lineRule="auto"/>
        <w:rPr>
          <w:rFonts w:ascii="Arial" w:hAnsi="Arial" w:cs="Arial"/>
          <w:sz w:val="24"/>
          <w:szCs w:val="24"/>
        </w:rPr>
      </w:pPr>
    </w:p>
    <w:p w:rsidR="00943582" w:rsidRPr="0001603F" w:rsidRDefault="00943582" w:rsidP="001C0DD5">
      <w:pPr>
        <w:spacing w:after="0" w:line="240" w:lineRule="auto"/>
        <w:rPr>
          <w:rFonts w:ascii="Arial" w:hAnsi="Arial" w:cs="Arial"/>
          <w:b/>
          <w:sz w:val="24"/>
          <w:szCs w:val="24"/>
        </w:rPr>
      </w:pPr>
    </w:p>
    <w:p w:rsidR="00242A19" w:rsidRPr="0001603F" w:rsidRDefault="00242A19" w:rsidP="001C0DD5">
      <w:pPr>
        <w:spacing w:after="0" w:line="240" w:lineRule="auto"/>
        <w:rPr>
          <w:rFonts w:ascii="Arial" w:hAnsi="Arial" w:cs="Arial"/>
          <w:sz w:val="24"/>
          <w:szCs w:val="24"/>
        </w:rPr>
      </w:pPr>
      <w:r w:rsidRPr="0001603F">
        <w:rPr>
          <w:rFonts w:ascii="Arial" w:hAnsi="Arial" w:cs="Arial"/>
          <w:b/>
          <w:sz w:val="24"/>
          <w:szCs w:val="24"/>
        </w:rPr>
        <w:lastRenderedPageBreak/>
        <w:t>Key words:</w:t>
      </w:r>
      <w:r w:rsidRPr="0001603F">
        <w:rPr>
          <w:rFonts w:ascii="Arial" w:hAnsi="Arial" w:cs="Arial"/>
          <w:sz w:val="24"/>
          <w:szCs w:val="24"/>
        </w:rPr>
        <w:t xml:space="preserve"> trigeminal</w:t>
      </w:r>
      <w:r w:rsidR="00293F98">
        <w:rPr>
          <w:rFonts w:ascii="Arial" w:hAnsi="Arial" w:cs="Arial"/>
          <w:sz w:val="24"/>
          <w:szCs w:val="24"/>
        </w:rPr>
        <w:t xml:space="preserve"> ganglion</w:t>
      </w:r>
      <w:r w:rsidRPr="0001603F">
        <w:rPr>
          <w:rFonts w:ascii="Arial" w:hAnsi="Arial" w:cs="Arial"/>
          <w:sz w:val="24"/>
          <w:szCs w:val="24"/>
        </w:rPr>
        <w:t>, vestibular</w:t>
      </w:r>
      <w:r w:rsidR="00293F98">
        <w:rPr>
          <w:rFonts w:ascii="Arial" w:hAnsi="Arial" w:cs="Arial"/>
          <w:sz w:val="24"/>
          <w:szCs w:val="24"/>
        </w:rPr>
        <w:t xml:space="preserve"> ganglion</w:t>
      </w:r>
      <w:r w:rsidRPr="0001603F">
        <w:rPr>
          <w:rFonts w:ascii="Arial" w:hAnsi="Arial" w:cs="Arial"/>
          <w:sz w:val="24"/>
          <w:szCs w:val="24"/>
        </w:rPr>
        <w:t>, geniculate</w:t>
      </w:r>
      <w:r w:rsidR="00293F98">
        <w:rPr>
          <w:rFonts w:ascii="Arial" w:hAnsi="Arial" w:cs="Arial"/>
          <w:sz w:val="24"/>
          <w:szCs w:val="24"/>
        </w:rPr>
        <w:t xml:space="preserve"> ganglion</w:t>
      </w:r>
      <w:r w:rsidRPr="0001603F">
        <w:rPr>
          <w:rFonts w:ascii="Arial" w:hAnsi="Arial" w:cs="Arial"/>
          <w:sz w:val="24"/>
          <w:szCs w:val="24"/>
        </w:rPr>
        <w:t xml:space="preserve">, </w:t>
      </w:r>
      <w:r w:rsidR="00293F98">
        <w:rPr>
          <w:rFonts w:ascii="Arial" w:hAnsi="Arial" w:cs="Arial"/>
          <w:sz w:val="24"/>
          <w:szCs w:val="24"/>
        </w:rPr>
        <w:t>spiral ganglion, dissection, culture</w:t>
      </w:r>
    </w:p>
    <w:p w:rsidR="00943582" w:rsidRPr="0001603F" w:rsidRDefault="00943582" w:rsidP="001C0DD5">
      <w:pPr>
        <w:spacing w:after="0" w:line="360" w:lineRule="auto"/>
        <w:rPr>
          <w:rFonts w:ascii="Arial" w:hAnsi="Arial" w:cs="Arial"/>
          <w:sz w:val="24"/>
          <w:szCs w:val="24"/>
        </w:rPr>
      </w:pPr>
      <w:r w:rsidRPr="0001603F">
        <w:rPr>
          <w:rFonts w:ascii="Arial" w:hAnsi="Arial" w:cs="Arial"/>
          <w:sz w:val="24"/>
          <w:szCs w:val="24"/>
        </w:rPr>
        <w:br w:type="page"/>
      </w:r>
    </w:p>
    <w:p w:rsidR="00D11773" w:rsidRPr="0001603F" w:rsidRDefault="00D11773" w:rsidP="001C0DD5">
      <w:pPr>
        <w:spacing w:after="0" w:line="360" w:lineRule="auto"/>
        <w:rPr>
          <w:rFonts w:ascii="Arial" w:hAnsi="Arial" w:cs="Arial"/>
          <w:sz w:val="24"/>
          <w:szCs w:val="24"/>
        </w:rPr>
      </w:pPr>
    </w:p>
    <w:p w:rsidR="00D11773" w:rsidRPr="0001603F" w:rsidRDefault="00D11773" w:rsidP="001C0DD5">
      <w:pPr>
        <w:spacing w:after="0" w:line="360" w:lineRule="auto"/>
        <w:rPr>
          <w:rFonts w:ascii="Arial" w:hAnsi="Arial" w:cs="Arial"/>
          <w:b/>
          <w:sz w:val="24"/>
          <w:szCs w:val="24"/>
        </w:rPr>
      </w:pPr>
      <w:r w:rsidRPr="0001603F">
        <w:rPr>
          <w:rFonts w:ascii="Arial" w:hAnsi="Arial" w:cs="Arial"/>
          <w:b/>
          <w:sz w:val="24"/>
          <w:szCs w:val="24"/>
        </w:rPr>
        <w:t>Short Abstract:</w:t>
      </w:r>
    </w:p>
    <w:p w:rsidR="0001603F" w:rsidRPr="0001603F" w:rsidRDefault="0001603F" w:rsidP="001C0DD5">
      <w:pPr>
        <w:spacing w:after="0" w:line="360" w:lineRule="auto"/>
        <w:rPr>
          <w:rFonts w:ascii="Arial" w:hAnsi="Arial" w:cs="Arial"/>
          <w:b/>
          <w:sz w:val="24"/>
          <w:szCs w:val="24"/>
        </w:rPr>
      </w:pPr>
    </w:p>
    <w:p w:rsidR="00492DAB" w:rsidRPr="0001603F" w:rsidRDefault="00D11773" w:rsidP="001C0DD5">
      <w:pPr>
        <w:spacing w:after="0" w:line="360" w:lineRule="auto"/>
        <w:rPr>
          <w:rFonts w:ascii="Arial" w:hAnsi="Arial" w:cs="Arial"/>
          <w:sz w:val="24"/>
          <w:szCs w:val="24"/>
        </w:rPr>
      </w:pPr>
      <w:r w:rsidRPr="0001603F">
        <w:rPr>
          <w:rFonts w:ascii="Arial" w:hAnsi="Arial" w:cs="Arial"/>
          <w:sz w:val="24"/>
          <w:szCs w:val="24"/>
        </w:rPr>
        <w:t>The protocol describes the dissection and culture of sensory neurons from three key skull base ganglia—trigeminal, vestibular, and geniculate.</w:t>
      </w:r>
      <w:r w:rsidR="00107D36" w:rsidRPr="0001603F">
        <w:rPr>
          <w:rFonts w:ascii="Arial" w:hAnsi="Arial" w:cs="Arial"/>
          <w:sz w:val="24"/>
          <w:szCs w:val="24"/>
        </w:rPr>
        <w:t xml:space="preserve"> </w:t>
      </w:r>
      <w:r w:rsidRPr="0001603F">
        <w:rPr>
          <w:rFonts w:ascii="Arial" w:hAnsi="Arial" w:cs="Arial"/>
          <w:sz w:val="24"/>
          <w:szCs w:val="24"/>
        </w:rPr>
        <w:t>These cultures then can be maintained for an extended period of time and employed for further molecular experimentation.</w:t>
      </w:r>
    </w:p>
    <w:p w:rsidR="00151CA3" w:rsidRPr="0001603F" w:rsidRDefault="00151CA3" w:rsidP="001C0DD5">
      <w:pPr>
        <w:spacing w:after="0" w:line="360" w:lineRule="auto"/>
        <w:rPr>
          <w:rFonts w:ascii="Arial" w:hAnsi="Arial" w:cs="Arial"/>
          <w:sz w:val="24"/>
          <w:szCs w:val="24"/>
        </w:rPr>
      </w:pPr>
    </w:p>
    <w:p w:rsidR="00C81788" w:rsidRPr="0001603F" w:rsidRDefault="00C81788" w:rsidP="001C0DD5">
      <w:pPr>
        <w:spacing w:after="0" w:line="360" w:lineRule="auto"/>
        <w:rPr>
          <w:rFonts w:ascii="Arial" w:hAnsi="Arial" w:cs="Arial"/>
          <w:b/>
          <w:sz w:val="24"/>
          <w:szCs w:val="24"/>
        </w:rPr>
      </w:pPr>
    </w:p>
    <w:p w:rsidR="00D11773" w:rsidRPr="0001603F" w:rsidRDefault="00D11773" w:rsidP="001C0DD5">
      <w:pPr>
        <w:spacing w:after="0" w:line="360" w:lineRule="auto"/>
        <w:rPr>
          <w:rFonts w:ascii="Arial" w:hAnsi="Arial" w:cs="Arial"/>
          <w:b/>
          <w:sz w:val="24"/>
          <w:szCs w:val="24"/>
        </w:rPr>
      </w:pPr>
      <w:r w:rsidRPr="0001603F">
        <w:rPr>
          <w:rFonts w:ascii="Arial" w:hAnsi="Arial" w:cs="Arial"/>
          <w:b/>
          <w:sz w:val="24"/>
          <w:szCs w:val="24"/>
        </w:rPr>
        <w:t>Long Abstract:</w:t>
      </w:r>
    </w:p>
    <w:p w:rsidR="00C81788" w:rsidRPr="0001603F" w:rsidRDefault="00C81788" w:rsidP="001C0DD5">
      <w:pPr>
        <w:spacing w:after="0" w:line="360" w:lineRule="auto"/>
        <w:rPr>
          <w:rFonts w:ascii="Arial" w:hAnsi="Arial" w:cs="Arial"/>
          <w:sz w:val="24"/>
          <w:szCs w:val="24"/>
        </w:rPr>
      </w:pPr>
    </w:p>
    <w:p w:rsidR="00D11773" w:rsidRPr="0001603F" w:rsidRDefault="00D11773" w:rsidP="001C0DD5">
      <w:pPr>
        <w:spacing w:after="0" w:line="360" w:lineRule="auto"/>
        <w:rPr>
          <w:rFonts w:ascii="Arial" w:hAnsi="Arial" w:cs="Arial"/>
          <w:sz w:val="24"/>
          <w:szCs w:val="24"/>
        </w:rPr>
      </w:pPr>
      <w:r w:rsidRPr="0001603F">
        <w:rPr>
          <w:rFonts w:ascii="Arial" w:hAnsi="Arial" w:cs="Arial"/>
          <w:sz w:val="24"/>
          <w:szCs w:val="24"/>
        </w:rPr>
        <w:t>Studies of neurons from peripheral sensory ganglia can be technically difficult due to a variety of reasons.</w:t>
      </w:r>
      <w:r w:rsidR="00107D36" w:rsidRPr="0001603F">
        <w:rPr>
          <w:rFonts w:ascii="Arial" w:hAnsi="Arial" w:cs="Arial"/>
          <w:sz w:val="24"/>
          <w:szCs w:val="24"/>
        </w:rPr>
        <w:t xml:space="preserve"> </w:t>
      </w:r>
      <w:r w:rsidR="003568B6">
        <w:rPr>
          <w:rFonts w:ascii="Arial" w:hAnsi="Arial" w:cs="Arial"/>
          <w:sz w:val="24"/>
          <w:szCs w:val="24"/>
        </w:rPr>
        <w:t>P</w:t>
      </w:r>
      <w:r w:rsidRPr="0001603F">
        <w:rPr>
          <w:rFonts w:ascii="Arial" w:hAnsi="Arial" w:cs="Arial"/>
          <w:sz w:val="24"/>
          <w:szCs w:val="24"/>
        </w:rPr>
        <w:t xml:space="preserve">articularly for </w:t>
      </w:r>
      <w:r w:rsidR="003568B6">
        <w:rPr>
          <w:rFonts w:ascii="Arial" w:hAnsi="Arial" w:cs="Arial"/>
          <w:sz w:val="24"/>
          <w:szCs w:val="24"/>
        </w:rPr>
        <w:t>ganglia</w:t>
      </w:r>
      <w:r w:rsidRPr="0001603F">
        <w:rPr>
          <w:rFonts w:ascii="Arial" w:hAnsi="Arial" w:cs="Arial"/>
          <w:sz w:val="24"/>
          <w:szCs w:val="24"/>
        </w:rPr>
        <w:t xml:space="preserve"> found at the skull base,</w:t>
      </w:r>
      <w:r w:rsidR="003568B6">
        <w:rPr>
          <w:rFonts w:ascii="Arial" w:hAnsi="Arial" w:cs="Arial"/>
          <w:sz w:val="24"/>
          <w:szCs w:val="24"/>
        </w:rPr>
        <w:t xml:space="preserve"> the complex anatomy of the area</w:t>
      </w:r>
      <w:r w:rsidRPr="0001603F">
        <w:rPr>
          <w:rFonts w:ascii="Arial" w:hAnsi="Arial" w:cs="Arial"/>
          <w:sz w:val="24"/>
          <w:szCs w:val="24"/>
        </w:rPr>
        <w:t xml:space="preserve"> can hamper </w:t>
      </w:r>
      <w:r w:rsidR="003568B6">
        <w:rPr>
          <w:rFonts w:ascii="Arial" w:hAnsi="Arial" w:cs="Arial"/>
          <w:sz w:val="24"/>
          <w:szCs w:val="24"/>
        </w:rPr>
        <w:t>identification and complete removal of those neurons</w:t>
      </w:r>
      <w:r w:rsidRPr="0001603F">
        <w:rPr>
          <w:rFonts w:ascii="Arial" w:hAnsi="Arial" w:cs="Arial"/>
          <w:sz w:val="24"/>
          <w:szCs w:val="24"/>
        </w:rPr>
        <w:t xml:space="preserve">. Cultures of these neurons can </w:t>
      </w:r>
      <w:r w:rsidR="003568B6">
        <w:rPr>
          <w:rFonts w:ascii="Arial" w:hAnsi="Arial" w:cs="Arial"/>
          <w:sz w:val="24"/>
          <w:szCs w:val="24"/>
        </w:rPr>
        <w:t>be technically difficult as well even after successful removal, because these neurons have different growth factor requirements than the more commonly cultured hippocampal and cortical neurons</w:t>
      </w:r>
      <w:r w:rsidRPr="0001603F">
        <w:rPr>
          <w:rFonts w:ascii="Arial" w:hAnsi="Arial" w:cs="Arial"/>
          <w:sz w:val="24"/>
          <w:szCs w:val="24"/>
        </w:rPr>
        <w:t>. In this protocol, we demonstrate techniques that can facilitate studies of skull base sensory ganglion neurons.</w:t>
      </w:r>
      <w:r w:rsidR="00107D36" w:rsidRPr="0001603F">
        <w:rPr>
          <w:rFonts w:ascii="Arial" w:hAnsi="Arial" w:cs="Arial"/>
          <w:sz w:val="24"/>
          <w:szCs w:val="24"/>
        </w:rPr>
        <w:t xml:space="preserve"> </w:t>
      </w:r>
      <w:r w:rsidR="00437A8F" w:rsidRPr="0001603F">
        <w:rPr>
          <w:rFonts w:ascii="Arial" w:hAnsi="Arial" w:cs="Arial"/>
          <w:sz w:val="24"/>
          <w:szCs w:val="24"/>
        </w:rPr>
        <w:t>Neurons from these ganglia are involved in many critical sensory processes, including perception of light touch, temperature, and sharpness on the face (trigeminal), balance (vestibular), and taste (geniculate).</w:t>
      </w:r>
      <w:r w:rsidR="00107D36" w:rsidRPr="0001603F">
        <w:rPr>
          <w:rFonts w:ascii="Arial" w:hAnsi="Arial" w:cs="Arial"/>
          <w:sz w:val="24"/>
          <w:szCs w:val="24"/>
        </w:rPr>
        <w:t xml:space="preserve"> </w:t>
      </w:r>
      <w:r w:rsidRPr="0001603F">
        <w:rPr>
          <w:rFonts w:ascii="Arial" w:hAnsi="Arial" w:cs="Arial"/>
          <w:sz w:val="24"/>
          <w:szCs w:val="24"/>
        </w:rPr>
        <w:t xml:space="preserve">We show details of the dissection of the trigeminal, vestibular, and geniculate ganglia. Techniques for maintaining these neurons in cell culture </w:t>
      </w:r>
      <w:r w:rsidR="00242A19" w:rsidRPr="0001603F">
        <w:rPr>
          <w:rFonts w:ascii="Arial" w:hAnsi="Arial" w:cs="Arial"/>
          <w:sz w:val="24"/>
          <w:szCs w:val="24"/>
        </w:rPr>
        <w:t>for extended periods of time (</w:t>
      </w:r>
      <w:r w:rsidR="00242A19" w:rsidRPr="0001603F">
        <w:rPr>
          <w:rFonts w:ascii="Arial" w:hAnsi="Arial" w:cs="Arial"/>
          <w:sz w:val="24"/>
          <w:szCs w:val="24"/>
          <w:u w:val="single"/>
        </w:rPr>
        <w:t>&gt;</w:t>
      </w:r>
      <w:r w:rsidR="00242A19" w:rsidRPr="0001603F">
        <w:rPr>
          <w:rFonts w:ascii="Arial" w:hAnsi="Arial" w:cs="Arial"/>
          <w:sz w:val="24"/>
          <w:szCs w:val="24"/>
        </w:rPr>
        <w:t xml:space="preserve">21 days) </w:t>
      </w:r>
      <w:r w:rsidRPr="0001603F">
        <w:rPr>
          <w:rFonts w:ascii="Arial" w:hAnsi="Arial" w:cs="Arial"/>
          <w:sz w:val="24"/>
          <w:szCs w:val="24"/>
        </w:rPr>
        <w:t xml:space="preserve">are also described in detail. </w:t>
      </w:r>
      <w:r w:rsidR="00242A19" w:rsidRPr="0001603F">
        <w:rPr>
          <w:rFonts w:ascii="Arial" w:hAnsi="Arial" w:cs="Arial"/>
          <w:sz w:val="24"/>
          <w:szCs w:val="24"/>
        </w:rPr>
        <w:t>These techniques can facilitate studies of molecular mechanisms underlying many intracellular processes in these neurons.</w:t>
      </w:r>
    </w:p>
    <w:p w:rsidR="00151CA3" w:rsidRPr="0001603F" w:rsidRDefault="00151CA3" w:rsidP="001C0DD5">
      <w:pPr>
        <w:spacing w:after="0" w:line="360" w:lineRule="auto"/>
        <w:rPr>
          <w:rFonts w:ascii="Arial" w:hAnsi="Arial" w:cs="Arial"/>
          <w:b/>
          <w:sz w:val="24"/>
          <w:szCs w:val="24"/>
        </w:rPr>
      </w:pPr>
    </w:p>
    <w:p w:rsidR="004A6433" w:rsidRDefault="004A6433">
      <w:pPr>
        <w:rPr>
          <w:rFonts w:ascii="Arial" w:hAnsi="Arial" w:cs="Arial"/>
          <w:b/>
          <w:sz w:val="24"/>
          <w:szCs w:val="24"/>
        </w:rPr>
      </w:pPr>
      <w:r>
        <w:rPr>
          <w:rFonts w:ascii="Arial" w:hAnsi="Arial" w:cs="Arial"/>
          <w:b/>
          <w:sz w:val="24"/>
          <w:szCs w:val="24"/>
        </w:rPr>
        <w:br w:type="page"/>
      </w:r>
    </w:p>
    <w:p w:rsidR="00D83601" w:rsidRPr="0001603F" w:rsidRDefault="00D83601" w:rsidP="001C0DD5">
      <w:pPr>
        <w:spacing w:after="0" w:line="360" w:lineRule="auto"/>
        <w:rPr>
          <w:rFonts w:ascii="Arial" w:hAnsi="Arial" w:cs="Arial"/>
          <w:b/>
          <w:sz w:val="24"/>
          <w:szCs w:val="24"/>
        </w:rPr>
      </w:pPr>
      <w:r w:rsidRPr="0001603F">
        <w:rPr>
          <w:rFonts w:ascii="Arial" w:hAnsi="Arial" w:cs="Arial"/>
          <w:b/>
          <w:sz w:val="24"/>
          <w:szCs w:val="24"/>
        </w:rPr>
        <w:lastRenderedPageBreak/>
        <w:t>Protocol:</w:t>
      </w:r>
    </w:p>
    <w:p w:rsidR="00306809" w:rsidRPr="0001603F" w:rsidRDefault="00306809" w:rsidP="001C0DD5">
      <w:pPr>
        <w:spacing w:after="0" w:line="360" w:lineRule="auto"/>
        <w:rPr>
          <w:rFonts w:ascii="Arial" w:hAnsi="Arial" w:cs="Arial"/>
          <w:b/>
          <w:sz w:val="24"/>
          <w:szCs w:val="24"/>
        </w:rPr>
      </w:pPr>
    </w:p>
    <w:p w:rsidR="00BB6832" w:rsidRDefault="004A5A5F" w:rsidP="001C0DD5">
      <w:pPr>
        <w:pStyle w:val="ListParagraph"/>
        <w:numPr>
          <w:ilvl w:val="0"/>
          <w:numId w:val="1"/>
        </w:numPr>
        <w:spacing w:after="0" w:line="360" w:lineRule="auto"/>
        <w:ind w:left="540" w:hanging="540"/>
        <w:rPr>
          <w:rFonts w:ascii="Arial" w:hAnsi="Arial" w:cs="Arial"/>
          <w:b/>
          <w:sz w:val="24"/>
          <w:szCs w:val="24"/>
        </w:rPr>
      </w:pPr>
      <w:r w:rsidRPr="0001603F">
        <w:rPr>
          <w:rFonts w:ascii="Arial" w:hAnsi="Arial" w:cs="Arial"/>
          <w:b/>
          <w:sz w:val="24"/>
          <w:szCs w:val="24"/>
        </w:rPr>
        <w:t>Prepar</w:t>
      </w:r>
      <w:r w:rsidR="003568B6">
        <w:rPr>
          <w:rFonts w:ascii="Arial" w:hAnsi="Arial" w:cs="Arial"/>
          <w:b/>
          <w:sz w:val="24"/>
          <w:szCs w:val="24"/>
        </w:rPr>
        <w:t xml:space="preserve">ation </w:t>
      </w:r>
      <w:r w:rsidR="0003338C">
        <w:rPr>
          <w:rFonts w:ascii="Arial" w:hAnsi="Arial" w:cs="Arial"/>
          <w:b/>
          <w:sz w:val="24"/>
          <w:szCs w:val="24"/>
        </w:rPr>
        <w:t>of culture plates</w:t>
      </w:r>
    </w:p>
    <w:p w:rsidR="004A6433" w:rsidRPr="0001603F" w:rsidRDefault="004A6433" w:rsidP="004A6433">
      <w:pPr>
        <w:pStyle w:val="ListParagraph"/>
        <w:spacing w:after="0" w:line="360" w:lineRule="auto"/>
        <w:ind w:left="540"/>
        <w:rPr>
          <w:rFonts w:ascii="Arial" w:hAnsi="Arial" w:cs="Arial"/>
          <w:b/>
          <w:sz w:val="24"/>
          <w:szCs w:val="24"/>
        </w:rPr>
      </w:pPr>
    </w:p>
    <w:p w:rsidR="007A560D" w:rsidRPr="0001603F" w:rsidRDefault="004A5A5F" w:rsidP="001C0DD5">
      <w:pPr>
        <w:pStyle w:val="ListParagraph"/>
        <w:numPr>
          <w:ilvl w:val="1"/>
          <w:numId w:val="2"/>
        </w:numPr>
        <w:spacing w:after="0" w:line="360" w:lineRule="auto"/>
        <w:ind w:left="540" w:hanging="540"/>
        <w:rPr>
          <w:rFonts w:ascii="Arial" w:hAnsi="Arial" w:cs="Arial"/>
          <w:sz w:val="24"/>
          <w:szCs w:val="24"/>
        </w:rPr>
      </w:pPr>
      <w:r w:rsidRPr="0001603F">
        <w:rPr>
          <w:rFonts w:ascii="Arial" w:hAnsi="Arial" w:cs="Arial"/>
          <w:sz w:val="24"/>
          <w:szCs w:val="24"/>
        </w:rPr>
        <w:t>C</w:t>
      </w:r>
      <w:r w:rsidR="0003338C">
        <w:rPr>
          <w:rFonts w:ascii="Arial" w:hAnsi="Arial" w:cs="Arial"/>
          <w:sz w:val="24"/>
          <w:szCs w:val="24"/>
        </w:rPr>
        <w:t>oat 96-</w:t>
      </w:r>
      <w:r w:rsidR="007A560D" w:rsidRPr="0001603F">
        <w:rPr>
          <w:rFonts w:ascii="Arial" w:hAnsi="Arial" w:cs="Arial"/>
          <w:sz w:val="24"/>
          <w:szCs w:val="24"/>
        </w:rPr>
        <w:t>well plates</w:t>
      </w:r>
      <w:r w:rsidR="002E4A6B" w:rsidRPr="0001603F">
        <w:rPr>
          <w:rFonts w:ascii="Arial" w:hAnsi="Arial" w:cs="Arial"/>
          <w:sz w:val="24"/>
          <w:szCs w:val="24"/>
        </w:rPr>
        <w:t xml:space="preserve"> </w:t>
      </w:r>
      <w:r w:rsidR="00466D36" w:rsidRPr="0001603F">
        <w:rPr>
          <w:rFonts w:ascii="Arial" w:hAnsi="Arial" w:cs="Arial"/>
          <w:sz w:val="24"/>
          <w:szCs w:val="24"/>
        </w:rPr>
        <w:t>with poly-L-</w:t>
      </w:r>
      <w:r w:rsidR="00C655CE" w:rsidRPr="0001603F">
        <w:rPr>
          <w:rFonts w:ascii="Arial" w:hAnsi="Arial" w:cs="Arial"/>
          <w:sz w:val="24"/>
          <w:szCs w:val="24"/>
        </w:rPr>
        <w:t>ornithine</w:t>
      </w:r>
      <w:r w:rsidR="007A560D" w:rsidRPr="0001603F">
        <w:rPr>
          <w:rFonts w:ascii="Arial" w:hAnsi="Arial" w:cs="Arial"/>
          <w:sz w:val="24"/>
          <w:szCs w:val="24"/>
        </w:rPr>
        <w:t xml:space="preserve"> (50ul/well</w:t>
      </w:r>
      <w:r w:rsidR="00FD29E6" w:rsidRPr="0001603F">
        <w:rPr>
          <w:rFonts w:ascii="Arial" w:hAnsi="Arial" w:cs="Arial"/>
          <w:sz w:val="24"/>
          <w:szCs w:val="24"/>
        </w:rPr>
        <w:t xml:space="preserve"> of 0.1 mg/mL stock</w:t>
      </w:r>
      <w:r w:rsidR="007A560D" w:rsidRPr="0001603F">
        <w:rPr>
          <w:rFonts w:ascii="Arial" w:hAnsi="Arial" w:cs="Arial"/>
          <w:sz w:val="24"/>
          <w:szCs w:val="24"/>
        </w:rPr>
        <w:t xml:space="preserve">) for 30 minutes at room temperature. </w:t>
      </w:r>
    </w:p>
    <w:p w:rsidR="001B4800" w:rsidRPr="0001603F" w:rsidRDefault="001B4800" w:rsidP="001C0DD5">
      <w:pPr>
        <w:pStyle w:val="ListParagraph"/>
        <w:spacing w:after="0" w:line="360" w:lineRule="auto"/>
        <w:ind w:left="540" w:hanging="540"/>
        <w:rPr>
          <w:rFonts w:ascii="Arial" w:hAnsi="Arial" w:cs="Arial"/>
          <w:sz w:val="24"/>
          <w:szCs w:val="24"/>
        </w:rPr>
      </w:pPr>
    </w:p>
    <w:p w:rsidR="002E4A6B" w:rsidRPr="0001603F" w:rsidRDefault="007A560D" w:rsidP="001C0DD5">
      <w:pPr>
        <w:pStyle w:val="ListParagraph"/>
        <w:numPr>
          <w:ilvl w:val="1"/>
          <w:numId w:val="2"/>
        </w:numPr>
        <w:spacing w:after="0" w:line="360" w:lineRule="auto"/>
        <w:ind w:left="540" w:hanging="540"/>
        <w:rPr>
          <w:rFonts w:ascii="Arial" w:hAnsi="Arial" w:cs="Arial"/>
          <w:sz w:val="24"/>
          <w:szCs w:val="24"/>
        </w:rPr>
      </w:pPr>
      <w:r w:rsidRPr="0001603F">
        <w:rPr>
          <w:rFonts w:ascii="Arial" w:hAnsi="Arial" w:cs="Arial"/>
          <w:sz w:val="24"/>
          <w:szCs w:val="24"/>
        </w:rPr>
        <w:t>At the end of</w:t>
      </w:r>
      <w:r w:rsidR="004A6433">
        <w:rPr>
          <w:rFonts w:ascii="Arial" w:hAnsi="Arial" w:cs="Arial"/>
          <w:sz w:val="24"/>
          <w:szCs w:val="24"/>
        </w:rPr>
        <w:t xml:space="preserve"> the </w:t>
      </w:r>
      <w:r w:rsidRPr="0001603F">
        <w:rPr>
          <w:rFonts w:ascii="Arial" w:hAnsi="Arial" w:cs="Arial"/>
          <w:sz w:val="24"/>
          <w:szCs w:val="24"/>
        </w:rPr>
        <w:t>incubation period wash the wells twice</w:t>
      </w:r>
      <w:r w:rsidR="004A6433">
        <w:rPr>
          <w:rFonts w:ascii="Arial" w:hAnsi="Arial" w:cs="Arial"/>
          <w:sz w:val="24"/>
          <w:szCs w:val="24"/>
        </w:rPr>
        <w:t xml:space="preserve"> </w:t>
      </w:r>
      <w:r w:rsidRPr="0001603F">
        <w:rPr>
          <w:rFonts w:ascii="Arial" w:hAnsi="Arial" w:cs="Arial"/>
          <w:sz w:val="24"/>
          <w:szCs w:val="24"/>
        </w:rPr>
        <w:t>with</w:t>
      </w:r>
      <w:r w:rsidR="00FD29E6" w:rsidRPr="0001603F">
        <w:rPr>
          <w:rFonts w:ascii="Arial" w:hAnsi="Arial" w:cs="Arial"/>
          <w:sz w:val="24"/>
          <w:szCs w:val="24"/>
        </w:rPr>
        <w:t xml:space="preserve"> double distilled water (</w:t>
      </w:r>
      <w:r w:rsidR="00466D36" w:rsidRPr="0001603F">
        <w:rPr>
          <w:rFonts w:ascii="Arial" w:hAnsi="Arial" w:cs="Arial"/>
          <w:sz w:val="24"/>
          <w:szCs w:val="24"/>
        </w:rPr>
        <w:t>d</w:t>
      </w:r>
      <w:r w:rsidRPr="0001603F">
        <w:rPr>
          <w:rFonts w:ascii="Arial" w:hAnsi="Arial" w:cs="Arial"/>
          <w:sz w:val="24"/>
          <w:szCs w:val="24"/>
        </w:rPr>
        <w:t>d</w:t>
      </w:r>
      <w:r w:rsidR="00466D36" w:rsidRPr="0001603F">
        <w:rPr>
          <w:rFonts w:ascii="Arial" w:hAnsi="Arial" w:cs="Arial"/>
          <w:sz w:val="24"/>
          <w:szCs w:val="24"/>
        </w:rPr>
        <w:t>H</w:t>
      </w:r>
      <w:r w:rsidRPr="0001603F">
        <w:rPr>
          <w:rFonts w:ascii="Arial" w:hAnsi="Arial" w:cs="Arial"/>
          <w:sz w:val="24"/>
          <w:szCs w:val="24"/>
          <w:vertAlign w:val="subscript"/>
        </w:rPr>
        <w:t>2</w:t>
      </w:r>
      <w:r w:rsidRPr="0001603F">
        <w:rPr>
          <w:rFonts w:ascii="Arial" w:hAnsi="Arial" w:cs="Arial"/>
          <w:sz w:val="24"/>
          <w:szCs w:val="24"/>
        </w:rPr>
        <w:t>O</w:t>
      </w:r>
      <w:r w:rsidR="00FD29E6" w:rsidRPr="0001603F">
        <w:rPr>
          <w:rFonts w:ascii="Arial" w:hAnsi="Arial" w:cs="Arial"/>
          <w:sz w:val="24"/>
          <w:szCs w:val="24"/>
        </w:rPr>
        <w:t>)</w:t>
      </w:r>
      <w:r w:rsidR="004A5A5F" w:rsidRPr="0001603F">
        <w:rPr>
          <w:rFonts w:ascii="Arial" w:hAnsi="Arial" w:cs="Arial"/>
          <w:sz w:val="24"/>
          <w:szCs w:val="24"/>
        </w:rPr>
        <w:t xml:space="preserve"> (100</w:t>
      </w:r>
      <w:r w:rsidR="00FD29E6" w:rsidRPr="0001603F">
        <w:rPr>
          <w:rFonts w:ascii="Arial" w:hAnsi="Arial" w:cs="Arial"/>
          <w:sz w:val="24"/>
          <w:szCs w:val="24"/>
        </w:rPr>
        <w:t xml:space="preserve"> </w:t>
      </w:r>
      <w:r w:rsidR="00FD29E6" w:rsidRPr="004A6433">
        <w:rPr>
          <w:rFonts w:ascii="Symbol" w:hAnsi="Symbol" w:cs="Arial"/>
          <w:sz w:val="24"/>
          <w:szCs w:val="24"/>
        </w:rPr>
        <w:t></w:t>
      </w:r>
      <w:r w:rsidR="004A5A5F" w:rsidRPr="0001603F">
        <w:rPr>
          <w:rFonts w:ascii="Arial" w:hAnsi="Arial" w:cs="Arial"/>
          <w:sz w:val="24"/>
          <w:szCs w:val="24"/>
        </w:rPr>
        <w:t>l/well)</w:t>
      </w:r>
      <w:r w:rsidR="001B4800" w:rsidRPr="0001603F">
        <w:rPr>
          <w:rFonts w:ascii="Arial" w:hAnsi="Arial" w:cs="Arial"/>
          <w:sz w:val="24"/>
          <w:szCs w:val="24"/>
        </w:rPr>
        <w:t xml:space="preserve"> and let them air dry</w:t>
      </w:r>
      <w:r w:rsidR="00423C89" w:rsidRPr="0001603F">
        <w:rPr>
          <w:rFonts w:ascii="Arial" w:hAnsi="Arial" w:cs="Arial"/>
          <w:sz w:val="24"/>
          <w:szCs w:val="24"/>
        </w:rPr>
        <w:t>.</w:t>
      </w:r>
    </w:p>
    <w:p w:rsidR="001B4800" w:rsidRPr="0001603F" w:rsidRDefault="001B4800" w:rsidP="001C0DD5">
      <w:pPr>
        <w:pStyle w:val="ListParagraph"/>
        <w:spacing w:after="0" w:line="360" w:lineRule="auto"/>
        <w:ind w:left="540" w:hanging="540"/>
        <w:rPr>
          <w:rFonts w:ascii="Arial" w:hAnsi="Arial" w:cs="Arial"/>
          <w:sz w:val="24"/>
          <w:szCs w:val="24"/>
        </w:rPr>
      </w:pPr>
    </w:p>
    <w:p w:rsidR="007A560D" w:rsidRPr="0001603F" w:rsidRDefault="004A5A5F" w:rsidP="001C0DD5">
      <w:pPr>
        <w:pStyle w:val="ListParagraph"/>
        <w:numPr>
          <w:ilvl w:val="1"/>
          <w:numId w:val="2"/>
        </w:numPr>
        <w:spacing w:after="0" w:line="360" w:lineRule="auto"/>
        <w:ind w:left="540" w:hanging="540"/>
        <w:rPr>
          <w:rFonts w:ascii="Arial" w:hAnsi="Arial" w:cs="Arial"/>
          <w:sz w:val="24"/>
          <w:szCs w:val="24"/>
        </w:rPr>
      </w:pPr>
      <w:r w:rsidRPr="0001603F">
        <w:rPr>
          <w:rFonts w:ascii="Arial" w:hAnsi="Arial" w:cs="Arial"/>
          <w:sz w:val="24"/>
          <w:szCs w:val="24"/>
        </w:rPr>
        <w:t>Once they dry completely a</w:t>
      </w:r>
      <w:r w:rsidR="007A560D" w:rsidRPr="0001603F">
        <w:rPr>
          <w:rFonts w:ascii="Arial" w:hAnsi="Arial" w:cs="Arial"/>
          <w:sz w:val="24"/>
          <w:szCs w:val="24"/>
        </w:rPr>
        <w:t xml:space="preserve">dd </w:t>
      </w:r>
      <w:r w:rsidR="00466D36" w:rsidRPr="0001603F">
        <w:rPr>
          <w:rFonts w:ascii="Arial" w:hAnsi="Arial" w:cs="Arial"/>
          <w:sz w:val="24"/>
          <w:szCs w:val="24"/>
        </w:rPr>
        <w:t>l</w:t>
      </w:r>
      <w:r w:rsidR="00492370" w:rsidRPr="0001603F">
        <w:rPr>
          <w:rFonts w:ascii="Arial" w:hAnsi="Arial" w:cs="Arial"/>
          <w:sz w:val="24"/>
          <w:szCs w:val="24"/>
        </w:rPr>
        <w:t>aminin (7</w:t>
      </w:r>
      <w:r w:rsidRPr="0001603F">
        <w:rPr>
          <w:rFonts w:ascii="Arial" w:hAnsi="Arial" w:cs="Arial"/>
          <w:sz w:val="24"/>
          <w:szCs w:val="24"/>
        </w:rPr>
        <w:t>0</w:t>
      </w:r>
      <w:r w:rsidR="004A6433" w:rsidRPr="004A6433">
        <w:rPr>
          <w:rFonts w:ascii="Symbol" w:hAnsi="Symbol" w:cs="Arial"/>
          <w:sz w:val="24"/>
          <w:szCs w:val="24"/>
        </w:rPr>
        <w:t></w:t>
      </w:r>
      <w:r w:rsidR="00FD29E6" w:rsidRPr="0001603F">
        <w:rPr>
          <w:rFonts w:ascii="Arial" w:hAnsi="Arial" w:cs="Arial"/>
          <w:sz w:val="24"/>
          <w:szCs w:val="24"/>
        </w:rPr>
        <w:t xml:space="preserve">l </w:t>
      </w:r>
      <w:r w:rsidRPr="0001603F">
        <w:rPr>
          <w:rFonts w:ascii="Arial" w:hAnsi="Arial" w:cs="Arial"/>
          <w:sz w:val="24"/>
          <w:szCs w:val="24"/>
        </w:rPr>
        <w:t>/well of 20</w:t>
      </w:r>
      <w:r w:rsidR="00FD29E6" w:rsidRPr="0001603F">
        <w:rPr>
          <w:rFonts w:ascii="Arial" w:hAnsi="Arial" w:cs="Arial"/>
          <w:sz w:val="24"/>
          <w:szCs w:val="24"/>
        </w:rPr>
        <w:t xml:space="preserve"> </w:t>
      </w:r>
      <w:r w:rsidR="004A6433" w:rsidRPr="004A6433">
        <w:rPr>
          <w:rFonts w:ascii="Symbol" w:hAnsi="Symbol" w:cs="Arial"/>
          <w:sz w:val="24"/>
          <w:szCs w:val="24"/>
        </w:rPr>
        <w:t></w:t>
      </w:r>
      <w:r w:rsidRPr="0001603F">
        <w:rPr>
          <w:rFonts w:ascii="Arial" w:hAnsi="Arial" w:cs="Arial"/>
          <w:sz w:val="24"/>
          <w:szCs w:val="24"/>
        </w:rPr>
        <w:t>g/</w:t>
      </w:r>
      <w:r w:rsidR="00FD29E6" w:rsidRPr="0001603F">
        <w:rPr>
          <w:rFonts w:ascii="Arial" w:hAnsi="Arial" w:cs="Arial"/>
          <w:sz w:val="24"/>
          <w:szCs w:val="24"/>
        </w:rPr>
        <w:t>mL stock</w:t>
      </w:r>
      <w:r w:rsidRPr="0001603F">
        <w:rPr>
          <w:rFonts w:ascii="Arial" w:hAnsi="Arial" w:cs="Arial"/>
          <w:sz w:val="24"/>
          <w:szCs w:val="24"/>
        </w:rPr>
        <w:t>) to each well</w:t>
      </w:r>
      <w:r w:rsidR="00466D36" w:rsidRPr="0001603F">
        <w:rPr>
          <w:rFonts w:ascii="Arial" w:hAnsi="Arial" w:cs="Arial"/>
          <w:sz w:val="24"/>
          <w:szCs w:val="24"/>
        </w:rPr>
        <w:t>. Store</w:t>
      </w:r>
      <w:r w:rsidRPr="0001603F">
        <w:rPr>
          <w:rFonts w:ascii="Arial" w:hAnsi="Arial" w:cs="Arial"/>
          <w:sz w:val="24"/>
          <w:szCs w:val="24"/>
        </w:rPr>
        <w:t xml:space="preserve"> </w:t>
      </w:r>
      <w:r w:rsidR="0003338C">
        <w:rPr>
          <w:rFonts w:ascii="Arial" w:hAnsi="Arial" w:cs="Arial"/>
          <w:sz w:val="24"/>
          <w:szCs w:val="24"/>
        </w:rPr>
        <w:t xml:space="preserve">coated 96-well </w:t>
      </w:r>
      <w:r w:rsidRPr="0001603F">
        <w:rPr>
          <w:rFonts w:ascii="Arial" w:hAnsi="Arial" w:cs="Arial"/>
          <w:sz w:val="24"/>
          <w:szCs w:val="24"/>
        </w:rPr>
        <w:t>plates at 4</w:t>
      </w:r>
      <w:r w:rsidRPr="0001603F">
        <w:rPr>
          <w:rFonts w:ascii="Arial" w:hAnsi="Arial" w:cs="Arial"/>
          <w:sz w:val="24"/>
          <w:szCs w:val="24"/>
          <w:vertAlign w:val="superscript"/>
        </w:rPr>
        <w:t>o</w:t>
      </w:r>
      <w:r w:rsidRPr="0001603F">
        <w:rPr>
          <w:rFonts w:ascii="Arial" w:hAnsi="Arial" w:cs="Arial"/>
          <w:sz w:val="24"/>
          <w:szCs w:val="24"/>
        </w:rPr>
        <w:t xml:space="preserve">C until </w:t>
      </w:r>
      <w:r w:rsidR="0003338C">
        <w:rPr>
          <w:rFonts w:ascii="Arial" w:hAnsi="Arial" w:cs="Arial"/>
          <w:sz w:val="24"/>
          <w:szCs w:val="24"/>
        </w:rPr>
        <w:t>after neuronal harvest is completed</w:t>
      </w:r>
      <w:r w:rsidR="00423C89" w:rsidRPr="0001603F">
        <w:rPr>
          <w:rFonts w:ascii="Arial" w:hAnsi="Arial" w:cs="Arial"/>
          <w:sz w:val="24"/>
          <w:szCs w:val="24"/>
        </w:rPr>
        <w:t>.</w:t>
      </w:r>
    </w:p>
    <w:p w:rsidR="00653739" w:rsidRPr="0001603F" w:rsidRDefault="00653739" w:rsidP="001C0DD5">
      <w:pPr>
        <w:pStyle w:val="ListParagraph"/>
        <w:spacing w:after="0" w:line="360" w:lineRule="auto"/>
        <w:rPr>
          <w:rFonts w:ascii="Arial" w:hAnsi="Arial" w:cs="Arial"/>
          <w:sz w:val="24"/>
          <w:szCs w:val="24"/>
        </w:rPr>
      </w:pPr>
    </w:p>
    <w:p w:rsidR="00653739" w:rsidRPr="0001603F" w:rsidRDefault="00653739" w:rsidP="001C0DD5">
      <w:pPr>
        <w:pStyle w:val="ListParagraph"/>
        <w:spacing w:after="0" w:line="360" w:lineRule="auto"/>
        <w:ind w:left="540"/>
        <w:rPr>
          <w:rFonts w:ascii="Arial" w:hAnsi="Arial" w:cs="Arial"/>
          <w:i/>
          <w:sz w:val="24"/>
          <w:szCs w:val="24"/>
        </w:rPr>
      </w:pPr>
      <w:r w:rsidRPr="0001603F">
        <w:rPr>
          <w:rFonts w:ascii="Arial" w:hAnsi="Arial" w:cs="Arial"/>
          <w:i/>
          <w:sz w:val="24"/>
          <w:szCs w:val="24"/>
        </w:rPr>
        <w:t>*Plate</w:t>
      </w:r>
      <w:r w:rsidR="0030058D" w:rsidRPr="0001603F">
        <w:rPr>
          <w:rFonts w:ascii="Arial" w:hAnsi="Arial" w:cs="Arial"/>
          <w:i/>
          <w:sz w:val="24"/>
          <w:szCs w:val="24"/>
        </w:rPr>
        <w:t>s</w:t>
      </w:r>
      <w:r w:rsidRPr="0001603F">
        <w:rPr>
          <w:rFonts w:ascii="Arial" w:hAnsi="Arial" w:cs="Arial"/>
          <w:i/>
          <w:sz w:val="24"/>
          <w:szCs w:val="24"/>
        </w:rPr>
        <w:t xml:space="preserve"> should be coated with all the reagents for suggested </w:t>
      </w:r>
      <w:r w:rsidR="006070C2" w:rsidRPr="0001603F">
        <w:rPr>
          <w:rFonts w:ascii="Arial" w:hAnsi="Arial" w:cs="Arial"/>
          <w:i/>
          <w:sz w:val="24"/>
          <w:szCs w:val="24"/>
        </w:rPr>
        <w:t>duration</w:t>
      </w:r>
      <w:r w:rsidRPr="0001603F">
        <w:rPr>
          <w:rFonts w:ascii="Arial" w:hAnsi="Arial" w:cs="Arial"/>
          <w:i/>
          <w:sz w:val="24"/>
          <w:szCs w:val="24"/>
        </w:rPr>
        <w:t xml:space="preserve"> of time. Plates </w:t>
      </w:r>
      <w:r w:rsidR="004A6433">
        <w:rPr>
          <w:rFonts w:ascii="Arial" w:hAnsi="Arial" w:cs="Arial"/>
          <w:i/>
          <w:sz w:val="24"/>
          <w:szCs w:val="24"/>
        </w:rPr>
        <w:t xml:space="preserve">that have been </w:t>
      </w:r>
      <w:r w:rsidRPr="0001603F">
        <w:rPr>
          <w:rFonts w:ascii="Arial" w:hAnsi="Arial" w:cs="Arial"/>
          <w:i/>
          <w:sz w:val="24"/>
          <w:szCs w:val="24"/>
        </w:rPr>
        <w:t xml:space="preserve">coated </w:t>
      </w:r>
      <w:r w:rsidR="006070C2" w:rsidRPr="0001603F">
        <w:rPr>
          <w:rFonts w:ascii="Arial" w:hAnsi="Arial" w:cs="Arial"/>
          <w:i/>
          <w:sz w:val="24"/>
          <w:szCs w:val="24"/>
        </w:rPr>
        <w:t>more</w:t>
      </w:r>
      <w:r w:rsidRPr="0001603F">
        <w:rPr>
          <w:rFonts w:ascii="Arial" w:hAnsi="Arial" w:cs="Arial"/>
          <w:i/>
          <w:sz w:val="24"/>
          <w:szCs w:val="24"/>
        </w:rPr>
        <w:t xml:space="preserve"> than 4 days should not be used for culture. Also, coating with laminin should be done for minimum </w:t>
      </w:r>
      <w:r w:rsidR="006070C2" w:rsidRPr="0001603F">
        <w:rPr>
          <w:rFonts w:ascii="Arial" w:hAnsi="Arial" w:cs="Arial"/>
          <w:i/>
          <w:sz w:val="24"/>
          <w:szCs w:val="24"/>
        </w:rPr>
        <w:t>1 hour.</w:t>
      </w:r>
      <w:r w:rsidRPr="0001603F">
        <w:rPr>
          <w:rFonts w:ascii="Arial" w:hAnsi="Arial" w:cs="Arial"/>
          <w:i/>
          <w:sz w:val="24"/>
          <w:szCs w:val="24"/>
        </w:rPr>
        <w:t xml:space="preserve"> Otherwise</w:t>
      </w:r>
      <w:r w:rsidR="004A6433">
        <w:rPr>
          <w:rFonts w:ascii="Arial" w:hAnsi="Arial" w:cs="Arial"/>
          <w:i/>
          <w:sz w:val="24"/>
          <w:szCs w:val="24"/>
        </w:rPr>
        <w:t>, poor cell attachment will occur.</w:t>
      </w:r>
      <w:r w:rsidRPr="0001603F">
        <w:rPr>
          <w:rFonts w:ascii="Arial" w:hAnsi="Arial" w:cs="Arial"/>
          <w:i/>
          <w:sz w:val="24"/>
          <w:szCs w:val="24"/>
        </w:rPr>
        <w:t xml:space="preserve"> </w:t>
      </w:r>
    </w:p>
    <w:p w:rsidR="001B4800" w:rsidRPr="0001603F" w:rsidRDefault="001B4800" w:rsidP="001C0DD5">
      <w:pPr>
        <w:pStyle w:val="ListParagraph"/>
        <w:spacing w:after="0" w:line="360" w:lineRule="auto"/>
        <w:ind w:left="540" w:hanging="540"/>
        <w:rPr>
          <w:rFonts w:ascii="Arial" w:hAnsi="Arial" w:cs="Arial"/>
          <w:sz w:val="24"/>
          <w:szCs w:val="24"/>
        </w:rPr>
      </w:pPr>
    </w:p>
    <w:p w:rsidR="004A5A5F" w:rsidRPr="0001603F" w:rsidRDefault="008D4B00" w:rsidP="001C0DD5">
      <w:pPr>
        <w:pStyle w:val="ListParagraph"/>
        <w:numPr>
          <w:ilvl w:val="1"/>
          <w:numId w:val="2"/>
        </w:numPr>
        <w:spacing w:after="0" w:line="360" w:lineRule="auto"/>
        <w:ind w:left="540" w:hanging="540"/>
        <w:rPr>
          <w:rFonts w:ascii="Arial" w:hAnsi="Arial" w:cs="Arial"/>
          <w:sz w:val="24"/>
          <w:szCs w:val="24"/>
        </w:rPr>
      </w:pPr>
      <w:r w:rsidRPr="0001603F">
        <w:rPr>
          <w:rFonts w:ascii="Arial" w:hAnsi="Arial" w:cs="Arial"/>
          <w:sz w:val="24"/>
          <w:szCs w:val="24"/>
        </w:rPr>
        <w:t xml:space="preserve">Pipette 15 </w:t>
      </w:r>
      <w:r w:rsidR="00FD29E6" w:rsidRPr="0001603F">
        <w:rPr>
          <w:rFonts w:ascii="Arial" w:hAnsi="Arial" w:cs="Arial"/>
          <w:sz w:val="24"/>
          <w:szCs w:val="24"/>
        </w:rPr>
        <w:t xml:space="preserve">mL </w:t>
      </w:r>
      <w:r w:rsidRPr="0001603F">
        <w:rPr>
          <w:rFonts w:ascii="Arial" w:hAnsi="Arial" w:cs="Arial"/>
          <w:sz w:val="24"/>
          <w:szCs w:val="24"/>
        </w:rPr>
        <w:t xml:space="preserve">of </w:t>
      </w:r>
      <w:r w:rsidR="00466D36" w:rsidRPr="0001603F">
        <w:rPr>
          <w:rFonts w:ascii="Arial" w:hAnsi="Arial" w:cs="Arial"/>
          <w:sz w:val="24"/>
          <w:szCs w:val="24"/>
        </w:rPr>
        <w:t>p</w:t>
      </w:r>
      <w:r w:rsidRPr="0001603F">
        <w:rPr>
          <w:rFonts w:ascii="Arial" w:hAnsi="Arial" w:cs="Arial"/>
          <w:sz w:val="24"/>
          <w:szCs w:val="24"/>
        </w:rPr>
        <w:t xml:space="preserve">hosphate buffered </w:t>
      </w:r>
      <w:r w:rsidR="00466D36" w:rsidRPr="0001603F">
        <w:rPr>
          <w:rFonts w:ascii="Arial" w:hAnsi="Arial" w:cs="Arial"/>
          <w:sz w:val="24"/>
          <w:szCs w:val="24"/>
        </w:rPr>
        <w:t>s</w:t>
      </w:r>
      <w:r w:rsidRPr="0001603F">
        <w:rPr>
          <w:rFonts w:ascii="Arial" w:hAnsi="Arial" w:cs="Arial"/>
          <w:sz w:val="24"/>
          <w:szCs w:val="24"/>
        </w:rPr>
        <w:t>aline</w:t>
      </w:r>
      <w:r w:rsidR="00466D36" w:rsidRPr="0001603F">
        <w:rPr>
          <w:rFonts w:ascii="Arial" w:hAnsi="Arial" w:cs="Arial"/>
          <w:sz w:val="24"/>
          <w:szCs w:val="24"/>
        </w:rPr>
        <w:t xml:space="preserve"> (PBS)</w:t>
      </w:r>
      <w:r w:rsidR="0003338C">
        <w:rPr>
          <w:rFonts w:ascii="Arial" w:hAnsi="Arial" w:cs="Arial"/>
          <w:sz w:val="24"/>
          <w:szCs w:val="24"/>
        </w:rPr>
        <w:t xml:space="preserve"> in</w:t>
      </w:r>
      <w:r w:rsidRPr="0001603F">
        <w:rPr>
          <w:rFonts w:ascii="Arial" w:hAnsi="Arial" w:cs="Arial"/>
          <w:sz w:val="24"/>
          <w:szCs w:val="24"/>
        </w:rPr>
        <w:t>to three 10</w:t>
      </w:r>
      <w:r w:rsidR="0003338C">
        <w:rPr>
          <w:rFonts w:ascii="Arial" w:hAnsi="Arial" w:cs="Arial"/>
          <w:sz w:val="24"/>
          <w:szCs w:val="24"/>
        </w:rPr>
        <w:t>cm diameter culture plates. K</w:t>
      </w:r>
      <w:r w:rsidRPr="0001603F">
        <w:rPr>
          <w:rFonts w:ascii="Arial" w:hAnsi="Arial" w:cs="Arial"/>
          <w:sz w:val="24"/>
          <w:szCs w:val="24"/>
        </w:rPr>
        <w:t xml:space="preserve">eep </w:t>
      </w:r>
      <w:r w:rsidR="0003338C">
        <w:rPr>
          <w:rFonts w:ascii="Arial" w:hAnsi="Arial" w:cs="Arial"/>
          <w:sz w:val="24"/>
          <w:szCs w:val="24"/>
        </w:rPr>
        <w:t>plates</w:t>
      </w:r>
      <w:r w:rsidR="001B4800" w:rsidRPr="0001603F">
        <w:rPr>
          <w:rFonts w:ascii="Arial" w:hAnsi="Arial" w:cs="Arial"/>
          <w:sz w:val="24"/>
          <w:szCs w:val="24"/>
        </w:rPr>
        <w:t xml:space="preserve"> on ice</w:t>
      </w:r>
      <w:r w:rsidR="00423C89" w:rsidRPr="0001603F">
        <w:rPr>
          <w:rFonts w:ascii="Arial" w:hAnsi="Arial" w:cs="Arial"/>
          <w:sz w:val="24"/>
          <w:szCs w:val="24"/>
        </w:rPr>
        <w:t>.</w:t>
      </w:r>
    </w:p>
    <w:p w:rsidR="001B4800" w:rsidRPr="0001603F" w:rsidRDefault="001B4800" w:rsidP="001C0DD5">
      <w:pPr>
        <w:pStyle w:val="ListParagraph"/>
        <w:spacing w:after="0" w:line="360" w:lineRule="auto"/>
        <w:ind w:left="540" w:hanging="540"/>
        <w:rPr>
          <w:rFonts w:ascii="Arial" w:hAnsi="Arial" w:cs="Arial"/>
          <w:sz w:val="24"/>
          <w:szCs w:val="24"/>
        </w:rPr>
      </w:pPr>
    </w:p>
    <w:p w:rsidR="001B4800" w:rsidRPr="0001603F" w:rsidRDefault="0003338C" w:rsidP="001C0DD5">
      <w:pPr>
        <w:pStyle w:val="ListParagraph"/>
        <w:numPr>
          <w:ilvl w:val="1"/>
          <w:numId w:val="2"/>
        </w:numPr>
        <w:spacing w:after="0" w:line="360" w:lineRule="auto"/>
        <w:ind w:left="540" w:hanging="540"/>
        <w:rPr>
          <w:rFonts w:ascii="Arial" w:hAnsi="Arial" w:cs="Arial"/>
          <w:sz w:val="24"/>
          <w:szCs w:val="24"/>
        </w:rPr>
      </w:pPr>
      <w:r>
        <w:rPr>
          <w:rFonts w:ascii="Arial" w:hAnsi="Arial" w:cs="Arial"/>
          <w:sz w:val="24"/>
          <w:szCs w:val="24"/>
        </w:rPr>
        <w:t>Pipette</w:t>
      </w:r>
      <w:r w:rsidR="008D4B00" w:rsidRPr="0001603F">
        <w:rPr>
          <w:rFonts w:ascii="Arial" w:hAnsi="Arial" w:cs="Arial"/>
          <w:sz w:val="24"/>
          <w:szCs w:val="24"/>
        </w:rPr>
        <w:t xml:space="preserve"> 1 </w:t>
      </w:r>
      <w:r w:rsidR="00FD29E6" w:rsidRPr="0001603F">
        <w:rPr>
          <w:rFonts w:ascii="Arial" w:hAnsi="Arial" w:cs="Arial"/>
          <w:sz w:val="24"/>
          <w:szCs w:val="24"/>
        </w:rPr>
        <w:t xml:space="preserve">mL </w:t>
      </w:r>
      <w:r w:rsidR="008D4B00" w:rsidRPr="0001603F">
        <w:rPr>
          <w:rFonts w:ascii="Arial" w:hAnsi="Arial" w:cs="Arial"/>
          <w:sz w:val="24"/>
          <w:szCs w:val="24"/>
        </w:rPr>
        <w:t>of Hank’s Balanced Salt Solution</w:t>
      </w:r>
      <w:r w:rsidR="00466D36" w:rsidRPr="0001603F">
        <w:rPr>
          <w:rFonts w:ascii="Arial" w:hAnsi="Arial" w:cs="Arial"/>
          <w:sz w:val="24"/>
          <w:szCs w:val="24"/>
        </w:rPr>
        <w:t xml:space="preserve"> (HBSS) in</w:t>
      </w:r>
      <w:r w:rsidR="008D4B00" w:rsidRPr="0001603F">
        <w:rPr>
          <w:rFonts w:ascii="Arial" w:hAnsi="Arial" w:cs="Arial"/>
          <w:sz w:val="24"/>
          <w:szCs w:val="24"/>
        </w:rPr>
        <w:t xml:space="preserve">to three sterile </w:t>
      </w:r>
      <w:r w:rsidR="00466D36" w:rsidRPr="0001603F">
        <w:rPr>
          <w:rFonts w:ascii="Arial" w:hAnsi="Arial" w:cs="Arial"/>
          <w:sz w:val="24"/>
          <w:szCs w:val="24"/>
        </w:rPr>
        <w:t>E</w:t>
      </w:r>
      <w:r>
        <w:rPr>
          <w:rFonts w:ascii="Arial" w:hAnsi="Arial" w:cs="Arial"/>
          <w:sz w:val="24"/>
          <w:szCs w:val="24"/>
        </w:rPr>
        <w:t>pendorff tubes. K</w:t>
      </w:r>
      <w:r w:rsidR="008D4B00" w:rsidRPr="0001603F">
        <w:rPr>
          <w:rFonts w:ascii="Arial" w:hAnsi="Arial" w:cs="Arial"/>
          <w:sz w:val="24"/>
          <w:szCs w:val="24"/>
        </w:rPr>
        <w:t>eep</w:t>
      </w:r>
      <w:r w:rsidR="001B4800" w:rsidRPr="0001603F">
        <w:rPr>
          <w:rFonts w:ascii="Arial" w:hAnsi="Arial" w:cs="Arial"/>
          <w:sz w:val="24"/>
          <w:szCs w:val="24"/>
        </w:rPr>
        <w:t xml:space="preserve"> </w:t>
      </w:r>
      <w:r>
        <w:rPr>
          <w:rFonts w:ascii="Arial" w:hAnsi="Arial" w:cs="Arial"/>
          <w:sz w:val="24"/>
          <w:szCs w:val="24"/>
        </w:rPr>
        <w:t>Ependorff tubes</w:t>
      </w:r>
      <w:r w:rsidR="001B4800" w:rsidRPr="0001603F">
        <w:rPr>
          <w:rFonts w:ascii="Arial" w:hAnsi="Arial" w:cs="Arial"/>
          <w:sz w:val="24"/>
          <w:szCs w:val="24"/>
        </w:rPr>
        <w:t xml:space="preserve"> on ice</w:t>
      </w:r>
      <w:r w:rsidR="00423C89" w:rsidRPr="0001603F">
        <w:rPr>
          <w:rFonts w:ascii="Arial" w:hAnsi="Arial" w:cs="Arial"/>
          <w:sz w:val="24"/>
          <w:szCs w:val="24"/>
        </w:rPr>
        <w:t>.</w:t>
      </w:r>
    </w:p>
    <w:p w:rsidR="001B4800" w:rsidRPr="0001603F" w:rsidRDefault="001B4800" w:rsidP="001C0DD5">
      <w:pPr>
        <w:pStyle w:val="ListParagraph"/>
        <w:spacing w:after="0" w:line="360" w:lineRule="auto"/>
        <w:ind w:left="1440"/>
        <w:rPr>
          <w:rFonts w:ascii="Arial" w:hAnsi="Arial" w:cs="Arial"/>
          <w:sz w:val="24"/>
          <w:szCs w:val="24"/>
        </w:rPr>
      </w:pPr>
    </w:p>
    <w:p w:rsidR="001B4800" w:rsidRDefault="0003338C" w:rsidP="001C0DD5">
      <w:pPr>
        <w:pStyle w:val="ListParagraph"/>
        <w:numPr>
          <w:ilvl w:val="0"/>
          <w:numId w:val="1"/>
        </w:numPr>
        <w:spacing w:after="0" w:line="360" w:lineRule="auto"/>
        <w:ind w:left="540" w:hanging="540"/>
        <w:rPr>
          <w:rFonts w:ascii="Arial" w:hAnsi="Arial" w:cs="Arial"/>
          <w:b/>
          <w:sz w:val="24"/>
          <w:szCs w:val="24"/>
        </w:rPr>
      </w:pPr>
      <w:r>
        <w:rPr>
          <w:rFonts w:ascii="Arial" w:hAnsi="Arial" w:cs="Arial"/>
          <w:b/>
          <w:sz w:val="24"/>
          <w:szCs w:val="24"/>
        </w:rPr>
        <w:t>Temporal bone harvest</w:t>
      </w:r>
    </w:p>
    <w:p w:rsidR="0003338C" w:rsidRPr="0001603F" w:rsidRDefault="0003338C" w:rsidP="0003338C">
      <w:pPr>
        <w:pStyle w:val="ListParagraph"/>
        <w:spacing w:after="0" w:line="360" w:lineRule="auto"/>
        <w:ind w:left="540"/>
        <w:rPr>
          <w:rFonts w:ascii="Arial" w:hAnsi="Arial" w:cs="Arial"/>
          <w:b/>
          <w:sz w:val="24"/>
          <w:szCs w:val="24"/>
        </w:rPr>
      </w:pPr>
    </w:p>
    <w:p w:rsidR="00503358" w:rsidRPr="0001603F" w:rsidRDefault="0003338C" w:rsidP="001C0DD5">
      <w:pPr>
        <w:pStyle w:val="ListParagraph"/>
        <w:numPr>
          <w:ilvl w:val="1"/>
          <w:numId w:val="6"/>
        </w:numPr>
        <w:spacing w:after="0" w:line="360" w:lineRule="auto"/>
        <w:ind w:left="540" w:hanging="540"/>
        <w:rPr>
          <w:rFonts w:ascii="Arial" w:hAnsi="Arial" w:cs="Arial"/>
          <w:sz w:val="24"/>
          <w:szCs w:val="24"/>
        </w:rPr>
      </w:pPr>
      <w:r>
        <w:rPr>
          <w:rFonts w:ascii="Arial" w:hAnsi="Arial" w:cs="Arial"/>
          <w:sz w:val="24"/>
          <w:szCs w:val="24"/>
        </w:rPr>
        <w:t xml:space="preserve">Anesthetize </w:t>
      </w:r>
      <w:r w:rsidR="00306809" w:rsidRPr="0001603F">
        <w:rPr>
          <w:rFonts w:ascii="Arial" w:hAnsi="Arial" w:cs="Arial"/>
          <w:sz w:val="24"/>
          <w:szCs w:val="24"/>
        </w:rPr>
        <w:t xml:space="preserve">Sprague-Dawley rat pups </w:t>
      </w:r>
      <w:r>
        <w:rPr>
          <w:rFonts w:ascii="Arial" w:hAnsi="Arial" w:cs="Arial"/>
          <w:sz w:val="24"/>
          <w:szCs w:val="24"/>
        </w:rPr>
        <w:t>(p</w:t>
      </w:r>
      <w:r w:rsidRPr="0001603F">
        <w:rPr>
          <w:rFonts w:ascii="Arial" w:hAnsi="Arial" w:cs="Arial"/>
          <w:sz w:val="24"/>
          <w:szCs w:val="24"/>
        </w:rPr>
        <w:t>ostnatal day 5-6</w:t>
      </w:r>
      <w:r>
        <w:rPr>
          <w:rFonts w:ascii="Arial" w:hAnsi="Arial" w:cs="Arial"/>
          <w:sz w:val="24"/>
          <w:szCs w:val="24"/>
        </w:rPr>
        <w:t>)</w:t>
      </w:r>
      <w:r w:rsidRPr="0001603F">
        <w:rPr>
          <w:rFonts w:ascii="Arial" w:hAnsi="Arial" w:cs="Arial"/>
          <w:sz w:val="24"/>
          <w:szCs w:val="24"/>
        </w:rPr>
        <w:t xml:space="preserve"> </w:t>
      </w:r>
      <w:r w:rsidR="00306809" w:rsidRPr="0001603F">
        <w:rPr>
          <w:rFonts w:ascii="Arial" w:hAnsi="Arial" w:cs="Arial"/>
          <w:sz w:val="24"/>
          <w:szCs w:val="24"/>
        </w:rPr>
        <w:t>on ice for</w:t>
      </w:r>
      <w:r w:rsidR="00107D36" w:rsidRPr="0001603F">
        <w:rPr>
          <w:rFonts w:ascii="Arial" w:hAnsi="Arial" w:cs="Arial"/>
          <w:sz w:val="24"/>
          <w:szCs w:val="24"/>
        </w:rPr>
        <w:t xml:space="preserve">  </w:t>
      </w:r>
      <w:r>
        <w:rPr>
          <w:rFonts w:ascii="Arial" w:hAnsi="Arial" w:cs="Arial"/>
          <w:sz w:val="24"/>
          <w:szCs w:val="24"/>
        </w:rPr>
        <w:t>at least</w:t>
      </w:r>
    </w:p>
    <w:p w:rsidR="00306809" w:rsidRPr="0001603F" w:rsidRDefault="00107D36" w:rsidP="001C0DD5">
      <w:pPr>
        <w:spacing w:after="0" w:line="360" w:lineRule="auto"/>
        <w:ind w:left="540" w:hanging="540"/>
        <w:rPr>
          <w:rFonts w:ascii="Arial" w:hAnsi="Arial" w:cs="Arial"/>
          <w:sz w:val="24"/>
          <w:szCs w:val="24"/>
        </w:rPr>
      </w:pPr>
      <w:r w:rsidRPr="0001603F">
        <w:rPr>
          <w:rFonts w:ascii="Arial" w:hAnsi="Arial" w:cs="Arial"/>
          <w:sz w:val="24"/>
          <w:szCs w:val="24"/>
        </w:rPr>
        <w:t xml:space="preserve">    </w:t>
      </w:r>
      <w:r w:rsidR="00503358" w:rsidRPr="0001603F">
        <w:rPr>
          <w:rFonts w:ascii="Arial" w:hAnsi="Arial" w:cs="Arial"/>
          <w:sz w:val="24"/>
          <w:szCs w:val="24"/>
        </w:rPr>
        <w:t xml:space="preserve"> </w:t>
      </w:r>
      <w:r w:rsidR="00306809" w:rsidRPr="0001603F">
        <w:rPr>
          <w:rFonts w:ascii="Arial" w:hAnsi="Arial" w:cs="Arial"/>
          <w:sz w:val="24"/>
          <w:szCs w:val="24"/>
        </w:rPr>
        <w:t>30</w:t>
      </w:r>
      <w:r w:rsidR="00503358" w:rsidRPr="0001603F">
        <w:rPr>
          <w:rFonts w:ascii="Arial" w:hAnsi="Arial" w:cs="Arial"/>
          <w:sz w:val="24"/>
          <w:szCs w:val="24"/>
        </w:rPr>
        <w:t xml:space="preserve"> </w:t>
      </w:r>
      <w:r w:rsidR="0003338C">
        <w:rPr>
          <w:rFonts w:ascii="Arial" w:hAnsi="Arial" w:cs="Arial"/>
          <w:sz w:val="24"/>
          <w:szCs w:val="24"/>
        </w:rPr>
        <w:t xml:space="preserve">minutes. </w:t>
      </w:r>
    </w:p>
    <w:p w:rsidR="00306809" w:rsidRPr="0001603F" w:rsidRDefault="00306809" w:rsidP="001C0DD5">
      <w:pPr>
        <w:pStyle w:val="ListParagraph"/>
        <w:spacing w:after="0" w:line="360" w:lineRule="auto"/>
        <w:ind w:left="540" w:hanging="540"/>
        <w:rPr>
          <w:rFonts w:ascii="Arial" w:hAnsi="Arial" w:cs="Arial"/>
          <w:sz w:val="24"/>
          <w:szCs w:val="24"/>
        </w:rPr>
      </w:pPr>
    </w:p>
    <w:p w:rsidR="00F93D1B" w:rsidRPr="0001603F" w:rsidRDefault="0003338C" w:rsidP="001C0DD5">
      <w:pPr>
        <w:pStyle w:val="ListParagraph"/>
        <w:numPr>
          <w:ilvl w:val="1"/>
          <w:numId w:val="3"/>
        </w:numPr>
        <w:spacing w:after="0" w:line="360" w:lineRule="auto"/>
        <w:ind w:left="540" w:hanging="540"/>
        <w:rPr>
          <w:rFonts w:ascii="Arial" w:hAnsi="Arial" w:cs="Arial"/>
          <w:sz w:val="24"/>
          <w:szCs w:val="24"/>
        </w:rPr>
      </w:pPr>
      <w:r>
        <w:rPr>
          <w:rFonts w:ascii="Arial" w:hAnsi="Arial" w:cs="Arial"/>
          <w:sz w:val="24"/>
          <w:szCs w:val="24"/>
        </w:rPr>
        <w:t>Spray pups</w:t>
      </w:r>
      <w:r w:rsidRPr="0001603F">
        <w:rPr>
          <w:rFonts w:ascii="Arial" w:hAnsi="Arial" w:cs="Arial"/>
          <w:sz w:val="24"/>
          <w:szCs w:val="24"/>
        </w:rPr>
        <w:t xml:space="preserve"> with 70% ethanol.</w:t>
      </w:r>
      <w:r>
        <w:rPr>
          <w:rFonts w:ascii="Arial" w:hAnsi="Arial" w:cs="Arial"/>
          <w:sz w:val="24"/>
          <w:szCs w:val="24"/>
        </w:rPr>
        <w:t xml:space="preserve"> </w:t>
      </w:r>
      <w:r w:rsidR="00466D36" w:rsidRPr="0001603F">
        <w:rPr>
          <w:rFonts w:ascii="Arial" w:hAnsi="Arial" w:cs="Arial"/>
          <w:sz w:val="24"/>
          <w:szCs w:val="24"/>
        </w:rPr>
        <w:t xml:space="preserve">Decapitate using </w:t>
      </w:r>
      <w:r w:rsidR="00306809" w:rsidRPr="0001603F">
        <w:rPr>
          <w:rFonts w:ascii="Arial" w:hAnsi="Arial" w:cs="Arial"/>
          <w:sz w:val="24"/>
          <w:szCs w:val="24"/>
        </w:rPr>
        <w:t>scissors</w:t>
      </w:r>
      <w:r w:rsidR="00466D36" w:rsidRPr="0001603F">
        <w:rPr>
          <w:rFonts w:ascii="Arial" w:hAnsi="Arial" w:cs="Arial"/>
          <w:sz w:val="24"/>
          <w:szCs w:val="24"/>
        </w:rPr>
        <w:t xml:space="preserve"> soaking in 70% ethanol</w:t>
      </w:r>
      <w:r w:rsidR="00423C89" w:rsidRPr="0001603F">
        <w:rPr>
          <w:rFonts w:ascii="Arial" w:hAnsi="Arial" w:cs="Arial"/>
          <w:sz w:val="24"/>
          <w:szCs w:val="24"/>
        </w:rPr>
        <w:t>.</w:t>
      </w:r>
    </w:p>
    <w:p w:rsidR="00503358" w:rsidRPr="0001603F" w:rsidRDefault="00503358" w:rsidP="001C0DD5">
      <w:pPr>
        <w:pStyle w:val="ListParagraph"/>
        <w:spacing w:after="0" w:line="360" w:lineRule="auto"/>
        <w:ind w:left="540" w:hanging="540"/>
        <w:rPr>
          <w:rFonts w:ascii="Arial" w:hAnsi="Arial" w:cs="Arial"/>
          <w:sz w:val="24"/>
          <w:szCs w:val="24"/>
        </w:rPr>
      </w:pPr>
    </w:p>
    <w:p w:rsidR="00F93D1B" w:rsidRPr="0003338C" w:rsidRDefault="00466D36" w:rsidP="0003338C">
      <w:pPr>
        <w:pStyle w:val="ListParagraph"/>
        <w:numPr>
          <w:ilvl w:val="1"/>
          <w:numId w:val="3"/>
        </w:numPr>
        <w:spacing w:after="0" w:line="360" w:lineRule="auto"/>
        <w:ind w:left="540" w:hanging="540"/>
        <w:rPr>
          <w:rFonts w:ascii="Arial" w:hAnsi="Arial" w:cs="Arial"/>
          <w:sz w:val="24"/>
          <w:szCs w:val="24"/>
        </w:rPr>
      </w:pPr>
      <w:r w:rsidRPr="0001603F">
        <w:rPr>
          <w:rFonts w:ascii="Arial" w:hAnsi="Arial" w:cs="Arial"/>
          <w:sz w:val="24"/>
          <w:szCs w:val="24"/>
        </w:rPr>
        <w:lastRenderedPageBreak/>
        <w:t>Pull</w:t>
      </w:r>
      <w:r w:rsidR="00F93D1B" w:rsidRPr="0001603F">
        <w:rPr>
          <w:rFonts w:ascii="Arial" w:hAnsi="Arial" w:cs="Arial"/>
          <w:sz w:val="24"/>
          <w:szCs w:val="24"/>
        </w:rPr>
        <w:t xml:space="preserve"> the </w:t>
      </w:r>
      <w:r w:rsidR="00F93D1B" w:rsidRPr="0003338C">
        <w:rPr>
          <w:rFonts w:ascii="Arial" w:hAnsi="Arial" w:cs="Arial"/>
          <w:sz w:val="24"/>
          <w:szCs w:val="24"/>
        </w:rPr>
        <w:t>scalp anteriorly with gloved fingers to the orbits</w:t>
      </w:r>
      <w:r w:rsidRPr="0003338C">
        <w:rPr>
          <w:rFonts w:ascii="Arial" w:hAnsi="Arial" w:cs="Arial"/>
          <w:sz w:val="24"/>
          <w:szCs w:val="24"/>
        </w:rPr>
        <w:t>. C</w:t>
      </w:r>
      <w:r w:rsidR="00F93D1B" w:rsidRPr="0003338C">
        <w:rPr>
          <w:rFonts w:ascii="Arial" w:hAnsi="Arial" w:cs="Arial"/>
          <w:sz w:val="24"/>
          <w:szCs w:val="24"/>
        </w:rPr>
        <w:t>ut between</w:t>
      </w:r>
      <w:r w:rsidR="00A1447F" w:rsidRPr="0003338C">
        <w:rPr>
          <w:rFonts w:ascii="Arial" w:hAnsi="Arial" w:cs="Arial"/>
          <w:sz w:val="24"/>
          <w:szCs w:val="24"/>
        </w:rPr>
        <w:t xml:space="preserve"> the trachea and </w:t>
      </w:r>
      <w:r w:rsidR="00F93D1B" w:rsidRPr="0003338C">
        <w:rPr>
          <w:rFonts w:ascii="Arial" w:hAnsi="Arial" w:cs="Arial"/>
          <w:sz w:val="24"/>
          <w:szCs w:val="24"/>
        </w:rPr>
        <w:t>the skull base using ethanol-soaked scissors.</w:t>
      </w:r>
    </w:p>
    <w:p w:rsidR="00BC0ABC" w:rsidRPr="0001603F" w:rsidRDefault="00BC0ABC" w:rsidP="001C0DD5">
      <w:pPr>
        <w:spacing w:after="0" w:line="360" w:lineRule="auto"/>
        <w:ind w:left="540" w:hanging="540"/>
        <w:rPr>
          <w:rFonts w:ascii="Arial" w:hAnsi="Arial" w:cs="Arial"/>
          <w:sz w:val="24"/>
          <w:szCs w:val="24"/>
        </w:rPr>
      </w:pPr>
    </w:p>
    <w:p w:rsidR="00BC0ABC" w:rsidRPr="0003338C" w:rsidRDefault="00BC0ABC" w:rsidP="0003338C">
      <w:pPr>
        <w:pStyle w:val="ListParagraph"/>
        <w:numPr>
          <w:ilvl w:val="1"/>
          <w:numId w:val="3"/>
        </w:numPr>
        <w:spacing w:after="0" w:line="360" w:lineRule="auto"/>
        <w:ind w:left="540" w:hanging="540"/>
        <w:rPr>
          <w:rFonts w:ascii="Arial" w:hAnsi="Arial" w:cs="Arial"/>
          <w:sz w:val="24"/>
          <w:szCs w:val="24"/>
        </w:rPr>
      </w:pPr>
      <w:r w:rsidRPr="0001603F">
        <w:rPr>
          <w:rFonts w:ascii="Arial" w:hAnsi="Arial" w:cs="Arial"/>
          <w:sz w:val="24"/>
          <w:szCs w:val="24"/>
        </w:rPr>
        <w:t xml:space="preserve">Insert </w:t>
      </w:r>
      <w:r w:rsidR="00466D36" w:rsidRPr="0001603F">
        <w:rPr>
          <w:rFonts w:ascii="Arial" w:hAnsi="Arial" w:cs="Arial"/>
          <w:sz w:val="24"/>
          <w:szCs w:val="24"/>
        </w:rPr>
        <w:t>scissors</w:t>
      </w:r>
      <w:r w:rsidR="00F93D1B" w:rsidRPr="0001603F">
        <w:rPr>
          <w:rFonts w:ascii="Arial" w:hAnsi="Arial" w:cs="Arial"/>
          <w:sz w:val="24"/>
          <w:szCs w:val="24"/>
        </w:rPr>
        <w:t xml:space="preserve"> through the foramen magnum and cut</w:t>
      </w:r>
      <w:r w:rsidR="00107D36" w:rsidRPr="0001603F">
        <w:rPr>
          <w:rFonts w:ascii="Arial" w:hAnsi="Arial" w:cs="Arial"/>
          <w:sz w:val="24"/>
          <w:szCs w:val="24"/>
        </w:rPr>
        <w:t xml:space="preserve"> </w:t>
      </w:r>
      <w:r w:rsidR="00F93D1B" w:rsidRPr="0003338C">
        <w:rPr>
          <w:rFonts w:ascii="Arial" w:hAnsi="Arial" w:cs="Arial"/>
          <w:sz w:val="24"/>
          <w:szCs w:val="24"/>
        </w:rPr>
        <w:t xml:space="preserve">the cranium </w:t>
      </w:r>
      <w:r w:rsidR="00466D36" w:rsidRPr="0003338C">
        <w:rPr>
          <w:rFonts w:ascii="Arial" w:hAnsi="Arial" w:cs="Arial"/>
          <w:sz w:val="24"/>
          <w:szCs w:val="24"/>
        </w:rPr>
        <w:t>just</w:t>
      </w:r>
      <w:r w:rsidR="00F93D1B" w:rsidRPr="0003338C">
        <w:rPr>
          <w:rFonts w:ascii="Arial" w:hAnsi="Arial" w:cs="Arial"/>
          <w:sz w:val="24"/>
          <w:szCs w:val="24"/>
        </w:rPr>
        <w:t xml:space="preserve"> lateral to the</w:t>
      </w:r>
      <w:r w:rsidRPr="0003338C">
        <w:rPr>
          <w:rFonts w:ascii="Arial" w:hAnsi="Arial" w:cs="Arial"/>
          <w:sz w:val="24"/>
          <w:szCs w:val="24"/>
        </w:rPr>
        <w:t xml:space="preserve"> sagittal suture on each side</w:t>
      </w:r>
      <w:r w:rsidR="00423C89" w:rsidRPr="0003338C">
        <w:rPr>
          <w:rFonts w:ascii="Arial" w:hAnsi="Arial" w:cs="Arial"/>
          <w:sz w:val="24"/>
          <w:szCs w:val="24"/>
        </w:rPr>
        <w:t>.</w:t>
      </w:r>
    </w:p>
    <w:p w:rsidR="00BC0ABC" w:rsidRPr="0001603F" w:rsidRDefault="00BC0ABC" w:rsidP="001C0DD5">
      <w:pPr>
        <w:spacing w:after="0" w:line="360" w:lineRule="auto"/>
        <w:ind w:left="540" w:hanging="540"/>
        <w:rPr>
          <w:rFonts w:ascii="Arial" w:hAnsi="Arial" w:cs="Arial"/>
          <w:sz w:val="24"/>
          <w:szCs w:val="24"/>
        </w:rPr>
      </w:pPr>
    </w:p>
    <w:p w:rsidR="00306809" w:rsidRPr="0001603F" w:rsidRDefault="00306809" w:rsidP="001C0DD5">
      <w:pPr>
        <w:pStyle w:val="ListParagraph"/>
        <w:numPr>
          <w:ilvl w:val="1"/>
          <w:numId w:val="3"/>
        </w:numPr>
        <w:spacing w:after="0" w:line="360" w:lineRule="auto"/>
        <w:ind w:left="540" w:hanging="540"/>
        <w:rPr>
          <w:rFonts w:ascii="Arial" w:hAnsi="Arial" w:cs="Arial"/>
          <w:sz w:val="24"/>
          <w:szCs w:val="24"/>
        </w:rPr>
      </w:pPr>
      <w:r w:rsidRPr="0001603F">
        <w:rPr>
          <w:rFonts w:ascii="Arial" w:hAnsi="Arial" w:cs="Arial"/>
          <w:sz w:val="24"/>
          <w:szCs w:val="24"/>
        </w:rPr>
        <w:t>Separate t</w:t>
      </w:r>
      <w:r w:rsidR="00F93D1B" w:rsidRPr="0001603F">
        <w:rPr>
          <w:rFonts w:ascii="Arial" w:hAnsi="Arial" w:cs="Arial"/>
          <w:sz w:val="24"/>
          <w:szCs w:val="24"/>
        </w:rPr>
        <w:t>he posterior aspect o</w:t>
      </w:r>
      <w:r w:rsidRPr="0001603F">
        <w:rPr>
          <w:rFonts w:ascii="Arial" w:hAnsi="Arial" w:cs="Arial"/>
          <w:sz w:val="24"/>
          <w:szCs w:val="24"/>
        </w:rPr>
        <w:t xml:space="preserve">f the cranium and skull base </w:t>
      </w:r>
      <w:r w:rsidR="00F93D1B" w:rsidRPr="0001603F">
        <w:rPr>
          <w:rFonts w:ascii="Arial" w:hAnsi="Arial" w:cs="Arial"/>
          <w:sz w:val="24"/>
          <w:szCs w:val="24"/>
        </w:rPr>
        <w:t>from</w:t>
      </w:r>
      <w:r w:rsidRPr="0001603F">
        <w:rPr>
          <w:rFonts w:ascii="Arial" w:hAnsi="Arial" w:cs="Arial"/>
          <w:sz w:val="24"/>
          <w:szCs w:val="24"/>
        </w:rPr>
        <w:t xml:space="preserve"> the </w:t>
      </w:r>
      <w:r w:rsidR="00A1447F" w:rsidRPr="0001603F">
        <w:rPr>
          <w:rFonts w:ascii="Arial" w:hAnsi="Arial" w:cs="Arial"/>
          <w:sz w:val="24"/>
          <w:szCs w:val="24"/>
        </w:rPr>
        <w:t>anterior</w:t>
      </w:r>
      <w:r w:rsidR="00107D36" w:rsidRPr="0001603F">
        <w:rPr>
          <w:rFonts w:ascii="Arial" w:hAnsi="Arial" w:cs="Arial"/>
          <w:sz w:val="24"/>
          <w:szCs w:val="24"/>
        </w:rPr>
        <w:t xml:space="preserve">  </w:t>
      </w:r>
      <w:r w:rsidRPr="0001603F">
        <w:rPr>
          <w:rFonts w:ascii="Arial" w:hAnsi="Arial" w:cs="Arial"/>
          <w:sz w:val="24"/>
          <w:szCs w:val="24"/>
        </w:rPr>
        <w:t xml:space="preserve"> </w:t>
      </w:r>
    </w:p>
    <w:p w:rsidR="00306809" w:rsidRPr="0001603F" w:rsidRDefault="00107D36" w:rsidP="001C0DD5">
      <w:pPr>
        <w:spacing w:after="0" w:line="360" w:lineRule="auto"/>
        <w:ind w:left="540" w:hanging="540"/>
        <w:rPr>
          <w:rFonts w:ascii="Arial" w:hAnsi="Arial" w:cs="Arial"/>
          <w:sz w:val="24"/>
          <w:szCs w:val="24"/>
        </w:rPr>
      </w:pPr>
      <w:r w:rsidRPr="0001603F">
        <w:rPr>
          <w:rFonts w:ascii="Arial" w:hAnsi="Arial" w:cs="Arial"/>
          <w:sz w:val="24"/>
          <w:szCs w:val="24"/>
        </w:rPr>
        <w:t xml:space="preserve">    </w:t>
      </w:r>
      <w:r w:rsidR="0003338C">
        <w:rPr>
          <w:rFonts w:ascii="Arial" w:hAnsi="Arial" w:cs="Arial"/>
          <w:sz w:val="24"/>
          <w:szCs w:val="24"/>
        </w:rPr>
        <w:tab/>
      </w:r>
      <w:r w:rsidR="00F93D1B" w:rsidRPr="0001603F">
        <w:rPr>
          <w:rFonts w:ascii="Arial" w:hAnsi="Arial" w:cs="Arial"/>
          <w:sz w:val="24"/>
          <w:szCs w:val="24"/>
        </w:rPr>
        <w:t>cranium u</w:t>
      </w:r>
      <w:r w:rsidR="00306809" w:rsidRPr="0001603F">
        <w:rPr>
          <w:rFonts w:ascii="Arial" w:hAnsi="Arial" w:cs="Arial"/>
          <w:sz w:val="24"/>
          <w:szCs w:val="24"/>
        </w:rPr>
        <w:t>sing ethanol-soaked scissors</w:t>
      </w:r>
      <w:r w:rsidR="00423C89" w:rsidRPr="0001603F">
        <w:rPr>
          <w:rFonts w:ascii="Arial" w:hAnsi="Arial" w:cs="Arial"/>
          <w:sz w:val="24"/>
          <w:szCs w:val="24"/>
        </w:rPr>
        <w:t>.</w:t>
      </w:r>
    </w:p>
    <w:p w:rsidR="00306809" w:rsidRPr="0001603F" w:rsidRDefault="00306809" w:rsidP="001C0DD5">
      <w:pPr>
        <w:spacing w:after="0" w:line="360" w:lineRule="auto"/>
        <w:ind w:left="540" w:hanging="540"/>
        <w:rPr>
          <w:rFonts w:ascii="Arial" w:hAnsi="Arial" w:cs="Arial"/>
          <w:sz w:val="24"/>
          <w:szCs w:val="24"/>
        </w:rPr>
      </w:pPr>
    </w:p>
    <w:p w:rsidR="00306809" w:rsidRPr="0001603F" w:rsidRDefault="00466D36" w:rsidP="001C0DD5">
      <w:pPr>
        <w:pStyle w:val="ListParagraph"/>
        <w:numPr>
          <w:ilvl w:val="1"/>
          <w:numId w:val="3"/>
        </w:numPr>
        <w:spacing w:after="0" w:line="360" w:lineRule="auto"/>
        <w:ind w:left="540" w:hanging="540"/>
        <w:rPr>
          <w:rFonts w:ascii="Arial" w:hAnsi="Arial" w:cs="Arial"/>
          <w:sz w:val="24"/>
          <w:szCs w:val="24"/>
        </w:rPr>
      </w:pPr>
      <w:r w:rsidRPr="0001603F">
        <w:rPr>
          <w:rFonts w:ascii="Arial" w:hAnsi="Arial" w:cs="Arial"/>
          <w:sz w:val="24"/>
          <w:szCs w:val="24"/>
        </w:rPr>
        <w:t>C</w:t>
      </w:r>
      <w:r w:rsidR="00306809" w:rsidRPr="0001603F">
        <w:rPr>
          <w:rFonts w:ascii="Arial" w:hAnsi="Arial" w:cs="Arial"/>
          <w:sz w:val="24"/>
          <w:szCs w:val="24"/>
        </w:rPr>
        <w:t>ut through t</w:t>
      </w:r>
      <w:r w:rsidR="00F93D1B" w:rsidRPr="0001603F">
        <w:rPr>
          <w:rFonts w:ascii="Arial" w:hAnsi="Arial" w:cs="Arial"/>
          <w:sz w:val="24"/>
          <w:szCs w:val="24"/>
        </w:rPr>
        <w:t xml:space="preserve">he posterior cranium and </w:t>
      </w:r>
      <w:r w:rsidRPr="0001603F">
        <w:rPr>
          <w:rFonts w:ascii="Arial" w:hAnsi="Arial" w:cs="Arial"/>
          <w:sz w:val="24"/>
          <w:szCs w:val="24"/>
        </w:rPr>
        <w:t xml:space="preserve">inferior </w:t>
      </w:r>
      <w:r w:rsidR="00F93D1B" w:rsidRPr="0001603F">
        <w:rPr>
          <w:rFonts w:ascii="Arial" w:hAnsi="Arial" w:cs="Arial"/>
          <w:sz w:val="24"/>
          <w:szCs w:val="24"/>
        </w:rPr>
        <w:t xml:space="preserve">skull base at the midline </w:t>
      </w:r>
      <w:r w:rsidR="00FB2B37" w:rsidRPr="0001603F">
        <w:rPr>
          <w:rFonts w:ascii="Arial" w:hAnsi="Arial" w:cs="Arial"/>
          <w:sz w:val="24"/>
          <w:szCs w:val="24"/>
        </w:rPr>
        <w:t>through</w:t>
      </w:r>
    </w:p>
    <w:p w:rsidR="00306809" w:rsidRPr="0001603F" w:rsidRDefault="00107D36" w:rsidP="001C0DD5">
      <w:pPr>
        <w:spacing w:after="0" w:line="360" w:lineRule="auto"/>
        <w:ind w:left="540" w:hanging="540"/>
        <w:rPr>
          <w:rFonts w:ascii="Arial" w:hAnsi="Arial" w:cs="Arial"/>
          <w:sz w:val="24"/>
          <w:szCs w:val="24"/>
        </w:rPr>
      </w:pPr>
      <w:r w:rsidRPr="0001603F">
        <w:rPr>
          <w:rFonts w:ascii="Arial" w:hAnsi="Arial" w:cs="Arial"/>
          <w:sz w:val="24"/>
          <w:szCs w:val="24"/>
        </w:rPr>
        <w:t xml:space="preserve">    </w:t>
      </w:r>
      <w:r w:rsidR="0003338C">
        <w:rPr>
          <w:rFonts w:ascii="Arial" w:hAnsi="Arial" w:cs="Arial"/>
          <w:sz w:val="24"/>
          <w:szCs w:val="24"/>
        </w:rPr>
        <w:tab/>
      </w:r>
      <w:r w:rsidR="00306809" w:rsidRPr="0001603F">
        <w:rPr>
          <w:rFonts w:ascii="Arial" w:hAnsi="Arial" w:cs="Arial"/>
          <w:sz w:val="24"/>
          <w:szCs w:val="24"/>
        </w:rPr>
        <w:t xml:space="preserve"> the clivus</w:t>
      </w:r>
      <w:r w:rsidR="00423C89" w:rsidRPr="0001603F">
        <w:rPr>
          <w:rFonts w:ascii="Arial" w:hAnsi="Arial" w:cs="Arial"/>
          <w:sz w:val="24"/>
          <w:szCs w:val="24"/>
        </w:rPr>
        <w:t>.</w:t>
      </w:r>
    </w:p>
    <w:p w:rsidR="00306809" w:rsidRPr="0001603F" w:rsidRDefault="00306809" w:rsidP="001C0DD5">
      <w:pPr>
        <w:spacing w:after="0" w:line="360" w:lineRule="auto"/>
        <w:ind w:left="540" w:hanging="540"/>
        <w:rPr>
          <w:rFonts w:ascii="Arial" w:hAnsi="Arial" w:cs="Arial"/>
          <w:sz w:val="24"/>
          <w:szCs w:val="24"/>
        </w:rPr>
      </w:pPr>
    </w:p>
    <w:p w:rsidR="00F93D1B" w:rsidRPr="0001603F" w:rsidRDefault="0003338C" w:rsidP="001C0DD5">
      <w:pPr>
        <w:pStyle w:val="ListParagraph"/>
        <w:numPr>
          <w:ilvl w:val="1"/>
          <w:numId w:val="3"/>
        </w:numPr>
        <w:spacing w:after="0" w:line="360" w:lineRule="auto"/>
        <w:ind w:left="540" w:hanging="540"/>
        <w:rPr>
          <w:rFonts w:ascii="Arial" w:hAnsi="Arial" w:cs="Arial"/>
          <w:sz w:val="24"/>
          <w:szCs w:val="24"/>
        </w:rPr>
      </w:pPr>
      <w:r>
        <w:rPr>
          <w:rFonts w:ascii="Arial" w:hAnsi="Arial" w:cs="Arial"/>
          <w:sz w:val="24"/>
          <w:szCs w:val="24"/>
        </w:rPr>
        <w:t xml:space="preserve">Place the temporal bones and attached brain </w:t>
      </w:r>
      <w:r w:rsidR="00F93D1B" w:rsidRPr="0001603F">
        <w:rPr>
          <w:rFonts w:ascii="Arial" w:hAnsi="Arial" w:cs="Arial"/>
          <w:sz w:val="24"/>
          <w:szCs w:val="24"/>
        </w:rPr>
        <w:t>into sterile 6cm diameter culture dishes</w:t>
      </w:r>
      <w:r w:rsidR="00503358" w:rsidRPr="0001603F">
        <w:rPr>
          <w:rFonts w:ascii="Arial" w:hAnsi="Arial" w:cs="Arial"/>
          <w:sz w:val="24"/>
          <w:szCs w:val="24"/>
        </w:rPr>
        <w:t xml:space="preserve"> containing 15</w:t>
      </w:r>
      <w:r w:rsidR="00FD29E6" w:rsidRPr="0001603F">
        <w:rPr>
          <w:rFonts w:ascii="Arial" w:hAnsi="Arial" w:cs="Arial"/>
          <w:sz w:val="24"/>
          <w:szCs w:val="24"/>
        </w:rPr>
        <w:t xml:space="preserve">mL </w:t>
      </w:r>
      <w:r w:rsidR="00F93D1B" w:rsidRPr="0001603F">
        <w:rPr>
          <w:rFonts w:ascii="Arial" w:hAnsi="Arial" w:cs="Arial"/>
          <w:sz w:val="24"/>
          <w:szCs w:val="24"/>
        </w:rPr>
        <w:t xml:space="preserve">sterile </w:t>
      </w:r>
      <w:r w:rsidR="00466D36" w:rsidRPr="0001603F">
        <w:rPr>
          <w:rFonts w:ascii="Arial" w:hAnsi="Arial" w:cs="Arial"/>
          <w:sz w:val="24"/>
          <w:szCs w:val="24"/>
        </w:rPr>
        <w:t>PBS</w:t>
      </w:r>
      <w:r w:rsidR="00423C89" w:rsidRPr="0001603F">
        <w:rPr>
          <w:rFonts w:ascii="Arial" w:hAnsi="Arial" w:cs="Arial"/>
          <w:sz w:val="24"/>
          <w:szCs w:val="24"/>
        </w:rPr>
        <w:t>.</w:t>
      </w:r>
    </w:p>
    <w:p w:rsidR="000F308A" w:rsidRPr="0001603F" w:rsidRDefault="000F308A" w:rsidP="001C0DD5">
      <w:pPr>
        <w:pStyle w:val="ListParagraph"/>
        <w:spacing w:after="0" w:line="360" w:lineRule="auto"/>
        <w:ind w:left="540" w:hanging="540"/>
        <w:rPr>
          <w:rFonts w:ascii="Arial" w:hAnsi="Arial" w:cs="Arial"/>
          <w:b/>
          <w:sz w:val="24"/>
          <w:szCs w:val="24"/>
        </w:rPr>
      </w:pPr>
    </w:p>
    <w:p w:rsidR="001B4800" w:rsidRPr="0001603F" w:rsidRDefault="00B1031F" w:rsidP="001C0DD5">
      <w:pPr>
        <w:pStyle w:val="ListParagraph"/>
        <w:numPr>
          <w:ilvl w:val="0"/>
          <w:numId w:val="1"/>
        </w:numPr>
        <w:spacing w:after="0" w:line="360" w:lineRule="auto"/>
        <w:ind w:left="540" w:hanging="540"/>
        <w:rPr>
          <w:rFonts w:ascii="Arial" w:hAnsi="Arial" w:cs="Arial"/>
          <w:b/>
          <w:sz w:val="24"/>
          <w:szCs w:val="24"/>
        </w:rPr>
      </w:pPr>
      <w:r w:rsidRPr="0001603F">
        <w:rPr>
          <w:rFonts w:ascii="Arial" w:hAnsi="Arial" w:cs="Arial"/>
          <w:b/>
          <w:sz w:val="24"/>
          <w:szCs w:val="24"/>
        </w:rPr>
        <w:t xml:space="preserve">Trigeminal </w:t>
      </w:r>
      <w:r w:rsidR="0003338C">
        <w:rPr>
          <w:rFonts w:ascii="Arial" w:hAnsi="Arial" w:cs="Arial"/>
          <w:b/>
          <w:sz w:val="24"/>
          <w:szCs w:val="24"/>
        </w:rPr>
        <w:t>g</w:t>
      </w:r>
      <w:r w:rsidRPr="0001603F">
        <w:rPr>
          <w:rFonts w:ascii="Arial" w:hAnsi="Arial" w:cs="Arial"/>
          <w:b/>
          <w:sz w:val="24"/>
          <w:szCs w:val="24"/>
        </w:rPr>
        <w:t>anglia</w:t>
      </w:r>
      <w:r w:rsidR="00E568FC" w:rsidRPr="0001603F">
        <w:rPr>
          <w:rFonts w:ascii="Arial" w:hAnsi="Arial" w:cs="Arial"/>
          <w:b/>
          <w:sz w:val="24"/>
          <w:szCs w:val="24"/>
        </w:rPr>
        <w:t xml:space="preserve"> </w:t>
      </w:r>
      <w:r w:rsidR="0003338C">
        <w:rPr>
          <w:rFonts w:ascii="Arial" w:hAnsi="Arial" w:cs="Arial"/>
          <w:b/>
          <w:sz w:val="24"/>
          <w:szCs w:val="24"/>
        </w:rPr>
        <w:t>neuron harvest</w:t>
      </w:r>
    </w:p>
    <w:p w:rsidR="00B1031F" w:rsidRPr="0001603F" w:rsidRDefault="00B1031F" w:rsidP="001C0DD5">
      <w:pPr>
        <w:spacing w:after="0" w:line="360" w:lineRule="auto"/>
        <w:ind w:left="360"/>
        <w:rPr>
          <w:rFonts w:ascii="Arial" w:hAnsi="Arial" w:cs="Arial"/>
          <w:b/>
          <w:sz w:val="24"/>
          <w:szCs w:val="24"/>
        </w:rPr>
      </w:pPr>
    </w:p>
    <w:p w:rsidR="00B1031F" w:rsidRPr="0001603F" w:rsidRDefault="005B10DF" w:rsidP="001C0DD5">
      <w:pPr>
        <w:spacing w:after="0" w:line="360" w:lineRule="auto"/>
        <w:ind w:left="540" w:hanging="540"/>
        <w:rPr>
          <w:rFonts w:ascii="Arial" w:hAnsi="Arial" w:cs="Arial"/>
          <w:sz w:val="24"/>
          <w:szCs w:val="24"/>
        </w:rPr>
      </w:pPr>
      <w:r w:rsidRPr="0001603F">
        <w:rPr>
          <w:rFonts w:ascii="Arial" w:hAnsi="Arial" w:cs="Arial"/>
          <w:sz w:val="24"/>
          <w:szCs w:val="24"/>
        </w:rPr>
        <w:t>3.1)</w:t>
      </w:r>
      <w:r w:rsidR="00107D36" w:rsidRPr="0001603F">
        <w:rPr>
          <w:rFonts w:ascii="Arial" w:hAnsi="Arial" w:cs="Arial"/>
          <w:sz w:val="24"/>
          <w:szCs w:val="24"/>
        </w:rPr>
        <w:t xml:space="preserve"> </w:t>
      </w:r>
      <w:r w:rsidR="004639B0" w:rsidRPr="0001603F">
        <w:rPr>
          <w:rFonts w:ascii="Arial" w:hAnsi="Arial" w:cs="Arial"/>
          <w:sz w:val="24"/>
          <w:szCs w:val="24"/>
        </w:rPr>
        <w:t xml:space="preserve"> </w:t>
      </w:r>
      <w:r w:rsidR="00B1031F" w:rsidRPr="0001603F">
        <w:rPr>
          <w:rFonts w:ascii="Arial" w:hAnsi="Arial" w:cs="Arial"/>
          <w:sz w:val="24"/>
          <w:szCs w:val="24"/>
        </w:rPr>
        <w:t xml:space="preserve">Using the dissecting microscope under low power, remove the brain from lateral to medial along the temporal bone using </w:t>
      </w:r>
      <w:r w:rsidR="00C655CE" w:rsidRPr="0001603F">
        <w:rPr>
          <w:rFonts w:ascii="Arial" w:hAnsi="Arial" w:cs="Arial"/>
          <w:sz w:val="24"/>
          <w:szCs w:val="24"/>
        </w:rPr>
        <w:t>sterile</w:t>
      </w:r>
      <w:r w:rsidR="00B1031F" w:rsidRPr="0001603F">
        <w:rPr>
          <w:rFonts w:ascii="Arial" w:hAnsi="Arial" w:cs="Arial"/>
          <w:sz w:val="24"/>
          <w:szCs w:val="24"/>
        </w:rPr>
        <w:t xml:space="preserve"> forceps</w:t>
      </w:r>
      <w:r w:rsidR="00466D36" w:rsidRPr="0001603F">
        <w:rPr>
          <w:rFonts w:ascii="Arial" w:hAnsi="Arial" w:cs="Arial"/>
          <w:sz w:val="24"/>
          <w:szCs w:val="24"/>
        </w:rPr>
        <w:t>.</w:t>
      </w:r>
    </w:p>
    <w:p w:rsidR="00653739" w:rsidRPr="0001603F" w:rsidRDefault="00653739" w:rsidP="001C0DD5">
      <w:pPr>
        <w:spacing w:after="0" w:line="360" w:lineRule="auto"/>
        <w:ind w:left="540" w:hanging="540"/>
        <w:rPr>
          <w:rFonts w:ascii="Arial" w:hAnsi="Arial" w:cs="Arial"/>
          <w:sz w:val="24"/>
          <w:szCs w:val="24"/>
        </w:rPr>
      </w:pPr>
    </w:p>
    <w:p w:rsidR="00B1031F" w:rsidRPr="0003338C" w:rsidRDefault="00653739" w:rsidP="0003338C">
      <w:pPr>
        <w:pStyle w:val="ListParagraph"/>
        <w:spacing w:after="0" w:line="360" w:lineRule="auto"/>
        <w:ind w:left="540"/>
        <w:rPr>
          <w:rFonts w:ascii="Arial" w:hAnsi="Arial" w:cs="Arial"/>
          <w:i/>
          <w:sz w:val="24"/>
          <w:szCs w:val="24"/>
        </w:rPr>
      </w:pPr>
      <w:r w:rsidRPr="0001603F">
        <w:rPr>
          <w:rFonts w:ascii="Arial" w:hAnsi="Arial" w:cs="Arial"/>
          <w:i/>
          <w:sz w:val="24"/>
          <w:szCs w:val="24"/>
        </w:rPr>
        <w:t xml:space="preserve">*Removal of the brain from temporal bone should be performed slowly and cautiously. The direction of removal should always be from lateral to medial. Being </w:t>
      </w:r>
      <w:r w:rsidR="0003338C">
        <w:rPr>
          <w:rFonts w:ascii="Arial" w:hAnsi="Arial" w:cs="Arial"/>
          <w:i/>
          <w:sz w:val="24"/>
          <w:szCs w:val="24"/>
        </w:rPr>
        <w:t xml:space="preserve">overly forceful or speedy </w:t>
      </w:r>
      <w:r w:rsidRPr="0001603F">
        <w:rPr>
          <w:rFonts w:ascii="Arial" w:hAnsi="Arial" w:cs="Arial"/>
          <w:i/>
          <w:sz w:val="24"/>
          <w:szCs w:val="24"/>
        </w:rPr>
        <w:t>can result into damaged trigeminal n</w:t>
      </w:r>
      <w:r w:rsidR="0003338C">
        <w:rPr>
          <w:rFonts w:ascii="Arial" w:hAnsi="Arial" w:cs="Arial"/>
          <w:i/>
          <w:sz w:val="24"/>
          <w:szCs w:val="24"/>
        </w:rPr>
        <w:t>erve or lost vestibular ganglion.</w:t>
      </w:r>
    </w:p>
    <w:p w:rsidR="00653739" w:rsidRPr="0001603F" w:rsidRDefault="00653739" w:rsidP="001C0DD5">
      <w:pPr>
        <w:spacing w:after="0" w:line="360" w:lineRule="auto"/>
        <w:ind w:left="540" w:hanging="540"/>
        <w:rPr>
          <w:rFonts w:ascii="Arial" w:hAnsi="Arial" w:cs="Arial"/>
          <w:sz w:val="24"/>
          <w:szCs w:val="24"/>
        </w:rPr>
      </w:pPr>
    </w:p>
    <w:p w:rsidR="00E86DFC" w:rsidRPr="0001603F" w:rsidRDefault="00B1031F" w:rsidP="001C0DD5">
      <w:pPr>
        <w:spacing w:after="0" w:line="360" w:lineRule="auto"/>
        <w:ind w:left="540" w:hanging="540"/>
        <w:rPr>
          <w:rFonts w:ascii="Arial" w:hAnsi="Arial" w:cs="Arial"/>
          <w:sz w:val="24"/>
          <w:szCs w:val="24"/>
        </w:rPr>
      </w:pPr>
      <w:r w:rsidRPr="0001603F">
        <w:rPr>
          <w:rFonts w:ascii="Arial" w:hAnsi="Arial" w:cs="Arial"/>
          <w:sz w:val="24"/>
          <w:szCs w:val="24"/>
        </w:rPr>
        <w:t>3.</w:t>
      </w:r>
      <w:r w:rsidR="005B10DF" w:rsidRPr="0001603F">
        <w:rPr>
          <w:rFonts w:ascii="Arial" w:hAnsi="Arial" w:cs="Arial"/>
          <w:sz w:val="24"/>
          <w:szCs w:val="24"/>
        </w:rPr>
        <w:t>2)</w:t>
      </w:r>
      <w:r w:rsidR="00107D36" w:rsidRPr="0001603F">
        <w:rPr>
          <w:rFonts w:ascii="Arial" w:hAnsi="Arial" w:cs="Arial"/>
          <w:sz w:val="24"/>
          <w:szCs w:val="24"/>
        </w:rPr>
        <w:t xml:space="preserve"> </w:t>
      </w:r>
      <w:r w:rsidR="00E86DFC" w:rsidRPr="0001603F">
        <w:rPr>
          <w:rFonts w:ascii="Arial" w:hAnsi="Arial" w:cs="Arial"/>
          <w:sz w:val="24"/>
          <w:szCs w:val="24"/>
        </w:rPr>
        <w:t xml:space="preserve">Remove the trigeminal nerve </w:t>
      </w:r>
      <w:r w:rsidRPr="0001603F">
        <w:rPr>
          <w:rFonts w:ascii="Arial" w:hAnsi="Arial" w:cs="Arial"/>
          <w:sz w:val="24"/>
          <w:szCs w:val="24"/>
        </w:rPr>
        <w:t xml:space="preserve">from the skull base using </w:t>
      </w:r>
      <w:r w:rsidR="00466D36" w:rsidRPr="0001603F">
        <w:rPr>
          <w:rFonts w:ascii="Arial" w:hAnsi="Arial" w:cs="Arial"/>
          <w:sz w:val="24"/>
          <w:szCs w:val="24"/>
        </w:rPr>
        <w:t>sterile</w:t>
      </w:r>
      <w:r w:rsidRPr="0001603F">
        <w:rPr>
          <w:rFonts w:ascii="Arial" w:hAnsi="Arial" w:cs="Arial"/>
          <w:sz w:val="24"/>
          <w:szCs w:val="24"/>
        </w:rPr>
        <w:t xml:space="preserve"> microforceps.</w:t>
      </w:r>
      <w:r w:rsidR="00107D36" w:rsidRPr="0001603F">
        <w:rPr>
          <w:rFonts w:ascii="Arial" w:hAnsi="Arial" w:cs="Arial"/>
          <w:sz w:val="24"/>
          <w:szCs w:val="24"/>
        </w:rPr>
        <w:t xml:space="preserve"> </w:t>
      </w:r>
    </w:p>
    <w:p w:rsidR="00653739" w:rsidRPr="0001603F" w:rsidRDefault="00653739" w:rsidP="001C0DD5">
      <w:pPr>
        <w:spacing w:after="0" w:line="360" w:lineRule="auto"/>
        <w:ind w:left="540" w:hanging="540"/>
        <w:rPr>
          <w:rFonts w:ascii="Arial" w:hAnsi="Arial" w:cs="Arial"/>
          <w:sz w:val="24"/>
          <w:szCs w:val="24"/>
        </w:rPr>
      </w:pPr>
    </w:p>
    <w:p w:rsidR="00653739" w:rsidRPr="0001603F" w:rsidRDefault="00653739" w:rsidP="001C0DD5">
      <w:pPr>
        <w:pStyle w:val="ListParagraph"/>
        <w:spacing w:after="0" w:line="360" w:lineRule="auto"/>
        <w:ind w:left="540"/>
        <w:rPr>
          <w:rFonts w:ascii="Arial" w:hAnsi="Arial" w:cs="Arial"/>
          <w:i/>
          <w:sz w:val="24"/>
          <w:szCs w:val="24"/>
        </w:rPr>
      </w:pPr>
      <w:r w:rsidRPr="0001603F">
        <w:rPr>
          <w:rFonts w:ascii="Arial" w:hAnsi="Arial" w:cs="Arial"/>
          <w:i/>
          <w:sz w:val="24"/>
          <w:szCs w:val="24"/>
        </w:rPr>
        <w:t>*Careful</w:t>
      </w:r>
      <w:r w:rsidR="00FD29E6" w:rsidRPr="0001603F">
        <w:rPr>
          <w:rFonts w:ascii="Arial" w:hAnsi="Arial" w:cs="Arial"/>
          <w:i/>
          <w:sz w:val="24"/>
          <w:szCs w:val="24"/>
        </w:rPr>
        <w:t>ly</w:t>
      </w:r>
      <w:r w:rsidRPr="0001603F">
        <w:rPr>
          <w:rFonts w:ascii="Arial" w:hAnsi="Arial" w:cs="Arial"/>
          <w:i/>
          <w:sz w:val="24"/>
          <w:szCs w:val="24"/>
        </w:rPr>
        <w:t xml:space="preserve"> place forceps </w:t>
      </w:r>
      <w:r w:rsidR="0003338C">
        <w:rPr>
          <w:rFonts w:ascii="Arial" w:hAnsi="Arial" w:cs="Arial"/>
          <w:i/>
          <w:sz w:val="24"/>
          <w:szCs w:val="24"/>
        </w:rPr>
        <w:t xml:space="preserve">around the inner ear structures </w:t>
      </w:r>
      <w:r w:rsidRPr="0001603F">
        <w:rPr>
          <w:rFonts w:ascii="Arial" w:hAnsi="Arial" w:cs="Arial"/>
          <w:i/>
          <w:sz w:val="24"/>
          <w:szCs w:val="24"/>
        </w:rPr>
        <w:t>to stabilize the temporal bone</w:t>
      </w:r>
      <w:r w:rsidR="00FD29E6" w:rsidRPr="0001603F">
        <w:rPr>
          <w:rFonts w:ascii="Arial" w:hAnsi="Arial" w:cs="Arial"/>
          <w:i/>
          <w:sz w:val="24"/>
          <w:szCs w:val="24"/>
        </w:rPr>
        <w:t>, otherwise accidental</w:t>
      </w:r>
      <w:r w:rsidRPr="0001603F">
        <w:rPr>
          <w:rFonts w:ascii="Arial" w:hAnsi="Arial" w:cs="Arial"/>
          <w:i/>
          <w:sz w:val="24"/>
          <w:szCs w:val="24"/>
        </w:rPr>
        <w:t xml:space="preserve"> damage one or more of the critical structures such as cochlea, vestibular or geniculate ganglion</w:t>
      </w:r>
      <w:r w:rsidR="00FD29E6" w:rsidRPr="0001603F">
        <w:rPr>
          <w:rFonts w:ascii="Arial" w:hAnsi="Arial" w:cs="Arial"/>
          <w:i/>
          <w:sz w:val="24"/>
          <w:szCs w:val="24"/>
        </w:rPr>
        <w:t xml:space="preserve"> may occur</w:t>
      </w:r>
      <w:r w:rsidRPr="0001603F">
        <w:rPr>
          <w:rFonts w:ascii="Arial" w:hAnsi="Arial" w:cs="Arial"/>
          <w:i/>
          <w:sz w:val="24"/>
          <w:szCs w:val="24"/>
        </w:rPr>
        <w:t xml:space="preserve">. </w:t>
      </w:r>
      <w:r w:rsidR="00FD29E6" w:rsidRPr="0001603F">
        <w:rPr>
          <w:rFonts w:ascii="Arial" w:hAnsi="Arial" w:cs="Arial"/>
          <w:i/>
          <w:sz w:val="24"/>
          <w:szCs w:val="24"/>
        </w:rPr>
        <w:t>Avoid placing</w:t>
      </w:r>
      <w:r w:rsidRPr="0001603F">
        <w:rPr>
          <w:rFonts w:ascii="Arial" w:hAnsi="Arial" w:cs="Arial"/>
          <w:i/>
          <w:sz w:val="24"/>
          <w:szCs w:val="24"/>
        </w:rPr>
        <w:t xml:space="preserve"> forceps </w:t>
      </w:r>
      <w:r w:rsidR="0003338C">
        <w:rPr>
          <w:rFonts w:ascii="Arial" w:hAnsi="Arial" w:cs="Arial"/>
          <w:i/>
          <w:sz w:val="24"/>
          <w:szCs w:val="24"/>
        </w:rPr>
        <w:t>through</w:t>
      </w:r>
      <w:r w:rsidRPr="0001603F">
        <w:rPr>
          <w:rFonts w:ascii="Arial" w:hAnsi="Arial" w:cs="Arial"/>
          <w:i/>
          <w:sz w:val="24"/>
          <w:szCs w:val="24"/>
        </w:rPr>
        <w:t xml:space="preserve"> th</w:t>
      </w:r>
      <w:r w:rsidR="00FD29E6" w:rsidRPr="0001603F">
        <w:rPr>
          <w:rFonts w:ascii="Arial" w:hAnsi="Arial" w:cs="Arial"/>
          <w:i/>
          <w:sz w:val="24"/>
          <w:szCs w:val="24"/>
        </w:rPr>
        <w:t>ese inner</w:t>
      </w:r>
      <w:r w:rsidRPr="0001603F">
        <w:rPr>
          <w:rFonts w:ascii="Arial" w:hAnsi="Arial" w:cs="Arial"/>
          <w:i/>
          <w:sz w:val="24"/>
          <w:szCs w:val="24"/>
        </w:rPr>
        <w:t xml:space="preserve"> ear</w:t>
      </w:r>
      <w:r w:rsidR="00FD29E6" w:rsidRPr="0001603F">
        <w:rPr>
          <w:rFonts w:ascii="Arial" w:hAnsi="Arial" w:cs="Arial"/>
          <w:i/>
          <w:sz w:val="24"/>
          <w:szCs w:val="24"/>
        </w:rPr>
        <w:t xml:space="preserve"> structures</w:t>
      </w:r>
      <w:r w:rsidRPr="0001603F">
        <w:rPr>
          <w:rFonts w:ascii="Arial" w:hAnsi="Arial" w:cs="Arial"/>
          <w:i/>
          <w:sz w:val="24"/>
          <w:szCs w:val="24"/>
        </w:rPr>
        <w:t>.</w:t>
      </w:r>
    </w:p>
    <w:p w:rsidR="00E86DFC" w:rsidRPr="0001603F" w:rsidRDefault="00E86DFC" w:rsidP="001C0DD5">
      <w:pPr>
        <w:spacing w:after="0" w:line="360" w:lineRule="auto"/>
        <w:ind w:left="540" w:hanging="540"/>
        <w:rPr>
          <w:rFonts w:ascii="Arial" w:hAnsi="Arial" w:cs="Arial"/>
          <w:sz w:val="24"/>
          <w:szCs w:val="24"/>
        </w:rPr>
      </w:pPr>
    </w:p>
    <w:p w:rsidR="00B1031F" w:rsidRPr="0001603F" w:rsidRDefault="00E86DFC" w:rsidP="001C0DD5">
      <w:pPr>
        <w:spacing w:after="0" w:line="360" w:lineRule="auto"/>
        <w:ind w:left="540" w:hanging="540"/>
        <w:rPr>
          <w:rFonts w:ascii="Arial" w:hAnsi="Arial" w:cs="Arial"/>
          <w:sz w:val="24"/>
          <w:szCs w:val="24"/>
        </w:rPr>
      </w:pPr>
      <w:r w:rsidRPr="0001603F">
        <w:rPr>
          <w:rFonts w:ascii="Arial" w:hAnsi="Arial" w:cs="Arial"/>
          <w:sz w:val="24"/>
          <w:szCs w:val="24"/>
        </w:rPr>
        <w:t>3.3)</w:t>
      </w:r>
      <w:r w:rsidR="00107D36" w:rsidRPr="0001603F">
        <w:rPr>
          <w:rFonts w:ascii="Arial" w:hAnsi="Arial" w:cs="Arial"/>
          <w:sz w:val="24"/>
          <w:szCs w:val="24"/>
        </w:rPr>
        <w:t xml:space="preserve"> </w:t>
      </w:r>
      <w:r w:rsidRPr="0001603F">
        <w:rPr>
          <w:rFonts w:ascii="Arial" w:hAnsi="Arial" w:cs="Arial"/>
          <w:sz w:val="24"/>
          <w:szCs w:val="24"/>
        </w:rPr>
        <w:t xml:space="preserve"> Visualize</w:t>
      </w:r>
      <w:r w:rsidR="00B1031F" w:rsidRPr="0001603F">
        <w:rPr>
          <w:rFonts w:ascii="Arial" w:hAnsi="Arial" w:cs="Arial"/>
          <w:sz w:val="24"/>
          <w:szCs w:val="24"/>
        </w:rPr>
        <w:t xml:space="preserve"> </w:t>
      </w:r>
      <w:r w:rsidRPr="0001603F">
        <w:rPr>
          <w:rFonts w:ascii="Arial" w:hAnsi="Arial" w:cs="Arial"/>
          <w:sz w:val="24"/>
          <w:szCs w:val="24"/>
        </w:rPr>
        <w:t xml:space="preserve">the trigeminal nerve </w:t>
      </w:r>
      <w:r w:rsidR="00B1031F" w:rsidRPr="0001603F">
        <w:rPr>
          <w:rFonts w:ascii="Arial" w:hAnsi="Arial" w:cs="Arial"/>
          <w:sz w:val="24"/>
          <w:szCs w:val="24"/>
        </w:rPr>
        <w:t>under higher power (16x).</w:t>
      </w:r>
      <w:r w:rsidR="00107D36" w:rsidRPr="0001603F">
        <w:rPr>
          <w:rFonts w:ascii="Arial" w:hAnsi="Arial" w:cs="Arial"/>
          <w:sz w:val="24"/>
          <w:szCs w:val="24"/>
        </w:rPr>
        <w:t xml:space="preserve"> </w:t>
      </w:r>
      <w:r w:rsidRPr="0001603F">
        <w:rPr>
          <w:rFonts w:ascii="Arial" w:hAnsi="Arial" w:cs="Arial"/>
          <w:sz w:val="24"/>
          <w:szCs w:val="24"/>
        </w:rPr>
        <w:t>T</w:t>
      </w:r>
      <w:r w:rsidR="00B1031F" w:rsidRPr="0001603F">
        <w:rPr>
          <w:rFonts w:ascii="Arial" w:hAnsi="Arial" w:cs="Arial"/>
          <w:sz w:val="24"/>
          <w:szCs w:val="24"/>
        </w:rPr>
        <w:t xml:space="preserve">he </w:t>
      </w:r>
      <w:r w:rsidRPr="0001603F">
        <w:rPr>
          <w:rFonts w:ascii="Arial" w:hAnsi="Arial" w:cs="Arial"/>
          <w:sz w:val="24"/>
          <w:szCs w:val="24"/>
        </w:rPr>
        <w:t>ganglia appear</w:t>
      </w:r>
      <w:r w:rsidR="00B1031F" w:rsidRPr="0001603F">
        <w:rPr>
          <w:rFonts w:ascii="Arial" w:hAnsi="Arial" w:cs="Arial"/>
          <w:sz w:val="24"/>
          <w:szCs w:val="24"/>
        </w:rPr>
        <w:t xml:space="preserve"> “fluffier” and “pinker” than the smooth </w:t>
      </w:r>
      <w:r w:rsidR="00466D36" w:rsidRPr="0001603F">
        <w:rPr>
          <w:rFonts w:ascii="Arial" w:hAnsi="Arial" w:cs="Arial"/>
          <w:sz w:val="24"/>
          <w:szCs w:val="24"/>
        </w:rPr>
        <w:t xml:space="preserve">and </w:t>
      </w:r>
      <w:r w:rsidR="00B1031F" w:rsidRPr="0001603F">
        <w:rPr>
          <w:rFonts w:ascii="Arial" w:hAnsi="Arial" w:cs="Arial"/>
          <w:sz w:val="24"/>
          <w:szCs w:val="24"/>
        </w:rPr>
        <w:t>shiny remainder of the nerve.</w:t>
      </w:r>
      <w:r w:rsidR="00107D36" w:rsidRPr="0001603F">
        <w:rPr>
          <w:rFonts w:ascii="Arial" w:hAnsi="Arial" w:cs="Arial"/>
          <w:sz w:val="24"/>
          <w:szCs w:val="24"/>
        </w:rPr>
        <w:t xml:space="preserve"> </w:t>
      </w:r>
      <w:r w:rsidR="00C424AA" w:rsidRPr="0001603F">
        <w:rPr>
          <w:rFonts w:ascii="Arial" w:hAnsi="Arial" w:cs="Arial"/>
          <w:sz w:val="24"/>
          <w:szCs w:val="24"/>
        </w:rPr>
        <w:t>Cut t</w:t>
      </w:r>
      <w:r w:rsidR="00B1031F" w:rsidRPr="0001603F">
        <w:rPr>
          <w:rFonts w:ascii="Arial" w:hAnsi="Arial" w:cs="Arial"/>
          <w:sz w:val="24"/>
          <w:szCs w:val="24"/>
        </w:rPr>
        <w:t xml:space="preserve">he ganglia </w:t>
      </w:r>
      <w:r w:rsidRPr="0001603F">
        <w:rPr>
          <w:rFonts w:ascii="Arial" w:hAnsi="Arial" w:cs="Arial"/>
          <w:sz w:val="24"/>
          <w:szCs w:val="24"/>
        </w:rPr>
        <w:t>from m</w:t>
      </w:r>
      <w:r w:rsidR="00C424AA" w:rsidRPr="0001603F">
        <w:rPr>
          <w:rFonts w:ascii="Arial" w:hAnsi="Arial" w:cs="Arial"/>
          <w:sz w:val="24"/>
          <w:szCs w:val="24"/>
        </w:rPr>
        <w:t>yelinated nerve fibers</w:t>
      </w:r>
      <w:r w:rsidR="0003338C">
        <w:rPr>
          <w:rFonts w:ascii="Arial" w:hAnsi="Arial" w:cs="Arial"/>
          <w:sz w:val="24"/>
          <w:szCs w:val="24"/>
        </w:rPr>
        <w:t xml:space="preserve">. </w:t>
      </w:r>
      <w:r w:rsidR="0001157B">
        <w:rPr>
          <w:rFonts w:ascii="Arial" w:hAnsi="Arial" w:cs="Arial"/>
          <w:sz w:val="24"/>
          <w:szCs w:val="24"/>
        </w:rPr>
        <w:t>S</w:t>
      </w:r>
      <w:r w:rsidR="0001157B" w:rsidRPr="0001603F">
        <w:rPr>
          <w:rFonts w:ascii="Arial" w:hAnsi="Arial" w:cs="Arial"/>
          <w:sz w:val="24"/>
          <w:szCs w:val="24"/>
        </w:rPr>
        <w:t xml:space="preserve">ave </w:t>
      </w:r>
      <w:r w:rsidR="0001157B">
        <w:rPr>
          <w:rFonts w:ascii="Arial" w:hAnsi="Arial" w:cs="Arial"/>
          <w:sz w:val="24"/>
          <w:szCs w:val="24"/>
        </w:rPr>
        <w:t xml:space="preserve">the ganglia </w:t>
      </w:r>
      <w:r w:rsidR="0001157B" w:rsidRPr="0001603F">
        <w:rPr>
          <w:rFonts w:ascii="Arial" w:hAnsi="Arial" w:cs="Arial"/>
          <w:sz w:val="24"/>
          <w:szCs w:val="24"/>
        </w:rPr>
        <w:t xml:space="preserve">in </w:t>
      </w:r>
      <w:r w:rsidR="0001157B">
        <w:rPr>
          <w:rFonts w:ascii="Arial" w:hAnsi="Arial" w:cs="Arial"/>
          <w:sz w:val="24"/>
          <w:szCs w:val="24"/>
        </w:rPr>
        <w:t xml:space="preserve">microfuge tubes filled with </w:t>
      </w:r>
      <w:r w:rsidR="0001157B" w:rsidRPr="0001603F">
        <w:rPr>
          <w:rFonts w:ascii="Arial" w:hAnsi="Arial" w:cs="Arial"/>
          <w:sz w:val="24"/>
          <w:szCs w:val="24"/>
        </w:rPr>
        <w:t xml:space="preserve">HBSS </w:t>
      </w:r>
      <w:r w:rsidR="0001157B">
        <w:rPr>
          <w:rFonts w:ascii="Arial" w:hAnsi="Arial" w:cs="Arial"/>
          <w:sz w:val="24"/>
          <w:szCs w:val="24"/>
        </w:rPr>
        <w:t xml:space="preserve">and </w:t>
      </w:r>
      <w:r w:rsidR="0001157B" w:rsidRPr="0001603F">
        <w:rPr>
          <w:rFonts w:ascii="Arial" w:hAnsi="Arial" w:cs="Arial"/>
          <w:sz w:val="24"/>
          <w:szCs w:val="24"/>
        </w:rPr>
        <w:t>kept on ice.</w:t>
      </w:r>
    </w:p>
    <w:p w:rsidR="00E86DFC" w:rsidRPr="0001603F" w:rsidRDefault="00E86DFC" w:rsidP="001C0DD5">
      <w:pPr>
        <w:spacing w:after="0" w:line="360" w:lineRule="auto"/>
        <w:ind w:left="1440" w:hanging="720"/>
        <w:rPr>
          <w:rFonts w:ascii="Arial" w:hAnsi="Arial" w:cs="Arial"/>
          <w:sz w:val="24"/>
          <w:szCs w:val="24"/>
        </w:rPr>
      </w:pPr>
    </w:p>
    <w:p w:rsidR="00E86DFC" w:rsidRPr="0001603F" w:rsidRDefault="00E568FC" w:rsidP="001C0DD5">
      <w:pPr>
        <w:pStyle w:val="ListParagraph"/>
        <w:numPr>
          <w:ilvl w:val="0"/>
          <w:numId w:val="1"/>
        </w:numPr>
        <w:spacing w:after="0" w:line="360" w:lineRule="auto"/>
        <w:ind w:left="540" w:hanging="540"/>
        <w:rPr>
          <w:rFonts w:ascii="Arial" w:hAnsi="Arial" w:cs="Arial"/>
          <w:b/>
          <w:sz w:val="24"/>
          <w:szCs w:val="24"/>
        </w:rPr>
      </w:pPr>
      <w:r w:rsidRPr="0001603F">
        <w:rPr>
          <w:rFonts w:ascii="Arial" w:hAnsi="Arial" w:cs="Arial"/>
          <w:b/>
          <w:sz w:val="24"/>
          <w:szCs w:val="24"/>
        </w:rPr>
        <w:t xml:space="preserve">Superior </w:t>
      </w:r>
      <w:r w:rsidR="00606A9A">
        <w:rPr>
          <w:rFonts w:ascii="Arial" w:hAnsi="Arial" w:cs="Arial"/>
          <w:b/>
          <w:sz w:val="24"/>
          <w:szCs w:val="24"/>
        </w:rPr>
        <w:t>vestibular g</w:t>
      </w:r>
      <w:r w:rsidR="00E86DFC" w:rsidRPr="0001603F">
        <w:rPr>
          <w:rFonts w:ascii="Arial" w:hAnsi="Arial" w:cs="Arial"/>
          <w:b/>
          <w:sz w:val="24"/>
          <w:szCs w:val="24"/>
        </w:rPr>
        <w:t>anglia</w:t>
      </w:r>
      <w:r w:rsidR="00606A9A" w:rsidRPr="00606A9A">
        <w:rPr>
          <w:rFonts w:ascii="Arial" w:hAnsi="Arial" w:cs="Arial"/>
          <w:b/>
          <w:sz w:val="24"/>
          <w:szCs w:val="24"/>
        </w:rPr>
        <w:t xml:space="preserve"> </w:t>
      </w:r>
      <w:r w:rsidR="00606A9A">
        <w:rPr>
          <w:rFonts w:ascii="Arial" w:hAnsi="Arial" w:cs="Arial"/>
          <w:b/>
          <w:sz w:val="24"/>
          <w:szCs w:val="24"/>
        </w:rPr>
        <w:t>h</w:t>
      </w:r>
      <w:r w:rsidR="00606A9A" w:rsidRPr="0001603F">
        <w:rPr>
          <w:rFonts w:ascii="Arial" w:hAnsi="Arial" w:cs="Arial"/>
          <w:b/>
          <w:sz w:val="24"/>
          <w:szCs w:val="24"/>
        </w:rPr>
        <w:t>arvest</w:t>
      </w:r>
    </w:p>
    <w:p w:rsidR="00FB2B37" w:rsidRPr="0001603F" w:rsidRDefault="00FB2B37" w:rsidP="001C0DD5">
      <w:pPr>
        <w:pStyle w:val="ListParagraph"/>
        <w:spacing w:after="0" w:line="360" w:lineRule="auto"/>
        <w:ind w:left="540"/>
        <w:rPr>
          <w:rFonts w:ascii="Arial" w:hAnsi="Arial" w:cs="Arial"/>
          <w:b/>
          <w:sz w:val="24"/>
          <w:szCs w:val="24"/>
        </w:rPr>
      </w:pPr>
    </w:p>
    <w:p w:rsidR="00FB2B37" w:rsidRPr="0001603F" w:rsidRDefault="00FB701B" w:rsidP="001C0DD5">
      <w:pPr>
        <w:pStyle w:val="ListParagraph"/>
        <w:spacing w:after="0" w:line="360" w:lineRule="auto"/>
        <w:ind w:left="540" w:hanging="540"/>
        <w:rPr>
          <w:rFonts w:ascii="Arial" w:hAnsi="Arial" w:cs="Arial"/>
          <w:sz w:val="24"/>
          <w:szCs w:val="24"/>
        </w:rPr>
      </w:pPr>
      <w:r w:rsidRPr="0001603F">
        <w:rPr>
          <w:rFonts w:ascii="Arial" w:hAnsi="Arial" w:cs="Arial"/>
          <w:sz w:val="24"/>
          <w:szCs w:val="24"/>
        </w:rPr>
        <w:t>4.1)</w:t>
      </w:r>
      <w:r w:rsidR="00107D36" w:rsidRPr="0001603F">
        <w:rPr>
          <w:rFonts w:ascii="Arial" w:hAnsi="Arial" w:cs="Arial"/>
          <w:sz w:val="24"/>
          <w:szCs w:val="24"/>
        </w:rPr>
        <w:t xml:space="preserve"> </w:t>
      </w:r>
      <w:r w:rsidRPr="0001603F">
        <w:rPr>
          <w:rFonts w:ascii="Arial" w:hAnsi="Arial" w:cs="Arial"/>
          <w:sz w:val="24"/>
          <w:szCs w:val="24"/>
        </w:rPr>
        <w:t>U</w:t>
      </w:r>
      <w:r w:rsidR="00FB2B37" w:rsidRPr="0001603F">
        <w:rPr>
          <w:rFonts w:ascii="Arial" w:hAnsi="Arial" w:cs="Arial"/>
          <w:sz w:val="24"/>
          <w:szCs w:val="24"/>
        </w:rPr>
        <w:t>nder lower power,</w:t>
      </w:r>
      <w:r w:rsidR="008D4B00" w:rsidRPr="0001603F">
        <w:rPr>
          <w:rFonts w:ascii="Arial" w:hAnsi="Arial" w:cs="Arial"/>
          <w:sz w:val="24"/>
          <w:szCs w:val="24"/>
        </w:rPr>
        <w:t xml:space="preserve"> </w:t>
      </w:r>
      <w:r w:rsidR="00FB2B37" w:rsidRPr="0001603F">
        <w:rPr>
          <w:rFonts w:ascii="Arial" w:hAnsi="Arial" w:cs="Arial"/>
          <w:sz w:val="24"/>
          <w:szCs w:val="24"/>
        </w:rPr>
        <w:t>align the temporal bones so that the posterior edge of the bone is closest to the dissector and the porus acousticus is identified.</w:t>
      </w:r>
    </w:p>
    <w:p w:rsidR="00FB2B37" w:rsidRPr="0001603F" w:rsidRDefault="00FB2B37" w:rsidP="001C0DD5">
      <w:pPr>
        <w:pStyle w:val="ListParagraph"/>
        <w:spacing w:after="0" w:line="360" w:lineRule="auto"/>
        <w:ind w:left="540" w:hanging="540"/>
        <w:rPr>
          <w:rFonts w:ascii="Arial" w:hAnsi="Arial" w:cs="Arial"/>
          <w:sz w:val="24"/>
          <w:szCs w:val="24"/>
        </w:rPr>
      </w:pPr>
    </w:p>
    <w:p w:rsidR="00C424AA" w:rsidRDefault="00FB701B" w:rsidP="001C0DD5">
      <w:pPr>
        <w:spacing w:after="0" w:line="360" w:lineRule="auto"/>
        <w:ind w:left="540" w:hanging="540"/>
        <w:rPr>
          <w:rFonts w:ascii="Arial" w:hAnsi="Arial" w:cs="Arial"/>
          <w:sz w:val="24"/>
          <w:szCs w:val="24"/>
        </w:rPr>
      </w:pPr>
      <w:r w:rsidRPr="0001603F">
        <w:rPr>
          <w:rFonts w:ascii="Arial" w:hAnsi="Arial" w:cs="Arial"/>
          <w:sz w:val="24"/>
          <w:szCs w:val="24"/>
        </w:rPr>
        <w:t>4.2)</w:t>
      </w:r>
      <w:r w:rsidR="00107D36" w:rsidRPr="0001603F">
        <w:rPr>
          <w:rFonts w:ascii="Arial" w:hAnsi="Arial" w:cs="Arial"/>
          <w:sz w:val="24"/>
          <w:szCs w:val="24"/>
        </w:rPr>
        <w:t xml:space="preserve"> </w:t>
      </w:r>
      <w:r w:rsidRPr="0001603F">
        <w:rPr>
          <w:rFonts w:ascii="Arial" w:hAnsi="Arial" w:cs="Arial"/>
          <w:sz w:val="24"/>
          <w:szCs w:val="24"/>
        </w:rPr>
        <w:t xml:space="preserve">The </w:t>
      </w:r>
      <w:r w:rsidR="00C424AA" w:rsidRPr="0001603F">
        <w:rPr>
          <w:rFonts w:ascii="Arial" w:hAnsi="Arial" w:cs="Arial"/>
          <w:sz w:val="24"/>
          <w:szCs w:val="24"/>
        </w:rPr>
        <w:t>m</w:t>
      </w:r>
      <w:r w:rsidR="00F76CC2" w:rsidRPr="0001603F">
        <w:rPr>
          <w:rFonts w:ascii="Arial" w:hAnsi="Arial" w:cs="Arial"/>
          <w:sz w:val="24"/>
          <w:szCs w:val="24"/>
        </w:rPr>
        <w:t>ore medial nerve is the facial nerve</w:t>
      </w:r>
      <w:r w:rsidR="00C424AA" w:rsidRPr="0001603F">
        <w:rPr>
          <w:rFonts w:ascii="Arial" w:hAnsi="Arial" w:cs="Arial"/>
          <w:sz w:val="24"/>
          <w:szCs w:val="24"/>
        </w:rPr>
        <w:t xml:space="preserve"> and</w:t>
      </w:r>
      <w:r w:rsidR="00F76CC2" w:rsidRPr="0001603F">
        <w:rPr>
          <w:rFonts w:ascii="Arial" w:hAnsi="Arial" w:cs="Arial"/>
          <w:sz w:val="24"/>
          <w:szCs w:val="24"/>
        </w:rPr>
        <w:t xml:space="preserve"> the mo</w:t>
      </w:r>
      <w:r w:rsidR="0003338C">
        <w:rPr>
          <w:rFonts w:ascii="Arial" w:hAnsi="Arial" w:cs="Arial"/>
          <w:sz w:val="24"/>
          <w:szCs w:val="24"/>
        </w:rPr>
        <w:t>re</w:t>
      </w:r>
      <w:r w:rsidR="00F76CC2" w:rsidRPr="0001603F">
        <w:rPr>
          <w:rFonts w:ascii="Arial" w:hAnsi="Arial" w:cs="Arial"/>
          <w:sz w:val="24"/>
          <w:szCs w:val="24"/>
        </w:rPr>
        <w:t xml:space="preserve"> lateral nerve is the </w:t>
      </w:r>
      <w:r w:rsidRPr="0001603F">
        <w:rPr>
          <w:rFonts w:ascii="Arial" w:hAnsi="Arial" w:cs="Arial"/>
          <w:sz w:val="24"/>
          <w:szCs w:val="24"/>
        </w:rPr>
        <w:t xml:space="preserve">superior </w:t>
      </w:r>
      <w:r w:rsidR="00F76CC2" w:rsidRPr="0001603F">
        <w:rPr>
          <w:rFonts w:ascii="Arial" w:hAnsi="Arial" w:cs="Arial"/>
          <w:sz w:val="24"/>
          <w:szCs w:val="24"/>
        </w:rPr>
        <w:t>vestibular nerve.</w:t>
      </w:r>
      <w:r w:rsidR="00107D36" w:rsidRPr="0001603F">
        <w:rPr>
          <w:rFonts w:ascii="Arial" w:hAnsi="Arial" w:cs="Arial"/>
          <w:sz w:val="24"/>
          <w:szCs w:val="24"/>
        </w:rPr>
        <w:t xml:space="preserve"> </w:t>
      </w:r>
      <w:r w:rsidR="00C424AA" w:rsidRPr="0001603F">
        <w:rPr>
          <w:rFonts w:ascii="Arial" w:hAnsi="Arial" w:cs="Arial"/>
          <w:sz w:val="24"/>
          <w:szCs w:val="24"/>
        </w:rPr>
        <w:t xml:space="preserve">Remove the </w:t>
      </w:r>
      <w:r w:rsidR="00EE789C" w:rsidRPr="0001603F">
        <w:rPr>
          <w:rFonts w:ascii="Arial" w:hAnsi="Arial" w:cs="Arial"/>
          <w:sz w:val="24"/>
          <w:szCs w:val="24"/>
        </w:rPr>
        <w:t>r</w:t>
      </w:r>
      <w:r w:rsidR="00F76CC2" w:rsidRPr="0001603F">
        <w:rPr>
          <w:rFonts w:ascii="Arial" w:hAnsi="Arial" w:cs="Arial"/>
          <w:sz w:val="24"/>
          <w:szCs w:val="24"/>
        </w:rPr>
        <w:t xml:space="preserve">emaining dura anterior to the temporal bone with </w:t>
      </w:r>
      <w:r w:rsidRPr="0001603F">
        <w:rPr>
          <w:rFonts w:ascii="Arial" w:hAnsi="Arial" w:cs="Arial"/>
          <w:sz w:val="24"/>
          <w:szCs w:val="24"/>
        </w:rPr>
        <w:t>sterile</w:t>
      </w:r>
      <w:r w:rsidR="00F76CC2" w:rsidRPr="0001603F">
        <w:rPr>
          <w:rFonts w:ascii="Arial" w:hAnsi="Arial" w:cs="Arial"/>
          <w:sz w:val="24"/>
          <w:szCs w:val="24"/>
        </w:rPr>
        <w:t xml:space="preserve"> microforceps.</w:t>
      </w:r>
    </w:p>
    <w:p w:rsidR="0003338C" w:rsidRPr="0001603F" w:rsidRDefault="0003338C" w:rsidP="001C0DD5">
      <w:pPr>
        <w:spacing w:after="0" w:line="360" w:lineRule="auto"/>
        <w:ind w:left="540" w:hanging="540"/>
        <w:rPr>
          <w:rFonts w:ascii="Arial" w:hAnsi="Arial" w:cs="Arial"/>
          <w:sz w:val="24"/>
          <w:szCs w:val="24"/>
        </w:rPr>
      </w:pPr>
    </w:p>
    <w:p w:rsidR="00C424AA" w:rsidRDefault="00C424AA" w:rsidP="001C0DD5">
      <w:pPr>
        <w:spacing w:after="0" w:line="360" w:lineRule="auto"/>
        <w:ind w:left="540" w:hanging="540"/>
        <w:rPr>
          <w:rFonts w:ascii="Arial" w:hAnsi="Arial" w:cs="Arial"/>
          <w:sz w:val="24"/>
          <w:szCs w:val="24"/>
        </w:rPr>
      </w:pPr>
      <w:r w:rsidRPr="0001603F">
        <w:rPr>
          <w:rFonts w:ascii="Arial" w:hAnsi="Arial" w:cs="Arial"/>
          <w:sz w:val="24"/>
          <w:szCs w:val="24"/>
        </w:rPr>
        <w:t>4.3)</w:t>
      </w:r>
      <w:r w:rsidR="00107D36" w:rsidRPr="0001603F">
        <w:rPr>
          <w:rFonts w:ascii="Arial" w:hAnsi="Arial" w:cs="Arial"/>
          <w:sz w:val="24"/>
          <w:szCs w:val="24"/>
        </w:rPr>
        <w:t xml:space="preserve"> </w:t>
      </w:r>
      <w:r w:rsidRPr="0001603F">
        <w:rPr>
          <w:rFonts w:ascii="Arial" w:hAnsi="Arial" w:cs="Arial"/>
          <w:sz w:val="24"/>
          <w:szCs w:val="24"/>
        </w:rPr>
        <w:t>Gently remove the</w:t>
      </w:r>
      <w:r w:rsidR="00F76CC2" w:rsidRPr="0001603F">
        <w:rPr>
          <w:rFonts w:ascii="Arial" w:hAnsi="Arial" w:cs="Arial"/>
          <w:sz w:val="24"/>
          <w:szCs w:val="24"/>
        </w:rPr>
        <w:t xml:space="preserve"> bone just anterior to the nerves in the porus </w:t>
      </w:r>
      <w:r w:rsidR="00FB701B" w:rsidRPr="0001603F">
        <w:rPr>
          <w:rFonts w:ascii="Arial" w:hAnsi="Arial" w:cs="Arial"/>
          <w:sz w:val="24"/>
          <w:szCs w:val="24"/>
        </w:rPr>
        <w:t xml:space="preserve">acousticus </w:t>
      </w:r>
      <w:r w:rsidRPr="0001603F">
        <w:rPr>
          <w:rFonts w:ascii="Arial" w:hAnsi="Arial" w:cs="Arial"/>
          <w:sz w:val="24"/>
          <w:szCs w:val="24"/>
        </w:rPr>
        <w:t xml:space="preserve">and bone overlying the vestibular nerve </w:t>
      </w:r>
      <w:r w:rsidR="00F76CC2" w:rsidRPr="0001603F">
        <w:rPr>
          <w:rFonts w:ascii="Arial" w:hAnsi="Arial" w:cs="Arial"/>
          <w:sz w:val="24"/>
          <w:szCs w:val="24"/>
        </w:rPr>
        <w:t>with microforceps.</w:t>
      </w:r>
      <w:r w:rsidR="00107D36" w:rsidRPr="0001603F">
        <w:rPr>
          <w:rFonts w:ascii="Arial" w:hAnsi="Arial" w:cs="Arial"/>
          <w:sz w:val="24"/>
          <w:szCs w:val="24"/>
        </w:rPr>
        <w:t xml:space="preserve"> </w:t>
      </w:r>
      <w:r w:rsidR="00F76CC2" w:rsidRPr="0001603F">
        <w:rPr>
          <w:rFonts w:ascii="Arial" w:hAnsi="Arial" w:cs="Arial"/>
          <w:sz w:val="24"/>
          <w:szCs w:val="24"/>
        </w:rPr>
        <w:t xml:space="preserve">This allows full removal of the </w:t>
      </w:r>
      <w:r w:rsidR="00FB701B" w:rsidRPr="0001603F">
        <w:rPr>
          <w:rFonts w:ascii="Arial" w:hAnsi="Arial" w:cs="Arial"/>
          <w:sz w:val="24"/>
          <w:szCs w:val="24"/>
        </w:rPr>
        <w:t xml:space="preserve">superior and inferior </w:t>
      </w:r>
      <w:r w:rsidR="00F76CC2" w:rsidRPr="0001603F">
        <w:rPr>
          <w:rFonts w:ascii="Arial" w:hAnsi="Arial" w:cs="Arial"/>
          <w:sz w:val="24"/>
          <w:szCs w:val="24"/>
        </w:rPr>
        <w:t xml:space="preserve">vestibular nerve </w:t>
      </w:r>
    </w:p>
    <w:p w:rsidR="0003338C" w:rsidRPr="0001603F" w:rsidRDefault="0003338C" w:rsidP="001C0DD5">
      <w:pPr>
        <w:spacing w:after="0" w:line="360" w:lineRule="auto"/>
        <w:ind w:left="540" w:hanging="540"/>
        <w:rPr>
          <w:rFonts w:ascii="Arial" w:hAnsi="Arial" w:cs="Arial"/>
          <w:sz w:val="24"/>
          <w:szCs w:val="24"/>
        </w:rPr>
      </w:pPr>
    </w:p>
    <w:p w:rsidR="00FB701B" w:rsidRDefault="00C424AA" w:rsidP="001C0DD5">
      <w:pPr>
        <w:spacing w:after="0" w:line="360" w:lineRule="auto"/>
        <w:ind w:left="540" w:hanging="540"/>
        <w:rPr>
          <w:rFonts w:ascii="Arial" w:hAnsi="Arial" w:cs="Arial"/>
          <w:sz w:val="24"/>
          <w:szCs w:val="24"/>
        </w:rPr>
      </w:pPr>
      <w:r w:rsidRPr="0001603F">
        <w:rPr>
          <w:rFonts w:ascii="Arial" w:hAnsi="Arial" w:cs="Arial"/>
          <w:sz w:val="24"/>
          <w:szCs w:val="24"/>
        </w:rPr>
        <w:t>4.4)</w:t>
      </w:r>
      <w:r w:rsidR="00107D36" w:rsidRPr="0001603F">
        <w:rPr>
          <w:rFonts w:ascii="Arial" w:hAnsi="Arial" w:cs="Arial"/>
          <w:sz w:val="24"/>
          <w:szCs w:val="24"/>
        </w:rPr>
        <w:t xml:space="preserve"> </w:t>
      </w:r>
      <w:r w:rsidR="00F76CC2" w:rsidRPr="0001603F">
        <w:rPr>
          <w:rFonts w:ascii="Arial" w:hAnsi="Arial" w:cs="Arial"/>
          <w:sz w:val="24"/>
          <w:szCs w:val="24"/>
        </w:rPr>
        <w:t xml:space="preserve">The </w:t>
      </w:r>
      <w:r w:rsidR="00FB701B" w:rsidRPr="0001603F">
        <w:rPr>
          <w:rFonts w:ascii="Arial" w:hAnsi="Arial" w:cs="Arial"/>
          <w:sz w:val="24"/>
          <w:szCs w:val="24"/>
        </w:rPr>
        <w:t xml:space="preserve">superior </w:t>
      </w:r>
      <w:r w:rsidR="00F76CC2" w:rsidRPr="0001603F">
        <w:rPr>
          <w:rFonts w:ascii="Arial" w:hAnsi="Arial" w:cs="Arial"/>
          <w:sz w:val="24"/>
          <w:szCs w:val="24"/>
        </w:rPr>
        <w:t>vestibular ganglion is the fuller, fluffier area along the nerve prior to the balance end organs</w:t>
      </w:r>
      <w:r w:rsidR="00FB701B" w:rsidRPr="0001603F">
        <w:rPr>
          <w:rFonts w:ascii="Arial" w:hAnsi="Arial" w:cs="Arial"/>
          <w:sz w:val="24"/>
          <w:szCs w:val="24"/>
        </w:rPr>
        <w:t xml:space="preserve">. </w:t>
      </w:r>
    </w:p>
    <w:p w:rsidR="0003338C" w:rsidRPr="0001603F" w:rsidRDefault="0003338C" w:rsidP="001C0DD5">
      <w:pPr>
        <w:spacing w:after="0" w:line="360" w:lineRule="auto"/>
        <w:ind w:left="540" w:hanging="540"/>
        <w:rPr>
          <w:rFonts w:ascii="Arial" w:hAnsi="Arial" w:cs="Arial"/>
          <w:sz w:val="24"/>
          <w:szCs w:val="24"/>
        </w:rPr>
      </w:pPr>
    </w:p>
    <w:p w:rsidR="0003338C" w:rsidRPr="0001603F" w:rsidRDefault="0003338C" w:rsidP="001C0DD5">
      <w:pPr>
        <w:spacing w:after="0" w:line="360" w:lineRule="auto"/>
        <w:ind w:left="540" w:hanging="540"/>
        <w:rPr>
          <w:rFonts w:ascii="Arial" w:hAnsi="Arial" w:cs="Arial"/>
          <w:sz w:val="24"/>
          <w:szCs w:val="24"/>
        </w:rPr>
      </w:pPr>
    </w:p>
    <w:p w:rsidR="004B6E19" w:rsidRPr="0001603F" w:rsidRDefault="00C424AA" w:rsidP="001C0DD5">
      <w:pPr>
        <w:tabs>
          <w:tab w:val="left" w:pos="540"/>
        </w:tabs>
        <w:spacing w:after="0" w:line="360" w:lineRule="auto"/>
        <w:ind w:left="540" w:hanging="540"/>
        <w:rPr>
          <w:rFonts w:ascii="Arial" w:hAnsi="Arial" w:cs="Arial"/>
          <w:sz w:val="24"/>
          <w:szCs w:val="24"/>
        </w:rPr>
      </w:pPr>
      <w:r w:rsidRPr="0001603F">
        <w:rPr>
          <w:rFonts w:ascii="Arial" w:hAnsi="Arial" w:cs="Arial"/>
          <w:sz w:val="24"/>
          <w:szCs w:val="24"/>
        </w:rPr>
        <w:t>4.</w:t>
      </w:r>
      <w:r w:rsidR="0001157B">
        <w:rPr>
          <w:rFonts w:ascii="Arial" w:hAnsi="Arial" w:cs="Arial"/>
          <w:sz w:val="24"/>
          <w:szCs w:val="24"/>
        </w:rPr>
        <w:t>5</w:t>
      </w:r>
      <w:r w:rsidRPr="0001603F">
        <w:rPr>
          <w:rFonts w:ascii="Arial" w:hAnsi="Arial" w:cs="Arial"/>
          <w:sz w:val="24"/>
          <w:szCs w:val="24"/>
        </w:rPr>
        <w:t>)</w:t>
      </w:r>
      <w:r w:rsidR="00107D36" w:rsidRPr="0001603F">
        <w:rPr>
          <w:rFonts w:ascii="Arial" w:hAnsi="Arial" w:cs="Arial"/>
          <w:sz w:val="24"/>
          <w:szCs w:val="24"/>
        </w:rPr>
        <w:t xml:space="preserve"> </w:t>
      </w:r>
      <w:r w:rsidRPr="0001603F">
        <w:rPr>
          <w:rFonts w:ascii="Arial" w:hAnsi="Arial" w:cs="Arial"/>
          <w:sz w:val="24"/>
          <w:szCs w:val="24"/>
        </w:rPr>
        <w:t>Cut away the</w:t>
      </w:r>
      <w:r w:rsidR="00F76CC2" w:rsidRPr="0001603F">
        <w:rPr>
          <w:rFonts w:ascii="Arial" w:hAnsi="Arial" w:cs="Arial"/>
          <w:sz w:val="24"/>
          <w:szCs w:val="24"/>
        </w:rPr>
        <w:t xml:space="preserve"> </w:t>
      </w:r>
      <w:r w:rsidR="00C655CE" w:rsidRPr="0001603F">
        <w:rPr>
          <w:rFonts w:ascii="Arial" w:hAnsi="Arial" w:cs="Arial"/>
          <w:sz w:val="24"/>
          <w:szCs w:val="24"/>
        </w:rPr>
        <w:t>ganglia</w:t>
      </w:r>
      <w:r w:rsidR="00F76CC2" w:rsidRPr="0001603F">
        <w:rPr>
          <w:rFonts w:ascii="Arial" w:hAnsi="Arial" w:cs="Arial"/>
          <w:sz w:val="24"/>
          <w:szCs w:val="24"/>
        </w:rPr>
        <w:t xml:space="preserve"> from the vestibular end organs and the vesti</w:t>
      </w:r>
      <w:r w:rsidRPr="0001603F">
        <w:rPr>
          <w:rFonts w:ascii="Arial" w:hAnsi="Arial" w:cs="Arial"/>
          <w:sz w:val="24"/>
          <w:szCs w:val="24"/>
        </w:rPr>
        <w:t>bular nerve using microscissors</w:t>
      </w:r>
      <w:r w:rsidR="00FB701B" w:rsidRPr="0001603F">
        <w:rPr>
          <w:rFonts w:ascii="Arial" w:hAnsi="Arial" w:cs="Arial"/>
          <w:sz w:val="24"/>
          <w:szCs w:val="24"/>
        </w:rPr>
        <w:t xml:space="preserve">. </w:t>
      </w:r>
      <w:r w:rsidR="0001157B">
        <w:rPr>
          <w:rFonts w:ascii="Arial" w:hAnsi="Arial" w:cs="Arial"/>
          <w:sz w:val="24"/>
          <w:szCs w:val="24"/>
        </w:rPr>
        <w:t>S</w:t>
      </w:r>
      <w:r w:rsidR="0001157B" w:rsidRPr="0001603F">
        <w:rPr>
          <w:rFonts w:ascii="Arial" w:hAnsi="Arial" w:cs="Arial"/>
          <w:sz w:val="24"/>
          <w:szCs w:val="24"/>
        </w:rPr>
        <w:t xml:space="preserve">ave </w:t>
      </w:r>
      <w:r w:rsidR="0001157B">
        <w:rPr>
          <w:rFonts w:ascii="Arial" w:hAnsi="Arial" w:cs="Arial"/>
          <w:sz w:val="24"/>
          <w:szCs w:val="24"/>
        </w:rPr>
        <w:t xml:space="preserve">the ganglia </w:t>
      </w:r>
      <w:r w:rsidR="0001157B" w:rsidRPr="0001603F">
        <w:rPr>
          <w:rFonts w:ascii="Arial" w:hAnsi="Arial" w:cs="Arial"/>
          <w:sz w:val="24"/>
          <w:szCs w:val="24"/>
        </w:rPr>
        <w:t xml:space="preserve">in </w:t>
      </w:r>
      <w:r w:rsidR="0001157B">
        <w:rPr>
          <w:rFonts w:ascii="Arial" w:hAnsi="Arial" w:cs="Arial"/>
          <w:sz w:val="24"/>
          <w:szCs w:val="24"/>
        </w:rPr>
        <w:t xml:space="preserve">microfuge tubes filled with </w:t>
      </w:r>
      <w:r w:rsidR="0001157B" w:rsidRPr="0001603F">
        <w:rPr>
          <w:rFonts w:ascii="Arial" w:hAnsi="Arial" w:cs="Arial"/>
          <w:sz w:val="24"/>
          <w:szCs w:val="24"/>
        </w:rPr>
        <w:t xml:space="preserve">HBSS </w:t>
      </w:r>
      <w:r w:rsidR="0001157B">
        <w:rPr>
          <w:rFonts w:ascii="Arial" w:hAnsi="Arial" w:cs="Arial"/>
          <w:sz w:val="24"/>
          <w:szCs w:val="24"/>
        </w:rPr>
        <w:t xml:space="preserve">and </w:t>
      </w:r>
      <w:r w:rsidR="0001157B" w:rsidRPr="0001603F">
        <w:rPr>
          <w:rFonts w:ascii="Arial" w:hAnsi="Arial" w:cs="Arial"/>
          <w:sz w:val="24"/>
          <w:szCs w:val="24"/>
        </w:rPr>
        <w:t>kept on ice.</w:t>
      </w:r>
    </w:p>
    <w:p w:rsidR="00C424AA" w:rsidRPr="0001603F" w:rsidRDefault="00C424AA" w:rsidP="001C0DD5">
      <w:pPr>
        <w:spacing w:after="0" w:line="360" w:lineRule="auto"/>
        <w:ind w:left="540" w:hanging="540"/>
        <w:rPr>
          <w:rFonts w:ascii="Arial" w:hAnsi="Arial" w:cs="Arial"/>
          <w:sz w:val="24"/>
          <w:szCs w:val="24"/>
        </w:rPr>
      </w:pPr>
    </w:p>
    <w:p w:rsidR="00EE789C" w:rsidRPr="0001603F" w:rsidRDefault="00EE789C" w:rsidP="001C0DD5">
      <w:pPr>
        <w:spacing w:after="0" w:line="360" w:lineRule="auto"/>
        <w:ind w:left="540" w:hanging="540"/>
        <w:rPr>
          <w:rFonts w:ascii="Arial" w:hAnsi="Arial" w:cs="Arial"/>
          <w:sz w:val="24"/>
          <w:szCs w:val="24"/>
        </w:rPr>
      </w:pPr>
    </w:p>
    <w:p w:rsidR="006E549D" w:rsidRPr="0001603F" w:rsidRDefault="006E549D" w:rsidP="00606A9A">
      <w:pPr>
        <w:pStyle w:val="ListParagraph"/>
        <w:numPr>
          <w:ilvl w:val="0"/>
          <w:numId w:val="1"/>
        </w:numPr>
        <w:tabs>
          <w:tab w:val="left" w:pos="6930"/>
        </w:tabs>
        <w:spacing w:after="0" w:line="360" w:lineRule="auto"/>
        <w:ind w:left="540" w:hanging="540"/>
        <w:rPr>
          <w:rFonts w:ascii="Arial" w:hAnsi="Arial" w:cs="Arial"/>
          <w:b/>
          <w:sz w:val="24"/>
          <w:szCs w:val="24"/>
        </w:rPr>
      </w:pPr>
      <w:r w:rsidRPr="0001603F">
        <w:rPr>
          <w:rFonts w:ascii="Arial" w:hAnsi="Arial" w:cs="Arial"/>
          <w:b/>
          <w:sz w:val="24"/>
          <w:szCs w:val="24"/>
        </w:rPr>
        <w:t xml:space="preserve">Inferior </w:t>
      </w:r>
      <w:r w:rsidR="00606A9A">
        <w:rPr>
          <w:rFonts w:ascii="Arial" w:hAnsi="Arial" w:cs="Arial"/>
          <w:b/>
          <w:sz w:val="24"/>
          <w:szCs w:val="24"/>
        </w:rPr>
        <w:t>v</w:t>
      </w:r>
      <w:r w:rsidRPr="0001603F">
        <w:rPr>
          <w:rFonts w:ascii="Arial" w:hAnsi="Arial" w:cs="Arial"/>
          <w:b/>
          <w:sz w:val="24"/>
          <w:szCs w:val="24"/>
        </w:rPr>
        <w:t xml:space="preserve">estibular </w:t>
      </w:r>
      <w:r w:rsidR="00606A9A">
        <w:rPr>
          <w:rFonts w:ascii="Arial" w:hAnsi="Arial" w:cs="Arial"/>
          <w:b/>
          <w:sz w:val="24"/>
          <w:szCs w:val="24"/>
        </w:rPr>
        <w:t>g</w:t>
      </w:r>
      <w:r w:rsidRPr="0001603F">
        <w:rPr>
          <w:rFonts w:ascii="Arial" w:hAnsi="Arial" w:cs="Arial"/>
          <w:b/>
          <w:sz w:val="24"/>
          <w:szCs w:val="24"/>
        </w:rPr>
        <w:t>anglia</w:t>
      </w:r>
      <w:r w:rsidR="00606A9A" w:rsidRPr="00606A9A">
        <w:rPr>
          <w:rFonts w:ascii="Arial" w:hAnsi="Arial" w:cs="Arial"/>
          <w:b/>
          <w:sz w:val="24"/>
          <w:szCs w:val="24"/>
        </w:rPr>
        <w:t xml:space="preserve"> </w:t>
      </w:r>
      <w:r w:rsidR="00606A9A">
        <w:rPr>
          <w:rFonts w:ascii="Arial" w:hAnsi="Arial" w:cs="Arial"/>
          <w:b/>
          <w:sz w:val="24"/>
          <w:szCs w:val="24"/>
        </w:rPr>
        <w:t>h</w:t>
      </w:r>
      <w:r w:rsidR="00606A9A" w:rsidRPr="0001603F">
        <w:rPr>
          <w:rFonts w:ascii="Arial" w:hAnsi="Arial" w:cs="Arial"/>
          <w:b/>
          <w:sz w:val="24"/>
          <w:szCs w:val="24"/>
        </w:rPr>
        <w:t>arvest</w:t>
      </w:r>
    </w:p>
    <w:p w:rsidR="006E549D" w:rsidRPr="0001603F" w:rsidRDefault="006E549D" w:rsidP="001C0DD5">
      <w:pPr>
        <w:pStyle w:val="ListParagraph"/>
        <w:tabs>
          <w:tab w:val="left" w:pos="0"/>
        </w:tabs>
        <w:spacing w:after="0" w:line="360" w:lineRule="auto"/>
        <w:ind w:left="0"/>
        <w:rPr>
          <w:rFonts w:ascii="Arial" w:hAnsi="Arial" w:cs="Arial"/>
          <w:b/>
          <w:sz w:val="24"/>
          <w:szCs w:val="24"/>
        </w:rPr>
      </w:pPr>
    </w:p>
    <w:p w:rsidR="006E549D" w:rsidRDefault="006E549D" w:rsidP="001C0DD5">
      <w:pPr>
        <w:spacing w:after="0" w:line="360" w:lineRule="auto"/>
        <w:ind w:left="540" w:hanging="540"/>
        <w:rPr>
          <w:rFonts w:ascii="Arial" w:hAnsi="Arial" w:cs="Arial"/>
          <w:sz w:val="24"/>
          <w:szCs w:val="24"/>
        </w:rPr>
      </w:pPr>
      <w:r w:rsidRPr="0001603F">
        <w:rPr>
          <w:rFonts w:ascii="Arial" w:hAnsi="Arial" w:cs="Arial"/>
          <w:sz w:val="24"/>
          <w:szCs w:val="24"/>
        </w:rPr>
        <w:lastRenderedPageBreak/>
        <w:t>5.1) The inferior vestibular nerve is the second branch of the common vestibular nerve.</w:t>
      </w:r>
      <w:r w:rsidR="00107D36" w:rsidRPr="0001603F">
        <w:rPr>
          <w:rFonts w:ascii="Arial" w:hAnsi="Arial" w:cs="Arial"/>
          <w:sz w:val="24"/>
          <w:szCs w:val="24"/>
        </w:rPr>
        <w:t xml:space="preserve"> </w:t>
      </w:r>
      <w:r w:rsidRPr="0001603F">
        <w:rPr>
          <w:rFonts w:ascii="Arial" w:hAnsi="Arial" w:cs="Arial"/>
          <w:sz w:val="24"/>
          <w:szCs w:val="24"/>
        </w:rPr>
        <w:t xml:space="preserve">Dissection of the inferior vestibular ganglion is more difficult than the superior vestibular ganglion. </w:t>
      </w:r>
    </w:p>
    <w:p w:rsidR="0001157B" w:rsidRPr="0001603F" w:rsidRDefault="0001157B" w:rsidP="001C0DD5">
      <w:pPr>
        <w:spacing w:after="0" w:line="360" w:lineRule="auto"/>
        <w:ind w:left="540" w:hanging="540"/>
        <w:rPr>
          <w:rFonts w:ascii="Arial" w:hAnsi="Arial" w:cs="Arial"/>
          <w:sz w:val="24"/>
          <w:szCs w:val="24"/>
        </w:rPr>
      </w:pPr>
    </w:p>
    <w:p w:rsidR="006E549D" w:rsidRDefault="006E549D" w:rsidP="001C0DD5">
      <w:pPr>
        <w:spacing w:after="0" w:line="360" w:lineRule="auto"/>
        <w:ind w:left="450" w:hanging="450"/>
        <w:rPr>
          <w:rFonts w:ascii="Arial" w:hAnsi="Arial" w:cs="Arial"/>
          <w:sz w:val="24"/>
          <w:szCs w:val="24"/>
        </w:rPr>
      </w:pPr>
      <w:r w:rsidRPr="0001603F">
        <w:rPr>
          <w:rFonts w:ascii="Arial" w:hAnsi="Arial" w:cs="Arial"/>
          <w:sz w:val="24"/>
          <w:szCs w:val="24"/>
        </w:rPr>
        <w:t>5.2) First, orient the temporal bone in the opposite direction than that used for the superior vestibular ganglion harvest.</w:t>
      </w:r>
    </w:p>
    <w:p w:rsidR="0001157B" w:rsidRPr="0001603F" w:rsidRDefault="0001157B" w:rsidP="001C0DD5">
      <w:pPr>
        <w:spacing w:after="0" w:line="360" w:lineRule="auto"/>
        <w:ind w:left="450" w:hanging="450"/>
        <w:rPr>
          <w:rFonts w:ascii="Arial" w:hAnsi="Arial" w:cs="Arial"/>
          <w:sz w:val="24"/>
          <w:szCs w:val="24"/>
        </w:rPr>
      </w:pPr>
    </w:p>
    <w:p w:rsidR="006E549D" w:rsidRDefault="006E549D" w:rsidP="001C0DD5">
      <w:pPr>
        <w:spacing w:after="0" w:line="360" w:lineRule="auto"/>
        <w:ind w:left="450" w:hanging="450"/>
        <w:rPr>
          <w:rFonts w:ascii="Arial" w:hAnsi="Arial" w:cs="Arial"/>
          <w:sz w:val="24"/>
          <w:szCs w:val="24"/>
        </w:rPr>
      </w:pPr>
      <w:r w:rsidRPr="0001603F">
        <w:rPr>
          <w:rFonts w:ascii="Arial" w:hAnsi="Arial" w:cs="Arial"/>
          <w:sz w:val="24"/>
          <w:szCs w:val="24"/>
        </w:rPr>
        <w:t>5.3) From this position two nerves are visible entering the internal auditory canal posteriorly, the inferior vestibular nerve, which is lateral) and the cochlear nerve (which is medial).</w:t>
      </w:r>
      <w:r w:rsidR="00107D36" w:rsidRPr="0001603F">
        <w:rPr>
          <w:rFonts w:ascii="Arial" w:hAnsi="Arial" w:cs="Arial"/>
          <w:sz w:val="24"/>
          <w:szCs w:val="24"/>
        </w:rPr>
        <w:t xml:space="preserve"> </w:t>
      </w:r>
      <w:r w:rsidRPr="0001603F">
        <w:rPr>
          <w:rFonts w:ascii="Arial" w:hAnsi="Arial" w:cs="Arial"/>
          <w:sz w:val="24"/>
          <w:szCs w:val="24"/>
        </w:rPr>
        <w:t>Gently separate the two nerves from each other using sterile forceps.</w:t>
      </w:r>
    </w:p>
    <w:p w:rsidR="0001157B" w:rsidRPr="0001603F" w:rsidRDefault="0001157B" w:rsidP="001C0DD5">
      <w:pPr>
        <w:spacing w:after="0" w:line="360" w:lineRule="auto"/>
        <w:ind w:left="450" w:hanging="450"/>
        <w:rPr>
          <w:rFonts w:ascii="Arial" w:hAnsi="Arial" w:cs="Arial"/>
          <w:sz w:val="24"/>
          <w:szCs w:val="24"/>
        </w:rPr>
      </w:pPr>
    </w:p>
    <w:p w:rsidR="006E549D" w:rsidRDefault="006E549D" w:rsidP="001C0DD5">
      <w:pPr>
        <w:spacing w:after="0" w:line="360" w:lineRule="auto"/>
        <w:ind w:left="450" w:hanging="450"/>
        <w:rPr>
          <w:rFonts w:ascii="Arial" w:hAnsi="Arial" w:cs="Arial"/>
          <w:sz w:val="24"/>
          <w:szCs w:val="24"/>
        </w:rPr>
      </w:pPr>
      <w:r w:rsidRPr="0001603F">
        <w:rPr>
          <w:rFonts w:ascii="Arial" w:hAnsi="Arial" w:cs="Arial"/>
          <w:sz w:val="24"/>
          <w:szCs w:val="24"/>
        </w:rPr>
        <w:t>5.4)</w:t>
      </w:r>
      <w:r w:rsidR="00107D36" w:rsidRPr="0001603F">
        <w:rPr>
          <w:rFonts w:ascii="Arial" w:hAnsi="Arial" w:cs="Arial"/>
          <w:sz w:val="24"/>
          <w:szCs w:val="24"/>
        </w:rPr>
        <w:t xml:space="preserve"> </w:t>
      </w:r>
      <w:r w:rsidRPr="0001603F">
        <w:rPr>
          <w:rFonts w:ascii="Arial" w:hAnsi="Arial" w:cs="Arial"/>
          <w:sz w:val="24"/>
          <w:szCs w:val="24"/>
        </w:rPr>
        <w:t xml:space="preserve">Remove the bone overlying the inferior vestibular nerve and its branch, </w:t>
      </w:r>
      <w:r w:rsidR="00107D36" w:rsidRPr="0001603F">
        <w:rPr>
          <w:rFonts w:ascii="Arial" w:hAnsi="Arial" w:cs="Arial"/>
          <w:sz w:val="24"/>
          <w:szCs w:val="24"/>
        </w:rPr>
        <w:t>the singular</w:t>
      </w:r>
      <w:r w:rsidR="00892959" w:rsidRPr="0001603F">
        <w:rPr>
          <w:rFonts w:ascii="Arial" w:hAnsi="Arial" w:cs="Arial"/>
          <w:sz w:val="24"/>
          <w:szCs w:val="24"/>
        </w:rPr>
        <w:t xml:space="preserve"> nerve, as they enter and run deep within the temporal bone</w:t>
      </w:r>
    </w:p>
    <w:p w:rsidR="0001157B" w:rsidRPr="0001603F" w:rsidRDefault="0001157B" w:rsidP="001C0DD5">
      <w:pPr>
        <w:spacing w:after="0" w:line="360" w:lineRule="auto"/>
        <w:ind w:left="450" w:hanging="450"/>
        <w:rPr>
          <w:rFonts w:ascii="Arial" w:hAnsi="Arial" w:cs="Arial"/>
          <w:sz w:val="24"/>
          <w:szCs w:val="24"/>
        </w:rPr>
      </w:pPr>
    </w:p>
    <w:p w:rsidR="006E549D" w:rsidRDefault="006E549D" w:rsidP="001C0DD5">
      <w:pPr>
        <w:spacing w:after="0" w:line="360" w:lineRule="auto"/>
        <w:ind w:left="540" w:hanging="540"/>
        <w:rPr>
          <w:rFonts w:ascii="Arial" w:hAnsi="Arial" w:cs="Arial"/>
          <w:sz w:val="24"/>
          <w:szCs w:val="24"/>
        </w:rPr>
      </w:pPr>
      <w:r w:rsidRPr="0001603F">
        <w:rPr>
          <w:rFonts w:ascii="Arial" w:hAnsi="Arial" w:cs="Arial"/>
          <w:sz w:val="24"/>
          <w:szCs w:val="24"/>
        </w:rPr>
        <w:t>5.5)</w:t>
      </w:r>
      <w:r w:rsidR="00107D36" w:rsidRPr="0001603F">
        <w:rPr>
          <w:rFonts w:ascii="Arial" w:hAnsi="Arial" w:cs="Arial"/>
          <w:sz w:val="24"/>
          <w:szCs w:val="24"/>
        </w:rPr>
        <w:t xml:space="preserve"> </w:t>
      </w:r>
      <w:r w:rsidRPr="0001603F">
        <w:rPr>
          <w:rFonts w:ascii="Arial" w:hAnsi="Arial" w:cs="Arial"/>
          <w:sz w:val="24"/>
          <w:szCs w:val="24"/>
        </w:rPr>
        <w:t xml:space="preserve">Remove the inferior vestibular nerve and the singular nerve from the bone. </w:t>
      </w:r>
    </w:p>
    <w:p w:rsidR="0001157B" w:rsidRPr="0001603F" w:rsidRDefault="0001157B" w:rsidP="001C0DD5">
      <w:pPr>
        <w:spacing w:after="0" w:line="360" w:lineRule="auto"/>
        <w:ind w:left="540" w:hanging="540"/>
        <w:rPr>
          <w:rFonts w:ascii="Arial" w:hAnsi="Arial" w:cs="Arial"/>
          <w:sz w:val="24"/>
          <w:szCs w:val="24"/>
        </w:rPr>
      </w:pPr>
    </w:p>
    <w:p w:rsidR="006E549D" w:rsidRPr="0001603F" w:rsidRDefault="006E549D" w:rsidP="003568B6">
      <w:pPr>
        <w:tabs>
          <w:tab w:val="left" w:pos="540"/>
        </w:tabs>
        <w:spacing w:after="0" w:line="360" w:lineRule="auto"/>
        <w:ind w:left="540" w:hanging="540"/>
        <w:rPr>
          <w:rFonts w:ascii="Arial" w:hAnsi="Arial" w:cs="Arial"/>
          <w:sz w:val="24"/>
          <w:szCs w:val="24"/>
        </w:rPr>
      </w:pPr>
      <w:r w:rsidRPr="0001603F">
        <w:rPr>
          <w:rFonts w:ascii="Arial" w:hAnsi="Arial" w:cs="Arial"/>
          <w:sz w:val="24"/>
          <w:szCs w:val="24"/>
        </w:rPr>
        <w:t xml:space="preserve">5.6) </w:t>
      </w:r>
      <w:r w:rsidR="00892959" w:rsidRPr="0001603F">
        <w:rPr>
          <w:rFonts w:ascii="Arial" w:hAnsi="Arial" w:cs="Arial"/>
          <w:sz w:val="24"/>
          <w:szCs w:val="24"/>
        </w:rPr>
        <w:t>R</w:t>
      </w:r>
      <w:r w:rsidRPr="0001603F">
        <w:rPr>
          <w:rFonts w:ascii="Arial" w:hAnsi="Arial" w:cs="Arial"/>
          <w:sz w:val="24"/>
          <w:szCs w:val="24"/>
        </w:rPr>
        <w:t>emove the vestibula</w:t>
      </w:r>
      <w:r w:rsidR="00892959" w:rsidRPr="0001603F">
        <w:rPr>
          <w:rFonts w:ascii="Arial" w:hAnsi="Arial" w:cs="Arial"/>
          <w:sz w:val="24"/>
          <w:szCs w:val="24"/>
        </w:rPr>
        <w:t xml:space="preserve">r end organs from the ganglion and </w:t>
      </w:r>
      <w:r w:rsidRPr="0001603F">
        <w:rPr>
          <w:rFonts w:ascii="Arial" w:hAnsi="Arial" w:cs="Arial"/>
          <w:sz w:val="24"/>
          <w:szCs w:val="24"/>
        </w:rPr>
        <w:t>trim the myelinated nerve off of the inferior vestibular ganglion.</w:t>
      </w:r>
      <w:r w:rsidR="004B6E19" w:rsidRPr="0001603F">
        <w:rPr>
          <w:rFonts w:ascii="Arial" w:hAnsi="Arial" w:cs="Arial"/>
          <w:sz w:val="24"/>
          <w:szCs w:val="24"/>
        </w:rPr>
        <w:t xml:space="preserve"> </w:t>
      </w:r>
      <w:r w:rsidR="0001157B">
        <w:rPr>
          <w:rFonts w:ascii="Arial" w:hAnsi="Arial" w:cs="Arial"/>
          <w:sz w:val="24"/>
          <w:szCs w:val="24"/>
        </w:rPr>
        <w:t>S</w:t>
      </w:r>
      <w:r w:rsidR="0001157B" w:rsidRPr="0001603F">
        <w:rPr>
          <w:rFonts w:ascii="Arial" w:hAnsi="Arial" w:cs="Arial"/>
          <w:sz w:val="24"/>
          <w:szCs w:val="24"/>
        </w:rPr>
        <w:t xml:space="preserve">ave </w:t>
      </w:r>
      <w:r w:rsidR="0001157B">
        <w:rPr>
          <w:rFonts w:ascii="Arial" w:hAnsi="Arial" w:cs="Arial"/>
          <w:sz w:val="24"/>
          <w:szCs w:val="24"/>
        </w:rPr>
        <w:t xml:space="preserve">the ganglia </w:t>
      </w:r>
      <w:r w:rsidR="0001157B" w:rsidRPr="0001603F">
        <w:rPr>
          <w:rFonts w:ascii="Arial" w:hAnsi="Arial" w:cs="Arial"/>
          <w:sz w:val="24"/>
          <w:szCs w:val="24"/>
        </w:rPr>
        <w:t xml:space="preserve">in </w:t>
      </w:r>
      <w:r w:rsidR="0001157B">
        <w:rPr>
          <w:rFonts w:ascii="Arial" w:hAnsi="Arial" w:cs="Arial"/>
          <w:sz w:val="24"/>
          <w:szCs w:val="24"/>
        </w:rPr>
        <w:t xml:space="preserve">microfuge tubes filled with </w:t>
      </w:r>
      <w:r w:rsidR="0001157B" w:rsidRPr="0001603F">
        <w:rPr>
          <w:rFonts w:ascii="Arial" w:hAnsi="Arial" w:cs="Arial"/>
          <w:sz w:val="24"/>
          <w:szCs w:val="24"/>
        </w:rPr>
        <w:t xml:space="preserve">HBSS </w:t>
      </w:r>
      <w:r w:rsidR="0001157B">
        <w:rPr>
          <w:rFonts w:ascii="Arial" w:hAnsi="Arial" w:cs="Arial"/>
          <w:sz w:val="24"/>
          <w:szCs w:val="24"/>
        </w:rPr>
        <w:t xml:space="preserve">and </w:t>
      </w:r>
      <w:r w:rsidR="0001157B" w:rsidRPr="0001603F">
        <w:rPr>
          <w:rFonts w:ascii="Arial" w:hAnsi="Arial" w:cs="Arial"/>
          <w:sz w:val="24"/>
          <w:szCs w:val="24"/>
        </w:rPr>
        <w:t>kept on ice.</w:t>
      </w:r>
    </w:p>
    <w:p w:rsidR="00EE789C" w:rsidRPr="0001603F" w:rsidRDefault="00EE789C" w:rsidP="001C0DD5">
      <w:pPr>
        <w:spacing w:after="0" w:line="360" w:lineRule="auto"/>
        <w:ind w:left="540" w:hanging="540"/>
        <w:rPr>
          <w:rFonts w:ascii="Arial" w:hAnsi="Arial" w:cs="Arial"/>
          <w:sz w:val="24"/>
          <w:szCs w:val="24"/>
        </w:rPr>
      </w:pPr>
    </w:p>
    <w:p w:rsidR="00F76CC2" w:rsidRDefault="006E549D" w:rsidP="001C0DD5">
      <w:pPr>
        <w:pStyle w:val="ListParagraph"/>
        <w:numPr>
          <w:ilvl w:val="0"/>
          <w:numId w:val="1"/>
        </w:numPr>
        <w:tabs>
          <w:tab w:val="left" w:pos="540"/>
        </w:tabs>
        <w:spacing w:after="0" w:line="360" w:lineRule="auto"/>
        <w:ind w:left="540" w:hanging="540"/>
        <w:rPr>
          <w:rFonts w:ascii="Arial" w:hAnsi="Arial" w:cs="Arial"/>
          <w:b/>
          <w:sz w:val="24"/>
          <w:szCs w:val="24"/>
        </w:rPr>
      </w:pPr>
      <w:r w:rsidRPr="0001603F">
        <w:rPr>
          <w:rFonts w:ascii="Arial" w:hAnsi="Arial" w:cs="Arial"/>
          <w:b/>
          <w:sz w:val="24"/>
          <w:szCs w:val="24"/>
        </w:rPr>
        <w:t xml:space="preserve">Geniculate </w:t>
      </w:r>
      <w:r w:rsidR="0001157B">
        <w:rPr>
          <w:rFonts w:ascii="Arial" w:hAnsi="Arial" w:cs="Arial"/>
          <w:b/>
          <w:sz w:val="24"/>
          <w:szCs w:val="24"/>
        </w:rPr>
        <w:t>g</w:t>
      </w:r>
      <w:r w:rsidRPr="0001603F">
        <w:rPr>
          <w:rFonts w:ascii="Arial" w:hAnsi="Arial" w:cs="Arial"/>
          <w:b/>
          <w:sz w:val="24"/>
          <w:szCs w:val="24"/>
        </w:rPr>
        <w:t>angli</w:t>
      </w:r>
      <w:r w:rsidR="0001157B">
        <w:rPr>
          <w:rFonts w:ascii="Arial" w:hAnsi="Arial" w:cs="Arial"/>
          <w:b/>
          <w:sz w:val="24"/>
          <w:szCs w:val="24"/>
        </w:rPr>
        <w:t>on neuron</w:t>
      </w:r>
      <w:r w:rsidR="00E568FC" w:rsidRPr="0001603F">
        <w:rPr>
          <w:rFonts w:ascii="Arial" w:hAnsi="Arial" w:cs="Arial"/>
          <w:b/>
          <w:sz w:val="24"/>
          <w:szCs w:val="24"/>
        </w:rPr>
        <w:t xml:space="preserve"> </w:t>
      </w:r>
      <w:r w:rsidR="0001157B">
        <w:rPr>
          <w:rFonts w:ascii="Arial" w:hAnsi="Arial" w:cs="Arial"/>
          <w:b/>
          <w:sz w:val="24"/>
          <w:szCs w:val="24"/>
        </w:rPr>
        <w:t>h</w:t>
      </w:r>
      <w:r w:rsidR="0001157B" w:rsidRPr="0001603F">
        <w:rPr>
          <w:rFonts w:ascii="Arial" w:hAnsi="Arial" w:cs="Arial"/>
          <w:b/>
          <w:sz w:val="24"/>
          <w:szCs w:val="24"/>
        </w:rPr>
        <w:t>arvest</w:t>
      </w:r>
    </w:p>
    <w:p w:rsidR="0001157B" w:rsidRPr="0001603F" w:rsidRDefault="0001157B" w:rsidP="0001157B">
      <w:pPr>
        <w:pStyle w:val="ListParagraph"/>
        <w:tabs>
          <w:tab w:val="left" w:pos="540"/>
        </w:tabs>
        <w:spacing w:after="0" w:line="360" w:lineRule="auto"/>
        <w:ind w:left="540"/>
        <w:rPr>
          <w:rFonts w:ascii="Arial" w:hAnsi="Arial" w:cs="Arial"/>
          <w:b/>
          <w:sz w:val="24"/>
          <w:szCs w:val="24"/>
        </w:rPr>
      </w:pPr>
    </w:p>
    <w:p w:rsidR="0005005A" w:rsidRDefault="0005005A" w:rsidP="001C0DD5">
      <w:pPr>
        <w:pStyle w:val="ListParagraph"/>
        <w:tabs>
          <w:tab w:val="left" w:pos="540"/>
        </w:tabs>
        <w:spacing w:after="0" w:line="360" w:lineRule="auto"/>
        <w:ind w:left="540"/>
        <w:rPr>
          <w:rFonts w:ascii="Arial" w:hAnsi="Arial" w:cs="Arial"/>
          <w:i/>
          <w:sz w:val="24"/>
          <w:szCs w:val="24"/>
        </w:rPr>
      </w:pPr>
      <w:r w:rsidRPr="0001603F">
        <w:rPr>
          <w:rFonts w:ascii="Arial" w:hAnsi="Arial" w:cs="Arial"/>
          <w:i/>
          <w:sz w:val="24"/>
          <w:szCs w:val="24"/>
        </w:rPr>
        <w:t>*Geniculate ganglia can be dissected either before or after dissection of the vestibular ganglia.</w:t>
      </w:r>
      <w:r w:rsidR="00107D36" w:rsidRPr="0001603F">
        <w:rPr>
          <w:rFonts w:ascii="Arial" w:hAnsi="Arial" w:cs="Arial"/>
          <w:i/>
          <w:sz w:val="24"/>
          <w:szCs w:val="24"/>
        </w:rPr>
        <w:t xml:space="preserve"> </w:t>
      </w:r>
    </w:p>
    <w:p w:rsidR="0001157B" w:rsidRPr="0001603F" w:rsidRDefault="0001157B" w:rsidP="001C0DD5">
      <w:pPr>
        <w:pStyle w:val="ListParagraph"/>
        <w:tabs>
          <w:tab w:val="left" w:pos="540"/>
        </w:tabs>
        <w:spacing w:after="0" w:line="360" w:lineRule="auto"/>
        <w:ind w:left="540"/>
        <w:rPr>
          <w:rFonts w:ascii="Arial" w:hAnsi="Arial" w:cs="Arial"/>
          <w:b/>
          <w:i/>
          <w:sz w:val="24"/>
          <w:szCs w:val="24"/>
        </w:rPr>
      </w:pPr>
    </w:p>
    <w:p w:rsidR="00196FB4" w:rsidRPr="0001603F" w:rsidRDefault="006E549D" w:rsidP="001C0DD5">
      <w:pPr>
        <w:spacing w:after="0" w:line="360" w:lineRule="auto"/>
        <w:ind w:left="540" w:hanging="540"/>
        <w:rPr>
          <w:rFonts w:ascii="Arial" w:hAnsi="Arial" w:cs="Arial"/>
          <w:sz w:val="24"/>
          <w:szCs w:val="24"/>
        </w:rPr>
      </w:pPr>
      <w:r w:rsidRPr="0001603F">
        <w:rPr>
          <w:rFonts w:ascii="Arial" w:hAnsi="Arial" w:cs="Arial"/>
          <w:sz w:val="24"/>
          <w:szCs w:val="24"/>
        </w:rPr>
        <w:t>6</w:t>
      </w:r>
      <w:r w:rsidR="00EE789C" w:rsidRPr="0001603F">
        <w:rPr>
          <w:rFonts w:ascii="Arial" w:hAnsi="Arial" w:cs="Arial"/>
          <w:sz w:val="24"/>
          <w:szCs w:val="24"/>
        </w:rPr>
        <w:t>.1)</w:t>
      </w:r>
      <w:r w:rsidR="00107D36" w:rsidRPr="0001603F">
        <w:rPr>
          <w:rFonts w:ascii="Arial" w:hAnsi="Arial" w:cs="Arial"/>
          <w:sz w:val="24"/>
          <w:szCs w:val="24"/>
        </w:rPr>
        <w:t xml:space="preserve"> </w:t>
      </w:r>
      <w:r w:rsidR="0005005A" w:rsidRPr="0001603F">
        <w:rPr>
          <w:rFonts w:ascii="Arial" w:hAnsi="Arial" w:cs="Arial"/>
          <w:sz w:val="24"/>
          <w:szCs w:val="24"/>
        </w:rPr>
        <w:t>The facial nerve is more me</w:t>
      </w:r>
      <w:r w:rsidR="00196FB4" w:rsidRPr="0001603F">
        <w:rPr>
          <w:rFonts w:ascii="Arial" w:hAnsi="Arial" w:cs="Arial"/>
          <w:sz w:val="24"/>
          <w:szCs w:val="24"/>
        </w:rPr>
        <w:t>dial</w:t>
      </w:r>
      <w:r w:rsidR="00FB701B" w:rsidRPr="0001603F">
        <w:rPr>
          <w:rFonts w:ascii="Arial" w:hAnsi="Arial" w:cs="Arial"/>
          <w:sz w:val="24"/>
          <w:szCs w:val="24"/>
        </w:rPr>
        <w:t xml:space="preserve"> (closer to the midline) than the superior vestibular nerve</w:t>
      </w:r>
      <w:r w:rsidR="00196FB4" w:rsidRPr="0001603F">
        <w:rPr>
          <w:rFonts w:ascii="Arial" w:hAnsi="Arial" w:cs="Arial"/>
          <w:sz w:val="24"/>
          <w:szCs w:val="24"/>
        </w:rPr>
        <w:t>.</w:t>
      </w:r>
      <w:r w:rsidR="00107D36" w:rsidRPr="0001603F">
        <w:rPr>
          <w:rFonts w:ascii="Arial" w:hAnsi="Arial" w:cs="Arial"/>
          <w:sz w:val="24"/>
          <w:szCs w:val="24"/>
        </w:rPr>
        <w:t xml:space="preserve"> </w:t>
      </w:r>
      <w:r w:rsidR="00196FB4" w:rsidRPr="0001603F">
        <w:rPr>
          <w:rFonts w:ascii="Arial" w:hAnsi="Arial" w:cs="Arial"/>
          <w:sz w:val="24"/>
          <w:szCs w:val="24"/>
        </w:rPr>
        <w:t>Remove</w:t>
      </w:r>
      <w:r w:rsidR="0005005A" w:rsidRPr="0001603F">
        <w:rPr>
          <w:rFonts w:ascii="Arial" w:hAnsi="Arial" w:cs="Arial"/>
          <w:sz w:val="24"/>
          <w:szCs w:val="24"/>
        </w:rPr>
        <w:t xml:space="preserve"> the bony lip just at the porus acousticus </w:t>
      </w:r>
      <w:r w:rsidR="00196FB4" w:rsidRPr="0001603F">
        <w:rPr>
          <w:rFonts w:ascii="Arial" w:hAnsi="Arial" w:cs="Arial"/>
          <w:sz w:val="24"/>
          <w:szCs w:val="24"/>
        </w:rPr>
        <w:t>to visualize</w:t>
      </w:r>
      <w:r w:rsidR="0005005A" w:rsidRPr="0001603F">
        <w:rPr>
          <w:rFonts w:ascii="Arial" w:hAnsi="Arial" w:cs="Arial"/>
          <w:sz w:val="24"/>
          <w:szCs w:val="24"/>
        </w:rPr>
        <w:t xml:space="preserve"> the facial nerve in </w:t>
      </w:r>
      <w:r w:rsidR="00FB701B" w:rsidRPr="0001603F">
        <w:rPr>
          <w:rFonts w:ascii="Arial" w:hAnsi="Arial" w:cs="Arial"/>
          <w:sz w:val="24"/>
          <w:szCs w:val="24"/>
        </w:rPr>
        <w:t>its</w:t>
      </w:r>
      <w:r w:rsidR="0005005A" w:rsidRPr="0001603F">
        <w:rPr>
          <w:rFonts w:ascii="Arial" w:hAnsi="Arial" w:cs="Arial"/>
          <w:sz w:val="24"/>
          <w:szCs w:val="24"/>
        </w:rPr>
        <w:t xml:space="preserve"> labyrinthine segment.</w:t>
      </w:r>
      <w:r w:rsidR="00107D36" w:rsidRPr="0001603F">
        <w:rPr>
          <w:rFonts w:ascii="Arial" w:hAnsi="Arial" w:cs="Arial"/>
          <w:sz w:val="24"/>
          <w:szCs w:val="24"/>
        </w:rPr>
        <w:t xml:space="preserve"> </w:t>
      </w:r>
    </w:p>
    <w:p w:rsidR="00196FB4" w:rsidRDefault="006E549D" w:rsidP="001C0DD5">
      <w:pPr>
        <w:spacing w:after="0" w:line="360" w:lineRule="auto"/>
        <w:ind w:left="540" w:hanging="540"/>
        <w:rPr>
          <w:rFonts w:ascii="Arial" w:hAnsi="Arial" w:cs="Arial"/>
          <w:sz w:val="24"/>
          <w:szCs w:val="24"/>
        </w:rPr>
      </w:pPr>
      <w:r w:rsidRPr="0001603F">
        <w:rPr>
          <w:rFonts w:ascii="Arial" w:hAnsi="Arial" w:cs="Arial"/>
          <w:sz w:val="24"/>
          <w:szCs w:val="24"/>
        </w:rPr>
        <w:lastRenderedPageBreak/>
        <w:t>6</w:t>
      </w:r>
      <w:r w:rsidR="00196FB4" w:rsidRPr="0001603F">
        <w:rPr>
          <w:rFonts w:ascii="Arial" w:hAnsi="Arial" w:cs="Arial"/>
          <w:sz w:val="24"/>
          <w:szCs w:val="24"/>
        </w:rPr>
        <w:t>.2)</w:t>
      </w:r>
      <w:r w:rsidR="00107D36" w:rsidRPr="0001603F">
        <w:rPr>
          <w:rFonts w:ascii="Arial" w:hAnsi="Arial" w:cs="Arial"/>
          <w:sz w:val="24"/>
          <w:szCs w:val="24"/>
        </w:rPr>
        <w:t xml:space="preserve"> </w:t>
      </w:r>
      <w:r w:rsidR="00196FB4" w:rsidRPr="0001603F">
        <w:rPr>
          <w:rFonts w:ascii="Arial" w:hAnsi="Arial" w:cs="Arial"/>
          <w:sz w:val="24"/>
          <w:szCs w:val="24"/>
        </w:rPr>
        <w:t>Piecewise remove</w:t>
      </w:r>
      <w:r w:rsidR="0005005A" w:rsidRPr="0001603F">
        <w:rPr>
          <w:rFonts w:ascii="Arial" w:hAnsi="Arial" w:cs="Arial"/>
          <w:sz w:val="24"/>
          <w:szCs w:val="24"/>
        </w:rPr>
        <w:t xml:space="preserve"> the bone along the facial nerve </w:t>
      </w:r>
      <w:r w:rsidR="00196FB4" w:rsidRPr="0001603F">
        <w:rPr>
          <w:rFonts w:ascii="Arial" w:hAnsi="Arial" w:cs="Arial"/>
          <w:sz w:val="24"/>
          <w:szCs w:val="24"/>
        </w:rPr>
        <w:t>to identify</w:t>
      </w:r>
      <w:r w:rsidR="0005005A" w:rsidRPr="0001603F">
        <w:rPr>
          <w:rFonts w:ascii="Arial" w:hAnsi="Arial" w:cs="Arial"/>
          <w:sz w:val="24"/>
          <w:szCs w:val="24"/>
        </w:rPr>
        <w:t xml:space="preserve"> the geniculate ganglion, where the facial nerve bends at an acute angle to course laterally and inferiorly. </w:t>
      </w:r>
    </w:p>
    <w:p w:rsidR="0001157B" w:rsidRPr="0001603F" w:rsidRDefault="0001157B" w:rsidP="001C0DD5">
      <w:pPr>
        <w:spacing w:after="0" w:line="360" w:lineRule="auto"/>
        <w:ind w:left="540" w:hanging="540"/>
        <w:rPr>
          <w:rFonts w:ascii="Arial" w:hAnsi="Arial" w:cs="Arial"/>
          <w:sz w:val="24"/>
          <w:szCs w:val="24"/>
        </w:rPr>
      </w:pPr>
    </w:p>
    <w:p w:rsidR="00196FB4" w:rsidRDefault="006E549D" w:rsidP="001C0DD5">
      <w:pPr>
        <w:spacing w:after="0" w:line="360" w:lineRule="auto"/>
        <w:ind w:left="540" w:hanging="540"/>
        <w:rPr>
          <w:rFonts w:ascii="Arial" w:hAnsi="Arial" w:cs="Arial"/>
          <w:sz w:val="24"/>
          <w:szCs w:val="24"/>
        </w:rPr>
      </w:pPr>
      <w:r w:rsidRPr="0001603F">
        <w:rPr>
          <w:rFonts w:ascii="Arial" w:hAnsi="Arial" w:cs="Arial"/>
          <w:sz w:val="24"/>
          <w:szCs w:val="24"/>
        </w:rPr>
        <w:t>6</w:t>
      </w:r>
      <w:r w:rsidR="00196FB4" w:rsidRPr="0001603F">
        <w:rPr>
          <w:rFonts w:ascii="Arial" w:hAnsi="Arial" w:cs="Arial"/>
          <w:sz w:val="24"/>
          <w:szCs w:val="24"/>
        </w:rPr>
        <w:t>.3)</w:t>
      </w:r>
      <w:r w:rsidR="00107D36" w:rsidRPr="0001603F">
        <w:rPr>
          <w:rFonts w:ascii="Arial" w:hAnsi="Arial" w:cs="Arial"/>
          <w:sz w:val="24"/>
          <w:szCs w:val="24"/>
        </w:rPr>
        <w:t xml:space="preserve"> </w:t>
      </w:r>
      <w:r w:rsidR="0005005A" w:rsidRPr="0001603F">
        <w:rPr>
          <w:rFonts w:ascii="Arial" w:hAnsi="Arial" w:cs="Arial"/>
          <w:sz w:val="24"/>
          <w:szCs w:val="24"/>
        </w:rPr>
        <w:t xml:space="preserve"> A few small band-like structures keep the geniculate ganglion in place.</w:t>
      </w:r>
      <w:r w:rsidR="00107D36" w:rsidRPr="0001603F">
        <w:rPr>
          <w:rFonts w:ascii="Arial" w:hAnsi="Arial" w:cs="Arial"/>
          <w:sz w:val="24"/>
          <w:szCs w:val="24"/>
        </w:rPr>
        <w:t xml:space="preserve"> </w:t>
      </w:r>
      <w:r w:rsidR="0005005A" w:rsidRPr="0001603F">
        <w:rPr>
          <w:rFonts w:ascii="Arial" w:hAnsi="Arial" w:cs="Arial"/>
          <w:sz w:val="24"/>
          <w:szCs w:val="24"/>
        </w:rPr>
        <w:t xml:space="preserve">One of these is the greater superficial petrosal nerve, and the other is the fascia </w:t>
      </w:r>
      <w:r w:rsidR="00FB701B" w:rsidRPr="0001603F">
        <w:rPr>
          <w:rFonts w:ascii="Arial" w:hAnsi="Arial" w:cs="Arial"/>
          <w:sz w:val="24"/>
          <w:szCs w:val="24"/>
        </w:rPr>
        <w:t xml:space="preserve">and dura mater </w:t>
      </w:r>
      <w:r w:rsidR="0005005A" w:rsidRPr="0001603F">
        <w:rPr>
          <w:rFonts w:ascii="Arial" w:hAnsi="Arial" w:cs="Arial"/>
          <w:sz w:val="24"/>
          <w:szCs w:val="24"/>
        </w:rPr>
        <w:t>nei</w:t>
      </w:r>
      <w:r w:rsidR="00805A5A" w:rsidRPr="0001603F">
        <w:rPr>
          <w:rFonts w:ascii="Arial" w:hAnsi="Arial" w:cs="Arial"/>
          <w:sz w:val="24"/>
          <w:szCs w:val="24"/>
        </w:rPr>
        <w:t>ghboring the geniculate</w:t>
      </w:r>
      <w:r w:rsidR="00FB701B" w:rsidRPr="0001603F">
        <w:rPr>
          <w:rFonts w:ascii="Arial" w:hAnsi="Arial" w:cs="Arial"/>
          <w:sz w:val="24"/>
          <w:szCs w:val="24"/>
        </w:rPr>
        <w:t xml:space="preserve"> ganglion</w:t>
      </w:r>
      <w:r w:rsidR="00805A5A" w:rsidRPr="0001603F">
        <w:rPr>
          <w:rFonts w:ascii="Arial" w:hAnsi="Arial" w:cs="Arial"/>
          <w:sz w:val="24"/>
          <w:szCs w:val="24"/>
        </w:rPr>
        <w:t>.</w:t>
      </w:r>
      <w:r w:rsidR="00107D36" w:rsidRPr="0001603F">
        <w:rPr>
          <w:rFonts w:ascii="Arial" w:hAnsi="Arial" w:cs="Arial"/>
          <w:sz w:val="24"/>
          <w:szCs w:val="24"/>
        </w:rPr>
        <w:t xml:space="preserve"> </w:t>
      </w:r>
      <w:r w:rsidR="00FB701B" w:rsidRPr="0001603F">
        <w:rPr>
          <w:rFonts w:ascii="Arial" w:hAnsi="Arial" w:cs="Arial"/>
          <w:sz w:val="24"/>
          <w:szCs w:val="24"/>
        </w:rPr>
        <w:t>Gently r</w:t>
      </w:r>
      <w:r w:rsidR="00805A5A" w:rsidRPr="0001603F">
        <w:rPr>
          <w:rFonts w:ascii="Arial" w:hAnsi="Arial" w:cs="Arial"/>
          <w:sz w:val="24"/>
          <w:szCs w:val="24"/>
        </w:rPr>
        <w:t>emove these band-</w:t>
      </w:r>
      <w:r w:rsidR="0005005A" w:rsidRPr="0001603F">
        <w:rPr>
          <w:rFonts w:ascii="Arial" w:hAnsi="Arial" w:cs="Arial"/>
          <w:sz w:val="24"/>
          <w:szCs w:val="24"/>
        </w:rPr>
        <w:t>like structures</w:t>
      </w:r>
      <w:r w:rsidR="00FB701B" w:rsidRPr="0001603F">
        <w:rPr>
          <w:rFonts w:ascii="Arial" w:hAnsi="Arial" w:cs="Arial"/>
          <w:sz w:val="24"/>
          <w:szCs w:val="24"/>
        </w:rPr>
        <w:t xml:space="preserve"> with a pair of microforceps</w:t>
      </w:r>
      <w:r w:rsidR="0005005A" w:rsidRPr="0001603F">
        <w:rPr>
          <w:rFonts w:ascii="Arial" w:hAnsi="Arial" w:cs="Arial"/>
          <w:sz w:val="24"/>
          <w:szCs w:val="24"/>
        </w:rPr>
        <w:t xml:space="preserve"> </w:t>
      </w:r>
      <w:r w:rsidR="00805A5A" w:rsidRPr="0001603F">
        <w:rPr>
          <w:rFonts w:ascii="Arial" w:hAnsi="Arial" w:cs="Arial"/>
          <w:sz w:val="24"/>
          <w:szCs w:val="24"/>
        </w:rPr>
        <w:t>to dissect</w:t>
      </w:r>
      <w:r w:rsidR="0005005A" w:rsidRPr="0001603F">
        <w:rPr>
          <w:rFonts w:ascii="Arial" w:hAnsi="Arial" w:cs="Arial"/>
          <w:sz w:val="24"/>
          <w:szCs w:val="24"/>
        </w:rPr>
        <w:t xml:space="preserve"> the facial nerve from </w:t>
      </w:r>
      <w:r w:rsidR="0001157B">
        <w:rPr>
          <w:rFonts w:ascii="Arial" w:hAnsi="Arial" w:cs="Arial"/>
          <w:sz w:val="24"/>
          <w:szCs w:val="24"/>
        </w:rPr>
        <w:t xml:space="preserve">the </w:t>
      </w:r>
      <w:r w:rsidR="0005005A" w:rsidRPr="0001603F">
        <w:rPr>
          <w:rFonts w:ascii="Arial" w:hAnsi="Arial" w:cs="Arial"/>
          <w:sz w:val="24"/>
          <w:szCs w:val="24"/>
        </w:rPr>
        <w:t>surround</w:t>
      </w:r>
      <w:r w:rsidR="00805A5A" w:rsidRPr="0001603F">
        <w:rPr>
          <w:rFonts w:ascii="Arial" w:hAnsi="Arial" w:cs="Arial"/>
          <w:sz w:val="24"/>
          <w:szCs w:val="24"/>
        </w:rPr>
        <w:t>ed</w:t>
      </w:r>
      <w:r w:rsidR="0005005A" w:rsidRPr="0001603F">
        <w:rPr>
          <w:rFonts w:ascii="Arial" w:hAnsi="Arial" w:cs="Arial"/>
          <w:sz w:val="24"/>
          <w:szCs w:val="24"/>
        </w:rPr>
        <w:t xml:space="preserve"> bone. </w:t>
      </w:r>
    </w:p>
    <w:p w:rsidR="0001157B" w:rsidRPr="0001603F" w:rsidRDefault="0001157B" w:rsidP="001C0DD5">
      <w:pPr>
        <w:spacing w:after="0" w:line="360" w:lineRule="auto"/>
        <w:ind w:left="540" w:hanging="540"/>
        <w:rPr>
          <w:rFonts w:ascii="Arial" w:hAnsi="Arial" w:cs="Arial"/>
          <w:sz w:val="24"/>
          <w:szCs w:val="24"/>
        </w:rPr>
      </w:pPr>
    </w:p>
    <w:p w:rsidR="00196FB4" w:rsidRDefault="006E549D" w:rsidP="001C0DD5">
      <w:pPr>
        <w:spacing w:after="0" w:line="360" w:lineRule="auto"/>
        <w:ind w:left="540" w:hanging="540"/>
        <w:rPr>
          <w:rFonts w:ascii="Arial" w:hAnsi="Arial" w:cs="Arial"/>
          <w:sz w:val="24"/>
          <w:szCs w:val="24"/>
        </w:rPr>
      </w:pPr>
      <w:r w:rsidRPr="0001603F">
        <w:rPr>
          <w:rFonts w:ascii="Arial" w:hAnsi="Arial" w:cs="Arial"/>
          <w:sz w:val="24"/>
          <w:szCs w:val="24"/>
        </w:rPr>
        <w:t>6</w:t>
      </w:r>
      <w:r w:rsidR="00196FB4" w:rsidRPr="0001603F">
        <w:rPr>
          <w:rFonts w:ascii="Arial" w:hAnsi="Arial" w:cs="Arial"/>
          <w:sz w:val="24"/>
          <w:szCs w:val="24"/>
        </w:rPr>
        <w:t>.4)</w:t>
      </w:r>
      <w:r w:rsidR="00107D36" w:rsidRPr="0001603F">
        <w:rPr>
          <w:rFonts w:ascii="Arial" w:hAnsi="Arial" w:cs="Arial"/>
          <w:sz w:val="24"/>
          <w:szCs w:val="24"/>
        </w:rPr>
        <w:t xml:space="preserve"> </w:t>
      </w:r>
      <w:r w:rsidR="00FB701B" w:rsidRPr="0001603F">
        <w:rPr>
          <w:rFonts w:ascii="Arial" w:hAnsi="Arial" w:cs="Arial"/>
          <w:sz w:val="24"/>
          <w:szCs w:val="24"/>
        </w:rPr>
        <w:t xml:space="preserve">The </w:t>
      </w:r>
      <w:r w:rsidR="0005005A" w:rsidRPr="0001603F">
        <w:rPr>
          <w:rFonts w:ascii="Arial" w:hAnsi="Arial" w:cs="Arial"/>
          <w:sz w:val="24"/>
          <w:szCs w:val="24"/>
        </w:rPr>
        <w:t>facial nerve can then be extracted from fallopian canal.</w:t>
      </w:r>
      <w:r w:rsidR="00107D36" w:rsidRPr="0001603F">
        <w:rPr>
          <w:rFonts w:ascii="Arial" w:hAnsi="Arial" w:cs="Arial"/>
          <w:sz w:val="24"/>
          <w:szCs w:val="24"/>
        </w:rPr>
        <w:t xml:space="preserve"> </w:t>
      </w:r>
      <w:r w:rsidR="0005005A" w:rsidRPr="0001603F">
        <w:rPr>
          <w:rFonts w:ascii="Arial" w:hAnsi="Arial" w:cs="Arial"/>
          <w:sz w:val="24"/>
          <w:szCs w:val="24"/>
        </w:rPr>
        <w:t xml:space="preserve">The ganglion is located at the bend in nerve and is slightly fluffier and fuller than the surrounding nerve. </w:t>
      </w:r>
    </w:p>
    <w:p w:rsidR="0001157B" w:rsidRPr="0001603F" w:rsidRDefault="0001157B" w:rsidP="001C0DD5">
      <w:pPr>
        <w:spacing w:after="0" w:line="360" w:lineRule="auto"/>
        <w:ind w:left="540" w:hanging="540"/>
        <w:rPr>
          <w:rFonts w:ascii="Arial" w:hAnsi="Arial" w:cs="Arial"/>
          <w:sz w:val="24"/>
          <w:szCs w:val="24"/>
        </w:rPr>
      </w:pPr>
    </w:p>
    <w:p w:rsidR="0005005A" w:rsidRDefault="006E549D" w:rsidP="001C0DD5">
      <w:pPr>
        <w:spacing w:after="0" w:line="360" w:lineRule="auto"/>
        <w:ind w:left="540" w:hanging="540"/>
        <w:rPr>
          <w:rFonts w:ascii="Arial" w:hAnsi="Arial" w:cs="Arial"/>
          <w:sz w:val="24"/>
          <w:szCs w:val="24"/>
        </w:rPr>
      </w:pPr>
      <w:r w:rsidRPr="0001603F">
        <w:rPr>
          <w:rFonts w:ascii="Arial" w:hAnsi="Arial" w:cs="Arial"/>
          <w:sz w:val="24"/>
          <w:szCs w:val="24"/>
        </w:rPr>
        <w:t>6</w:t>
      </w:r>
      <w:r w:rsidR="00196FB4" w:rsidRPr="0001603F">
        <w:rPr>
          <w:rFonts w:ascii="Arial" w:hAnsi="Arial" w:cs="Arial"/>
          <w:sz w:val="24"/>
          <w:szCs w:val="24"/>
        </w:rPr>
        <w:t>.5)</w:t>
      </w:r>
      <w:r w:rsidR="00107D36" w:rsidRPr="0001603F">
        <w:rPr>
          <w:rFonts w:ascii="Arial" w:hAnsi="Arial" w:cs="Arial"/>
          <w:sz w:val="24"/>
          <w:szCs w:val="24"/>
        </w:rPr>
        <w:t xml:space="preserve"> </w:t>
      </w:r>
      <w:r w:rsidR="005A0710" w:rsidRPr="0001603F">
        <w:rPr>
          <w:rFonts w:ascii="Arial" w:hAnsi="Arial" w:cs="Arial"/>
          <w:sz w:val="24"/>
          <w:szCs w:val="24"/>
        </w:rPr>
        <w:t>Trim away the</w:t>
      </w:r>
      <w:r w:rsidR="0005005A" w:rsidRPr="0001603F">
        <w:rPr>
          <w:rFonts w:ascii="Arial" w:hAnsi="Arial" w:cs="Arial"/>
          <w:sz w:val="24"/>
          <w:szCs w:val="24"/>
        </w:rPr>
        <w:t xml:space="preserve"> ganglion from the surrounding nerve using microscissors</w:t>
      </w:r>
      <w:r w:rsidR="0001157B">
        <w:rPr>
          <w:rFonts w:ascii="Arial" w:hAnsi="Arial" w:cs="Arial"/>
          <w:sz w:val="24"/>
          <w:szCs w:val="24"/>
        </w:rPr>
        <w:t>. S</w:t>
      </w:r>
      <w:r w:rsidR="005A0710" w:rsidRPr="0001603F">
        <w:rPr>
          <w:rFonts w:ascii="Arial" w:hAnsi="Arial" w:cs="Arial"/>
          <w:sz w:val="24"/>
          <w:szCs w:val="24"/>
        </w:rPr>
        <w:t xml:space="preserve">ave </w:t>
      </w:r>
      <w:r w:rsidR="0001157B">
        <w:rPr>
          <w:rFonts w:ascii="Arial" w:hAnsi="Arial" w:cs="Arial"/>
          <w:sz w:val="24"/>
          <w:szCs w:val="24"/>
        </w:rPr>
        <w:t xml:space="preserve">the ganglia </w:t>
      </w:r>
      <w:r w:rsidR="005A0710" w:rsidRPr="0001603F">
        <w:rPr>
          <w:rFonts w:ascii="Arial" w:hAnsi="Arial" w:cs="Arial"/>
          <w:sz w:val="24"/>
          <w:szCs w:val="24"/>
        </w:rPr>
        <w:t xml:space="preserve">in </w:t>
      </w:r>
      <w:r w:rsidR="0001157B">
        <w:rPr>
          <w:rFonts w:ascii="Arial" w:hAnsi="Arial" w:cs="Arial"/>
          <w:sz w:val="24"/>
          <w:szCs w:val="24"/>
        </w:rPr>
        <w:t xml:space="preserve">microfuge tubes filled with </w:t>
      </w:r>
      <w:r w:rsidR="00FB701B" w:rsidRPr="0001603F">
        <w:rPr>
          <w:rFonts w:ascii="Arial" w:hAnsi="Arial" w:cs="Arial"/>
          <w:sz w:val="24"/>
          <w:szCs w:val="24"/>
        </w:rPr>
        <w:t>HBSS</w:t>
      </w:r>
      <w:r w:rsidR="004B6E19" w:rsidRPr="0001603F">
        <w:rPr>
          <w:rFonts w:ascii="Arial" w:hAnsi="Arial" w:cs="Arial"/>
          <w:sz w:val="24"/>
          <w:szCs w:val="24"/>
        </w:rPr>
        <w:t xml:space="preserve"> </w:t>
      </w:r>
      <w:r w:rsidR="0001157B">
        <w:rPr>
          <w:rFonts w:ascii="Arial" w:hAnsi="Arial" w:cs="Arial"/>
          <w:sz w:val="24"/>
          <w:szCs w:val="24"/>
        </w:rPr>
        <w:t xml:space="preserve">and </w:t>
      </w:r>
      <w:r w:rsidR="004B6E19" w:rsidRPr="0001603F">
        <w:rPr>
          <w:rFonts w:ascii="Arial" w:hAnsi="Arial" w:cs="Arial"/>
          <w:sz w:val="24"/>
          <w:szCs w:val="24"/>
        </w:rPr>
        <w:t>kept on ice.</w:t>
      </w:r>
    </w:p>
    <w:p w:rsidR="0001157B" w:rsidRPr="0001603F" w:rsidRDefault="0001157B" w:rsidP="001C0DD5">
      <w:pPr>
        <w:spacing w:after="0" w:line="360" w:lineRule="auto"/>
        <w:ind w:left="540" w:hanging="540"/>
        <w:rPr>
          <w:rFonts w:ascii="Arial" w:hAnsi="Arial" w:cs="Arial"/>
          <w:sz w:val="24"/>
          <w:szCs w:val="24"/>
        </w:rPr>
      </w:pPr>
    </w:p>
    <w:p w:rsidR="00E568FC" w:rsidRDefault="00107D36" w:rsidP="001C0DD5">
      <w:pPr>
        <w:spacing w:after="0" w:line="360" w:lineRule="auto"/>
        <w:ind w:left="540" w:hanging="540"/>
        <w:rPr>
          <w:rFonts w:ascii="Arial" w:hAnsi="Arial" w:cs="Arial"/>
          <w:b/>
          <w:sz w:val="24"/>
          <w:szCs w:val="24"/>
        </w:rPr>
      </w:pPr>
      <w:r w:rsidRPr="0001603F">
        <w:rPr>
          <w:rFonts w:ascii="Arial" w:hAnsi="Arial" w:cs="Arial"/>
          <w:b/>
          <w:sz w:val="24"/>
          <w:szCs w:val="24"/>
        </w:rPr>
        <w:t xml:space="preserve">7) </w:t>
      </w:r>
      <w:r w:rsidR="00E568FC" w:rsidRPr="0001603F">
        <w:rPr>
          <w:rFonts w:ascii="Arial" w:hAnsi="Arial" w:cs="Arial"/>
          <w:b/>
          <w:sz w:val="24"/>
          <w:szCs w:val="24"/>
        </w:rPr>
        <w:t>Spiral Gangli</w:t>
      </w:r>
      <w:r w:rsidRPr="0001603F">
        <w:rPr>
          <w:rFonts w:ascii="Arial" w:hAnsi="Arial" w:cs="Arial"/>
          <w:b/>
          <w:sz w:val="24"/>
          <w:szCs w:val="24"/>
        </w:rPr>
        <w:t>on Harvest</w:t>
      </w:r>
      <w:r w:rsidR="00E568FC" w:rsidRPr="0001603F">
        <w:rPr>
          <w:rFonts w:ascii="Arial" w:hAnsi="Arial" w:cs="Arial"/>
          <w:b/>
          <w:sz w:val="24"/>
          <w:szCs w:val="24"/>
        </w:rPr>
        <w:t xml:space="preserve"> </w:t>
      </w:r>
    </w:p>
    <w:p w:rsidR="0001157B" w:rsidRPr="0001603F" w:rsidRDefault="0001157B" w:rsidP="001C0DD5">
      <w:pPr>
        <w:spacing w:after="0" w:line="360" w:lineRule="auto"/>
        <w:ind w:left="540" w:hanging="540"/>
        <w:rPr>
          <w:rFonts w:ascii="Arial" w:hAnsi="Arial" w:cs="Arial"/>
          <w:b/>
          <w:sz w:val="24"/>
          <w:szCs w:val="24"/>
        </w:rPr>
      </w:pPr>
    </w:p>
    <w:p w:rsidR="00E568FC" w:rsidRDefault="00E568FC" w:rsidP="001C0DD5">
      <w:pPr>
        <w:spacing w:after="0" w:line="360" w:lineRule="auto"/>
        <w:ind w:left="540" w:hanging="540"/>
        <w:rPr>
          <w:rFonts w:ascii="Arial" w:hAnsi="Arial" w:cs="Arial"/>
          <w:sz w:val="24"/>
          <w:szCs w:val="24"/>
        </w:rPr>
      </w:pPr>
      <w:r w:rsidRPr="0001603F">
        <w:rPr>
          <w:rFonts w:ascii="Arial" w:hAnsi="Arial" w:cs="Arial"/>
          <w:sz w:val="24"/>
          <w:szCs w:val="24"/>
        </w:rPr>
        <w:t>7.1)</w:t>
      </w:r>
      <w:r w:rsidR="00107D36" w:rsidRPr="0001603F">
        <w:rPr>
          <w:rFonts w:ascii="Arial" w:hAnsi="Arial" w:cs="Arial"/>
          <w:sz w:val="24"/>
          <w:szCs w:val="24"/>
        </w:rPr>
        <w:t xml:space="preserve"> </w:t>
      </w:r>
      <w:r w:rsidRPr="0001603F">
        <w:rPr>
          <w:rFonts w:ascii="Arial" w:hAnsi="Arial" w:cs="Arial"/>
          <w:sz w:val="24"/>
          <w:szCs w:val="24"/>
        </w:rPr>
        <w:t xml:space="preserve">The spiral ganglion is located within the most medial part of the temporal bone. All of the structures of the cochlea are enclosed in bone </w:t>
      </w:r>
      <w:r w:rsidR="0001157B">
        <w:rPr>
          <w:rFonts w:ascii="Arial" w:hAnsi="Arial" w:cs="Arial"/>
          <w:sz w:val="24"/>
          <w:szCs w:val="24"/>
        </w:rPr>
        <w:t>in</w:t>
      </w:r>
      <w:r w:rsidRPr="0001603F">
        <w:rPr>
          <w:rFonts w:ascii="Arial" w:hAnsi="Arial" w:cs="Arial"/>
          <w:sz w:val="24"/>
          <w:szCs w:val="24"/>
        </w:rPr>
        <w:t xml:space="preserve"> this age animal.</w:t>
      </w:r>
    </w:p>
    <w:p w:rsidR="0001157B" w:rsidRPr="0001603F" w:rsidRDefault="0001157B" w:rsidP="001C0DD5">
      <w:pPr>
        <w:spacing w:after="0" w:line="360" w:lineRule="auto"/>
        <w:ind w:left="540" w:hanging="540"/>
        <w:rPr>
          <w:rFonts w:ascii="Arial" w:hAnsi="Arial" w:cs="Arial"/>
          <w:sz w:val="24"/>
          <w:szCs w:val="24"/>
        </w:rPr>
      </w:pPr>
    </w:p>
    <w:p w:rsidR="00E568FC" w:rsidRDefault="00E568FC" w:rsidP="001C0DD5">
      <w:pPr>
        <w:spacing w:after="0" w:line="360" w:lineRule="auto"/>
        <w:ind w:left="540" w:hanging="540"/>
        <w:rPr>
          <w:rFonts w:ascii="Arial" w:hAnsi="Arial" w:cs="Arial"/>
          <w:sz w:val="24"/>
          <w:szCs w:val="24"/>
        </w:rPr>
      </w:pPr>
      <w:r w:rsidRPr="0001603F">
        <w:rPr>
          <w:rFonts w:ascii="Arial" w:hAnsi="Arial" w:cs="Arial"/>
          <w:sz w:val="24"/>
          <w:szCs w:val="24"/>
        </w:rPr>
        <w:t>7.2)</w:t>
      </w:r>
      <w:r w:rsidR="00107D36" w:rsidRPr="0001603F">
        <w:rPr>
          <w:rFonts w:ascii="Arial" w:hAnsi="Arial" w:cs="Arial"/>
          <w:sz w:val="24"/>
          <w:szCs w:val="24"/>
        </w:rPr>
        <w:t xml:space="preserve"> </w:t>
      </w:r>
      <w:r w:rsidRPr="0001603F">
        <w:rPr>
          <w:rFonts w:ascii="Arial" w:hAnsi="Arial" w:cs="Arial"/>
          <w:sz w:val="24"/>
          <w:szCs w:val="24"/>
        </w:rPr>
        <w:t>To dissect the spiral ganglion, first chip away the bone ov</w:t>
      </w:r>
      <w:r w:rsidR="0001157B">
        <w:rPr>
          <w:rFonts w:ascii="Arial" w:hAnsi="Arial" w:cs="Arial"/>
          <w:sz w:val="24"/>
          <w:szCs w:val="24"/>
        </w:rPr>
        <w:t>erlying this structure medially</w:t>
      </w:r>
      <w:r w:rsidRPr="0001603F">
        <w:rPr>
          <w:rFonts w:ascii="Arial" w:hAnsi="Arial" w:cs="Arial"/>
          <w:sz w:val="24"/>
          <w:szCs w:val="24"/>
        </w:rPr>
        <w:t xml:space="preserve"> using sturdy sterile forceps. </w:t>
      </w:r>
    </w:p>
    <w:p w:rsidR="0001157B" w:rsidRPr="0001603F" w:rsidRDefault="0001157B" w:rsidP="001C0DD5">
      <w:pPr>
        <w:spacing w:after="0" w:line="360" w:lineRule="auto"/>
        <w:ind w:left="540" w:hanging="540"/>
        <w:rPr>
          <w:rFonts w:ascii="Arial" w:hAnsi="Arial" w:cs="Arial"/>
          <w:sz w:val="24"/>
          <w:szCs w:val="24"/>
        </w:rPr>
      </w:pPr>
    </w:p>
    <w:p w:rsidR="00E568FC" w:rsidRDefault="00E568FC" w:rsidP="001C0DD5">
      <w:pPr>
        <w:tabs>
          <w:tab w:val="left" w:pos="450"/>
        </w:tabs>
        <w:spacing w:after="0" w:line="360" w:lineRule="auto"/>
        <w:ind w:left="450" w:hanging="450"/>
        <w:rPr>
          <w:rFonts w:ascii="Arial" w:hAnsi="Arial" w:cs="Arial"/>
          <w:sz w:val="24"/>
          <w:szCs w:val="24"/>
        </w:rPr>
      </w:pPr>
      <w:r w:rsidRPr="0001603F">
        <w:rPr>
          <w:rFonts w:ascii="Arial" w:hAnsi="Arial" w:cs="Arial"/>
          <w:sz w:val="24"/>
          <w:szCs w:val="24"/>
        </w:rPr>
        <w:t>7.3) In this age animal, there is a small cap of bone around the cochlea within the surrounding temporal bone.</w:t>
      </w:r>
      <w:r w:rsidR="00107D36" w:rsidRPr="0001603F">
        <w:rPr>
          <w:rFonts w:ascii="Arial" w:hAnsi="Arial" w:cs="Arial"/>
          <w:sz w:val="24"/>
          <w:szCs w:val="24"/>
        </w:rPr>
        <w:t xml:space="preserve"> </w:t>
      </w:r>
      <w:r w:rsidR="00FB49DA" w:rsidRPr="0001603F">
        <w:rPr>
          <w:rFonts w:ascii="Arial" w:hAnsi="Arial" w:cs="Arial"/>
          <w:sz w:val="24"/>
          <w:szCs w:val="24"/>
        </w:rPr>
        <w:t>R</w:t>
      </w:r>
      <w:r w:rsidRPr="0001603F">
        <w:rPr>
          <w:rFonts w:ascii="Arial" w:hAnsi="Arial" w:cs="Arial"/>
          <w:sz w:val="24"/>
          <w:szCs w:val="24"/>
        </w:rPr>
        <w:t>emove the cochlea and the surrounding cap of bone from the temporal bone using sterile forceps.</w:t>
      </w:r>
    </w:p>
    <w:p w:rsidR="0001157B" w:rsidRPr="0001603F" w:rsidRDefault="0001157B" w:rsidP="001C0DD5">
      <w:pPr>
        <w:tabs>
          <w:tab w:val="left" w:pos="450"/>
        </w:tabs>
        <w:spacing w:after="0" w:line="360" w:lineRule="auto"/>
        <w:ind w:left="450" w:hanging="450"/>
        <w:rPr>
          <w:rFonts w:ascii="Arial" w:hAnsi="Arial" w:cs="Arial"/>
          <w:sz w:val="24"/>
          <w:szCs w:val="24"/>
        </w:rPr>
      </w:pPr>
    </w:p>
    <w:p w:rsidR="00E568FC" w:rsidRDefault="00E568FC" w:rsidP="001C0DD5">
      <w:pPr>
        <w:spacing w:after="0" w:line="360" w:lineRule="auto"/>
        <w:ind w:left="450" w:hanging="450"/>
        <w:rPr>
          <w:rFonts w:ascii="Arial" w:hAnsi="Arial" w:cs="Arial"/>
          <w:sz w:val="24"/>
          <w:szCs w:val="24"/>
        </w:rPr>
      </w:pPr>
      <w:r w:rsidRPr="0001603F">
        <w:rPr>
          <w:rFonts w:ascii="Arial" w:hAnsi="Arial" w:cs="Arial"/>
          <w:sz w:val="24"/>
          <w:szCs w:val="24"/>
        </w:rPr>
        <w:t xml:space="preserve">7.4) Under higher magnification, </w:t>
      </w:r>
      <w:r w:rsidR="00B37A9F" w:rsidRPr="0001603F">
        <w:rPr>
          <w:rFonts w:ascii="Arial" w:hAnsi="Arial" w:cs="Arial"/>
          <w:sz w:val="24"/>
          <w:szCs w:val="24"/>
        </w:rPr>
        <w:t>remove several</w:t>
      </w:r>
      <w:r w:rsidRPr="0001603F">
        <w:rPr>
          <w:rFonts w:ascii="Arial" w:hAnsi="Arial" w:cs="Arial"/>
          <w:sz w:val="24"/>
          <w:szCs w:val="24"/>
        </w:rPr>
        <w:t xml:space="preserve"> delicate structures such as the spiral ligament, the stria vascularis, and the organ of Corti to isolate the spiral ganglion. </w:t>
      </w:r>
      <w:r w:rsidRPr="0001603F">
        <w:rPr>
          <w:rFonts w:ascii="Arial" w:hAnsi="Arial" w:cs="Arial"/>
          <w:sz w:val="24"/>
          <w:szCs w:val="24"/>
        </w:rPr>
        <w:lastRenderedPageBreak/>
        <w:t xml:space="preserve">These structures are very small and nearly transparent. They </w:t>
      </w:r>
      <w:r w:rsidR="00B37A9F" w:rsidRPr="0001603F">
        <w:rPr>
          <w:rFonts w:ascii="Arial" w:hAnsi="Arial" w:cs="Arial"/>
          <w:sz w:val="24"/>
          <w:szCs w:val="24"/>
        </w:rPr>
        <w:t>can</w:t>
      </w:r>
      <w:r w:rsidR="0001157B">
        <w:rPr>
          <w:rFonts w:ascii="Arial" w:hAnsi="Arial" w:cs="Arial"/>
          <w:sz w:val="24"/>
          <w:szCs w:val="24"/>
        </w:rPr>
        <w:t xml:space="preserve"> be removed using fine-</w:t>
      </w:r>
      <w:r w:rsidRPr="0001603F">
        <w:rPr>
          <w:rFonts w:ascii="Arial" w:hAnsi="Arial" w:cs="Arial"/>
          <w:sz w:val="24"/>
          <w:szCs w:val="24"/>
        </w:rPr>
        <w:t>tipped sterile dissection forceps.</w:t>
      </w:r>
    </w:p>
    <w:p w:rsidR="0001157B" w:rsidRPr="0001603F" w:rsidRDefault="0001157B" w:rsidP="001C0DD5">
      <w:pPr>
        <w:spacing w:after="0" w:line="360" w:lineRule="auto"/>
        <w:ind w:left="450" w:hanging="450"/>
        <w:rPr>
          <w:rFonts w:ascii="Arial" w:hAnsi="Arial" w:cs="Arial"/>
          <w:sz w:val="24"/>
          <w:szCs w:val="24"/>
        </w:rPr>
      </w:pPr>
    </w:p>
    <w:p w:rsidR="00E568FC" w:rsidRDefault="00B37A9F" w:rsidP="001C0DD5">
      <w:pPr>
        <w:spacing w:after="0" w:line="360" w:lineRule="auto"/>
        <w:ind w:left="450" w:hanging="450"/>
        <w:rPr>
          <w:rFonts w:ascii="Arial" w:hAnsi="Arial" w:cs="Arial"/>
          <w:sz w:val="24"/>
          <w:szCs w:val="24"/>
        </w:rPr>
      </w:pPr>
      <w:r w:rsidRPr="0001603F">
        <w:rPr>
          <w:rFonts w:ascii="Arial" w:hAnsi="Arial" w:cs="Arial"/>
          <w:sz w:val="24"/>
          <w:szCs w:val="24"/>
        </w:rPr>
        <w:t xml:space="preserve">7.5) </w:t>
      </w:r>
      <w:r w:rsidR="00E568FC" w:rsidRPr="0001603F">
        <w:rPr>
          <w:rFonts w:ascii="Arial" w:hAnsi="Arial" w:cs="Arial"/>
          <w:sz w:val="24"/>
          <w:szCs w:val="24"/>
        </w:rPr>
        <w:t>Keeping a portion of the cap of bone around the cochlea can facilitate removal of these delicate structures from the spiral ganglion.</w:t>
      </w:r>
    </w:p>
    <w:p w:rsidR="0001157B" w:rsidRPr="0001603F" w:rsidRDefault="0001157B" w:rsidP="001C0DD5">
      <w:pPr>
        <w:spacing w:after="0" w:line="360" w:lineRule="auto"/>
        <w:ind w:left="450" w:hanging="450"/>
        <w:rPr>
          <w:rFonts w:ascii="Arial" w:hAnsi="Arial" w:cs="Arial"/>
          <w:sz w:val="24"/>
          <w:szCs w:val="24"/>
        </w:rPr>
      </w:pPr>
    </w:p>
    <w:p w:rsidR="00E568FC" w:rsidRDefault="00B37A9F" w:rsidP="001C0DD5">
      <w:pPr>
        <w:spacing w:after="0" w:line="360" w:lineRule="auto"/>
        <w:ind w:left="540" w:hanging="540"/>
        <w:rPr>
          <w:rFonts w:ascii="Arial" w:hAnsi="Arial" w:cs="Arial"/>
          <w:sz w:val="24"/>
          <w:szCs w:val="24"/>
        </w:rPr>
      </w:pPr>
      <w:r w:rsidRPr="0001603F">
        <w:rPr>
          <w:rFonts w:ascii="Arial" w:hAnsi="Arial" w:cs="Arial"/>
          <w:sz w:val="24"/>
          <w:szCs w:val="24"/>
        </w:rPr>
        <w:t xml:space="preserve">7.6) </w:t>
      </w:r>
      <w:r w:rsidR="00E568FC" w:rsidRPr="0001603F">
        <w:rPr>
          <w:rFonts w:ascii="Arial" w:hAnsi="Arial" w:cs="Arial"/>
          <w:sz w:val="24"/>
          <w:szCs w:val="24"/>
        </w:rPr>
        <w:t xml:space="preserve">Once </w:t>
      </w:r>
      <w:r w:rsidRPr="0001603F">
        <w:rPr>
          <w:rFonts w:ascii="Arial" w:hAnsi="Arial" w:cs="Arial"/>
          <w:sz w:val="24"/>
          <w:szCs w:val="24"/>
        </w:rPr>
        <w:t>full</w:t>
      </w:r>
      <w:r w:rsidR="00E568FC" w:rsidRPr="0001603F">
        <w:rPr>
          <w:rFonts w:ascii="Arial" w:hAnsi="Arial" w:cs="Arial"/>
          <w:sz w:val="24"/>
          <w:szCs w:val="24"/>
        </w:rPr>
        <w:t xml:space="preserve"> dissection has been performed, the spiral ganglion looks like a Christmas tree, with its distal axons projecting outwards like branches</w:t>
      </w:r>
      <w:r w:rsidR="00700881">
        <w:rPr>
          <w:rFonts w:ascii="Arial" w:hAnsi="Arial" w:cs="Arial"/>
          <w:sz w:val="24"/>
          <w:szCs w:val="24"/>
        </w:rPr>
        <w:t>.</w:t>
      </w:r>
    </w:p>
    <w:p w:rsidR="0001157B" w:rsidRPr="0001603F" w:rsidRDefault="0001157B" w:rsidP="001C0DD5">
      <w:pPr>
        <w:spacing w:after="0" w:line="360" w:lineRule="auto"/>
        <w:ind w:left="540" w:hanging="540"/>
        <w:rPr>
          <w:rFonts w:ascii="Arial" w:hAnsi="Arial" w:cs="Arial"/>
          <w:sz w:val="24"/>
          <w:szCs w:val="24"/>
        </w:rPr>
      </w:pPr>
    </w:p>
    <w:p w:rsidR="00C81788" w:rsidRDefault="00B37A9F" w:rsidP="0001157B">
      <w:pPr>
        <w:spacing w:after="0" w:line="360" w:lineRule="auto"/>
        <w:ind w:left="450" w:hanging="450"/>
        <w:rPr>
          <w:rFonts w:ascii="Arial" w:hAnsi="Arial" w:cs="Arial"/>
          <w:sz w:val="24"/>
          <w:szCs w:val="24"/>
        </w:rPr>
      </w:pPr>
      <w:r w:rsidRPr="0001603F">
        <w:rPr>
          <w:rFonts w:ascii="Arial" w:hAnsi="Arial" w:cs="Arial"/>
          <w:sz w:val="24"/>
          <w:szCs w:val="24"/>
        </w:rPr>
        <w:t xml:space="preserve">7.7) The spiral ganglia </w:t>
      </w:r>
      <w:r w:rsidR="0001157B">
        <w:rPr>
          <w:rFonts w:ascii="Arial" w:hAnsi="Arial" w:cs="Arial"/>
          <w:sz w:val="24"/>
          <w:szCs w:val="24"/>
        </w:rPr>
        <w:t>are</w:t>
      </w:r>
      <w:r w:rsidRPr="0001603F">
        <w:rPr>
          <w:rFonts w:ascii="Arial" w:hAnsi="Arial" w:cs="Arial"/>
          <w:sz w:val="24"/>
          <w:szCs w:val="24"/>
        </w:rPr>
        <w:t xml:space="preserve"> then save</w:t>
      </w:r>
      <w:r w:rsidR="00000EDE" w:rsidRPr="0001603F">
        <w:rPr>
          <w:rFonts w:ascii="Arial" w:hAnsi="Arial" w:cs="Arial"/>
          <w:sz w:val="24"/>
          <w:szCs w:val="24"/>
        </w:rPr>
        <w:t xml:space="preserve">d in </w:t>
      </w:r>
      <w:r w:rsidR="0001157B">
        <w:rPr>
          <w:rFonts w:ascii="Arial" w:hAnsi="Arial" w:cs="Arial"/>
          <w:sz w:val="24"/>
          <w:szCs w:val="24"/>
        </w:rPr>
        <w:t xml:space="preserve">microfuge tubes filled with </w:t>
      </w:r>
      <w:r w:rsidR="0001157B" w:rsidRPr="0001603F">
        <w:rPr>
          <w:rFonts w:ascii="Arial" w:hAnsi="Arial" w:cs="Arial"/>
          <w:sz w:val="24"/>
          <w:szCs w:val="24"/>
        </w:rPr>
        <w:t xml:space="preserve">HBSS </w:t>
      </w:r>
      <w:r w:rsidR="0001157B">
        <w:rPr>
          <w:rFonts w:ascii="Arial" w:hAnsi="Arial" w:cs="Arial"/>
          <w:sz w:val="24"/>
          <w:szCs w:val="24"/>
        </w:rPr>
        <w:t xml:space="preserve">and </w:t>
      </w:r>
      <w:r w:rsidR="0001157B" w:rsidRPr="0001603F">
        <w:rPr>
          <w:rFonts w:ascii="Arial" w:hAnsi="Arial" w:cs="Arial"/>
          <w:sz w:val="24"/>
          <w:szCs w:val="24"/>
        </w:rPr>
        <w:t>kept on ice.</w:t>
      </w:r>
    </w:p>
    <w:p w:rsidR="0001157B" w:rsidRPr="0001603F" w:rsidRDefault="0001157B" w:rsidP="0001157B">
      <w:pPr>
        <w:spacing w:after="0" w:line="360" w:lineRule="auto"/>
        <w:ind w:left="450" w:hanging="450"/>
        <w:rPr>
          <w:rFonts w:ascii="Arial" w:hAnsi="Arial" w:cs="Arial"/>
          <w:sz w:val="24"/>
          <w:szCs w:val="24"/>
        </w:rPr>
      </w:pPr>
    </w:p>
    <w:p w:rsidR="00FA07A2" w:rsidRDefault="00000EDE" w:rsidP="001C0DD5">
      <w:pPr>
        <w:pStyle w:val="ListParagraph"/>
        <w:numPr>
          <w:ilvl w:val="0"/>
          <w:numId w:val="25"/>
        </w:numPr>
        <w:spacing w:after="0" w:line="360" w:lineRule="auto"/>
        <w:rPr>
          <w:rFonts w:ascii="Arial" w:hAnsi="Arial" w:cs="Arial"/>
          <w:b/>
          <w:sz w:val="24"/>
          <w:szCs w:val="24"/>
        </w:rPr>
      </w:pPr>
      <w:r w:rsidRPr="0001603F">
        <w:rPr>
          <w:rFonts w:ascii="Arial" w:hAnsi="Arial" w:cs="Arial"/>
          <w:b/>
          <w:sz w:val="24"/>
          <w:szCs w:val="24"/>
        </w:rPr>
        <w:t>Di</w:t>
      </w:r>
      <w:r w:rsidR="002B0D7E" w:rsidRPr="0001603F">
        <w:rPr>
          <w:rFonts w:ascii="Arial" w:hAnsi="Arial" w:cs="Arial"/>
          <w:b/>
          <w:sz w:val="24"/>
          <w:szCs w:val="24"/>
        </w:rPr>
        <w:t>ssociation and</w:t>
      </w:r>
      <w:r w:rsidR="00107D36" w:rsidRPr="0001603F">
        <w:rPr>
          <w:rFonts w:ascii="Arial" w:hAnsi="Arial" w:cs="Arial"/>
          <w:b/>
          <w:sz w:val="24"/>
          <w:szCs w:val="24"/>
        </w:rPr>
        <w:t xml:space="preserve"> </w:t>
      </w:r>
      <w:r w:rsidR="00FB701B" w:rsidRPr="0001603F">
        <w:rPr>
          <w:rFonts w:ascii="Arial" w:hAnsi="Arial" w:cs="Arial"/>
          <w:b/>
          <w:sz w:val="24"/>
          <w:szCs w:val="24"/>
        </w:rPr>
        <w:t>Culture</w:t>
      </w:r>
    </w:p>
    <w:p w:rsidR="00700881" w:rsidRPr="0001603F" w:rsidRDefault="00700881" w:rsidP="00700881">
      <w:pPr>
        <w:pStyle w:val="ListParagraph"/>
        <w:spacing w:after="0" w:line="360" w:lineRule="auto"/>
        <w:ind w:left="450"/>
        <w:rPr>
          <w:rFonts w:ascii="Arial" w:hAnsi="Arial" w:cs="Arial"/>
          <w:b/>
          <w:sz w:val="24"/>
          <w:szCs w:val="24"/>
        </w:rPr>
      </w:pPr>
    </w:p>
    <w:p w:rsidR="00FA07A2" w:rsidRPr="0001603F" w:rsidRDefault="00B37A9F" w:rsidP="001C0DD5">
      <w:pPr>
        <w:autoSpaceDE w:val="0"/>
        <w:autoSpaceDN w:val="0"/>
        <w:adjustRightInd w:val="0"/>
        <w:spacing w:after="0" w:line="360" w:lineRule="auto"/>
        <w:ind w:left="540" w:hanging="540"/>
        <w:rPr>
          <w:rFonts w:ascii="Arial" w:hAnsi="Arial" w:cs="Arial"/>
          <w:sz w:val="24"/>
          <w:szCs w:val="24"/>
        </w:rPr>
      </w:pPr>
      <w:r w:rsidRPr="0001603F">
        <w:rPr>
          <w:rFonts w:ascii="Arial" w:hAnsi="Arial" w:cs="Arial"/>
          <w:sz w:val="24"/>
          <w:szCs w:val="24"/>
        </w:rPr>
        <w:t>8</w:t>
      </w:r>
      <w:r w:rsidR="00FA07A2" w:rsidRPr="0001603F">
        <w:rPr>
          <w:rFonts w:ascii="Arial" w:hAnsi="Arial" w:cs="Arial"/>
          <w:sz w:val="24"/>
          <w:szCs w:val="24"/>
        </w:rPr>
        <w:t>.1)</w:t>
      </w:r>
      <w:r w:rsidR="00107D36" w:rsidRPr="0001603F">
        <w:rPr>
          <w:rFonts w:ascii="Arial" w:hAnsi="Arial" w:cs="Arial"/>
          <w:sz w:val="24"/>
          <w:szCs w:val="24"/>
        </w:rPr>
        <w:t xml:space="preserve"> </w:t>
      </w:r>
      <w:r w:rsidR="00FB701B" w:rsidRPr="0001603F">
        <w:rPr>
          <w:rFonts w:ascii="Arial" w:hAnsi="Arial" w:cs="Arial"/>
          <w:sz w:val="24"/>
          <w:szCs w:val="24"/>
        </w:rPr>
        <w:t>Remove excess HBSS from harvested ganglia. Add</w:t>
      </w:r>
      <w:r w:rsidR="00887476" w:rsidRPr="0001603F">
        <w:rPr>
          <w:rFonts w:ascii="Arial" w:hAnsi="Arial" w:cs="Arial"/>
          <w:sz w:val="24"/>
          <w:szCs w:val="24"/>
        </w:rPr>
        <w:t xml:space="preserve"> </w:t>
      </w:r>
      <w:r w:rsidR="00000EDE" w:rsidRPr="0001603F">
        <w:rPr>
          <w:rFonts w:ascii="Arial" w:hAnsi="Arial" w:cs="Arial"/>
          <w:sz w:val="24"/>
          <w:szCs w:val="24"/>
        </w:rPr>
        <w:t>0.2% trypsin and 0.25</w:t>
      </w:r>
      <w:r w:rsidR="00FA07A2" w:rsidRPr="0001603F">
        <w:rPr>
          <w:rFonts w:ascii="Arial" w:hAnsi="Arial" w:cs="Arial"/>
          <w:sz w:val="24"/>
          <w:szCs w:val="24"/>
        </w:rPr>
        <w:t xml:space="preserve">% collagenase </w:t>
      </w:r>
      <w:r w:rsidR="00FB701B" w:rsidRPr="0001603F">
        <w:rPr>
          <w:rFonts w:ascii="Arial" w:hAnsi="Arial" w:cs="Arial"/>
          <w:sz w:val="24"/>
          <w:szCs w:val="24"/>
        </w:rPr>
        <w:t xml:space="preserve">(total volume 500 </w:t>
      </w:r>
      <w:r w:rsidR="00FB701B" w:rsidRPr="00700881">
        <w:rPr>
          <w:rFonts w:ascii="Symbol" w:hAnsi="Symbol" w:cs="Arial"/>
          <w:sz w:val="24"/>
          <w:szCs w:val="24"/>
        </w:rPr>
        <w:t></w:t>
      </w:r>
      <w:r w:rsidR="00FB701B" w:rsidRPr="0001603F">
        <w:rPr>
          <w:rFonts w:ascii="Arial" w:hAnsi="Arial" w:cs="Arial"/>
          <w:sz w:val="24"/>
          <w:szCs w:val="24"/>
        </w:rPr>
        <w:t xml:space="preserve">l) </w:t>
      </w:r>
      <w:r w:rsidR="00887476" w:rsidRPr="0001603F">
        <w:rPr>
          <w:rFonts w:ascii="Arial" w:hAnsi="Arial" w:cs="Arial"/>
          <w:sz w:val="24"/>
          <w:szCs w:val="24"/>
        </w:rPr>
        <w:t>and incubate</w:t>
      </w:r>
      <w:r w:rsidR="00FA07A2" w:rsidRPr="0001603F">
        <w:rPr>
          <w:rFonts w:ascii="Arial" w:hAnsi="Arial" w:cs="Arial"/>
          <w:sz w:val="24"/>
          <w:szCs w:val="24"/>
        </w:rPr>
        <w:t xml:space="preserve"> at 37</w:t>
      </w:r>
      <w:r w:rsidR="00FA07A2" w:rsidRPr="0001603F">
        <w:rPr>
          <w:rFonts w:ascii="Arial" w:hAnsi="Arial" w:cs="Arial"/>
          <w:sz w:val="24"/>
          <w:szCs w:val="24"/>
          <w:vertAlign w:val="superscript"/>
        </w:rPr>
        <w:t>o</w:t>
      </w:r>
      <w:r w:rsidR="00FA07A2" w:rsidRPr="0001603F">
        <w:rPr>
          <w:rFonts w:ascii="Arial" w:hAnsi="Arial" w:cs="Arial"/>
          <w:sz w:val="24"/>
          <w:szCs w:val="24"/>
        </w:rPr>
        <w:t>C</w:t>
      </w:r>
      <w:r w:rsidR="00FB701B" w:rsidRPr="0001603F">
        <w:rPr>
          <w:rFonts w:ascii="Arial" w:hAnsi="Arial" w:cs="Arial"/>
          <w:sz w:val="24"/>
          <w:szCs w:val="24"/>
        </w:rPr>
        <w:t>.</w:t>
      </w:r>
      <w:r w:rsidR="00107D36" w:rsidRPr="0001603F">
        <w:rPr>
          <w:rFonts w:ascii="Arial" w:hAnsi="Arial" w:cs="Arial"/>
          <w:sz w:val="24"/>
          <w:szCs w:val="24"/>
        </w:rPr>
        <w:t xml:space="preserve"> </w:t>
      </w:r>
      <w:r w:rsidR="00FB701B" w:rsidRPr="0001603F">
        <w:rPr>
          <w:rFonts w:ascii="Arial" w:hAnsi="Arial" w:cs="Arial"/>
          <w:sz w:val="24"/>
          <w:szCs w:val="24"/>
        </w:rPr>
        <w:t>Incubate trigeminal ganglia</w:t>
      </w:r>
      <w:r w:rsidR="00887476" w:rsidRPr="0001603F">
        <w:rPr>
          <w:rFonts w:ascii="Arial" w:hAnsi="Arial" w:cs="Arial"/>
          <w:sz w:val="24"/>
          <w:szCs w:val="24"/>
        </w:rPr>
        <w:t xml:space="preserve"> for 20 minutes, </w:t>
      </w:r>
      <w:r w:rsidR="00000EDE" w:rsidRPr="0001603F">
        <w:rPr>
          <w:rFonts w:ascii="Arial" w:hAnsi="Arial" w:cs="Arial"/>
          <w:sz w:val="24"/>
          <w:szCs w:val="24"/>
        </w:rPr>
        <w:t xml:space="preserve">superior and inferior </w:t>
      </w:r>
      <w:r w:rsidR="00FB701B" w:rsidRPr="0001603F">
        <w:rPr>
          <w:rFonts w:ascii="Arial" w:hAnsi="Arial" w:cs="Arial"/>
          <w:sz w:val="24"/>
          <w:szCs w:val="24"/>
        </w:rPr>
        <w:t xml:space="preserve">vestibular ganglia for </w:t>
      </w:r>
      <w:r w:rsidR="00887476" w:rsidRPr="0001603F">
        <w:rPr>
          <w:rFonts w:ascii="Arial" w:hAnsi="Arial" w:cs="Arial"/>
          <w:sz w:val="24"/>
          <w:szCs w:val="24"/>
        </w:rPr>
        <w:t>15 minutes</w:t>
      </w:r>
      <w:r w:rsidR="00FB701B" w:rsidRPr="0001603F">
        <w:rPr>
          <w:rFonts w:ascii="Arial" w:hAnsi="Arial" w:cs="Arial"/>
          <w:sz w:val="24"/>
          <w:szCs w:val="24"/>
        </w:rPr>
        <w:t>,</w:t>
      </w:r>
      <w:r w:rsidR="00887476" w:rsidRPr="0001603F">
        <w:rPr>
          <w:rFonts w:ascii="Arial" w:hAnsi="Arial" w:cs="Arial"/>
          <w:sz w:val="24"/>
          <w:szCs w:val="24"/>
        </w:rPr>
        <w:t xml:space="preserve"> </w:t>
      </w:r>
      <w:r w:rsidR="00FB701B" w:rsidRPr="0001603F">
        <w:rPr>
          <w:rFonts w:ascii="Arial" w:hAnsi="Arial" w:cs="Arial"/>
          <w:sz w:val="24"/>
          <w:szCs w:val="24"/>
        </w:rPr>
        <w:t xml:space="preserve">geniculate ganglia for </w:t>
      </w:r>
      <w:r w:rsidR="00887476" w:rsidRPr="0001603F">
        <w:rPr>
          <w:rFonts w:ascii="Arial" w:hAnsi="Arial" w:cs="Arial"/>
          <w:sz w:val="24"/>
          <w:szCs w:val="24"/>
        </w:rPr>
        <w:t>30 minutes</w:t>
      </w:r>
      <w:r w:rsidR="00000EDE" w:rsidRPr="0001603F">
        <w:rPr>
          <w:rFonts w:ascii="Arial" w:hAnsi="Arial" w:cs="Arial"/>
          <w:sz w:val="24"/>
          <w:szCs w:val="24"/>
        </w:rPr>
        <w:t xml:space="preserve"> and spiral ganglia for 25 minutes</w:t>
      </w:r>
      <w:r w:rsidR="00FB701B" w:rsidRPr="0001603F">
        <w:rPr>
          <w:rFonts w:ascii="Arial" w:hAnsi="Arial" w:cs="Arial"/>
          <w:sz w:val="24"/>
          <w:szCs w:val="24"/>
        </w:rPr>
        <w:t>.</w:t>
      </w:r>
      <w:r w:rsidR="00887476" w:rsidRPr="0001603F">
        <w:rPr>
          <w:rFonts w:ascii="Arial" w:hAnsi="Arial" w:cs="Arial"/>
          <w:sz w:val="24"/>
          <w:szCs w:val="24"/>
        </w:rPr>
        <w:t xml:space="preserve"> </w:t>
      </w:r>
    </w:p>
    <w:p w:rsidR="00963EB7" w:rsidRPr="0001603F" w:rsidRDefault="00963EB7" w:rsidP="001C0DD5">
      <w:pPr>
        <w:autoSpaceDE w:val="0"/>
        <w:autoSpaceDN w:val="0"/>
        <w:adjustRightInd w:val="0"/>
        <w:spacing w:after="0" w:line="360" w:lineRule="auto"/>
        <w:rPr>
          <w:rFonts w:ascii="Arial" w:hAnsi="Arial" w:cs="Arial"/>
          <w:sz w:val="24"/>
          <w:szCs w:val="24"/>
        </w:rPr>
      </w:pPr>
    </w:p>
    <w:p w:rsidR="00963EB7" w:rsidRPr="0001603F" w:rsidRDefault="00B37A9F" w:rsidP="001C0DD5">
      <w:pPr>
        <w:spacing w:after="0" w:line="360" w:lineRule="auto"/>
        <w:ind w:left="450" w:hanging="450"/>
        <w:rPr>
          <w:rFonts w:ascii="Arial" w:hAnsi="Arial" w:cs="Arial"/>
          <w:sz w:val="24"/>
          <w:szCs w:val="24"/>
        </w:rPr>
      </w:pPr>
      <w:r w:rsidRPr="0001603F">
        <w:rPr>
          <w:rFonts w:ascii="Arial" w:hAnsi="Arial" w:cs="Arial"/>
          <w:sz w:val="24"/>
          <w:szCs w:val="24"/>
        </w:rPr>
        <w:t>8</w:t>
      </w:r>
      <w:r w:rsidR="00963EB7" w:rsidRPr="0001603F">
        <w:rPr>
          <w:rFonts w:ascii="Arial" w:hAnsi="Arial" w:cs="Arial"/>
          <w:sz w:val="24"/>
          <w:szCs w:val="24"/>
        </w:rPr>
        <w:t xml:space="preserve">.2) During the incubation period prepare </w:t>
      </w:r>
      <w:r w:rsidR="00FD29E6" w:rsidRPr="0001603F">
        <w:rPr>
          <w:rFonts w:ascii="Arial" w:hAnsi="Arial" w:cs="Arial"/>
          <w:sz w:val="24"/>
          <w:szCs w:val="24"/>
        </w:rPr>
        <w:t xml:space="preserve">final </w:t>
      </w:r>
      <w:r w:rsidR="00963EB7" w:rsidRPr="0001603F">
        <w:rPr>
          <w:rFonts w:ascii="Arial" w:hAnsi="Arial" w:cs="Arial"/>
          <w:sz w:val="24"/>
          <w:szCs w:val="24"/>
        </w:rPr>
        <w:t xml:space="preserve">culture medium. Supplement Neurobasal </w:t>
      </w:r>
      <w:r w:rsidR="009A3422" w:rsidRPr="0001603F">
        <w:rPr>
          <w:rFonts w:ascii="Arial" w:hAnsi="Arial" w:cs="Arial"/>
          <w:sz w:val="24"/>
          <w:szCs w:val="24"/>
        </w:rPr>
        <w:t>m</w:t>
      </w:r>
      <w:r w:rsidR="00963EB7" w:rsidRPr="0001603F">
        <w:rPr>
          <w:rFonts w:ascii="Arial" w:hAnsi="Arial" w:cs="Arial"/>
          <w:sz w:val="24"/>
          <w:szCs w:val="24"/>
        </w:rPr>
        <w:t>edia</w:t>
      </w:r>
      <w:r w:rsidR="009A3422" w:rsidRPr="0001603F">
        <w:rPr>
          <w:rFonts w:ascii="Arial" w:hAnsi="Arial" w:cs="Arial"/>
          <w:sz w:val="24"/>
          <w:szCs w:val="24"/>
        </w:rPr>
        <w:t xml:space="preserve"> (NBM) </w:t>
      </w:r>
      <w:r w:rsidR="00000EDE" w:rsidRPr="0001603F">
        <w:rPr>
          <w:rFonts w:ascii="Arial" w:hAnsi="Arial" w:cs="Arial"/>
          <w:sz w:val="24"/>
          <w:szCs w:val="24"/>
        </w:rPr>
        <w:t>containing</w:t>
      </w:r>
      <w:r w:rsidR="009A3422" w:rsidRPr="0001603F">
        <w:rPr>
          <w:rFonts w:ascii="Arial" w:hAnsi="Arial" w:cs="Arial"/>
          <w:sz w:val="24"/>
          <w:szCs w:val="24"/>
        </w:rPr>
        <w:t xml:space="preserve"> </w:t>
      </w:r>
      <w:r w:rsidR="00963EB7" w:rsidRPr="0001603F">
        <w:rPr>
          <w:rFonts w:ascii="Arial" w:hAnsi="Arial" w:cs="Arial"/>
          <w:sz w:val="24"/>
          <w:szCs w:val="24"/>
        </w:rPr>
        <w:t>B27</w:t>
      </w:r>
      <w:r w:rsidR="00FD29E6" w:rsidRPr="0001603F">
        <w:rPr>
          <w:rFonts w:ascii="Arial" w:hAnsi="Arial" w:cs="Arial"/>
          <w:sz w:val="24"/>
          <w:szCs w:val="24"/>
        </w:rPr>
        <w:t xml:space="preserve"> supplement</w:t>
      </w:r>
      <w:r w:rsidR="009A3422" w:rsidRPr="0001603F">
        <w:rPr>
          <w:rFonts w:ascii="Arial" w:hAnsi="Arial" w:cs="Arial"/>
          <w:sz w:val="24"/>
          <w:szCs w:val="24"/>
        </w:rPr>
        <w:t xml:space="preserve">, </w:t>
      </w:r>
      <w:r w:rsidR="00963EB7" w:rsidRPr="0001603F">
        <w:rPr>
          <w:rFonts w:ascii="Arial" w:hAnsi="Arial" w:cs="Arial"/>
          <w:sz w:val="24"/>
          <w:szCs w:val="24"/>
        </w:rPr>
        <w:t>0.2mm L-</w:t>
      </w:r>
      <w:r w:rsidR="009A3422" w:rsidRPr="0001603F">
        <w:rPr>
          <w:rFonts w:ascii="Arial" w:hAnsi="Arial" w:cs="Arial"/>
          <w:sz w:val="24"/>
          <w:szCs w:val="24"/>
        </w:rPr>
        <w:t>g</w:t>
      </w:r>
      <w:r w:rsidR="00963EB7" w:rsidRPr="0001603F">
        <w:rPr>
          <w:rFonts w:ascii="Arial" w:hAnsi="Arial" w:cs="Arial"/>
          <w:sz w:val="24"/>
          <w:szCs w:val="24"/>
        </w:rPr>
        <w:t>lutamin</w:t>
      </w:r>
      <w:r w:rsidR="009A3422" w:rsidRPr="0001603F">
        <w:rPr>
          <w:rFonts w:ascii="Arial" w:hAnsi="Arial" w:cs="Arial"/>
          <w:sz w:val="24"/>
          <w:szCs w:val="24"/>
        </w:rPr>
        <w:t xml:space="preserve">e, </w:t>
      </w:r>
      <w:r w:rsidR="00963EB7" w:rsidRPr="0001603F">
        <w:rPr>
          <w:rFonts w:ascii="Arial" w:hAnsi="Arial" w:cs="Arial"/>
          <w:sz w:val="24"/>
          <w:szCs w:val="24"/>
        </w:rPr>
        <w:t xml:space="preserve">0.37% </w:t>
      </w:r>
      <w:r w:rsidR="009A3422" w:rsidRPr="0001603F">
        <w:rPr>
          <w:rFonts w:ascii="Arial" w:hAnsi="Arial" w:cs="Arial"/>
          <w:sz w:val="24"/>
          <w:szCs w:val="24"/>
        </w:rPr>
        <w:t>g</w:t>
      </w:r>
      <w:r w:rsidR="00963EB7" w:rsidRPr="0001603F">
        <w:rPr>
          <w:rFonts w:ascii="Arial" w:hAnsi="Arial" w:cs="Arial"/>
          <w:sz w:val="24"/>
          <w:szCs w:val="24"/>
        </w:rPr>
        <w:t>lucose</w:t>
      </w:r>
      <w:r w:rsidR="00000EDE" w:rsidRPr="0001603F">
        <w:rPr>
          <w:rFonts w:ascii="Arial" w:hAnsi="Arial" w:cs="Arial"/>
          <w:sz w:val="24"/>
          <w:szCs w:val="24"/>
        </w:rPr>
        <w:t xml:space="preserve"> with</w:t>
      </w:r>
      <w:r w:rsidR="00107D36" w:rsidRPr="0001603F">
        <w:rPr>
          <w:rFonts w:ascii="Arial" w:hAnsi="Arial" w:cs="Arial"/>
          <w:sz w:val="24"/>
          <w:szCs w:val="24"/>
        </w:rPr>
        <w:t xml:space="preserve"> </w:t>
      </w:r>
      <w:r w:rsidR="009A3422" w:rsidRPr="0001603F">
        <w:rPr>
          <w:rFonts w:ascii="Arial" w:hAnsi="Arial" w:cs="Arial"/>
          <w:sz w:val="24"/>
          <w:szCs w:val="24"/>
        </w:rPr>
        <w:t>f</w:t>
      </w:r>
      <w:r w:rsidR="00963EB7" w:rsidRPr="0001603F">
        <w:rPr>
          <w:rFonts w:ascii="Arial" w:hAnsi="Arial" w:cs="Arial"/>
          <w:sz w:val="24"/>
          <w:szCs w:val="24"/>
        </w:rPr>
        <w:t xml:space="preserve">etal </w:t>
      </w:r>
      <w:r w:rsidR="009A3422" w:rsidRPr="0001603F">
        <w:rPr>
          <w:rFonts w:ascii="Arial" w:hAnsi="Arial" w:cs="Arial"/>
          <w:sz w:val="24"/>
          <w:szCs w:val="24"/>
        </w:rPr>
        <w:t>b</w:t>
      </w:r>
      <w:r w:rsidR="00963EB7" w:rsidRPr="0001603F">
        <w:rPr>
          <w:rFonts w:ascii="Arial" w:hAnsi="Arial" w:cs="Arial"/>
          <w:sz w:val="24"/>
          <w:szCs w:val="24"/>
        </w:rPr>
        <w:t xml:space="preserve">ovine </w:t>
      </w:r>
      <w:r w:rsidR="009A3422" w:rsidRPr="0001603F">
        <w:rPr>
          <w:rFonts w:ascii="Arial" w:hAnsi="Arial" w:cs="Arial"/>
          <w:sz w:val="24"/>
          <w:szCs w:val="24"/>
        </w:rPr>
        <w:t>s</w:t>
      </w:r>
      <w:r w:rsidR="00963EB7" w:rsidRPr="0001603F">
        <w:rPr>
          <w:rFonts w:ascii="Arial" w:hAnsi="Arial" w:cs="Arial"/>
          <w:sz w:val="24"/>
          <w:szCs w:val="24"/>
        </w:rPr>
        <w:t>erum</w:t>
      </w:r>
      <w:r w:rsidR="009A3422" w:rsidRPr="0001603F">
        <w:rPr>
          <w:rFonts w:ascii="Arial" w:hAnsi="Arial" w:cs="Arial"/>
          <w:sz w:val="24"/>
          <w:szCs w:val="24"/>
        </w:rPr>
        <w:t xml:space="preserve"> (FBS; </w:t>
      </w:r>
      <w:r w:rsidR="00963EB7" w:rsidRPr="0001603F">
        <w:rPr>
          <w:rFonts w:ascii="Arial" w:hAnsi="Arial" w:cs="Arial"/>
          <w:sz w:val="24"/>
          <w:szCs w:val="24"/>
        </w:rPr>
        <w:t xml:space="preserve">5%), </w:t>
      </w:r>
      <w:r w:rsidR="009A3422" w:rsidRPr="0001603F">
        <w:rPr>
          <w:rFonts w:ascii="Arial" w:hAnsi="Arial" w:cs="Arial"/>
          <w:sz w:val="24"/>
          <w:szCs w:val="24"/>
        </w:rPr>
        <w:t>o</w:t>
      </w:r>
      <w:r w:rsidR="00963EB7" w:rsidRPr="0001603F">
        <w:rPr>
          <w:rFonts w:ascii="Arial" w:hAnsi="Arial" w:cs="Arial"/>
          <w:sz w:val="24"/>
          <w:szCs w:val="24"/>
        </w:rPr>
        <w:t>flox</w:t>
      </w:r>
      <w:r w:rsidR="009A3422" w:rsidRPr="0001603F">
        <w:rPr>
          <w:rFonts w:ascii="Arial" w:hAnsi="Arial" w:cs="Arial"/>
          <w:sz w:val="24"/>
          <w:szCs w:val="24"/>
        </w:rPr>
        <w:t>ac</w:t>
      </w:r>
      <w:r w:rsidR="00963EB7" w:rsidRPr="0001603F">
        <w:rPr>
          <w:rFonts w:ascii="Arial" w:hAnsi="Arial" w:cs="Arial"/>
          <w:sz w:val="24"/>
          <w:szCs w:val="24"/>
        </w:rPr>
        <w:t>in (</w:t>
      </w:r>
      <w:r w:rsidR="009A3422" w:rsidRPr="0001603F">
        <w:rPr>
          <w:rFonts w:ascii="Arial" w:hAnsi="Arial" w:cs="Arial"/>
          <w:sz w:val="24"/>
          <w:szCs w:val="24"/>
        </w:rPr>
        <w:t>0.0003%</w:t>
      </w:r>
      <w:r w:rsidR="00963EB7" w:rsidRPr="0001603F">
        <w:rPr>
          <w:rFonts w:ascii="Arial" w:hAnsi="Arial" w:cs="Arial"/>
          <w:sz w:val="24"/>
          <w:szCs w:val="24"/>
        </w:rPr>
        <w:t>),</w:t>
      </w:r>
      <w:r w:rsidR="009A3422" w:rsidRPr="0001603F">
        <w:rPr>
          <w:rFonts w:ascii="Arial" w:hAnsi="Arial" w:cs="Arial"/>
          <w:sz w:val="24"/>
          <w:szCs w:val="24"/>
        </w:rPr>
        <w:t xml:space="preserve"> 5-fluro-2’-deoxyu</w:t>
      </w:r>
      <w:r w:rsidR="002D0158" w:rsidRPr="0001603F">
        <w:rPr>
          <w:rFonts w:ascii="Arial" w:hAnsi="Arial" w:cs="Arial"/>
          <w:sz w:val="24"/>
          <w:szCs w:val="24"/>
        </w:rPr>
        <w:t>ridine</w:t>
      </w:r>
      <w:r w:rsidR="00963EB7" w:rsidRPr="0001603F">
        <w:rPr>
          <w:rFonts w:ascii="Arial" w:hAnsi="Arial" w:cs="Arial"/>
          <w:sz w:val="24"/>
          <w:szCs w:val="24"/>
        </w:rPr>
        <w:t xml:space="preserve"> (</w:t>
      </w:r>
      <w:r w:rsidR="00492DAB" w:rsidRPr="0001603F">
        <w:rPr>
          <w:rFonts w:ascii="Arial" w:hAnsi="Arial" w:cs="Arial"/>
          <w:sz w:val="24"/>
          <w:szCs w:val="24"/>
        </w:rPr>
        <w:t>5FU</w:t>
      </w:r>
      <w:r w:rsidR="00FD29E6" w:rsidRPr="0001603F">
        <w:rPr>
          <w:rFonts w:ascii="Arial" w:hAnsi="Arial" w:cs="Arial"/>
          <w:sz w:val="24"/>
          <w:szCs w:val="24"/>
        </w:rPr>
        <w:t xml:space="preserve">; </w:t>
      </w:r>
      <w:r w:rsidR="00963EB7" w:rsidRPr="0001603F">
        <w:rPr>
          <w:rFonts w:ascii="Arial" w:hAnsi="Arial" w:cs="Arial"/>
          <w:sz w:val="24"/>
          <w:szCs w:val="24"/>
        </w:rPr>
        <w:t>1</w:t>
      </w:r>
      <w:r w:rsidR="009A3422" w:rsidRPr="0001603F">
        <w:rPr>
          <w:rFonts w:ascii="Arial" w:hAnsi="Arial" w:cs="Arial"/>
          <w:sz w:val="24"/>
          <w:szCs w:val="24"/>
        </w:rPr>
        <w:t xml:space="preserve">0 </w:t>
      </w:r>
      <w:r w:rsidR="00700881" w:rsidRPr="00700881">
        <w:rPr>
          <w:rFonts w:ascii="Symbol" w:hAnsi="Symbol" w:cs="Arial"/>
          <w:sz w:val="24"/>
          <w:szCs w:val="24"/>
        </w:rPr>
        <w:t></w:t>
      </w:r>
      <w:r w:rsidR="009A3422" w:rsidRPr="0001603F">
        <w:rPr>
          <w:rFonts w:ascii="Arial" w:hAnsi="Arial" w:cs="Arial"/>
          <w:sz w:val="24"/>
          <w:szCs w:val="24"/>
        </w:rPr>
        <w:t>M</w:t>
      </w:r>
      <w:r w:rsidR="00963EB7" w:rsidRPr="0001603F">
        <w:rPr>
          <w:rFonts w:ascii="Arial" w:hAnsi="Arial" w:cs="Arial"/>
          <w:sz w:val="24"/>
          <w:szCs w:val="24"/>
        </w:rPr>
        <w:t xml:space="preserve">), </w:t>
      </w:r>
      <w:r w:rsidR="009A3422" w:rsidRPr="0001603F">
        <w:rPr>
          <w:rFonts w:ascii="Arial" w:hAnsi="Arial" w:cs="Arial"/>
          <w:sz w:val="24"/>
          <w:szCs w:val="24"/>
        </w:rPr>
        <w:t xml:space="preserve">aphidicolin (10 </w:t>
      </w:r>
      <w:r w:rsidR="00700881" w:rsidRPr="00700881">
        <w:rPr>
          <w:rFonts w:ascii="Symbol" w:hAnsi="Symbol" w:cs="Arial"/>
          <w:sz w:val="24"/>
          <w:szCs w:val="24"/>
        </w:rPr>
        <w:t></w:t>
      </w:r>
      <w:r w:rsidR="009A3422" w:rsidRPr="0001603F">
        <w:rPr>
          <w:rFonts w:ascii="Arial" w:hAnsi="Arial" w:cs="Arial"/>
          <w:sz w:val="24"/>
          <w:szCs w:val="24"/>
        </w:rPr>
        <w:t>M)</w:t>
      </w:r>
      <w:r w:rsidR="00FD29E6" w:rsidRPr="0001603F">
        <w:rPr>
          <w:rFonts w:ascii="Arial" w:hAnsi="Arial" w:cs="Arial"/>
          <w:sz w:val="24"/>
          <w:szCs w:val="24"/>
        </w:rPr>
        <w:t>,</w:t>
      </w:r>
      <w:r w:rsidR="009A3422" w:rsidRPr="0001603F">
        <w:rPr>
          <w:rFonts w:ascii="Arial" w:hAnsi="Arial" w:cs="Arial"/>
          <w:sz w:val="24"/>
          <w:szCs w:val="24"/>
        </w:rPr>
        <w:t xml:space="preserve"> and Z-VAD-FMK</w:t>
      </w:r>
      <w:r w:rsidR="00963EB7" w:rsidRPr="0001603F">
        <w:rPr>
          <w:rFonts w:ascii="Arial" w:hAnsi="Arial" w:cs="Arial"/>
          <w:sz w:val="24"/>
          <w:szCs w:val="24"/>
        </w:rPr>
        <w:t xml:space="preserve"> (</w:t>
      </w:r>
      <w:r w:rsidR="00FD29E6" w:rsidRPr="0001603F">
        <w:rPr>
          <w:rFonts w:ascii="Arial" w:hAnsi="Arial" w:cs="Arial"/>
          <w:sz w:val="24"/>
          <w:szCs w:val="24"/>
        </w:rPr>
        <w:t xml:space="preserve">ZVAD; </w:t>
      </w:r>
      <w:r w:rsidR="009A3422" w:rsidRPr="0001603F">
        <w:rPr>
          <w:rFonts w:ascii="Arial" w:hAnsi="Arial" w:cs="Arial"/>
          <w:sz w:val="24"/>
          <w:szCs w:val="24"/>
        </w:rPr>
        <w:t xml:space="preserve">20 </w:t>
      </w:r>
      <w:r w:rsidR="00700881" w:rsidRPr="00700881">
        <w:rPr>
          <w:rFonts w:ascii="Symbol" w:hAnsi="Symbol" w:cs="Arial"/>
          <w:sz w:val="24"/>
          <w:szCs w:val="24"/>
        </w:rPr>
        <w:t></w:t>
      </w:r>
      <w:r w:rsidR="009A3422" w:rsidRPr="0001603F">
        <w:rPr>
          <w:rFonts w:ascii="Arial" w:hAnsi="Arial" w:cs="Arial"/>
          <w:sz w:val="24"/>
          <w:szCs w:val="24"/>
        </w:rPr>
        <w:t>M</w:t>
      </w:r>
      <w:r w:rsidR="00963EB7" w:rsidRPr="0001603F">
        <w:rPr>
          <w:rFonts w:ascii="Arial" w:hAnsi="Arial" w:cs="Arial"/>
          <w:sz w:val="24"/>
          <w:szCs w:val="24"/>
        </w:rPr>
        <w:t>)</w:t>
      </w:r>
      <w:r w:rsidR="009A3422" w:rsidRPr="0001603F">
        <w:rPr>
          <w:rFonts w:ascii="Arial" w:hAnsi="Arial" w:cs="Arial"/>
          <w:sz w:val="24"/>
          <w:szCs w:val="24"/>
        </w:rPr>
        <w:t>.</w:t>
      </w:r>
      <w:r w:rsidR="00963EB7" w:rsidRPr="0001603F">
        <w:rPr>
          <w:rFonts w:ascii="Arial" w:hAnsi="Arial" w:cs="Arial"/>
          <w:sz w:val="24"/>
          <w:szCs w:val="24"/>
        </w:rPr>
        <w:t xml:space="preserve"> </w:t>
      </w:r>
    </w:p>
    <w:p w:rsidR="009A3422" w:rsidRPr="0001603F" w:rsidRDefault="00000EDE" w:rsidP="001C0DD5">
      <w:pPr>
        <w:tabs>
          <w:tab w:val="left" w:pos="3060"/>
        </w:tabs>
        <w:spacing w:after="0" w:line="360" w:lineRule="auto"/>
        <w:rPr>
          <w:rFonts w:ascii="Arial" w:hAnsi="Arial" w:cs="Arial"/>
          <w:sz w:val="24"/>
          <w:szCs w:val="24"/>
        </w:rPr>
      </w:pPr>
      <w:r w:rsidRPr="0001603F">
        <w:rPr>
          <w:rFonts w:ascii="Arial" w:hAnsi="Arial" w:cs="Arial"/>
          <w:sz w:val="24"/>
          <w:szCs w:val="24"/>
        </w:rPr>
        <w:tab/>
      </w:r>
    </w:p>
    <w:p w:rsidR="00653739" w:rsidRPr="0001603F" w:rsidRDefault="00963EB7" w:rsidP="001C0DD5">
      <w:pPr>
        <w:pStyle w:val="ListParagraph"/>
        <w:spacing w:after="0" w:line="360" w:lineRule="auto"/>
        <w:ind w:left="540"/>
        <w:rPr>
          <w:rFonts w:ascii="Arial" w:hAnsi="Arial" w:cs="Arial"/>
          <w:i/>
          <w:sz w:val="24"/>
          <w:szCs w:val="24"/>
        </w:rPr>
      </w:pPr>
      <w:r w:rsidRPr="0001603F">
        <w:rPr>
          <w:rFonts w:ascii="Arial" w:hAnsi="Arial" w:cs="Arial"/>
          <w:sz w:val="24"/>
          <w:szCs w:val="24"/>
        </w:rPr>
        <w:t xml:space="preserve">* </w:t>
      </w:r>
      <w:r w:rsidRPr="0001603F">
        <w:rPr>
          <w:rFonts w:ascii="Arial" w:hAnsi="Arial" w:cs="Arial"/>
          <w:i/>
          <w:sz w:val="24"/>
          <w:szCs w:val="24"/>
        </w:rPr>
        <w:t>Supplements should be added fresh. Basal media can be prepared and stored at 4</w:t>
      </w:r>
      <w:r w:rsidRPr="0001603F">
        <w:rPr>
          <w:rFonts w:ascii="Arial" w:hAnsi="Arial" w:cs="Arial"/>
          <w:i/>
          <w:sz w:val="24"/>
          <w:szCs w:val="24"/>
          <w:vertAlign w:val="superscript"/>
        </w:rPr>
        <w:t>0</w:t>
      </w:r>
      <w:r w:rsidRPr="0001603F">
        <w:rPr>
          <w:rFonts w:ascii="Arial" w:hAnsi="Arial" w:cs="Arial"/>
          <w:i/>
          <w:sz w:val="24"/>
          <w:szCs w:val="24"/>
        </w:rPr>
        <w:t xml:space="preserve"> C for a month.</w:t>
      </w:r>
      <w:r w:rsidR="00653739" w:rsidRPr="0001603F">
        <w:rPr>
          <w:rFonts w:ascii="Arial" w:hAnsi="Arial" w:cs="Arial"/>
          <w:sz w:val="24"/>
          <w:szCs w:val="24"/>
        </w:rPr>
        <w:t xml:space="preserve"> </w:t>
      </w:r>
      <w:r w:rsidR="00653739" w:rsidRPr="0001603F">
        <w:rPr>
          <w:rFonts w:ascii="Arial" w:hAnsi="Arial" w:cs="Arial"/>
          <w:i/>
          <w:sz w:val="24"/>
          <w:szCs w:val="24"/>
        </w:rPr>
        <w:t>Using media older than one month may result into low yield of cultures.</w:t>
      </w:r>
    </w:p>
    <w:p w:rsidR="00963EB7" w:rsidRPr="0001603F" w:rsidRDefault="00963EB7" w:rsidP="001C0DD5">
      <w:pPr>
        <w:autoSpaceDE w:val="0"/>
        <w:autoSpaceDN w:val="0"/>
        <w:adjustRightInd w:val="0"/>
        <w:spacing w:after="0" w:line="360" w:lineRule="auto"/>
        <w:rPr>
          <w:rFonts w:ascii="Arial" w:hAnsi="Arial" w:cs="Arial"/>
          <w:sz w:val="24"/>
          <w:szCs w:val="24"/>
        </w:rPr>
      </w:pPr>
    </w:p>
    <w:p w:rsidR="00887476" w:rsidRPr="0001603F" w:rsidRDefault="00B37A9F" w:rsidP="001C0DD5">
      <w:pPr>
        <w:autoSpaceDE w:val="0"/>
        <w:autoSpaceDN w:val="0"/>
        <w:adjustRightInd w:val="0"/>
        <w:spacing w:after="0" w:line="360" w:lineRule="auto"/>
        <w:ind w:left="540" w:hanging="540"/>
        <w:rPr>
          <w:rFonts w:ascii="Arial" w:hAnsi="Arial" w:cs="Arial"/>
          <w:sz w:val="24"/>
          <w:szCs w:val="24"/>
        </w:rPr>
      </w:pPr>
      <w:r w:rsidRPr="0001603F">
        <w:rPr>
          <w:rFonts w:ascii="Arial" w:hAnsi="Arial" w:cs="Arial"/>
          <w:sz w:val="24"/>
          <w:szCs w:val="24"/>
        </w:rPr>
        <w:t>8</w:t>
      </w:r>
      <w:r w:rsidR="000B7518" w:rsidRPr="0001603F">
        <w:rPr>
          <w:rFonts w:ascii="Arial" w:hAnsi="Arial" w:cs="Arial"/>
          <w:sz w:val="24"/>
          <w:szCs w:val="24"/>
        </w:rPr>
        <w:t>.3</w:t>
      </w:r>
      <w:r w:rsidR="00887476" w:rsidRPr="0001603F">
        <w:rPr>
          <w:rFonts w:ascii="Arial" w:hAnsi="Arial" w:cs="Arial"/>
          <w:sz w:val="24"/>
          <w:szCs w:val="24"/>
        </w:rPr>
        <w:t>)</w:t>
      </w:r>
      <w:r w:rsidR="00107D36" w:rsidRPr="0001603F">
        <w:rPr>
          <w:rFonts w:ascii="Arial" w:hAnsi="Arial" w:cs="Arial"/>
          <w:sz w:val="24"/>
          <w:szCs w:val="24"/>
        </w:rPr>
        <w:t xml:space="preserve"> </w:t>
      </w:r>
      <w:r w:rsidR="00887476" w:rsidRPr="0001603F">
        <w:rPr>
          <w:rFonts w:ascii="Arial" w:hAnsi="Arial" w:cs="Arial"/>
          <w:sz w:val="24"/>
          <w:szCs w:val="24"/>
        </w:rPr>
        <w:t>At the end of incubation period add</w:t>
      </w:r>
      <w:r w:rsidR="00C655CE" w:rsidRPr="0001603F">
        <w:rPr>
          <w:rFonts w:ascii="Arial" w:hAnsi="Arial" w:cs="Arial"/>
          <w:sz w:val="24"/>
          <w:szCs w:val="24"/>
        </w:rPr>
        <w:t xml:space="preserve"> 100 </w:t>
      </w:r>
      <w:r w:rsidR="00700881" w:rsidRPr="00700881">
        <w:rPr>
          <w:rFonts w:ascii="Symbol" w:hAnsi="Symbol" w:cs="Arial"/>
          <w:sz w:val="24"/>
          <w:szCs w:val="24"/>
        </w:rPr>
        <w:t></w:t>
      </w:r>
      <w:r w:rsidR="00C655CE" w:rsidRPr="0001603F">
        <w:rPr>
          <w:rFonts w:ascii="Arial" w:hAnsi="Arial" w:cs="Arial"/>
          <w:sz w:val="24"/>
          <w:szCs w:val="24"/>
        </w:rPr>
        <w:t>l</w:t>
      </w:r>
      <w:r w:rsidR="00887476" w:rsidRPr="0001603F">
        <w:rPr>
          <w:rFonts w:ascii="Arial" w:hAnsi="Arial" w:cs="Arial"/>
          <w:sz w:val="24"/>
          <w:szCs w:val="24"/>
        </w:rPr>
        <w:t xml:space="preserve"> </w:t>
      </w:r>
      <w:r w:rsidR="00963EB7" w:rsidRPr="0001603F">
        <w:rPr>
          <w:rFonts w:ascii="Arial" w:hAnsi="Arial" w:cs="Arial"/>
          <w:sz w:val="24"/>
          <w:szCs w:val="24"/>
        </w:rPr>
        <w:t>FBS</w:t>
      </w:r>
      <w:r w:rsidR="00887476" w:rsidRPr="0001603F">
        <w:rPr>
          <w:rFonts w:ascii="Arial" w:hAnsi="Arial" w:cs="Arial"/>
          <w:sz w:val="24"/>
          <w:szCs w:val="24"/>
        </w:rPr>
        <w:t xml:space="preserve"> to inactivate the reaction.</w:t>
      </w:r>
      <w:r w:rsidR="00C655CE" w:rsidRPr="0001603F">
        <w:rPr>
          <w:rFonts w:ascii="Arial" w:hAnsi="Arial" w:cs="Arial"/>
          <w:sz w:val="24"/>
          <w:szCs w:val="24"/>
        </w:rPr>
        <w:t xml:space="preserve"> Allow ganglia to settle to the bottom of the tube.</w:t>
      </w:r>
    </w:p>
    <w:p w:rsidR="00887476" w:rsidRPr="0001603F" w:rsidRDefault="00887476" w:rsidP="001C0DD5">
      <w:pPr>
        <w:autoSpaceDE w:val="0"/>
        <w:autoSpaceDN w:val="0"/>
        <w:adjustRightInd w:val="0"/>
        <w:spacing w:after="0" w:line="360" w:lineRule="auto"/>
        <w:rPr>
          <w:rFonts w:ascii="Arial" w:hAnsi="Arial" w:cs="Arial"/>
          <w:sz w:val="24"/>
          <w:szCs w:val="24"/>
        </w:rPr>
      </w:pPr>
    </w:p>
    <w:p w:rsidR="00887476" w:rsidRPr="0001603F" w:rsidRDefault="00B37A9F" w:rsidP="001C0DD5">
      <w:pPr>
        <w:autoSpaceDE w:val="0"/>
        <w:autoSpaceDN w:val="0"/>
        <w:adjustRightInd w:val="0"/>
        <w:spacing w:after="0" w:line="360" w:lineRule="auto"/>
        <w:rPr>
          <w:rFonts w:ascii="Arial" w:hAnsi="Arial" w:cs="Arial"/>
          <w:sz w:val="24"/>
          <w:szCs w:val="24"/>
        </w:rPr>
      </w:pPr>
      <w:r w:rsidRPr="0001603F">
        <w:rPr>
          <w:rFonts w:ascii="Arial" w:hAnsi="Arial" w:cs="Arial"/>
          <w:sz w:val="24"/>
          <w:szCs w:val="24"/>
        </w:rPr>
        <w:lastRenderedPageBreak/>
        <w:t>8</w:t>
      </w:r>
      <w:r w:rsidR="000B7518" w:rsidRPr="0001603F">
        <w:rPr>
          <w:rFonts w:ascii="Arial" w:hAnsi="Arial" w:cs="Arial"/>
          <w:sz w:val="24"/>
          <w:szCs w:val="24"/>
        </w:rPr>
        <w:t>.4</w:t>
      </w:r>
      <w:r w:rsidR="00887476" w:rsidRPr="0001603F">
        <w:rPr>
          <w:rFonts w:ascii="Arial" w:hAnsi="Arial" w:cs="Arial"/>
          <w:sz w:val="24"/>
          <w:szCs w:val="24"/>
        </w:rPr>
        <w:t>)</w:t>
      </w:r>
      <w:r w:rsidR="00107D36" w:rsidRPr="0001603F">
        <w:rPr>
          <w:rFonts w:ascii="Arial" w:hAnsi="Arial" w:cs="Arial"/>
          <w:sz w:val="24"/>
          <w:szCs w:val="24"/>
        </w:rPr>
        <w:t xml:space="preserve"> </w:t>
      </w:r>
      <w:r w:rsidR="00887476" w:rsidRPr="0001603F">
        <w:rPr>
          <w:rFonts w:ascii="Arial" w:hAnsi="Arial" w:cs="Arial"/>
          <w:sz w:val="24"/>
          <w:szCs w:val="24"/>
        </w:rPr>
        <w:t>Carefully remove the supernatant.</w:t>
      </w:r>
    </w:p>
    <w:p w:rsidR="00887476" w:rsidRPr="0001603F" w:rsidRDefault="00887476" w:rsidP="001C0DD5">
      <w:pPr>
        <w:autoSpaceDE w:val="0"/>
        <w:autoSpaceDN w:val="0"/>
        <w:adjustRightInd w:val="0"/>
        <w:spacing w:after="0" w:line="360" w:lineRule="auto"/>
        <w:rPr>
          <w:rFonts w:ascii="Arial" w:hAnsi="Arial" w:cs="Arial"/>
          <w:sz w:val="24"/>
          <w:szCs w:val="24"/>
        </w:rPr>
      </w:pPr>
    </w:p>
    <w:p w:rsidR="00EE789C" w:rsidRPr="0001603F" w:rsidRDefault="00B37A9F" w:rsidP="001C0DD5">
      <w:pPr>
        <w:autoSpaceDE w:val="0"/>
        <w:autoSpaceDN w:val="0"/>
        <w:adjustRightInd w:val="0"/>
        <w:spacing w:after="0" w:line="360" w:lineRule="auto"/>
        <w:ind w:left="540" w:hanging="540"/>
        <w:rPr>
          <w:rFonts w:ascii="Arial" w:hAnsi="Arial" w:cs="Arial"/>
          <w:sz w:val="24"/>
          <w:szCs w:val="24"/>
        </w:rPr>
      </w:pPr>
      <w:r w:rsidRPr="0001603F">
        <w:rPr>
          <w:rFonts w:ascii="Arial" w:hAnsi="Arial" w:cs="Arial"/>
          <w:sz w:val="24"/>
          <w:szCs w:val="24"/>
        </w:rPr>
        <w:t>8</w:t>
      </w:r>
      <w:r w:rsidR="000B7518" w:rsidRPr="0001603F">
        <w:rPr>
          <w:rFonts w:ascii="Arial" w:hAnsi="Arial" w:cs="Arial"/>
          <w:sz w:val="24"/>
          <w:szCs w:val="24"/>
        </w:rPr>
        <w:t>.5</w:t>
      </w:r>
      <w:r w:rsidR="00887476" w:rsidRPr="0001603F">
        <w:rPr>
          <w:rFonts w:ascii="Arial" w:hAnsi="Arial" w:cs="Arial"/>
          <w:sz w:val="24"/>
          <w:szCs w:val="24"/>
        </w:rPr>
        <w:t>)</w:t>
      </w:r>
      <w:r w:rsidR="00107D36" w:rsidRPr="0001603F">
        <w:rPr>
          <w:rFonts w:ascii="Arial" w:hAnsi="Arial" w:cs="Arial"/>
          <w:sz w:val="24"/>
          <w:szCs w:val="24"/>
        </w:rPr>
        <w:t xml:space="preserve"> </w:t>
      </w:r>
      <w:r w:rsidR="00C655CE" w:rsidRPr="0001603F">
        <w:rPr>
          <w:rFonts w:ascii="Arial" w:hAnsi="Arial" w:cs="Arial"/>
          <w:sz w:val="24"/>
          <w:szCs w:val="24"/>
        </w:rPr>
        <w:t>Gently w</w:t>
      </w:r>
      <w:r w:rsidR="00887476" w:rsidRPr="0001603F">
        <w:rPr>
          <w:rFonts w:ascii="Arial" w:hAnsi="Arial" w:cs="Arial"/>
          <w:sz w:val="24"/>
          <w:szCs w:val="24"/>
        </w:rPr>
        <w:t>ash the gangli</w:t>
      </w:r>
      <w:r w:rsidR="0011735C" w:rsidRPr="0001603F">
        <w:rPr>
          <w:rFonts w:ascii="Arial" w:hAnsi="Arial" w:cs="Arial"/>
          <w:sz w:val="24"/>
          <w:szCs w:val="24"/>
        </w:rPr>
        <w:t xml:space="preserve">a with 1 </w:t>
      </w:r>
      <w:r w:rsidR="00FD29E6" w:rsidRPr="0001603F">
        <w:rPr>
          <w:rFonts w:ascii="Arial" w:hAnsi="Arial" w:cs="Arial"/>
          <w:sz w:val="24"/>
          <w:szCs w:val="24"/>
        </w:rPr>
        <w:t xml:space="preserve">mL </w:t>
      </w:r>
      <w:r w:rsidR="0011735C" w:rsidRPr="0001603F">
        <w:rPr>
          <w:rFonts w:ascii="Arial" w:hAnsi="Arial" w:cs="Arial"/>
          <w:sz w:val="24"/>
          <w:szCs w:val="24"/>
        </w:rPr>
        <w:t xml:space="preserve">of </w:t>
      </w:r>
      <w:r w:rsidR="000B7518" w:rsidRPr="0001603F">
        <w:rPr>
          <w:rFonts w:ascii="Arial" w:hAnsi="Arial" w:cs="Arial"/>
          <w:sz w:val="24"/>
          <w:szCs w:val="24"/>
        </w:rPr>
        <w:t xml:space="preserve">basal </w:t>
      </w:r>
      <w:r w:rsidR="009A3422" w:rsidRPr="0001603F">
        <w:rPr>
          <w:rFonts w:ascii="Arial" w:hAnsi="Arial" w:cs="Arial"/>
          <w:sz w:val="24"/>
          <w:szCs w:val="24"/>
        </w:rPr>
        <w:t>medium (NBM</w:t>
      </w:r>
      <w:r w:rsidR="000B7518" w:rsidRPr="0001603F">
        <w:rPr>
          <w:rFonts w:ascii="Arial" w:hAnsi="Arial" w:cs="Arial"/>
          <w:sz w:val="24"/>
          <w:szCs w:val="24"/>
        </w:rPr>
        <w:t>/</w:t>
      </w:r>
      <w:r w:rsidR="009A3422" w:rsidRPr="0001603F">
        <w:rPr>
          <w:rFonts w:ascii="Arial" w:hAnsi="Arial" w:cs="Arial"/>
          <w:sz w:val="24"/>
          <w:szCs w:val="24"/>
        </w:rPr>
        <w:t xml:space="preserve"> </w:t>
      </w:r>
      <w:r w:rsidR="000B7518" w:rsidRPr="0001603F">
        <w:rPr>
          <w:rFonts w:ascii="Arial" w:hAnsi="Arial" w:cs="Arial"/>
          <w:sz w:val="24"/>
          <w:szCs w:val="24"/>
        </w:rPr>
        <w:t>B27/ 0.2mm L-</w:t>
      </w:r>
      <w:r w:rsidR="009A3422" w:rsidRPr="0001603F">
        <w:rPr>
          <w:rFonts w:ascii="Arial" w:hAnsi="Arial" w:cs="Arial"/>
          <w:sz w:val="24"/>
          <w:szCs w:val="24"/>
        </w:rPr>
        <w:t>g</w:t>
      </w:r>
      <w:r w:rsidR="000B7518" w:rsidRPr="0001603F">
        <w:rPr>
          <w:rFonts w:ascii="Arial" w:hAnsi="Arial" w:cs="Arial"/>
          <w:sz w:val="24"/>
          <w:szCs w:val="24"/>
        </w:rPr>
        <w:t>lutamin</w:t>
      </w:r>
      <w:r w:rsidR="009A3422" w:rsidRPr="0001603F">
        <w:rPr>
          <w:rFonts w:ascii="Arial" w:hAnsi="Arial" w:cs="Arial"/>
          <w:sz w:val="24"/>
          <w:szCs w:val="24"/>
        </w:rPr>
        <w:t>e</w:t>
      </w:r>
      <w:r w:rsidR="000B7518" w:rsidRPr="0001603F">
        <w:rPr>
          <w:rFonts w:ascii="Arial" w:hAnsi="Arial" w:cs="Arial"/>
          <w:sz w:val="24"/>
          <w:szCs w:val="24"/>
        </w:rPr>
        <w:t xml:space="preserve"> / 0.37% </w:t>
      </w:r>
      <w:r w:rsidR="009A3422" w:rsidRPr="0001603F">
        <w:rPr>
          <w:rFonts w:ascii="Arial" w:hAnsi="Arial" w:cs="Arial"/>
          <w:sz w:val="24"/>
          <w:szCs w:val="24"/>
        </w:rPr>
        <w:t>g</w:t>
      </w:r>
      <w:r w:rsidR="000B7518" w:rsidRPr="0001603F">
        <w:rPr>
          <w:rFonts w:ascii="Arial" w:hAnsi="Arial" w:cs="Arial"/>
          <w:sz w:val="24"/>
          <w:szCs w:val="24"/>
        </w:rPr>
        <w:t>lucose)</w:t>
      </w:r>
      <w:r w:rsidR="009A3422" w:rsidRPr="0001603F">
        <w:rPr>
          <w:rFonts w:ascii="Arial" w:hAnsi="Arial" w:cs="Arial"/>
          <w:sz w:val="24"/>
          <w:szCs w:val="24"/>
        </w:rPr>
        <w:t>.</w:t>
      </w:r>
      <w:r w:rsidR="00000EDE" w:rsidRPr="0001603F">
        <w:rPr>
          <w:rFonts w:ascii="Arial" w:hAnsi="Arial" w:cs="Arial"/>
          <w:sz w:val="24"/>
          <w:szCs w:val="24"/>
        </w:rPr>
        <w:t xml:space="preserve"> Repeat this step one more time.</w:t>
      </w:r>
    </w:p>
    <w:p w:rsidR="00C655CE" w:rsidRPr="0001603F" w:rsidRDefault="00C655CE" w:rsidP="001C0DD5">
      <w:pPr>
        <w:autoSpaceDE w:val="0"/>
        <w:autoSpaceDN w:val="0"/>
        <w:adjustRightInd w:val="0"/>
        <w:spacing w:after="0" w:line="360" w:lineRule="auto"/>
        <w:rPr>
          <w:rFonts w:ascii="Arial" w:hAnsi="Arial" w:cs="Arial"/>
          <w:sz w:val="24"/>
          <w:szCs w:val="24"/>
        </w:rPr>
      </w:pPr>
    </w:p>
    <w:p w:rsidR="00EA2CE5" w:rsidRPr="0001603F" w:rsidRDefault="00B37A9F" w:rsidP="001C0DD5">
      <w:pPr>
        <w:tabs>
          <w:tab w:val="left" w:pos="540"/>
        </w:tabs>
        <w:spacing w:after="0" w:line="360" w:lineRule="auto"/>
        <w:ind w:left="540" w:hanging="540"/>
        <w:rPr>
          <w:rFonts w:ascii="Arial" w:hAnsi="Arial" w:cs="Arial"/>
          <w:sz w:val="24"/>
          <w:szCs w:val="24"/>
        </w:rPr>
      </w:pPr>
      <w:r w:rsidRPr="0001603F">
        <w:rPr>
          <w:rFonts w:ascii="Arial" w:hAnsi="Arial" w:cs="Arial"/>
          <w:sz w:val="24"/>
          <w:szCs w:val="24"/>
        </w:rPr>
        <w:t>8</w:t>
      </w:r>
      <w:r w:rsidR="000B7518" w:rsidRPr="0001603F">
        <w:rPr>
          <w:rFonts w:ascii="Arial" w:hAnsi="Arial" w:cs="Arial"/>
          <w:sz w:val="24"/>
          <w:szCs w:val="24"/>
        </w:rPr>
        <w:t>.6</w:t>
      </w:r>
      <w:r w:rsidR="00C655CE" w:rsidRPr="0001603F">
        <w:rPr>
          <w:rFonts w:ascii="Arial" w:hAnsi="Arial" w:cs="Arial"/>
          <w:sz w:val="24"/>
          <w:szCs w:val="24"/>
        </w:rPr>
        <w:t>) T</w:t>
      </w:r>
      <w:r w:rsidR="00EA2CE5" w:rsidRPr="0001603F">
        <w:rPr>
          <w:rFonts w:ascii="Arial" w:hAnsi="Arial" w:cs="Arial"/>
          <w:sz w:val="24"/>
          <w:szCs w:val="24"/>
        </w:rPr>
        <w:t>riturate the ganglion</w:t>
      </w:r>
      <w:r w:rsidR="000B7518" w:rsidRPr="0001603F">
        <w:rPr>
          <w:rFonts w:ascii="Arial" w:hAnsi="Arial" w:cs="Arial"/>
          <w:sz w:val="24"/>
          <w:szCs w:val="24"/>
        </w:rPr>
        <w:t xml:space="preserve"> in culture medium </w:t>
      </w:r>
      <w:r w:rsidR="00EA2CE5" w:rsidRPr="0001603F">
        <w:rPr>
          <w:rFonts w:ascii="Arial" w:hAnsi="Arial" w:cs="Arial"/>
          <w:sz w:val="24"/>
          <w:szCs w:val="24"/>
        </w:rPr>
        <w:t xml:space="preserve">using </w:t>
      </w:r>
      <w:r w:rsidR="00C655CE" w:rsidRPr="0001603F">
        <w:rPr>
          <w:rFonts w:ascii="Arial" w:hAnsi="Arial" w:cs="Arial"/>
          <w:sz w:val="24"/>
          <w:szCs w:val="24"/>
        </w:rPr>
        <w:t xml:space="preserve">a </w:t>
      </w:r>
      <w:r w:rsidR="00EA2CE5" w:rsidRPr="0001603F">
        <w:rPr>
          <w:rFonts w:ascii="Arial" w:hAnsi="Arial" w:cs="Arial"/>
          <w:sz w:val="24"/>
          <w:szCs w:val="24"/>
        </w:rPr>
        <w:t xml:space="preserve">P1000 </w:t>
      </w:r>
      <w:r w:rsidR="00C655CE" w:rsidRPr="0001603F">
        <w:rPr>
          <w:rFonts w:ascii="Arial" w:hAnsi="Arial" w:cs="Arial"/>
          <w:sz w:val="24"/>
          <w:szCs w:val="24"/>
        </w:rPr>
        <w:t>p</w:t>
      </w:r>
      <w:r w:rsidR="00EA2CE5" w:rsidRPr="0001603F">
        <w:rPr>
          <w:rFonts w:ascii="Arial" w:hAnsi="Arial" w:cs="Arial"/>
          <w:sz w:val="24"/>
          <w:szCs w:val="24"/>
        </w:rPr>
        <w:t>ipette tip</w:t>
      </w:r>
      <w:r w:rsidR="00C655CE" w:rsidRPr="0001603F">
        <w:rPr>
          <w:rFonts w:ascii="Arial" w:hAnsi="Arial" w:cs="Arial"/>
          <w:sz w:val="24"/>
          <w:szCs w:val="24"/>
        </w:rPr>
        <w:t xml:space="preserve"> approxi</w:t>
      </w:r>
      <w:r w:rsidR="00000EDE" w:rsidRPr="0001603F">
        <w:rPr>
          <w:rFonts w:ascii="Arial" w:hAnsi="Arial" w:cs="Arial"/>
          <w:sz w:val="24"/>
          <w:szCs w:val="24"/>
        </w:rPr>
        <w:t>m</w:t>
      </w:r>
      <w:r w:rsidR="00C655CE" w:rsidRPr="0001603F">
        <w:rPr>
          <w:rFonts w:ascii="Arial" w:hAnsi="Arial" w:cs="Arial"/>
          <w:sz w:val="24"/>
          <w:szCs w:val="24"/>
        </w:rPr>
        <w:t>ately</w:t>
      </w:r>
      <w:r w:rsidR="00000EDE" w:rsidRPr="0001603F">
        <w:rPr>
          <w:rFonts w:ascii="Arial" w:hAnsi="Arial" w:cs="Arial"/>
          <w:sz w:val="24"/>
          <w:szCs w:val="24"/>
        </w:rPr>
        <w:t xml:space="preserve"> 15-</w:t>
      </w:r>
      <w:r w:rsidR="00C655CE" w:rsidRPr="0001603F">
        <w:rPr>
          <w:rFonts w:ascii="Arial" w:hAnsi="Arial" w:cs="Arial"/>
          <w:sz w:val="24"/>
          <w:szCs w:val="24"/>
        </w:rPr>
        <w:t xml:space="preserve"> 20 times</w:t>
      </w:r>
      <w:r w:rsidR="00000EDE" w:rsidRPr="0001603F">
        <w:rPr>
          <w:rFonts w:ascii="Arial" w:hAnsi="Arial" w:cs="Arial"/>
          <w:sz w:val="24"/>
          <w:szCs w:val="24"/>
        </w:rPr>
        <w:t xml:space="preserve"> until suspension is cloudy.</w:t>
      </w:r>
      <w:r w:rsidR="00107D36" w:rsidRPr="0001603F">
        <w:rPr>
          <w:rFonts w:ascii="Arial" w:hAnsi="Arial" w:cs="Arial"/>
          <w:sz w:val="24"/>
          <w:szCs w:val="24"/>
        </w:rPr>
        <w:t xml:space="preserve"> </w:t>
      </w:r>
      <w:r w:rsidR="00000EDE" w:rsidRPr="0001603F">
        <w:rPr>
          <w:rFonts w:ascii="Arial" w:hAnsi="Arial" w:cs="Arial"/>
          <w:sz w:val="24"/>
          <w:szCs w:val="24"/>
        </w:rPr>
        <w:t>F</w:t>
      </w:r>
      <w:r w:rsidR="00D60D42" w:rsidRPr="0001603F">
        <w:rPr>
          <w:rFonts w:ascii="Arial" w:hAnsi="Arial" w:cs="Arial"/>
          <w:sz w:val="24"/>
          <w:szCs w:val="24"/>
        </w:rPr>
        <w:t xml:space="preserve">or </w:t>
      </w:r>
      <w:r w:rsidR="009A3422" w:rsidRPr="0001603F">
        <w:rPr>
          <w:rFonts w:ascii="Arial" w:hAnsi="Arial" w:cs="Arial"/>
          <w:sz w:val="24"/>
          <w:szCs w:val="24"/>
        </w:rPr>
        <w:t>t</w:t>
      </w:r>
      <w:r w:rsidR="00D60D42" w:rsidRPr="0001603F">
        <w:rPr>
          <w:rFonts w:ascii="Arial" w:hAnsi="Arial" w:cs="Arial"/>
          <w:sz w:val="24"/>
          <w:szCs w:val="24"/>
        </w:rPr>
        <w:t xml:space="preserve">rigeminal </w:t>
      </w:r>
      <w:r w:rsidR="009A3422" w:rsidRPr="0001603F">
        <w:rPr>
          <w:rFonts w:ascii="Arial" w:hAnsi="Arial" w:cs="Arial"/>
          <w:sz w:val="24"/>
          <w:szCs w:val="24"/>
        </w:rPr>
        <w:t>g</w:t>
      </w:r>
      <w:r w:rsidR="00D60D42" w:rsidRPr="0001603F">
        <w:rPr>
          <w:rFonts w:ascii="Arial" w:hAnsi="Arial" w:cs="Arial"/>
          <w:sz w:val="24"/>
          <w:szCs w:val="24"/>
        </w:rPr>
        <w:t>anglia,</w:t>
      </w:r>
      <w:r w:rsidR="00C655CE" w:rsidRPr="0001603F">
        <w:rPr>
          <w:rFonts w:ascii="Arial" w:hAnsi="Arial" w:cs="Arial"/>
          <w:sz w:val="24"/>
          <w:szCs w:val="24"/>
        </w:rPr>
        <w:t xml:space="preserve"> </w:t>
      </w:r>
      <w:r w:rsidR="00000EDE" w:rsidRPr="0001603F">
        <w:rPr>
          <w:rFonts w:ascii="Arial" w:hAnsi="Arial" w:cs="Arial"/>
          <w:sz w:val="24"/>
          <w:szCs w:val="24"/>
        </w:rPr>
        <w:t xml:space="preserve">repeat this step 3-4 times until the suspension media becomes clear. </w:t>
      </w:r>
    </w:p>
    <w:p w:rsidR="004301A9" w:rsidRPr="0001603F" w:rsidRDefault="004301A9" w:rsidP="001C0DD5">
      <w:pPr>
        <w:pStyle w:val="ListParagraph"/>
        <w:spacing w:after="0" w:line="360" w:lineRule="auto"/>
        <w:ind w:left="540"/>
        <w:rPr>
          <w:rFonts w:ascii="Arial" w:hAnsi="Arial" w:cs="Arial"/>
          <w:i/>
          <w:sz w:val="24"/>
          <w:szCs w:val="24"/>
        </w:rPr>
      </w:pPr>
    </w:p>
    <w:p w:rsidR="00653739" w:rsidRPr="0001603F" w:rsidRDefault="00653739" w:rsidP="001C0DD5">
      <w:pPr>
        <w:pStyle w:val="ListParagraph"/>
        <w:spacing w:after="0" w:line="360" w:lineRule="auto"/>
        <w:ind w:left="540"/>
        <w:rPr>
          <w:rFonts w:ascii="Arial" w:hAnsi="Arial" w:cs="Arial"/>
          <w:i/>
          <w:sz w:val="24"/>
          <w:szCs w:val="24"/>
        </w:rPr>
      </w:pPr>
      <w:r w:rsidRPr="0001603F">
        <w:rPr>
          <w:rFonts w:ascii="Arial" w:hAnsi="Arial" w:cs="Arial"/>
          <w:i/>
          <w:sz w:val="24"/>
          <w:szCs w:val="24"/>
        </w:rPr>
        <w:t xml:space="preserve">*Triturating cells should be done gently. Being too forceful during titration can lyse cells and </w:t>
      </w:r>
      <w:r w:rsidR="00FD29E6" w:rsidRPr="0001603F">
        <w:rPr>
          <w:rFonts w:ascii="Arial" w:hAnsi="Arial" w:cs="Arial"/>
          <w:i/>
          <w:sz w:val="24"/>
          <w:szCs w:val="24"/>
        </w:rPr>
        <w:t>result in</w:t>
      </w:r>
      <w:r w:rsidRPr="0001603F">
        <w:rPr>
          <w:rFonts w:ascii="Arial" w:hAnsi="Arial" w:cs="Arial"/>
          <w:i/>
          <w:sz w:val="24"/>
          <w:szCs w:val="24"/>
        </w:rPr>
        <w:t xml:space="preserve"> unhealthy cultures. Ganglia sho</w:t>
      </w:r>
      <w:r w:rsidR="008D6B20" w:rsidRPr="0001603F">
        <w:rPr>
          <w:rFonts w:ascii="Arial" w:hAnsi="Arial" w:cs="Arial"/>
          <w:i/>
          <w:sz w:val="24"/>
          <w:szCs w:val="24"/>
        </w:rPr>
        <w:t xml:space="preserve">uld be triturated </w:t>
      </w:r>
      <w:r w:rsidR="00FD29E6" w:rsidRPr="0001603F">
        <w:rPr>
          <w:rFonts w:ascii="Arial" w:hAnsi="Arial" w:cs="Arial"/>
          <w:i/>
          <w:sz w:val="24"/>
          <w:szCs w:val="24"/>
        </w:rPr>
        <w:t xml:space="preserve">a </w:t>
      </w:r>
      <w:r w:rsidR="008D6B20" w:rsidRPr="0001603F">
        <w:rPr>
          <w:rFonts w:ascii="Arial" w:hAnsi="Arial" w:cs="Arial"/>
          <w:i/>
          <w:sz w:val="24"/>
          <w:szCs w:val="24"/>
        </w:rPr>
        <w:t>sufficient number of time</w:t>
      </w:r>
      <w:r w:rsidR="00FD29E6" w:rsidRPr="0001603F">
        <w:rPr>
          <w:rFonts w:ascii="Arial" w:hAnsi="Arial" w:cs="Arial"/>
          <w:i/>
          <w:sz w:val="24"/>
          <w:szCs w:val="24"/>
        </w:rPr>
        <w:t>s</w:t>
      </w:r>
      <w:r w:rsidR="008D6B20" w:rsidRPr="0001603F">
        <w:rPr>
          <w:rFonts w:ascii="Arial" w:hAnsi="Arial" w:cs="Arial"/>
          <w:i/>
          <w:sz w:val="24"/>
          <w:szCs w:val="24"/>
        </w:rPr>
        <w:t xml:space="preserve">. </w:t>
      </w:r>
      <w:r w:rsidRPr="0001603F">
        <w:rPr>
          <w:rFonts w:ascii="Arial" w:hAnsi="Arial" w:cs="Arial"/>
          <w:i/>
          <w:sz w:val="24"/>
          <w:szCs w:val="24"/>
        </w:rPr>
        <w:t xml:space="preserve">Incomplete trituration can result in poor </w:t>
      </w:r>
      <w:r w:rsidR="00FD29E6" w:rsidRPr="0001603F">
        <w:rPr>
          <w:rFonts w:ascii="Arial" w:hAnsi="Arial" w:cs="Arial"/>
          <w:i/>
          <w:sz w:val="24"/>
          <w:szCs w:val="24"/>
        </w:rPr>
        <w:t xml:space="preserve">neuronal </w:t>
      </w:r>
      <w:r w:rsidRPr="0001603F">
        <w:rPr>
          <w:rFonts w:ascii="Arial" w:hAnsi="Arial" w:cs="Arial"/>
          <w:i/>
          <w:sz w:val="24"/>
          <w:szCs w:val="24"/>
        </w:rPr>
        <w:t>yield</w:t>
      </w:r>
      <w:r w:rsidR="00FD29E6" w:rsidRPr="0001603F">
        <w:rPr>
          <w:rFonts w:ascii="Arial" w:hAnsi="Arial" w:cs="Arial"/>
          <w:i/>
          <w:sz w:val="24"/>
          <w:szCs w:val="24"/>
        </w:rPr>
        <w:t>s</w:t>
      </w:r>
      <w:r w:rsidRPr="0001603F">
        <w:rPr>
          <w:rFonts w:ascii="Arial" w:hAnsi="Arial" w:cs="Arial"/>
          <w:i/>
          <w:sz w:val="24"/>
          <w:szCs w:val="24"/>
        </w:rPr>
        <w:t xml:space="preserve">. </w:t>
      </w:r>
    </w:p>
    <w:p w:rsidR="00653739" w:rsidRPr="0001603F" w:rsidRDefault="00653739" w:rsidP="001C0DD5">
      <w:pPr>
        <w:tabs>
          <w:tab w:val="left" w:pos="540"/>
        </w:tabs>
        <w:spacing w:after="0" w:line="360" w:lineRule="auto"/>
        <w:rPr>
          <w:rFonts w:ascii="Arial" w:hAnsi="Arial" w:cs="Arial"/>
          <w:sz w:val="24"/>
          <w:szCs w:val="24"/>
        </w:rPr>
      </w:pPr>
    </w:p>
    <w:p w:rsidR="00D60D42" w:rsidRPr="0001603F" w:rsidRDefault="00B37A9F" w:rsidP="001C0DD5">
      <w:pPr>
        <w:tabs>
          <w:tab w:val="left" w:pos="540"/>
        </w:tabs>
        <w:spacing w:after="0" w:line="360" w:lineRule="auto"/>
        <w:ind w:left="540" w:hanging="540"/>
        <w:rPr>
          <w:rFonts w:ascii="Arial" w:hAnsi="Arial" w:cs="Arial"/>
          <w:sz w:val="24"/>
          <w:szCs w:val="24"/>
        </w:rPr>
      </w:pPr>
      <w:r w:rsidRPr="0001603F">
        <w:rPr>
          <w:rFonts w:ascii="Arial" w:hAnsi="Arial" w:cs="Arial"/>
          <w:sz w:val="24"/>
          <w:szCs w:val="24"/>
        </w:rPr>
        <w:t>8</w:t>
      </w:r>
      <w:r w:rsidR="00D60D42" w:rsidRPr="0001603F">
        <w:rPr>
          <w:rFonts w:ascii="Arial" w:hAnsi="Arial" w:cs="Arial"/>
          <w:sz w:val="24"/>
          <w:szCs w:val="24"/>
        </w:rPr>
        <w:t xml:space="preserve">.7) Run the cell suspension through a 70 micron cell culture filter suspended over a sterile 50 </w:t>
      </w:r>
      <w:r w:rsidR="00FD29E6" w:rsidRPr="0001603F">
        <w:rPr>
          <w:rFonts w:ascii="Arial" w:hAnsi="Arial" w:cs="Arial"/>
          <w:sz w:val="24"/>
          <w:szCs w:val="24"/>
        </w:rPr>
        <w:t xml:space="preserve">mL </w:t>
      </w:r>
      <w:r w:rsidR="00D60D42" w:rsidRPr="0001603F">
        <w:rPr>
          <w:rFonts w:ascii="Arial" w:hAnsi="Arial" w:cs="Arial"/>
          <w:sz w:val="24"/>
          <w:szCs w:val="24"/>
        </w:rPr>
        <w:t>conical tube.</w:t>
      </w:r>
    </w:p>
    <w:p w:rsidR="00DA3462" w:rsidRPr="0001603F" w:rsidRDefault="00DA3462" w:rsidP="001C0DD5">
      <w:pPr>
        <w:pStyle w:val="ListParagraph"/>
        <w:spacing w:after="0" w:line="360" w:lineRule="auto"/>
        <w:ind w:left="540"/>
        <w:rPr>
          <w:rFonts w:ascii="Arial" w:hAnsi="Arial" w:cs="Arial"/>
          <w:i/>
          <w:sz w:val="24"/>
          <w:szCs w:val="24"/>
        </w:rPr>
      </w:pPr>
    </w:p>
    <w:p w:rsidR="00D60D42" w:rsidRPr="0001603F" w:rsidRDefault="00DA3462" w:rsidP="001C0DD5">
      <w:pPr>
        <w:pStyle w:val="ListParagraph"/>
        <w:spacing w:after="0" w:line="360" w:lineRule="auto"/>
        <w:ind w:left="540"/>
        <w:rPr>
          <w:rFonts w:ascii="Arial" w:hAnsi="Arial" w:cs="Arial"/>
          <w:i/>
          <w:sz w:val="24"/>
          <w:szCs w:val="24"/>
        </w:rPr>
      </w:pPr>
      <w:r w:rsidRPr="0001603F">
        <w:rPr>
          <w:rFonts w:ascii="Arial" w:hAnsi="Arial" w:cs="Arial"/>
          <w:i/>
          <w:sz w:val="24"/>
          <w:szCs w:val="24"/>
        </w:rPr>
        <w:t>*</w:t>
      </w:r>
      <w:r w:rsidR="00D60D42" w:rsidRPr="0001603F">
        <w:rPr>
          <w:rFonts w:ascii="Arial" w:hAnsi="Arial" w:cs="Arial"/>
          <w:i/>
          <w:sz w:val="24"/>
          <w:szCs w:val="24"/>
        </w:rPr>
        <w:t>Triturated media must be run through 70 micron cell cult</w:t>
      </w:r>
      <w:r w:rsidR="00FD29E6" w:rsidRPr="0001603F">
        <w:rPr>
          <w:rFonts w:ascii="Arial" w:hAnsi="Arial" w:cs="Arial"/>
          <w:i/>
          <w:sz w:val="24"/>
          <w:szCs w:val="24"/>
        </w:rPr>
        <w:t>ure filter to avoid clumps and a</w:t>
      </w:r>
      <w:r w:rsidR="00D60D42" w:rsidRPr="0001603F">
        <w:rPr>
          <w:rFonts w:ascii="Arial" w:hAnsi="Arial" w:cs="Arial"/>
          <w:i/>
          <w:sz w:val="24"/>
          <w:szCs w:val="24"/>
        </w:rPr>
        <w:t xml:space="preserve">cellular debris within the culture. </w:t>
      </w:r>
    </w:p>
    <w:p w:rsidR="00D60D42" w:rsidRPr="0001603F" w:rsidRDefault="00D60D42" w:rsidP="001C0DD5">
      <w:pPr>
        <w:tabs>
          <w:tab w:val="left" w:pos="540"/>
        </w:tabs>
        <w:spacing w:after="0" w:line="360" w:lineRule="auto"/>
        <w:rPr>
          <w:rFonts w:ascii="Arial" w:hAnsi="Arial" w:cs="Arial"/>
          <w:sz w:val="24"/>
          <w:szCs w:val="24"/>
        </w:rPr>
      </w:pPr>
    </w:p>
    <w:p w:rsidR="00017F97" w:rsidRPr="0001603F" w:rsidRDefault="00B37A9F" w:rsidP="001C0DD5">
      <w:pPr>
        <w:tabs>
          <w:tab w:val="left" w:pos="540"/>
        </w:tabs>
        <w:spacing w:after="0" w:line="360" w:lineRule="auto"/>
        <w:ind w:left="540" w:hanging="540"/>
        <w:rPr>
          <w:rFonts w:ascii="Arial" w:hAnsi="Arial" w:cs="Arial"/>
          <w:sz w:val="24"/>
          <w:szCs w:val="24"/>
        </w:rPr>
      </w:pPr>
      <w:r w:rsidRPr="0001603F">
        <w:rPr>
          <w:rFonts w:ascii="Arial" w:hAnsi="Arial" w:cs="Arial"/>
          <w:sz w:val="24"/>
          <w:szCs w:val="24"/>
        </w:rPr>
        <w:t>8</w:t>
      </w:r>
      <w:r w:rsidR="00F63C4F" w:rsidRPr="0001603F">
        <w:rPr>
          <w:rFonts w:ascii="Arial" w:hAnsi="Arial" w:cs="Arial"/>
          <w:sz w:val="24"/>
          <w:szCs w:val="24"/>
        </w:rPr>
        <w:t>.8</w:t>
      </w:r>
      <w:r w:rsidR="00017F97" w:rsidRPr="0001603F">
        <w:rPr>
          <w:rFonts w:ascii="Arial" w:hAnsi="Arial" w:cs="Arial"/>
          <w:sz w:val="24"/>
          <w:szCs w:val="24"/>
        </w:rPr>
        <w:t>) Resuspend</w:t>
      </w:r>
      <w:r w:rsidR="008C3160" w:rsidRPr="0001603F">
        <w:rPr>
          <w:rFonts w:ascii="Arial" w:hAnsi="Arial" w:cs="Arial"/>
          <w:sz w:val="24"/>
          <w:szCs w:val="24"/>
        </w:rPr>
        <w:t xml:space="preserve"> the</w:t>
      </w:r>
      <w:r w:rsidR="00D611AB" w:rsidRPr="0001603F">
        <w:rPr>
          <w:rFonts w:ascii="Arial" w:hAnsi="Arial" w:cs="Arial"/>
          <w:sz w:val="24"/>
          <w:szCs w:val="24"/>
        </w:rPr>
        <w:t xml:space="preserve"> neurons in </w:t>
      </w:r>
      <w:r w:rsidR="00FD29E6" w:rsidRPr="0001603F">
        <w:rPr>
          <w:rFonts w:ascii="Arial" w:hAnsi="Arial" w:cs="Arial"/>
          <w:sz w:val="24"/>
          <w:szCs w:val="24"/>
        </w:rPr>
        <w:t xml:space="preserve">final </w:t>
      </w:r>
      <w:r w:rsidR="00D611AB" w:rsidRPr="0001603F">
        <w:rPr>
          <w:rFonts w:ascii="Arial" w:hAnsi="Arial" w:cs="Arial"/>
          <w:sz w:val="24"/>
          <w:szCs w:val="24"/>
        </w:rPr>
        <w:t>culture medium</w:t>
      </w:r>
      <w:r w:rsidR="00FD29E6" w:rsidRPr="0001603F">
        <w:rPr>
          <w:rFonts w:ascii="Arial" w:hAnsi="Arial" w:cs="Arial"/>
          <w:sz w:val="24"/>
          <w:szCs w:val="24"/>
        </w:rPr>
        <w:t>. Final volumes for</w:t>
      </w:r>
      <w:r w:rsidR="00000EDE" w:rsidRPr="0001603F">
        <w:rPr>
          <w:rFonts w:ascii="Arial" w:hAnsi="Arial" w:cs="Arial"/>
          <w:sz w:val="24"/>
          <w:szCs w:val="24"/>
        </w:rPr>
        <w:t xml:space="preserve"> </w:t>
      </w:r>
      <w:r w:rsidR="00FD29E6" w:rsidRPr="0001603F">
        <w:rPr>
          <w:rFonts w:ascii="Arial" w:hAnsi="Arial" w:cs="Arial"/>
          <w:sz w:val="24"/>
          <w:szCs w:val="24"/>
        </w:rPr>
        <w:t>typical dissection</w:t>
      </w:r>
      <w:r w:rsidR="00700881">
        <w:rPr>
          <w:rFonts w:ascii="Arial" w:hAnsi="Arial" w:cs="Arial"/>
          <w:sz w:val="24"/>
          <w:szCs w:val="24"/>
        </w:rPr>
        <w:t xml:space="preserve"> from a litt</w:t>
      </w:r>
      <w:r w:rsidR="00000EDE" w:rsidRPr="0001603F">
        <w:rPr>
          <w:rFonts w:ascii="Arial" w:hAnsi="Arial" w:cs="Arial"/>
          <w:sz w:val="24"/>
          <w:szCs w:val="24"/>
        </w:rPr>
        <w:t>er of 10 pups</w:t>
      </w:r>
      <w:r w:rsidR="00FD29E6" w:rsidRPr="0001603F">
        <w:rPr>
          <w:rFonts w:ascii="Arial" w:hAnsi="Arial" w:cs="Arial"/>
          <w:sz w:val="24"/>
          <w:szCs w:val="24"/>
        </w:rPr>
        <w:t xml:space="preserve"> are as follows: t</w:t>
      </w:r>
      <w:r w:rsidR="00017F97" w:rsidRPr="0001603F">
        <w:rPr>
          <w:rFonts w:ascii="Arial" w:hAnsi="Arial" w:cs="Arial"/>
          <w:sz w:val="24"/>
          <w:szCs w:val="24"/>
        </w:rPr>
        <w:t>rigeminal</w:t>
      </w:r>
      <w:r w:rsidR="00FB49DA" w:rsidRPr="0001603F">
        <w:rPr>
          <w:rFonts w:ascii="Arial" w:hAnsi="Arial" w:cs="Arial"/>
          <w:sz w:val="24"/>
          <w:szCs w:val="24"/>
        </w:rPr>
        <w:t xml:space="preserve"> ganglia</w:t>
      </w:r>
      <w:r w:rsidR="00017F97" w:rsidRPr="0001603F">
        <w:rPr>
          <w:rFonts w:ascii="Arial" w:hAnsi="Arial" w:cs="Arial"/>
          <w:sz w:val="24"/>
          <w:szCs w:val="24"/>
        </w:rPr>
        <w:t xml:space="preserve"> neurons</w:t>
      </w:r>
      <w:r w:rsidR="00576381" w:rsidRPr="0001603F">
        <w:rPr>
          <w:rFonts w:ascii="Arial" w:hAnsi="Arial" w:cs="Arial"/>
          <w:sz w:val="24"/>
          <w:szCs w:val="24"/>
        </w:rPr>
        <w:t xml:space="preserve"> -</w:t>
      </w:r>
      <w:r w:rsidR="00CB5F39" w:rsidRPr="0001603F">
        <w:rPr>
          <w:rFonts w:ascii="Arial" w:hAnsi="Arial" w:cs="Arial"/>
          <w:sz w:val="24"/>
          <w:szCs w:val="24"/>
        </w:rPr>
        <w:t xml:space="preserve"> 8</w:t>
      </w:r>
      <w:r w:rsidR="00017F97" w:rsidRPr="0001603F">
        <w:rPr>
          <w:rFonts w:ascii="Arial" w:hAnsi="Arial" w:cs="Arial"/>
          <w:sz w:val="24"/>
          <w:szCs w:val="24"/>
        </w:rPr>
        <w:t>ml</w:t>
      </w:r>
      <w:r w:rsidR="00FD29E6" w:rsidRPr="0001603F">
        <w:rPr>
          <w:rFonts w:ascii="Arial" w:hAnsi="Arial" w:cs="Arial"/>
          <w:sz w:val="24"/>
          <w:szCs w:val="24"/>
        </w:rPr>
        <w:t xml:space="preserve">; </w:t>
      </w:r>
      <w:r w:rsidR="00FB49DA" w:rsidRPr="0001603F">
        <w:rPr>
          <w:rFonts w:ascii="Arial" w:hAnsi="Arial" w:cs="Arial"/>
          <w:sz w:val="24"/>
          <w:szCs w:val="24"/>
        </w:rPr>
        <w:t xml:space="preserve">superior </w:t>
      </w:r>
      <w:r w:rsidR="00FD29E6" w:rsidRPr="0001603F">
        <w:rPr>
          <w:rFonts w:ascii="Arial" w:hAnsi="Arial" w:cs="Arial"/>
          <w:sz w:val="24"/>
          <w:szCs w:val="24"/>
        </w:rPr>
        <w:t>v</w:t>
      </w:r>
      <w:r w:rsidR="00D611AB" w:rsidRPr="0001603F">
        <w:rPr>
          <w:rFonts w:ascii="Arial" w:hAnsi="Arial" w:cs="Arial"/>
          <w:sz w:val="24"/>
          <w:szCs w:val="24"/>
        </w:rPr>
        <w:t xml:space="preserve">estibular </w:t>
      </w:r>
      <w:r w:rsidR="00FB49DA" w:rsidRPr="0001603F">
        <w:rPr>
          <w:rFonts w:ascii="Arial" w:hAnsi="Arial" w:cs="Arial"/>
          <w:sz w:val="24"/>
          <w:szCs w:val="24"/>
        </w:rPr>
        <w:t xml:space="preserve">ganglia </w:t>
      </w:r>
      <w:r w:rsidR="00D611AB" w:rsidRPr="0001603F">
        <w:rPr>
          <w:rFonts w:ascii="Arial" w:hAnsi="Arial" w:cs="Arial"/>
          <w:sz w:val="24"/>
          <w:szCs w:val="24"/>
        </w:rPr>
        <w:t>neuron</w:t>
      </w:r>
      <w:r w:rsidR="00576381" w:rsidRPr="0001603F">
        <w:rPr>
          <w:rFonts w:ascii="Arial" w:hAnsi="Arial" w:cs="Arial"/>
          <w:sz w:val="24"/>
          <w:szCs w:val="24"/>
        </w:rPr>
        <w:t>s -</w:t>
      </w:r>
      <w:r w:rsidR="00000EDE" w:rsidRPr="0001603F">
        <w:rPr>
          <w:rFonts w:ascii="Arial" w:hAnsi="Arial" w:cs="Arial"/>
          <w:sz w:val="24"/>
          <w:szCs w:val="24"/>
        </w:rPr>
        <w:t xml:space="preserve"> 4</w:t>
      </w:r>
      <w:r w:rsidR="00017F97" w:rsidRPr="0001603F">
        <w:rPr>
          <w:rFonts w:ascii="Arial" w:hAnsi="Arial" w:cs="Arial"/>
          <w:sz w:val="24"/>
          <w:szCs w:val="24"/>
        </w:rPr>
        <w:t xml:space="preserve"> </w:t>
      </w:r>
      <w:r w:rsidR="00CB5F39" w:rsidRPr="0001603F">
        <w:rPr>
          <w:rFonts w:ascii="Arial" w:hAnsi="Arial" w:cs="Arial"/>
          <w:sz w:val="24"/>
          <w:szCs w:val="24"/>
        </w:rPr>
        <w:t>ml</w:t>
      </w:r>
      <w:r w:rsidR="00FD29E6" w:rsidRPr="0001603F">
        <w:rPr>
          <w:rFonts w:ascii="Arial" w:hAnsi="Arial" w:cs="Arial"/>
          <w:sz w:val="24"/>
          <w:szCs w:val="24"/>
        </w:rPr>
        <w:t>;</w:t>
      </w:r>
      <w:r w:rsidR="00B21A02" w:rsidRPr="0001603F">
        <w:rPr>
          <w:rFonts w:ascii="Arial" w:hAnsi="Arial" w:cs="Arial"/>
          <w:sz w:val="24"/>
          <w:szCs w:val="24"/>
        </w:rPr>
        <w:t xml:space="preserve"> </w:t>
      </w:r>
      <w:r w:rsidR="00FB49DA" w:rsidRPr="0001603F">
        <w:rPr>
          <w:rFonts w:ascii="Arial" w:hAnsi="Arial" w:cs="Arial"/>
          <w:sz w:val="24"/>
          <w:szCs w:val="24"/>
        </w:rPr>
        <w:t>infe</w:t>
      </w:r>
      <w:r w:rsidR="00576381" w:rsidRPr="0001603F">
        <w:rPr>
          <w:rFonts w:ascii="Arial" w:hAnsi="Arial" w:cs="Arial"/>
          <w:sz w:val="24"/>
          <w:szCs w:val="24"/>
        </w:rPr>
        <w:t xml:space="preserve">rior vestibular ganglia neurons - </w:t>
      </w:r>
      <w:r w:rsidR="00A52690" w:rsidRPr="0001603F">
        <w:rPr>
          <w:rFonts w:ascii="Arial" w:hAnsi="Arial" w:cs="Arial"/>
          <w:sz w:val="24"/>
          <w:szCs w:val="24"/>
        </w:rPr>
        <w:t>2</w:t>
      </w:r>
      <w:r w:rsidR="00FB49DA" w:rsidRPr="0001603F">
        <w:rPr>
          <w:rFonts w:ascii="Arial" w:hAnsi="Arial" w:cs="Arial"/>
          <w:sz w:val="24"/>
          <w:szCs w:val="24"/>
        </w:rPr>
        <w:t xml:space="preserve"> ml; </w:t>
      </w:r>
      <w:r w:rsidR="00FD29E6" w:rsidRPr="0001603F">
        <w:rPr>
          <w:rFonts w:ascii="Arial" w:hAnsi="Arial" w:cs="Arial"/>
          <w:sz w:val="24"/>
          <w:szCs w:val="24"/>
        </w:rPr>
        <w:t>g</w:t>
      </w:r>
      <w:r w:rsidR="00D611AB" w:rsidRPr="0001603F">
        <w:rPr>
          <w:rFonts w:ascii="Arial" w:hAnsi="Arial" w:cs="Arial"/>
          <w:sz w:val="24"/>
          <w:szCs w:val="24"/>
        </w:rPr>
        <w:t xml:space="preserve">eniculate </w:t>
      </w:r>
      <w:r w:rsidR="00FB49DA" w:rsidRPr="0001603F">
        <w:rPr>
          <w:rFonts w:ascii="Arial" w:hAnsi="Arial" w:cs="Arial"/>
          <w:sz w:val="24"/>
          <w:szCs w:val="24"/>
        </w:rPr>
        <w:t xml:space="preserve">ganglia </w:t>
      </w:r>
      <w:r w:rsidR="00FD29E6" w:rsidRPr="0001603F">
        <w:rPr>
          <w:rFonts w:ascii="Arial" w:hAnsi="Arial" w:cs="Arial"/>
          <w:sz w:val="24"/>
          <w:szCs w:val="24"/>
        </w:rPr>
        <w:t>n</w:t>
      </w:r>
      <w:r w:rsidR="00D611AB" w:rsidRPr="0001603F">
        <w:rPr>
          <w:rFonts w:ascii="Arial" w:hAnsi="Arial" w:cs="Arial"/>
          <w:sz w:val="24"/>
          <w:szCs w:val="24"/>
        </w:rPr>
        <w:t>eurons</w:t>
      </w:r>
      <w:r w:rsidR="00576381" w:rsidRPr="0001603F">
        <w:rPr>
          <w:rFonts w:ascii="Arial" w:hAnsi="Arial" w:cs="Arial"/>
          <w:sz w:val="24"/>
          <w:szCs w:val="24"/>
        </w:rPr>
        <w:t xml:space="preserve"> -</w:t>
      </w:r>
      <w:r w:rsidR="00A52690" w:rsidRPr="0001603F">
        <w:rPr>
          <w:rFonts w:ascii="Arial" w:hAnsi="Arial" w:cs="Arial"/>
          <w:sz w:val="24"/>
          <w:szCs w:val="24"/>
        </w:rPr>
        <w:t xml:space="preserve"> </w:t>
      </w:r>
      <w:r w:rsidR="00CB5F39" w:rsidRPr="0001603F">
        <w:rPr>
          <w:rFonts w:ascii="Arial" w:hAnsi="Arial" w:cs="Arial"/>
          <w:sz w:val="24"/>
          <w:szCs w:val="24"/>
        </w:rPr>
        <w:t>3</w:t>
      </w:r>
      <w:r w:rsidR="00FB49DA" w:rsidRPr="0001603F">
        <w:rPr>
          <w:rFonts w:ascii="Arial" w:hAnsi="Arial" w:cs="Arial"/>
          <w:sz w:val="24"/>
          <w:szCs w:val="24"/>
        </w:rPr>
        <w:t>ml</w:t>
      </w:r>
      <w:r w:rsidR="00576381" w:rsidRPr="0001603F">
        <w:rPr>
          <w:rFonts w:ascii="Arial" w:hAnsi="Arial" w:cs="Arial"/>
          <w:sz w:val="24"/>
          <w:szCs w:val="24"/>
        </w:rPr>
        <w:t xml:space="preserve"> and spiral ganglia neurons - </w:t>
      </w:r>
      <w:r w:rsidR="00B21A02" w:rsidRPr="0001603F">
        <w:rPr>
          <w:rFonts w:ascii="Arial" w:hAnsi="Arial" w:cs="Arial"/>
          <w:sz w:val="24"/>
          <w:szCs w:val="24"/>
        </w:rPr>
        <w:t>8</w:t>
      </w:r>
      <w:r w:rsidR="00FB49DA" w:rsidRPr="0001603F">
        <w:rPr>
          <w:rFonts w:ascii="Arial" w:hAnsi="Arial" w:cs="Arial"/>
          <w:sz w:val="24"/>
          <w:szCs w:val="24"/>
        </w:rPr>
        <w:t xml:space="preserve">ml. </w:t>
      </w:r>
    </w:p>
    <w:p w:rsidR="00D611AB" w:rsidRPr="0001603F" w:rsidRDefault="00D611AB" w:rsidP="001C0DD5">
      <w:pPr>
        <w:tabs>
          <w:tab w:val="left" w:pos="540"/>
        </w:tabs>
        <w:spacing w:after="0" w:line="360" w:lineRule="auto"/>
        <w:rPr>
          <w:rFonts w:ascii="Arial" w:hAnsi="Arial" w:cs="Arial"/>
          <w:sz w:val="24"/>
          <w:szCs w:val="24"/>
        </w:rPr>
      </w:pPr>
    </w:p>
    <w:p w:rsidR="00D611AB" w:rsidRDefault="00B37A9F" w:rsidP="001C0DD5">
      <w:pPr>
        <w:tabs>
          <w:tab w:val="left" w:pos="540"/>
        </w:tabs>
        <w:spacing w:after="0" w:line="360" w:lineRule="auto"/>
        <w:ind w:left="540" w:hanging="540"/>
        <w:rPr>
          <w:rFonts w:ascii="Arial" w:hAnsi="Arial" w:cs="Arial"/>
          <w:sz w:val="24"/>
          <w:szCs w:val="24"/>
        </w:rPr>
      </w:pPr>
      <w:r w:rsidRPr="0001603F">
        <w:rPr>
          <w:rFonts w:ascii="Arial" w:hAnsi="Arial" w:cs="Arial"/>
          <w:sz w:val="24"/>
          <w:szCs w:val="24"/>
        </w:rPr>
        <w:t>8</w:t>
      </w:r>
      <w:r w:rsidR="00F63C4F" w:rsidRPr="0001603F">
        <w:rPr>
          <w:rFonts w:ascii="Arial" w:hAnsi="Arial" w:cs="Arial"/>
          <w:sz w:val="24"/>
          <w:szCs w:val="24"/>
        </w:rPr>
        <w:t>.9</w:t>
      </w:r>
      <w:r w:rsidR="00D611AB" w:rsidRPr="0001603F">
        <w:rPr>
          <w:rFonts w:ascii="Arial" w:hAnsi="Arial" w:cs="Arial"/>
          <w:sz w:val="24"/>
          <w:szCs w:val="24"/>
        </w:rPr>
        <w:t xml:space="preserve">) </w:t>
      </w:r>
      <w:r w:rsidR="00747866" w:rsidRPr="0001603F">
        <w:rPr>
          <w:rFonts w:ascii="Arial" w:hAnsi="Arial" w:cs="Arial"/>
          <w:sz w:val="24"/>
          <w:szCs w:val="24"/>
        </w:rPr>
        <w:t>Remove</w:t>
      </w:r>
      <w:r w:rsidR="00D611AB" w:rsidRPr="0001603F">
        <w:rPr>
          <w:rFonts w:ascii="Arial" w:hAnsi="Arial" w:cs="Arial"/>
          <w:sz w:val="24"/>
          <w:szCs w:val="24"/>
        </w:rPr>
        <w:t xml:space="preserve"> </w:t>
      </w:r>
      <w:r w:rsidR="00FD29E6" w:rsidRPr="0001603F">
        <w:rPr>
          <w:rFonts w:ascii="Arial" w:hAnsi="Arial" w:cs="Arial"/>
          <w:sz w:val="24"/>
          <w:szCs w:val="24"/>
        </w:rPr>
        <w:t>l</w:t>
      </w:r>
      <w:r w:rsidR="00D611AB" w:rsidRPr="0001603F">
        <w:rPr>
          <w:rFonts w:ascii="Arial" w:hAnsi="Arial" w:cs="Arial"/>
          <w:sz w:val="24"/>
          <w:szCs w:val="24"/>
        </w:rPr>
        <w:t xml:space="preserve">aminin from 96 well culture plates and wash them with MEM. </w:t>
      </w:r>
      <w:r w:rsidR="00BF71A8" w:rsidRPr="0001603F">
        <w:rPr>
          <w:rFonts w:ascii="Arial" w:hAnsi="Arial" w:cs="Arial"/>
          <w:sz w:val="24"/>
          <w:szCs w:val="24"/>
        </w:rPr>
        <w:t xml:space="preserve">Plate 100 </w:t>
      </w:r>
      <w:r w:rsidR="00700881" w:rsidRPr="00700881">
        <w:rPr>
          <w:rFonts w:ascii="Symbol" w:hAnsi="Symbol" w:cs="Arial"/>
          <w:sz w:val="24"/>
          <w:szCs w:val="24"/>
        </w:rPr>
        <w:t></w:t>
      </w:r>
      <w:r w:rsidR="00BF71A8" w:rsidRPr="0001603F">
        <w:rPr>
          <w:rFonts w:ascii="Arial" w:hAnsi="Arial" w:cs="Arial"/>
          <w:sz w:val="24"/>
          <w:szCs w:val="24"/>
        </w:rPr>
        <w:t xml:space="preserve">l of cells /well. </w:t>
      </w:r>
      <w:r w:rsidR="00FD29E6" w:rsidRPr="0001603F">
        <w:rPr>
          <w:rFonts w:ascii="Arial" w:hAnsi="Arial" w:cs="Arial"/>
          <w:sz w:val="24"/>
          <w:szCs w:val="24"/>
        </w:rPr>
        <w:t>Perform plating quickly</w:t>
      </w:r>
      <w:r w:rsidR="00BF71A8" w:rsidRPr="0001603F">
        <w:rPr>
          <w:rFonts w:ascii="Arial" w:hAnsi="Arial" w:cs="Arial"/>
          <w:sz w:val="24"/>
          <w:szCs w:val="24"/>
        </w:rPr>
        <w:t xml:space="preserve"> to ensure that </w:t>
      </w:r>
      <w:r w:rsidR="00FD29E6" w:rsidRPr="0001603F">
        <w:rPr>
          <w:rFonts w:ascii="Arial" w:hAnsi="Arial" w:cs="Arial"/>
          <w:sz w:val="24"/>
          <w:szCs w:val="24"/>
        </w:rPr>
        <w:t>l</w:t>
      </w:r>
      <w:r w:rsidR="00BF71A8" w:rsidRPr="0001603F">
        <w:rPr>
          <w:rFonts w:ascii="Arial" w:hAnsi="Arial" w:cs="Arial"/>
          <w:sz w:val="24"/>
          <w:szCs w:val="24"/>
        </w:rPr>
        <w:t>aminin does not dry out.</w:t>
      </w:r>
      <w:r w:rsidR="00107D36" w:rsidRPr="0001603F">
        <w:rPr>
          <w:rFonts w:ascii="Arial" w:hAnsi="Arial" w:cs="Arial"/>
          <w:sz w:val="24"/>
          <w:szCs w:val="24"/>
        </w:rPr>
        <w:t xml:space="preserve"> </w:t>
      </w:r>
      <w:r w:rsidR="00C748F7" w:rsidRPr="0001603F">
        <w:rPr>
          <w:rFonts w:ascii="Arial" w:hAnsi="Arial" w:cs="Arial"/>
          <w:sz w:val="24"/>
          <w:szCs w:val="24"/>
        </w:rPr>
        <w:t xml:space="preserve">Incubate </w:t>
      </w:r>
      <w:r w:rsidR="00FD29E6" w:rsidRPr="0001603F">
        <w:rPr>
          <w:rFonts w:ascii="Arial" w:hAnsi="Arial" w:cs="Arial"/>
          <w:sz w:val="24"/>
          <w:szCs w:val="24"/>
        </w:rPr>
        <w:t xml:space="preserve">cultures </w:t>
      </w:r>
      <w:r w:rsidR="00C748F7" w:rsidRPr="0001603F">
        <w:rPr>
          <w:rFonts w:ascii="Arial" w:hAnsi="Arial" w:cs="Arial"/>
          <w:sz w:val="24"/>
          <w:szCs w:val="24"/>
        </w:rPr>
        <w:t>at 37</w:t>
      </w:r>
      <w:r w:rsidR="00C748F7" w:rsidRPr="0001603F">
        <w:rPr>
          <w:rFonts w:ascii="Arial" w:hAnsi="Arial" w:cs="Arial"/>
          <w:sz w:val="24"/>
          <w:szCs w:val="24"/>
          <w:vertAlign w:val="superscript"/>
        </w:rPr>
        <w:t>0</w:t>
      </w:r>
      <w:r w:rsidR="00C748F7" w:rsidRPr="0001603F">
        <w:rPr>
          <w:rFonts w:ascii="Arial" w:hAnsi="Arial" w:cs="Arial"/>
          <w:sz w:val="24"/>
          <w:szCs w:val="24"/>
        </w:rPr>
        <w:t xml:space="preserve"> C</w:t>
      </w:r>
      <w:r w:rsidR="00FD29E6" w:rsidRPr="0001603F">
        <w:rPr>
          <w:rFonts w:ascii="Arial" w:hAnsi="Arial" w:cs="Arial"/>
          <w:sz w:val="24"/>
          <w:szCs w:val="24"/>
        </w:rPr>
        <w:t xml:space="preserve"> in a cell-culture incubator.</w:t>
      </w:r>
    </w:p>
    <w:p w:rsidR="00700881" w:rsidRPr="0001603F" w:rsidRDefault="00700881" w:rsidP="001C0DD5">
      <w:pPr>
        <w:tabs>
          <w:tab w:val="left" w:pos="540"/>
        </w:tabs>
        <w:spacing w:after="0" w:line="360" w:lineRule="auto"/>
        <w:ind w:left="540" w:hanging="540"/>
        <w:rPr>
          <w:rFonts w:ascii="Arial" w:hAnsi="Arial" w:cs="Arial"/>
          <w:sz w:val="24"/>
          <w:szCs w:val="24"/>
        </w:rPr>
      </w:pPr>
    </w:p>
    <w:p w:rsidR="00F3410E" w:rsidRPr="0001603F" w:rsidRDefault="00F3410E" w:rsidP="001C0DD5">
      <w:pPr>
        <w:spacing w:after="0" w:line="360" w:lineRule="auto"/>
        <w:ind w:left="540"/>
        <w:rPr>
          <w:rFonts w:ascii="Arial" w:hAnsi="Arial" w:cs="Arial"/>
          <w:i/>
          <w:sz w:val="24"/>
          <w:szCs w:val="24"/>
        </w:rPr>
      </w:pPr>
      <w:r w:rsidRPr="0001603F">
        <w:rPr>
          <w:rFonts w:ascii="Arial" w:hAnsi="Arial" w:cs="Arial"/>
          <w:i/>
          <w:sz w:val="24"/>
          <w:szCs w:val="24"/>
        </w:rPr>
        <w:t>* Cells should be plated promptly once MEM is removed to ensure laminin does not dry out</w:t>
      </w:r>
      <w:r w:rsidR="00FD29E6" w:rsidRPr="0001603F">
        <w:rPr>
          <w:rFonts w:ascii="Arial" w:hAnsi="Arial" w:cs="Arial"/>
          <w:i/>
          <w:sz w:val="24"/>
          <w:szCs w:val="24"/>
        </w:rPr>
        <w:t>. Drying can lead to</w:t>
      </w:r>
      <w:r w:rsidR="00700881">
        <w:rPr>
          <w:rFonts w:ascii="Arial" w:hAnsi="Arial" w:cs="Arial"/>
          <w:i/>
          <w:sz w:val="24"/>
          <w:szCs w:val="24"/>
        </w:rPr>
        <w:t xml:space="preserve"> poor cell attachment and low</w:t>
      </w:r>
      <w:r w:rsidR="00FD29E6" w:rsidRPr="0001603F">
        <w:rPr>
          <w:rFonts w:ascii="Arial" w:hAnsi="Arial" w:cs="Arial"/>
          <w:i/>
          <w:sz w:val="24"/>
          <w:szCs w:val="24"/>
        </w:rPr>
        <w:t xml:space="preserve"> neuronal</w:t>
      </w:r>
      <w:r w:rsidRPr="0001603F">
        <w:rPr>
          <w:rFonts w:ascii="Arial" w:hAnsi="Arial" w:cs="Arial"/>
          <w:i/>
          <w:sz w:val="24"/>
          <w:szCs w:val="24"/>
        </w:rPr>
        <w:t xml:space="preserve"> yields</w:t>
      </w:r>
      <w:r w:rsidR="00FD29E6" w:rsidRPr="0001603F">
        <w:rPr>
          <w:rFonts w:ascii="Arial" w:hAnsi="Arial" w:cs="Arial"/>
          <w:i/>
          <w:sz w:val="24"/>
          <w:szCs w:val="24"/>
        </w:rPr>
        <w:t>.</w:t>
      </w:r>
    </w:p>
    <w:p w:rsidR="00F3410E" w:rsidRPr="0001603F" w:rsidRDefault="00F3410E" w:rsidP="001C0DD5">
      <w:pPr>
        <w:tabs>
          <w:tab w:val="left" w:pos="540"/>
        </w:tabs>
        <w:spacing w:after="0" w:line="360" w:lineRule="auto"/>
        <w:rPr>
          <w:rFonts w:ascii="Arial" w:hAnsi="Arial" w:cs="Arial"/>
          <w:sz w:val="24"/>
          <w:szCs w:val="24"/>
        </w:rPr>
      </w:pPr>
    </w:p>
    <w:p w:rsidR="000B7518" w:rsidRPr="0001603F" w:rsidRDefault="00B37A9F" w:rsidP="001C0DD5">
      <w:pPr>
        <w:tabs>
          <w:tab w:val="left" w:pos="540"/>
        </w:tabs>
        <w:spacing w:after="0" w:line="360" w:lineRule="auto"/>
        <w:ind w:left="540" w:hanging="540"/>
        <w:rPr>
          <w:rFonts w:ascii="Arial" w:hAnsi="Arial" w:cs="Arial"/>
          <w:sz w:val="24"/>
          <w:szCs w:val="24"/>
        </w:rPr>
      </w:pPr>
      <w:r w:rsidRPr="0001603F">
        <w:rPr>
          <w:rFonts w:ascii="Arial" w:hAnsi="Arial" w:cs="Arial"/>
          <w:sz w:val="24"/>
          <w:szCs w:val="24"/>
        </w:rPr>
        <w:lastRenderedPageBreak/>
        <w:t>8</w:t>
      </w:r>
      <w:r w:rsidR="00F63C4F" w:rsidRPr="0001603F">
        <w:rPr>
          <w:rFonts w:ascii="Arial" w:hAnsi="Arial" w:cs="Arial"/>
          <w:sz w:val="24"/>
          <w:szCs w:val="24"/>
        </w:rPr>
        <w:t>.10</w:t>
      </w:r>
      <w:r w:rsidR="00C7568B" w:rsidRPr="0001603F">
        <w:rPr>
          <w:rFonts w:ascii="Arial" w:hAnsi="Arial" w:cs="Arial"/>
          <w:sz w:val="24"/>
          <w:szCs w:val="24"/>
        </w:rPr>
        <w:t xml:space="preserve">) </w:t>
      </w:r>
      <w:r w:rsidR="00756D11" w:rsidRPr="0001603F">
        <w:rPr>
          <w:rFonts w:ascii="Arial" w:hAnsi="Arial" w:cs="Arial"/>
          <w:sz w:val="24"/>
          <w:szCs w:val="24"/>
        </w:rPr>
        <w:t xml:space="preserve">On DIV </w:t>
      </w:r>
      <w:r w:rsidR="00777AA5" w:rsidRPr="0001603F">
        <w:rPr>
          <w:rFonts w:ascii="Arial" w:hAnsi="Arial" w:cs="Arial"/>
          <w:sz w:val="24"/>
          <w:szCs w:val="24"/>
        </w:rPr>
        <w:t>2</w:t>
      </w:r>
      <w:r w:rsidR="00756D11" w:rsidRPr="0001603F">
        <w:rPr>
          <w:rFonts w:ascii="Arial" w:hAnsi="Arial" w:cs="Arial"/>
          <w:sz w:val="24"/>
          <w:szCs w:val="24"/>
        </w:rPr>
        <w:t xml:space="preserve"> change </w:t>
      </w:r>
      <w:r w:rsidR="00A64CFB" w:rsidRPr="0001603F">
        <w:rPr>
          <w:rFonts w:ascii="Arial" w:hAnsi="Arial" w:cs="Arial"/>
          <w:sz w:val="24"/>
          <w:szCs w:val="24"/>
        </w:rPr>
        <w:t xml:space="preserve">the </w:t>
      </w:r>
      <w:r w:rsidR="00FD29E6" w:rsidRPr="0001603F">
        <w:rPr>
          <w:rFonts w:ascii="Arial" w:hAnsi="Arial" w:cs="Arial"/>
          <w:sz w:val="24"/>
          <w:szCs w:val="24"/>
        </w:rPr>
        <w:t xml:space="preserve">cell culture </w:t>
      </w:r>
      <w:r w:rsidR="00756D11" w:rsidRPr="0001603F">
        <w:rPr>
          <w:rFonts w:ascii="Arial" w:hAnsi="Arial" w:cs="Arial"/>
          <w:sz w:val="24"/>
          <w:szCs w:val="24"/>
        </w:rPr>
        <w:t>medium</w:t>
      </w:r>
      <w:r w:rsidR="00FD29E6" w:rsidRPr="0001603F">
        <w:rPr>
          <w:rFonts w:ascii="Arial" w:hAnsi="Arial" w:cs="Arial"/>
          <w:sz w:val="24"/>
          <w:szCs w:val="24"/>
        </w:rPr>
        <w:t xml:space="preserve"> to NBM/ B27/ 0.2mm L-glutamine/ 0.37% glucose/ ofloxacin (0.0003%)/ 10 </w:t>
      </w:r>
      <w:r w:rsidR="00C169CF" w:rsidRPr="00700881">
        <w:rPr>
          <w:rFonts w:ascii="Symbol" w:hAnsi="Symbol" w:cs="Arial"/>
          <w:sz w:val="24"/>
          <w:szCs w:val="24"/>
        </w:rPr>
        <w:t></w:t>
      </w:r>
      <w:r w:rsidR="00FD29E6" w:rsidRPr="0001603F">
        <w:rPr>
          <w:rFonts w:ascii="Arial" w:hAnsi="Arial" w:cs="Arial"/>
          <w:sz w:val="24"/>
          <w:szCs w:val="24"/>
        </w:rPr>
        <w:t xml:space="preserve">M </w:t>
      </w:r>
      <w:r w:rsidR="00492DAB" w:rsidRPr="0001603F">
        <w:rPr>
          <w:rFonts w:ascii="Arial" w:hAnsi="Arial" w:cs="Arial"/>
          <w:sz w:val="24"/>
          <w:szCs w:val="24"/>
        </w:rPr>
        <w:t>5FU</w:t>
      </w:r>
      <w:r w:rsidR="00FD29E6" w:rsidRPr="0001603F">
        <w:rPr>
          <w:rFonts w:ascii="Arial" w:hAnsi="Arial" w:cs="Arial"/>
          <w:sz w:val="24"/>
          <w:szCs w:val="24"/>
        </w:rPr>
        <w:t xml:space="preserve">/ 20 </w:t>
      </w:r>
      <w:r w:rsidR="00C169CF" w:rsidRPr="00700881">
        <w:rPr>
          <w:rFonts w:ascii="Symbol" w:hAnsi="Symbol" w:cs="Arial"/>
          <w:sz w:val="24"/>
          <w:szCs w:val="24"/>
        </w:rPr>
        <w:t></w:t>
      </w:r>
      <w:r w:rsidR="00FD29E6" w:rsidRPr="0001603F">
        <w:rPr>
          <w:rFonts w:ascii="Arial" w:hAnsi="Arial" w:cs="Arial"/>
          <w:sz w:val="24"/>
          <w:szCs w:val="24"/>
        </w:rPr>
        <w:t>M ZVAD. Aphidicolin is removed from the media at this time to decrease neuronal cell death. Serum</w:t>
      </w:r>
      <w:r w:rsidR="00D90A8E" w:rsidRPr="0001603F">
        <w:rPr>
          <w:rFonts w:ascii="Arial" w:hAnsi="Arial" w:cs="Arial"/>
          <w:sz w:val="24"/>
          <w:szCs w:val="24"/>
        </w:rPr>
        <w:t xml:space="preserve"> starv</w:t>
      </w:r>
      <w:r w:rsidR="00FD29E6" w:rsidRPr="0001603F">
        <w:rPr>
          <w:rFonts w:ascii="Arial" w:hAnsi="Arial" w:cs="Arial"/>
          <w:sz w:val="24"/>
          <w:szCs w:val="24"/>
        </w:rPr>
        <w:t>ation is performed</w:t>
      </w:r>
      <w:r w:rsidR="009300C2" w:rsidRPr="0001603F">
        <w:rPr>
          <w:rFonts w:ascii="Arial" w:hAnsi="Arial" w:cs="Arial"/>
          <w:sz w:val="24"/>
          <w:szCs w:val="24"/>
        </w:rPr>
        <w:t xml:space="preserve"> </w:t>
      </w:r>
      <w:r w:rsidR="000B7518" w:rsidRPr="0001603F">
        <w:rPr>
          <w:rFonts w:ascii="Arial" w:hAnsi="Arial" w:cs="Arial"/>
          <w:sz w:val="24"/>
          <w:szCs w:val="24"/>
        </w:rPr>
        <w:t xml:space="preserve">to stop </w:t>
      </w:r>
      <w:r w:rsidR="00FD29E6" w:rsidRPr="0001603F">
        <w:rPr>
          <w:rFonts w:ascii="Arial" w:hAnsi="Arial" w:cs="Arial"/>
          <w:sz w:val="24"/>
          <w:szCs w:val="24"/>
        </w:rPr>
        <w:t>f</w:t>
      </w:r>
      <w:r w:rsidR="000B7518" w:rsidRPr="0001603F">
        <w:rPr>
          <w:rFonts w:ascii="Arial" w:hAnsi="Arial" w:cs="Arial"/>
          <w:sz w:val="24"/>
          <w:szCs w:val="24"/>
        </w:rPr>
        <w:t>ibroblasts and Schwan</w:t>
      </w:r>
      <w:r w:rsidR="00FD29E6" w:rsidRPr="0001603F">
        <w:rPr>
          <w:rFonts w:ascii="Arial" w:hAnsi="Arial" w:cs="Arial"/>
          <w:sz w:val="24"/>
          <w:szCs w:val="24"/>
        </w:rPr>
        <w:t>n</w:t>
      </w:r>
      <w:r w:rsidR="000B7518" w:rsidRPr="0001603F">
        <w:rPr>
          <w:rFonts w:ascii="Arial" w:hAnsi="Arial" w:cs="Arial"/>
          <w:sz w:val="24"/>
          <w:szCs w:val="24"/>
        </w:rPr>
        <w:t xml:space="preserve"> cells from replicating and over</w:t>
      </w:r>
      <w:r w:rsidR="00FD29E6" w:rsidRPr="0001603F">
        <w:rPr>
          <w:rFonts w:ascii="Arial" w:hAnsi="Arial" w:cs="Arial"/>
          <w:sz w:val="24"/>
          <w:szCs w:val="24"/>
        </w:rPr>
        <w:t>growing</w:t>
      </w:r>
      <w:r w:rsidR="000B7518" w:rsidRPr="0001603F">
        <w:rPr>
          <w:rFonts w:ascii="Arial" w:hAnsi="Arial" w:cs="Arial"/>
          <w:sz w:val="24"/>
          <w:szCs w:val="24"/>
        </w:rPr>
        <w:t xml:space="preserve"> the neuronal cultures. </w:t>
      </w:r>
    </w:p>
    <w:p w:rsidR="000B7518" w:rsidRPr="0001603F" w:rsidRDefault="000B7518" w:rsidP="001C0DD5">
      <w:pPr>
        <w:tabs>
          <w:tab w:val="left" w:pos="540"/>
        </w:tabs>
        <w:spacing w:after="0" w:line="360" w:lineRule="auto"/>
        <w:rPr>
          <w:rFonts w:ascii="Arial" w:hAnsi="Arial" w:cs="Arial"/>
          <w:sz w:val="24"/>
          <w:szCs w:val="24"/>
        </w:rPr>
      </w:pPr>
    </w:p>
    <w:p w:rsidR="00046EF7" w:rsidRPr="0001603F" w:rsidRDefault="00C1688F" w:rsidP="001C0DD5">
      <w:pPr>
        <w:pStyle w:val="ListParagraph"/>
        <w:numPr>
          <w:ilvl w:val="0"/>
          <w:numId w:val="25"/>
        </w:numPr>
        <w:tabs>
          <w:tab w:val="left" w:pos="540"/>
        </w:tabs>
        <w:spacing w:after="0" w:line="360" w:lineRule="auto"/>
        <w:rPr>
          <w:rFonts w:ascii="Arial" w:hAnsi="Arial" w:cs="Arial"/>
          <w:b/>
          <w:sz w:val="24"/>
          <w:szCs w:val="24"/>
        </w:rPr>
      </w:pPr>
      <w:r w:rsidRPr="0001603F">
        <w:rPr>
          <w:rFonts w:ascii="Arial" w:hAnsi="Arial" w:cs="Arial"/>
          <w:b/>
          <w:sz w:val="24"/>
          <w:szCs w:val="24"/>
        </w:rPr>
        <w:t>Representative results</w:t>
      </w:r>
    </w:p>
    <w:p w:rsidR="00C1688F" w:rsidRPr="0001603F" w:rsidRDefault="00C1688F" w:rsidP="001C0DD5">
      <w:pPr>
        <w:tabs>
          <w:tab w:val="left" w:pos="540"/>
        </w:tabs>
        <w:spacing w:after="0" w:line="360" w:lineRule="auto"/>
        <w:ind w:left="90"/>
        <w:rPr>
          <w:rFonts w:ascii="Arial" w:hAnsi="Arial" w:cs="Arial"/>
          <w:sz w:val="24"/>
          <w:szCs w:val="24"/>
        </w:rPr>
      </w:pPr>
    </w:p>
    <w:p w:rsidR="00C1688F" w:rsidRPr="0001603F" w:rsidRDefault="00C7568B" w:rsidP="001C0DD5">
      <w:pPr>
        <w:tabs>
          <w:tab w:val="left" w:pos="540"/>
        </w:tabs>
        <w:spacing w:after="0" w:line="360" w:lineRule="auto"/>
        <w:ind w:left="90"/>
        <w:rPr>
          <w:rFonts w:ascii="Arial" w:hAnsi="Arial" w:cs="Arial"/>
          <w:sz w:val="24"/>
          <w:szCs w:val="24"/>
        </w:rPr>
      </w:pPr>
      <w:r w:rsidRPr="0001603F">
        <w:rPr>
          <w:rFonts w:ascii="Arial" w:hAnsi="Arial" w:cs="Arial"/>
          <w:sz w:val="24"/>
          <w:szCs w:val="24"/>
        </w:rPr>
        <w:t>Neu</w:t>
      </w:r>
      <w:r w:rsidR="00E563FB" w:rsidRPr="0001603F">
        <w:rPr>
          <w:rFonts w:ascii="Arial" w:hAnsi="Arial" w:cs="Arial"/>
          <w:sz w:val="24"/>
          <w:szCs w:val="24"/>
        </w:rPr>
        <w:t>ron</w:t>
      </w:r>
      <w:r w:rsidR="00CB5F39" w:rsidRPr="0001603F">
        <w:rPr>
          <w:rFonts w:ascii="Arial" w:hAnsi="Arial" w:cs="Arial"/>
          <w:sz w:val="24"/>
          <w:szCs w:val="24"/>
        </w:rPr>
        <w:t>al</w:t>
      </w:r>
      <w:r w:rsidR="00E563FB" w:rsidRPr="0001603F">
        <w:rPr>
          <w:rFonts w:ascii="Arial" w:hAnsi="Arial" w:cs="Arial"/>
          <w:sz w:val="24"/>
          <w:szCs w:val="24"/>
        </w:rPr>
        <w:t xml:space="preserve"> purity of these cultures is</w:t>
      </w:r>
      <w:r w:rsidRPr="0001603F">
        <w:rPr>
          <w:rFonts w:ascii="Arial" w:hAnsi="Arial" w:cs="Arial"/>
          <w:sz w:val="24"/>
          <w:szCs w:val="24"/>
        </w:rPr>
        <w:t xml:space="preserve"> </w:t>
      </w:r>
      <w:r w:rsidR="00E563FB" w:rsidRPr="0001603F">
        <w:rPr>
          <w:rFonts w:ascii="Arial" w:hAnsi="Arial" w:cs="Arial"/>
          <w:sz w:val="24"/>
          <w:szCs w:val="24"/>
        </w:rPr>
        <w:t>approximately 7</w:t>
      </w:r>
      <w:r w:rsidR="002C3A5F" w:rsidRPr="0001603F">
        <w:rPr>
          <w:rFonts w:ascii="Arial" w:hAnsi="Arial" w:cs="Arial"/>
          <w:sz w:val="24"/>
          <w:szCs w:val="24"/>
        </w:rPr>
        <w:t>0</w:t>
      </w:r>
      <w:r w:rsidR="00E563FB" w:rsidRPr="0001603F">
        <w:rPr>
          <w:rFonts w:ascii="Arial" w:hAnsi="Arial" w:cs="Arial"/>
          <w:sz w:val="24"/>
          <w:szCs w:val="24"/>
        </w:rPr>
        <w:t>%</w:t>
      </w:r>
      <w:r w:rsidR="0025108A" w:rsidRPr="0001603F">
        <w:rPr>
          <w:rFonts w:ascii="Arial" w:hAnsi="Arial" w:cs="Arial"/>
          <w:sz w:val="24"/>
          <w:szCs w:val="24"/>
        </w:rPr>
        <w:t xml:space="preserve"> to 80%</w:t>
      </w:r>
      <w:r w:rsidR="00E563FB" w:rsidRPr="0001603F">
        <w:rPr>
          <w:rFonts w:ascii="Arial" w:hAnsi="Arial" w:cs="Arial"/>
          <w:sz w:val="24"/>
          <w:szCs w:val="24"/>
        </w:rPr>
        <w:t xml:space="preserve">. </w:t>
      </w:r>
      <w:r w:rsidR="00CB5F39" w:rsidRPr="0001603F">
        <w:rPr>
          <w:rFonts w:ascii="Arial" w:hAnsi="Arial" w:cs="Arial"/>
          <w:sz w:val="24"/>
          <w:szCs w:val="24"/>
        </w:rPr>
        <w:t>A</w:t>
      </w:r>
      <w:r w:rsidR="00E563FB" w:rsidRPr="0001603F">
        <w:rPr>
          <w:rFonts w:ascii="Arial" w:hAnsi="Arial" w:cs="Arial"/>
          <w:sz w:val="24"/>
          <w:szCs w:val="24"/>
        </w:rPr>
        <w:t>verage final neuron</w:t>
      </w:r>
      <w:r w:rsidR="00CB5F39" w:rsidRPr="0001603F">
        <w:rPr>
          <w:rFonts w:ascii="Arial" w:hAnsi="Arial" w:cs="Arial"/>
          <w:sz w:val="24"/>
          <w:szCs w:val="24"/>
        </w:rPr>
        <w:t>al</w:t>
      </w:r>
      <w:r w:rsidR="00E563FB" w:rsidRPr="0001603F">
        <w:rPr>
          <w:rFonts w:ascii="Arial" w:hAnsi="Arial" w:cs="Arial"/>
          <w:sz w:val="24"/>
          <w:szCs w:val="24"/>
        </w:rPr>
        <w:t xml:space="preserve"> </w:t>
      </w:r>
      <w:r w:rsidR="00CB5F39" w:rsidRPr="0001603F">
        <w:rPr>
          <w:rFonts w:ascii="Arial" w:hAnsi="Arial" w:cs="Arial"/>
          <w:sz w:val="24"/>
          <w:szCs w:val="24"/>
        </w:rPr>
        <w:t>yiel</w:t>
      </w:r>
      <w:r w:rsidR="00A52690" w:rsidRPr="0001603F">
        <w:rPr>
          <w:rFonts w:ascii="Arial" w:hAnsi="Arial" w:cs="Arial"/>
          <w:sz w:val="24"/>
          <w:szCs w:val="24"/>
        </w:rPr>
        <w:t>d from a litter of 10 pups for trigeminal g</w:t>
      </w:r>
      <w:r w:rsidR="00CB5F39" w:rsidRPr="0001603F">
        <w:rPr>
          <w:rFonts w:ascii="Arial" w:hAnsi="Arial" w:cs="Arial"/>
          <w:sz w:val="24"/>
          <w:szCs w:val="24"/>
        </w:rPr>
        <w:t>anglia</w:t>
      </w:r>
      <w:r w:rsidR="00E563FB" w:rsidRPr="0001603F">
        <w:rPr>
          <w:rFonts w:ascii="Arial" w:hAnsi="Arial" w:cs="Arial"/>
          <w:sz w:val="24"/>
          <w:szCs w:val="24"/>
        </w:rPr>
        <w:t xml:space="preserve"> is 8</w:t>
      </w:r>
      <w:r w:rsidR="00CB5F39" w:rsidRPr="0001603F">
        <w:rPr>
          <w:rFonts w:ascii="Arial" w:hAnsi="Arial" w:cs="Arial"/>
          <w:sz w:val="24"/>
          <w:szCs w:val="24"/>
        </w:rPr>
        <w:t>.</w:t>
      </w:r>
      <w:r w:rsidR="00E563FB" w:rsidRPr="0001603F">
        <w:rPr>
          <w:rFonts w:ascii="Arial" w:hAnsi="Arial" w:cs="Arial"/>
          <w:sz w:val="24"/>
          <w:szCs w:val="24"/>
        </w:rPr>
        <w:t>4</w:t>
      </w:r>
      <w:r w:rsidR="00C169CF">
        <w:rPr>
          <w:rFonts w:ascii="Arial" w:hAnsi="Arial" w:cs="Arial"/>
          <w:sz w:val="24"/>
          <w:szCs w:val="24"/>
        </w:rPr>
        <w:t xml:space="preserve"> </w:t>
      </w:r>
      <w:r w:rsidR="00E563FB" w:rsidRPr="0001603F">
        <w:rPr>
          <w:rFonts w:ascii="Arial" w:hAnsi="Arial" w:cs="Arial"/>
          <w:sz w:val="24"/>
          <w:szCs w:val="24"/>
        </w:rPr>
        <w:t>x</w:t>
      </w:r>
      <w:r w:rsidR="00C169CF">
        <w:rPr>
          <w:rFonts w:ascii="Arial" w:hAnsi="Arial" w:cs="Arial"/>
          <w:sz w:val="24"/>
          <w:szCs w:val="24"/>
        </w:rPr>
        <w:t xml:space="preserve"> </w:t>
      </w:r>
      <w:r w:rsidR="00E563FB" w:rsidRPr="0001603F">
        <w:rPr>
          <w:rFonts w:ascii="Arial" w:hAnsi="Arial" w:cs="Arial"/>
          <w:sz w:val="24"/>
          <w:szCs w:val="24"/>
        </w:rPr>
        <w:t>10</w:t>
      </w:r>
      <w:r w:rsidR="00CB5F39" w:rsidRPr="0001603F">
        <w:rPr>
          <w:rFonts w:ascii="Arial" w:hAnsi="Arial" w:cs="Arial"/>
          <w:sz w:val="24"/>
          <w:szCs w:val="24"/>
          <w:vertAlign w:val="superscript"/>
        </w:rPr>
        <w:t>4</w:t>
      </w:r>
      <w:r w:rsidR="00E563FB" w:rsidRPr="0001603F">
        <w:rPr>
          <w:rFonts w:ascii="Arial" w:hAnsi="Arial" w:cs="Arial"/>
          <w:sz w:val="24"/>
          <w:szCs w:val="24"/>
          <w:vertAlign w:val="superscript"/>
        </w:rPr>
        <w:t xml:space="preserve"> </w:t>
      </w:r>
      <w:r w:rsidR="00E563FB" w:rsidRPr="0001603F">
        <w:rPr>
          <w:rFonts w:ascii="Arial" w:hAnsi="Arial" w:cs="Arial"/>
          <w:sz w:val="24"/>
          <w:szCs w:val="24"/>
        </w:rPr>
        <w:t xml:space="preserve">neurons, </w:t>
      </w:r>
      <w:r w:rsidR="00432CEB">
        <w:rPr>
          <w:rFonts w:ascii="Arial" w:hAnsi="Arial" w:cs="Arial"/>
          <w:sz w:val="24"/>
          <w:szCs w:val="24"/>
        </w:rPr>
        <w:t>for</w:t>
      </w:r>
      <w:r w:rsidR="00432CEB" w:rsidRPr="0001603F">
        <w:rPr>
          <w:rFonts w:ascii="Arial" w:hAnsi="Arial" w:cs="Arial"/>
          <w:sz w:val="24"/>
          <w:szCs w:val="24"/>
        </w:rPr>
        <w:t xml:space="preserve"> spiral ganglia </w:t>
      </w:r>
      <w:r w:rsidR="00432CEB">
        <w:rPr>
          <w:rFonts w:ascii="Arial" w:hAnsi="Arial" w:cs="Arial"/>
          <w:sz w:val="24"/>
          <w:szCs w:val="24"/>
        </w:rPr>
        <w:t>is 2—4 x 10</w:t>
      </w:r>
      <w:r w:rsidR="00432CEB" w:rsidRPr="00432CEB">
        <w:rPr>
          <w:rFonts w:ascii="Arial" w:hAnsi="Arial" w:cs="Arial"/>
          <w:sz w:val="24"/>
          <w:szCs w:val="24"/>
          <w:vertAlign w:val="superscript"/>
        </w:rPr>
        <w:t>4</w:t>
      </w:r>
      <w:r w:rsidR="00432CEB">
        <w:rPr>
          <w:rFonts w:ascii="Arial" w:hAnsi="Arial" w:cs="Arial"/>
          <w:sz w:val="24"/>
          <w:szCs w:val="24"/>
        </w:rPr>
        <w:t xml:space="preserve"> neurons, </w:t>
      </w:r>
      <w:r w:rsidR="00E563FB" w:rsidRPr="0001603F">
        <w:rPr>
          <w:rFonts w:ascii="Arial" w:hAnsi="Arial" w:cs="Arial"/>
          <w:sz w:val="24"/>
          <w:szCs w:val="24"/>
        </w:rPr>
        <w:t xml:space="preserve">for </w:t>
      </w:r>
      <w:r w:rsidR="00A52690" w:rsidRPr="0001603F">
        <w:rPr>
          <w:rFonts w:ascii="Arial" w:hAnsi="Arial" w:cs="Arial"/>
          <w:sz w:val="24"/>
          <w:szCs w:val="24"/>
        </w:rPr>
        <w:t>superior vestibular g</w:t>
      </w:r>
      <w:r w:rsidR="00CB5F39" w:rsidRPr="0001603F">
        <w:rPr>
          <w:rFonts w:ascii="Arial" w:hAnsi="Arial" w:cs="Arial"/>
          <w:sz w:val="24"/>
          <w:szCs w:val="24"/>
        </w:rPr>
        <w:t>anglia</w:t>
      </w:r>
      <w:r w:rsidR="00E563FB" w:rsidRPr="0001603F">
        <w:rPr>
          <w:rFonts w:ascii="Arial" w:hAnsi="Arial" w:cs="Arial"/>
          <w:sz w:val="24"/>
          <w:szCs w:val="24"/>
        </w:rPr>
        <w:t xml:space="preserve"> is 1</w:t>
      </w:r>
      <w:r w:rsidR="00CB5F39" w:rsidRPr="0001603F">
        <w:rPr>
          <w:rFonts w:ascii="Arial" w:hAnsi="Arial" w:cs="Arial"/>
          <w:sz w:val="24"/>
          <w:szCs w:val="24"/>
        </w:rPr>
        <w:t>.</w:t>
      </w:r>
      <w:r w:rsidR="002C5EA8">
        <w:rPr>
          <w:rFonts w:ascii="Arial" w:hAnsi="Arial" w:cs="Arial"/>
          <w:sz w:val="24"/>
          <w:szCs w:val="24"/>
        </w:rPr>
        <w:t>6</w:t>
      </w:r>
      <w:r w:rsidR="00432CEB">
        <w:rPr>
          <w:rFonts w:ascii="Arial" w:hAnsi="Arial" w:cs="Arial"/>
          <w:sz w:val="24"/>
          <w:szCs w:val="24"/>
        </w:rPr>
        <w:t xml:space="preserve"> </w:t>
      </w:r>
      <w:r w:rsidR="00C169CF">
        <w:rPr>
          <w:rFonts w:ascii="Arial" w:hAnsi="Arial" w:cs="Arial"/>
          <w:sz w:val="24"/>
          <w:szCs w:val="24"/>
        </w:rPr>
        <w:t xml:space="preserve">x </w:t>
      </w:r>
      <w:r w:rsidR="00E563FB" w:rsidRPr="0001603F">
        <w:rPr>
          <w:rFonts w:ascii="Arial" w:hAnsi="Arial" w:cs="Arial"/>
          <w:sz w:val="24"/>
          <w:szCs w:val="24"/>
        </w:rPr>
        <w:t>10</w:t>
      </w:r>
      <w:r w:rsidR="00CB5F39" w:rsidRPr="0001603F">
        <w:rPr>
          <w:rFonts w:ascii="Arial" w:hAnsi="Arial" w:cs="Arial"/>
          <w:sz w:val="24"/>
          <w:szCs w:val="24"/>
          <w:vertAlign w:val="superscript"/>
        </w:rPr>
        <w:t>4</w:t>
      </w:r>
      <w:r w:rsidR="00E563FB" w:rsidRPr="0001603F">
        <w:rPr>
          <w:rFonts w:ascii="Arial" w:hAnsi="Arial" w:cs="Arial"/>
          <w:sz w:val="24"/>
          <w:szCs w:val="24"/>
          <w:vertAlign w:val="superscript"/>
        </w:rPr>
        <w:t xml:space="preserve"> </w:t>
      </w:r>
      <w:r w:rsidR="00E563FB" w:rsidRPr="0001603F">
        <w:rPr>
          <w:rFonts w:ascii="Arial" w:hAnsi="Arial" w:cs="Arial"/>
          <w:sz w:val="24"/>
          <w:szCs w:val="24"/>
        </w:rPr>
        <w:t>neurons and for</w:t>
      </w:r>
      <w:r w:rsidR="00A52690" w:rsidRPr="0001603F">
        <w:rPr>
          <w:rFonts w:ascii="Arial" w:hAnsi="Arial" w:cs="Arial"/>
          <w:sz w:val="24"/>
          <w:szCs w:val="24"/>
        </w:rPr>
        <w:t xml:space="preserve"> inferior vestibular ganglia and geniculate g</w:t>
      </w:r>
      <w:r w:rsidR="00CB5F39" w:rsidRPr="0001603F">
        <w:rPr>
          <w:rFonts w:ascii="Arial" w:hAnsi="Arial" w:cs="Arial"/>
          <w:sz w:val="24"/>
          <w:szCs w:val="24"/>
        </w:rPr>
        <w:t xml:space="preserve">anglia </w:t>
      </w:r>
      <w:r w:rsidR="00E563FB" w:rsidRPr="0001603F">
        <w:rPr>
          <w:rFonts w:ascii="Arial" w:hAnsi="Arial" w:cs="Arial"/>
          <w:sz w:val="24"/>
          <w:szCs w:val="24"/>
        </w:rPr>
        <w:t>it is 9</w:t>
      </w:r>
      <w:r w:rsidR="00C169CF">
        <w:rPr>
          <w:rFonts w:ascii="Arial" w:hAnsi="Arial" w:cs="Arial"/>
          <w:sz w:val="24"/>
          <w:szCs w:val="24"/>
        </w:rPr>
        <w:t xml:space="preserve"> </w:t>
      </w:r>
      <w:r w:rsidR="00E563FB" w:rsidRPr="0001603F">
        <w:rPr>
          <w:rFonts w:ascii="Arial" w:hAnsi="Arial" w:cs="Arial"/>
          <w:sz w:val="24"/>
          <w:szCs w:val="24"/>
        </w:rPr>
        <w:t>x</w:t>
      </w:r>
      <w:r w:rsidR="00C169CF">
        <w:rPr>
          <w:rFonts w:ascii="Arial" w:hAnsi="Arial" w:cs="Arial"/>
          <w:sz w:val="24"/>
          <w:szCs w:val="24"/>
        </w:rPr>
        <w:t xml:space="preserve"> </w:t>
      </w:r>
      <w:r w:rsidR="00E563FB" w:rsidRPr="0001603F">
        <w:rPr>
          <w:rFonts w:ascii="Arial" w:hAnsi="Arial" w:cs="Arial"/>
          <w:sz w:val="24"/>
          <w:szCs w:val="24"/>
        </w:rPr>
        <w:t>10</w:t>
      </w:r>
      <w:r w:rsidR="00E563FB" w:rsidRPr="0001603F">
        <w:rPr>
          <w:rFonts w:ascii="Arial" w:hAnsi="Arial" w:cs="Arial"/>
          <w:sz w:val="24"/>
          <w:szCs w:val="24"/>
          <w:vertAlign w:val="superscript"/>
        </w:rPr>
        <w:t>3</w:t>
      </w:r>
      <w:r w:rsidR="00E563FB" w:rsidRPr="0001603F">
        <w:rPr>
          <w:rFonts w:ascii="Arial" w:hAnsi="Arial" w:cs="Arial"/>
          <w:sz w:val="24"/>
          <w:szCs w:val="24"/>
        </w:rPr>
        <w:t xml:space="preserve"> neurons. Figure 1 shows typical</w:t>
      </w:r>
      <w:r w:rsidR="00777AA5" w:rsidRPr="0001603F">
        <w:rPr>
          <w:rFonts w:ascii="Arial" w:hAnsi="Arial" w:cs="Arial"/>
          <w:sz w:val="24"/>
          <w:szCs w:val="24"/>
        </w:rPr>
        <w:t xml:space="preserve"> morphology of neurons on DIV 1 and DIV 4</w:t>
      </w:r>
      <w:r w:rsidR="005C15C2" w:rsidRPr="0001603F">
        <w:rPr>
          <w:rFonts w:ascii="Arial" w:hAnsi="Arial" w:cs="Arial"/>
          <w:sz w:val="24"/>
          <w:szCs w:val="24"/>
        </w:rPr>
        <w:t xml:space="preserve">, fewer non neuronal cells are observed at DIV 4 as a result of serum starvation and aphidicolin and 5FU treatment. </w:t>
      </w:r>
    </w:p>
    <w:p w:rsidR="00C1688F" w:rsidRPr="0001603F" w:rsidRDefault="00C1688F" w:rsidP="001C0DD5">
      <w:pPr>
        <w:tabs>
          <w:tab w:val="left" w:pos="540"/>
        </w:tabs>
        <w:spacing w:after="0" w:line="360" w:lineRule="auto"/>
        <w:ind w:left="90"/>
        <w:rPr>
          <w:rFonts w:ascii="Arial" w:hAnsi="Arial" w:cs="Arial"/>
          <w:sz w:val="24"/>
          <w:szCs w:val="24"/>
        </w:rPr>
      </w:pPr>
    </w:p>
    <w:p w:rsidR="00804963" w:rsidRPr="0001603F" w:rsidRDefault="00804963" w:rsidP="001C0DD5">
      <w:pPr>
        <w:pStyle w:val="ListParagraph"/>
        <w:spacing w:after="0" w:line="360" w:lineRule="auto"/>
        <w:ind w:left="540" w:hanging="540"/>
        <w:rPr>
          <w:rFonts w:ascii="Arial" w:hAnsi="Arial" w:cs="Arial"/>
          <w:b/>
          <w:sz w:val="24"/>
          <w:szCs w:val="24"/>
        </w:rPr>
      </w:pPr>
      <w:r w:rsidRPr="0001603F">
        <w:rPr>
          <w:rFonts w:ascii="Arial" w:hAnsi="Arial" w:cs="Arial"/>
          <w:b/>
          <w:sz w:val="24"/>
          <w:szCs w:val="24"/>
        </w:rPr>
        <w:t>Discussion:</w:t>
      </w:r>
    </w:p>
    <w:p w:rsidR="00CA4AB4" w:rsidRPr="0001603F" w:rsidRDefault="00CA4AB4" w:rsidP="001C0DD5">
      <w:pPr>
        <w:pStyle w:val="ListParagraph"/>
        <w:spacing w:after="0" w:line="360" w:lineRule="auto"/>
        <w:ind w:left="540" w:hanging="540"/>
        <w:rPr>
          <w:rFonts w:ascii="Arial" w:hAnsi="Arial" w:cs="Arial"/>
          <w:sz w:val="24"/>
          <w:szCs w:val="24"/>
        </w:rPr>
      </w:pPr>
    </w:p>
    <w:p w:rsidR="00C7630F" w:rsidRDefault="00804963" w:rsidP="001C0DD5">
      <w:pPr>
        <w:pStyle w:val="ListParagraph"/>
        <w:spacing w:after="0" w:line="360" w:lineRule="auto"/>
        <w:ind w:left="0" w:firstLine="540"/>
        <w:rPr>
          <w:rFonts w:ascii="Arial" w:hAnsi="Arial" w:cs="Arial"/>
          <w:sz w:val="24"/>
          <w:szCs w:val="24"/>
        </w:rPr>
      </w:pPr>
      <w:r w:rsidRPr="0001603F">
        <w:rPr>
          <w:rFonts w:ascii="Arial" w:hAnsi="Arial" w:cs="Arial"/>
          <w:sz w:val="24"/>
          <w:szCs w:val="24"/>
        </w:rPr>
        <w:t>This protocol provides a method for dissection and culture of primary trigeminal, vestibular and geniculate ganglia</w:t>
      </w:r>
      <w:r w:rsidR="00FD29E6" w:rsidRPr="0001603F">
        <w:rPr>
          <w:rFonts w:ascii="Arial" w:hAnsi="Arial" w:cs="Arial"/>
          <w:sz w:val="24"/>
          <w:szCs w:val="24"/>
        </w:rPr>
        <w:t>. We include</w:t>
      </w:r>
      <w:r w:rsidR="00CA4AB4" w:rsidRPr="0001603F">
        <w:rPr>
          <w:rFonts w:ascii="Arial" w:hAnsi="Arial" w:cs="Arial"/>
          <w:sz w:val="24"/>
          <w:szCs w:val="24"/>
        </w:rPr>
        <w:t xml:space="preserve"> several</w:t>
      </w:r>
      <w:r w:rsidR="003616D1" w:rsidRPr="0001603F">
        <w:rPr>
          <w:rFonts w:ascii="Arial" w:hAnsi="Arial" w:cs="Arial"/>
          <w:sz w:val="24"/>
          <w:szCs w:val="24"/>
        </w:rPr>
        <w:t xml:space="preserve"> c</w:t>
      </w:r>
      <w:r w:rsidR="00302D5A" w:rsidRPr="0001603F">
        <w:rPr>
          <w:rFonts w:ascii="Arial" w:hAnsi="Arial" w:cs="Arial"/>
          <w:sz w:val="24"/>
          <w:szCs w:val="24"/>
        </w:rPr>
        <w:t>ritical steps</w:t>
      </w:r>
      <w:r w:rsidR="000F3856" w:rsidRPr="0001603F">
        <w:rPr>
          <w:rFonts w:ascii="Arial" w:hAnsi="Arial" w:cs="Arial"/>
          <w:sz w:val="24"/>
          <w:szCs w:val="24"/>
        </w:rPr>
        <w:t xml:space="preserve"> for accurate dissection</w:t>
      </w:r>
      <w:r w:rsidR="003616D1" w:rsidRPr="0001603F">
        <w:rPr>
          <w:rFonts w:ascii="Arial" w:hAnsi="Arial" w:cs="Arial"/>
          <w:sz w:val="24"/>
          <w:szCs w:val="24"/>
        </w:rPr>
        <w:t>, good neuronal yield</w:t>
      </w:r>
      <w:r w:rsidR="00C7630F" w:rsidRPr="0001603F">
        <w:rPr>
          <w:rFonts w:ascii="Arial" w:hAnsi="Arial" w:cs="Arial"/>
          <w:sz w:val="24"/>
          <w:szCs w:val="24"/>
        </w:rPr>
        <w:t>s,</w:t>
      </w:r>
      <w:r w:rsidR="000F3856" w:rsidRPr="0001603F">
        <w:rPr>
          <w:rFonts w:ascii="Arial" w:hAnsi="Arial" w:cs="Arial"/>
          <w:sz w:val="24"/>
          <w:szCs w:val="24"/>
        </w:rPr>
        <w:t xml:space="preserve"> and </w:t>
      </w:r>
      <w:r w:rsidR="003616D1" w:rsidRPr="0001603F">
        <w:rPr>
          <w:rFonts w:ascii="Arial" w:hAnsi="Arial" w:cs="Arial"/>
          <w:sz w:val="24"/>
          <w:szCs w:val="24"/>
        </w:rPr>
        <w:t>maintenance of</w:t>
      </w:r>
      <w:r w:rsidR="000F3856" w:rsidRPr="0001603F">
        <w:rPr>
          <w:rFonts w:ascii="Arial" w:hAnsi="Arial" w:cs="Arial"/>
          <w:sz w:val="24"/>
          <w:szCs w:val="24"/>
        </w:rPr>
        <w:t xml:space="preserve"> healthy culture</w:t>
      </w:r>
      <w:r w:rsidR="00FD29E6" w:rsidRPr="0001603F">
        <w:rPr>
          <w:rFonts w:ascii="Arial" w:hAnsi="Arial" w:cs="Arial"/>
          <w:sz w:val="24"/>
          <w:szCs w:val="24"/>
        </w:rPr>
        <w:t>s</w:t>
      </w:r>
      <w:r w:rsidR="00F3410E" w:rsidRPr="0001603F">
        <w:rPr>
          <w:rFonts w:ascii="Arial" w:hAnsi="Arial" w:cs="Arial"/>
          <w:sz w:val="24"/>
          <w:szCs w:val="24"/>
        </w:rPr>
        <w:t xml:space="preserve">. </w:t>
      </w:r>
      <w:r w:rsidR="00C7630F" w:rsidRPr="0001603F">
        <w:rPr>
          <w:rFonts w:ascii="Arial" w:hAnsi="Arial" w:cs="Arial"/>
          <w:sz w:val="24"/>
          <w:szCs w:val="24"/>
        </w:rPr>
        <w:t xml:space="preserve">Omission of these steps can lead to poor yields, contamination, and atypical results of subsequent experiments. </w:t>
      </w:r>
    </w:p>
    <w:p w:rsidR="00C169CF" w:rsidRPr="0001603F" w:rsidRDefault="00C169CF" w:rsidP="001C0DD5">
      <w:pPr>
        <w:pStyle w:val="ListParagraph"/>
        <w:spacing w:after="0" w:line="360" w:lineRule="auto"/>
        <w:ind w:left="0" w:firstLine="540"/>
        <w:rPr>
          <w:rFonts w:ascii="Arial" w:hAnsi="Arial" w:cs="Arial"/>
          <w:sz w:val="24"/>
          <w:szCs w:val="24"/>
        </w:rPr>
      </w:pPr>
    </w:p>
    <w:p w:rsidR="00C7630F" w:rsidRDefault="00C7630F" w:rsidP="001C0DD5">
      <w:pPr>
        <w:pStyle w:val="ListParagraph"/>
        <w:spacing w:after="0" w:line="360" w:lineRule="auto"/>
        <w:ind w:left="0" w:firstLine="540"/>
        <w:rPr>
          <w:rFonts w:ascii="Arial" w:hAnsi="Arial" w:cs="Arial"/>
          <w:sz w:val="24"/>
          <w:szCs w:val="24"/>
        </w:rPr>
      </w:pPr>
      <w:r w:rsidRPr="0001603F">
        <w:rPr>
          <w:rFonts w:ascii="Arial" w:hAnsi="Arial" w:cs="Arial"/>
          <w:sz w:val="24"/>
          <w:szCs w:val="24"/>
        </w:rPr>
        <w:t>During dissection, it is crucial to insure that the brain is dissected away from the temporal bone from lateral to medial and is performed gently. Otherwise, inadvertent removal of the trigeminal and vestibular ganglia can occur. Forceps should be placed carefully so that critical structures are not damaged during dissection.</w:t>
      </w:r>
    </w:p>
    <w:p w:rsidR="00C169CF" w:rsidRPr="0001603F" w:rsidRDefault="00C169CF" w:rsidP="001C0DD5">
      <w:pPr>
        <w:pStyle w:val="ListParagraph"/>
        <w:spacing w:after="0" w:line="360" w:lineRule="auto"/>
        <w:ind w:left="0" w:firstLine="540"/>
        <w:rPr>
          <w:rFonts w:ascii="Arial" w:hAnsi="Arial" w:cs="Arial"/>
          <w:sz w:val="24"/>
          <w:szCs w:val="24"/>
        </w:rPr>
      </w:pPr>
    </w:p>
    <w:p w:rsidR="00C169CF" w:rsidRDefault="003C7CB0" w:rsidP="001C0DD5">
      <w:pPr>
        <w:pStyle w:val="ListParagraph"/>
        <w:spacing w:after="0" w:line="360" w:lineRule="auto"/>
        <w:ind w:left="0" w:firstLine="540"/>
        <w:rPr>
          <w:rFonts w:ascii="Arial" w:hAnsi="Arial" w:cs="Arial"/>
          <w:sz w:val="24"/>
          <w:szCs w:val="24"/>
        </w:rPr>
      </w:pPr>
      <w:r w:rsidRPr="0001603F">
        <w:rPr>
          <w:rFonts w:ascii="Arial" w:hAnsi="Arial" w:cs="Arial"/>
          <w:sz w:val="24"/>
          <w:szCs w:val="24"/>
        </w:rPr>
        <w:t xml:space="preserve">Sterile technique </w:t>
      </w:r>
      <w:r w:rsidR="00FD29E6" w:rsidRPr="0001603F">
        <w:rPr>
          <w:rFonts w:ascii="Arial" w:hAnsi="Arial" w:cs="Arial"/>
          <w:sz w:val="24"/>
          <w:szCs w:val="24"/>
        </w:rPr>
        <w:t>is</w:t>
      </w:r>
      <w:r w:rsidRPr="0001603F">
        <w:rPr>
          <w:rFonts w:ascii="Arial" w:hAnsi="Arial" w:cs="Arial"/>
          <w:sz w:val="24"/>
          <w:szCs w:val="24"/>
        </w:rPr>
        <w:t xml:space="preserve"> critical through</w:t>
      </w:r>
      <w:r w:rsidR="00FD29E6" w:rsidRPr="0001603F">
        <w:rPr>
          <w:rFonts w:ascii="Arial" w:hAnsi="Arial" w:cs="Arial"/>
          <w:sz w:val="24"/>
          <w:szCs w:val="24"/>
        </w:rPr>
        <w:t>out</w:t>
      </w:r>
      <w:r w:rsidRPr="0001603F">
        <w:rPr>
          <w:rFonts w:ascii="Arial" w:hAnsi="Arial" w:cs="Arial"/>
          <w:sz w:val="24"/>
          <w:szCs w:val="24"/>
        </w:rPr>
        <w:t xml:space="preserve"> </w:t>
      </w:r>
      <w:r w:rsidR="00C7630F" w:rsidRPr="0001603F">
        <w:rPr>
          <w:rFonts w:ascii="Arial" w:hAnsi="Arial" w:cs="Arial"/>
          <w:sz w:val="24"/>
          <w:szCs w:val="24"/>
        </w:rPr>
        <w:t>during dissection and plating</w:t>
      </w:r>
      <w:r w:rsidRPr="0001603F">
        <w:rPr>
          <w:rFonts w:ascii="Arial" w:hAnsi="Arial" w:cs="Arial"/>
          <w:sz w:val="24"/>
          <w:szCs w:val="24"/>
        </w:rPr>
        <w:t xml:space="preserve"> </w:t>
      </w:r>
      <w:r w:rsidR="00FD29E6" w:rsidRPr="0001603F">
        <w:rPr>
          <w:rFonts w:ascii="Arial" w:hAnsi="Arial" w:cs="Arial"/>
          <w:sz w:val="24"/>
          <w:szCs w:val="24"/>
        </w:rPr>
        <w:t>to insure that cultures do not become contaminated with bacteria or fungi</w:t>
      </w:r>
      <w:r w:rsidRPr="0001603F">
        <w:rPr>
          <w:rFonts w:ascii="Arial" w:hAnsi="Arial" w:cs="Arial"/>
          <w:sz w:val="24"/>
          <w:szCs w:val="24"/>
        </w:rPr>
        <w:t>.</w:t>
      </w:r>
      <w:r w:rsidR="00107D36" w:rsidRPr="0001603F">
        <w:rPr>
          <w:rFonts w:ascii="Arial" w:hAnsi="Arial" w:cs="Arial"/>
          <w:sz w:val="24"/>
          <w:szCs w:val="24"/>
        </w:rPr>
        <w:t xml:space="preserve"> </w:t>
      </w:r>
      <w:r w:rsidR="00FF5B54" w:rsidRPr="0001603F">
        <w:rPr>
          <w:rFonts w:ascii="Arial" w:hAnsi="Arial" w:cs="Arial"/>
          <w:sz w:val="24"/>
          <w:szCs w:val="24"/>
        </w:rPr>
        <w:t xml:space="preserve">For healthier </w:t>
      </w:r>
      <w:r w:rsidR="00FD29E6" w:rsidRPr="0001603F">
        <w:rPr>
          <w:rFonts w:ascii="Arial" w:hAnsi="Arial" w:cs="Arial"/>
          <w:sz w:val="24"/>
          <w:szCs w:val="24"/>
        </w:rPr>
        <w:t xml:space="preserve">neuronal </w:t>
      </w:r>
      <w:r w:rsidR="00FF5B54" w:rsidRPr="0001603F">
        <w:rPr>
          <w:rFonts w:ascii="Arial" w:hAnsi="Arial" w:cs="Arial"/>
          <w:sz w:val="24"/>
          <w:szCs w:val="24"/>
        </w:rPr>
        <w:t>culture</w:t>
      </w:r>
      <w:r w:rsidR="00FD29E6" w:rsidRPr="0001603F">
        <w:rPr>
          <w:rFonts w:ascii="Arial" w:hAnsi="Arial" w:cs="Arial"/>
          <w:sz w:val="24"/>
          <w:szCs w:val="24"/>
        </w:rPr>
        <w:t>s,</w:t>
      </w:r>
      <w:r w:rsidR="00FF5B54" w:rsidRPr="0001603F">
        <w:rPr>
          <w:rFonts w:ascii="Arial" w:hAnsi="Arial" w:cs="Arial"/>
          <w:sz w:val="24"/>
          <w:szCs w:val="24"/>
        </w:rPr>
        <w:t xml:space="preserve"> fresh media should be use</w:t>
      </w:r>
      <w:r w:rsidR="007C1F82" w:rsidRPr="0001603F">
        <w:rPr>
          <w:rFonts w:ascii="Arial" w:hAnsi="Arial" w:cs="Arial"/>
          <w:sz w:val="24"/>
          <w:szCs w:val="24"/>
        </w:rPr>
        <w:t>d</w:t>
      </w:r>
      <w:r w:rsidR="00FF5B54" w:rsidRPr="0001603F">
        <w:rPr>
          <w:rFonts w:ascii="Arial" w:hAnsi="Arial" w:cs="Arial"/>
          <w:sz w:val="24"/>
          <w:szCs w:val="24"/>
        </w:rPr>
        <w:t xml:space="preserve">. </w:t>
      </w:r>
      <w:r w:rsidR="00C7630F" w:rsidRPr="0001603F">
        <w:rPr>
          <w:rFonts w:ascii="Arial" w:hAnsi="Arial" w:cs="Arial"/>
          <w:sz w:val="24"/>
          <w:szCs w:val="24"/>
        </w:rPr>
        <w:t xml:space="preserve">Following addition of B27, L-glutamine, and </w:t>
      </w:r>
      <w:r w:rsidR="00C7630F" w:rsidRPr="0001603F">
        <w:rPr>
          <w:rFonts w:ascii="Arial" w:hAnsi="Arial" w:cs="Arial"/>
          <w:sz w:val="24"/>
          <w:szCs w:val="24"/>
        </w:rPr>
        <w:lastRenderedPageBreak/>
        <w:t>glucose</w:t>
      </w:r>
      <w:r w:rsidR="000354F1" w:rsidRPr="0001603F">
        <w:rPr>
          <w:rFonts w:ascii="Arial" w:hAnsi="Arial" w:cs="Arial"/>
          <w:sz w:val="24"/>
          <w:szCs w:val="24"/>
        </w:rPr>
        <w:t xml:space="preserve"> to </w:t>
      </w:r>
      <w:r w:rsidR="00C7630F" w:rsidRPr="0001603F">
        <w:rPr>
          <w:rFonts w:ascii="Arial" w:hAnsi="Arial" w:cs="Arial"/>
          <w:sz w:val="24"/>
          <w:szCs w:val="24"/>
        </w:rPr>
        <w:t>NBM</w:t>
      </w:r>
      <w:r w:rsidR="000354F1" w:rsidRPr="0001603F">
        <w:rPr>
          <w:rFonts w:ascii="Arial" w:hAnsi="Arial" w:cs="Arial"/>
          <w:sz w:val="24"/>
          <w:szCs w:val="24"/>
        </w:rPr>
        <w:t>, the basal media</w:t>
      </w:r>
      <w:r w:rsidR="00FF5B54" w:rsidRPr="0001603F">
        <w:rPr>
          <w:rFonts w:ascii="Arial" w:hAnsi="Arial" w:cs="Arial"/>
          <w:sz w:val="24"/>
          <w:szCs w:val="24"/>
        </w:rPr>
        <w:t xml:space="preserve"> works </w:t>
      </w:r>
      <w:r w:rsidR="00C7630F" w:rsidRPr="0001603F">
        <w:rPr>
          <w:rFonts w:ascii="Arial" w:hAnsi="Arial" w:cs="Arial"/>
          <w:sz w:val="24"/>
          <w:szCs w:val="24"/>
        </w:rPr>
        <w:t>well</w:t>
      </w:r>
      <w:r w:rsidR="00FF5B54" w:rsidRPr="0001603F">
        <w:rPr>
          <w:rFonts w:ascii="Arial" w:hAnsi="Arial" w:cs="Arial"/>
          <w:sz w:val="24"/>
          <w:szCs w:val="24"/>
        </w:rPr>
        <w:t xml:space="preserve"> for a month </w:t>
      </w:r>
      <w:r w:rsidR="00653739" w:rsidRPr="0001603F">
        <w:rPr>
          <w:rFonts w:ascii="Arial" w:hAnsi="Arial" w:cs="Arial"/>
          <w:sz w:val="24"/>
          <w:szCs w:val="24"/>
        </w:rPr>
        <w:t>when stored at 4</w:t>
      </w:r>
      <w:r w:rsidR="00653739" w:rsidRPr="0001603F">
        <w:rPr>
          <w:rFonts w:ascii="Arial" w:hAnsi="Arial" w:cs="Arial"/>
          <w:sz w:val="24"/>
          <w:szCs w:val="24"/>
          <w:vertAlign w:val="superscript"/>
        </w:rPr>
        <w:t>0</w:t>
      </w:r>
      <w:r w:rsidR="00653739" w:rsidRPr="0001603F">
        <w:rPr>
          <w:rFonts w:ascii="Arial" w:hAnsi="Arial" w:cs="Arial"/>
          <w:sz w:val="24"/>
          <w:szCs w:val="24"/>
        </w:rPr>
        <w:t>C</w:t>
      </w:r>
      <w:r w:rsidR="00FF5B54" w:rsidRPr="0001603F">
        <w:rPr>
          <w:rFonts w:ascii="Arial" w:hAnsi="Arial" w:cs="Arial"/>
          <w:sz w:val="24"/>
          <w:szCs w:val="24"/>
        </w:rPr>
        <w:t xml:space="preserve">. </w:t>
      </w:r>
      <w:r w:rsidR="00DA74AE" w:rsidRPr="0001603F">
        <w:rPr>
          <w:rFonts w:ascii="Arial" w:hAnsi="Arial" w:cs="Arial"/>
          <w:sz w:val="24"/>
          <w:szCs w:val="24"/>
        </w:rPr>
        <w:t xml:space="preserve">Other </w:t>
      </w:r>
      <w:r w:rsidR="00FD29E6" w:rsidRPr="0001603F">
        <w:rPr>
          <w:rFonts w:ascii="Arial" w:hAnsi="Arial" w:cs="Arial"/>
          <w:sz w:val="24"/>
          <w:szCs w:val="24"/>
        </w:rPr>
        <w:t>components of media</w:t>
      </w:r>
      <w:r w:rsidR="00DA74AE" w:rsidRPr="0001603F">
        <w:rPr>
          <w:rFonts w:ascii="Arial" w:hAnsi="Arial" w:cs="Arial"/>
          <w:sz w:val="24"/>
          <w:szCs w:val="24"/>
        </w:rPr>
        <w:t xml:space="preserve"> (</w:t>
      </w:r>
      <w:r w:rsidR="00653739" w:rsidRPr="0001603F">
        <w:rPr>
          <w:rFonts w:ascii="Arial" w:hAnsi="Arial" w:cs="Arial"/>
          <w:sz w:val="24"/>
          <w:szCs w:val="24"/>
        </w:rPr>
        <w:t>FBS,</w:t>
      </w:r>
      <w:r w:rsidR="00C169CF">
        <w:rPr>
          <w:rFonts w:ascii="Arial" w:hAnsi="Arial" w:cs="Arial"/>
          <w:sz w:val="24"/>
          <w:szCs w:val="24"/>
        </w:rPr>
        <w:t xml:space="preserve"> </w:t>
      </w:r>
      <w:r w:rsidR="00492DAB" w:rsidRPr="0001603F">
        <w:rPr>
          <w:rFonts w:ascii="Arial" w:hAnsi="Arial" w:cs="Arial"/>
          <w:sz w:val="24"/>
          <w:szCs w:val="24"/>
        </w:rPr>
        <w:t>5FU</w:t>
      </w:r>
      <w:r w:rsidR="00DA74AE" w:rsidRPr="0001603F">
        <w:rPr>
          <w:rFonts w:ascii="Arial" w:hAnsi="Arial" w:cs="Arial"/>
          <w:sz w:val="24"/>
          <w:szCs w:val="24"/>
        </w:rPr>
        <w:t>,</w:t>
      </w:r>
      <w:r w:rsidR="00C169CF">
        <w:rPr>
          <w:rFonts w:ascii="Arial" w:hAnsi="Arial" w:cs="Arial"/>
          <w:sz w:val="24"/>
          <w:szCs w:val="24"/>
        </w:rPr>
        <w:t xml:space="preserve"> </w:t>
      </w:r>
      <w:r w:rsidR="00FD29E6" w:rsidRPr="0001603F">
        <w:rPr>
          <w:rFonts w:ascii="Arial" w:hAnsi="Arial" w:cs="Arial"/>
          <w:sz w:val="24"/>
          <w:szCs w:val="24"/>
        </w:rPr>
        <w:t>ofloxacin</w:t>
      </w:r>
      <w:r w:rsidR="00DA74AE" w:rsidRPr="0001603F">
        <w:rPr>
          <w:rFonts w:ascii="Arial" w:hAnsi="Arial" w:cs="Arial"/>
          <w:sz w:val="24"/>
          <w:szCs w:val="24"/>
        </w:rPr>
        <w:t>, Z-V</w:t>
      </w:r>
      <w:r w:rsidR="00FD29E6" w:rsidRPr="0001603F">
        <w:rPr>
          <w:rFonts w:ascii="Arial" w:hAnsi="Arial" w:cs="Arial"/>
          <w:sz w:val="24"/>
          <w:szCs w:val="24"/>
        </w:rPr>
        <w:t>AD</w:t>
      </w:r>
      <w:r w:rsidR="00DA74AE" w:rsidRPr="0001603F">
        <w:rPr>
          <w:rFonts w:ascii="Arial" w:hAnsi="Arial" w:cs="Arial"/>
          <w:sz w:val="24"/>
          <w:szCs w:val="24"/>
        </w:rPr>
        <w:t xml:space="preserve">, </w:t>
      </w:r>
      <w:r w:rsidR="00FD29E6" w:rsidRPr="0001603F">
        <w:rPr>
          <w:rFonts w:ascii="Arial" w:hAnsi="Arial" w:cs="Arial"/>
          <w:sz w:val="24"/>
          <w:szCs w:val="24"/>
        </w:rPr>
        <w:t>and a</w:t>
      </w:r>
      <w:r w:rsidR="00DA74AE" w:rsidRPr="0001603F">
        <w:rPr>
          <w:rFonts w:ascii="Arial" w:hAnsi="Arial" w:cs="Arial"/>
          <w:sz w:val="24"/>
          <w:szCs w:val="24"/>
        </w:rPr>
        <w:t>ph</w:t>
      </w:r>
      <w:r w:rsidR="00653739" w:rsidRPr="0001603F">
        <w:rPr>
          <w:rFonts w:ascii="Arial" w:hAnsi="Arial" w:cs="Arial"/>
          <w:sz w:val="24"/>
          <w:szCs w:val="24"/>
        </w:rPr>
        <w:t>idicolin</w:t>
      </w:r>
      <w:r w:rsidR="00DA74AE" w:rsidRPr="0001603F">
        <w:rPr>
          <w:rFonts w:ascii="Arial" w:hAnsi="Arial" w:cs="Arial"/>
          <w:sz w:val="24"/>
          <w:szCs w:val="24"/>
        </w:rPr>
        <w:t xml:space="preserve">) should be added fresh </w:t>
      </w:r>
      <w:r w:rsidR="00F3410E" w:rsidRPr="0001603F">
        <w:rPr>
          <w:rFonts w:ascii="Arial" w:hAnsi="Arial" w:cs="Arial"/>
          <w:sz w:val="24"/>
          <w:szCs w:val="24"/>
        </w:rPr>
        <w:t xml:space="preserve">at the time of use. </w:t>
      </w:r>
      <w:r w:rsidR="00DA74AE" w:rsidRPr="0001603F">
        <w:rPr>
          <w:rFonts w:ascii="Arial" w:hAnsi="Arial" w:cs="Arial"/>
          <w:sz w:val="24"/>
          <w:szCs w:val="24"/>
        </w:rPr>
        <w:t xml:space="preserve">Using media older than one month </w:t>
      </w:r>
      <w:r w:rsidR="00FD29E6" w:rsidRPr="0001603F">
        <w:rPr>
          <w:rFonts w:ascii="Arial" w:hAnsi="Arial" w:cs="Arial"/>
          <w:sz w:val="24"/>
          <w:szCs w:val="24"/>
        </w:rPr>
        <w:t xml:space="preserve">will </w:t>
      </w:r>
      <w:r w:rsidR="00DA74AE" w:rsidRPr="0001603F">
        <w:rPr>
          <w:rFonts w:ascii="Arial" w:hAnsi="Arial" w:cs="Arial"/>
          <w:sz w:val="24"/>
          <w:szCs w:val="24"/>
        </w:rPr>
        <w:t xml:space="preserve">result into </w:t>
      </w:r>
      <w:r w:rsidR="00FD29E6" w:rsidRPr="0001603F">
        <w:rPr>
          <w:rFonts w:ascii="Arial" w:hAnsi="Arial" w:cs="Arial"/>
          <w:sz w:val="24"/>
          <w:szCs w:val="24"/>
        </w:rPr>
        <w:t>lower neuronal yields</w:t>
      </w:r>
      <w:r w:rsidR="00DA74AE" w:rsidRPr="0001603F">
        <w:rPr>
          <w:rFonts w:ascii="Arial" w:hAnsi="Arial" w:cs="Arial"/>
          <w:sz w:val="24"/>
          <w:szCs w:val="24"/>
        </w:rPr>
        <w:t>.</w:t>
      </w:r>
      <w:r w:rsidR="00FD29E6" w:rsidRPr="0001603F">
        <w:rPr>
          <w:rFonts w:ascii="Arial" w:hAnsi="Arial" w:cs="Arial"/>
          <w:sz w:val="24"/>
          <w:szCs w:val="24"/>
        </w:rPr>
        <w:t xml:space="preserve"> </w:t>
      </w:r>
      <w:r w:rsidR="007C1F82" w:rsidRPr="0001603F">
        <w:rPr>
          <w:rFonts w:ascii="Arial" w:hAnsi="Arial" w:cs="Arial"/>
          <w:sz w:val="24"/>
          <w:szCs w:val="24"/>
        </w:rPr>
        <w:t xml:space="preserve">FBS should be filtered and </w:t>
      </w:r>
      <w:r w:rsidR="00FD29E6" w:rsidRPr="0001603F">
        <w:rPr>
          <w:rFonts w:ascii="Arial" w:hAnsi="Arial" w:cs="Arial"/>
          <w:sz w:val="24"/>
          <w:szCs w:val="24"/>
        </w:rPr>
        <w:t>frozen at -20</w:t>
      </w:r>
      <w:r w:rsidR="00FD29E6" w:rsidRPr="0001603F">
        <w:rPr>
          <w:rFonts w:ascii="Arial" w:hAnsi="Arial" w:cs="Arial"/>
          <w:sz w:val="24"/>
          <w:szCs w:val="24"/>
          <w:vertAlign w:val="superscript"/>
        </w:rPr>
        <w:t>o</w:t>
      </w:r>
      <w:r w:rsidR="00FD29E6" w:rsidRPr="0001603F">
        <w:rPr>
          <w:rFonts w:ascii="Arial" w:hAnsi="Arial" w:cs="Arial"/>
          <w:sz w:val="24"/>
          <w:szCs w:val="24"/>
        </w:rPr>
        <w:t>C in aliquots. M</w:t>
      </w:r>
      <w:r w:rsidR="007C1F82" w:rsidRPr="0001603F">
        <w:rPr>
          <w:rFonts w:ascii="Arial" w:hAnsi="Arial" w:cs="Arial"/>
          <w:sz w:val="24"/>
          <w:szCs w:val="24"/>
        </w:rPr>
        <w:t>edi</w:t>
      </w:r>
      <w:r w:rsidR="00FD29E6" w:rsidRPr="0001603F">
        <w:rPr>
          <w:rFonts w:ascii="Arial" w:hAnsi="Arial" w:cs="Arial"/>
          <w:sz w:val="24"/>
          <w:szCs w:val="24"/>
        </w:rPr>
        <w:t xml:space="preserve">a </w:t>
      </w:r>
      <w:r w:rsidR="007C1F82" w:rsidRPr="0001603F">
        <w:rPr>
          <w:rFonts w:ascii="Arial" w:hAnsi="Arial" w:cs="Arial"/>
          <w:sz w:val="24"/>
          <w:szCs w:val="24"/>
        </w:rPr>
        <w:t>older than</w:t>
      </w:r>
      <w:r w:rsidR="00D50E75" w:rsidRPr="0001603F">
        <w:rPr>
          <w:rFonts w:ascii="Arial" w:hAnsi="Arial" w:cs="Arial"/>
          <w:sz w:val="24"/>
          <w:szCs w:val="24"/>
        </w:rPr>
        <w:t xml:space="preserve"> one</w:t>
      </w:r>
      <w:r w:rsidR="007C1F82" w:rsidRPr="0001603F">
        <w:rPr>
          <w:rFonts w:ascii="Arial" w:hAnsi="Arial" w:cs="Arial"/>
          <w:sz w:val="24"/>
          <w:szCs w:val="24"/>
        </w:rPr>
        <w:t xml:space="preserve"> month should not be used. </w:t>
      </w:r>
    </w:p>
    <w:p w:rsidR="00C169CF" w:rsidRDefault="00C169CF" w:rsidP="001C0DD5">
      <w:pPr>
        <w:pStyle w:val="ListParagraph"/>
        <w:spacing w:after="0" w:line="360" w:lineRule="auto"/>
        <w:ind w:left="0" w:firstLine="540"/>
        <w:rPr>
          <w:rFonts w:ascii="Arial" w:hAnsi="Arial" w:cs="Arial"/>
          <w:sz w:val="24"/>
          <w:szCs w:val="24"/>
        </w:rPr>
      </w:pPr>
    </w:p>
    <w:p w:rsidR="0030058D" w:rsidRPr="0001603F" w:rsidRDefault="00FD29E6" w:rsidP="00C169CF">
      <w:pPr>
        <w:pStyle w:val="ListParagraph"/>
        <w:spacing w:after="0" w:line="360" w:lineRule="auto"/>
        <w:ind w:left="0" w:firstLine="540"/>
        <w:rPr>
          <w:rFonts w:ascii="Arial" w:hAnsi="Arial" w:cs="Arial"/>
          <w:sz w:val="24"/>
          <w:szCs w:val="24"/>
        </w:rPr>
      </w:pPr>
      <w:r w:rsidRPr="0001603F">
        <w:rPr>
          <w:rFonts w:ascii="Arial" w:hAnsi="Arial" w:cs="Arial"/>
          <w:sz w:val="24"/>
          <w:szCs w:val="24"/>
        </w:rPr>
        <w:t xml:space="preserve">Prior to use, </w:t>
      </w:r>
      <w:r w:rsidR="007C1F82" w:rsidRPr="0001603F">
        <w:rPr>
          <w:rFonts w:ascii="Arial" w:hAnsi="Arial" w:cs="Arial"/>
          <w:sz w:val="24"/>
          <w:szCs w:val="24"/>
        </w:rPr>
        <w:t>medi</w:t>
      </w:r>
      <w:r w:rsidRPr="0001603F">
        <w:rPr>
          <w:rFonts w:ascii="Arial" w:hAnsi="Arial" w:cs="Arial"/>
          <w:sz w:val="24"/>
          <w:szCs w:val="24"/>
        </w:rPr>
        <w:t>a</w:t>
      </w:r>
      <w:r w:rsidR="007C1F82" w:rsidRPr="0001603F">
        <w:rPr>
          <w:rFonts w:ascii="Arial" w:hAnsi="Arial" w:cs="Arial"/>
          <w:sz w:val="24"/>
          <w:szCs w:val="24"/>
        </w:rPr>
        <w:t xml:space="preserve"> </w:t>
      </w:r>
      <w:r w:rsidRPr="0001603F">
        <w:rPr>
          <w:rFonts w:ascii="Arial" w:hAnsi="Arial" w:cs="Arial"/>
          <w:sz w:val="24"/>
          <w:szCs w:val="24"/>
        </w:rPr>
        <w:t xml:space="preserve">should be inspected </w:t>
      </w:r>
      <w:r w:rsidR="007C1F82" w:rsidRPr="0001603F">
        <w:rPr>
          <w:rFonts w:ascii="Arial" w:hAnsi="Arial" w:cs="Arial"/>
          <w:sz w:val="24"/>
          <w:szCs w:val="24"/>
        </w:rPr>
        <w:t xml:space="preserve">for turbidity, </w:t>
      </w:r>
      <w:r w:rsidRPr="0001603F">
        <w:rPr>
          <w:rFonts w:ascii="Arial" w:hAnsi="Arial" w:cs="Arial"/>
          <w:sz w:val="24"/>
          <w:szCs w:val="24"/>
        </w:rPr>
        <w:t>which is an</w:t>
      </w:r>
      <w:r w:rsidR="007C1F82" w:rsidRPr="0001603F">
        <w:rPr>
          <w:rFonts w:ascii="Arial" w:hAnsi="Arial" w:cs="Arial"/>
          <w:sz w:val="24"/>
          <w:szCs w:val="24"/>
        </w:rPr>
        <w:t xml:space="preserve"> indication of contamination</w:t>
      </w:r>
      <w:r w:rsidRPr="0001603F">
        <w:rPr>
          <w:rFonts w:ascii="Arial" w:hAnsi="Arial" w:cs="Arial"/>
          <w:sz w:val="24"/>
          <w:szCs w:val="24"/>
        </w:rPr>
        <w:t>. If media is turbid it should be discarded immediately</w:t>
      </w:r>
      <w:r w:rsidR="00567275" w:rsidRPr="0001603F">
        <w:rPr>
          <w:rFonts w:ascii="Arial" w:hAnsi="Arial" w:cs="Arial"/>
          <w:sz w:val="24"/>
          <w:szCs w:val="24"/>
        </w:rPr>
        <w:t xml:space="preserve">. </w:t>
      </w:r>
      <w:r w:rsidR="00E51CD9" w:rsidRPr="0001603F">
        <w:rPr>
          <w:rFonts w:ascii="Arial" w:hAnsi="Arial" w:cs="Arial"/>
          <w:sz w:val="24"/>
          <w:szCs w:val="24"/>
        </w:rPr>
        <w:t xml:space="preserve">Use of vacuum </w:t>
      </w:r>
      <w:r w:rsidR="00C7630F" w:rsidRPr="0001603F">
        <w:rPr>
          <w:rFonts w:ascii="Arial" w:hAnsi="Arial" w:cs="Arial"/>
          <w:sz w:val="24"/>
          <w:szCs w:val="24"/>
        </w:rPr>
        <w:t xml:space="preserve">to remove old media from cultures </w:t>
      </w:r>
      <w:r w:rsidR="00E51CD9" w:rsidRPr="0001603F">
        <w:rPr>
          <w:rFonts w:ascii="Arial" w:hAnsi="Arial" w:cs="Arial"/>
          <w:sz w:val="24"/>
          <w:szCs w:val="24"/>
        </w:rPr>
        <w:t xml:space="preserve">should be avoided as it </w:t>
      </w:r>
      <w:r w:rsidR="00C7630F" w:rsidRPr="0001603F">
        <w:rPr>
          <w:rFonts w:ascii="Arial" w:hAnsi="Arial" w:cs="Arial"/>
          <w:sz w:val="24"/>
          <w:szCs w:val="24"/>
        </w:rPr>
        <w:t>can</w:t>
      </w:r>
      <w:r w:rsidR="00E51CD9" w:rsidRPr="0001603F">
        <w:rPr>
          <w:rFonts w:ascii="Arial" w:hAnsi="Arial" w:cs="Arial"/>
          <w:sz w:val="24"/>
          <w:szCs w:val="24"/>
        </w:rPr>
        <w:t xml:space="preserve"> detach</w:t>
      </w:r>
      <w:r w:rsidR="00C7630F" w:rsidRPr="0001603F">
        <w:rPr>
          <w:rFonts w:ascii="Arial" w:hAnsi="Arial" w:cs="Arial"/>
          <w:sz w:val="24"/>
          <w:szCs w:val="24"/>
        </w:rPr>
        <w:t xml:space="preserve"> neurons </w:t>
      </w:r>
      <w:r w:rsidR="00E51CD9" w:rsidRPr="0001603F">
        <w:rPr>
          <w:rFonts w:ascii="Arial" w:hAnsi="Arial" w:cs="Arial"/>
          <w:sz w:val="24"/>
          <w:szCs w:val="24"/>
        </w:rPr>
        <w:t xml:space="preserve">from </w:t>
      </w:r>
      <w:r w:rsidR="00C7630F" w:rsidRPr="0001603F">
        <w:rPr>
          <w:rFonts w:ascii="Arial" w:hAnsi="Arial" w:cs="Arial"/>
          <w:sz w:val="24"/>
          <w:szCs w:val="24"/>
        </w:rPr>
        <w:t>culture</w:t>
      </w:r>
      <w:r w:rsidR="00E51CD9" w:rsidRPr="0001603F">
        <w:rPr>
          <w:rFonts w:ascii="Arial" w:hAnsi="Arial" w:cs="Arial"/>
          <w:sz w:val="24"/>
          <w:szCs w:val="24"/>
        </w:rPr>
        <w:t xml:space="preserve"> plate.</w:t>
      </w:r>
      <w:r w:rsidR="00107D36" w:rsidRPr="0001603F">
        <w:rPr>
          <w:rFonts w:ascii="Arial" w:hAnsi="Arial" w:cs="Arial"/>
          <w:sz w:val="24"/>
          <w:szCs w:val="24"/>
        </w:rPr>
        <w:t xml:space="preserve"> </w:t>
      </w:r>
    </w:p>
    <w:p w:rsidR="00213B60" w:rsidRPr="0001603F" w:rsidRDefault="00213B60" w:rsidP="001C0DD5">
      <w:pPr>
        <w:pStyle w:val="ListParagraph"/>
        <w:tabs>
          <w:tab w:val="left" w:pos="2520"/>
        </w:tabs>
        <w:spacing w:after="0" w:line="360" w:lineRule="auto"/>
        <w:ind w:left="540" w:hanging="540"/>
        <w:rPr>
          <w:rFonts w:ascii="Arial" w:hAnsi="Arial" w:cs="Arial"/>
          <w:sz w:val="24"/>
          <w:szCs w:val="24"/>
        </w:rPr>
      </w:pPr>
      <w:r w:rsidRPr="0001603F">
        <w:rPr>
          <w:rFonts w:ascii="Arial" w:hAnsi="Arial" w:cs="Arial"/>
          <w:sz w:val="24"/>
          <w:szCs w:val="24"/>
        </w:rPr>
        <w:tab/>
      </w:r>
      <w:r w:rsidRPr="0001603F">
        <w:rPr>
          <w:rFonts w:ascii="Arial" w:hAnsi="Arial" w:cs="Arial"/>
          <w:sz w:val="24"/>
          <w:szCs w:val="24"/>
        </w:rPr>
        <w:tab/>
      </w:r>
    </w:p>
    <w:p w:rsidR="0030058D" w:rsidRDefault="00213B60" w:rsidP="001C0DD5">
      <w:pPr>
        <w:pStyle w:val="ListParagraph"/>
        <w:spacing w:after="0" w:line="360" w:lineRule="auto"/>
        <w:ind w:left="0"/>
        <w:rPr>
          <w:rFonts w:ascii="Arial" w:hAnsi="Arial" w:cs="Arial"/>
          <w:b/>
          <w:sz w:val="24"/>
          <w:szCs w:val="24"/>
        </w:rPr>
      </w:pPr>
      <w:r w:rsidRPr="0001603F">
        <w:rPr>
          <w:rFonts w:ascii="Arial" w:hAnsi="Arial" w:cs="Arial"/>
          <w:b/>
          <w:sz w:val="24"/>
          <w:szCs w:val="24"/>
        </w:rPr>
        <w:t>Future applications/directions</w:t>
      </w:r>
      <w:r w:rsidR="000354F1" w:rsidRPr="0001603F">
        <w:rPr>
          <w:rFonts w:ascii="Arial" w:hAnsi="Arial" w:cs="Arial"/>
          <w:b/>
          <w:sz w:val="24"/>
          <w:szCs w:val="24"/>
        </w:rPr>
        <w:t>:</w:t>
      </w:r>
    </w:p>
    <w:p w:rsidR="00C169CF" w:rsidRPr="0001603F" w:rsidRDefault="00C169CF" w:rsidP="001C0DD5">
      <w:pPr>
        <w:pStyle w:val="ListParagraph"/>
        <w:spacing w:after="0" w:line="360" w:lineRule="auto"/>
        <w:ind w:left="0"/>
        <w:rPr>
          <w:rFonts w:ascii="Arial" w:hAnsi="Arial" w:cs="Arial"/>
          <w:b/>
          <w:sz w:val="24"/>
          <w:szCs w:val="24"/>
        </w:rPr>
      </w:pPr>
    </w:p>
    <w:p w:rsidR="00213B60" w:rsidRPr="00C169CF" w:rsidRDefault="00F3410E" w:rsidP="00C169CF">
      <w:pPr>
        <w:pStyle w:val="ListParagraph"/>
        <w:spacing w:after="0" w:line="360" w:lineRule="auto"/>
        <w:ind w:left="0" w:firstLine="540"/>
        <w:rPr>
          <w:rFonts w:ascii="Arial" w:hAnsi="Arial" w:cs="Arial"/>
          <w:sz w:val="24"/>
          <w:szCs w:val="24"/>
        </w:rPr>
      </w:pPr>
      <w:r w:rsidRPr="0001603F">
        <w:rPr>
          <w:rFonts w:ascii="Arial" w:hAnsi="Arial" w:cs="Arial"/>
          <w:sz w:val="24"/>
          <w:szCs w:val="24"/>
        </w:rPr>
        <w:t xml:space="preserve">These </w:t>
      </w:r>
      <w:r w:rsidR="000354F1" w:rsidRPr="0001603F">
        <w:rPr>
          <w:rFonts w:ascii="Arial" w:hAnsi="Arial" w:cs="Arial"/>
          <w:sz w:val="24"/>
          <w:szCs w:val="24"/>
        </w:rPr>
        <w:t>n</w:t>
      </w:r>
      <w:r w:rsidRPr="0001603F">
        <w:rPr>
          <w:rFonts w:ascii="Arial" w:hAnsi="Arial" w:cs="Arial"/>
          <w:sz w:val="24"/>
          <w:szCs w:val="24"/>
        </w:rPr>
        <w:t>euronal cultures can be used as</w:t>
      </w:r>
      <w:r w:rsidR="002E2B93" w:rsidRPr="0001603F">
        <w:rPr>
          <w:rFonts w:ascii="Arial" w:hAnsi="Arial" w:cs="Arial"/>
          <w:sz w:val="24"/>
          <w:szCs w:val="24"/>
        </w:rPr>
        <w:t xml:space="preserve"> an</w:t>
      </w:r>
      <w:r w:rsidRPr="0001603F">
        <w:rPr>
          <w:rFonts w:ascii="Arial" w:hAnsi="Arial" w:cs="Arial"/>
          <w:sz w:val="24"/>
          <w:szCs w:val="24"/>
        </w:rPr>
        <w:t xml:space="preserve"> </w:t>
      </w:r>
      <w:r w:rsidRPr="0001603F">
        <w:rPr>
          <w:rFonts w:ascii="Arial" w:hAnsi="Arial" w:cs="Arial"/>
          <w:i/>
          <w:sz w:val="24"/>
          <w:szCs w:val="24"/>
        </w:rPr>
        <w:t>in</w:t>
      </w:r>
      <w:r w:rsidR="009A3422" w:rsidRPr="0001603F">
        <w:rPr>
          <w:rFonts w:ascii="Arial" w:hAnsi="Arial" w:cs="Arial"/>
          <w:i/>
          <w:sz w:val="24"/>
          <w:szCs w:val="24"/>
        </w:rPr>
        <w:t xml:space="preserve"> </w:t>
      </w:r>
      <w:r w:rsidRPr="0001603F">
        <w:rPr>
          <w:rFonts w:ascii="Arial" w:hAnsi="Arial" w:cs="Arial"/>
          <w:i/>
          <w:sz w:val="24"/>
          <w:szCs w:val="24"/>
        </w:rPr>
        <w:t>vitro</w:t>
      </w:r>
      <w:r w:rsidRPr="0001603F">
        <w:rPr>
          <w:rFonts w:ascii="Arial" w:hAnsi="Arial" w:cs="Arial"/>
          <w:sz w:val="24"/>
          <w:szCs w:val="24"/>
        </w:rPr>
        <w:t xml:space="preserve"> model system to study </w:t>
      </w:r>
      <w:r w:rsidR="000354F1" w:rsidRPr="0001603F">
        <w:rPr>
          <w:rFonts w:ascii="Arial" w:hAnsi="Arial" w:cs="Arial"/>
          <w:sz w:val="24"/>
          <w:szCs w:val="24"/>
        </w:rPr>
        <w:t xml:space="preserve">a variety of processes which are difficult to study </w:t>
      </w:r>
      <w:r w:rsidR="000354F1" w:rsidRPr="0001603F">
        <w:rPr>
          <w:rFonts w:ascii="Arial" w:hAnsi="Arial" w:cs="Arial"/>
          <w:i/>
          <w:sz w:val="24"/>
          <w:szCs w:val="24"/>
        </w:rPr>
        <w:t xml:space="preserve">in </w:t>
      </w:r>
      <w:r w:rsidR="000354F1" w:rsidRPr="0001603F">
        <w:rPr>
          <w:rFonts w:ascii="Arial" w:hAnsi="Arial" w:cs="Arial"/>
          <w:sz w:val="24"/>
          <w:szCs w:val="24"/>
        </w:rPr>
        <w:t xml:space="preserve">vivo due to encasement of these ganglia in bone later during development. For instance, studies of axonal outgrowth can readily be performed on these cultures. These cultures can be utilized for single cell patch clamping as well when plated on larger dishes. Additionally, well-controlled studies of intercellular signaling pathways can also be performed using these cultures. Such studies are typically much more difficult to perform </w:t>
      </w:r>
      <w:r w:rsidR="000354F1" w:rsidRPr="0001603F">
        <w:rPr>
          <w:rFonts w:ascii="Arial" w:hAnsi="Arial" w:cs="Arial"/>
          <w:i/>
          <w:sz w:val="24"/>
          <w:szCs w:val="24"/>
        </w:rPr>
        <w:t>in vivo.</w:t>
      </w:r>
    </w:p>
    <w:p w:rsidR="009A1B98" w:rsidRPr="0001603F" w:rsidRDefault="009A1B98" w:rsidP="001C0DD5">
      <w:pPr>
        <w:pStyle w:val="ListParagraph"/>
        <w:spacing w:after="0" w:line="360" w:lineRule="auto"/>
        <w:ind w:left="540" w:hanging="540"/>
        <w:rPr>
          <w:rFonts w:ascii="Arial" w:hAnsi="Arial" w:cs="Arial"/>
          <w:sz w:val="24"/>
          <w:szCs w:val="24"/>
        </w:rPr>
      </w:pPr>
    </w:p>
    <w:p w:rsidR="009A1B98" w:rsidRPr="0001603F" w:rsidRDefault="009A1B98" w:rsidP="001C0DD5">
      <w:pPr>
        <w:pStyle w:val="ListParagraph"/>
        <w:spacing w:after="0" w:line="360" w:lineRule="auto"/>
        <w:ind w:left="540" w:hanging="540"/>
        <w:rPr>
          <w:rFonts w:ascii="Arial" w:hAnsi="Arial" w:cs="Arial"/>
          <w:b/>
          <w:sz w:val="24"/>
          <w:szCs w:val="24"/>
        </w:rPr>
      </w:pPr>
      <w:r w:rsidRPr="0001603F">
        <w:rPr>
          <w:rFonts w:ascii="Arial" w:hAnsi="Arial" w:cs="Arial"/>
          <w:b/>
          <w:sz w:val="24"/>
          <w:szCs w:val="24"/>
        </w:rPr>
        <w:t>Limitations</w:t>
      </w:r>
      <w:r w:rsidR="005E1685" w:rsidRPr="0001603F">
        <w:rPr>
          <w:rFonts w:ascii="Arial" w:hAnsi="Arial" w:cs="Arial"/>
          <w:b/>
          <w:sz w:val="24"/>
          <w:szCs w:val="24"/>
        </w:rPr>
        <w:t xml:space="preserve"> and possible modifications</w:t>
      </w:r>
      <w:r w:rsidRPr="0001603F">
        <w:rPr>
          <w:rFonts w:ascii="Arial" w:hAnsi="Arial" w:cs="Arial"/>
          <w:b/>
          <w:sz w:val="24"/>
          <w:szCs w:val="24"/>
        </w:rPr>
        <w:t>:</w:t>
      </w:r>
      <w:r w:rsidR="00107D36" w:rsidRPr="0001603F">
        <w:rPr>
          <w:rFonts w:ascii="Arial" w:hAnsi="Arial" w:cs="Arial"/>
          <w:b/>
          <w:sz w:val="24"/>
          <w:szCs w:val="24"/>
        </w:rPr>
        <w:t xml:space="preserve"> </w:t>
      </w:r>
    </w:p>
    <w:p w:rsidR="00CF1EFA" w:rsidRPr="0001603F" w:rsidRDefault="000354F1" w:rsidP="001C0DD5">
      <w:pPr>
        <w:pStyle w:val="ListParagraph"/>
        <w:tabs>
          <w:tab w:val="left" w:pos="0"/>
        </w:tabs>
        <w:spacing w:after="0" w:line="360" w:lineRule="auto"/>
        <w:ind w:left="0" w:firstLine="540"/>
        <w:rPr>
          <w:rFonts w:ascii="Arial" w:hAnsi="Arial" w:cs="Arial"/>
          <w:sz w:val="24"/>
          <w:szCs w:val="24"/>
        </w:rPr>
      </w:pPr>
      <w:r w:rsidRPr="0001603F">
        <w:rPr>
          <w:rFonts w:ascii="Arial" w:hAnsi="Arial" w:cs="Arial"/>
          <w:sz w:val="24"/>
          <w:szCs w:val="24"/>
        </w:rPr>
        <w:t>Many of the limitations of this technique are intrinsic to the ganglia involved. For instance, this</w:t>
      </w:r>
      <w:r w:rsidR="00741AF8" w:rsidRPr="0001603F">
        <w:rPr>
          <w:rFonts w:ascii="Arial" w:hAnsi="Arial" w:cs="Arial"/>
          <w:sz w:val="24"/>
          <w:szCs w:val="24"/>
        </w:rPr>
        <w:t xml:space="preserve"> neuronal culture system has relatively low yield due to low absolute number of neurons in the ganglia at the time of dissection </w:t>
      </w:r>
      <w:r w:rsidRPr="0001603F">
        <w:rPr>
          <w:rFonts w:ascii="Arial" w:hAnsi="Arial" w:cs="Arial"/>
          <w:sz w:val="24"/>
          <w:szCs w:val="24"/>
        </w:rPr>
        <w:t>on postnatal day 6 (</w:t>
      </w:r>
      <w:r w:rsidR="00741AF8" w:rsidRPr="0001603F">
        <w:rPr>
          <w:rFonts w:ascii="Arial" w:hAnsi="Arial" w:cs="Arial"/>
          <w:sz w:val="24"/>
          <w:szCs w:val="24"/>
        </w:rPr>
        <w:t>P6).</w:t>
      </w:r>
      <w:r w:rsidR="00107D36" w:rsidRPr="0001603F">
        <w:rPr>
          <w:rFonts w:ascii="Arial" w:hAnsi="Arial" w:cs="Arial"/>
          <w:sz w:val="24"/>
          <w:szCs w:val="24"/>
        </w:rPr>
        <w:t xml:space="preserve"> </w:t>
      </w:r>
      <w:r w:rsidRPr="0001603F">
        <w:rPr>
          <w:rFonts w:ascii="Arial" w:hAnsi="Arial" w:cs="Arial"/>
          <w:sz w:val="24"/>
          <w:szCs w:val="24"/>
        </w:rPr>
        <w:t>Earlier dissection</w:t>
      </w:r>
      <w:r w:rsidR="00741AF8" w:rsidRPr="0001603F">
        <w:rPr>
          <w:rFonts w:ascii="Arial" w:hAnsi="Arial" w:cs="Arial"/>
          <w:sz w:val="24"/>
          <w:szCs w:val="24"/>
        </w:rPr>
        <w:t xml:space="preserve"> </w:t>
      </w:r>
      <w:r w:rsidRPr="0001603F">
        <w:rPr>
          <w:rFonts w:ascii="Arial" w:hAnsi="Arial" w:cs="Arial"/>
          <w:sz w:val="24"/>
          <w:szCs w:val="24"/>
        </w:rPr>
        <w:t>might</w:t>
      </w:r>
      <w:r w:rsidR="00741AF8" w:rsidRPr="0001603F">
        <w:rPr>
          <w:rFonts w:ascii="Arial" w:hAnsi="Arial" w:cs="Arial"/>
          <w:sz w:val="24"/>
          <w:szCs w:val="24"/>
        </w:rPr>
        <w:t xml:space="preserve"> potentially increase neuronal yield</w:t>
      </w:r>
      <w:r w:rsidRPr="0001603F">
        <w:rPr>
          <w:rFonts w:ascii="Arial" w:hAnsi="Arial" w:cs="Arial"/>
          <w:sz w:val="24"/>
          <w:szCs w:val="24"/>
        </w:rPr>
        <w:t xml:space="preserve">; however, in our hands as the age of the animals is decreased dissection of these ganglia becomes increasingly difficult. We are unable to reliably identify these ganglia prior </w:t>
      </w:r>
      <w:r w:rsidR="00B61A6C" w:rsidRPr="0001603F">
        <w:rPr>
          <w:rFonts w:ascii="Arial" w:hAnsi="Arial" w:cs="Arial"/>
          <w:sz w:val="24"/>
          <w:szCs w:val="24"/>
        </w:rPr>
        <w:t xml:space="preserve">to P3. </w:t>
      </w:r>
      <w:r w:rsidR="003C46C1" w:rsidRPr="0001603F">
        <w:rPr>
          <w:rFonts w:ascii="Arial" w:hAnsi="Arial" w:cs="Arial"/>
          <w:sz w:val="24"/>
          <w:szCs w:val="24"/>
        </w:rPr>
        <w:t xml:space="preserve">Another </w:t>
      </w:r>
      <w:r w:rsidRPr="0001603F">
        <w:rPr>
          <w:rFonts w:ascii="Arial" w:hAnsi="Arial" w:cs="Arial"/>
          <w:sz w:val="24"/>
          <w:szCs w:val="24"/>
        </w:rPr>
        <w:t>limitation of this</w:t>
      </w:r>
      <w:r w:rsidR="003C46C1" w:rsidRPr="0001603F">
        <w:rPr>
          <w:rFonts w:ascii="Arial" w:hAnsi="Arial" w:cs="Arial"/>
          <w:sz w:val="24"/>
          <w:szCs w:val="24"/>
        </w:rPr>
        <w:t xml:space="preserve"> system </w:t>
      </w:r>
      <w:r w:rsidRPr="0001603F">
        <w:rPr>
          <w:rFonts w:ascii="Arial" w:hAnsi="Arial" w:cs="Arial"/>
          <w:sz w:val="24"/>
          <w:szCs w:val="24"/>
        </w:rPr>
        <w:t>is</w:t>
      </w:r>
      <w:r w:rsidR="003C46C1" w:rsidRPr="0001603F">
        <w:rPr>
          <w:rFonts w:ascii="Arial" w:hAnsi="Arial" w:cs="Arial"/>
          <w:sz w:val="24"/>
          <w:szCs w:val="24"/>
        </w:rPr>
        <w:t xml:space="preserve"> presence of </w:t>
      </w:r>
      <w:r w:rsidRPr="0001603F">
        <w:rPr>
          <w:rFonts w:ascii="Arial" w:hAnsi="Arial" w:cs="Arial"/>
          <w:sz w:val="24"/>
          <w:szCs w:val="24"/>
        </w:rPr>
        <w:t>non-neuronal</w:t>
      </w:r>
      <w:r w:rsidR="003C46C1" w:rsidRPr="0001603F">
        <w:rPr>
          <w:rFonts w:ascii="Arial" w:hAnsi="Arial" w:cs="Arial"/>
          <w:sz w:val="24"/>
          <w:szCs w:val="24"/>
        </w:rPr>
        <w:t xml:space="preserve"> cells (</w:t>
      </w:r>
      <w:r w:rsidRPr="0001603F">
        <w:rPr>
          <w:rFonts w:ascii="Arial" w:hAnsi="Arial" w:cs="Arial"/>
          <w:sz w:val="24"/>
          <w:szCs w:val="24"/>
        </w:rPr>
        <w:t>f</w:t>
      </w:r>
      <w:r w:rsidR="003C46C1" w:rsidRPr="0001603F">
        <w:rPr>
          <w:rFonts w:ascii="Arial" w:hAnsi="Arial" w:cs="Arial"/>
          <w:sz w:val="24"/>
          <w:szCs w:val="24"/>
        </w:rPr>
        <w:t>ibroblast</w:t>
      </w:r>
      <w:r w:rsidRPr="0001603F">
        <w:rPr>
          <w:rFonts w:ascii="Arial" w:hAnsi="Arial" w:cs="Arial"/>
          <w:sz w:val="24"/>
          <w:szCs w:val="24"/>
        </w:rPr>
        <w:t>s</w:t>
      </w:r>
      <w:r w:rsidR="003C46C1" w:rsidRPr="0001603F">
        <w:rPr>
          <w:rFonts w:ascii="Arial" w:hAnsi="Arial" w:cs="Arial"/>
          <w:sz w:val="24"/>
          <w:szCs w:val="24"/>
        </w:rPr>
        <w:t xml:space="preserve"> and Schwann cells) in culture</w:t>
      </w:r>
      <w:r w:rsidRPr="0001603F">
        <w:rPr>
          <w:rFonts w:ascii="Arial" w:hAnsi="Arial" w:cs="Arial"/>
          <w:sz w:val="24"/>
          <w:szCs w:val="24"/>
        </w:rPr>
        <w:t>s</w:t>
      </w:r>
      <w:r w:rsidR="003C46C1" w:rsidRPr="0001603F">
        <w:rPr>
          <w:rFonts w:ascii="Arial" w:hAnsi="Arial" w:cs="Arial"/>
          <w:sz w:val="24"/>
          <w:szCs w:val="24"/>
        </w:rPr>
        <w:t xml:space="preserve">. These contaminating cells can partially be removed from culture by growing them in culture medium supplemented with 5FU and </w:t>
      </w:r>
      <w:r w:rsidRPr="0001603F">
        <w:rPr>
          <w:rFonts w:ascii="Arial" w:hAnsi="Arial" w:cs="Arial"/>
          <w:sz w:val="24"/>
          <w:szCs w:val="24"/>
        </w:rPr>
        <w:t>a</w:t>
      </w:r>
      <w:r w:rsidR="003C46C1" w:rsidRPr="0001603F">
        <w:rPr>
          <w:rFonts w:ascii="Arial" w:hAnsi="Arial" w:cs="Arial"/>
          <w:sz w:val="24"/>
          <w:szCs w:val="24"/>
        </w:rPr>
        <w:t xml:space="preserve">phidicolin </w:t>
      </w:r>
      <w:r w:rsidR="00ED1D17" w:rsidRPr="0001603F">
        <w:rPr>
          <w:rFonts w:ascii="Arial" w:hAnsi="Arial" w:cs="Arial"/>
          <w:sz w:val="24"/>
          <w:szCs w:val="24"/>
        </w:rPr>
        <w:t xml:space="preserve">followed by serum </w:t>
      </w:r>
      <w:r w:rsidR="00ED1D17" w:rsidRPr="0001603F">
        <w:rPr>
          <w:rFonts w:ascii="Arial" w:hAnsi="Arial" w:cs="Arial"/>
          <w:sz w:val="24"/>
          <w:szCs w:val="24"/>
        </w:rPr>
        <w:lastRenderedPageBreak/>
        <w:t>starvation.</w:t>
      </w:r>
      <w:r w:rsidR="00107D36" w:rsidRPr="0001603F">
        <w:rPr>
          <w:rFonts w:ascii="Arial" w:hAnsi="Arial" w:cs="Arial"/>
          <w:sz w:val="24"/>
          <w:szCs w:val="24"/>
        </w:rPr>
        <w:t xml:space="preserve"> </w:t>
      </w:r>
      <w:r w:rsidR="007B00E1" w:rsidRPr="0001603F">
        <w:rPr>
          <w:rFonts w:ascii="Arial" w:hAnsi="Arial" w:cs="Arial"/>
          <w:sz w:val="24"/>
          <w:szCs w:val="24"/>
        </w:rPr>
        <w:t xml:space="preserve">As </w:t>
      </w:r>
      <w:r w:rsidR="006F1D1B" w:rsidRPr="0001603F">
        <w:rPr>
          <w:rFonts w:ascii="Arial" w:hAnsi="Arial" w:cs="Arial"/>
          <w:sz w:val="24"/>
          <w:szCs w:val="24"/>
        </w:rPr>
        <w:t xml:space="preserve">an </w:t>
      </w:r>
      <w:r w:rsidR="007B00E1" w:rsidRPr="0001603F">
        <w:rPr>
          <w:rFonts w:ascii="Arial" w:hAnsi="Arial" w:cs="Arial"/>
          <w:sz w:val="24"/>
          <w:szCs w:val="24"/>
        </w:rPr>
        <w:t>alternative approach</w:t>
      </w:r>
      <w:r w:rsidRPr="0001603F">
        <w:rPr>
          <w:rFonts w:ascii="Arial" w:hAnsi="Arial" w:cs="Arial"/>
          <w:sz w:val="24"/>
          <w:szCs w:val="24"/>
        </w:rPr>
        <w:t>, cytosine arabinoside can be added to these cultures in addition to 5FU and aphidicolin to further remove dividing cells.</w:t>
      </w:r>
      <w:r w:rsidR="00107D36" w:rsidRPr="0001603F">
        <w:rPr>
          <w:rFonts w:ascii="Arial" w:hAnsi="Arial" w:cs="Arial"/>
          <w:sz w:val="24"/>
          <w:szCs w:val="24"/>
        </w:rPr>
        <w:t xml:space="preserve"> </w:t>
      </w:r>
      <w:r w:rsidRPr="0001603F">
        <w:rPr>
          <w:rFonts w:ascii="Arial" w:hAnsi="Arial" w:cs="Arial"/>
          <w:sz w:val="24"/>
          <w:szCs w:val="24"/>
        </w:rPr>
        <w:t>Complement-mediated lysis of fibroblasts can also be performed to remove these cells completely from cultures.</w:t>
      </w:r>
    </w:p>
    <w:p w:rsidR="00C4683F" w:rsidRPr="0001603F" w:rsidRDefault="00D50E75" w:rsidP="001C0DD5">
      <w:pPr>
        <w:pStyle w:val="ListParagraph"/>
        <w:tabs>
          <w:tab w:val="left" w:pos="0"/>
          <w:tab w:val="left" w:pos="8676"/>
        </w:tabs>
        <w:spacing w:after="0" w:line="360" w:lineRule="auto"/>
        <w:ind w:left="0" w:firstLine="540"/>
        <w:rPr>
          <w:rFonts w:ascii="Arial" w:hAnsi="Arial" w:cs="Arial"/>
          <w:b/>
          <w:sz w:val="24"/>
          <w:szCs w:val="24"/>
        </w:rPr>
      </w:pPr>
      <w:r w:rsidRPr="0001603F">
        <w:rPr>
          <w:rFonts w:ascii="Arial" w:hAnsi="Arial" w:cs="Arial"/>
          <w:b/>
          <w:sz w:val="24"/>
          <w:szCs w:val="24"/>
        </w:rPr>
        <w:tab/>
      </w:r>
    </w:p>
    <w:p w:rsidR="00F3410E" w:rsidRPr="0001603F" w:rsidRDefault="000354F1" w:rsidP="001C0DD5">
      <w:pPr>
        <w:pStyle w:val="ListParagraph"/>
        <w:tabs>
          <w:tab w:val="left" w:pos="0"/>
          <w:tab w:val="left" w:pos="8676"/>
        </w:tabs>
        <w:spacing w:after="0" w:line="360" w:lineRule="auto"/>
        <w:ind w:left="0" w:firstLine="540"/>
        <w:rPr>
          <w:rFonts w:ascii="Arial" w:hAnsi="Arial" w:cs="Arial"/>
          <w:sz w:val="24"/>
          <w:szCs w:val="24"/>
        </w:rPr>
      </w:pPr>
      <w:r w:rsidRPr="0001603F">
        <w:rPr>
          <w:rFonts w:ascii="Arial" w:hAnsi="Arial" w:cs="Arial"/>
          <w:sz w:val="24"/>
          <w:szCs w:val="24"/>
        </w:rPr>
        <w:t>Many</w:t>
      </w:r>
      <w:r w:rsidR="00B61A6C" w:rsidRPr="0001603F">
        <w:rPr>
          <w:rFonts w:ascii="Arial" w:hAnsi="Arial" w:cs="Arial"/>
          <w:sz w:val="24"/>
          <w:szCs w:val="24"/>
        </w:rPr>
        <w:t xml:space="preserve"> </w:t>
      </w:r>
      <w:r w:rsidRPr="0001603F">
        <w:rPr>
          <w:rFonts w:ascii="Arial" w:hAnsi="Arial" w:cs="Arial"/>
          <w:sz w:val="24"/>
          <w:szCs w:val="24"/>
        </w:rPr>
        <w:t xml:space="preserve">minor </w:t>
      </w:r>
      <w:r w:rsidR="00B61A6C" w:rsidRPr="0001603F">
        <w:rPr>
          <w:rFonts w:ascii="Arial" w:hAnsi="Arial" w:cs="Arial"/>
          <w:sz w:val="24"/>
          <w:szCs w:val="24"/>
        </w:rPr>
        <w:t>modification</w:t>
      </w:r>
      <w:r w:rsidRPr="0001603F">
        <w:rPr>
          <w:rFonts w:ascii="Arial" w:hAnsi="Arial" w:cs="Arial"/>
          <w:sz w:val="24"/>
          <w:szCs w:val="24"/>
        </w:rPr>
        <w:t>s of</w:t>
      </w:r>
      <w:r w:rsidR="00B61A6C" w:rsidRPr="0001603F">
        <w:rPr>
          <w:rFonts w:ascii="Arial" w:hAnsi="Arial" w:cs="Arial"/>
          <w:sz w:val="24"/>
          <w:szCs w:val="24"/>
        </w:rPr>
        <w:t xml:space="preserve"> </w:t>
      </w:r>
      <w:r w:rsidRPr="0001603F">
        <w:rPr>
          <w:rFonts w:ascii="Arial" w:hAnsi="Arial" w:cs="Arial"/>
          <w:sz w:val="24"/>
          <w:szCs w:val="24"/>
        </w:rPr>
        <w:t>this technique are possible. For instance, sterile fire-</w:t>
      </w:r>
      <w:r w:rsidR="00B61A6C" w:rsidRPr="0001603F">
        <w:rPr>
          <w:rFonts w:ascii="Arial" w:hAnsi="Arial" w:cs="Arial"/>
          <w:sz w:val="24"/>
          <w:szCs w:val="24"/>
        </w:rPr>
        <w:t xml:space="preserve">polished glass </w:t>
      </w:r>
      <w:r w:rsidRPr="0001603F">
        <w:rPr>
          <w:rFonts w:ascii="Arial" w:hAnsi="Arial" w:cs="Arial"/>
          <w:sz w:val="24"/>
          <w:szCs w:val="24"/>
        </w:rPr>
        <w:t xml:space="preserve">Pasteur </w:t>
      </w:r>
      <w:r w:rsidR="00B61A6C" w:rsidRPr="0001603F">
        <w:rPr>
          <w:rFonts w:ascii="Arial" w:hAnsi="Arial" w:cs="Arial"/>
          <w:sz w:val="24"/>
          <w:szCs w:val="24"/>
        </w:rPr>
        <w:t>pipette</w:t>
      </w:r>
      <w:r w:rsidR="004071F8" w:rsidRPr="0001603F">
        <w:rPr>
          <w:rFonts w:ascii="Arial" w:hAnsi="Arial" w:cs="Arial"/>
          <w:sz w:val="24"/>
          <w:szCs w:val="24"/>
        </w:rPr>
        <w:t>s can be used</w:t>
      </w:r>
      <w:r w:rsidRPr="0001603F">
        <w:rPr>
          <w:rFonts w:ascii="Arial" w:hAnsi="Arial" w:cs="Arial"/>
          <w:sz w:val="24"/>
          <w:szCs w:val="24"/>
        </w:rPr>
        <w:t xml:space="preserve"> for trituration. Fire-</w:t>
      </w:r>
      <w:r w:rsidR="00B61A6C" w:rsidRPr="0001603F">
        <w:rPr>
          <w:rFonts w:ascii="Arial" w:hAnsi="Arial" w:cs="Arial"/>
          <w:sz w:val="24"/>
          <w:szCs w:val="24"/>
        </w:rPr>
        <w:t xml:space="preserve">polished glass pipettes </w:t>
      </w:r>
      <w:r w:rsidR="00BA6BAC" w:rsidRPr="0001603F">
        <w:rPr>
          <w:rFonts w:ascii="Arial" w:hAnsi="Arial" w:cs="Arial"/>
          <w:sz w:val="24"/>
          <w:szCs w:val="24"/>
        </w:rPr>
        <w:t>should be</w:t>
      </w:r>
      <w:r w:rsidR="00B61A6C" w:rsidRPr="0001603F">
        <w:rPr>
          <w:rFonts w:ascii="Arial" w:hAnsi="Arial" w:cs="Arial"/>
          <w:sz w:val="24"/>
          <w:szCs w:val="24"/>
        </w:rPr>
        <w:t xml:space="preserve"> </w:t>
      </w:r>
      <w:r w:rsidRPr="0001603F">
        <w:rPr>
          <w:rFonts w:ascii="Arial" w:hAnsi="Arial" w:cs="Arial"/>
          <w:sz w:val="24"/>
          <w:szCs w:val="24"/>
        </w:rPr>
        <w:t>cooled prior to use</w:t>
      </w:r>
      <w:r w:rsidR="00B61A6C" w:rsidRPr="0001603F">
        <w:rPr>
          <w:rFonts w:ascii="Arial" w:hAnsi="Arial" w:cs="Arial"/>
          <w:sz w:val="24"/>
          <w:szCs w:val="24"/>
        </w:rPr>
        <w:t>.</w:t>
      </w:r>
      <w:r w:rsidR="00107D36" w:rsidRPr="0001603F">
        <w:rPr>
          <w:rFonts w:ascii="Arial" w:hAnsi="Arial" w:cs="Arial"/>
          <w:sz w:val="24"/>
          <w:szCs w:val="24"/>
        </w:rPr>
        <w:t xml:space="preserve"> </w:t>
      </w:r>
      <w:r w:rsidR="00B61A6C" w:rsidRPr="0001603F">
        <w:rPr>
          <w:rFonts w:ascii="Arial" w:hAnsi="Arial" w:cs="Arial"/>
          <w:sz w:val="24"/>
          <w:szCs w:val="24"/>
        </w:rPr>
        <w:t xml:space="preserve">The lumen </w:t>
      </w:r>
      <w:r w:rsidR="00051909" w:rsidRPr="0001603F">
        <w:rPr>
          <w:rFonts w:ascii="Arial" w:hAnsi="Arial" w:cs="Arial"/>
          <w:sz w:val="24"/>
          <w:szCs w:val="24"/>
        </w:rPr>
        <w:t xml:space="preserve">should </w:t>
      </w:r>
      <w:r w:rsidR="00B61A6C" w:rsidRPr="0001603F">
        <w:rPr>
          <w:rFonts w:ascii="Arial" w:hAnsi="Arial" w:cs="Arial"/>
          <w:sz w:val="24"/>
          <w:szCs w:val="24"/>
        </w:rPr>
        <w:t>not be too narrow or it will damage the cells</w:t>
      </w:r>
      <w:r w:rsidR="006F1CC7" w:rsidRPr="0001603F">
        <w:rPr>
          <w:rFonts w:ascii="Arial" w:hAnsi="Arial" w:cs="Arial"/>
          <w:sz w:val="24"/>
          <w:szCs w:val="24"/>
        </w:rPr>
        <w:t>. The</w:t>
      </w:r>
      <w:r w:rsidR="00665B08" w:rsidRPr="0001603F">
        <w:rPr>
          <w:rFonts w:ascii="Arial" w:hAnsi="Arial" w:cs="Arial"/>
          <w:sz w:val="24"/>
          <w:szCs w:val="24"/>
        </w:rPr>
        <w:t xml:space="preserve"> glass pipettes </w:t>
      </w:r>
      <w:r w:rsidR="006F1CC7" w:rsidRPr="0001603F">
        <w:rPr>
          <w:rFonts w:ascii="Arial" w:hAnsi="Arial" w:cs="Arial"/>
          <w:sz w:val="24"/>
          <w:szCs w:val="24"/>
        </w:rPr>
        <w:t>must be</w:t>
      </w:r>
      <w:r w:rsidR="00665B08" w:rsidRPr="0001603F">
        <w:rPr>
          <w:rFonts w:ascii="Arial" w:hAnsi="Arial" w:cs="Arial"/>
          <w:sz w:val="24"/>
          <w:szCs w:val="24"/>
        </w:rPr>
        <w:t xml:space="preserve"> coated</w:t>
      </w:r>
      <w:r w:rsidR="00B61A6C" w:rsidRPr="0001603F">
        <w:rPr>
          <w:rFonts w:ascii="Arial" w:hAnsi="Arial" w:cs="Arial"/>
          <w:sz w:val="24"/>
          <w:szCs w:val="24"/>
        </w:rPr>
        <w:t xml:space="preserve"> with FBS before use</w:t>
      </w:r>
      <w:r w:rsidRPr="0001603F">
        <w:rPr>
          <w:rFonts w:ascii="Arial" w:hAnsi="Arial" w:cs="Arial"/>
          <w:sz w:val="24"/>
          <w:szCs w:val="24"/>
        </w:rPr>
        <w:t>,</w:t>
      </w:r>
      <w:r w:rsidR="00B61A6C" w:rsidRPr="0001603F">
        <w:rPr>
          <w:rFonts w:ascii="Arial" w:hAnsi="Arial" w:cs="Arial"/>
          <w:sz w:val="24"/>
          <w:szCs w:val="24"/>
        </w:rPr>
        <w:t xml:space="preserve"> otherwise </w:t>
      </w:r>
      <w:r w:rsidR="00432CEB">
        <w:rPr>
          <w:rFonts w:ascii="Arial" w:hAnsi="Arial" w:cs="Arial"/>
          <w:sz w:val="24"/>
          <w:szCs w:val="24"/>
        </w:rPr>
        <w:t>neuron</w:t>
      </w:r>
      <w:r w:rsidR="00B61A6C" w:rsidRPr="0001603F">
        <w:rPr>
          <w:rFonts w:ascii="Arial" w:hAnsi="Arial" w:cs="Arial"/>
          <w:sz w:val="24"/>
          <w:szCs w:val="24"/>
        </w:rPr>
        <w:t xml:space="preserve">s will adhere to </w:t>
      </w:r>
      <w:r w:rsidR="00C169CF">
        <w:rPr>
          <w:rFonts w:ascii="Arial" w:hAnsi="Arial" w:cs="Arial"/>
          <w:sz w:val="24"/>
          <w:szCs w:val="24"/>
        </w:rPr>
        <w:t xml:space="preserve">the </w:t>
      </w:r>
      <w:r w:rsidR="00B61A6C" w:rsidRPr="0001603F">
        <w:rPr>
          <w:rFonts w:ascii="Arial" w:hAnsi="Arial" w:cs="Arial"/>
          <w:sz w:val="24"/>
          <w:szCs w:val="24"/>
        </w:rPr>
        <w:t>pipette resulting into low</w:t>
      </w:r>
      <w:r w:rsidRPr="0001603F">
        <w:rPr>
          <w:rFonts w:ascii="Arial" w:hAnsi="Arial" w:cs="Arial"/>
          <w:sz w:val="24"/>
          <w:szCs w:val="24"/>
        </w:rPr>
        <w:t>er</w:t>
      </w:r>
      <w:r w:rsidR="00B61A6C" w:rsidRPr="0001603F">
        <w:rPr>
          <w:rFonts w:ascii="Arial" w:hAnsi="Arial" w:cs="Arial"/>
          <w:sz w:val="24"/>
          <w:szCs w:val="24"/>
        </w:rPr>
        <w:t xml:space="preserve"> neuronal yield</w:t>
      </w:r>
      <w:r w:rsidRPr="0001603F">
        <w:rPr>
          <w:rFonts w:ascii="Arial" w:hAnsi="Arial" w:cs="Arial"/>
          <w:sz w:val="24"/>
          <w:szCs w:val="24"/>
        </w:rPr>
        <w:t>s</w:t>
      </w:r>
      <w:r w:rsidR="00B61A6C" w:rsidRPr="0001603F">
        <w:rPr>
          <w:rFonts w:ascii="Arial" w:hAnsi="Arial" w:cs="Arial"/>
          <w:sz w:val="24"/>
          <w:szCs w:val="24"/>
        </w:rPr>
        <w:t>.</w:t>
      </w:r>
      <w:r w:rsidR="00107D36" w:rsidRPr="0001603F">
        <w:rPr>
          <w:rFonts w:ascii="Arial" w:hAnsi="Arial" w:cs="Arial"/>
          <w:sz w:val="24"/>
          <w:szCs w:val="24"/>
        </w:rPr>
        <w:t xml:space="preserve"> </w:t>
      </w:r>
      <w:r w:rsidR="007B00E1" w:rsidRPr="0001603F">
        <w:rPr>
          <w:rFonts w:ascii="Arial" w:hAnsi="Arial" w:cs="Arial"/>
          <w:sz w:val="24"/>
          <w:szCs w:val="24"/>
        </w:rPr>
        <w:t xml:space="preserve"> </w:t>
      </w:r>
    </w:p>
    <w:p w:rsidR="00B61A6C" w:rsidRPr="0001603F" w:rsidRDefault="00B61A6C" w:rsidP="001C0DD5">
      <w:pPr>
        <w:pStyle w:val="ListParagraph"/>
        <w:spacing w:after="0" w:line="360" w:lineRule="auto"/>
        <w:ind w:left="540" w:hanging="540"/>
        <w:rPr>
          <w:rFonts w:ascii="Arial" w:hAnsi="Arial" w:cs="Arial"/>
          <w:sz w:val="24"/>
          <w:szCs w:val="24"/>
        </w:rPr>
      </w:pPr>
    </w:p>
    <w:p w:rsidR="005E1685" w:rsidRPr="0001603F" w:rsidRDefault="005E1685" w:rsidP="001C0DD5">
      <w:pPr>
        <w:pStyle w:val="ListParagraph"/>
        <w:spacing w:after="0" w:line="360" w:lineRule="auto"/>
        <w:ind w:left="540" w:hanging="540"/>
        <w:rPr>
          <w:rFonts w:ascii="Arial" w:hAnsi="Arial" w:cs="Arial"/>
          <w:b/>
          <w:sz w:val="24"/>
          <w:szCs w:val="24"/>
        </w:rPr>
      </w:pPr>
      <w:r w:rsidRPr="0001603F">
        <w:rPr>
          <w:rFonts w:ascii="Arial" w:hAnsi="Arial" w:cs="Arial"/>
          <w:b/>
          <w:sz w:val="24"/>
          <w:szCs w:val="24"/>
        </w:rPr>
        <w:t>Trouble-shooting:</w:t>
      </w:r>
    </w:p>
    <w:p w:rsidR="005E1685" w:rsidRPr="0001603F" w:rsidRDefault="005E1685" w:rsidP="001C0DD5">
      <w:pPr>
        <w:pStyle w:val="ListParagraph"/>
        <w:spacing w:after="0" w:line="360" w:lineRule="auto"/>
        <w:ind w:left="540" w:hanging="540"/>
        <w:rPr>
          <w:rFonts w:ascii="Arial" w:hAnsi="Arial" w:cs="Arial"/>
          <w:sz w:val="24"/>
          <w:szCs w:val="24"/>
        </w:rPr>
      </w:pPr>
    </w:p>
    <w:p w:rsidR="005E1685" w:rsidRPr="0001603F" w:rsidRDefault="005E1685" w:rsidP="001C0DD5">
      <w:pPr>
        <w:pStyle w:val="ListParagraph"/>
        <w:spacing w:after="0" w:line="360" w:lineRule="auto"/>
        <w:ind w:left="540" w:hanging="540"/>
        <w:rPr>
          <w:rFonts w:ascii="Arial" w:hAnsi="Arial" w:cs="Arial"/>
          <w:sz w:val="24"/>
          <w:szCs w:val="24"/>
        </w:rPr>
      </w:pPr>
      <w:r w:rsidRPr="0001603F">
        <w:rPr>
          <w:rFonts w:ascii="Arial" w:hAnsi="Arial" w:cs="Arial"/>
          <w:sz w:val="24"/>
          <w:szCs w:val="24"/>
        </w:rPr>
        <w:t xml:space="preserve">1) Low </w:t>
      </w:r>
      <w:r w:rsidR="00C169CF">
        <w:rPr>
          <w:rFonts w:ascii="Arial" w:hAnsi="Arial" w:cs="Arial"/>
          <w:sz w:val="24"/>
          <w:szCs w:val="24"/>
        </w:rPr>
        <w:t>neuronal</w:t>
      </w:r>
      <w:r w:rsidRPr="0001603F">
        <w:rPr>
          <w:rFonts w:ascii="Arial" w:hAnsi="Arial" w:cs="Arial"/>
          <w:sz w:val="24"/>
          <w:szCs w:val="24"/>
        </w:rPr>
        <w:t xml:space="preserve"> yield: </w:t>
      </w:r>
      <w:r w:rsidR="00492DAB" w:rsidRPr="0001603F">
        <w:rPr>
          <w:rFonts w:ascii="Arial" w:hAnsi="Arial" w:cs="Arial"/>
          <w:sz w:val="24"/>
          <w:szCs w:val="24"/>
        </w:rPr>
        <w:t>First insure</w:t>
      </w:r>
      <w:r w:rsidR="00DD48DA" w:rsidRPr="0001603F">
        <w:rPr>
          <w:rFonts w:ascii="Arial" w:hAnsi="Arial" w:cs="Arial"/>
          <w:sz w:val="24"/>
          <w:szCs w:val="24"/>
        </w:rPr>
        <w:t xml:space="preserve"> that </w:t>
      </w:r>
      <w:r w:rsidR="00492DAB" w:rsidRPr="0001603F">
        <w:rPr>
          <w:rFonts w:ascii="Arial" w:hAnsi="Arial" w:cs="Arial"/>
          <w:sz w:val="24"/>
          <w:szCs w:val="24"/>
        </w:rPr>
        <w:t xml:space="preserve">the </w:t>
      </w:r>
      <w:r w:rsidR="00DD48DA" w:rsidRPr="0001603F">
        <w:rPr>
          <w:rFonts w:ascii="Arial" w:hAnsi="Arial" w:cs="Arial"/>
          <w:sz w:val="24"/>
          <w:szCs w:val="24"/>
        </w:rPr>
        <w:t>ga</w:t>
      </w:r>
      <w:r w:rsidR="009A3422" w:rsidRPr="0001603F">
        <w:rPr>
          <w:rFonts w:ascii="Arial" w:hAnsi="Arial" w:cs="Arial"/>
          <w:sz w:val="24"/>
          <w:szCs w:val="24"/>
        </w:rPr>
        <w:t>n</w:t>
      </w:r>
      <w:r w:rsidR="00DD48DA" w:rsidRPr="0001603F">
        <w:rPr>
          <w:rFonts w:ascii="Arial" w:hAnsi="Arial" w:cs="Arial"/>
          <w:sz w:val="24"/>
          <w:szCs w:val="24"/>
        </w:rPr>
        <w:t>gli</w:t>
      </w:r>
      <w:r w:rsidR="00492DAB" w:rsidRPr="0001603F">
        <w:rPr>
          <w:rFonts w:ascii="Arial" w:hAnsi="Arial" w:cs="Arial"/>
          <w:sz w:val="24"/>
          <w:szCs w:val="24"/>
        </w:rPr>
        <w:t>a are being</w:t>
      </w:r>
      <w:r w:rsidR="00DD48DA" w:rsidRPr="0001603F">
        <w:rPr>
          <w:rFonts w:ascii="Arial" w:hAnsi="Arial" w:cs="Arial"/>
          <w:sz w:val="24"/>
          <w:szCs w:val="24"/>
        </w:rPr>
        <w:t xml:space="preserve"> correctly</w:t>
      </w:r>
      <w:r w:rsidR="008A5AE2" w:rsidRPr="0001603F">
        <w:rPr>
          <w:rFonts w:ascii="Arial" w:hAnsi="Arial" w:cs="Arial"/>
          <w:sz w:val="24"/>
          <w:szCs w:val="24"/>
        </w:rPr>
        <w:t xml:space="preserve"> dissected</w:t>
      </w:r>
      <w:r w:rsidR="00DD48DA" w:rsidRPr="0001603F">
        <w:rPr>
          <w:rFonts w:ascii="Arial" w:hAnsi="Arial" w:cs="Arial"/>
          <w:sz w:val="24"/>
          <w:szCs w:val="24"/>
        </w:rPr>
        <w:t>.</w:t>
      </w:r>
      <w:r w:rsidRPr="0001603F">
        <w:rPr>
          <w:rFonts w:ascii="Arial" w:hAnsi="Arial" w:cs="Arial"/>
          <w:sz w:val="24"/>
          <w:szCs w:val="24"/>
        </w:rPr>
        <w:t xml:space="preserve"> </w:t>
      </w:r>
      <w:r w:rsidR="00DD48DA" w:rsidRPr="0001603F">
        <w:rPr>
          <w:rFonts w:ascii="Arial" w:hAnsi="Arial" w:cs="Arial"/>
          <w:sz w:val="24"/>
          <w:szCs w:val="24"/>
        </w:rPr>
        <w:t>Next, check the age of reagents</w:t>
      </w:r>
      <w:r w:rsidR="00492DAB" w:rsidRPr="0001603F">
        <w:rPr>
          <w:rFonts w:ascii="Arial" w:hAnsi="Arial" w:cs="Arial"/>
          <w:sz w:val="24"/>
          <w:szCs w:val="24"/>
        </w:rPr>
        <w:t>. I</w:t>
      </w:r>
      <w:r w:rsidR="00DD48DA" w:rsidRPr="0001603F">
        <w:rPr>
          <w:rFonts w:ascii="Arial" w:hAnsi="Arial" w:cs="Arial"/>
          <w:sz w:val="24"/>
          <w:szCs w:val="24"/>
        </w:rPr>
        <w:t xml:space="preserve">f </w:t>
      </w:r>
      <w:r w:rsidR="00492DAB" w:rsidRPr="0001603F">
        <w:rPr>
          <w:rFonts w:ascii="Arial" w:hAnsi="Arial" w:cs="Arial"/>
          <w:sz w:val="24"/>
          <w:szCs w:val="24"/>
        </w:rPr>
        <w:t xml:space="preserve">media is </w:t>
      </w:r>
      <w:r w:rsidR="00DD48DA" w:rsidRPr="0001603F">
        <w:rPr>
          <w:rFonts w:ascii="Arial" w:hAnsi="Arial" w:cs="Arial"/>
          <w:sz w:val="24"/>
          <w:szCs w:val="24"/>
        </w:rPr>
        <w:t xml:space="preserve">older than a month </w:t>
      </w:r>
      <w:r w:rsidR="00492DAB" w:rsidRPr="0001603F">
        <w:rPr>
          <w:rFonts w:ascii="Arial" w:hAnsi="Arial" w:cs="Arial"/>
          <w:sz w:val="24"/>
          <w:szCs w:val="24"/>
        </w:rPr>
        <w:t>make</w:t>
      </w:r>
      <w:r w:rsidR="00DD48DA" w:rsidRPr="0001603F">
        <w:rPr>
          <w:rFonts w:ascii="Arial" w:hAnsi="Arial" w:cs="Arial"/>
          <w:sz w:val="24"/>
          <w:szCs w:val="24"/>
        </w:rPr>
        <w:t xml:space="preserve"> fresh</w:t>
      </w:r>
      <w:r w:rsidR="00492DAB" w:rsidRPr="0001603F">
        <w:rPr>
          <w:rFonts w:ascii="Arial" w:hAnsi="Arial" w:cs="Arial"/>
          <w:sz w:val="24"/>
          <w:szCs w:val="24"/>
        </w:rPr>
        <w:t xml:space="preserve"> media</w:t>
      </w:r>
      <w:r w:rsidRPr="0001603F">
        <w:rPr>
          <w:rFonts w:ascii="Arial" w:hAnsi="Arial" w:cs="Arial"/>
          <w:sz w:val="24"/>
          <w:szCs w:val="24"/>
        </w:rPr>
        <w:t xml:space="preserve">. </w:t>
      </w:r>
      <w:r w:rsidR="00DD48DA" w:rsidRPr="0001603F">
        <w:rPr>
          <w:rFonts w:ascii="Arial" w:hAnsi="Arial" w:cs="Arial"/>
          <w:sz w:val="24"/>
          <w:szCs w:val="24"/>
        </w:rPr>
        <w:t>M</w:t>
      </w:r>
      <w:r w:rsidRPr="0001603F">
        <w:rPr>
          <w:rFonts w:ascii="Arial" w:hAnsi="Arial" w:cs="Arial"/>
          <w:sz w:val="24"/>
          <w:szCs w:val="24"/>
        </w:rPr>
        <w:t xml:space="preserve">ake sure plates are coated less than 4 days prior to dissection and for the complete </w:t>
      </w:r>
      <w:r w:rsidR="00DD48DA" w:rsidRPr="0001603F">
        <w:rPr>
          <w:rFonts w:ascii="Arial" w:hAnsi="Arial" w:cs="Arial"/>
          <w:sz w:val="24"/>
          <w:szCs w:val="24"/>
        </w:rPr>
        <w:t>duration</w:t>
      </w:r>
      <w:r w:rsidRPr="0001603F">
        <w:rPr>
          <w:rFonts w:ascii="Arial" w:hAnsi="Arial" w:cs="Arial"/>
          <w:sz w:val="24"/>
          <w:szCs w:val="24"/>
        </w:rPr>
        <w:t xml:space="preserve"> of time specified in the protocol. Fourth, insure that trituration is </w:t>
      </w:r>
      <w:r w:rsidR="00DD48DA" w:rsidRPr="0001603F">
        <w:rPr>
          <w:rFonts w:ascii="Arial" w:hAnsi="Arial" w:cs="Arial"/>
          <w:sz w:val="24"/>
          <w:szCs w:val="24"/>
        </w:rPr>
        <w:t>done</w:t>
      </w:r>
      <w:r w:rsidR="0021491E" w:rsidRPr="0001603F">
        <w:rPr>
          <w:rFonts w:ascii="Arial" w:hAnsi="Arial" w:cs="Arial"/>
          <w:sz w:val="24"/>
          <w:szCs w:val="24"/>
        </w:rPr>
        <w:t xml:space="preserve"> in correct manner as advis</w:t>
      </w:r>
      <w:r w:rsidR="00DD48DA" w:rsidRPr="0001603F">
        <w:rPr>
          <w:rFonts w:ascii="Arial" w:hAnsi="Arial" w:cs="Arial"/>
          <w:sz w:val="24"/>
          <w:szCs w:val="24"/>
        </w:rPr>
        <w:t xml:space="preserve">ed in protocol. </w:t>
      </w:r>
      <w:r w:rsidR="00492DAB" w:rsidRPr="0001603F">
        <w:rPr>
          <w:rFonts w:ascii="Arial" w:hAnsi="Arial" w:cs="Arial"/>
          <w:sz w:val="24"/>
          <w:szCs w:val="24"/>
        </w:rPr>
        <w:t>Vigorous trituration is associated with lower neuronal yields.</w:t>
      </w:r>
    </w:p>
    <w:p w:rsidR="00DD48DA" w:rsidRPr="0001603F" w:rsidRDefault="00DD48DA" w:rsidP="001C0DD5">
      <w:pPr>
        <w:pStyle w:val="ListParagraph"/>
        <w:spacing w:after="0" w:line="360" w:lineRule="auto"/>
        <w:ind w:left="540" w:hanging="540"/>
        <w:rPr>
          <w:rFonts w:ascii="Arial" w:hAnsi="Arial" w:cs="Arial"/>
          <w:sz w:val="24"/>
          <w:szCs w:val="24"/>
        </w:rPr>
      </w:pPr>
    </w:p>
    <w:p w:rsidR="004E3BFC" w:rsidRPr="0001603F" w:rsidRDefault="005E1685" w:rsidP="001C0DD5">
      <w:pPr>
        <w:pStyle w:val="ListParagraph"/>
        <w:spacing w:after="0" w:line="360" w:lineRule="auto"/>
        <w:ind w:left="540" w:hanging="540"/>
        <w:rPr>
          <w:rFonts w:ascii="Arial" w:hAnsi="Arial" w:cs="Arial"/>
          <w:sz w:val="24"/>
          <w:szCs w:val="24"/>
        </w:rPr>
      </w:pPr>
      <w:r w:rsidRPr="0001603F">
        <w:rPr>
          <w:rFonts w:ascii="Arial" w:hAnsi="Arial" w:cs="Arial"/>
          <w:sz w:val="24"/>
          <w:szCs w:val="24"/>
        </w:rPr>
        <w:t xml:space="preserve">2) Contamination: </w:t>
      </w:r>
      <w:r w:rsidR="00492DAB" w:rsidRPr="0001603F">
        <w:rPr>
          <w:rFonts w:ascii="Arial" w:hAnsi="Arial" w:cs="Arial"/>
          <w:sz w:val="24"/>
          <w:szCs w:val="24"/>
        </w:rPr>
        <w:t>Cultures can be</w:t>
      </w:r>
      <w:r w:rsidR="004E3BFC" w:rsidRPr="0001603F">
        <w:rPr>
          <w:rFonts w:ascii="Arial" w:hAnsi="Arial" w:cs="Arial"/>
          <w:sz w:val="24"/>
          <w:szCs w:val="24"/>
        </w:rPr>
        <w:t xml:space="preserve"> </w:t>
      </w:r>
      <w:r w:rsidR="00492DAB" w:rsidRPr="0001603F">
        <w:rPr>
          <w:rFonts w:ascii="Arial" w:hAnsi="Arial" w:cs="Arial"/>
          <w:sz w:val="24"/>
          <w:szCs w:val="24"/>
        </w:rPr>
        <w:t xml:space="preserve">from non-sterile </w:t>
      </w:r>
      <w:r w:rsidR="004E3BFC" w:rsidRPr="0001603F">
        <w:rPr>
          <w:rFonts w:ascii="Arial" w:hAnsi="Arial" w:cs="Arial"/>
          <w:sz w:val="24"/>
          <w:szCs w:val="24"/>
        </w:rPr>
        <w:t>working area</w:t>
      </w:r>
      <w:r w:rsidR="00492DAB" w:rsidRPr="0001603F">
        <w:rPr>
          <w:rFonts w:ascii="Arial" w:hAnsi="Arial" w:cs="Arial"/>
          <w:sz w:val="24"/>
          <w:szCs w:val="24"/>
        </w:rPr>
        <w:t>s</w:t>
      </w:r>
      <w:r w:rsidR="004E3BFC" w:rsidRPr="0001603F">
        <w:rPr>
          <w:rFonts w:ascii="Arial" w:hAnsi="Arial" w:cs="Arial"/>
          <w:sz w:val="24"/>
          <w:szCs w:val="24"/>
        </w:rPr>
        <w:t xml:space="preserve"> or </w:t>
      </w:r>
      <w:r w:rsidR="00492DAB" w:rsidRPr="0001603F">
        <w:rPr>
          <w:rFonts w:ascii="Arial" w:hAnsi="Arial" w:cs="Arial"/>
          <w:sz w:val="24"/>
          <w:szCs w:val="24"/>
        </w:rPr>
        <w:t xml:space="preserve">improperly sterilized </w:t>
      </w:r>
      <w:r w:rsidR="004E3BFC" w:rsidRPr="0001603F">
        <w:rPr>
          <w:rFonts w:ascii="Arial" w:hAnsi="Arial" w:cs="Arial"/>
          <w:sz w:val="24"/>
          <w:szCs w:val="24"/>
        </w:rPr>
        <w:t>tools during dissection</w:t>
      </w:r>
      <w:r w:rsidR="00492DAB" w:rsidRPr="0001603F">
        <w:rPr>
          <w:rFonts w:ascii="Arial" w:hAnsi="Arial" w:cs="Arial"/>
          <w:sz w:val="24"/>
          <w:szCs w:val="24"/>
        </w:rPr>
        <w:t xml:space="preserve"> or</w:t>
      </w:r>
      <w:r w:rsidR="004E3BFC" w:rsidRPr="0001603F">
        <w:rPr>
          <w:rFonts w:ascii="Arial" w:hAnsi="Arial" w:cs="Arial"/>
          <w:sz w:val="24"/>
          <w:szCs w:val="24"/>
        </w:rPr>
        <w:t xml:space="preserve"> use of contaminated reagents</w:t>
      </w:r>
      <w:r w:rsidR="00492DAB" w:rsidRPr="0001603F">
        <w:rPr>
          <w:rFonts w:ascii="Arial" w:hAnsi="Arial" w:cs="Arial"/>
          <w:sz w:val="24"/>
          <w:szCs w:val="24"/>
        </w:rPr>
        <w:t xml:space="preserve">. If cultures are roughly jostled during removal from incubator for substitution of media or microscopic inspection, cultures can also be </w:t>
      </w:r>
      <w:r w:rsidR="00A52690" w:rsidRPr="0001603F">
        <w:rPr>
          <w:rFonts w:ascii="Arial" w:hAnsi="Arial" w:cs="Arial"/>
          <w:sz w:val="24"/>
          <w:szCs w:val="24"/>
        </w:rPr>
        <w:t>contaminated</w:t>
      </w:r>
      <w:r w:rsidR="00492DAB" w:rsidRPr="0001603F">
        <w:rPr>
          <w:rFonts w:ascii="Arial" w:hAnsi="Arial" w:cs="Arial"/>
          <w:sz w:val="24"/>
          <w:szCs w:val="24"/>
        </w:rPr>
        <w:t>.</w:t>
      </w:r>
      <w:r w:rsidR="00107D36" w:rsidRPr="0001603F">
        <w:rPr>
          <w:rFonts w:ascii="Arial" w:hAnsi="Arial" w:cs="Arial"/>
          <w:sz w:val="24"/>
          <w:szCs w:val="24"/>
        </w:rPr>
        <w:t xml:space="preserve"> </w:t>
      </w:r>
      <w:r w:rsidR="004E3BFC" w:rsidRPr="0001603F">
        <w:rPr>
          <w:rFonts w:ascii="Arial" w:hAnsi="Arial" w:cs="Arial"/>
          <w:sz w:val="24"/>
          <w:szCs w:val="24"/>
        </w:rPr>
        <w:t>If fungal contamination is detected</w:t>
      </w:r>
      <w:r w:rsidR="00492DAB" w:rsidRPr="0001603F">
        <w:rPr>
          <w:rFonts w:ascii="Arial" w:hAnsi="Arial" w:cs="Arial"/>
          <w:sz w:val="24"/>
          <w:szCs w:val="24"/>
        </w:rPr>
        <w:t>, a detailed search for the source should be performed.</w:t>
      </w:r>
      <w:r w:rsidR="00107D36" w:rsidRPr="0001603F">
        <w:rPr>
          <w:rFonts w:ascii="Arial" w:hAnsi="Arial" w:cs="Arial"/>
          <w:sz w:val="24"/>
          <w:szCs w:val="24"/>
        </w:rPr>
        <w:t xml:space="preserve"> </w:t>
      </w:r>
      <w:r w:rsidR="00492DAB" w:rsidRPr="0001603F">
        <w:rPr>
          <w:rFonts w:ascii="Arial" w:hAnsi="Arial" w:cs="Arial"/>
          <w:sz w:val="24"/>
          <w:szCs w:val="24"/>
        </w:rPr>
        <w:t>Potential s</w:t>
      </w:r>
      <w:r w:rsidR="004E3BFC" w:rsidRPr="0001603F">
        <w:rPr>
          <w:rFonts w:ascii="Arial" w:hAnsi="Arial" w:cs="Arial"/>
          <w:sz w:val="24"/>
          <w:szCs w:val="24"/>
        </w:rPr>
        <w:t xml:space="preserve">ources </w:t>
      </w:r>
      <w:r w:rsidR="00492DAB" w:rsidRPr="0001603F">
        <w:rPr>
          <w:rFonts w:ascii="Arial" w:hAnsi="Arial" w:cs="Arial"/>
          <w:sz w:val="24"/>
          <w:szCs w:val="24"/>
        </w:rPr>
        <w:t>include</w:t>
      </w:r>
      <w:r w:rsidR="004E3BFC" w:rsidRPr="0001603F">
        <w:rPr>
          <w:rFonts w:ascii="Arial" w:hAnsi="Arial" w:cs="Arial"/>
          <w:sz w:val="24"/>
          <w:szCs w:val="24"/>
        </w:rPr>
        <w:t xml:space="preserve"> </w:t>
      </w:r>
      <w:r w:rsidR="00492DAB" w:rsidRPr="0001603F">
        <w:rPr>
          <w:rFonts w:ascii="Arial" w:hAnsi="Arial" w:cs="Arial"/>
          <w:sz w:val="24"/>
          <w:szCs w:val="24"/>
        </w:rPr>
        <w:t xml:space="preserve">reagents (including 5FU stocks), </w:t>
      </w:r>
      <w:r w:rsidR="004E3BFC" w:rsidRPr="0001603F">
        <w:rPr>
          <w:rFonts w:ascii="Arial" w:hAnsi="Arial" w:cs="Arial"/>
          <w:sz w:val="24"/>
          <w:szCs w:val="24"/>
        </w:rPr>
        <w:t>contaminated incubator</w:t>
      </w:r>
      <w:r w:rsidR="00492DAB" w:rsidRPr="0001603F">
        <w:rPr>
          <w:rFonts w:ascii="Arial" w:hAnsi="Arial" w:cs="Arial"/>
          <w:sz w:val="24"/>
          <w:szCs w:val="24"/>
        </w:rPr>
        <w:t>s</w:t>
      </w:r>
      <w:r w:rsidR="004E3BFC" w:rsidRPr="0001603F">
        <w:rPr>
          <w:rFonts w:ascii="Arial" w:hAnsi="Arial" w:cs="Arial"/>
          <w:sz w:val="24"/>
          <w:szCs w:val="24"/>
        </w:rPr>
        <w:t xml:space="preserve">, other cultures </w:t>
      </w:r>
      <w:r w:rsidR="00492DAB" w:rsidRPr="0001603F">
        <w:rPr>
          <w:rFonts w:ascii="Arial" w:hAnsi="Arial" w:cs="Arial"/>
          <w:sz w:val="24"/>
          <w:szCs w:val="24"/>
        </w:rPr>
        <w:t>with</w:t>
      </w:r>
      <w:r w:rsidR="004E3BFC" w:rsidRPr="0001603F">
        <w:rPr>
          <w:rFonts w:ascii="Arial" w:hAnsi="Arial" w:cs="Arial"/>
          <w:sz w:val="24"/>
          <w:szCs w:val="24"/>
        </w:rPr>
        <w:t>in the same incubator</w:t>
      </w:r>
      <w:r w:rsidR="00492DAB" w:rsidRPr="0001603F">
        <w:rPr>
          <w:rFonts w:ascii="Arial" w:hAnsi="Arial" w:cs="Arial"/>
          <w:sz w:val="24"/>
          <w:szCs w:val="24"/>
        </w:rPr>
        <w:t>,</w:t>
      </w:r>
      <w:r w:rsidR="004E3BFC" w:rsidRPr="0001603F">
        <w:rPr>
          <w:rFonts w:ascii="Arial" w:hAnsi="Arial" w:cs="Arial"/>
          <w:sz w:val="24"/>
          <w:szCs w:val="24"/>
        </w:rPr>
        <w:t xml:space="preserve"> or contaminated </w:t>
      </w:r>
      <w:r w:rsidR="00492DAB" w:rsidRPr="0001603F">
        <w:rPr>
          <w:rFonts w:ascii="Arial" w:hAnsi="Arial" w:cs="Arial"/>
          <w:sz w:val="24"/>
          <w:szCs w:val="24"/>
        </w:rPr>
        <w:t xml:space="preserve">sterile </w:t>
      </w:r>
      <w:r w:rsidR="004E3BFC" w:rsidRPr="0001603F">
        <w:rPr>
          <w:rFonts w:ascii="Arial" w:hAnsi="Arial" w:cs="Arial"/>
          <w:sz w:val="24"/>
          <w:szCs w:val="24"/>
        </w:rPr>
        <w:t>hood</w:t>
      </w:r>
      <w:r w:rsidR="00492DAB" w:rsidRPr="0001603F">
        <w:rPr>
          <w:rFonts w:ascii="Arial" w:hAnsi="Arial" w:cs="Arial"/>
          <w:sz w:val="24"/>
          <w:szCs w:val="24"/>
        </w:rPr>
        <w:t xml:space="preserve"> (often due to a problem with the filter)</w:t>
      </w:r>
      <w:r w:rsidR="004E3BFC" w:rsidRPr="0001603F">
        <w:rPr>
          <w:rFonts w:ascii="Arial" w:hAnsi="Arial" w:cs="Arial"/>
          <w:sz w:val="24"/>
          <w:szCs w:val="24"/>
        </w:rPr>
        <w:t>.</w:t>
      </w:r>
      <w:r w:rsidR="00107D36" w:rsidRPr="0001603F">
        <w:rPr>
          <w:rFonts w:ascii="Arial" w:hAnsi="Arial" w:cs="Arial"/>
          <w:sz w:val="24"/>
          <w:szCs w:val="24"/>
        </w:rPr>
        <w:t xml:space="preserve"> </w:t>
      </w:r>
      <w:r w:rsidR="004E3BFC" w:rsidRPr="0001603F">
        <w:rPr>
          <w:rFonts w:ascii="Arial" w:hAnsi="Arial" w:cs="Arial"/>
          <w:sz w:val="24"/>
          <w:szCs w:val="24"/>
        </w:rPr>
        <w:t xml:space="preserve">To avoid </w:t>
      </w:r>
      <w:r w:rsidR="00492DAB" w:rsidRPr="0001603F">
        <w:rPr>
          <w:rFonts w:ascii="Arial" w:hAnsi="Arial" w:cs="Arial"/>
          <w:sz w:val="24"/>
          <w:szCs w:val="24"/>
        </w:rPr>
        <w:t xml:space="preserve">contamination </w:t>
      </w:r>
      <w:r w:rsidR="004E3BFC" w:rsidRPr="0001603F">
        <w:rPr>
          <w:rFonts w:ascii="Arial" w:hAnsi="Arial" w:cs="Arial"/>
          <w:sz w:val="24"/>
          <w:szCs w:val="24"/>
        </w:rPr>
        <w:t xml:space="preserve">make sure all the tools, dissection hoods, </w:t>
      </w:r>
      <w:r w:rsidR="00492DAB" w:rsidRPr="0001603F">
        <w:rPr>
          <w:rFonts w:ascii="Arial" w:hAnsi="Arial" w:cs="Arial"/>
          <w:sz w:val="24"/>
          <w:szCs w:val="24"/>
        </w:rPr>
        <w:t>t</w:t>
      </w:r>
      <w:r w:rsidR="004E3BFC" w:rsidRPr="0001603F">
        <w:rPr>
          <w:rFonts w:ascii="Arial" w:hAnsi="Arial" w:cs="Arial"/>
          <w:sz w:val="24"/>
          <w:szCs w:val="24"/>
        </w:rPr>
        <w:t xml:space="preserve">issue culture hoods, </w:t>
      </w:r>
      <w:r w:rsidR="00492DAB" w:rsidRPr="0001603F">
        <w:rPr>
          <w:rFonts w:ascii="Arial" w:hAnsi="Arial" w:cs="Arial"/>
          <w:sz w:val="24"/>
          <w:szCs w:val="24"/>
        </w:rPr>
        <w:t xml:space="preserve">and </w:t>
      </w:r>
      <w:r w:rsidR="004E3BFC" w:rsidRPr="0001603F">
        <w:rPr>
          <w:rFonts w:ascii="Arial" w:hAnsi="Arial" w:cs="Arial"/>
          <w:sz w:val="24"/>
          <w:szCs w:val="24"/>
        </w:rPr>
        <w:t xml:space="preserve">reagents </w:t>
      </w:r>
      <w:r w:rsidR="00EC53ED" w:rsidRPr="0001603F">
        <w:rPr>
          <w:rFonts w:ascii="Arial" w:hAnsi="Arial" w:cs="Arial"/>
          <w:sz w:val="24"/>
          <w:szCs w:val="24"/>
        </w:rPr>
        <w:t xml:space="preserve">are sterile. </w:t>
      </w:r>
      <w:r w:rsidR="00492DAB" w:rsidRPr="0001603F">
        <w:rPr>
          <w:rFonts w:ascii="Arial" w:hAnsi="Arial" w:cs="Arial"/>
          <w:sz w:val="24"/>
          <w:szCs w:val="24"/>
        </w:rPr>
        <w:t xml:space="preserve">Wipe down dissection hoods with 70% ethanol prior to usage, and insure that air is circulating within them prior to use. </w:t>
      </w:r>
      <w:r w:rsidR="00EC53ED" w:rsidRPr="0001603F">
        <w:rPr>
          <w:rFonts w:ascii="Arial" w:hAnsi="Arial" w:cs="Arial"/>
          <w:sz w:val="24"/>
          <w:szCs w:val="24"/>
        </w:rPr>
        <w:t>Make sure that incubators and other cultures in incubators are clean.</w:t>
      </w:r>
      <w:r w:rsidR="00107D36" w:rsidRPr="0001603F">
        <w:rPr>
          <w:rFonts w:ascii="Arial" w:hAnsi="Arial" w:cs="Arial"/>
          <w:sz w:val="24"/>
          <w:szCs w:val="24"/>
        </w:rPr>
        <w:t xml:space="preserve"> </w:t>
      </w:r>
    </w:p>
    <w:p w:rsidR="004E3BFC" w:rsidRPr="0001603F" w:rsidRDefault="004E3BFC" w:rsidP="001C0DD5">
      <w:pPr>
        <w:pStyle w:val="ListParagraph"/>
        <w:spacing w:after="0" w:line="360" w:lineRule="auto"/>
        <w:ind w:left="540" w:hanging="540"/>
        <w:rPr>
          <w:rFonts w:ascii="Arial" w:hAnsi="Arial" w:cs="Arial"/>
          <w:sz w:val="24"/>
          <w:szCs w:val="24"/>
        </w:rPr>
      </w:pPr>
    </w:p>
    <w:p w:rsidR="005E1685" w:rsidRPr="0001603F" w:rsidRDefault="00AC6D3B" w:rsidP="001C0DD5">
      <w:pPr>
        <w:pStyle w:val="ListParagraph"/>
        <w:spacing w:after="0" w:line="360" w:lineRule="auto"/>
        <w:ind w:left="540" w:hanging="540"/>
        <w:rPr>
          <w:rFonts w:ascii="Arial" w:hAnsi="Arial" w:cs="Arial"/>
          <w:sz w:val="24"/>
          <w:szCs w:val="24"/>
        </w:rPr>
      </w:pPr>
      <w:r w:rsidRPr="0001603F">
        <w:rPr>
          <w:rFonts w:ascii="Arial" w:hAnsi="Arial" w:cs="Arial"/>
          <w:sz w:val="24"/>
          <w:szCs w:val="24"/>
        </w:rPr>
        <w:t>3) C</w:t>
      </w:r>
      <w:r w:rsidR="00FF2355" w:rsidRPr="0001603F">
        <w:rPr>
          <w:rFonts w:ascii="Arial" w:hAnsi="Arial" w:cs="Arial"/>
          <w:sz w:val="24"/>
          <w:szCs w:val="24"/>
        </w:rPr>
        <w:t>ells do not</w:t>
      </w:r>
      <w:r w:rsidR="005E1685" w:rsidRPr="0001603F">
        <w:rPr>
          <w:rFonts w:ascii="Arial" w:hAnsi="Arial" w:cs="Arial"/>
          <w:sz w:val="24"/>
          <w:szCs w:val="24"/>
        </w:rPr>
        <w:t xml:space="preserve"> attach to plates: </w:t>
      </w:r>
      <w:r w:rsidR="0021491E" w:rsidRPr="0001603F">
        <w:rPr>
          <w:rFonts w:ascii="Arial" w:hAnsi="Arial" w:cs="Arial"/>
          <w:sz w:val="24"/>
          <w:szCs w:val="24"/>
        </w:rPr>
        <w:t>Check for quality and age of coating reagents</w:t>
      </w:r>
      <w:r w:rsidR="00492DAB" w:rsidRPr="0001603F">
        <w:rPr>
          <w:rFonts w:ascii="Arial" w:hAnsi="Arial" w:cs="Arial"/>
          <w:sz w:val="24"/>
          <w:szCs w:val="24"/>
        </w:rPr>
        <w:t xml:space="preserve"> (polyorthnithine and laminin)</w:t>
      </w:r>
      <w:r w:rsidR="0021491E" w:rsidRPr="0001603F">
        <w:rPr>
          <w:rFonts w:ascii="Arial" w:hAnsi="Arial" w:cs="Arial"/>
          <w:sz w:val="24"/>
          <w:szCs w:val="24"/>
        </w:rPr>
        <w:t>. Make sure coating is per</w:t>
      </w:r>
      <w:r w:rsidR="00492DAB" w:rsidRPr="0001603F">
        <w:rPr>
          <w:rFonts w:ascii="Arial" w:hAnsi="Arial" w:cs="Arial"/>
          <w:sz w:val="24"/>
          <w:szCs w:val="24"/>
        </w:rPr>
        <w:t xml:space="preserve">formed as suggested in protocol. Do no coat plates more than 4 days prior to dissection. </w:t>
      </w:r>
      <w:r w:rsidR="0021491E" w:rsidRPr="0001603F">
        <w:rPr>
          <w:rFonts w:ascii="Arial" w:hAnsi="Arial" w:cs="Arial"/>
          <w:sz w:val="24"/>
          <w:szCs w:val="24"/>
        </w:rPr>
        <w:t xml:space="preserve">Next, check the </w:t>
      </w:r>
      <w:r w:rsidR="005E1685" w:rsidRPr="0001603F">
        <w:rPr>
          <w:rFonts w:ascii="Arial" w:hAnsi="Arial" w:cs="Arial"/>
          <w:sz w:val="24"/>
          <w:szCs w:val="24"/>
        </w:rPr>
        <w:t>number of cells plated</w:t>
      </w:r>
      <w:r w:rsidR="0021491E" w:rsidRPr="0001603F">
        <w:rPr>
          <w:rFonts w:ascii="Arial" w:hAnsi="Arial" w:cs="Arial"/>
          <w:sz w:val="24"/>
          <w:szCs w:val="24"/>
        </w:rPr>
        <w:t xml:space="preserve"> and make sure</w:t>
      </w:r>
      <w:r w:rsidR="00200DCE" w:rsidRPr="0001603F">
        <w:rPr>
          <w:rFonts w:ascii="Arial" w:hAnsi="Arial" w:cs="Arial"/>
          <w:sz w:val="24"/>
          <w:szCs w:val="24"/>
        </w:rPr>
        <w:t xml:space="preserve"> that</w:t>
      </w:r>
      <w:r w:rsidR="0021491E" w:rsidRPr="0001603F">
        <w:rPr>
          <w:rFonts w:ascii="Arial" w:hAnsi="Arial" w:cs="Arial"/>
          <w:sz w:val="24"/>
          <w:szCs w:val="24"/>
        </w:rPr>
        <w:t xml:space="preserve"> they were not plated too sparse</w:t>
      </w:r>
      <w:r w:rsidR="00492DAB" w:rsidRPr="0001603F">
        <w:rPr>
          <w:rFonts w:ascii="Arial" w:hAnsi="Arial" w:cs="Arial"/>
          <w:sz w:val="24"/>
          <w:szCs w:val="24"/>
        </w:rPr>
        <w:t>ly</w:t>
      </w:r>
      <w:r w:rsidR="0021491E" w:rsidRPr="0001603F">
        <w:rPr>
          <w:rFonts w:ascii="Arial" w:hAnsi="Arial" w:cs="Arial"/>
          <w:sz w:val="24"/>
          <w:szCs w:val="24"/>
        </w:rPr>
        <w:t xml:space="preserve"> or dense</w:t>
      </w:r>
      <w:r w:rsidR="00492DAB" w:rsidRPr="0001603F">
        <w:rPr>
          <w:rFonts w:ascii="Arial" w:hAnsi="Arial" w:cs="Arial"/>
          <w:sz w:val="24"/>
          <w:szCs w:val="24"/>
        </w:rPr>
        <w:t>ly</w:t>
      </w:r>
      <w:r w:rsidR="00764D5B" w:rsidRPr="0001603F">
        <w:rPr>
          <w:rFonts w:ascii="Arial" w:hAnsi="Arial" w:cs="Arial"/>
          <w:sz w:val="24"/>
          <w:szCs w:val="24"/>
        </w:rPr>
        <w:t>.</w:t>
      </w:r>
      <w:r w:rsidR="00AF06A5" w:rsidRPr="0001603F">
        <w:rPr>
          <w:rFonts w:ascii="Arial" w:hAnsi="Arial" w:cs="Arial"/>
          <w:sz w:val="24"/>
          <w:szCs w:val="24"/>
        </w:rPr>
        <w:t xml:space="preserve"> </w:t>
      </w:r>
      <w:r w:rsidR="00492DAB" w:rsidRPr="0001603F">
        <w:rPr>
          <w:rFonts w:ascii="Arial" w:hAnsi="Arial" w:cs="Arial"/>
          <w:sz w:val="24"/>
          <w:szCs w:val="24"/>
        </w:rPr>
        <w:t>Either extreme can lead to neuronal detachment.</w:t>
      </w:r>
    </w:p>
    <w:p w:rsidR="0021491E" w:rsidRPr="0001603F" w:rsidRDefault="0021491E" w:rsidP="001C0DD5">
      <w:pPr>
        <w:pStyle w:val="ListParagraph"/>
        <w:spacing w:after="0" w:line="360" w:lineRule="auto"/>
        <w:ind w:left="540" w:hanging="540"/>
        <w:rPr>
          <w:rFonts w:ascii="Arial" w:hAnsi="Arial" w:cs="Arial"/>
          <w:sz w:val="24"/>
          <w:szCs w:val="24"/>
        </w:rPr>
      </w:pPr>
    </w:p>
    <w:p w:rsidR="005E1685" w:rsidRPr="0001603F" w:rsidRDefault="005E1685" w:rsidP="001C0DD5">
      <w:pPr>
        <w:pStyle w:val="ListParagraph"/>
        <w:spacing w:after="0" w:line="360" w:lineRule="auto"/>
        <w:ind w:left="540" w:hanging="540"/>
        <w:rPr>
          <w:rFonts w:ascii="Arial" w:hAnsi="Arial" w:cs="Arial"/>
          <w:sz w:val="24"/>
          <w:szCs w:val="24"/>
        </w:rPr>
      </w:pPr>
      <w:r w:rsidRPr="0001603F">
        <w:rPr>
          <w:rFonts w:ascii="Arial" w:hAnsi="Arial" w:cs="Arial"/>
          <w:sz w:val="24"/>
          <w:szCs w:val="24"/>
        </w:rPr>
        <w:t xml:space="preserve">4) </w:t>
      </w:r>
      <w:r w:rsidR="00764D5B" w:rsidRPr="0001603F">
        <w:rPr>
          <w:rFonts w:ascii="Arial" w:hAnsi="Arial" w:cs="Arial"/>
          <w:sz w:val="24"/>
          <w:szCs w:val="24"/>
        </w:rPr>
        <w:t>C</w:t>
      </w:r>
      <w:r w:rsidRPr="0001603F">
        <w:rPr>
          <w:rFonts w:ascii="Arial" w:hAnsi="Arial" w:cs="Arial"/>
          <w:sz w:val="24"/>
          <w:szCs w:val="24"/>
        </w:rPr>
        <w:t xml:space="preserve">ells die after attachment: </w:t>
      </w:r>
      <w:r w:rsidR="00764D5B" w:rsidRPr="0001603F">
        <w:rPr>
          <w:rFonts w:ascii="Arial" w:hAnsi="Arial" w:cs="Arial"/>
          <w:sz w:val="24"/>
          <w:szCs w:val="24"/>
        </w:rPr>
        <w:t xml:space="preserve">This happens </w:t>
      </w:r>
      <w:r w:rsidRPr="0001603F">
        <w:rPr>
          <w:rFonts w:ascii="Arial" w:hAnsi="Arial" w:cs="Arial"/>
          <w:sz w:val="24"/>
          <w:szCs w:val="24"/>
        </w:rPr>
        <w:t>usually d</w:t>
      </w:r>
      <w:r w:rsidR="00764D5B" w:rsidRPr="0001603F">
        <w:rPr>
          <w:rFonts w:ascii="Arial" w:hAnsi="Arial" w:cs="Arial"/>
          <w:sz w:val="24"/>
          <w:szCs w:val="24"/>
        </w:rPr>
        <w:t xml:space="preserve">ue to old cell culture reagents or </w:t>
      </w:r>
      <w:r w:rsidRPr="0001603F">
        <w:rPr>
          <w:rFonts w:ascii="Arial" w:hAnsi="Arial" w:cs="Arial"/>
          <w:sz w:val="24"/>
          <w:szCs w:val="24"/>
        </w:rPr>
        <w:t xml:space="preserve">due to higher amount </w:t>
      </w:r>
      <w:r w:rsidR="00FD5159" w:rsidRPr="0001603F">
        <w:rPr>
          <w:rFonts w:ascii="Arial" w:hAnsi="Arial" w:cs="Arial"/>
          <w:sz w:val="24"/>
          <w:szCs w:val="24"/>
        </w:rPr>
        <w:t xml:space="preserve">of </w:t>
      </w:r>
      <w:r w:rsidR="00492DAB" w:rsidRPr="0001603F">
        <w:rPr>
          <w:rFonts w:ascii="Arial" w:hAnsi="Arial" w:cs="Arial"/>
          <w:sz w:val="24"/>
          <w:szCs w:val="24"/>
        </w:rPr>
        <w:t>a</w:t>
      </w:r>
      <w:r w:rsidR="00FD5159" w:rsidRPr="0001603F">
        <w:rPr>
          <w:rFonts w:ascii="Arial" w:hAnsi="Arial" w:cs="Arial"/>
          <w:sz w:val="24"/>
          <w:szCs w:val="24"/>
        </w:rPr>
        <w:t>phidicolin in culture</w:t>
      </w:r>
      <w:r w:rsidR="00AF06A5" w:rsidRPr="0001603F">
        <w:rPr>
          <w:rFonts w:ascii="Arial" w:hAnsi="Arial" w:cs="Arial"/>
          <w:sz w:val="24"/>
          <w:szCs w:val="24"/>
        </w:rPr>
        <w:t xml:space="preserve"> medium</w:t>
      </w:r>
      <w:r w:rsidR="00FD5159" w:rsidRPr="0001603F">
        <w:rPr>
          <w:rFonts w:ascii="Arial" w:hAnsi="Arial" w:cs="Arial"/>
          <w:sz w:val="24"/>
          <w:szCs w:val="24"/>
        </w:rPr>
        <w:t xml:space="preserve"> than</w:t>
      </w:r>
      <w:r w:rsidRPr="0001603F">
        <w:rPr>
          <w:rFonts w:ascii="Arial" w:hAnsi="Arial" w:cs="Arial"/>
          <w:sz w:val="24"/>
          <w:szCs w:val="24"/>
        </w:rPr>
        <w:t xml:space="preserve"> anticipated</w:t>
      </w:r>
      <w:r w:rsidR="00FD5159" w:rsidRPr="0001603F">
        <w:rPr>
          <w:rFonts w:ascii="Arial" w:hAnsi="Arial" w:cs="Arial"/>
          <w:sz w:val="24"/>
          <w:szCs w:val="24"/>
        </w:rPr>
        <w:t>.</w:t>
      </w:r>
      <w:r w:rsidR="007F4152" w:rsidRPr="0001603F">
        <w:rPr>
          <w:rFonts w:ascii="Arial" w:hAnsi="Arial" w:cs="Arial"/>
          <w:sz w:val="24"/>
          <w:szCs w:val="24"/>
        </w:rPr>
        <w:t xml:space="preserve"> Make sure adequate amount of reagents are used. </w:t>
      </w:r>
    </w:p>
    <w:p w:rsidR="00FD5159" w:rsidRPr="0001603F" w:rsidRDefault="00FD5159" w:rsidP="001C0DD5">
      <w:pPr>
        <w:pStyle w:val="ListParagraph"/>
        <w:spacing w:after="0" w:line="360" w:lineRule="auto"/>
        <w:ind w:left="540" w:hanging="540"/>
        <w:rPr>
          <w:rFonts w:ascii="Arial" w:hAnsi="Arial" w:cs="Arial"/>
          <w:sz w:val="24"/>
          <w:szCs w:val="24"/>
        </w:rPr>
      </w:pPr>
    </w:p>
    <w:p w:rsidR="00FD5159" w:rsidRPr="0001603F" w:rsidRDefault="007420C1" w:rsidP="001C0DD5">
      <w:pPr>
        <w:pStyle w:val="ListParagraph"/>
        <w:spacing w:after="0" w:line="360" w:lineRule="auto"/>
        <w:ind w:left="540" w:hanging="540"/>
        <w:rPr>
          <w:rFonts w:ascii="Arial" w:hAnsi="Arial" w:cs="Arial"/>
          <w:sz w:val="24"/>
          <w:szCs w:val="24"/>
        </w:rPr>
      </w:pPr>
      <w:r w:rsidRPr="0001603F">
        <w:rPr>
          <w:rFonts w:ascii="Arial" w:hAnsi="Arial" w:cs="Arial"/>
          <w:sz w:val="24"/>
          <w:szCs w:val="24"/>
        </w:rPr>
        <w:t>5) Cells de</w:t>
      </w:r>
      <w:r w:rsidR="00806524" w:rsidRPr="0001603F">
        <w:rPr>
          <w:rFonts w:ascii="Arial" w:hAnsi="Arial" w:cs="Arial"/>
          <w:sz w:val="24"/>
          <w:szCs w:val="24"/>
        </w:rPr>
        <w:t>tach from plate after initially adhering:</w:t>
      </w:r>
      <w:r w:rsidR="00FD5159" w:rsidRPr="0001603F">
        <w:rPr>
          <w:rFonts w:ascii="Arial" w:hAnsi="Arial" w:cs="Arial"/>
          <w:sz w:val="24"/>
          <w:szCs w:val="24"/>
        </w:rPr>
        <w:t xml:space="preserve"> This </w:t>
      </w:r>
      <w:r w:rsidR="00492DAB" w:rsidRPr="0001603F">
        <w:rPr>
          <w:rFonts w:ascii="Arial" w:hAnsi="Arial" w:cs="Arial"/>
          <w:sz w:val="24"/>
          <w:szCs w:val="24"/>
        </w:rPr>
        <w:t>can occur</w:t>
      </w:r>
      <w:r w:rsidR="00FD5159" w:rsidRPr="0001603F">
        <w:rPr>
          <w:rFonts w:ascii="Arial" w:hAnsi="Arial" w:cs="Arial"/>
          <w:sz w:val="24"/>
          <w:szCs w:val="24"/>
        </w:rPr>
        <w:t xml:space="preserve"> a</w:t>
      </w:r>
      <w:r w:rsidR="00AF06A5" w:rsidRPr="0001603F">
        <w:rPr>
          <w:rFonts w:ascii="Arial" w:hAnsi="Arial" w:cs="Arial"/>
          <w:sz w:val="24"/>
          <w:szCs w:val="24"/>
        </w:rPr>
        <w:t>s a</w:t>
      </w:r>
      <w:r w:rsidR="00FD5159" w:rsidRPr="0001603F">
        <w:rPr>
          <w:rFonts w:ascii="Arial" w:hAnsi="Arial" w:cs="Arial"/>
          <w:sz w:val="24"/>
          <w:szCs w:val="24"/>
        </w:rPr>
        <w:t xml:space="preserve"> result of </w:t>
      </w:r>
      <w:r w:rsidR="00AF06A5" w:rsidRPr="0001603F">
        <w:rPr>
          <w:rFonts w:ascii="Arial" w:hAnsi="Arial" w:cs="Arial"/>
          <w:sz w:val="24"/>
          <w:szCs w:val="24"/>
        </w:rPr>
        <w:t>using vacuum, being too forceful while changing medium</w:t>
      </w:r>
      <w:r w:rsidR="001173DF" w:rsidRPr="0001603F">
        <w:rPr>
          <w:rFonts w:ascii="Arial" w:hAnsi="Arial" w:cs="Arial"/>
          <w:sz w:val="24"/>
          <w:szCs w:val="24"/>
        </w:rPr>
        <w:t xml:space="preserve">, being rough with the plates, jostling plates in incubator or </w:t>
      </w:r>
      <w:r w:rsidR="00AF06A5" w:rsidRPr="0001603F">
        <w:rPr>
          <w:rFonts w:ascii="Arial" w:hAnsi="Arial" w:cs="Arial"/>
          <w:sz w:val="24"/>
          <w:szCs w:val="24"/>
        </w:rPr>
        <w:t xml:space="preserve">slamming the door </w:t>
      </w:r>
      <w:r w:rsidR="001173DF" w:rsidRPr="0001603F">
        <w:rPr>
          <w:rFonts w:ascii="Arial" w:hAnsi="Arial" w:cs="Arial"/>
          <w:sz w:val="24"/>
          <w:szCs w:val="24"/>
        </w:rPr>
        <w:t>of incubator.</w:t>
      </w:r>
    </w:p>
    <w:p w:rsidR="00FD5159" w:rsidRPr="0001603F" w:rsidRDefault="00FD5159" w:rsidP="001C0DD5">
      <w:pPr>
        <w:pStyle w:val="ListParagraph"/>
        <w:spacing w:after="0" w:line="360" w:lineRule="auto"/>
        <w:ind w:left="540" w:hanging="540"/>
        <w:rPr>
          <w:rFonts w:ascii="Arial" w:hAnsi="Arial" w:cs="Arial"/>
          <w:sz w:val="24"/>
          <w:szCs w:val="24"/>
        </w:rPr>
      </w:pPr>
    </w:p>
    <w:p w:rsidR="00806524" w:rsidRPr="0001603F" w:rsidRDefault="00806524" w:rsidP="001C0DD5">
      <w:pPr>
        <w:pStyle w:val="ListParagraph"/>
        <w:spacing w:after="0" w:line="360" w:lineRule="auto"/>
        <w:ind w:left="540" w:hanging="540"/>
        <w:rPr>
          <w:rFonts w:ascii="Arial" w:hAnsi="Arial" w:cs="Arial"/>
          <w:sz w:val="24"/>
          <w:szCs w:val="24"/>
        </w:rPr>
      </w:pPr>
    </w:p>
    <w:p w:rsidR="009A1B98" w:rsidRPr="0001603F" w:rsidRDefault="009A1B98" w:rsidP="001C0DD5">
      <w:pPr>
        <w:pStyle w:val="ListParagraph"/>
        <w:tabs>
          <w:tab w:val="left" w:pos="0"/>
        </w:tabs>
        <w:spacing w:after="0" w:line="360" w:lineRule="auto"/>
        <w:ind w:left="0"/>
        <w:rPr>
          <w:rFonts w:ascii="Arial" w:hAnsi="Arial" w:cs="Arial"/>
          <w:sz w:val="24"/>
          <w:szCs w:val="24"/>
        </w:rPr>
      </w:pPr>
      <w:r w:rsidRPr="0001603F">
        <w:rPr>
          <w:rFonts w:ascii="Arial" w:hAnsi="Arial" w:cs="Arial"/>
          <w:b/>
          <w:sz w:val="24"/>
          <w:szCs w:val="24"/>
        </w:rPr>
        <w:t>Significance of technique:</w:t>
      </w:r>
      <w:r w:rsidRPr="0001603F">
        <w:rPr>
          <w:rFonts w:ascii="Arial" w:hAnsi="Arial" w:cs="Arial"/>
          <w:sz w:val="24"/>
          <w:szCs w:val="24"/>
        </w:rPr>
        <w:t xml:space="preserve"> </w:t>
      </w:r>
      <w:r w:rsidR="00492DAB" w:rsidRPr="0001603F">
        <w:rPr>
          <w:rFonts w:ascii="Arial" w:hAnsi="Arial" w:cs="Arial"/>
          <w:sz w:val="24"/>
          <w:szCs w:val="24"/>
        </w:rPr>
        <w:t xml:space="preserve">When followed, this protocol will yield healthy, long-lived cultures of skull base ganglia that can be difficult to identify, dissect and culture. Studies of these neurons in these </w:t>
      </w:r>
      <w:r w:rsidR="00492DAB" w:rsidRPr="0001603F">
        <w:rPr>
          <w:rFonts w:ascii="Arial" w:hAnsi="Arial" w:cs="Arial"/>
          <w:i/>
          <w:sz w:val="24"/>
          <w:szCs w:val="24"/>
        </w:rPr>
        <w:t xml:space="preserve">in </w:t>
      </w:r>
      <w:r w:rsidR="00723052" w:rsidRPr="0001603F">
        <w:rPr>
          <w:rFonts w:ascii="Arial" w:hAnsi="Arial" w:cs="Arial"/>
          <w:i/>
          <w:sz w:val="24"/>
          <w:szCs w:val="24"/>
        </w:rPr>
        <w:t xml:space="preserve">vitro </w:t>
      </w:r>
      <w:r w:rsidR="00723052" w:rsidRPr="0001603F">
        <w:rPr>
          <w:rFonts w:ascii="Arial" w:hAnsi="Arial" w:cs="Arial"/>
          <w:sz w:val="24"/>
          <w:szCs w:val="24"/>
        </w:rPr>
        <w:t>cultures</w:t>
      </w:r>
      <w:r w:rsidR="00492DAB" w:rsidRPr="0001603F">
        <w:rPr>
          <w:rFonts w:ascii="Arial" w:hAnsi="Arial" w:cs="Arial"/>
          <w:sz w:val="24"/>
          <w:szCs w:val="24"/>
        </w:rPr>
        <w:t xml:space="preserve"> can facilitate experiments which are otherwise difficult or impossible to perform. While dissection and culture of these neurons has been described previously, other protocols are not described in as much detail, and do not include many of the tips and tricks included in this technique. Removal of non-neuronal cells is typically not addressed in previously published protocols. Visualization of these techniques, particularly the dissection of these ganglia, is much more readily understood than written descriptions of these procedures. </w:t>
      </w:r>
    </w:p>
    <w:p w:rsidR="005E1685" w:rsidRPr="0001603F" w:rsidRDefault="005E1685" w:rsidP="001C0DD5">
      <w:pPr>
        <w:pStyle w:val="ListParagraph"/>
        <w:spacing w:after="0" w:line="360" w:lineRule="auto"/>
        <w:ind w:left="540" w:hanging="540"/>
        <w:rPr>
          <w:rFonts w:ascii="Arial" w:hAnsi="Arial" w:cs="Arial"/>
          <w:sz w:val="24"/>
          <w:szCs w:val="24"/>
        </w:rPr>
      </w:pPr>
    </w:p>
    <w:p w:rsidR="005E1685" w:rsidRPr="0001603F" w:rsidRDefault="005E1685" w:rsidP="001C0DD5">
      <w:pPr>
        <w:pStyle w:val="Default"/>
        <w:spacing w:line="360" w:lineRule="auto"/>
        <w:rPr>
          <w:rFonts w:ascii="Arial" w:hAnsi="Arial" w:cs="Arial"/>
        </w:rPr>
      </w:pPr>
      <w:r w:rsidRPr="0001603F">
        <w:rPr>
          <w:rFonts w:ascii="Arial" w:hAnsi="Arial" w:cs="Arial"/>
          <w:b/>
        </w:rPr>
        <w:t>Acknowledgements:</w:t>
      </w:r>
      <w:r w:rsidRPr="0001603F">
        <w:rPr>
          <w:rFonts w:ascii="Arial" w:hAnsi="Arial" w:cs="Arial"/>
        </w:rPr>
        <w:t xml:space="preserve"> The authors would like to acknowledge Katrin Deinhardt, Ph.D., Marco Domeniconi, Ph.D., and Ken Teng</w:t>
      </w:r>
      <w:r w:rsidR="00492DAB" w:rsidRPr="0001603F">
        <w:rPr>
          <w:rFonts w:ascii="Arial" w:hAnsi="Arial" w:cs="Arial"/>
        </w:rPr>
        <w:t>,</w:t>
      </w:r>
      <w:r w:rsidRPr="0001603F">
        <w:rPr>
          <w:rFonts w:ascii="Arial" w:hAnsi="Arial" w:cs="Arial"/>
        </w:rPr>
        <w:t xml:space="preserve"> Ph.D. for helpful tips during the refinement of the cell culture protocol.</w:t>
      </w:r>
      <w:r w:rsidR="00107D36" w:rsidRPr="0001603F">
        <w:rPr>
          <w:rFonts w:ascii="Arial" w:hAnsi="Arial" w:cs="Arial"/>
        </w:rPr>
        <w:t xml:space="preserve"> </w:t>
      </w:r>
      <w:r w:rsidRPr="0001603F">
        <w:rPr>
          <w:rFonts w:ascii="Arial" w:hAnsi="Arial" w:cs="Arial"/>
        </w:rPr>
        <w:t xml:space="preserve">This work was supported by a K08 award from the NIDCD, </w:t>
      </w:r>
    </w:p>
    <w:p w:rsidR="005E1685" w:rsidRPr="0001603F" w:rsidRDefault="005E1685" w:rsidP="001C0DD5">
      <w:pPr>
        <w:pStyle w:val="ListParagraph"/>
        <w:spacing w:after="0" w:line="360" w:lineRule="auto"/>
        <w:ind w:left="540" w:hanging="540"/>
        <w:rPr>
          <w:rFonts w:ascii="Arial" w:hAnsi="Arial" w:cs="Arial"/>
          <w:sz w:val="24"/>
          <w:szCs w:val="24"/>
        </w:rPr>
      </w:pPr>
      <w:r w:rsidRPr="0001603F">
        <w:rPr>
          <w:rFonts w:ascii="Arial" w:hAnsi="Arial" w:cs="Arial"/>
          <w:sz w:val="24"/>
          <w:szCs w:val="24"/>
        </w:rPr>
        <w:t xml:space="preserve"> K08 DC 009288-0</w:t>
      </w:r>
      <w:r w:rsidR="00C169CF">
        <w:rPr>
          <w:rFonts w:ascii="Arial" w:hAnsi="Arial" w:cs="Arial"/>
          <w:sz w:val="24"/>
          <w:szCs w:val="24"/>
        </w:rPr>
        <w:t>4</w:t>
      </w:r>
      <w:r w:rsidRPr="0001603F">
        <w:rPr>
          <w:rFonts w:ascii="Arial" w:hAnsi="Arial" w:cs="Arial"/>
          <w:sz w:val="24"/>
          <w:szCs w:val="24"/>
        </w:rPr>
        <w:t>.</w:t>
      </w:r>
    </w:p>
    <w:p w:rsidR="005E1685" w:rsidRPr="0001603F" w:rsidRDefault="005E1685" w:rsidP="001C0DD5">
      <w:pPr>
        <w:pStyle w:val="ListParagraph"/>
        <w:spacing w:after="0" w:line="360" w:lineRule="auto"/>
        <w:ind w:left="540" w:hanging="540"/>
        <w:rPr>
          <w:rFonts w:ascii="Arial" w:hAnsi="Arial" w:cs="Arial"/>
          <w:sz w:val="24"/>
          <w:szCs w:val="24"/>
        </w:rPr>
      </w:pPr>
    </w:p>
    <w:p w:rsidR="005E1685" w:rsidRPr="0001603F" w:rsidRDefault="005E1685" w:rsidP="001C0DD5">
      <w:pPr>
        <w:pStyle w:val="ListParagraph"/>
        <w:spacing w:after="0" w:line="360" w:lineRule="auto"/>
        <w:ind w:left="540" w:hanging="540"/>
        <w:rPr>
          <w:rFonts w:ascii="Arial" w:hAnsi="Arial" w:cs="Arial"/>
          <w:sz w:val="24"/>
          <w:szCs w:val="24"/>
        </w:rPr>
      </w:pPr>
      <w:r w:rsidRPr="0001603F">
        <w:rPr>
          <w:rFonts w:ascii="Arial" w:hAnsi="Arial" w:cs="Arial"/>
          <w:b/>
          <w:sz w:val="24"/>
          <w:szCs w:val="24"/>
        </w:rPr>
        <w:lastRenderedPageBreak/>
        <w:t>Disclosures:</w:t>
      </w:r>
      <w:r w:rsidRPr="0001603F">
        <w:rPr>
          <w:rFonts w:ascii="Arial" w:hAnsi="Arial" w:cs="Arial"/>
          <w:sz w:val="24"/>
          <w:szCs w:val="24"/>
        </w:rPr>
        <w:t xml:space="preserve"> </w:t>
      </w:r>
      <w:r w:rsidR="0004127A">
        <w:rPr>
          <w:rFonts w:ascii="Arial" w:hAnsi="Arial" w:cs="Arial"/>
          <w:sz w:val="24"/>
          <w:szCs w:val="24"/>
        </w:rPr>
        <w:t>none</w:t>
      </w:r>
    </w:p>
    <w:p w:rsidR="005C15C2" w:rsidRPr="0001603F" w:rsidRDefault="005C15C2" w:rsidP="001C0DD5">
      <w:pPr>
        <w:pStyle w:val="ListParagraph"/>
        <w:spacing w:after="0" w:line="360" w:lineRule="auto"/>
        <w:ind w:left="540" w:hanging="540"/>
        <w:rPr>
          <w:rFonts w:ascii="Arial" w:hAnsi="Arial" w:cs="Arial"/>
          <w:sz w:val="24"/>
          <w:szCs w:val="24"/>
        </w:rPr>
      </w:pPr>
    </w:p>
    <w:p w:rsidR="005C15C2" w:rsidRPr="0001603F" w:rsidRDefault="005C15C2" w:rsidP="001C0DD5">
      <w:pPr>
        <w:pStyle w:val="ListParagraph"/>
        <w:spacing w:after="0" w:line="360" w:lineRule="auto"/>
        <w:ind w:left="540" w:hanging="540"/>
        <w:rPr>
          <w:rFonts w:ascii="Arial" w:hAnsi="Arial" w:cs="Arial"/>
          <w:sz w:val="24"/>
          <w:szCs w:val="24"/>
        </w:rPr>
      </w:pPr>
    </w:p>
    <w:p w:rsidR="00AE0BF1" w:rsidRPr="0001603F" w:rsidRDefault="00AE0BF1" w:rsidP="001C0DD5">
      <w:pPr>
        <w:pStyle w:val="ListParagraph"/>
        <w:spacing w:after="0" w:line="360" w:lineRule="auto"/>
        <w:ind w:left="540" w:hanging="540"/>
        <w:rPr>
          <w:rFonts w:ascii="Arial" w:hAnsi="Arial" w:cs="Arial"/>
          <w:sz w:val="24"/>
          <w:szCs w:val="24"/>
        </w:rPr>
      </w:pPr>
    </w:p>
    <w:p w:rsidR="00606A9A" w:rsidRDefault="00606A9A">
      <w:pPr>
        <w:rPr>
          <w:rFonts w:ascii="Arial" w:hAnsi="Arial" w:cs="Arial"/>
          <w:b/>
          <w:sz w:val="24"/>
          <w:szCs w:val="24"/>
        </w:rPr>
      </w:pPr>
      <w:r>
        <w:rPr>
          <w:rFonts w:ascii="Arial" w:hAnsi="Arial" w:cs="Arial"/>
          <w:b/>
          <w:sz w:val="24"/>
          <w:szCs w:val="24"/>
        </w:rPr>
        <w:br w:type="page"/>
      </w:r>
    </w:p>
    <w:p w:rsidR="00AE0BF1" w:rsidRPr="0001603F" w:rsidRDefault="00AE0BF1" w:rsidP="001C0DD5">
      <w:pPr>
        <w:pStyle w:val="ListParagraph"/>
        <w:numPr>
          <w:ilvl w:val="0"/>
          <w:numId w:val="25"/>
        </w:numPr>
        <w:spacing w:after="0" w:line="360" w:lineRule="auto"/>
        <w:rPr>
          <w:rFonts w:ascii="Arial" w:hAnsi="Arial" w:cs="Arial"/>
          <w:b/>
          <w:sz w:val="24"/>
          <w:szCs w:val="24"/>
        </w:rPr>
      </w:pPr>
      <w:r w:rsidRPr="0001603F">
        <w:rPr>
          <w:rFonts w:ascii="Arial" w:hAnsi="Arial" w:cs="Arial"/>
          <w:b/>
          <w:sz w:val="24"/>
          <w:szCs w:val="24"/>
        </w:rPr>
        <w:lastRenderedPageBreak/>
        <w:t xml:space="preserve">Table of reagents </w:t>
      </w:r>
      <w:r w:rsidR="002A4C81" w:rsidRPr="0001603F">
        <w:rPr>
          <w:rFonts w:ascii="Arial" w:hAnsi="Arial" w:cs="Arial"/>
          <w:b/>
          <w:sz w:val="24"/>
          <w:szCs w:val="24"/>
        </w:rPr>
        <w:t xml:space="preserve">and </w:t>
      </w:r>
      <w:r w:rsidR="00492DAB" w:rsidRPr="0001603F">
        <w:rPr>
          <w:rFonts w:ascii="Arial" w:hAnsi="Arial" w:cs="Arial"/>
          <w:b/>
          <w:sz w:val="24"/>
          <w:szCs w:val="24"/>
        </w:rPr>
        <w:t>e</w:t>
      </w:r>
      <w:r w:rsidR="00606A9A">
        <w:rPr>
          <w:rFonts w:ascii="Arial" w:hAnsi="Arial" w:cs="Arial"/>
          <w:b/>
          <w:sz w:val="24"/>
          <w:szCs w:val="24"/>
        </w:rPr>
        <w:t>quipment</w:t>
      </w:r>
    </w:p>
    <w:p w:rsidR="002A4C81" w:rsidRPr="0001603F" w:rsidRDefault="002A4C81" w:rsidP="001C0DD5">
      <w:pPr>
        <w:pStyle w:val="ListParagraph"/>
        <w:spacing w:after="0" w:line="360" w:lineRule="auto"/>
        <w:ind w:left="450"/>
        <w:rPr>
          <w:rFonts w:ascii="Arial" w:hAnsi="Arial" w:cs="Arial"/>
          <w:sz w:val="24"/>
          <w:szCs w:val="24"/>
        </w:rPr>
      </w:pPr>
    </w:p>
    <w:tbl>
      <w:tblPr>
        <w:tblStyle w:val="TableGrid"/>
        <w:tblW w:w="8568" w:type="dxa"/>
        <w:tblInd w:w="540" w:type="dxa"/>
        <w:tblLook w:val="04A0"/>
      </w:tblPr>
      <w:tblGrid>
        <w:gridCol w:w="2538"/>
        <w:gridCol w:w="1980"/>
        <w:gridCol w:w="2340"/>
        <w:gridCol w:w="1710"/>
      </w:tblGrid>
      <w:tr w:rsidR="00FF351C" w:rsidRPr="0001603F" w:rsidTr="00FF351C">
        <w:tc>
          <w:tcPr>
            <w:tcW w:w="2538" w:type="dxa"/>
            <w:tcBorders>
              <w:top w:val="nil"/>
              <w:left w:val="nil"/>
              <w:bottom w:val="nil"/>
              <w:right w:val="nil"/>
            </w:tcBorders>
          </w:tcPr>
          <w:p w:rsidR="00FF351C" w:rsidRPr="0001603F" w:rsidRDefault="00FF351C" w:rsidP="001C0DD5">
            <w:pPr>
              <w:pStyle w:val="ListParagraph"/>
              <w:spacing w:line="360" w:lineRule="auto"/>
              <w:ind w:left="0"/>
              <w:rPr>
                <w:rFonts w:ascii="Arial" w:hAnsi="Arial" w:cs="Arial"/>
                <w:b/>
                <w:sz w:val="24"/>
                <w:szCs w:val="24"/>
              </w:rPr>
            </w:pPr>
            <w:r w:rsidRPr="0001603F">
              <w:rPr>
                <w:rFonts w:ascii="Arial" w:hAnsi="Arial" w:cs="Arial"/>
                <w:b/>
                <w:sz w:val="24"/>
                <w:szCs w:val="24"/>
              </w:rPr>
              <w:t>Type</w:t>
            </w:r>
          </w:p>
        </w:tc>
        <w:tc>
          <w:tcPr>
            <w:tcW w:w="1980" w:type="dxa"/>
            <w:tcBorders>
              <w:top w:val="nil"/>
              <w:left w:val="nil"/>
              <w:bottom w:val="nil"/>
              <w:right w:val="nil"/>
            </w:tcBorders>
          </w:tcPr>
          <w:p w:rsidR="00FF351C" w:rsidRPr="0001603F" w:rsidRDefault="00107D36" w:rsidP="001C0DD5">
            <w:pPr>
              <w:pStyle w:val="ListParagraph"/>
              <w:spacing w:line="360" w:lineRule="auto"/>
              <w:ind w:left="0"/>
              <w:rPr>
                <w:rFonts w:ascii="Arial" w:hAnsi="Arial" w:cs="Arial"/>
                <w:b/>
                <w:sz w:val="24"/>
                <w:szCs w:val="24"/>
              </w:rPr>
            </w:pPr>
            <w:r w:rsidRPr="0001603F">
              <w:rPr>
                <w:rFonts w:ascii="Arial" w:hAnsi="Arial" w:cs="Arial"/>
                <w:b/>
                <w:sz w:val="24"/>
                <w:szCs w:val="24"/>
              </w:rPr>
              <w:t xml:space="preserve">    </w:t>
            </w:r>
            <w:r w:rsidR="00FF351C" w:rsidRPr="0001603F">
              <w:rPr>
                <w:rFonts w:ascii="Arial" w:hAnsi="Arial" w:cs="Arial"/>
                <w:b/>
                <w:sz w:val="24"/>
                <w:szCs w:val="24"/>
              </w:rPr>
              <w:t>Final</w:t>
            </w:r>
          </w:p>
          <w:p w:rsidR="00FF351C" w:rsidRPr="0001603F" w:rsidRDefault="00FF351C" w:rsidP="001C0DD5">
            <w:pPr>
              <w:pStyle w:val="ListParagraph"/>
              <w:spacing w:line="360" w:lineRule="auto"/>
              <w:ind w:left="0"/>
              <w:rPr>
                <w:rFonts w:ascii="Arial" w:hAnsi="Arial" w:cs="Arial"/>
                <w:b/>
                <w:sz w:val="24"/>
                <w:szCs w:val="24"/>
              </w:rPr>
            </w:pPr>
            <w:r w:rsidRPr="0001603F">
              <w:rPr>
                <w:rFonts w:ascii="Arial" w:hAnsi="Arial" w:cs="Arial"/>
                <w:b/>
                <w:sz w:val="24"/>
                <w:szCs w:val="24"/>
              </w:rPr>
              <w:t>Concentration</w:t>
            </w:r>
          </w:p>
        </w:tc>
        <w:tc>
          <w:tcPr>
            <w:tcW w:w="2340" w:type="dxa"/>
            <w:tcBorders>
              <w:top w:val="nil"/>
              <w:left w:val="nil"/>
              <w:bottom w:val="nil"/>
              <w:right w:val="nil"/>
            </w:tcBorders>
          </w:tcPr>
          <w:p w:rsidR="00FF351C" w:rsidRPr="0001603F" w:rsidRDefault="00FF351C" w:rsidP="001C0DD5">
            <w:pPr>
              <w:pStyle w:val="ListParagraph"/>
              <w:spacing w:line="360" w:lineRule="auto"/>
              <w:ind w:left="0"/>
              <w:rPr>
                <w:rFonts w:ascii="Arial" w:hAnsi="Arial" w:cs="Arial"/>
                <w:b/>
                <w:sz w:val="24"/>
                <w:szCs w:val="24"/>
              </w:rPr>
            </w:pPr>
            <w:r w:rsidRPr="0001603F">
              <w:rPr>
                <w:rFonts w:ascii="Arial" w:hAnsi="Arial" w:cs="Arial"/>
                <w:b/>
                <w:sz w:val="24"/>
                <w:szCs w:val="24"/>
              </w:rPr>
              <w:t>company</w:t>
            </w:r>
          </w:p>
        </w:tc>
        <w:tc>
          <w:tcPr>
            <w:tcW w:w="1710" w:type="dxa"/>
            <w:tcBorders>
              <w:top w:val="nil"/>
              <w:left w:val="nil"/>
              <w:bottom w:val="nil"/>
              <w:right w:val="nil"/>
            </w:tcBorders>
          </w:tcPr>
          <w:p w:rsidR="00FF351C" w:rsidRPr="0001603F" w:rsidRDefault="00FF351C" w:rsidP="001C0DD5">
            <w:pPr>
              <w:pStyle w:val="ListParagraph"/>
              <w:spacing w:line="360" w:lineRule="auto"/>
              <w:ind w:left="0"/>
              <w:rPr>
                <w:rFonts w:ascii="Arial" w:hAnsi="Arial" w:cs="Arial"/>
                <w:b/>
                <w:sz w:val="24"/>
                <w:szCs w:val="24"/>
              </w:rPr>
            </w:pPr>
            <w:r w:rsidRPr="0001603F">
              <w:rPr>
                <w:rFonts w:ascii="Arial" w:hAnsi="Arial" w:cs="Arial"/>
                <w:b/>
                <w:sz w:val="24"/>
                <w:szCs w:val="24"/>
              </w:rPr>
              <w:t>catalog #</w:t>
            </w:r>
          </w:p>
        </w:tc>
      </w:tr>
      <w:tr w:rsidR="00FF351C" w:rsidRPr="0001603F" w:rsidTr="001103AB">
        <w:tc>
          <w:tcPr>
            <w:tcW w:w="2538"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poly-L-ornithine</w:t>
            </w:r>
          </w:p>
        </w:tc>
        <w:tc>
          <w:tcPr>
            <w:tcW w:w="1980"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0.01%</w:t>
            </w:r>
          </w:p>
        </w:tc>
        <w:tc>
          <w:tcPr>
            <w:tcW w:w="2340"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Sigma - Aldrich</w:t>
            </w:r>
          </w:p>
        </w:tc>
        <w:tc>
          <w:tcPr>
            <w:tcW w:w="1710"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P4957</w:t>
            </w:r>
          </w:p>
        </w:tc>
      </w:tr>
      <w:tr w:rsidR="00FF351C" w:rsidRPr="0001603F" w:rsidTr="001103AB">
        <w:tc>
          <w:tcPr>
            <w:tcW w:w="2538" w:type="dxa"/>
            <w:tcBorders>
              <w:bottom w:val="single" w:sz="2"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laminin</w:t>
            </w:r>
          </w:p>
        </w:tc>
        <w:tc>
          <w:tcPr>
            <w:tcW w:w="1980" w:type="dxa"/>
            <w:vAlign w:val="center"/>
          </w:tcPr>
          <w:p w:rsidR="00FF351C" w:rsidRPr="0001603F" w:rsidRDefault="000D7898" w:rsidP="001103AB">
            <w:pPr>
              <w:pStyle w:val="ListParagraph"/>
              <w:spacing w:line="360" w:lineRule="auto"/>
              <w:ind w:left="0"/>
              <w:rPr>
                <w:rFonts w:ascii="Arial" w:hAnsi="Arial" w:cs="Arial"/>
                <w:sz w:val="24"/>
                <w:szCs w:val="24"/>
              </w:rPr>
            </w:pPr>
            <w:r>
              <w:rPr>
                <w:rFonts w:ascii="Arial" w:hAnsi="Arial" w:cs="Arial"/>
                <w:sz w:val="24"/>
                <w:szCs w:val="24"/>
              </w:rPr>
              <w:t>20</w:t>
            </w:r>
            <w:r w:rsidRPr="0001603F">
              <w:rPr>
                <w:rFonts w:ascii="Arial" w:hAnsi="Arial" w:cs="Arial"/>
                <w:sz w:val="24"/>
                <w:szCs w:val="24"/>
              </w:rPr>
              <w:t>µ</w:t>
            </w:r>
            <w:r w:rsidR="00FF351C" w:rsidRPr="0001603F">
              <w:rPr>
                <w:rFonts w:ascii="Arial" w:hAnsi="Arial" w:cs="Arial"/>
                <w:sz w:val="24"/>
                <w:szCs w:val="24"/>
              </w:rPr>
              <w:t>g/ml</w:t>
            </w:r>
          </w:p>
        </w:tc>
        <w:tc>
          <w:tcPr>
            <w:tcW w:w="2340"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Sigma - Aldrich</w:t>
            </w:r>
          </w:p>
        </w:tc>
        <w:tc>
          <w:tcPr>
            <w:tcW w:w="1710"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L2020</w:t>
            </w:r>
          </w:p>
        </w:tc>
      </w:tr>
      <w:tr w:rsidR="00FF351C" w:rsidRPr="0001603F" w:rsidTr="001103AB">
        <w:tc>
          <w:tcPr>
            <w:tcW w:w="2538" w:type="dxa"/>
            <w:tcBorders>
              <w:top w:val="single" w:sz="2" w:space="0" w:color="auto"/>
              <w:bottom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MEM</w:t>
            </w:r>
          </w:p>
        </w:tc>
        <w:tc>
          <w:tcPr>
            <w:tcW w:w="1980" w:type="dxa"/>
            <w:tcBorders>
              <w:bottom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1X</w:t>
            </w:r>
          </w:p>
        </w:tc>
        <w:tc>
          <w:tcPr>
            <w:tcW w:w="2340" w:type="dxa"/>
            <w:tcBorders>
              <w:bottom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GIBCO</w:t>
            </w:r>
          </w:p>
        </w:tc>
        <w:tc>
          <w:tcPr>
            <w:tcW w:w="1710" w:type="dxa"/>
            <w:tcBorders>
              <w:bottom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11095</w:t>
            </w:r>
          </w:p>
        </w:tc>
      </w:tr>
      <w:tr w:rsidR="00FF351C" w:rsidRPr="0001603F" w:rsidTr="001103AB">
        <w:tc>
          <w:tcPr>
            <w:tcW w:w="2538" w:type="dxa"/>
            <w:tcBorders>
              <w:top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PBS</w:t>
            </w:r>
          </w:p>
        </w:tc>
        <w:tc>
          <w:tcPr>
            <w:tcW w:w="1980" w:type="dxa"/>
            <w:tcBorders>
              <w:top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1X</w:t>
            </w:r>
          </w:p>
        </w:tc>
        <w:tc>
          <w:tcPr>
            <w:tcW w:w="2340" w:type="dxa"/>
            <w:tcBorders>
              <w:top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GIBCO</w:t>
            </w:r>
          </w:p>
        </w:tc>
        <w:tc>
          <w:tcPr>
            <w:tcW w:w="1710" w:type="dxa"/>
            <w:tcBorders>
              <w:top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10010</w:t>
            </w:r>
          </w:p>
        </w:tc>
      </w:tr>
      <w:tr w:rsidR="00FF351C" w:rsidRPr="0001603F" w:rsidTr="001103AB">
        <w:tc>
          <w:tcPr>
            <w:tcW w:w="2538" w:type="dxa"/>
            <w:tcBorders>
              <w:bottom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HBSS</w:t>
            </w:r>
          </w:p>
        </w:tc>
        <w:tc>
          <w:tcPr>
            <w:tcW w:w="1980" w:type="dxa"/>
            <w:tcBorders>
              <w:bottom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1X</w:t>
            </w:r>
          </w:p>
        </w:tc>
        <w:tc>
          <w:tcPr>
            <w:tcW w:w="2340" w:type="dxa"/>
            <w:tcBorders>
              <w:bottom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GIBCO</w:t>
            </w:r>
          </w:p>
        </w:tc>
        <w:tc>
          <w:tcPr>
            <w:tcW w:w="1710" w:type="dxa"/>
            <w:tcBorders>
              <w:bottom w:val="single" w:sz="4" w:space="0" w:color="auto"/>
            </w:tcBorders>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14175-095</w:t>
            </w:r>
          </w:p>
        </w:tc>
      </w:tr>
      <w:tr w:rsidR="00FF351C" w:rsidRPr="0001603F" w:rsidTr="001103AB">
        <w:tc>
          <w:tcPr>
            <w:tcW w:w="2538"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5 Dumont forceps</w:t>
            </w:r>
          </w:p>
        </w:tc>
        <w:tc>
          <w:tcPr>
            <w:tcW w:w="1980" w:type="dxa"/>
            <w:vAlign w:val="center"/>
          </w:tcPr>
          <w:p w:rsidR="00FF351C" w:rsidRPr="0001603F" w:rsidRDefault="00FF351C" w:rsidP="001103AB">
            <w:pPr>
              <w:pStyle w:val="ListParagraph"/>
              <w:spacing w:line="360" w:lineRule="auto"/>
              <w:ind w:left="0"/>
              <w:rPr>
                <w:rFonts w:ascii="Arial" w:hAnsi="Arial" w:cs="Arial"/>
                <w:sz w:val="24"/>
                <w:szCs w:val="24"/>
              </w:rPr>
            </w:pPr>
          </w:p>
        </w:tc>
        <w:tc>
          <w:tcPr>
            <w:tcW w:w="2340"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F.S.T.</w:t>
            </w:r>
          </w:p>
        </w:tc>
        <w:tc>
          <w:tcPr>
            <w:tcW w:w="1710"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91252-20</w:t>
            </w:r>
          </w:p>
        </w:tc>
      </w:tr>
      <w:tr w:rsidR="00FF351C" w:rsidRPr="0001603F" w:rsidTr="001103AB">
        <w:tc>
          <w:tcPr>
            <w:tcW w:w="2538" w:type="dxa"/>
            <w:vAlign w:val="center"/>
          </w:tcPr>
          <w:p w:rsidR="00FF351C"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w:t>
            </w:r>
            <w:r w:rsidR="00FF351C" w:rsidRPr="0001603F">
              <w:rPr>
                <w:rFonts w:ascii="Arial" w:hAnsi="Arial" w:cs="Arial"/>
                <w:sz w:val="24"/>
                <w:szCs w:val="24"/>
              </w:rPr>
              <w:t>cissor</w:t>
            </w:r>
          </w:p>
        </w:tc>
        <w:tc>
          <w:tcPr>
            <w:tcW w:w="1980" w:type="dxa"/>
            <w:vAlign w:val="center"/>
          </w:tcPr>
          <w:p w:rsidR="00FF351C" w:rsidRPr="0001603F" w:rsidRDefault="00FF351C" w:rsidP="001103AB">
            <w:pPr>
              <w:pStyle w:val="ListParagraph"/>
              <w:spacing w:line="360" w:lineRule="auto"/>
              <w:ind w:left="0"/>
              <w:rPr>
                <w:rFonts w:ascii="Arial" w:hAnsi="Arial" w:cs="Arial"/>
                <w:sz w:val="24"/>
                <w:szCs w:val="24"/>
              </w:rPr>
            </w:pPr>
          </w:p>
        </w:tc>
        <w:tc>
          <w:tcPr>
            <w:tcW w:w="2340" w:type="dxa"/>
            <w:vAlign w:val="center"/>
          </w:tcPr>
          <w:p w:rsidR="00FF351C" w:rsidRPr="0001603F" w:rsidRDefault="00FF351C" w:rsidP="001103AB">
            <w:pPr>
              <w:pStyle w:val="ListParagraph"/>
              <w:spacing w:line="360" w:lineRule="auto"/>
              <w:ind w:left="0"/>
              <w:rPr>
                <w:rFonts w:ascii="Arial" w:hAnsi="Arial" w:cs="Arial"/>
                <w:sz w:val="24"/>
                <w:szCs w:val="24"/>
              </w:rPr>
            </w:pPr>
            <w:r w:rsidRPr="0001603F">
              <w:rPr>
                <w:rFonts w:ascii="Arial" w:hAnsi="Arial" w:cs="Arial"/>
                <w:sz w:val="24"/>
                <w:szCs w:val="24"/>
              </w:rPr>
              <w:t>F.S.T.</w:t>
            </w:r>
          </w:p>
        </w:tc>
        <w:tc>
          <w:tcPr>
            <w:tcW w:w="1710" w:type="dxa"/>
            <w:vAlign w:val="center"/>
          </w:tcPr>
          <w:p w:rsidR="00FF351C"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14084-08</w:t>
            </w:r>
          </w:p>
        </w:tc>
      </w:tr>
      <w:tr w:rsidR="000503AF" w:rsidRPr="0001603F" w:rsidTr="001103AB">
        <w:tc>
          <w:tcPr>
            <w:tcW w:w="2538" w:type="dxa"/>
            <w:tcBorders>
              <w:bottom w:val="single" w:sz="4"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Scissor</w:t>
            </w:r>
          </w:p>
        </w:tc>
        <w:tc>
          <w:tcPr>
            <w:tcW w:w="1980" w:type="dxa"/>
            <w:tcBorders>
              <w:bottom w:val="single" w:sz="4"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p>
        </w:tc>
        <w:tc>
          <w:tcPr>
            <w:tcW w:w="2340" w:type="dxa"/>
            <w:tcBorders>
              <w:bottom w:val="single" w:sz="4"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F.S.T.</w:t>
            </w:r>
          </w:p>
        </w:tc>
        <w:tc>
          <w:tcPr>
            <w:tcW w:w="1710" w:type="dxa"/>
            <w:tcBorders>
              <w:bottom w:val="single" w:sz="4"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91402-12</w:t>
            </w:r>
          </w:p>
        </w:tc>
      </w:tr>
      <w:tr w:rsidR="000503AF" w:rsidRPr="0001603F" w:rsidTr="001103AB">
        <w:trPr>
          <w:trHeight w:val="224"/>
        </w:trPr>
        <w:tc>
          <w:tcPr>
            <w:tcW w:w="2538" w:type="dxa"/>
            <w:tcBorders>
              <w:top w:val="single" w:sz="4" w:space="0" w:color="auto"/>
              <w:left w:val="nil"/>
              <w:bottom w:val="single" w:sz="4" w:space="0" w:color="auto"/>
              <w:right w:val="nil"/>
            </w:tcBorders>
            <w:vAlign w:val="center"/>
          </w:tcPr>
          <w:p w:rsidR="000503AF" w:rsidRPr="0001603F" w:rsidRDefault="000503AF" w:rsidP="001103AB">
            <w:pPr>
              <w:pStyle w:val="ListParagraph"/>
              <w:spacing w:line="360" w:lineRule="auto"/>
              <w:ind w:left="0"/>
              <w:rPr>
                <w:rFonts w:ascii="Arial" w:hAnsi="Arial" w:cs="Arial"/>
                <w:sz w:val="24"/>
                <w:szCs w:val="24"/>
              </w:rPr>
            </w:pPr>
          </w:p>
        </w:tc>
        <w:tc>
          <w:tcPr>
            <w:tcW w:w="1980" w:type="dxa"/>
            <w:tcBorders>
              <w:top w:val="single" w:sz="4" w:space="0" w:color="auto"/>
              <w:left w:val="nil"/>
              <w:bottom w:val="single" w:sz="4" w:space="0" w:color="auto"/>
              <w:right w:val="nil"/>
            </w:tcBorders>
            <w:vAlign w:val="center"/>
          </w:tcPr>
          <w:p w:rsidR="000503AF" w:rsidRPr="0001603F" w:rsidRDefault="000503AF" w:rsidP="001103AB">
            <w:pPr>
              <w:pStyle w:val="ListParagraph"/>
              <w:spacing w:line="360" w:lineRule="auto"/>
              <w:ind w:left="0"/>
              <w:rPr>
                <w:rFonts w:ascii="Arial" w:hAnsi="Arial" w:cs="Arial"/>
                <w:sz w:val="24"/>
                <w:szCs w:val="24"/>
              </w:rPr>
            </w:pPr>
          </w:p>
        </w:tc>
        <w:tc>
          <w:tcPr>
            <w:tcW w:w="2340" w:type="dxa"/>
            <w:tcBorders>
              <w:top w:val="single" w:sz="4" w:space="0" w:color="auto"/>
              <w:left w:val="nil"/>
              <w:bottom w:val="single" w:sz="4" w:space="0" w:color="auto"/>
              <w:right w:val="nil"/>
            </w:tcBorders>
            <w:vAlign w:val="center"/>
          </w:tcPr>
          <w:p w:rsidR="000503AF" w:rsidRPr="0001603F" w:rsidRDefault="000503AF" w:rsidP="001103AB">
            <w:pPr>
              <w:pStyle w:val="ListParagraph"/>
              <w:spacing w:line="360" w:lineRule="auto"/>
              <w:ind w:left="0"/>
              <w:rPr>
                <w:rFonts w:ascii="Arial" w:hAnsi="Arial" w:cs="Arial"/>
                <w:sz w:val="24"/>
                <w:szCs w:val="24"/>
              </w:rPr>
            </w:pPr>
          </w:p>
        </w:tc>
        <w:tc>
          <w:tcPr>
            <w:tcW w:w="1710" w:type="dxa"/>
            <w:tcBorders>
              <w:top w:val="single" w:sz="4" w:space="0" w:color="auto"/>
              <w:left w:val="nil"/>
              <w:bottom w:val="single" w:sz="4" w:space="0" w:color="auto"/>
              <w:right w:val="nil"/>
            </w:tcBorders>
            <w:vAlign w:val="center"/>
          </w:tcPr>
          <w:p w:rsidR="000503AF" w:rsidRPr="0001603F" w:rsidRDefault="000503AF" w:rsidP="001103AB">
            <w:pPr>
              <w:pStyle w:val="ListParagraph"/>
              <w:spacing w:line="360" w:lineRule="auto"/>
              <w:ind w:left="0"/>
              <w:rPr>
                <w:rFonts w:ascii="Arial" w:hAnsi="Arial" w:cs="Arial"/>
                <w:sz w:val="24"/>
                <w:szCs w:val="24"/>
              </w:rPr>
            </w:pPr>
          </w:p>
        </w:tc>
      </w:tr>
      <w:tr w:rsidR="000503AF" w:rsidRPr="0001603F" w:rsidTr="001103AB">
        <w:tc>
          <w:tcPr>
            <w:tcW w:w="8568" w:type="dxa"/>
            <w:gridSpan w:val="4"/>
            <w:tcBorders>
              <w:top w:val="single" w:sz="4" w:space="0" w:color="auto"/>
              <w:left w:val="single" w:sz="4" w:space="0" w:color="auto"/>
              <w:bottom w:val="single" w:sz="4" w:space="0" w:color="auto"/>
              <w:right w:val="nil"/>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b/>
                <w:sz w:val="24"/>
                <w:szCs w:val="24"/>
              </w:rPr>
              <w:t>Neuronal dissociation and culture</w:t>
            </w:r>
          </w:p>
        </w:tc>
      </w:tr>
      <w:tr w:rsidR="000503AF" w:rsidRPr="0001603F" w:rsidTr="001103AB">
        <w:tc>
          <w:tcPr>
            <w:tcW w:w="2538" w:type="dxa"/>
            <w:tcBorders>
              <w:top w:val="single" w:sz="4"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Trypsin</w:t>
            </w:r>
          </w:p>
        </w:tc>
        <w:tc>
          <w:tcPr>
            <w:tcW w:w="1980" w:type="dxa"/>
            <w:tcBorders>
              <w:top w:val="single" w:sz="4"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0.25%</w:t>
            </w:r>
          </w:p>
        </w:tc>
        <w:tc>
          <w:tcPr>
            <w:tcW w:w="2340" w:type="dxa"/>
            <w:tcBorders>
              <w:top w:val="single" w:sz="4"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Sigma - Aldrich</w:t>
            </w:r>
          </w:p>
        </w:tc>
        <w:tc>
          <w:tcPr>
            <w:tcW w:w="1710" w:type="dxa"/>
            <w:tcBorders>
              <w:top w:val="single" w:sz="4"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T9935</w:t>
            </w:r>
          </w:p>
        </w:tc>
      </w:tr>
      <w:tr w:rsidR="000503AF" w:rsidRPr="0001603F" w:rsidTr="001103AB">
        <w:tc>
          <w:tcPr>
            <w:tcW w:w="2538" w:type="dxa"/>
            <w:tcBorders>
              <w:right w:val="single" w:sz="2"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Collagenase</w:t>
            </w:r>
          </w:p>
        </w:tc>
        <w:tc>
          <w:tcPr>
            <w:tcW w:w="1980" w:type="dxa"/>
            <w:tcBorders>
              <w:left w:val="single" w:sz="2" w:space="0" w:color="auto"/>
            </w:tcBorders>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0.2%</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Sigma - Aldrich</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C2674</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Neurobasal media</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1X</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GIBCO</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12348-017</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B27 supplement</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1X</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GIBCO</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17504-044</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glucose</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0.37%</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Sigma - Aldrich</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G7528</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L-glutamine</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0.2 mM</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GIBCO</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25030</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FBS</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5%</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GIBCO</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16000-044</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highlight w:val="yellow"/>
              </w:rPr>
            </w:pPr>
            <w:r w:rsidRPr="00606A9A">
              <w:rPr>
                <w:rFonts w:ascii="Arial" w:hAnsi="Arial" w:cs="Arial"/>
                <w:sz w:val="24"/>
                <w:szCs w:val="24"/>
              </w:rPr>
              <w:t>Ofloxacin</w:t>
            </w:r>
          </w:p>
        </w:tc>
        <w:tc>
          <w:tcPr>
            <w:tcW w:w="1980" w:type="dxa"/>
            <w:vAlign w:val="center"/>
          </w:tcPr>
          <w:p w:rsidR="000503AF" w:rsidRPr="0001603F" w:rsidRDefault="00723052" w:rsidP="001103AB">
            <w:pPr>
              <w:pStyle w:val="ListParagraph"/>
              <w:spacing w:line="360" w:lineRule="auto"/>
              <w:ind w:left="0"/>
              <w:rPr>
                <w:rFonts w:ascii="Arial" w:hAnsi="Arial" w:cs="Arial"/>
                <w:sz w:val="24"/>
                <w:szCs w:val="24"/>
                <w:highlight w:val="yellow"/>
              </w:rPr>
            </w:pPr>
            <w:r w:rsidRPr="0001603F">
              <w:rPr>
                <w:rFonts w:ascii="Arial" w:hAnsi="Arial" w:cs="Arial"/>
                <w:sz w:val="24"/>
                <w:szCs w:val="24"/>
              </w:rPr>
              <w:t>0.0003%</w:t>
            </w:r>
          </w:p>
        </w:tc>
        <w:tc>
          <w:tcPr>
            <w:tcW w:w="2340" w:type="dxa"/>
            <w:vAlign w:val="center"/>
          </w:tcPr>
          <w:p w:rsidR="000503AF" w:rsidRPr="0001603F" w:rsidRDefault="00723052" w:rsidP="001103AB">
            <w:pPr>
              <w:pStyle w:val="ListParagraph"/>
              <w:spacing w:line="360" w:lineRule="auto"/>
              <w:ind w:left="0"/>
              <w:rPr>
                <w:rFonts w:ascii="Arial" w:hAnsi="Arial" w:cs="Arial"/>
                <w:sz w:val="24"/>
                <w:szCs w:val="24"/>
                <w:highlight w:val="yellow"/>
              </w:rPr>
            </w:pPr>
            <w:r w:rsidRPr="0001603F">
              <w:rPr>
                <w:rFonts w:ascii="Arial" w:hAnsi="Arial" w:cs="Arial"/>
                <w:sz w:val="24"/>
                <w:szCs w:val="24"/>
              </w:rPr>
              <w:t>Daiichi Pharmaceutical Corporation</w:t>
            </w:r>
          </w:p>
        </w:tc>
        <w:tc>
          <w:tcPr>
            <w:tcW w:w="1710" w:type="dxa"/>
            <w:vAlign w:val="center"/>
          </w:tcPr>
          <w:p w:rsidR="000503AF" w:rsidRPr="0001603F" w:rsidRDefault="00723052" w:rsidP="001103AB">
            <w:pPr>
              <w:pStyle w:val="ListParagraph"/>
              <w:spacing w:line="360" w:lineRule="auto"/>
              <w:ind w:left="0"/>
              <w:rPr>
                <w:rFonts w:ascii="Arial" w:hAnsi="Arial" w:cs="Arial"/>
                <w:sz w:val="24"/>
                <w:szCs w:val="24"/>
                <w:highlight w:val="yellow"/>
              </w:rPr>
            </w:pPr>
            <w:r w:rsidRPr="0001603F">
              <w:rPr>
                <w:rFonts w:ascii="Arial" w:hAnsi="Arial" w:cs="Arial"/>
                <w:sz w:val="24"/>
                <w:szCs w:val="24"/>
              </w:rPr>
              <w:t>NDC 63395-</w:t>
            </w:r>
            <w:bookmarkStart w:id="0" w:name="_GoBack"/>
            <w:bookmarkEnd w:id="0"/>
            <w:r w:rsidRPr="0001603F">
              <w:rPr>
                <w:rFonts w:ascii="Arial" w:hAnsi="Arial" w:cs="Arial"/>
                <w:sz w:val="24"/>
                <w:szCs w:val="24"/>
              </w:rPr>
              <w:t>101-01</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ZVAD</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20 µM</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Calbiochem</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627610</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5-fluro-2’-deoxyuridine (5FU)</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2.5 µg</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Sigma - Aldrich</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F0503</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Aphidicolin</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2.5 nM</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Calbiochem</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178273</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NT3</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50ng/mL</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Sigma - Aldrich</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SRP3128</w:t>
            </w:r>
          </w:p>
        </w:tc>
      </w:tr>
      <w:tr w:rsidR="000503AF" w:rsidRPr="0001603F" w:rsidTr="001103AB">
        <w:trPr>
          <w:trHeight w:val="296"/>
        </w:trPr>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BDNF</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50ng/mL</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Sigma - Aldrich</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SRP3014</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Style w:val="il"/>
                <w:rFonts w:ascii="Arial" w:hAnsi="Arial" w:cs="Arial"/>
                <w:sz w:val="24"/>
                <w:szCs w:val="24"/>
              </w:rPr>
              <w:lastRenderedPageBreak/>
              <w:t>Apoblock</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20 µM</w:t>
            </w: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BD Bio Sciences</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552892</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70 micron filter</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BD Falcon</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352350</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50 mL conical tube</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BD Falcon</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352070</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15 mL conical tube</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BD Falcon</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352097</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96- well plate</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Costar</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3599</w:t>
            </w:r>
          </w:p>
        </w:tc>
      </w:tr>
      <w:tr w:rsidR="000503AF" w:rsidRPr="0001603F" w:rsidTr="001103AB">
        <w:tc>
          <w:tcPr>
            <w:tcW w:w="2538"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10cm tissue culture dish</w:t>
            </w:r>
          </w:p>
        </w:tc>
        <w:tc>
          <w:tcPr>
            <w:tcW w:w="1980" w:type="dxa"/>
            <w:vAlign w:val="center"/>
          </w:tcPr>
          <w:p w:rsidR="000503AF" w:rsidRPr="0001603F" w:rsidRDefault="000503AF" w:rsidP="001103AB">
            <w:pPr>
              <w:pStyle w:val="ListParagraph"/>
              <w:spacing w:line="360" w:lineRule="auto"/>
              <w:ind w:left="0"/>
              <w:rPr>
                <w:rFonts w:ascii="Arial" w:hAnsi="Arial" w:cs="Arial"/>
                <w:sz w:val="24"/>
                <w:szCs w:val="24"/>
              </w:rPr>
            </w:pPr>
          </w:p>
        </w:tc>
        <w:tc>
          <w:tcPr>
            <w:tcW w:w="234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BD Falcon</w:t>
            </w:r>
          </w:p>
        </w:tc>
        <w:tc>
          <w:tcPr>
            <w:tcW w:w="1710" w:type="dxa"/>
            <w:vAlign w:val="center"/>
          </w:tcPr>
          <w:p w:rsidR="000503AF" w:rsidRPr="0001603F" w:rsidRDefault="000503AF" w:rsidP="001103AB">
            <w:pPr>
              <w:pStyle w:val="ListParagraph"/>
              <w:spacing w:line="360" w:lineRule="auto"/>
              <w:ind w:left="0"/>
              <w:rPr>
                <w:rFonts w:ascii="Arial" w:hAnsi="Arial" w:cs="Arial"/>
                <w:sz w:val="24"/>
                <w:szCs w:val="24"/>
              </w:rPr>
            </w:pPr>
            <w:r w:rsidRPr="0001603F">
              <w:rPr>
                <w:rFonts w:ascii="Arial" w:hAnsi="Arial" w:cs="Arial"/>
                <w:sz w:val="24"/>
                <w:szCs w:val="24"/>
              </w:rPr>
              <w:t>353003</w:t>
            </w:r>
          </w:p>
        </w:tc>
      </w:tr>
    </w:tbl>
    <w:p w:rsidR="00FF351C" w:rsidRPr="0001603F" w:rsidRDefault="00FF351C" w:rsidP="001C0DD5">
      <w:pPr>
        <w:spacing w:after="0" w:line="360" w:lineRule="auto"/>
        <w:rPr>
          <w:rFonts w:ascii="Arial" w:hAnsi="Arial" w:cs="Arial"/>
          <w:b/>
          <w:sz w:val="24"/>
          <w:szCs w:val="24"/>
        </w:rPr>
      </w:pPr>
    </w:p>
    <w:p w:rsidR="00FF351C" w:rsidRPr="0001603F" w:rsidRDefault="00FF351C" w:rsidP="001C0DD5">
      <w:pPr>
        <w:spacing w:after="0" w:line="360" w:lineRule="auto"/>
        <w:rPr>
          <w:rFonts w:ascii="Arial" w:hAnsi="Arial" w:cs="Arial"/>
          <w:b/>
          <w:sz w:val="24"/>
          <w:szCs w:val="24"/>
        </w:rPr>
      </w:pPr>
    </w:p>
    <w:p w:rsidR="00FF351C" w:rsidRPr="0001603F" w:rsidRDefault="00FF351C" w:rsidP="001C0DD5">
      <w:pPr>
        <w:spacing w:after="0" w:line="360" w:lineRule="auto"/>
        <w:rPr>
          <w:rFonts w:ascii="Arial" w:hAnsi="Arial" w:cs="Arial"/>
          <w:b/>
          <w:sz w:val="24"/>
          <w:szCs w:val="24"/>
        </w:rPr>
      </w:pPr>
    </w:p>
    <w:p w:rsidR="00FF351C" w:rsidRPr="0001603F" w:rsidRDefault="00FF351C" w:rsidP="001C0DD5">
      <w:pPr>
        <w:spacing w:after="0" w:line="360" w:lineRule="auto"/>
        <w:rPr>
          <w:rFonts w:ascii="Arial" w:hAnsi="Arial" w:cs="Arial"/>
          <w:b/>
          <w:sz w:val="24"/>
          <w:szCs w:val="24"/>
        </w:rPr>
      </w:pPr>
    </w:p>
    <w:p w:rsidR="00606A9A" w:rsidRDefault="00606A9A">
      <w:pPr>
        <w:rPr>
          <w:rFonts w:ascii="Arial" w:hAnsi="Arial" w:cs="Arial"/>
          <w:b/>
          <w:sz w:val="24"/>
          <w:szCs w:val="24"/>
        </w:rPr>
      </w:pPr>
      <w:r>
        <w:rPr>
          <w:rFonts w:ascii="Arial" w:hAnsi="Arial" w:cs="Arial"/>
          <w:b/>
          <w:sz w:val="24"/>
          <w:szCs w:val="24"/>
        </w:rPr>
        <w:br w:type="page"/>
      </w:r>
    </w:p>
    <w:p w:rsidR="00777AA5" w:rsidRPr="0001603F" w:rsidRDefault="00777AA5" w:rsidP="001C0DD5">
      <w:pPr>
        <w:spacing w:after="0" w:line="360" w:lineRule="auto"/>
        <w:rPr>
          <w:rFonts w:ascii="Arial" w:hAnsi="Arial" w:cs="Arial"/>
          <w:b/>
          <w:sz w:val="24"/>
          <w:szCs w:val="24"/>
        </w:rPr>
      </w:pPr>
      <w:r w:rsidRPr="0001603F">
        <w:rPr>
          <w:rFonts w:ascii="Arial" w:hAnsi="Arial" w:cs="Arial"/>
          <w:b/>
          <w:sz w:val="24"/>
          <w:szCs w:val="24"/>
        </w:rPr>
        <w:lastRenderedPageBreak/>
        <w:t xml:space="preserve">FIGURE LEGENDS </w:t>
      </w:r>
    </w:p>
    <w:p w:rsidR="00777AA5" w:rsidRPr="0001603F" w:rsidRDefault="00777AA5" w:rsidP="001C0DD5">
      <w:pPr>
        <w:spacing w:after="0" w:line="360" w:lineRule="auto"/>
        <w:rPr>
          <w:rFonts w:ascii="Arial" w:hAnsi="Arial" w:cs="Arial"/>
          <w:sz w:val="24"/>
          <w:szCs w:val="24"/>
        </w:rPr>
      </w:pPr>
    </w:p>
    <w:p w:rsidR="00777AA5" w:rsidRPr="0001603F" w:rsidRDefault="00777AA5" w:rsidP="001C0DD5">
      <w:pPr>
        <w:spacing w:after="0" w:line="360" w:lineRule="auto"/>
        <w:rPr>
          <w:rFonts w:ascii="Arial" w:hAnsi="Arial" w:cs="Arial"/>
          <w:sz w:val="24"/>
          <w:szCs w:val="24"/>
        </w:rPr>
      </w:pPr>
      <w:r w:rsidRPr="0001603F">
        <w:rPr>
          <w:rFonts w:ascii="Arial" w:hAnsi="Arial" w:cs="Arial"/>
          <w:b/>
          <w:sz w:val="24"/>
          <w:szCs w:val="24"/>
        </w:rPr>
        <w:t>Fig 1</w:t>
      </w:r>
      <w:r w:rsidRPr="0001603F">
        <w:rPr>
          <w:rFonts w:ascii="Arial" w:hAnsi="Arial" w:cs="Arial"/>
          <w:sz w:val="24"/>
          <w:szCs w:val="24"/>
        </w:rPr>
        <w:t>. Cultures</w:t>
      </w:r>
      <w:r w:rsidR="005C15C2" w:rsidRPr="0001603F">
        <w:rPr>
          <w:rFonts w:ascii="Arial" w:hAnsi="Arial" w:cs="Arial"/>
          <w:sz w:val="24"/>
          <w:szCs w:val="24"/>
        </w:rPr>
        <w:t xml:space="preserve"> </w:t>
      </w:r>
      <w:r w:rsidR="0080551A" w:rsidRPr="0001603F">
        <w:rPr>
          <w:rFonts w:ascii="Arial" w:hAnsi="Arial" w:cs="Arial"/>
          <w:sz w:val="24"/>
          <w:szCs w:val="24"/>
        </w:rPr>
        <w:t xml:space="preserve">shown </w:t>
      </w:r>
      <w:r w:rsidRPr="0001603F">
        <w:rPr>
          <w:rFonts w:ascii="Arial" w:hAnsi="Arial" w:cs="Arial"/>
          <w:sz w:val="24"/>
          <w:szCs w:val="24"/>
        </w:rPr>
        <w:t xml:space="preserve">at day </w:t>
      </w:r>
      <w:r w:rsidRPr="0001603F">
        <w:rPr>
          <w:rFonts w:ascii="Arial" w:hAnsi="Arial" w:cs="Arial"/>
          <w:i/>
          <w:sz w:val="24"/>
          <w:szCs w:val="24"/>
        </w:rPr>
        <w:t>in vitro</w:t>
      </w:r>
      <w:r w:rsidRPr="0001603F">
        <w:rPr>
          <w:rFonts w:ascii="Arial" w:hAnsi="Arial" w:cs="Arial"/>
          <w:sz w:val="24"/>
          <w:szCs w:val="24"/>
        </w:rPr>
        <w:t xml:space="preserve"> (DIV) 1 and DIV 4</w:t>
      </w:r>
      <w:r w:rsidR="005C15C2" w:rsidRPr="0001603F">
        <w:rPr>
          <w:rFonts w:ascii="Arial" w:hAnsi="Arial" w:cs="Arial"/>
          <w:sz w:val="24"/>
          <w:szCs w:val="24"/>
        </w:rPr>
        <w:t>,</w:t>
      </w:r>
      <w:r w:rsidRPr="0001603F">
        <w:rPr>
          <w:rFonts w:ascii="Arial" w:hAnsi="Arial" w:cs="Arial"/>
          <w:sz w:val="24"/>
          <w:szCs w:val="24"/>
        </w:rPr>
        <w:t xml:space="preserve"> demonstrating expected changes following</w:t>
      </w:r>
      <w:r w:rsidR="005C15C2" w:rsidRPr="0001603F">
        <w:rPr>
          <w:rFonts w:ascii="Arial" w:hAnsi="Arial" w:cs="Arial"/>
          <w:sz w:val="24"/>
          <w:szCs w:val="24"/>
        </w:rPr>
        <w:t xml:space="preserve"> the</w:t>
      </w:r>
      <w:r w:rsidRPr="0001603F">
        <w:rPr>
          <w:rFonts w:ascii="Arial" w:hAnsi="Arial" w:cs="Arial"/>
          <w:sz w:val="24"/>
          <w:szCs w:val="24"/>
        </w:rPr>
        <w:t xml:space="preserve"> </w:t>
      </w:r>
      <w:r w:rsidR="00042F57" w:rsidRPr="0001603F">
        <w:rPr>
          <w:rFonts w:ascii="Arial" w:hAnsi="Arial" w:cs="Arial"/>
          <w:sz w:val="24"/>
          <w:szCs w:val="24"/>
        </w:rPr>
        <w:t>treatment with 5FU</w:t>
      </w:r>
      <w:r w:rsidR="005C15C2" w:rsidRPr="0001603F">
        <w:rPr>
          <w:rFonts w:ascii="Arial" w:hAnsi="Arial" w:cs="Arial"/>
          <w:sz w:val="24"/>
          <w:szCs w:val="24"/>
        </w:rPr>
        <w:t>, A</w:t>
      </w:r>
      <w:r w:rsidRPr="0001603F">
        <w:rPr>
          <w:rFonts w:ascii="Arial" w:hAnsi="Arial" w:cs="Arial"/>
          <w:sz w:val="24"/>
          <w:szCs w:val="24"/>
        </w:rPr>
        <w:t xml:space="preserve">phidicolin, and serum starvation. Size bar = 50 micrometers. Abbreviations: TGN, trigeminal ganglion neurons; sup VGN, superior vestibular ganglion neurons; inf VGN, inferior vestibular ganglion neurons; </w:t>
      </w:r>
      <w:r w:rsidR="00107D36" w:rsidRPr="0001603F">
        <w:rPr>
          <w:rFonts w:ascii="Arial" w:hAnsi="Arial" w:cs="Arial"/>
          <w:sz w:val="24"/>
          <w:szCs w:val="24"/>
        </w:rPr>
        <w:t xml:space="preserve">SGN, spiral ganglion neurons; </w:t>
      </w:r>
      <w:r w:rsidRPr="0001603F">
        <w:rPr>
          <w:rFonts w:ascii="Arial" w:hAnsi="Arial" w:cs="Arial"/>
          <w:sz w:val="24"/>
          <w:szCs w:val="24"/>
        </w:rPr>
        <w:t>GGN, geniculate ganglion neurons.</w:t>
      </w:r>
    </w:p>
    <w:p w:rsidR="00777AA5" w:rsidRPr="0001603F" w:rsidRDefault="00777AA5" w:rsidP="001C0DD5">
      <w:pPr>
        <w:spacing w:after="0" w:line="360" w:lineRule="auto"/>
        <w:rPr>
          <w:rFonts w:ascii="Arial" w:hAnsi="Arial" w:cs="Arial"/>
          <w:sz w:val="24"/>
          <w:szCs w:val="24"/>
        </w:rPr>
      </w:pPr>
    </w:p>
    <w:sectPr w:rsidR="00777AA5" w:rsidRPr="0001603F" w:rsidSect="00A5158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CD6" w:rsidRDefault="00EE7CD6" w:rsidP="00550229">
      <w:pPr>
        <w:spacing w:after="0" w:line="240" w:lineRule="auto"/>
      </w:pPr>
      <w:r>
        <w:separator/>
      </w:r>
    </w:p>
  </w:endnote>
  <w:endnote w:type="continuationSeparator" w:id="0">
    <w:p w:rsidR="00EE7CD6" w:rsidRDefault="00EE7CD6" w:rsidP="00550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CD6" w:rsidRDefault="00EE7CD6" w:rsidP="00550229">
      <w:pPr>
        <w:spacing w:after="0" w:line="240" w:lineRule="auto"/>
      </w:pPr>
      <w:r>
        <w:separator/>
      </w:r>
    </w:p>
  </w:footnote>
  <w:footnote w:type="continuationSeparator" w:id="0">
    <w:p w:rsidR="00EE7CD6" w:rsidRDefault="00EE7CD6" w:rsidP="005502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96B"/>
    <w:multiLevelType w:val="hybridMultilevel"/>
    <w:tmpl w:val="BC521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47528"/>
    <w:multiLevelType w:val="hybridMultilevel"/>
    <w:tmpl w:val="DF16103C"/>
    <w:lvl w:ilvl="0" w:tplc="FE46572A">
      <w:start w:val="1"/>
      <w:numFmt w:val="decimal"/>
      <w:lvlText w:val="%1)"/>
      <w:lvlJc w:val="left"/>
      <w:pPr>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A422F"/>
    <w:multiLevelType w:val="multilevel"/>
    <w:tmpl w:val="7E18D5E6"/>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
    <w:nsid w:val="0E807CD9"/>
    <w:multiLevelType w:val="hybridMultilevel"/>
    <w:tmpl w:val="E5A45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427E2"/>
    <w:multiLevelType w:val="hybridMultilevel"/>
    <w:tmpl w:val="8F2AA866"/>
    <w:lvl w:ilvl="0" w:tplc="E4E0FEF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8D2DCD"/>
    <w:multiLevelType w:val="hybridMultilevel"/>
    <w:tmpl w:val="972CF948"/>
    <w:lvl w:ilvl="0" w:tplc="E4E0FE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21B4A"/>
    <w:multiLevelType w:val="multilevel"/>
    <w:tmpl w:val="57D84C70"/>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4BE3E2F"/>
    <w:multiLevelType w:val="hybridMultilevel"/>
    <w:tmpl w:val="BC521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01845"/>
    <w:multiLevelType w:val="hybridMultilevel"/>
    <w:tmpl w:val="8ADCC0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BB235B"/>
    <w:multiLevelType w:val="hybridMultilevel"/>
    <w:tmpl w:val="06DEE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7961E0"/>
    <w:multiLevelType w:val="multilevel"/>
    <w:tmpl w:val="7A6ACA8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
    <w:nsid w:val="40554055"/>
    <w:multiLevelType w:val="hybridMultilevel"/>
    <w:tmpl w:val="7638A6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96837"/>
    <w:multiLevelType w:val="multilevel"/>
    <w:tmpl w:val="CBB43292"/>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76D55CE"/>
    <w:multiLevelType w:val="hybridMultilevel"/>
    <w:tmpl w:val="017899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825FD6"/>
    <w:multiLevelType w:val="hybridMultilevel"/>
    <w:tmpl w:val="87F66D2C"/>
    <w:lvl w:ilvl="0" w:tplc="FE46572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DFA3037"/>
    <w:multiLevelType w:val="hybridMultilevel"/>
    <w:tmpl w:val="3B08010C"/>
    <w:lvl w:ilvl="0" w:tplc="FE46572A">
      <w:start w:val="1"/>
      <w:numFmt w:val="decimal"/>
      <w:lvlText w:val="%1)"/>
      <w:lvlJc w:val="left"/>
      <w:pPr>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912C2F"/>
    <w:multiLevelType w:val="hybridMultilevel"/>
    <w:tmpl w:val="796EDB60"/>
    <w:lvl w:ilvl="0" w:tplc="E4C262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B03FC2"/>
    <w:multiLevelType w:val="hybridMultilevel"/>
    <w:tmpl w:val="F094E720"/>
    <w:lvl w:ilvl="0" w:tplc="52DC4928">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58503734"/>
    <w:multiLevelType w:val="hybridMultilevel"/>
    <w:tmpl w:val="0E94B3DC"/>
    <w:lvl w:ilvl="0" w:tplc="FE4657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E653D7"/>
    <w:multiLevelType w:val="hybridMultilevel"/>
    <w:tmpl w:val="54B64DD8"/>
    <w:lvl w:ilvl="0" w:tplc="E4E0FE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8C0E7D"/>
    <w:multiLevelType w:val="hybridMultilevel"/>
    <w:tmpl w:val="202A7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9EC4051"/>
    <w:multiLevelType w:val="hybridMultilevel"/>
    <w:tmpl w:val="4AB46C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066C7C"/>
    <w:multiLevelType w:val="multilevel"/>
    <w:tmpl w:val="57D84C70"/>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79E6353D"/>
    <w:multiLevelType w:val="multilevel"/>
    <w:tmpl w:val="7E18D5E6"/>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4">
    <w:nsid w:val="7CDA11AF"/>
    <w:multiLevelType w:val="hybridMultilevel"/>
    <w:tmpl w:val="0F20A9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2"/>
  </w:num>
  <w:num w:numId="4">
    <w:abstractNumId w:val="6"/>
  </w:num>
  <w:num w:numId="5">
    <w:abstractNumId w:val="14"/>
  </w:num>
  <w:num w:numId="6">
    <w:abstractNumId w:val="2"/>
  </w:num>
  <w:num w:numId="7">
    <w:abstractNumId w:val="23"/>
  </w:num>
  <w:num w:numId="8">
    <w:abstractNumId w:val="10"/>
  </w:num>
  <w:num w:numId="9">
    <w:abstractNumId w:val="18"/>
  </w:num>
  <w:num w:numId="10">
    <w:abstractNumId w:val="9"/>
  </w:num>
  <w:num w:numId="11">
    <w:abstractNumId w:val="13"/>
  </w:num>
  <w:num w:numId="12">
    <w:abstractNumId w:val="16"/>
  </w:num>
  <w:num w:numId="13">
    <w:abstractNumId w:val="8"/>
  </w:num>
  <w:num w:numId="14">
    <w:abstractNumId w:val="21"/>
  </w:num>
  <w:num w:numId="15">
    <w:abstractNumId w:val="5"/>
  </w:num>
  <w:num w:numId="16">
    <w:abstractNumId w:val="19"/>
  </w:num>
  <w:num w:numId="17">
    <w:abstractNumId w:val="4"/>
  </w:num>
  <w:num w:numId="18">
    <w:abstractNumId w:val="20"/>
  </w:num>
  <w:num w:numId="19">
    <w:abstractNumId w:val="7"/>
  </w:num>
  <w:num w:numId="20">
    <w:abstractNumId w:val="0"/>
  </w:num>
  <w:num w:numId="21">
    <w:abstractNumId w:val="15"/>
  </w:num>
  <w:num w:numId="22">
    <w:abstractNumId w:val="11"/>
  </w:num>
  <w:num w:numId="23">
    <w:abstractNumId w:val="3"/>
  </w:num>
  <w:num w:numId="24">
    <w:abstractNumId w:val="24"/>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footnotePr>
    <w:footnote w:id="-1"/>
    <w:footnote w:id="0"/>
  </w:footnotePr>
  <w:endnotePr>
    <w:endnote w:id="-1"/>
    <w:endnote w:id="0"/>
  </w:endnotePr>
  <w:compat/>
  <w:rsids>
    <w:rsidRoot w:val="00D11773"/>
    <w:rsid w:val="00000EDE"/>
    <w:rsid w:val="00006F4A"/>
    <w:rsid w:val="0001157B"/>
    <w:rsid w:val="0001603F"/>
    <w:rsid w:val="00017F97"/>
    <w:rsid w:val="00030DF4"/>
    <w:rsid w:val="0003338C"/>
    <w:rsid w:val="000354F1"/>
    <w:rsid w:val="0004127A"/>
    <w:rsid w:val="00042F57"/>
    <w:rsid w:val="00046EF7"/>
    <w:rsid w:val="0005005A"/>
    <w:rsid w:val="000503AF"/>
    <w:rsid w:val="00051909"/>
    <w:rsid w:val="0005204C"/>
    <w:rsid w:val="0007483F"/>
    <w:rsid w:val="00074E40"/>
    <w:rsid w:val="000819AF"/>
    <w:rsid w:val="00086603"/>
    <w:rsid w:val="000949B1"/>
    <w:rsid w:val="00097570"/>
    <w:rsid w:val="000B20D2"/>
    <w:rsid w:val="000B7518"/>
    <w:rsid w:val="000D7898"/>
    <w:rsid w:val="000F308A"/>
    <w:rsid w:val="000F3415"/>
    <w:rsid w:val="000F3856"/>
    <w:rsid w:val="00107D36"/>
    <w:rsid w:val="001103AB"/>
    <w:rsid w:val="0011735C"/>
    <w:rsid w:val="001173DF"/>
    <w:rsid w:val="00120273"/>
    <w:rsid w:val="00136709"/>
    <w:rsid w:val="00150000"/>
    <w:rsid w:val="00150D7D"/>
    <w:rsid w:val="00151CA3"/>
    <w:rsid w:val="001806C7"/>
    <w:rsid w:val="00196FB4"/>
    <w:rsid w:val="001A3E26"/>
    <w:rsid w:val="001B4800"/>
    <w:rsid w:val="001C0DD5"/>
    <w:rsid w:val="001D5288"/>
    <w:rsid w:val="00200DCE"/>
    <w:rsid w:val="00201EEF"/>
    <w:rsid w:val="00213B60"/>
    <w:rsid w:val="0021491E"/>
    <w:rsid w:val="00235BFC"/>
    <w:rsid w:val="002410CB"/>
    <w:rsid w:val="00242A19"/>
    <w:rsid w:val="00250E24"/>
    <w:rsid w:val="0025108A"/>
    <w:rsid w:val="00262FDE"/>
    <w:rsid w:val="002712B7"/>
    <w:rsid w:val="00284A71"/>
    <w:rsid w:val="00284DEC"/>
    <w:rsid w:val="00293F98"/>
    <w:rsid w:val="002A4C81"/>
    <w:rsid w:val="002B0D7E"/>
    <w:rsid w:val="002B14D8"/>
    <w:rsid w:val="002C3A5F"/>
    <w:rsid w:val="002C5EA8"/>
    <w:rsid w:val="002D0158"/>
    <w:rsid w:val="002E11D2"/>
    <w:rsid w:val="002E2B93"/>
    <w:rsid w:val="002E4A6B"/>
    <w:rsid w:val="002E7B3E"/>
    <w:rsid w:val="0030058D"/>
    <w:rsid w:val="00302D5A"/>
    <w:rsid w:val="00306809"/>
    <w:rsid w:val="003568B6"/>
    <w:rsid w:val="003616D1"/>
    <w:rsid w:val="00380528"/>
    <w:rsid w:val="003826F1"/>
    <w:rsid w:val="00387785"/>
    <w:rsid w:val="003B3E25"/>
    <w:rsid w:val="003C46C1"/>
    <w:rsid w:val="003C57C9"/>
    <w:rsid w:val="003C7CB0"/>
    <w:rsid w:val="003E067A"/>
    <w:rsid w:val="003E1F46"/>
    <w:rsid w:val="003F0653"/>
    <w:rsid w:val="003F2F0C"/>
    <w:rsid w:val="003F3F3D"/>
    <w:rsid w:val="004071F8"/>
    <w:rsid w:val="00422040"/>
    <w:rsid w:val="00423C89"/>
    <w:rsid w:val="004301A9"/>
    <w:rsid w:val="00432CEB"/>
    <w:rsid w:val="00437A8F"/>
    <w:rsid w:val="004639B0"/>
    <w:rsid w:val="00463D2C"/>
    <w:rsid w:val="00466D36"/>
    <w:rsid w:val="00471977"/>
    <w:rsid w:val="00475CC1"/>
    <w:rsid w:val="004767B6"/>
    <w:rsid w:val="004876EE"/>
    <w:rsid w:val="00490738"/>
    <w:rsid w:val="004918A1"/>
    <w:rsid w:val="00492370"/>
    <w:rsid w:val="00492DAB"/>
    <w:rsid w:val="004A5A5F"/>
    <w:rsid w:val="004A6433"/>
    <w:rsid w:val="004B6E19"/>
    <w:rsid w:val="004B7E88"/>
    <w:rsid w:val="004D2B86"/>
    <w:rsid w:val="004E3BFC"/>
    <w:rsid w:val="00503358"/>
    <w:rsid w:val="00505F18"/>
    <w:rsid w:val="005073BB"/>
    <w:rsid w:val="00530953"/>
    <w:rsid w:val="00550229"/>
    <w:rsid w:val="00567275"/>
    <w:rsid w:val="0056746D"/>
    <w:rsid w:val="00576381"/>
    <w:rsid w:val="00581028"/>
    <w:rsid w:val="00590B2F"/>
    <w:rsid w:val="005A0710"/>
    <w:rsid w:val="005B10DF"/>
    <w:rsid w:val="005C15C2"/>
    <w:rsid w:val="005D000F"/>
    <w:rsid w:val="005D173F"/>
    <w:rsid w:val="005E1685"/>
    <w:rsid w:val="005E51C1"/>
    <w:rsid w:val="00605E22"/>
    <w:rsid w:val="00606A9A"/>
    <w:rsid w:val="006070C2"/>
    <w:rsid w:val="00616A9B"/>
    <w:rsid w:val="00630E30"/>
    <w:rsid w:val="00642801"/>
    <w:rsid w:val="0064433C"/>
    <w:rsid w:val="00653739"/>
    <w:rsid w:val="00665B08"/>
    <w:rsid w:val="0068532A"/>
    <w:rsid w:val="0069625A"/>
    <w:rsid w:val="00696BDF"/>
    <w:rsid w:val="006E549D"/>
    <w:rsid w:val="006F1CC7"/>
    <w:rsid w:val="006F1D1B"/>
    <w:rsid w:val="00700881"/>
    <w:rsid w:val="007117B6"/>
    <w:rsid w:val="00723052"/>
    <w:rsid w:val="00741AF8"/>
    <w:rsid w:val="007420C1"/>
    <w:rsid w:val="00747866"/>
    <w:rsid w:val="00750402"/>
    <w:rsid w:val="007539CC"/>
    <w:rsid w:val="00756D11"/>
    <w:rsid w:val="00764D5B"/>
    <w:rsid w:val="007666AB"/>
    <w:rsid w:val="0076792F"/>
    <w:rsid w:val="0077461F"/>
    <w:rsid w:val="00777AA5"/>
    <w:rsid w:val="007A560D"/>
    <w:rsid w:val="007B00E1"/>
    <w:rsid w:val="007B764A"/>
    <w:rsid w:val="007C1F82"/>
    <w:rsid w:val="007F4152"/>
    <w:rsid w:val="007F472E"/>
    <w:rsid w:val="007F59D8"/>
    <w:rsid w:val="00804963"/>
    <w:rsid w:val="0080551A"/>
    <w:rsid w:val="00805A5A"/>
    <w:rsid w:val="00806524"/>
    <w:rsid w:val="00810D57"/>
    <w:rsid w:val="0081240F"/>
    <w:rsid w:val="008205DB"/>
    <w:rsid w:val="008306A4"/>
    <w:rsid w:val="00830C30"/>
    <w:rsid w:val="008379DC"/>
    <w:rsid w:val="00860F4E"/>
    <w:rsid w:val="00883DBB"/>
    <w:rsid w:val="00887476"/>
    <w:rsid w:val="00892959"/>
    <w:rsid w:val="00894CE2"/>
    <w:rsid w:val="008A15DB"/>
    <w:rsid w:val="008A5AE2"/>
    <w:rsid w:val="008C3160"/>
    <w:rsid w:val="008C4EE6"/>
    <w:rsid w:val="008D4B00"/>
    <w:rsid w:val="008D6B20"/>
    <w:rsid w:val="008D73EA"/>
    <w:rsid w:val="00903A32"/>
    <w:rsid w:val="00922C81"/>
    <w:rsid w:val="009258C9"/>
    <w:rsid w:val="009300C2"/>
    <w:rsid w:val="00932832"/>
    <w:rsid w:val="00943582"/>
    <w:rsid w:val="00953C67"/>
    <w:rsid w:val="00963EB7"/>
    <w:rsid w:val="0098490C"/>
    <w:rsid w:val="009A1B98"/>
    <w:rsid w:val="009A3422"/>
    <w:rsid w:val="009B1A10"/>
    <w:rsid w:val="009B503A"/>
    <w:rsid w:val="009B52A7"/>
    <w:rsid w:val="009D299A"/>
    <w:rsid w:val="009F2B6F"/>
    <w:rsid w:val="009F3529"/>
    <w:rsid w:val="00A0135B"/>
    <w:rsid w:val="00A01C28"/>
    <w:rsid w:val="00A1447F"/>
    <w:rsid w:val="00A23797"/>
    <w:rsid w:val="00A302DA"/>
    <w:rsid w:val="00A5158B"/>
    <w:rsid w:val="00A52690"/>
    <w:rsid w:val="00A601B2"/>
    <w:rsid w:val="00A64CFB"/>
    <w:rsid w:val="00AA70CB"/>
    <w:rsid w:val="00AC0EB6"/>
    <w:rsid w:val="00AC65C5"/>
    <w:rsid w:val="00AC6D3B"/>
    <w:rsid w:val="00AE00CF"/>
    <w:rsid w:val="00AE0BF1"/>
    <w:rsid w:val="00AE6899"/>
    <w:rsid w:val="00AF04AC"/>
    <w:rsid w:val="00AF06A5"/>
    <w:rsid w:val="00AF2193"/>
    <w:rsid w:val="00AF55AD"/>
    <w:rsid w:val="00B007D3"/>
    <w:rsid w:val="00B01445"/>
    <w:rsid w:val="00B1031F"/>
    <w:rsid w:val="00B14793"/>
    <w:rsid w:val="00B21A02"/>
    <w:rsid w:val="00B37A9F"/>
    <w:rsid w:val="00B458FF"/>
    <w:rsid w:val="00B51EE2"/>
    <w:rsid w:val="00B547C9"/>
    <w:rsid w:val="00B61A6C"/>
    <w:rsid w:val="00B909CB"/>
    <w:rsid w:val="00BA0B20"/>
    <w:rsid w:val="00BA6BAC"/>
    <w:rsid w:val="00BB6832"/>
    <w:rsid w:val="00BC0ABC"/>
    <w:rsid w:val="00BF71A8"/>
    <w:rsid w:val="00C1688F"/>
    <w:rsid w:val="00C169CF"/>
    <w:rsid w:val="00C268FB"/>
    <w:rsid w:val="00C424AA"/>
    <w:rsid w:val="00C4683F"/>
    <w:rsid w:val="00C57A88"/>
    <w:rsid w:val="00C655CE"/>
    <w:rsid w:val="00C748F7"/>
    <w:rsid w:val="00C7568B"/>
    <w:rsid w:val="00C7630F"/>
    <w:rsid w:val="00C81788"/>
    <w:rsid w:val="00C82A9D"/>
    <w:rsid w:val="00C86ED0"/>
    <w:rsid w:val="00CA4AB4"/>
    <w:rsid w:val="00CB5F39"/>
    <w:rsid w:val="00CC59B3"/>
    <w:rsid w:val="00CC641E"/>
    <w:rsid w:val="00CD0DD6"/>
    <w:rsid w:val="00CF1EFA"/>
    <w:rsid w:val="00D11773"/>
    <w:rsid w:val="00D27B6A"/>
    <w:rsid w:val="00D44AC6"/>
    <w:rsid w:val="00D50E75"/>
    <w:rsid w:val="00D60D42"/>
    <w:rsid w:val="00D611AB"/>
    <w:rsid w:val="00D6693B"/>
    <w:rsid w:val="00D70005"/>
    <w:rsid w:val="00D750BF"/>
    <w:rsid w:val="00D83601"/>
    <w:rsid w:val="00D90A8E"/>
    <w:rsid w:val="00D936B2"/>
    <w:rsid w:val="00DA3462"/>
    <w:rsid w:val="00DA4B7B"/>
    <w:rsid w:val="00DA74AE"/>
    <w:rsid w:val="00DA7A6C"/>
    <w:rsid w:val="00DD4624"/>
    <w:rsid w:val="00DD48DA"/>
    <w:rsid w:val="00DD6A9B"/>
    <w:rsid w:val="00DF1467"/>
    <w:rsid w:val="00E0148C"/>
    <w:rsid w:val="00E51CD9"/>
    <w:rsid w:val="00E563FB"/>
    <w:rsid w:val="00E568FC"/>
    <w:rsid w:val="00E86DFC"/>
    <w:rsid w:val="00E87701"/>
    <w:rsid w:val="00EA2CE5"/>
    <w:rsid w:val="00EB5865"/>
    <w:rsid w:val="00EC53ED"/>
    <w:rsid w:val="00ED1D17"/>
    <w:rsid w:val="00ED2649"/>
    <w:rsid w:val="00EE4DD6"/>
    <w:rsid w:val="00EE530B"/>
    <w:rsid w:val="00EE789C"/>
    <w:rsid w:val="00EE7CD6"/>
    <w:rsid w:val="00F008F6"/>
    <w:rsid w:val="00F045D1"/>
    <w:rsid w:val="00F06210"/>
    <w:rsid w:val="00F138E2"/>
    <w:rsid w:val="00F14064"/>
    <w:rsid w:val="00F3410E"/>
    <w:rsid w:val="00F4474C"/>
    <w:rsid w:val="00F45A9E"/>
    <w:rsid w:val="00F468BC"/>
    <w:rsid w:val="00F56524"/>
    <w:rsid w:val="00F56C33"/>
    <w:rsid w:val="00F63C4F"/>
    <w:rsid w:val="00F76CC2"/>
    <w:rsid w:val="00F93D1B"/>
    <w:rsid w:val="00FA06EE"/>
    <w:rsid w:val="00FA07A2"/>
    <w:rsid w:val="00FB2B37"/>
    <w:rsid w:val="00FB49DA"/>
    <w:rsid w:val="00FB701B"/>
    <w:rsid w:val="00FD29E6"/>
    <w:rsid w:val="00FD3684"/>
    <w:rsid w:val="00FD5159"/>
    <w:rsid w:val="00FE2AC6"/>
    <w:rsid w:val="00FE5FAF"/>
    <w:rsid w:val="00FF2355"/>
    <w:rsid w:val="00FF351C"/>
    <w:rsid w:val="00FF4406"/>
    <w:rsid w:val="00FF5B54"/>
    <w:rsid w:val="00FF7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5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B20"/>
    <w:rPr>
      <w:color w:val="0000FF" w:themeColor="hyperlink"/>
      <w:u w:val="single"/>
    </w:rPr>
  </w:style>
  <w:style w:type="paragraph" w:styleId="ListParagraph">
    <w:name w:val="List Paragraph"/>
    <w:basedOn w:val="Normal"/>
    <w:uiPriority w:val="34"/>
    <w:qFormat/>
    <w:rsid w:val="00BB6832"/>
    <w:pPr>
      <w:ind w:left="720"/>
      <w:contextualSpacing/>
    </w:pPr>
  </w:style>
  <w:style w:type="character" w:styleId="CommentReference">
    <w:name w:val="annotation reference"/>
    <w:basedOn w:val="DefaultParagraphFont"/>
    <w:uiPriority w:val="99"/>
    <w:semiHidden/>
    <w:unhideWhenUsed/>
    <w:rsid w:val="00466D36"/>
    <w:rPr>
      <w:sz w:val="16"/>
      <w:szCs w:val="16"/>
    </w:rPr>
  </w:style>
  <w:style w:type="paragraph" w:styleId="CommentText">
    <w:name w:val="annotation text"/>
    <w:basedOn w:val="Normal"/>
    <w:link w:val="CommentTextChar"/>
    <w:uiPriority w:val="99"/>
    <w:semiHidden/>
    <w:unhideWhenUsed/>
    <w:rsid w:val="00466D36"/>
    <w:pPr>
      <w:spacing w:line="240" w:lineRule="auto"/>
    </w:pPr>
    <w:rPr>
      <w:sz w:val="20"/>
      <w:szCs w:val="20"/>
    </w:rPr>
  </w:style>
  <w:style w:type="character" w:customStyle="1" w:styleId="CommentTextChar">
    <w:name w:val="Comment Text Char"/>
    <w:basedOn w:val="DefaultParagraphFont"/>
    <w:link w:val="CommentText"/>
    <w:uiPriority w:val="99"/>
    <w:semiHidden/>
    <w:rsid w:val="00466D36"/>
    <w:rPr>
      <w:sz w:val="20"/>
      <w:szCs w:val="20"/>
    </w:rPr>
  </w:style>
  <w:style w:type="paragraph" w:styleId="CommentSubject">
    <w:name w:val="annotation subject"/>
    <w:basedOn w:val="CommentText"/>
    <w:next w:val="CommentText"/>
    <w:link w:val="CommentSubjectChar"/>
    <w:uiPriority w:val="99"/>
    <w:semiHidden/>
    <w:unhideWhenUsed/>
    <w:rsid w:val="00466D36"/>
    <w:rPr>
      <w:b/>
      <w:bCs/>
    </w:rPr>
  </w:style>
  <w:style w:type="character" w:customStyle="1" w:styleId="CommentSubjectChar">
    <w:name w:val="Comment Subject Char"/>
    <w:basedOn w:val="CommentTextChar"/>
    <w:link w:val="CommentSubject"/>
    <w:uiPriority w:val="99"/>
    <w:semiHidden/>
    <w:rsid w:val="00466D36"/>
    <w:rPr>
      <w:b/>
      <w:bCs/>
      <w:sz w:val="20"/>
      <w:szCs w:val="20"/>
    </w:rPr>
  </w:style>
  <w:style w:type="paragraph" w:styleId="BalloonText">
    <w:name w:val="Balloon Text"/>
    <w:basedOn w:val="Normal"/>
    <w:link w:val="BalloonTextChar"/>
    <w:uiPriority w:val="99"/>
    <w:semiHidden/>
    <w:unhideWhenUsed/>
    <w:rsid w:val="00466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36"/>
    <w:rPr>
      <w:rFonts w:ascii="Tahoma" w:hAnsi="Tahoma" w:cs="Tahoma"/>
      <w:sz w:val="16"/>
      <w:szCs w:val="16"/>
    </w:rPr>
  </w:style>
  <w:style w:type="paragraph" w:customStyle="1" w:styleId="Default">
    <w:name w:val="Default"/>
    <w:rsid w:val="005E16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E0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502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0229"/>
  </w:style>
  <w:style w:type="paragraph" w:styleId="Footer">
    <w:name w:val="footer"/>
    <w:basedOn w:val="Normal"/>
    <w:link w:val="FooterChar"/>
    <w:uiPriority w:val="99"/>
    <w:semiHidden/>
    <w:unhideWhenUsed/>
    <w:rsid w:val="005502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0229"/>
  </w:style>
  <w:style w:type="character" w:customStyle="1" w:styleId="il">
    <w:name w:val="il"/>
    <w:basedOn w:val="DefaultParagraphFont"/>
    <w:rsid w:val="00753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ie.kuhn@nyumc.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hruti.nayak@nyum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hao@saturn.med.nyu.edu" TargetMode="External"/><Relationship Id="rId4" Type="http://schemas.openxmlformats.org/officeDocument/2006/relationships/webSettings" Target="webSettings.xml"/><Relationship Id="rId9" Type="http://schemas.openxmlformats.org/officeDocument/2006/relationships/hyperlink" Target="mailto:jimga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Roehm</dc:creator>
  <cp:keywords/>
  <dc:description/>
  <cp:lastModifiedBy>Pamela Roehm</cp:lastModifiedBy>
  <cp:revision>3</cp:revision>
  <dcterms:created xsi:type="dcterms:W3CDTF">2014-04-15T15:39:00Z</dcterms:created>
  <dcterms:modified xsi:type="dcterms:W3CDTF">2014-04-15T15:40:00Z</dcterms:modified>
</cp:coreProperties>
</file>