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670"/>
        <w:gridCol w:w="1776"/>
        <w:gridCol w:w="2815"/>
        <w:gridCol w:w="4315"/>
      </w:tblGrid>
      <w:tr w:rsidR="00A020FA" w:rsidTr="006E116C">
        <w:tc>
          <w:tcPr>
            <w:tcW w:w="646" w:type="dxa"/>
            <w:shd w:val="clear" w:color="auto" w:fill="BFBFBF" w:themeFill="background1" w:themeFillShade="BF"/>
          </w:tcPr>
          <w:p w:rsidR="00A020FA" w:rsidRPr="003D33AF" w:rsidRDefault="00A020FA" w:rsidP="006E1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AF">
              <w:rPr>
                <w:rFonts w:ascii="Times New Roman" w:hAnsi="Times New Roman" w:cs="Times New Roman"/>
                <w:b/>
                <w:sz w:val="24"/>
                <w:szCs w:val="24"/>
              </w:rPr>
              <w:t>Step</w:t>
            </w:r>
          </w:p>
        </w:tc>
        <w:tc>
          <w:tcPr>
            <w:tcW w:w="1776" w:type="dxa"/>
            <w:shd w:val="clear" w:color="auto" w:fill="BFBFBF" w:themeFill="background1" w:themeFillShade="BF"/>
          </w:tcPr>
          <w:p w:rsidR="00A020FA" w:rsidRPr="003D33AF" w:rsidRDefault="00A020FA" w:rsidP="006E1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AF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2824" w:type="dxa"/>
            <w:shd w:val="clear" w:color="auto" w:fill="BFBFBF" w:themeFill="background1" w:themeFillShade="BF"/>
          </w:tcPr>
          <w:p w:rsidR="00A020FA" w:rsidRPr="003D33AF" w:rsidRDefault="00A020FA" w:rsidP="006E1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AF">
              <w:rPr>
                <w:rFonts w:ascii="Times New Roman" w:hAnsi="Times New Roman" w:cs="Times New Roman"/>
                <w:b/>
                <w:sz w:val="24"/>
                <w:szCs w:val="24"/>
              </w:rPr>
              <w:t>Possible Reason</w:t>
            </w:r>
          </w:p>
        </w:tc>
        <w:tc>
          <w:tcPr>
            <w:tcW w:w="4330" w:type="dxa"/>
            <w:shd w:val="clear" w:color="auto" w:fill="BFBFBF" w:themeFill="background1" w:themeFillShade="BF"/>
          </w:tcPr>
          <w:p w:rsidR="00A020FA" w:rsidRPr="003D33AF" w:rsidRDefault="00A020FA" w:rsidP="006E1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3AF">
              <w:rPr>
                <w:rFonts w:ascii="Times New Roman" w:hAnsi="Times New Roman" w:cs="Times New Roman"/>
                <w:b/>
                <w:sz w:val="24"/>
                <w:szCs w:val="24"/>
              </w:rPr>
              <w:t>Solution</w:t>
            </w:r>
          </w:p>
        </w:tc>
      </w:tr>
      <w:tr w:rsidR="00A020FA" w:rsidTr="006E116C">
        <w:tc>
          <w:tcPr>
            <w:tcW w:w="646" w:type="dxa"/>
          </w:tcPr>
          <w:p w:rsidR="00A020FA" w:rsidRPr="006E116C" w:rsidRDefault="00A020FA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8AB" w:rsidRPr="006E116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76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CT image is tilted.</w:t>
            </w:r>
          </w:p>
        </w:tc>
        <w:tc>
          <w:tcPr>
            <w:tcW w:w="2824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Mouse head is tilted while CT image is being taken.</w:t>
            </w:r>
          </w:p>
        </w:tc>
        <w:tc>
          <w:tcPr>
            <w:tcW w:w="4330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Align mouse patient’s head so that ears are horizontally level with robotic stage. Tape head down to immobilization bed.</w:t>
            </w:r>
          </w:p>
        </w:tc>
      </w:tr>
      <w:tr w:rsidR="00A020FA" w:rsidTr="006E116C">
        <w:tc>
          <w:tcPr>
            <w:tcW w:w="646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76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CT image is fuzzy.</w:t>
            </w:r>
          </w:p>
        </w:tc>
        <w:tc>
          <w:tcPr>
            <w:tcW w:w="2824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Mouse may have moved while CT image is being taken.</w:t>
            </w:r>
          </w:p>
        </w:tc>
        <w:tc>
          <w:tcPr>
            <w:tcW w:w="4330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Increase isoflurane gas anesthesia while mouse is on the immobilization bed.</w:t>
            </w:r>
          </w:p>
        </w:tc>
      </w:tr>
      <w:tr w:rsidR="00A020FA" w:rsidTr="006E116C">
        <w:tc>
          <w:tcPr>
            <w:tcW w:w="646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76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Difficulty in identifying ROI.</w:t>
            </w:r>
          </w:p>
        </w:tc>
        <w:tc>
          <w:tcPr>
            <w:tcW w:w="2824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Anatomical region may be difficult to target using cranial landmarks alone (i.e. skull bone).</w:t>
            </w:r>
          </w:p>
        </w:tc>
        <w:tc>
          <w:tcPr>
            <w:tcW w:w="4330" w:type="dxa"/>
          </w:tcPr>
          <w:p w:rsidR="00A020FA" w:rsidRPr="006E116C" w:rsidRDefault="007848AB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 xml:space="preserve">Use intrathecal iodine contrast (described in Ford </w:t>
            </w:r>
            <w:r w:rsidRPr="006E116C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 xml:space="preserve">, 2011) to enhance visualization of brain ventricles.  Identify ROI in relation to brain ventricle position. </w:t>
            </w:r>
          </w:p>
        </w:tc>
      </w:tr>
      <w:tr w:rsidR="00A020FA" w:rsidTr="006E116C">
        <w:tc>
          <w:tcPr>
            <w:tcW w:w="646" w:type="dxa"/>
          </w:tcPr>
          <w:p w:rsidR="00A020FA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76" w:type="dxa"/>
          </w:tcPr>
          <w:p w:rsidR="00A020FA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Mouse patient does not awaken following irradiation.</w:t>
            </w:r>
          </w:p>
        </w:tc>
        <w:tc>
          <w:tcPr>
            <w:tcW w:w="2824" w:type="dxa"/>
          </w:tcPr>
          <w:p w:rsidR="00A020FA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Overdose on anesthesia.</w:t>
            </w:r>
          </w:p>
        </w:tc>
        <w:tc>
          <w:tcPr>
            <w:tcW w:w="4330" w:type="dxa"/>
          </w:tcPr>
          <w:p w:rsidR="00A020FA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Titrate</w:t>
            </w:r>
            <w:proofErr w:type="gramEnd"/>
            <w:r w:rsidRPr="006E116C">
              <w:rPr>
                <w:rFonts w:ascii="Times New Roman" w:hAnsi="Times New Roman" w:cs="Times New Roman"/>
                <w:sz w:val="24"/>
                <w:szCs w:val="24"/>
              </w:rPr>
              <w:t xml:space="preserve"> anesthesia. Lower amount of anesthesia, but enough to keep patient still during irradiation treatment.</w:t>
            </w:r>
          </w:p>
        </w:tc>
      </w:tr>
      <w:tr w:rsidR="00A75EFD" w:rsidTr="006E116C">
        <w:tc>
          <w:tcPr>
            <w:tcW w:w="646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76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Irradiated region is much larger than ROI.</w:t>
            </w:r>
          </w:p>
        </w:tc>
        <w:tc>
          <w:tcPr>
            <w:tcW w:w="2824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 xml:space="preserve">Radiation beam </w:t>
            </w: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 xml:space="preserve">diameter. </w:t>
            </w:r>
            <w:proofErr w:type="gramStart"/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gramEnd"/>
            <w:r w:rsidRPr="006E116C">
              <w:rPr>
                <w:rFonts w:ascii="Times New Roman" w:hAnsi="Times New Roman" w:cs="Times New Roman"/>
                <w:sz w:val="24"/>
                <w:szCs w:val="24"/>
              </w:rPr>
              <w:t xml:space="preserve"> be too big.</w:t>
            </w:r>
          </w:p>
        </w:tc>
        <w:tc>
          <w:tcPr>
            <w:tcW w:w="4330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Reduce collimator size.</w:t>
            </w:r>
          </w:p>
        </w:tc>
      </w:tr>
      <w:tr w:rsidR="00A75EFD" w:rsidTr="006E116C">
        <w:tc>
          <w:tcPr>
            <w:tcW w:w="646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76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Irradiated region on GAFchromic film is irregular (not spherical).</w:t>
            </w:r>
          </w:p>
        </w:tc>
        <w:tc>
          <w:tcPr>
            <w:tcW w:w="2824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Robotic stage may not be rotating smoothly.</w:t>
            </w:r>
          </w:p>
        </w:tc>
        <w:tc>
          <w:tcPr>
            <w:tcW w:w="4330" w:type="dxa"/>
          </w:tcPr>
          <w:p w:rsidR="00A75EFD" w:rsidRPr="006E116C" w:rsidRDefault="00A75EFD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Calibrate robotic stage rotation.</w:t>
            </w:r>
          </w:p>
        </w:tc>
      </w:tr>
      <w:tr w:rsidR="00A75EFD" w:rsidTr="006E116C">
        <w:tc>
          <w:tcPr>
            <w:tcW w:w="646" w:type="dxa"/>
          </w:tcPr>
          <w:p w:rsidR="00A75EFD" w:rsidRPr="006E116C" w:rsidRDefault="006E116C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776" w:type="dxa"/>
          </w:tcPr>
          <w:p w:rsidR="00A75EFD" w:rsidRPr="006E116C" w:rsidRDefault="006E116C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ϒH2Ax</w:t>
            </w:r>
            <w:r w:rsidRPr="006E116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immunostaining</w:t>
            </w:r>
            <w:r w:rsidRPr="006E116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does not match desired ROI.</w:t>
            </w:r>
          </w:p>
        </w:tc>
        <w:tc>
          <w:tcPr>
            <w:tcW w:w="2824" w:type="dxa"/>
          </w:tcPr>
          <w:p w:rsidR="00A75EFD" w:rsidRPr="006E116C" w:rsidRDefault="006E116C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Focal irradiation was not targeted correctly, or is not consistent.</w:t>
            </w:r>
          </w:p>
        </w:tc>
        <w:tc>
          <w:tcPr>
            <w:tcW w:w="4330" w:type="dxa"/>
          </w:tcPr>
          <w:p w:rsidR="00A75EFD" w:rsidRPr="006E116C" w:rsidRDefault="006E116C" w:rsidP="006E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6C">
              <w:rPr>
                <w:rFonts w:ascii="Times New Roman" w:hAnsi="Times New Roman" w:cs="Times New Roman"/>
                <w:sz w:val="24"/>
                <w:szCs w:val="24"/>
              </w:rPr>
              <w:t>Use additional anatomical landmarks (bone, brain ventricle, etc.) to align radiation beam.</w:t>
            </w:r>
          </w:p>
        </w:tc>
      </w:tr>
    </w:tbl>
    <w:p w:rsidR="007B60AF" w:rsidRPr="006E116C" w:rsidRDefault="006E116C" w:rsidP="006E116C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E116C">
        <w:rPr>
          <w:rFonts w:ascii="Times New Roman" w:hAnsi="Times New Roman" w:cs="Times New Roman"/>
          <w:b/>
          <w:sz w:val="24"/>
          <w:szCs w:val="24"/>
        </w:rPr>
        <w:t>Troubleshooting Table</w:t>
      </w:r>
    </w:p>
    <w:sectPr w:rsidR="007B60AF" w:rsidRPr="006E116C" w:rsidSect="008E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E4B"/>
    <w:multiLevelType w:val="hybridMultilevel"/>
    <w:tmpl w:val="F71C9F86"/>
    <w:lvl w:ilvl="0" w:tplc="46DC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20FA"/>
    <w:rsid w:val="003D33AF"/>
    <w:rsid w:val="004D7C50"/>
    <w:rsid w:val="006E116C"/>
    <w:rsid w:val="007848AB"/>
    <w:rsid w:val="00817391"/>
    <w:rsid w:val="008E05CA"/>
    <w:rsid w:val="00A020FA"/>
    <w:rsid w:val="00A174BE"/>
    <w:rsid w:val="00A75EFD"/>
    <w:rsid w:val="00B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E116C"/>
  </w:style>
  <w:style w:type="paragraph" w:styleId="ListParagraph">
    <w:name w:val="List Paragraph"/>
    <w:basedOn w:val="Normal"/>
    <w:uiPriority w:val="34"/>
    <w:qFormat/>
    <w:rsid w:val="006E1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A. Lee</dc:creator>
  <cp:lastModifiedBy>Daniel A. Lee</cp:lastModifiedBy>
  <cp:revision>3</cp:revision>
  <dcterms:created xsi:type="dcterms:W3CDTF">2013-04-22T20:37:00Z</dcterms:created>
  <dcterms:modified xsi:type="dcterms:W3CDTF">2013-04-24T21:26:00Z</dcterms:modified>
</cp:coreProperties>
</file>