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67B354E" w14:textId="77777777" w:rsidR="0036471A" w:rsidRDefault="00AD6F0A">
      <w:pPr>
        <w:pStyle w:val="Normal1"/>
      </w:pPr>
      <w:r>
        <w:rPr>
          <w:b/>
        </w:rPr>
        <w:t>Osteopathic Manipulative Treatment As A Useful Adjunctive Tool For Pneumonia</w:t>
      </w:r>
    </w:p>
    <w:p w14:paraId="3FB89407" w14:textId="77777777" w:rsidR="0036471A" w:rsidRDefault="0036471A">
      <w:pPr>
        <w:pStyle w:val="Normal1"/>
      </w:pPr>
    </w:p>
    <w:p w14:paraId="2713AE35" w14:textId="77777777" w:rsidR="0036471A" w:rsidRDefault="00AD6F0A">
      <w:pPr>
        <w:pStyle w:val="Normal1"/>
      </w:pPr>
      <w:r>
        <w:rPr>
          <w:b/>
        </w:rPr>
        <w:t>Authors:</w:t>
      </w:r>
    </w:p>
    <w:p w14:paraId="390EDCAE" w14:textId="77777777" w:rsidR="0036471A" w:rsidRDefault="00AD6F0A">
      <w:pPr>
        <w:pStyle w:val="Normal1"/>
      </w:pPr>
      <w:r>
        <w:t xml:space="preserve">Sheldon Yao, John </w:t>
      </w:r>
      <w:proofErr w:type="spellStart"/>
      <w:r>
        <w:t>Hassani</w:t>
      </w:r>
      <w:proofErr w:type="spellEnd"/>
      <w:r>
        <w:t xml:space="preserve">, Martin Gagne, </w:t>
      </w:r>
      <w:proofErr w:type="spellStart"/>
      <w:r>
        <w:t>Gebe</w:t>
      </w:r>
      <w:proofErr w:type="spellEnd"/>
      <w:r>
        <w:t xml:space="preserve"> George, Wolfgang </w:t>
      </w:r>
      <w:proofErr w:type="spellStart"/>
      <w:r>
        <w:t>Gilliar</w:t>
      </w:r>
      <w:proofErr w:type="spellEnd"/>
    </w:p>
    <w:p w14:paraId="0A34C63F" w14:textId="77777777" w:rsidR="0036471A" w:rsidRDefault="0036471A">
      <w:pPr>
        <w:pStyle w:val="Normal1"/>
      </w:pPr>
    </w:p>
    <w:p w14:paraId="25A619DB" w14:textId="77777777" w:rsidR="0036471A" w:rsidRDefault="00AD6F0A">
      <w:pPr>
        <w:pStyle w:val="Normal1"/>
      </w:pPr>
      <w:r>
        <w:rPr>
          <w:b/>
        </w:rPr>
        <w:t>Authors: institutions/affiliations for each author:</w:t>
      </w:r>
    </w:p>
    <w:p w14:paraId="703ABE86" w14:textId="77777777" w:rsidR="0036471A" w:rsidRDefault="00AD6F0A">
      <w:pPr>
        <w:pStyle w:val="Normal1"/>
      </w:pPr>
      <w:r>
        <w:t>Sheldon Yao, D.O.</w:t>
      </w:r>
    </w:p>
    <w:p w14:paraId="18ABFDF6" w14:textId="77777777" w:rsidR="0036471A" w:rsidRDefault="00AD6F0A">
      <w:pPr>
        <w:pStyle w:val="Normal1"/>
      </w:pPr>
      <w:r>
        <w:t>Department of Osteopathic Manipulative Medicine</w:t>
      </w:r>
    </w:p>
    <w:p w14:paraId="6A18A146" w14:textId="77777777" w:rsidR="002E0478" w:rsidRDefault="00AD6F0A">
      <w:pPr>
        <w:pStyle w:val="Normal1"/>
      </w:pPr>
      <w:r>
        <w:t xml:space="preserve">New York </w:t>
      </w:r>
      <w:r w:rsidR="00E51254">
        <w:t xml:space="preserve">Institute of Technology </w:t>
      </w:r>
      <w:r>
        <w:t>College of Osteopathic Medicine</w:t>
      </w:r>
    </w:p>
    <w:p w14:paraId="4E347C41" w14:textId="0A3C88DA" w:rsidR="002E0478" w:rsidRDefault="008A5562">
      <w:pPr>
        <w:pStyle w:val="Normal1"/>
        <w:rPr>
          <w:color w:val="000099"/>
          <w:u w:val="single"/>
        </w:rPr>
      </w:pPr>
      <w:hyperlink r:id="rId5" w:history="1">
        <w:r w:rsidR="002E0478" w:rsidRPr="00CD1392">
          <w:rPr>
            <w:rStyle w:val="Hyperlink"/>
          </w:rPr>
          <w:t>syao@nyit.edu</w:t>
        </w:r>
      </w:hyperlink>
    </w:p>
    <w:p w14:paraId="7C05CDA2" w14:textId="77777777" w:rsidR="0036471A" w:rsidRDefault="0036471A">
      <w:pPr>
        <w:pStyle w:val="Normal1"/>
      </w:pPr>
    </w:p>
    <w:p w14:paraId="05AEC30E" w14:textId="77777777" w:rsidR="0036471A" w:rsidRDefault="00AD6F0A">
      <w:pPr>
        <w:pStyle w:val="Normal1"/>
      </w:pPr>
      <w:r>
        <w:t xml:space="preserve">John </w:t>
      </w:r>
      <w:proofErr w:type="spellStart"/>
      <w:r>
        <w:t>Hassani</w:t>
      </w:r>
      <w:proofErr w:type="spellEnd"/>
      <w:r>
        <w:t>, M.A.</w:t>
      </w:r>
    </w:p>
    <w:p w14:paraId="1C7DA5AA" w14:textId="647A5946" w:rsidR="0036471A" w:rsidRDefault="00AD6F0A">
      <w:pPr>
        <w:pStyle w:val="Normal1"/>
      </w:pPr>
      <w:r>
        <w:t xml:space="preserve">New York </w:t>
      </w:r>
      <w:r w:rsidR="00E51254">
        <w:t xml:space="preserve">Institute of Technology </w:t>
      </w:r>
      <w:r>
        <w:t>College of Osteopathic Medicine</w:t>
      </w:r>
    </w:p>
    <w:p w14:paraId="1B49195E" w14:textId="386678C9" w:rsidR="0036471A" w:rsidRDefault="008A5562">
      <w:pPr>
        <w:pStyle w:val="Normal1"/>
        <w:rPr>
          <w:color w:val="000099"/>
          <w:u w:val="single"/>
        </w:rPr>
      </w:pPr>
      <w:hyperlink r:id="rId6" w:history="1">
        <w:r w:rsidR="002E0478" w:rsidRPr="00CD1392">
          <w:rPr>
            <w:rStyle w:val="Hyperlink"/>
          </w:rPr>
          <w:t>jhassani@nyit.edu</w:t>
        </w:r>
      </w:hyperlink>
    </w:p>
    <w:p w14:paraId="5E5EDDE0" w14:textId="77777777" w:rsidR="0036471A" w:rsidRDefault="0036471A">
      <w:pPr>
        <w:pStyle w:val="Normal1"/>
      </w:pPr>
    </w:p>
    <w:p w14:paraId="7872B316" w14:textId="77777777" w:rsidR="0036471A" w:rsidRDefault="00AD6F0A">
      <w:pPr>
        <w:pStyle w:val="Normal1"/>
      </w:pPr>
      <w:r>
        <w:t>Martin Gagne, M.A.</w:t>
      </w:r>
    </w:p>
    <w:p w14:paraId="634D5597" w14:textId="44BFB7CF" w:rsidR="0036471A" w:rsidRDefault="00AD6F0A">
      <w:pPr>
        <w:pStyle w:val="Normal1"/>
      </w:pPr>
      <w:r>
        <w:t xml:space="preserve">New York </w:t>
      </w:r>
      <w:r w:rsidR="00E51254">
        <w:t xml:space="preserve">Institute of Technology </w:t>
      </w:r>
      <w:r>
        <w:t>College of Osteopathic Medicine</w:t>
      </w:r>
    </w:p>
    <w:p w14:paraId="28D972C6" w14:textId="142CA53F" w:rsidR="0036471A" w:rsidRDefault="008A5562">
      <w:pPr>
        <w:pStyle w:val="Normal1"/>
        <w:rPr>
          <w:color w:val="000099"/>
          <w:u w:val="single"/>
        </w:rPr>
      </w:pPr>
      <w:hyperlink r:id="rId7" w:history="1">
        <w:r w:rsidR="002E0478" w:rsidRPr="00CD1392">
          <w:rPr>
            <w:rStyle w:val="Hyperlink"/>
          </w:rPr>
          <w:t>mgagne@nyit.edu</w:t>
        </w:r>
      </w:hyperlink>
    </w:p>
    <w:p w14:paraId="3914E581" w14:textId="77777777" w:rsidR="0036471A" w:rsidRDefault="0036471A">
      <w:pPr>
        <w:pStyle w:val="Normal1"/>
      </w:pPr>
    </w:p>
    <w:p w14:paraId="71B55BF4" w14:textId="77777777" w:rsidR="0036471A" w:rsidRDefault="00AD6F0A">
      <w:pPr>
        <w:pStyle w:val="Normal1"/>
      </w:pPr>
      <w:proofErr w:type="spellStart"/>
      <w:r>
        <w:t>Gebe</w:t>
      </w:r>
      <w:proofErr w:type="spellEnd"/>
      <w:r>
        <w:t xml:space="preserve"> George, M.A.</w:t>
      </w:r>
    </w:p>
    <w:p w14:paraId="55959487" w14:textId="09FB50D3" w:rsidR="0036471A" w:rsidRDefault="00AD6F0A">
      <w:pPr>
        <w:pStyle w:val="Normal1"/>
      </w:pPr>
      <w:r>
        <w:t>New York</w:t>
      </w:r>
      <w:r w:rsidR="00E51254">
        <w:t xml:space="preserve"> Institute of Technology</w:t>
      </w:r>
      <w:r>
        <w:t xml:space="preserve"> College of Osteopathic Medicine</w:t>
      </w:r>
    </w:p>
    <w:p w14:paraId="3DCB2EB5" w14:textId="18420DD4" w:rsidR="002E0478" w:rsidRDefault="008A5562">
      <w:pPr>
        <w:pStyle w:val="Normal1"/>
        <w:rPr>
          <w:color w:val="000099"/>
          <w:u w:val="single"/>
        </w:rPr>
      </w:pPr>
      <w:hyperlink r:id="rId8" w:history="1">
        <w:r w:rsidR="002E0478" w:rsidRPr="00CD1392">
          <w:rPr>
            <w:rStyle w:val="Hyperlink"/>
          </w:rPr>
          <w:t>ggeorg03@nyit.edu</w:t>
        </w:r>
      </w:hyperlink>
    </w:p>
    <w:p w14:paraId="6DF10FFA" w14:textId="77777777" w:rsidR="0036471A" w:rsidRDefault="0036471A">
      <w:pPr>
        <w:pStyle w:val="Normal1"/>
      </w:pPr>
    </w:p>
    <w:p w14:paraId="53FECC33" w14:textId="77777777" w:rsidR="0036471A" w:rsidRDefault="00AD6F0A">
      <w:pPr>
        <w:pStyle w:val="Normal1"/>
      </w:pPr>
      <w:r>
        <w:t xml:space="preserve">Wolfgang </w:t>
      </w:r>
      <w:proofErr w:type="spellStart"/>
      <w:r>
        <w:t>Gilliar</w:t>
      </w:r>
      <w:proofErr w:type="spellEnd"/>
      <w:r>
        <w:t>, D.O.</w:t>
      </w:r>
    </w:p>
    <w:p w14:paraId="70ECAD65" w14:textId="77777777" w:rsidR="0036471A" w:rsidRDefault="00AD6F0A">
      <w:pPr>
        <w:pStyle w:val="Normal1"/>
      </w:pPr>
      <w:r>
        <w:t>Department of Osteopathic Manipulative Medicine</w:t>
      </w:r>
    </w:p>
    <w:p w14:paraId="6CA4A141" w14:textId="02CB2D7B" w:rsidR="002E0478" w:rsidRDefault="00AD6F0A">
      <w:pPr>
        <w:pStyle w:val="Normal1"/>
      </w:pPr>
      <w:r>
        <w:t>New York</w:t>
      </w:r>
      <w:r w:rsidR="00E51254">
        <w:t xml:space="preserve"> Institute of Technology</w:t>
      </w:r>
      <w:r>
        <w:t xml:space="preserve"> College of Osteopathic Medicine</w:t>
      </w:r>
    </w:p>
    <w:p w14:paraId="479C8CB1" w14:textId="36C4FA82" w:rsidR="002E0478" w:rsidRPr="002E0478" w:rsidRDefault="00AD6F0A">
      <w:pPr>
        <w:pStyle w:val="Normal1"/>
        <w:rPr>
          <w:color w:val="0000FF"/>
          <w:u w:val="single"/>
        </w:rPr>
      </w:pPr>
      <w:r>
        <w:rPr>
          <w:color w:val="0000FF"/>
          <w:u w:val="single"/>
        </w:rPr>
        <w:t>wgilliar@nyit.edu</w:t>
      </w:r>
    </w:p>
    <w:p w14:paraId="4C9742F0" w14:textId="77777777" w:rsidR="0036471A" w:rsidRDefault="0036471A">
      <w:pPr>
        <w:pStyle w:val="Normal1"/>
      </w:pPr>
    </w:p>
    <w:p w14:paraId="61EFD72A" w14:textId="77777777" w:rsidR="0036471A" w:rsidRDefault="00AD6F0A">
      <w:pPr>
        <w:pStyle w:val="Normal1"/>
      </w:pPr>
      <w:r>
        <w:rPr>
          <w:b/>
        </w:rPr>
        <w:t xml:space="preserve">Corresponding author: </w:t>
      </w:r>
      <w:r>
        <w:t>Sheldon Yao, D.O.</w:t>
      </w:r>
    </w:p>
    <w:p w14:paraId="491E4844" w14:textId="77777777" w:rsidR="0036471A" w:rsidRDefault="0036471A">
      <w:pPr>
        <w:pStyle w:val="Normal1"/>
      </w:pPr>
    </w:p>
    <w:p w14:paraId="29C722A9" w14:textId="77777777" w:rsidR="0036471A" w:rsidRDefault="00AD6F0A">
      <w:pPr>
        <w:pStyle w:val="Normal1"/>
      </w:pPr>
      <w:r>
        <w:rPr>
          <w:b/>
        </w:rPr>
        <w:t>Keywords:</w:t>
      </w:r>
    </w:p>
    <w:p w14:paraId="57896B95" w14:textId="77777777" w:rsidR="0036471A" w:rsidRDefault="0036471A">
      <w:pPr>
        <w:pStyle w:val="Normal1"/>
      </w:pPr>
    </w:p>
    <w:p w14:paraId="4DF12A30" w14:textId="786A0EF2" w:rsidR="0036471A" w:rsidRDefault="00527681">
      <w:pPr>
        <w:pStyle w:val="Normal1"/>
      </w:pPr>
      <w:r>
        <w:t>P</w:t>
      </w:r>
      <w:r w:rsidR="00AD6F0A">
        <w:t>neumonia, osteopathic manipulative medicine (OMM) and techniques (OMT), lymphatic, rib raising, thoracic pump, muscle energy, doming diaphragm, alternative treatment</w:t>
      </w:r>
    </w:p>
    <w:p w14:paraId="37EC6554" w14:textId="77777777" w:rsidR="0036471A" w:rsidRDefault="0036471A">
      <w:pPr>
        <w:pStyle w:val="Normal1"/>
      </w:pPr>
    </w:p>
    <w:p w14:paraId="02F824F5" w14:textId="77777777" w:rsidR="0036471A" w:rsidRDefault="00AD6F0A">
      <w:pPr>
        <w:pStyle w:val="Normal1"/>
      </w:pPr>
      <w:r>
        <w:rPr>
          <w:b/>
        </w:rPr>
        <w:t>Short Abstract:</w:t>
      </w:r>
    </w:p>
    <w:p w14:paraId="04AE6B87" w14:textId="77777777" w:rsidR="0036471A" w:rsidRDefault="0036471A">
      <w:pPr>
        <w:pStyle w:val="Normal1"/>
      </w:pPr>
    </w:p>
    <w:p w14:paraId="325FC714" w14:textId="368E1FD6" w:rsidR="0036471A" w:rsidRDefault="00AD6F0A">
      <w:pPr>
        <w:pStyle w:val="Normal1"/>
      </w:pPr>
      <w:r>
        <w:t xml:space="preserve">Pneumonia is one of the top ten leading causes of death in the U.S. Osteopathic manipulative </w:t>
      </w:r>
      <w:r w:rsidR="00527681">
        <w:t xml:space="preserve">techniques (OMT) may be utilized as an </w:t>
      </w:r>
      <w:r>
        <w:t>adjunctive therapy in</w:t>
      </w:r>
      <w:r w:rsidR="00527681">
        <w:t xml:space="preserve"> the</w:t>
      </w:r>
      <w:r>
        <w:t xml:space="preserve"> treatment of pneumonia to enhance biomechanical and immune function; and ultimately, to reduce hospital stay, </w:t>
      </w:r>
      <w:r w:rsidR="00CC149E">
        <w:t xml:space="preserve">duration of antibiotics, incidence of respiratory failure, and </w:t>
      </w:r>
      <w:r>
        <w:t xml:space="preserve">mortality. In this </w:t>
      </w:r>
      <w:r w:rsidR="00CC149E">
        <w:t>video-article</w:t>
      </w:r>
      <w:r>
        <w:t xml:space="preserve">, we will </w:t>
      </w:r>
      <w:r w:rsidR="00CC149E">
        <w:t>review randomized controlled studies on the use of OMT in pneumonia patients, as well as demonstrate specific hands-on techniques that are routinely practiced by osteopathic physicians when treating pulmonary infections.</w:t>
      </w:r>
    </w:p>
    <w:p w14:paraId="6040C0F0" w14:textId="77777777" w:rsidR="0036471A" w:rsidRDefault="00AD6F0A">
      <w:pPr>
        <w:pStyle w:val="Normal1"/>
      </w:pPr>
      <w:r>
        <w:rPr>
          <w:b/>
        </w:rPr>
        <w:lastRenderedPageBreak/>
        <w:t>Long Abstract:</w:t>
      </w:r>
    </w:p>
    <w:p w14:paraId="2F36B302" w14:textId="77777777" w:rsidR="0036471A" w:rsidRDefault="0036471A">
      <w:pPr>
        <w:pStyle w:val="Normal1"/>
      </w:pPr>
    </w:p>
    <w:p w14:paraId="607E209A" w14:textId="1B41180A" w:rsidR="0036471A" w:rsidRDefault="00AD6F0A">
      <w:pPr>
        <w:pStyle w:val="Normal1"/>
      </w:pPr>
      <w:r>
        <w:t>Pneumonia, the inflammatory state of lung tissue primarily due to microbial infection, claimed 52,306 lives in the United States in 2007</w:t>
      </w:r>
      <w:r>
        <w:rPr>
          <w:vertAlign w:val="superscript"/>
        </w:rPr>
        <w:t>1</w:t>
      </w:r>
      <w:r>
        <w:t xml:space="preserve"> and resulted in the hospitalization of 1.1 million patients</w:t>
      </w:r>
      <w:r>
        <w:rPr>
          <w:vertAlign w:val="superscript"/>
        </w:rPr>
        <w:t>2</w:t>
      </w:r>
      <w:r>
        <w:t>. With an average length of in-patient hospital stay of five days</w:t>
      </w:r>
      <w:r>
        <w:rPr>
          <w:vertAlign w:val="superscript"/>
        </w:rPr>
        <w:t>2</w:t>
      </w:r>
      <w:r>
        <w:t>, pneumonia and influenza comprise significant financial burden costing the United States</w:t>
      </w:r>
      <w:r>
        <w:rPr>
          <w:highlight w:val="white"/>
        </w:rPr>
        <w:t xml:space="preserve"> $40.2 billion in 2005</w:t>
      </w:r>
      <w:r>
        <w:rPr>
          <w:highlight w:val="white"/>
          <w:vertAlign w:val="superscript"/>
        </w:rPr>
        <w:t>3</w:t>
      </w:r>
      <w:r>
        <w:rPr>
          <w:highlight w:val="white"/>
        </w:rPr>
        <w:t xml:space="preserve">. </w:t>
      </w:r>
      <w:r>
        <w:t>Under the current Infectious Disease Society of America/American Thoracic Society guidelines, standard-of-care recommendations include the rapid administration of an appropriate antibiotic regiment, fluid replacement, and ventilation (if necessary). Non-standard therapies include the use of corticosteroids and statins; however, these therapies lack conclusive supporting evidence</w:t>
      </w:r>
      <w:r>
        <w:rPr>
          <w:vertAlign w:val="superscript"/>
        </w:rPr>
        <w:t>4</w:t>
      </w:r>
      <w:r w:rsidR="00B86021">
        <w:t>. (Figure 1)</w:t>
      </w:r>
    </w:p>
    <w:p w14:paraId="61B59BB8" w14:textId="77777777" w:rsidR="0036471A" w:rsidRDefault="0036471A">
      <w:pPr>
        <w:pStyle w:val="Normal1"/>
      </w:pPr>
    </w:p>
    <w:p w14:paraId="7BAF60EA" w14:textId="254EAA4C" w:rsidR="006808EF" w:rsidRDefault="00AD6F0A">
      <w:pPr>
        <w:pStyle w:val="Normal1"/>
      </w:pPr>
      <w:r>
        <w:t>Osteopathic Manipulative Treatment (OMT) is a cost-effective adjunctive treatment of pneumonia that has been shown to reduce patients’ length of hospital stay, duration of intravenous antibiotics, and incidence of respiratory failure or death when compared to subjects who received conventional care alone</w:t>
      </w:r>
      <w:r>
        <w:rPr>
          <w:vertAlign w:val="superscript"/>
        </w:rPr>
        <w:t>5</w:t>
      </w:r>
      <w:r>
        <w:t>. The use of manual manipulation techniques for pneumonia was first recorded as early as the Spanish influenza pandemic of 1918, when patients treated with standard medical care had an estimated mortality rate of 33%, compared to a 10% mortality rate in patients treated by osteopathic physicians</w:t>
      </w:r>
      <w:r>
        <w:rPr>
          <w:vertAlign w:val="superscript"/>
        </w:rPr>
        <w:t>6</w:t>
      </w:r>
      <w:r>
        <w:t xml:space="preserve">. When applied to the management of pneumonia, manual </w:t>
      </w:r>
      <w:r w:rsidR="006808EF">
        <w:t xml:space="preserve">manipulation </w:t>
      </w:r>
      <w:r>
        <w:t>techniques bolster lymphatic flow, respiratory function, and immunological defense by targeting anatomical structures involved in the these systems</w:t>
      </w:r>
      <w:r>
        <w:rPr>
          <w:vertAlign w:val="superscript"/>
        </w:rPr>
        <w:t>7,8, 9, 10</w:t>
      </w:r>
      <w:r>
        <w:t xml:space="preserve">. </w:t>
      </w:r>
    </w:p>
    <w:p w14:paraId="530868C8" w14:textId="77777777" w:rsidR="006808EF" w:rsidRDefault="006808EF">
      <w:pPr>
        <w:pStyle w:val="Normal1"/>
      </w:pPr>
    </w:p>
    <w:p w14:paraId="439B4E3E" w14:textId="5924FEEE" w:rsidR="0036471A" w:rsidRDefault="00345DF9">
      <w:pPr>
        <w:pStyle w:val="Normal1"/>
      </w:pPr>
      <w:r>
        <w:t>The objective of this</w:t>
      </w:r>
      <w:r w:rsidR="00E115C6">
        <w:t xml:space="preserve"> review </w:t>
      </w:r>
      <w:r>
        <w:t>video-</w:t>
      </w:r>
      <w:r w:rsidR="00E115C6">
        <w:t xml:space="preserve">article is </w:t>
      </w:r>
      <w:r>
        <w:t>three-fold: a)</w:t>
      </w:r>
      <w:r w:rsidR="00E115C6">
        <w:t xml:space="preserve"> </w:t>
      </w:r>
      <w:r>
        <w:t xml:space="preserve">summarize the findings of randomized controlled studies on the efficacy of OMT in adult patients with diagnosed pneumonia, b) demonstrate established protocols utilized by osteopathic physicians treating pneumonia, c) elucidate the physiological mechanisms behind manual manipulation of the respiratory and lymphatic systems. </w:t>
      </w:r>
      <w:r w:rsidR="001B4075">
        <w:t>Specifically, w</w:t>
      </w:r>
      <w:r w:rsidR="00E115C6">
        <w:t>e</w:t>
      </w:r>
      <w:r w:rsidR="00AD6F0A">
        <w:t xml:space="preserve"> will di</w:t>
      </w:r>
      <w:r w:rsidR="001B4075">
        <w:t>scuss and demonstrate four routine</w:t>
      </w:r>
      <w:r w:rsidR="00AD6F0A">
        <w:t xml:space="preserve"> techniques tha</w:t>
      </w:r>
      <w:r w:rsidR="001B4075">
        <w:t>t address autonomics, lymph drainage</w:t>
      </w:r>
      <w:r w:rsidR="00AD6F0A">
        <w:t xml:space="preserve">, and rib cage mobility: 1) Rib Raising, 2) Thoracic Pump, 3) Doming of the </w:t>
      </w:r>
      <w:r w:rsidR="00C943FB">
        <w:t xml:space="preserve">Thoracic </w:t>
      </w:r>
      <w:r w:rsidR="00AD6F0A">
        <w:t>Diaphragm, and 4) Muscle Energy for Rib 1</w:t>
      </w:r>
      <w:r w:rsidR="00555450">
        <w:t>.</w:t>
      </w:r>
      <w:r w:rsidR="00AD6F0A">
        <w:rPr>
          <w:vertAlign w:val="superscript"/>
        </w:rPr>
        <w:t>5,11</w:t>
      </w:r>
    </w:p>
    <w:p w14:paraId="38156994" w14:textId="3F4EC9A8" w:rsidR="0036471A" w:rsidRDefault="0036471A">
      <w:pPr>
        <w:pStyle w:val="Normal1"/>
      </w:pPr>
    </w:p>
    <w:p w14:paraId="2880306E" w14:textId="1E626BFC" w:rsidR="0036471A" w:rsidRDefault="00FC63C4">
      <w:pPr>
        <w:pStyle w:val="Normal1"/>
      </w:pPr>
      <w:r>
        <w:rPr>
          <w:b/>
        </w:rPr>
        <w:t>Introduction</w:t>
      </w:r>
      <w:r w:rsidR="001B4075">
        <w:rPr>
          <w:b/>
        </w:rPr>
        <w:t xml:space="preserve"> - </w:t>
      </w:r>
      <w:r w:rsidR="00BE1351">
        <w:rPr>
          <w:b/>
        </w:rPr>
        <w:t>D</w:t>
      </w:r>
      <w:r w:rsidR="00AD6F0A">
        <w:rPr>
          <w:b/>
        </w:rPr>
        <w:t xml:space="preserve">iagnosis, </w:t>
      </w:r>
      <w:r w:rsidR="00BE1351">
        <w:rPr>
          <w:b/>
        </w:rPr>
        <w:t>Assessment, and P</w:t>
      </w:r>
      <w:r w:rsidR="00AD6F0A">
        <w:rPr>
          <w:b/>
        </w:rPr>
        <w:t>lan:</w:t>
      </w:r>
    </w:p>
    <w:p w14:paraId="58CEA162" w14:textId="77777777" w:rsidR="0036471A" w:rsidRDefault="0036471A">
      <w:pPr>
        <w:pStyle w:val="Normal1"/>
      </w:pPr>
    </w:p>
    <w:p w14:paraId="737C2CF7" w14:textId="47B482A1" w:rsidR="0036471A" w:rsidRPr="00BC692B" w:rsidRDefault="00AD6F0A">
      <w:pPr>
        <w:pStyle w:val="Normal1"/>
        <w:rPr>
          <w:szCs w:val="22"/>
          <w:vertAlign w:val="superscript"/>
        </w:rPr>
      </w:pPr>
      <w:r>
        <w:t>Children, elderly individuals, and immunocompromised patients are especially susceptible to pneumonia. Patients may present with fever, cough, dyspnea, tachypnea, tachycardia, sputum production, pleuritic chest pain, nausea, vomiting, diarrhea, and fatigue</w:t>
      </w:r>
      <w:r>
        <w:rPr>
          <w:vertAlign w:val="superscript"/>
        </w:rPr>
        <w:t>4</w:t>
      </w:r>
      <w:r>
        <w:t>. Clinical chest examination may reveal dullness to percussion and crackles upon auscultation over the affected lung</w:t>
      </w:r>
      <w:r>
        <w:rPr>
          <w:vertAlign w:val="superscript"/>
        </w:rPr>
        <w:t>12</w:t>
      </w:r>
      <w:r>
        <w:t>.</w:t>
      </w:r>
      <w:r>
        <w:rPr>
          <w:b/>
        </w:rPr>
        <w:t xml:space="preserve"> </w:t>
      </w:r>
      <w:r>
        <w:t>Laboratory results may show a leukocytosis with left-shift, as well as an increase in erythrocyte sedimentation rate and C-reactive protein</w:t>
      </w:r>
      <w:r>
        <w:rPr>
          <w:vertAlign w:val="superscript"/>
        </w:rPr>
        <w:t>4</w:t>
      </w:r>
      <w:r>
        <w:t>. Tests to elucidate the specific causative microbe include the urine antigen test, polymerase chain reaction, sputum analysis, and blood culture</w:t>
      </w:r>
      <w:r>
        <w:rPr>
          <w:vertAlign w:val="superscript"/>
        </w:rPr>
        <w:t>4</w:t>
      </w:r>
      <w:r>
        <w:t>. Finally, radiographic im</w:t>
      </w:r>
      <w:r w:rsidR="000955F5">
        <w:t xml:space="preserve">aging, which serves as the gold </w:t>
      </w:r>
      <w:r>
        <w:t>standard for diagnosis, may display consolidation or inflammatory changes over the various lobes of the lungs</w:t>
      </w:r>
      <w:r>
        <w:rPr>
          <w:vertAlign w:val="superscript"/>
        </w:rPr>
        <w:t>12</w:t>
      </w:r>
      <w:r>
        <w:t>.</w:t>
      </w:r>
      <w:r w:rsidR="00EB3E53">
        <w:t xml:space="preserve"> While no specific algorithm or constellation of symptoms </w:t>
      </w:r>
      <w:r w:rsidR="00770645">
        <w:t>have</w:t>
      </w:r>
      <w:r w:rsidR="00EB3E53">
        <w:t xml:space="preserve"> consistently proven to establish the </w:t>
      </w:r>
      <w:r w:rsidR="00770645">
        <w:t xml:space="preserve">clinical </w:t>
      </w:r>
      <w:r w:rsidR="00EB3E53">
        <w:t xml:space="preserve">diagnosis of pneumonia, temperature &gt; 100º F and abnormal breath sounds </w:t>
      </w:r>
      <w:r w:rsidR="00770645">
        <w:t>(</w:t>
      </w:r>
      <w:proofErr w:type="spellStart"/>
      <w:r w:rsidR="00770645">
        <w:t>rales</w:t>
      </w:r>
      <w:proofErr w:type="spellEnd"/>
      <w:r w:rsidR="00770645">
        <w:t xml:space="preserve"> or rhonchi) </w:t>
      </w:r>
      <w:r w:rsidR="00EB3E53">
        <w:lastRenderedPageBreak/>
        <w:t>are generally accepted as criteria for ordering a chest x-ray or sputum sample</w:t>
      </w:r>
      <w:r w:rsidR="00BC692B">
        <w:rPr>
          <w:szCs w:val="22"/>
          <w:vertAlign w:val="superscript"/>
        </w:rPr>
        <w:t>13</w:t>
      </w:r>
      <w:r w:rsidR="00BC692B">
        <w:t xml:space="preserve">. </w:t>
      </w:r>
      <w:r w:rsidR="00770645">
        <w:t>Additionally</w:t>
      </w:r>
      <w:r w:rsidR="005B39B6">
        <w:t xml:space="preserve">, </w:t>
      </w:r>
      <w:r w:rsidR="00770645">
        <w:t xml:space="preserve">the </w:t>
      </w:r>
      <w:r w:rsidR="005B39B6">
        <w:t xml:space="preserve">Pneumonia Severity Index </w:t>
      </w:r>
      <w:r w:rsidR="00770645">
        <w:t>(PSI) and CURB-65 c</w:t>
      </w:r>
      <w:r w:rsidR="005B39B6">
        <w:t>riteria have been proven to accurately predict mortality in pneumonia patients</w:t>
      </w:r>
      <w:r w:rsidR="00555450">
        <w:t>.</w:t>
      </w:r>
      <w:r w:rsidR="00BC692B">
        <w:rPr>
          <w:szCs w:val="22"/>
          <w:vertAlign w:val="superscript"/>
        </w:rPr>
        <w:t>14</w:t>
      </w:r>
      <w:r w:rsidR="00D01943">
        <w:rPr>
          <w:szCs w:val="22"/>
          <w:vertAlign w:val="superscript"/>
        </w:rPr>
        <w:t xml:space="preserve">, </w:t>
      </w:r>
      <w:r w:rsidR="00BC692B">
        <w:rPr>
          <w:szCs w:val="22"/>
          <w:vertAlign w:val="superscript"/>
        </w:rPr>
        <w:t>15</w:t>
      </w:r>
    </w:p>
    <w:p w14:paraId="74DD2980" w14:textId="77777777" w:rsidR="00BC692B" w:rsidRDefault="00BC692B">
      <w:pPr>
        <w:pStyle w:val="Normal1"/>
      </w:pPr>
    </w:p>
    <w:p w14:paraId="7DD5FE0E" w14:textId="77777777" w:rsidR="0036471A" w:rsidRDefault="00AD6F0A">
      <w:pPr>
        <w:pStyle w:val="Normal1"/>
      </w:pPr>
      <w:r>
        <w:t xml:space="preserve">Once the diagnosis of pneumonia has been confirmed, traditional standard-of-care management should be administered. For patients in a stable condition, osteopathic evaluation and adjunctive treatment may be beneficial and should be considered. </w:t>
      </w:r>
    </w:p>
    <w:p w14:paraId="158068E2" w14:textId="77777777" w:rsidR="0036471A" w:rsidRDefault="0036471A">
      <w:pPr>
        <w:pStyle w:val="Normal1"/>
      </w:pPr>
    </w:p>
    <w:p w14:paraId="4A32A7DC" w14:textId="31673281" w:rsidR="001B4075" w:rsidRDefault="00AD6F0A">
      <w:pPr>
        <w:pStyle w:val="Normal1"/>
      </w:pPr>
      <w:r>
        <w:t xml:space="preserve">In addition to being fully-licensed to practice </w:t>
      </w:r>
      <w:r w:rsidR="001B4075">
        <w:t xml:space="preserve">conventional </w:t>
      </w:r>
      <w:r>
        <w:t xml:space="preserve">medicine, osteopathic physicians utilize a multi-step holistic approach to diagnosis and treatment that improves structure, function, and the body’s intrinsic ability to heal. Management begins with taking a standard history and performing a physical exam. If necessary, laboratory and imaging studies are conducted. An osteopathic structural exam is then performed, which includes an evaluation and assessment of the following parameters which are beyond the scope of this article: presence of segmental and regional restrictions of motion, thoracic cage immobility, muscle spasms, </w:t>
      </w:r>
      <w:proofErr w:type="spellStart"/>
      <w:r>
        <w:t>tenderpoints</w:t>
      </w:r>
      <w:proofErr w:type="spellEnd"/>
      <w:r>
        <w:t xml:space="preserve">, </w:t>
      </w:r>
      <w:proofErr w:type="spellStart"/>
      <w:r>
        <w:t>viscerosomatic</w:t>
      </w:r>
      <w:proofErr w:type="spellEnd"/>
      <w:r>
        <w:t xml:space="preserve"> reflexes, Chapman’s points, lymphatic obstructions, autonomic abnormalities, and structural irregularities. The patient then receives hands-on manipulati</w:t>
      </w:r>
      <w:r w:rsidR="00FC63C4">
        <w:t xml:space="preserve">on </w:t>
      </w:r>
      <w:r>
        <w:t xml:space="preserve">aimed at addressing any specific dysfunctions, in addition to standard-of-care treatment protocols. Finally, reassessment </w:t>
      </w:r>
      <w:r w:rsidR="00E115C6">
        <w:t xml:space="preserve">is </w:t>
      </w:r>
      <w:r>
        <w:t>performed in order to evaluate the effi</w:t>
      </w:r>
      <w:r w:rsidR="000A6059">
        <w:t>cacy of intervention. (Figure 2)</w:t>
      </w:r>
    </w:p>
    <w:p w14:paraId="00C534A9" w14:textId="77777777" w:rsidR="005718C5" w:rsidRDefault="005718C5">
      <w:pPr>
        <w:pStyle w:val="Normal1"/>
      </w:pPr>
    </w:p>
    <w:p w14:paraId="2881E088" w14:textId="2F91E175" w:rsidR="005718C5" w:rsidRPr="005718C5" w:rsidRDefault="005718C5">
      <w:pPr>
        <w:pStyle w:val="Normal1"/>
        <w:rPr>
          <w:b/>
        </w:rPr>
      </w:pPr>
      <w:r w:rsidRPr="005718C5">
        <w:rPr>
          <w:b/>
        </w:rPr>
        <w:t xml:space="preserve">Literature </w:t>
      </w:r>
      <w:r w:rsidR="00745735">
        <w:rPr>
          <w:b/>
        </w:rPr>
        <w:t>Review</w:t>
      </w:r>
    </w:p>
    <w:p w14:paraId="470D22BF" w14:textId="77777777" w:rsidR="00BB5DD9" w:rsidRDefault="00BB5DD9">
      <w:pPr>
        <w:pStyle w:val="Normal1"/>
      </w:pPr>
    </w:p>
    <w:p w14:paraId="34403BA6" w14:textId="19338559" w:rsidR="00BB5DD9" w:rsidRDefault="00BB5DD9">
      <w:pPr>
        <w:pStyle w:val="Normal1"/>
      </w:pPr>
      <w:r>
        <w:t xml:space="preserve">Our </w:t>
      </w:r>
      <w:r w:rsidR="00CC10AD">
        <w:t xml:space="preserve">initial </w:t>
      </w:r>
      <w:r>
        <w:t xml:space="preserve">inclusion criteria were </w:t>
      </w:r>
      <w:r w:rsidR="00071EBE">
        <w:t>randomized controlled trials (RCTs)</w:t>
      </w:r>
      <w:r w:rsidR="00000761">
        <w:t xml:space="preserve"> </w:t>
      </w:r>
      <w:r w:rsidR="00CA316F">
        <w:t xml:space="preserve">indexed in PubMed </w:t>
      </w:r>
      <w:r w:rsidR="00000761">
        <w:t xml:space="preserve">studying the efficacy of OMT </w:t>
      </w:r>
      <w:r w:rsidR="00CA316F">
        <w:t>on</w:t>
      </w:r>
      <w:r w:rsidR="00CC10AD">
        <w:t xml:space="preserve"> adult</w:t>
      </w:r>
      <w:r w:rsidR="00CA316F">
        <w:t>s</w:t>
      </w:r>
      <w:r w:rsidR="00CC10AD">
        <w:t xml:space="preserve"> </w:t>
      </w:r>
      <w:r w:rsidR="00CA316F">
        <w:t xml:space="preserve">(&gt; 18 years old) </w:t>
      </w:r>
      <w:r w:rsidR="00CC10AD">
        <w:t xml:space="preserve">diagnosed with </w:t>
      </w:r>
      <w:r w:rsidR="00905B3C">
        <w:t xml:space="preserve">community-acquired </w:t>
      </w:r>
      <w:r w:rsidR="00CC10AD">
        <w:t>pneumonia.</w:t>
      </w:r>
      <w:r w:rsidR="00745735">
        <w:t xml:space="preserve"> </w:t>
      </w:r>
      <w:r w:rsidR="00CC10AD">
        <w:t xml:space="preserve">We </w:t>
      </w:r>
      <w:r>
        <w:t>search</w:t>
      </w:r>
      <w:r w:rsidR="00CC10AD">
        <w:t>ed</w:t>
      </w:r>
      <w:r w:rsidR="006F3135">
        <w:t xml:space="preserve"> PubMed for “osteopath*</w:t>
      </w:r>
      <w:r>
        <w:t xml:space="preserve"> pneumonia</w:t>
      </w:r>
      <w:r w:rsidR="006F3135">
        <w:t xml:space="preserve"> randomized controlled trial</w:t>
      </w:r>
      <w:r>
        <w:t xml:space="preserve">”, which yielded a return of </w:t>
      </w:r>
      <w:r w:rsidR="00000761">
        <w:t>six</w:t>
      </w:r>
      <w:r>
        <w:t xml:space="preserve"> articles. Of these</w:t>
      </w:r>
      <w:r w:rsidR="00071EBE">
        <w:t xml:space="preserve"> results</w:t>
      </w:r>
      <w:r>
        <w:t xml:space="preserve">, </w:t>
      </w:r>
      <w:r w:rsidR="00071EBE">
        <w:t>three fit the</w:t>
      </w:r>
      <w:r w:rsidR="00000761">
        <w:t xml:space="preserve"> scope of the</w:t>
      </w:r>
      <w:r w:rsidR="00071EBE">
        <w:t xml:space="preserve"> inclusion criteria</w:t>
      </w:r>
      <w:r w:rsidR="00745735">
        <w:t>.</w:t>
      </w:r>
      <w:r w:rsidR="00071EBE">
        <w:t xml:space="preserve"> </w:t>
      </w:r>
    </w:p>
    <w:p w14:paraId="515E9654" w14:textId="77777777" w:rsidR="00071EBE" w:rsidRDefault="00071EBE">
      <w:pPr>
        <w:pStyle w:val="Normal1"/>
      </w:pPr>
    </w:p>
    <w:p w14:paraId="5071E157" w14:textId="648EC668" w:rsidR="00CC10AD" w:rsidRDefault="002E1E4E" w:rsidP="00071EBE">
      <w:pPr>
        <w:pStyle w:val="Normal1"/>
      </w:pPr>
      <w:r w:rsidRPr="002E1E4E">
        <w:t>Because of the limited number of RCTs on the efficacy of OMT in pneumonia patients, we expanded our inclusion criteria to include studies on the efficacy of another manual, non-pharmacologic, adjunctive therapy used in the treatment of pneumonia, namely chest physiotherapy.  Chest physiotherapy is defined as a set of techniques designed to improve respiratory efficiency by promoting expansion of the lungs, strengthening respiratory muscles, and elimina</w:t>
      </w:r>
      <w:r w:rsidR="00130952">
        <w:t>ting secretions from the lungs</w:t>
      </w:r>
      <w:r w:rsidR="00130952">
        <w:rPr>
          <w:szCs w:val="22"/>
          <w:vertAlign w:val="superscript"/>
        </w:rPr>
        <w:t>16</w:t>
      </w:r>
      <w:r w:rsidR="00130952">
        <w:t xml:space="preserve">. </w:t>
      </w:r>
      <w:r w:rsidRPr="002E1E4E">
        <w:t>Chest physiotherapy includes techniques such as percussion and postural drainage along with coughing and deep breathing exercises, which are indicated f</w:t>
      </w:r>
      <w:r w:rsidR="00130952">
        <w:t>or the management of pneumonia</w:t>
      </w:r>
      <w:r w:rsidR="00130952">
        <w:rPr>
          <w:szCs w:val="22"/>
          <w:vertAlign w:val="superscript"/>
        </w:rPr>
        <w:t>17</w:t>
      </w:r>
      <w:r w:rsidR="00130952">
        <w:t xml:space="preserve">. </w:t>
      </w:r>
      <w:r w:rsidRPr="002E1E4E">
        <w:t xml:space="preserve">It is clear that the ideal goal of chest physiotherapy is similar to OMT in that both of these manual modalities assist in decreasing the work of breathing </w:t>
      </w:r>
      <w:r>
        <w:t>and promoting lung expansion. This, i</w:t>
      </w:r>
      <w:r w:rsidRPr="002E1E4E">
        <w:t>t was logical for us to expand our search t</w:t>
      </w:r>
      <w:r>
        <w:t>o include chest physiotherapy.</w:t>
      </w:r>
    </w:p>
    <w:p w14:paraId="3C7744E8" w14:textId="77777777" w:rsidR="002E1E4E" w:rsidRDefault="002E1E4E" w:rsidP="00071EBE">
      <w:pPr>
        <w:pStyle w:val="Normal1"/>
      </w:pPr>
    </w:p>
    <w:p w14:paraId="036F33E2" w14:textId="023BD2E1" w:rsidR="00071EBE" w:rsidRDefault="00000761" w:rsidP="00071EBE">
      <w:pPr>
        <w:pStyle w:val="Normal1"/>
      </w:pPr>
      <w:r>
        <w:t xml:space="preserve">We </w:t>
      </w:r>
      <w:r w:rsidR="00745735">
        <w:t xml:space="preserve">then </w:t>
      </w:r>
      <w:r w:rsidR="00CC10AD">
        <w:t xml:space="preserve">searched </w:t>
      </w:r>
      <w:r w:rsidR="00071EBE">
        <w:t xml:space="preserve">PubMed for </w:t>
      </w:r>
      <w:r w:rsidR="00296E31">
        <w:t>“physiotherapy pneumonia</w:t>
      </w:r>
      <w:r>
        <w:t xml:space="preserve"> randomized controlled trial</w:t>
      </w:r>
      <w:r w:rsidR="00296E31">
        <w:t xml:space="preserve">”, which yielded a return of </w:t>
      </w:r>
      <w:r>
        <w:t>59</w:t>
      </w:r>
      <w:r w:rsidR="00CC10AD">
        <w:t xml:space="preserve"> articles. Of these results, </w:t>
      </w:r>
      <w:r w:rsidR="00E677C3">
        <w:t>three</w:t>
      </w:r>
      <w:r w:rsidR="00745735">
        <w:t xml:space="preserve"> additional studies</w:t>
      </w:r>
      <w:r w:rsidR="00E677C3">
        <w:t xml:space="preserve"> fit the s</w:t>
      </w:r>
      <w:r w:rsidR="00745735">
        <w:t>cope of the inclusion criteria.</w:t>
      </w:r>
    </w:p>
    <w:p w14:paraId="0C7804A6" w14:textId="77777777" w:rsidR="00F876B4" w:rsidRDefault="00F876B4">
      <w:pPr>
        <w:pStyle w:val="Normal1"/>
        <w:rPr>
          <w:rFonts w:eastAsia="Times New Roman" w:cs="Times New Roman"/>
          <w:color w:val="auto"/>
          <w:szCs w:val="22"/>
          <w:shd w:val="clear" w:color="auto" w:fill="FFFFFF"/>
          <w:lang w:eastAsia="en-US"/>
        </w:rPr>
      </w:pPr>
    </w:p>
    <w:p w14:paraId="0C6C5326" w14:textId="6B934E29" w:rsidR="00F36CA0" w:rsidRDefault="00745735">
      <w:pPr>
        <w:pStyle w:val="Normal1"/>
        <w:rPr>
          <w:rFonts w:eastAsia="Times New Roman" w:cs="Times New Roman"/>
          <w:color w:val="auto"/>
          <w:szCs w:val="22"/>
          <w:shd w:val="clear" w:color="auto" w:fill="FFFFFF"/>
          <w:lang w:eastAsia="en-US"/>
        </w:rPr>
      </w:pPr>
      <w:r>
        <w:rPr>
          <w:rFonts w:eastAsia="Times New Roman" w:cs="Times New Roman"/>
          <w:color w:val="auto"/>
          <w:szCs w:val="22"/>
          <w:shd w:val="clear" w:color="auto" w:fill="FFFFFF"/>
          <w:lang w:eastAsia="en-US"/>
        </w:rPr>
        <w:lastRenderedPageBreak/>
        <w:t>When combining the two</w:t>
      </w:r>
      <w:r w:rsidR="00F876B4">
        <w:rPr>
          <w:rFonts w:eastAsia="Times New Roman" w:cs="Times New Roman"/>
          <w:color w:val="auto"/>
          <w:szCs w:val="22"/>
          <w:shd w:val="clear" w:color="auto" w:fill="FFFFFF"/>
          <w:lang w:eastAsia="en-US"/>
        </w:rPr>
        <w:t xml:space="preserve"> searches, a total of six R</w:t>
      </w:r>
      <w:r w:rsidR="00BE108E">
        <w:rPr>
          <w:rFonts w:eastAsia="Times New Roman" w:cs="Times New Roman"/>
          <w:color w:val="auto"/>
          <w:szCs w:val="22"/>
          <w:shd w:val="clear" w:color="auto" w:fill="FFFFFF"/>
          <w:lang w:eastAsia="en-US"/>
        </w:rPr>
        <w:t>CTs fit our criteria</w:t>
      </w:r>
      <w:r>
        <w:rPr>
          <w:rFonts w:eastAsia="Times New Roman" w:cs="Times New Roman"/>
          <w:color w:val="auto"/>
          <w:szCs w:val="22"/>
          <w:shd w:val="clear" w:color="auto" w:fill="FFFFFF"/>
          <w:lang w:eastAsia="en-US"/>
        </w:rPr>
        <w:t xml:space="preserve"> for inclusion.</w:t>
      </w:r>
      <w:r w:rsidR="00E278F4">
        <w:rPr>
          <w:rFonts w:eastAsia="Times New Roman" w:cs="Times New Roman"/>
          <w:color w:val="auto"/>
          <w:szCs w:val="22"/>
          <w:shd w:val="clear" w:color="auto" w:fill="FFFFFF"/>
          <w:lang w:eastAsia="en-US"/>
        </w:rPr>
        <w:t xml:space="preserve"> These RCTs are described below, </w:t>
      </w:r>
      <w:r>
        <w:rPr>
          <w:rFonts w:eastAsia="Times New Roman" w:cs="Times New Roman"/>
          <w:color w:val="auto"/>
          <w:szCs w:val="22"/>
          <w:shd w:val="clear" w:color="auto" w:fill="FFFFFF"/>
          <w:lang w:eastAsia="en-US"/>
        </w:rPr>
        <w:t xml:space="preserve">summarized in </w:t>
      </w:r>
      <w:r w:rsidR="00FC519D">
        <w:rPr>
          <w:rFonts w:eastAsia="Times New Roman" w:cs="Times New Roman"/>
          <w:color w:val="auto"/>
          <w:szCs w:val="22"/>
          <w:shd w:val="clear" w:color="auto" w:fill="FFFFFF"/>
          <w:lang w:eastAsia="en-US"/>
        </w:rPr>
        <w:t xml:space="preserve">Table 2, </w:t>
      </w:r>
      <w:r w:rsidR="00E278F4">
        <w:rPr>
          <w:rFonts w:eastAsia="Times New Roman" w:cs="Times New Roman"/>
          <w:color w:val="auto"/>
          <w:szCs w:val="22"/>
          <w:shd w:val="clear" w:color="auto" w:fill="FFFFFF"/>
          <w:lang w:eastAsia="en-US"/>
        </w:rPr>
        <w:t xml:space="preserve">and displayed in </w:t>
      </w:r>
      <w:r w:rsidR="00FC519D">
        <w:rPr>
          <w:rFonts w:eastAsia="Times New Roman" w:cs="Times New Roman"/>
          <w:color w:val="auto"/>
          <w:szCs w:val="22"/>
          <w:shd w:val="clear" w:color="auto" w:fill="FFFFFF"/>
          <w:lang w:eastAsia="en-US"/>
        </w:rPr>
        <w:t>Figure</w:t>
      </w:r>
      <w:r w:rsidR="00E278F4">
        <w:rPr>
          <w:rFonts w:eastAsia="Times New Roman" w:cs="Times New Roman"/>
          <w:color w:val="auto"/>
          <w:szCs w:val="22"/>
          <w:shd w:val="clear" w:color="auto" w:fill="FFFFFF"/>
          <w:lang w:eastAsia="en-US"/>
        </w:rPr>
        <w:t>s</w:t>
      </w:r>
      <w:r w:rsidR="00FC519D">
        <w:rPr>
          <w:rFonts w:eastAsia="Times New Roman" w:cs="Times New Roman"/>
          <w:color w:val="auto"/>
          <w:szCs w:val="22"/>
          <w:shd w:val="clear" w:color="auto" w:fill="FFFFFF"/>
          <w:lang w:eastAsia="en-US"/>
        </w:rPr>
        <w:t xml:space="preserve"> 3</w:t>
      </w:r>
      <w:r w:rsidR="00E278F4">
        <w:rPr>
          <w:rFonts w:eastAsia="Times New Roman" w:cs="Times New Roman"/>
          <w:color w:val="auto"/>
          <w:szCs w:val="22"/>
          <w:shd w:val="clear" w:color="auto" w:fill="FFFFFF"/>
          <w:lang w:eastAsia="en-US"/>
        </w:rPr>
        <w:t>-4:</w:t>
      </w:r>
    </w:p>
    <w:p w14:paraId="7A485010" w14:textId="77777777" w:rsidR="00F36CA0" w:rsidRDefault="00F36CA0">
      <w:pPr>
        <w:pStyle w:val="Normal1"/>
        <w:rPr>
          <w:rFonts w:eastAsia="Times New Roman" w:cs="Times New Roman"/>
          <w:color w:val="auto"/>
          <w:szCs w:val="22"/>
          <w:shd w:val="clear" w:color="auto" w:fill="FFFFFF"/>
          <w:lang w:eastAsia="en-US"/>
        </w:rPr>
      </w:pPr>
    </w:p>
    <w:p w14:paraId="4C230535" w14:textId="47D4F969" w:rsidR="00EC44CC" w:rsidRPr="00555450" w:rsidRDefault="00745735" w:rsidP="00745735">
      <w:pPr>
        <w:pStyle w:val="Normal1"/>
        <w:ind w:left="720"/>
        <w:rPr>
          <w:rFonts w:eastAsia="Times New Roman" w:cs="Times New Roman"/>
          <w:color w:val="auto"/>
          <w:szCs w:val="22"/>
          <w:shd w:val="clear" w:color="auto" w:fill="FFFFFF"/>
          <w:vertAlign w:val="superscript"/>
          <w:lang w:eastAsia="en-US"/>
        </w:rPr>
      </w:pPr>
      <w:r>
        <w:rPr>
          <w:rFonts w:eastAsia="Times New Roman" w:cs="Times New Roman"/>
          <w:color w:val="auto"/>
          <w:szCs w:val="22"/>
          <w:shd w:val="clear" w:color="auto" w:fill="FFFFFF"/>
          <w:lang w:eastAsia="en-US"/>
        </w:rPr>
        <w:t xml:space="preserve">• </w:t>
      </w:r>
      <w:r w:rsidR="00F36CA0">
        <w:rPr>
          <w:rFonts w:eastAsia="Times New Roman" w:cs="Times New Roman"/>
          <w:color w:val="auto"/>
          <w:szCs w:val="22"/>
          <w:shd w:val="clear" w:color="auto" w:fill="FFFFFF"/>
          <w:lang w:eastAsia="en-US"/>
        </w:rPr>
        <w:t xml:space="preserve">In 2010, Noll published </w:t>
      </w:r>
      <w:r w:rsidR="00F36CA0" w:rsidRPr="00CC10AD">
        <w:rPr>
          <w:i/>
        </w:rPr>
        <w:t>Efficacy of osteopathic manipulation as an adjunctive treatment for hospitalized patients with pneumonia: a randomized controlled trial</w:t>
      </w:r>
      <w:r w:rsidR="00EC44CC">
        <w:rPr>
          <w:i/>
        </w:rPr>
        <w:t xml:space="preserve">. </w:t>
      </w:r>
      <w:r w:rsidR="00EC44CC">
        <w:t xml:space="preserve">This </w:t>
      </w:r>
      <w:r w:rsidR="00FE2253">
        <w:t>was a multi-center randomized controlled trial involving 406 subjects that focused on adjunctive therapies for pneumonia in elderly patients</w:t>
      </w:r>
      <w:r w:rsidR="00EC44CC">
        <w:t xml:space="preserve">. The treatment group received OMT from an osteopathic specialist, which utilized techniques such as rib raising, doming the diaphragm, thoracic pump, and lymphatic pump. A placebo group received light touch, while a control group received conventional care only. </w:t>
      </w:r>
      <w:r w:rsidR="00F36CA0">
        <w:rPr>
          <w:rFonts w:eastAsia="Times New Roman" w:cs="Times New Roman"/>
          <w:color w:val="auto"/>
          <w:szCs w:val="22"/>
          <w:shd w:val="clear" w:color="auto" w:fill="FFFFFF"/>
          <w:lang w:eastAsia="en-US"/>
        </w:rPr>
        <w:t>Noll found that when compared to conventional treatment by per-protocol analysis, OMT was associated with decreased length of stay (LOS) and duration of IV antibiotics, as well as a lower incidence of</w:t>
      </w:r>
      <w:r w:rsidR="00EC44CC">
        <w:rPr>
          <w:rFonts w:eastAsia="Times New Roman" w:cs="Times New Roman"/>
          <w:color w:val="auto"/>
          <w:szCs w:val="22"/>
          <w:shd w:val="clear" w:color="auto" w:fill="FFFFFF"/>
          <w:lang w:eastAsia="en-US"/>
        </w:rPr>
        <w:t xml:space="preserve"> respiratory failure and death.</w:t>
      </w:r>
      <w:r w:rsidR="00130952">
        <w:rPr>
          <w:rFonts w:eastAsia="Times New Roman" w:cs="Times New Roman"/>
          <w:color w:val="auto"/>
          <w:szCs w:val="22"/>
          <w:shd w:val="clear" w:color="auto" w:fill="FFFFFF"/>
          <w:vertAlign w:val="superscript"/>
          <w:lang w:eastAsia="en-US"/>
        </w:rPr>
        <w:t>18</w:t>
      </w:r>
    </w:p>
    <w:p w14:paraId="3394E3D0" w14:textId="77777777" w:rsidR="00EC44CC" w:rsidRDefault="00EC44CC">
      <w:pPr>
        <w:pStyle w:val="Normal1"/>
        <w:rPr>
          <w:rFonts w:eastAsia="Times New Roman" w:cs="Times New Roman"/>
          <w:color w:val="auto"/>
          <w:szCs w:val="22"/>
          <w:shd w:val="clear" w:color="auto" w:fill="FFFFFF"/>
          <w:lang w:eastAsia="en-US"/>
        </w:rPr>
      </w:pPr>
    </w:p>
    <w:p w14:paraId="71F47462" w14:textId="0BF21C1B" w:rsidR="00EC44CC" w:rsidRPr="00555450" w:rsidRDefault="00745735" w:rsidP="00745735">
      <w:pPr>
        <w:pStyle w:val="Normal1"/>
        <w:ind w:left="720"/>
        <w:rPr>
          <w:vertAlign w:val="superscript"/>
        </w:rPr>
      </w:pPr>
      <w:r>
        <w:rPr>
          <w:rFonts w:eastAsia="Times New Roman" w:cs="Times New Roman"/>
          <w:color w:val="auto"/>
          <w:szCs w:val="22"/>
          <w:shd w:val="clear" w:color="auto" w:fill="FFFFFF"/>
          <w:lang w:eastAsia="en-US"/>
        </w:rPr>
        <w:t xml:space="preserve">• </w:t>
      </w:r>
      <w:r w:rsidR="00EC44CC">
        <w:rPr>
          <w:rFonts w:eastAsia="Times New Roman" w:cs="Times New Roman"/>
          <w:color w:val="auto"/>
          <w:szCs w:val="22"/>
          <w:shd w:val="clear" w:color="auto" w:fill="FFFFFF"/>
          <w:lang w:eastAsia="en-US"/>
        </w:rPr>
        <w:t xml:space="preserve">In 2000 and 1999, Noll published </w:t>
      </w:r>
      <w:r w:rsidR="00EC44CC" w:rsidRPr="00CC10AD">
        <w:rPr>
          <w:i/>
        </w:rPr>
        <w:t>Benefits of osteopathic manipulative treatment for hospitalized elderly patients with pneumonia</w:t>
      </w:r>
      <w:r w:rsidR="00EC44CC">
        <w:t xml:space="preserve"> </w:t>
      </w:r>
      <w:r w:rsidR="00EC44CC">
        <w:rPr>
          <w:rFonts w:eastAsia="Times New Roman" w:cs="Times New Roman"/>
          <w:color w:val="auto"/>
          <w:szCs w:val="22"/>
          <w:shd w:val="clear" w:color="auto" w:fill="FFFFFF"/>
          <w:lang w:eastAsia="en-US"/>
        </w:rPr>
        <w:t xml:space="preserve">and </w:t>
      </w:r>
      <w:r w:rsidR="00EC44CC" w:rsidRPr="00CC10AD">
        <w:rPr>
          <w:i/>
        </w:rPr>
        <w:t>Adjunctive osteopathic manipulative treatment in the elderly hospitalized with pneumonia: a pilot study</w:t>
      </w:r>
      <w:r w:rsidR="00EC44CC">
        <w:rPr>
          <w:rFonts w:eastAsia="Times New Roman" w:cs="Times New Roman"/>
          <w:color w:val="auto"/>
          <w:szCs w:val="22"/>
          <w:shd w:val="clear" w:color="auto" w:fill="FFFFFF"/>
          <w:lang w:eastAsia="en-US"/>
        </w:rPr>
        <w:t>. These trials reported that adjunctive OMT, when compared to light touch, was associated with decreased LOS and duration of intravenous antibiotics.</w:t>
      </w:r>
      <w:r w:rsidR="00130952">
        <w:rPr>
          <w:rFonts w:eastAsia="Times New Roman" w:cs="Times New Roman"/>
          <w:color w:val="auto"/>
          <w:szCs w:val="22"/>
          <w:shd w:val="clear" w:color="auto" w:fill="FFFFFF"/>
          <w:vertAlign w:val="superscript"/>
          <w:lang w:eastAsia="en-US"/>
        </w:rPr>
        <w:t>19</w:t>
      </w:r>
      <w:r w:rsidR="00555450">
        <w:rPr>
          <w:rFonts w:eastAsia="Times New Roman" w:cs="Times New Roman"/>
          <w:color w:val="auto"/>
          <w:szCs w:val="22"/>
          <w:shd w:val="clear" w:color="auto" w:fill="FFFFFF"/>
          <w:vertAlign w:val="superscript"/>
          <w:lang w:eastAsia="en-US"/>
        </w:rPr>
        <w:t xml:space="preserve">, </w:t>
      </w:r>
      <w:r w:rsidR="00130952">
        <w:rPr>
          <w:rFonts w:eastAsia="Times New Roman" w:cs="Times New Roman"/>
          <w:color w:val="auto"/>
          <w:szCs w:val="22"/>
          <w:shd w:val="clear" w:color="auto" w:fill="FFFFFF"/>
          <w:vertAlign w:val="superscript"/>
          <w:lang w:eastAsia="en-US"/>
        </w:rPr>
        <w:t>20</w:t>
      </w:r>
    </w:p>
    <w:p w14:paraId="663207E7" w14:textId="77777777" w:rsidR="00EC44CC" w:rsidRDefault="00EC44CC">
      <w:pPr>
        <w:pStyle w:val="Normal1"/>
        <w:rPr>
          <w:rFonts w:eastAsia="Times New Roman" w:cs="Times New Roman"/>
          <w:color w:val="auto"/>
          <w:szCs w:val="22"/>
          <w:shd w:val="clear" w:color="auto" w:fill="FFFFFF"/>
          <w:lang w:eastAsia="en-US"/>
        </w:rPr>
      </w:pPr>
    </w:p>
    <w:p w14:paraId="1EAFEA19" w14:textId="71E34ED3" w:rsidR="00EC44CC" w:rsidRPr="00555450" w:rsidRDefault="00745735" w:rsidP="00745735">
      <w:pPr>
        <w:pStyle w:val="Normal1"/>
        <w:ind w:left="720"/>
        <w:rPr>
          <w:rFonts w:eastAsia="Times New Roman" w:cs="Times New Roman"/>
          <w:color w:val="auto"/>
          <w:szCs w:val="22"/>
          <w:shd w:val="clear" w:color="auto" w:fill="FFFFFF"/>
          <w:vertAlign w:val="superscript"/>
          <w:lang w:eastAsia="en-US"/>
        </w:rPr>
      </w:pPr>
      <w:r>
        <w:rPr>
          <w:rFonts w:eastAsia="Times New Roman" w:cs="Times New Roman"/>
          <w:color w:val="auto"/>
          <w:szCs w:val="22"/>
          <w:shd w:val="clear" w:color="auto" w:fill="FFFFFF"/>
          <w:lang w:eastAsia="en-US"/>
        </w:rPr>
        <w:t xml:space="preserve">• </w:t>
      </w:r>
      <w:r w:rsidR="00FE2253">
        <w:rPr>
          <w:rFonts w:eastAsia="Times New Roman" w:cs="Times New Roman"/>
          <w:color w:val="auto"/>
          <w:szCs w:val="22"/>
          <w:shd w:val="clear" w:color="auto" w:fill="FFFFFF"/>
          <w:lang w:eastAsia="en-US"/>
        </w:rPr>
        <w:t xml:space="preserve">In 1997, </w:t>
      </w:r>
      <w:proofErr w:type="spellStart"/>
      <w:r w:rsidR="00FE2253">
        <w:rPr>
          <w:rFonts w:eastAsia="Times New Roman" w:cs="Times New Roman"/>
          <w:color w:val="auto"/>
          <w:szCs w:val="22"/>
          <w:shd w:val="clear" w:color="auto" w:fill="FFFFFF"/>
          <w:lang w:eastAsia="en-US"/>
        </w:rPr>
        <w:t>Bjorkqvist’s</w:t>
      </w:r>
      <w:proofErr w:type="spellEnd"/>
      <w:r w:rsidR="00FE2253">
        <w:rPr>
          <w:rFonts w:eastAsia="Times New Roman" w:cs="Times New Roman"/>
          <w:color w:val="auto"/>
          <w:szCs w:val="22"/>
          <w:shd w:val="clear" w:color="auto" w:fill="FFFFFF"/>
          <w:lang w:eastAsia="en-US"/>
        </w:rPr>
        <w:t xml:space="preserve"> </w:t>
      </w:r>
      <w:r w:rsidR="00FE2253" w:rsidRPr="00CA316F">
        <w:rPr>
          <w:i/>
        </w:rPr>
        <w:t>Bottle-blowing in hospital-treated patients with community acquired-pneumonia</w:t>
      </w:r>
      <w:r w:rsidR="00FE2253">
        <w:t xml:space="preserve"> </w:t>
      </w:r>
      <w:r w:rsidR="00FE2253">
        <w:rPr>
          <w:rFonts w:eastAsia="Times New Roman" w:cs="Times New Roman"/>
          <w:color w:val="auto"/>
          <w:szCs w:val="22"/>
          <w:shd w:val="clear" w:color="auto" w:fill="FFFFFF"/>
          <w:lang w:eastAsia="en-US"/>
        </w:rPr>
        <w:t>c</w:t>
      </w:r>
      <w:r w:rsidR="00EC44CC">
        <w:rPr>
          <w:rFonts w:eastAsia="Times New Roman" w:cs="Times New Roman"/>
          <w:color w:val="auto"/>
          <w:szCs w:val="22"/>
          <w:shd w:val="clear" w:color="auto" w:fill="FFFFFF"/>
          <w:lang w:eastAsia="en-US"/>
        </w:rPr>
        <w:t xml:space="preserve">ompared outcome measures </w:t>
      </w:r>
      <w:r w:rsidR="00FE2253">
        <w:rPr>
          <w:rFonts w:eastAsia="Times New Roman" w:cs="Times New Roman"/>
          <w:color w:val="auto"/>
          <w:szCs w:val="22"/>
          <w:shd w:val="clear" w:color="auto" w:fill="FFFFFF"/>
          <w:lang w:eastAsia="en-US"/>
        </w:rPr>
        <w:t>in pneumonia patients stratified to receive an adjunctive protocol for early mobilization, deep breathing, or bubble-blowing. Bubble-blowing was associated with a decreased LOS relative to the early mobilization group.</w:t>
      </w:r>
      <w:r w:rsidR="00130952">
        <w:rPr>
          <w:rFonts w:eastAsia="Times New Roman" w:cs="Times New Roman"/>
          <w:color w:val="auto"/>
          <w:szCs w:val="22"/>
          <w:shd w:val="clear" w:color="auto" w:fill="FFFFFF"/>
          <w:vertAlign w:val="superscript"/>
          <w:lang w:eastAsia="en-US"/>
        </w:rPr>
        <w:t>21</w:t>
      </w:r>
    </w:p>
    <w:p w14:paraId="72E7B594" w14:textId="77777777" w:rsidR="00EC44CC" w:rsidRDefault="00EC44CC">
      <w:pPr>
        <w:pStyle w:val="Normal1"/>
        <w:rPr>
          <w:rFonts w:eastAsia="Times New Roman" w:cs="Times New Roman"/>
          <w:color w:val="auto"/>
          <w:szCs w:val="22"/>
          <w:shd w:val="clear" w:color="auto" w:fill="FFFFFF"/>
          <w:lang w:eastAsia="en-US"/>
        </w:rPr>
      </w:pPr>
    </w:p>
    <w:p w14:paraId="3B740B8C" w14:textId="065E58E6" w:rsidR="00FE2253" w:rsidRPr="00555450" w:rsidRDefault="00745735" w:rsidP="00745735">
      <w:pPr>
        <w:pStyle w:val="Normal1"/>
        <w:ind w:left="720"/>
        <w:rPr>
          <w:szCs w:val="22"/>
          <w:vertAlign w:val="superscript"/>
        </w:rPr>
      </w:pPr>
      <w:r>
        <w:rPr>
          <w:rFonts w:eastAsia="Times New Roman" w:cs="Times New Roman"/>
          <w:color w:val="auto"/>
          <w:szCs w:val="22"/>
          <w:shd w:val="clear" w:color="auto" w:fill="FFFFFF"/>
          <w:lang w:eastAsia="en-US"/>
        </w:rPr>
        <w:t xml:space="preserve">• </w:t>
      </w:r>
      <w:r w:rsidR="00F36CA0">
        <w:rPr>
          <w:rFonts w:eastAsia="Times New Roman" w:cs="Times New Roman"/>
          <w:color w:val="auto"/>
          <w:szCs w:val="22"/>
          <w:shd w:val="clear" w:color="auto" w:fill="FFFFFF"/>
          <w:lang w:eastAsia="en-US"/>
        </w:rPr>
        <w:t xml:space="preserve">In 1985, Britton </w:t>
      </w:r>
      <w:r w:rsidR="00FE2253">
        <w:rPr>
          <w:rFonts w:eastAsia="Times New Roman" w:cs="Times New Roman"/>
          <w:color w:val="auto"/>
          <w:szCs w:val="22"/>
          <w:shd w:val="clear" w:color="auto" w:fill="FFFFFF"/>
          <w:lang w:eastAsia="en-US"/>
        </w:rPr>
        <w:t xml:space="preserve">published </w:t>
      </w:r>
      <w:r w:rsidR="00FE2253" w:rsidRPr="00CA316F">
        <w:rPr>
          <w:i/>
        </w:rPr>
        <w:t>Chest physiotherapy in primary pneumonia</w:t>
      </w:r>
      <w:r w:rsidR="00FE2253">
        <w:t>. This study found no benefit for pneumonia patients undergoing a protocol for postural drainage, percussion, vibration, and external help with breathing.</w:t>
      </w:r>
      <w:r w:rsidR="00130952">
        <w:rPr>
          <w:szCs w:val="22"/>
          <w:vertAlign w:val="superscript"/>
        </w:rPr>
        <w:t>22</w:t>
      </w:r>
    </w:p>
    <w:p w14:paraId="49F66A19" w14:textId="77777777" w:rsidR="00FE2253" w:rsidRDefault="00FE2253">
      <w:pPr>
        <w:pStyle w:val="Normal1"/>
      </w:pPr>
    </w:p>
    <w:p w14:paraId="0B1F8BF6" w14:textId="4958EA31" w:rsidR="00FE2253" w:rsidRPr="00555450" w:rsidRDefault="00745735" w:rsidP="00745735">
      <w:pPr>
        <w:pStyle w:val="Normal1"/>
        <w:ind w:left="720"/>
        <w:rPr>
          <w:rFonts w:eastAsia="Times New Roman" w:cs="Times New Roman"/>
          <w:color w:val="auto"/>
          <w:szCs w:val="22"/>
          <w:shd w:val="clear" w:color="auto" w:fill="FFFFFF"/>
          <w:vertAlign w:val="superscript"/>
          <w:lang w:eastAsia="en-US"/>
        </w:rPr>
      </w:pPr>
      <w:r>
        <w:rPr>
          <w:rFonts w:eastAsia="Times New Roman" w:cs="Times New Roman"/>
          <w:color w:val="auto"/>
          <w:szCs w:val="22"/>
          <w:shd w:val="clear" w:color="auto" w:fill="FFFFFF"/>
          <w:lang w:eastAsia="en-US"/>
        </w:rPr>
        <w:t xml:space="preserve">• </w:t>
      </w:r>
      <w:r w:rsidR="00FE2253">
        <w:rPr>
          <w:rFonts w:eastAsia="Times New Roman" w:cs="Times New Roman"/>
          <w:color w:val="auto"/>
          <w:szCs w:val="22"/>
          <w:shd w:val="clear" w:color="auto" w:fill="FFFFFF"/>
          <w:lang w:eastAsia="en-US"/>
        </w:rPr>
        <w:t xml:space="preserve">In 1978, Graham’s </w:t>
      </w:r>
      <w:r w:rsidR="00FE2253" w:rsidRPr="00CA316F">
        <w:rPr>
          <w:i/>
        </w:rPr>
        <w:t>Efficacy of chest physiotherapy and intermittent positive-pressure breathing in the resolution of pneumonia</w:t>
      </w:r>
      <w:r w:rsidR="00FE2253">
        <w:t xml:space="preserve"> found no benefit for pneumonia patients enrolled in a protocol for postural drainage, percussion, vibration, and encouragement of deep breathing and coughing.</w:t>
      </w:r>
      <w:r w:rsidR="00555450">
        <w:rPr>
          <w:szCs w:val="22"/>
          <w:vertAlign w:val="superscript"/>
        </w:rPr>
        <w:t>2</w:t>
      </w:r>
      <w:r w:rsidR="00130952">
        <w:rPr>
          <w:szCs w:val="22"/>
          <w:vertAlign w:val="superscript"/>
        </w:rPr>
        <w:t>3</w:t>
      </w:r>
    </w:p>
    <w:p w14:paraId="263BB1FA" w14:textId="77777777" w:rsidR="008A5562" w:rsidRDefault="008A5562" w:rsidP="008A5562">
      <w:pPr>
        <w:rPr>
          <w:rFonts w:ascii="Arial" w:eastAsia="Arial" w:hAnsi="Arial" w:cs="Arial"/>
          <w:color w:val="000000"/>
          <w:sz w:val="22"/>
        </w:rPr>
      </w:pPr>
    </w:p>
    <w:p w14:paraId="228D6C0B" w14:textId="1B97B65C" w:rsidR="0036471A" w:rsidRPr="008A5562" w:rsidRDefault="00AD6F0A" w:rsidP="008A5562">
      <w:pPr>
        <w:rPr>
          <w:rFonts w:ascii="Arial" w:eastAsia="Arial" w:hAnsi="Arial" w:cs="Arial"/>
          <w:b/>
          <w:color w:val="000000"/>
          <w:sz w:val="22"/>
        </w:rPr>
      </w:pPr>
      <w:bookmarkStart w:id="0" w:name="_GoBack"/>
      <w:bookmarkEnd w:id="0"/>
      <w:r>
        <w:rPr>
          <w:b/>
        </w:rPr>
        <w:t>Protocol Text:</w:t>
      </w:r>
    </w:p>
    <w:p w14:paraId="4CE59ABB" w14:textId="77777777" w:rsidR="002E1E4E" w:rsidRDefault="002E1E4E">
      <w:pPr>
        <w:pStyle w:val="Normal1"/>
      </w:pPr>
    </w:p>
    <w:p w14:paraId="26769F4A" w14:textId="4ECD7E68" w:rsidR="0036471A" w:rsidRDefault="002E1E4E">
      <w:pPr>
        <w:pStyle w:val="Normal1"/>
      </w:pPr>
      <w:r w:rsidRPr="002E1E4E">
        <w:t xml:space="preserve">The five </w:t>
      </w:r>
      <w:r>
        <w:t>OMT’s</w:t>
      </w:r>
      <w:r w:rsidRPr="002E1E4E">
        <w:t xml:space="preserve"> described here </w:t>
      </w:r>
      <w:r>
        <w:t xml:space="preserve">are </w:t>
      </w:r>
      <w:r w:rsidRPr="002E1E4E">
        <w:t xml:space="preserve">a small representation of </w:t>
      </w:r>
      <w:r>
        <w:t xml:space="preserve">the osteopathic procedures </w:t>
      </w:r>
      <w:r w:rsidRPr="002E1E4E">
        <w:t xml:space="preserve">that can be utilized for </w:t>
      </w:r>
      <w:r>
        <w:t xml:space="preserve">a </w:t>
      </w:r>
      <w:r w:rsidRPr="002E1E4E">
        <w:t xml:space="preserve">patient </w:t>
      </w:r>
      <w:r>
        <w:t xml:space="preserve">with pneumonia when indicated. </w:t>
      </w:r>
      <w:r w:rsidRPr="002E1E4E">
        <w:t>These techniques focus on improving thoracic cage compliance, improving lymphatic and circulatory flow, and balancing autonomic tone. These techniques are similar to the tech</w:t>
      </w:r>
      <w:r>
        <w:t>niques utilized in the three OMT</w:t>
      </w:r>
      <w:r w:rsidRPr="002E1E4E">
        <w:t xml:space="preserve"> studies demonstrating efficacy in treating patients with pneumonia.</w:t>
      </w:r>
    </w:p>
    <w:p w14:paraId="4250BACE" w14:textId="77777777" w:rsidR="002E1E4E" w:rsidRDefault="002E1E4E">
      <w:pPr>
        <w:pStyle w:val="Normal1"/>
      </w:pPr>
    </w:p>
    <w:p w14:paraId="2FC9A3B0" w14:textId="7FF00B2F" w:rsidR="0036471A" w:rsidRDefault="00AD6F0A">
      <w:pPr>
        <w:pStyle w:val="Normal1"/>
      </w:pPr>
      <w:r>
        <w:t xml:space="preserve">1) Muscle Energy to Rib 1 - Exhalation Dysfunction </w:t>
      </w:r>
      <w:r w:rsidR="00130952">
        <w:rPr>
          <w:vertAlign w:val="superscript"/>
        </w:rPr>
        <w:t>24</w:t>
      </w:r>
      <w:r w:rsidR="00CC3DA2">
        <w:rPr>
          <w:vertAlign w:val="superscript"/>
        </w:rPr>
        <w:t>,2</w:t>
      </w:r>
      <w:r w:rsidR="00130952">
        <w:rPr>
          <w:vertAlign w:val="superscript"/>
        </w:rPr>
        <w:t>5</w:t>
      </w:r>
    </w:p>
    <w:p w14:paraId="65996D8D" w14:textId="77777777" w:rsidR="0036471A" w:rsidRDefault="0036471A">
      <w:pPr>
        <w:pStyle w:val="Normal1"/>
      </w:pPr>
    </w:p>
    <w:p w14:paraId="4A0CB987" w14:textId="5A951BFE" w:rsidR="0036471A" w:rsidRDefault="00AD6F0A" w:rsidP="008A5562">
      <w:pPr>
        <w:pStyle w:val="Normal1"/>
      </w:pPr>
      <w:r>
        <w:t>1</w:t>
      </w:r>
      <w:r w:rsidR="00FC63C4">
        <w:t>.1</w:t>
      </w:r>
      <w:r>
        <w:t xml:space="preserve">) Assess rib 1 motion by placing your first digit on the posterior aspect of the patient’s </w:t>
      </w:r>
    </w:p>
    <w:p w14:paraId="6C7B6EC4" w14:textId="0444322C" w:rsidR="0036471A" w:rsidRDefault="00AD6F0A" w:rsidP="008A5562">
      <w:pPr>
        <w:pStyle w:val="Normal1"/>
      </w:pPr>
      <w:proofErr w:type="gramStart"/>
      <w:r>
        <w:t>first</w:t>
      </w:r>
      <w:proofErr w:type="gramEnd"/>
      <w:r>
        <w:t xml:space="preserve"> rib, your second digit on the supraclavicular portion of the first rib, and your third digit on the </w:t>
      </w:r>
      <w:proofErr w:type="spellStart"/>
      <w:r>
        <w:t>infraclavicular</w:t>
      </w:r>
      <w:proofErr w:type="spellEnd"/>
      <w:r>
        <w:t xml:space="preserve"> portion of the first rib. Palpate for restricted motion or tissue congestion.</w:t>
      </w:r>
    </w:p>
    <w:p w14:paraId="255FD271" w14:textId="77777777" w:rsidR="008A5562" w:rsidRDefault="008A5562" w:rsidP="008A5562">
      <w:pPr>
        <w:pStyle w:val="Normal1"/>
      </w:pPr>
    </w:p>
    <w:p w14:paraId="5655454B" w14:textId="6858BFB4" w:rsidR="0036471A" w:rsidRDefault="00AD6F0A" w:rsidP="008A5562">
      <w:pPr>
        <w:pStyle w:val="Normal1"/>
      </w:pPr>
      <w:r>
        <w:t>1</w:t>
      </w:r>
      <w:r w:rsidR="00FC63C4">
        <w:t>.2</w:t>
      </w:r>
      <w:r>
        <w:t xml:space="preserve">) Patient lies supine on table. Stand on the opposite side of the rib dysfunction (for example, if it is a left </w:t>
      </w:r>
      <w:r w:rsidR="00FC63C4">
        <w:t>R</w:t>
      </w:r>
      <w:r>
        <w:t xml:space="preserve">ib 1 </w:t>
      </w:r>
      <w:r w:rsidR="00FC63C4">
        <w:t>E</w:t>
      </w:r>
      <w:r>
        <w:t xml:space="preserve">xhalation </w:t>
      </w:r>
      <w:r w:rsidR="00FC63C4">
        <w:t>D</w:t>
      </w:r>
      <w:r>
        <w:t>ysfunction, stand on the patient’s right side and vice versa).</w:t>
      </w:r>
    </w:p>
    <w:p w14:paraId="6818F37E" w14:textId="77777777" w:rsidR="008A5562" w:rsidRDefault="008A5562" w:rsidP="008A5562">
      <w:pPr>
        <w:pStyle w:val="Normal1"/>
      </w:pPr>
    </w:p>
    <w:p w14:paraId="20504443" w14:textId="2A1808D5" w:rsidR="0036471A" w:rsidRDefault="00AD6F0A" w:rsidP="008A5562">
      <w:pPr>
        <w:pStyle w:val="Normal1"/>
      </w:pPr>
      <w:r>
        <w:t>1</w:t>
      </w:r>
      <w:r w:rsidR="00FC63C4">
        <w:t>.3</w:t>
      </w:r>
      <w:r>
        <w:t xml:space="preserve">) Reach </w:t>
      </w:r>
      <w:r w:rsidR="00FC63C4">
        <w:t xml:space="preserve">your </w:t>
      </w:r>
      <w:proofErr w:type="spellStart"/>
      <w:r>
        <w:t>caudad</w:t>
      </w:r>
      <w:proofErr w:type="spellEnd"/>
      <w:r>
        <w:t xml:space="preserve"> hand under the patient and grasp the rib angle of the dysfunctional </w:t>
      </w:r>
      <w:r w:rsidR="00FC63C4">
        <w:t>r</w:t>
      </w:r>
      <w:r>
        <w:t>ib 1</w:t>
      </w:r>
      <w:r w:rsidR="00FC63C4">
        <w:t>. A</w:t>
      </w:r>
      <w:r>
        <w:t>pply traction in an inferolateral direction.</w:t>
      </w:r>
    </w:p>
    <w:p w14:paraId="20421CB1" w14:textId="77777777" w:rsidR="008A5562" w:rsidRDefault="008A5562" w:rsidP="008A5562">
      <w:pPr>
        <w:pStyle w:val="Normal1"/>
      </w:pPr>
    </w:p>
    <w:p w14:paraId="4257750A" w14:textId="1E0FE61A" w:rsidR="0036471A" w:rsidRDefault="00AD6F0A" w:rsidP="008A5562">
      <w:pPr>
        <w:pStyle w:val="Normal1"/>
      </w:pPr>
      <w:r>
        <w:t>1</w:t>
      </w:r>
      <w:r w:rsidR="00FC63C4">
        <w:t>.4</w:t>
      </w:r>
      <w:r>
        <w:t>) Place the dorsum of the patient’s left wrist on forehead. Then, place your hand over patient’s wrist.</w:t>
      </w:r>
    </w:p>
    <w:p w14:paraId="235365B4" w14:textId="77777777" w:rsidR="008A5562" w:rsidRDefault="008A5562" w:rsidP="008A5562">
      <w:pPr>
        <w:pStyle w:val="Normal1"/>
      </w:pPr>
    </w:p>
    <w:p w14:paraId="3031CB0A" w14:textId="62FB4437" w:rsidR="0036471A" w:rsidRDefault="00AD6F0A" w:rsidP="008A5562">
      <w:pPr>
        <w:pStyle w:val="Normal1"/>
      </w:pPr>
      <w:r>
        <w:t>1</w:t>
      </w:r>
      <w:r w:rsidR="00FC63C4">
        <w:t>.5</w:t>
      </w:r>
      <w:r>
        <w:t>) Have the patient take a deep breath in while moving the rib inferiorly to engage the restrictive barrier.</w:t>
      </w:r>
    </w:p>
    <w:p w14:paraId="51717518" w14:textId="77777777" w:rsidR="008A5562" w:rsidRDefault="008A5562" w:rsidP="008A5562">
      <w:pPr>
        <w:pStyle w:val="Normal1"/>
      </w:pPr>
    </w:p>
    <w:p w14:paraId="01470046" w14:textId="0C62136C" w:rsidR="0036471A" w:rsidRDefault="00AD6F0A" w:rsidP="008A5562">
      <w:pPr>
        <w:pStyle w:val="Normal1"/>
      </w:pPr>
      <w:r>
        <w:t>1</w:t>
      </w:r>
      <w:r w:rsidR="00FC63C4">
        <w:t>.6</w:t>
      </w:r>
      <w:r>
        <w:t>) Have the patient hold his or her breath for 3-5 seconds while attempting to lift head against isometric resistance provided by your hand.</w:t>
      </w:r>
    </w:p>
    <w:p w14:paraId="08A5F73C" w14:textId="77777777" w:rsidR="008A5562" w:rsidRDefault="008A5562" w:rsidP="008A5562">
      <w:pPr>
        <w:pStyle w:val="Normal1"/>
      </w:pPr>
    </w:p>
    <w:p w14:paraId="1BE23567" w14:textId="0F30FAA6" w:rsidR="0036471A" w:rsidRDefault="00AD6F0A" w:rsidP="008A5562">
      <w:pPr>
        <w:pStyle w:val="Normal1"/>
      </w:pPr>
      <w:r>
        <w:t>1</w:t>
      </w:r>
      <w:r w:rsidR="00FC63C4">
        <w:t>.7</w:t>
      </w:r>
      <w:r>
        <w:t xml:space="preserve">) Repeat steps </w:t>
      </w:r>
      <w:r w:rsidR="00FC63C4">
        <w:t>1.5-1.6</w:t>
      </w:r>
      <w:r>
        <w:t xml:space="preserve"> three to five times while re-engaging a new restrictive barrier after each repetition.  </w:t>
      </w:r>
    </w:p>
    <w:p w14:paraId="620A6048" w14:textId="77777777" w:rsidR="008A5562" w:rsidRDefault="008A5562" w:rsidP="008A5562">
      <w:pPr>
        <w:pStyle w:val="Normal1"/>
      </w:pPr>
    </w:p>
    <w:p w14:paraId="50277E32" w14:textId="650C7DE8" w:rsidR="0036471A" w:rsidRDefault="00AD6F0A" w:rsidP="008A5562">
      <w:pPr>
        <w:pStyle w:val="Normal1"/>
      </w:pPr>
      <w:r>
        <w:t>1</w:t>
      </w:r>
      <w:r w:rsidR="00FC63C4">
        <w:t>.8</w:t>
      </w:r>
      <w:r>
        <w:t>) Following the last repetition, a final, passive stretch is performed further into the restrictive barrier.</w:t>
      </w:r>
    </w:p>
    <w:p w14:paraId="162117F9" w14:textId="607E4FB2" w:rsidR="0036471A" w:rsidRDefault="00AD6F0A" w:rsidP="008A5562">
      <w:pPr>
        <w:pStyle w:val="Normal1"/>
      </w:pPr>
      <w:r>
        <w:t>1</w:t>
      </w:r>
      <w:r w:rsidR="00FC63C4">
        <w:t>.9</w:t>
      </w:r>
      <w:r>
        <w:t xml:space="preserve">) Re-assess </w:t>
      </w:r>
      <w:r w:rsidR="00FC63C4">
        <w:t>r</w:t>
      </w:r>
      <w:r>
        <w:t xml:space="preserve">ib 1 motion and check for signs of improvement.  </w:t>
      </w:r>
    </w:p>
    <w:p w14:paraId="0EA1787D" w14:textId="77777777" w:rsidR="0036471A" w:rsidRDefault="0036471A">
      <w:pPr>
        <w:pStyle w:val="Normal1"/>
      </w:pPr>
    </w:p>
    <w:p w14:paraId="6397FC65" w14:textId="332EA515" w:rsidR="0036471A" w:rsidRDefault="00AD6F0A">
      <w:pPr>
        <w:pStyle w:val="Normal1"/>
      </w:pPr>
      <w:r>
        <w:t xml:space="preserve">2) Muscle Energy to Rib 1 - Inhalation Dysfunction </w:t>
      </w:r>
      <w:r w:rsidR="00130952">
        <w:rPr>
          <w:vertAlign w:val="superscript"/>
        </w:rPr>
        <w:t>24</w:t>
      </w:r>
      <w:r w:rsidR="00CC3DA2">
        <w:rPr>
          <w:vertAlign w:val="superscript"/>
        </w:rPr>
        <w:t>,2</w:t>
      </w:r>
      <w:r w:rsidR="00130952">
        <w:rPr>
          <w:vertAlign w:val="superscript"/>
        </w:rPr>
        <w:t>5</w:t>
      </w:r>
    </w:p>
    <w:p w14:paraId="58BA963E" w14:textId="77777777" w:rsidR="0036471A" w:rsidRDefault="0036471A">
      <w:pPr>
        <w:pStyle w:val="Normal1"/>
      </w:pPr>
    </w:p>
    <w:p w14:paraId="6C52912D" w14:textId="68C459CC" w:rsidR="00FC63C4" w:rsidRDefault="00AD6F0A" w:rsidP="008A5562">
      <w:pPr>
        <w:pStyle w:val="Normal1"/>
      </w:pPr>
      <w:r>
        <w:t>2</w:t>
      </w:r>
      <w:r w:rsidR="00FC63C4">
        <w:t>.1</w:t>
      </w:r>
      <w:r>
        <w:t xml:space="preserve">) </w:t>
      </w:r>
      <w:proofErr w:type="gramStart"/>
      <w:r w:rsidR="00FC63C4">
        <w:t>Sit</w:t>
      </w:r>
      <w:proofErr w:type="gramEnd"/>
      <w:r w:rsidR="00FC63C4">
        <w:t xml:space="preserve"> at the head of the table while the patient lies supine.</w:t>
      </w:r>
    </w:p>
    <w:p w14:paraId="431C9FCB" w14:textId="77777777" w:rsidR="008A5562" w:rsidRDefault="008A5562" w:rsidP="008A5562">
      <w:pPr>
        <w:pStyle w:val="Normal1"/>
      </w:pPr>
    </w:p>
    <w:p w14:paraId="0922A36A" w14:textId="4D14C00D" w:rsidR="0036471A" w:rsidRDefault="00FC63C4" w:rsidP="008A5562">
      <w:pPr>
        <w:pStyle w:val="Normal1"/>
      </w:pPr>
      <w:r>
        <w:t xml:space="preserve">2.2) </w:t>
      </w:r>
      <w:r w:rsidR="00AD6F0A">
        <w:t xml:space="preserve">Assess </w:t>
      </w:r>
      <w:r w:rsidR="00191776">
        <w:t>for dysfunction</w:t>
      </w:r>
      <w:r w:rsidR="00AD6F0A">
        <w:t xml:space="preserve"> </w:t>
      </w:r>
      <w:r w:rsidR="00191776">
        <w:t>using</w:t>
      </w:r>
      <w:r>
        <w:t xml:space="preserve"> digital palpation</w:t>
      </w:r>
      <w:r w:rsidR="00191776">
        <w:t xml:space="preserve"> of rib 1</w:t>
      </w:r>
      <w:r w:rsidR="00195E40">
        <w:t xml:space="preserve">. Place your thumb </w:t>
      </w:r>
      <w:r>
        <w:t>on the</w:t>
      </w:r>
      <w:r w:rsidR="00AD6F0A">
        <w:t xml:space="preserve"> posterior aspect</w:t>
      </w:r>
      <w:r w:rsidR="00195E40">
        <w:t xml:space="preserve"> of the rib</w:t>
      </w:r>
      <w:r w:rsidR="00191776">
        <w:t xml:space="preserve">, second digit on the supraclavicular portion, and third digit on the </w:t>
      </w:r>
      <w:proofErr w:type="spellStart"/>
      <w:r w:rsidR="00191776">
        <w:t>infraclavicular</w:t>
      </w:r>
      <w:proofErr w:type="spellEnd"/>
      <w:r w:rsidR="00191776">
        <w:t xml:space="preserve"> region. Feel for restricted motion or local tissue congestion. </w:t>
      </w:r>
    </w:p>
    <w:p w14:paraId="3C2B0F54" w14:textId="77777777" w:rsidR="008A5562" w:rsidRDefault="008A5562" w:rsidP="008A5562">
      <w:pPr>
        <w:pStyle w:val="Normal1"/>
      </w:pPr>
    </w:p>
    <w:p w14:paraId="6F867241" w14:textId="48ABD5D8" w:rsidR="0036471A" w:rsidRDefault="00AD6F0A" w:rsidP="008A5562">
      <w:pPr>
        <w:pStyle w:val="Normal1"/>
      </w:pPr>
      <w:r>
        <w:t>2</w:t>
      </w:r>
      <w:r w:rsidR="00FC63C4">
        <w:t>.3</w:t>
      </w:r>
      <w:r>
        <w:t xml:space="preserve">) </w:t>
      </w:r>
      <w:proofErr w:type="gramStart"/>
      <w:r>
        <w:t>Monitor</w:t>
      </w:r>
      <w:proofErr w:type="gramEnd"/>
      <w:r>
        <w:t xml:space="preserve"> the head of the dysfunctional rib in the supraclavicular fossa with your thumb.</w:t>
      </w:r>
    </w:p>
    <w:p w14:paraId="5AF7E886" w14:textId="77777777" w:rsidR="008A5562" w:rsidRDefault="008A5562" w:rsidP="008A5562">
      <w:pPr>
        <w:pStyle w:val="Normal1"/>
      </w:pPr>
    </w:p>
    <w:p w14:paraId="13DA0ECB" w14:textId="096B4192" w:rsidR="0036471A" w:rsidRDefault="00AD6F0A" w:rsidP="008A5562">
      <w:pPr>
        <w:pStyle w:val="Normal1"/>
      </w:pPr>
      <w:r>
        <w:t>2</w:t>
      </w:r>
      <w:r w:rsidR="004E23B2">
        <w:t>.4</w:t>
      </w:r>
      <w:r>
        <w:t xml:space="preserve">) Flex patient’s head forward with the opposite hand until motion is felt at </w:t>
      </w:r>
      <w:r w:rsidR="004E23B2">
        <w:t>r</w:t>
      </w:r>
      <w:r>
        <w:t xml:space="preserve">ib 1 in order to relieve the tension of the anterior scalene muscles.   </w:t>
      </w:r>
    </w:p>
    <w:p w14:paraId="73A042CE" w14:textId="77777777" w:rsidR="008A5562" w:rsidRDefault="008A5562" w:rsidP="008A5562">
      <w:pPr>
        <w:pStyle w:val="Normal1"/>
      </w:pPr>
    </w:p>
    <w:p w14:paraId="2F7639DE" w14:textId="2B3D64BC" w:rsidR="0036471A" w:rsidRDefault="00AD6F0A" w:rsidP="008A5562">
      <w:pPr>
        <w:pStyle w:val="Normal1"/>
      </w:pPr>
      <w:r>
        <w:t>2</w:t>
      </w:r>
      <w:r w:rsidR="004E23B2">
        <w:t>.5</w:t>
      </w:r>
      <w:r>
        <w:t xml:space="preserve">) </w:t>
      </w:r>
      <w:proofErr w:type="gramStart"/>
      <w:r>
        <w:t>Instruct</w:t>
      </w:r>
      <w:proofErr w:type="gramEnd"/>
      <w:r>
        <w:t xml:space="preserve"> the patient to inhale and exhale deeply. As the patient exhales, move </w:t>
      </w:r>
      <w:r w:rsidR="004E23B2">
        <w:t>r</w:t>
      </w:r>
      <w:r>
        <w:t>ib 1 inferiorly into the restrictive barrier. Instruct the patient to hold his/her breath in exhalation for 3-5 seconds.</w:t>
      </w:r>
    </w:p>
    <w:p w14:paraId="662FC8C7" w14:textId="77777777" w:rsidR="008A5562" w:rsidRDefault="008A5562" w:rsidP="008A5562">
      <w:pPr>
        <w:pStyle w:val="Normal1"/>
      </w:pPr>
    </w:p>
    <w:p w14:paraId="6596D55C" w14:textId="6DABF303" w:rsidR="0036471A" w:rsidRDefault="00AD6F0A" w:rsidP="008A5562">
      <w:pPr>
        <w:pStyle w:val="Normal1"/>
      </w:pPr>
      <w:r>
        <w:lastRenderedPageBreak/>
        <w:t>2</w:t>
      </w:r>
      <w:r w:rsidR="004E23B2">
        <w:t>.6</w:t>
      </w:r>
      <w:r>
        <w:t xml:space="preserve">) </w:t>
      </w:r>
      <w:proofErr w:type="gramStart"/>
      <w:r>
        <w:t>While</w:t>
      </w:r>
      <w:proofErr w:type="gramEnd"/>
      <w:r>
        <w:t xml:space="preserve"> the patient holds his/her breath in exhalation, instruct patient to push his/her head backwards against isometric resistance. This should last for 3-5 seconds while the patient is holding his/her breath.</w:t>
      </w:r>
    </w:p>
    <w:p w14:paraId="5236625E" w14:textId="77777777" w:rsidR="008A5562" w:rsidRDefault="008A5562" w:rsidP="008A5562">
      <w:pPr>
        <w:pStyle w:val="Normal1"/>
      </w:pPr>
    </w:p>
    <w:p w14:paraId="668410D9" w14:textId="7896A29D" w:rsidR="0036471A" w:rsidRDefault="00AD6F0A" w:rsidP="008A5562">
      <w:pPr>
        <w:pStyle w:val="Normal1"/>
      </w:pPr>
      <w:proofErr w:type="gramStart"/>
      <w:r>
        <w:t>2</w:t>
      </w:r>
      <w:r w:rsidR="004E23B2">
        <w:t>.7</w:t>
      </w:r>
      <w:r>
        <w:t>) When the patient inhales, resist the natural tendency of the rib to move superiorly with inhalation.</w:t>
      </w:r>
      <w:proofErr w:type="gramEnd"/>
    </w:p>
    <w:p w14:paraId="0B689574" w14:textId="77777777" w:rsidR="008A5562" w:rsidRDefault="008A5562" w:rsidP="008A5562">
      <w:pPr>
        <w:pStyle w:val="Normal1"/>
      </w:pPr>
    </w:p>
    <w:p w14:paraId="73873A48" w14:textId="21C35B42" w:rsidR="0036471A" w:rsidRDefault="00AD6F0A" w:rsidP="008A5562">
      <w:pPr>
        <w:pStyle w:val="Normal1"/>
      </w:pPr>
      <w:r>
        <w:t>2</w:t>
      </w:r>
      <w:r w:rsidR="004E23B2">
        <w:t>.8</w:t>
      </w:r>
      <w:r>
        <w:t xml:space="preserve">) Repeat steps </w:t>
      </w:r>
      <w:r w:rsidR="00C4276E">
        <w:t>2.5-2.7</w:t>
      </w:r>
      <w:r>
        <w:t xml:space="preserve"> three to five times, while re-engaging a new restrictive barrier with each repetition. After the final repetition, a passive stretch is performed further into the restrictive barrier.</w:t>
      </w:r>
    </w:p>
    <w:p w14:paraId="463A4CCC" w14:textId="77777777" w:rsidR="008A5562" w:rsidRDefault="008A5562" w:rsidP="008A5562">
      <w:pPr>
        <w:pStyle w:val="Normal1"/>
      </w:pPr>
    </w:p>
    <w:p w14:paraId="25D3DA1D" w14:textId="5E90C0C0" w:rsidR="0036471A" w:rsidRDefault="00AD6F0A" w:rsidP="008A5562">
      <w:pPr>
        <w:pStyle w:val="Normal1"/>
      </w:pPr>
      <w:r>
        <w:t>2</w:t>
      </w:r>
      <w:r w:rsidR="004E23B2">
        <w:t>.9</w:t>
      </w:r>
      <w:r>
        <w:t xml:space="preserve">) Re-asses rib motion to evaluate for any improvement.  </w:t>
      </w:r>
    </w:p>
    <w:p w14:paraId="4B634B0C" w14:textId="77777777" w:rsidR="0036471A" w:rsidRDefault="0036471A">
      <w:pPr>
        <w:pStyle w:val="Normal1"/>
        <w:ind w:left="720"/>
      </w:pPr>
    </w:p>
    <w:p w14:paraId="3B42F442" w14:textId="723F746B" w:rsidR="0036471A" w:rsidRDefault="00AD6F0A">
      <w:pPr>
        <w:pStyle w:val="Normal1"/>
      </w:pPr>
      <w:r>
        <w:t xml:space="preserve">3) Doming the </w:t>
      </w:r>
      <w:r w:rsidR="00C943FB">
        <w:t xml:space="preserve">Thoracic </w:t>
      </w:r>
      <w:r>
        <w:t xml:space="preserve">Diaphragm </w:t>
      </w:r>
      <w:r w:rsidR="00130952">
        <w:rPr>
          <w:vertAlign w:val="superscript"/>
        </w:rPr>
        <w:t>24</w:t>
      </w:r>
      <w:r w:rsidR="00CC3DA2">
        <w:rPr>
          <w:vertAlign w:val="superscript"/>
        </w:rPr>
        <w:t>,2</w:t>
      </w:r>
      <w:r w:rsidR="00130952">
        <w:rPr>
          <w:vertAlign w:val="superscript"/>
        </w:rPr>
        <w:t>5</w:t>
      </w:r>
    </w:p>
    <w:p w14:paraId="12A16D35" w14:textId="77777777" w:rsidR="0036471A" w:rsidRDefault="0036471A">
      <w:pPr>
        <w:pStyle w:val="Normal1"/>
      </w:pPr>
    </w:p>
    <w:p w14:paraId="55E74CF0" w14:textId="07621194" w:rsidR="0036471A" w:rsidRDefault="00AD6F0A" w:rsidP="008A5562">
      <w:pPr>
        <w:pStyle w:val="Normal1"/>
      </w:pPr>
      <w:r>
        <w:t>3</w:t>
      </w:r>
      <w:r w:rsidR="00021E83">
        <w:t>.1</w:t>
      </w:r>
      <w:r>
        <w:t>) Assess thoracic cage motion bilaterally by palpating the rib cage while the patient inhales and exhales.</w:t>
      </w:r>
    </w:p>
    <w:p w14:paraId="45A0F6CA" w14:textId="77777777" w:rsidR="008A5562" w:rsidRDefault="008A5562" w:rsidP="008A5562">
      <w:pPr>
        <w:pStyle w:val="Normal1"/>
      </w:pPr>
    </w:p>
    <w:p w14:paraId="2C2408D0" w14:textId="7E90FA8D" w:rsidR="00506FEF" w:rsidRDefault="00AD6F0A" w:rsidP="008A5562">
      <w:pPr>
        <w:pStyle w:val="Normal1"/>
      </w:pPr>
      <w:r>
        <w:t>3</w:t>
      </w:r>
      <w:r w:rsidR="00021E83">
        <w:t>.2</w:t>
      </w:r>
      <w:r>
        <w:t>) Patient lies supine on the table. Stand on either side of patient</w:t>
      </w:r>
      <w:r w:rsidR="000B2AD5">
        <w:t xml:space="preserve">. </w:t>
      </w:r>
      <w:r w:rsidR="00506FEF">
        <w:t>Thumb tips should be placed inferolateral to the xiphoid process</w:t>
      </w:r>
      <w:r w:rsidR="000B2AD5">
        <w:t xml:space="preserve"> and rest along the anterolateral costal margin below rib 7, which corresponds to muscular attachments of the respiratory diaphragm. The remaining digits should rest along the inferolateral border of ribs 8-10.</w:t>
      </w:r>
    </w:p>
    <w:p w14:paraId="4B288490" w14:textId="77777777" w:rsidR="008A5562" w:rsidRDefault="008A5562" w:rsidP="008A5562">
      <w:pPr>
        <w:pStyle w:val="Normal1"/>
      </w:pPr>
    </w:p>
    <w:p w14:paraId="28520B81" w14:textId="41E5721E" w:rsidR="0036471A" w:rsidRDefault="00AD6F0A" w:rsidP="008A5562">
      <w:pPr>
        <w:pStyle w:val="Normal1"/>
      </w:pPr>
      <w:r>
        <w:t>3</w:t>
      </w:r>
      <w:r w:rsidR="00021E83">
        <w:t>.3</w:t>
      </w:r>
      <w:r>
        <w:t xml:space="preserve">) </w:t>
      </w:r>
      <w:proofErr w:type="gramStart"/>
      <w:r>
        <w:t>Instruct</w:t>
      </w:r>
      <w:proofErr w:type="gramEnd"/>
      <w:r>
        <w:t xml:space="preserve"> the patient to “take a deep breath and then breathe all the way out.” As the patient exhales, follow the diaphragm by pressing your thumbs posterior towards the table.  </w:t>
      </w:r>
    </w:p>
    <w:p w14:paraId="6C7278B4" w14:textId="77777777" w:rsidR="008A5562" w:rsidRDefault="008A5562" w:rsidP="008A5562">
      <w:pPr>
        <w:pStyle w:val="Normal1"/>
      </w:pPr>
    </w:p>
    <w:p w14:paraId="6E902169" w14:textId="1A57CFDA" w:rsidR="0036471A" w:rsidRDefault="00AD6F0A" w:rsidP="008A5562">
      <w:pPr>
        <w:pStyle w:val="Normal1"/>
      </w:pPr>
      <w:r>
        <w:t>3</w:t>
      </w:r>
      <w:r w:rsidR="00021E83">
        <w:t>.4</w:t>
      </w:r>
      <w:r>
        <w:t xml:space="preserve">) </w:t>
      </w:r>
      <w:proofErr w:type="gramStart"/>
      <w:r>
        <w:t>Hold</w:t>
      </w:r>
      <w:proofErr w:type="gramEnd"/>
      <w:r>
        <w:t xml:space="preserve"> this point on the diaphragm as the patient takes the next deep inhalation. During the next exhalation, a further </w:t>
      </w:r>
      <w:proofErr w:type="spellStart"/>
      <w:r>
        <w:t>cephalad</w:t>
      </w:r>
      <w:proofErr w:type="spellEnd"/>
      <w:r>
        <w:t xml:space="preserve"> motion of the diaphragm is recommended (within a reasonable means and not providing any excessive discomfort to the patient). Continue to monitor the superior movement of the diaphragm.  </w:t>
      </w:r>
    </w:p>
    <w:p w14:paraId="7E8D7CE9" w14:textId="77777777" w:rsidR="008A5562" w:rsidRDefault="008A5562" w:rsidP="008A5562">
      <w:pPr>
        <w:pStyle w:val="Normal1"/>
      </w:pPr>
    </w:p>
    <w:p w14:paraId="2A5EB946" w14:textId="2DA75F23" w:rsidR="0036471A" w:rsidRDefault="00AD6F0A" w:rsidP="008A5562">
      <w:pPr>
        <w:pStyle w:val="Normal1"/>
      </w:pPr>
      <w:proofErr w:type="gramStart"/>
      <w:r>
        <w:t>3</w:t>
      </w:r>
      <w:r w:rsidR="00021E83">
        <w:t>.5</w:t>
      </w:r>
      <w:r>
        <w:t>) Repeat steps 3</w:t>
      </w:r>
      <w:r w:rsidR="00021E83">
        <w:t>.3-3.4</w:t>
      </w:r>
      <w:r>
        <w:t xml:space="preserve"> for three to five respiratory cycles, or until the diaphragm domes easily at the end of exhalation.</w:t>
      </w:r>
      <w:proofErr w:type="gramEnd"/>
      <w:r>
        <w:t xml:space="preserve">  </w:t>
      </w:r>
    </w:p>
    <w:p w14:paraId="14FDE9AA" w14:textId="77777777" w:rsidR="008A5562" w:rsidRDefault="008A5562" w:rsidP="008A5562">
      <w:pPr>
        <w:pStyle w:val="Normal1"/>
      </w:pPr>
    </w:p>
    <w:p w14:paraId="0EF67D49" w14:textId="0AFBC69C" w:rsidR="0036471A" w:rsidRDefault="00AD6F0A" w:rsidP="008A5562">
      <w:pPr>
        <w:pStyle w:val="Normal1"/>
      </w:pPr>
      <w:proofErr w:type="gramStart"/>
      <w:r>
        <w:t>3</w:t>
      </w:r>
      <w:r w:rsidR="00021E83">
        <w:t>.6</w:t>
      </w:r>
      <w:r>
        <w:t>) Re</w:t>
      </w:r>
      <w:r w:rsidR="00C943FB">
        <w:t>-</w:t>
      </w:r>
      <w:r>
        <w:t xml:space="preserve">asses </w:t>
      </w:r>
      <w:r w:rsidR="00C943FB">
        <w:t xml:space="preserve">by monitoring the </w:t>
      </w:r>
      <w:r>
        <w:t>diaphragm</w:t>
      </w:r>
      <w:r w:rsidR="00C943FB">
        <w:t xml:space="preserve"> for improvement in excursion.</w:t>
      </w:r>
      <w:proofErr w:type="gramEnd"/>
    </w:p>
    <w:p w14:paraId="21311E9B" w14:textId="77777777" w:rsidR="0036471A" w:rsidRDefault="0036471A">
      <w:pPr>
        <w:pStyle w:val="Normal1"/>
        <w:ind w:left="720"/>
      </w:pPr>
    </w:p>
    <w:p w14:paraId="746FE5EA" w14:textId="690BE116" w:rsidR="0036471A" w:rsidRDefault="00AD6F0A">
      <w:pPr>
        <w:pStyle w:val="Normal1"/>
      </w:pPr>
      <w:r>
        <w:t xml:space="preserve">4) Seated Rib Raising </w:t>
      </w:r>
      <w:r w:rsidR="00130952">
        <w:rPr>
          <w:vertAlign w:val="superscript"/>
        </w:rPr>
        <w:t>24</w:t>
      </w:r>
      <w:r w:rsidR="00CC3DA2">
        <w:rPr>
          <w:vertAlign w:val="superscript"/>
        </w:rPr>
        <w:t>,2</w:t>
      </w:r>
      <w:r w:rsidR="00130952">
        <w:rPr>
          <w:vertAlign w:val="superscript"/>
        </w:rPr>
        <w:t>5</w:t>
      </w:r>
    </w:p>
    <w:p w14:paraId="04E2D09D" w14:textId="77777777" w:rsidR="00AC591B" w:rsidRDefault="00AC591B">
      <w:pPr>
        <w:pStyle w:val="Normal1"/>
        <w:ind w:left="720"/>
      </w:pPr>
    </w:p>
    <w:p w14:paraId="03D43866" w14:textId="77FEF7BB" w:rsidR="0036471A" w:rsidRDefault="00AD6F0A" w:rsidP="008A5562">
      <w:pPr>
        <w:pStyle w:val="Normal1"/>
      </w:pPr>
      <w:r>
        <w:t>4</w:t>
      </w:r>
      <w:r w:rsidR="00021E83">
        <w:t>.1</w:t>
      </w:r>
      <w:r>
        <w:t>) Assess respiratory motion by palpating the rib cage. In particular, assess specific ribs for individual restrictions that impede the motion of the entire thoracic cage.</w:t>
      </w:r>
    </w:p>
    <w:p w14:paraId="6BF9CB56" w14:textId="77777777" w:rsidR="008A5562" w:rsidRDefault="008A5562" w:rsidP="008A5562">
      <w:pPr>
        <w:pStyle w:val="Normal1"/>
      </w:pPr>
    </w:p>
    <w:p w14:paraId="7F84543A" w14:textId="0B72AF75" w:rsidR="0036471A" w:rsidRDefault="00AD6F0A" w:rsidP="008A5562">
      <w:pPr>
        <w:pStyle w:val="Normal1"/>
      </w:pPr>
      <w:r>
        <w:t>4</w:t>
      </w:r>
      <w:r w:rsidR="00021E83">
        <w:t>.2</w:t>
      </w:r>
      <w:r>
        <w:t>) Begin by having patient seated. Stand facing the patient with one foot behind the other.</w:t>
      </w:r>
    </w:p>
    <w:p w14:paraId="68FAA55D" w14:textId="77777777" w:rsidR="008A5562" w:rsidRDefault="008A5562" w:rsidP="008A5562">
      <w:pPr>
        <w:pStyle w:val="Normal1"/>
      </w:pPr>
    </w:p>
    <w:p w14:paraId="12A03799" w14:textId="49C1CBFB" w:rsidR="0036471A" w:rsidRDefault="00AD6F0A" w:rsidP="008A5562">
      <w:pPr>
        <w:pStyle w:val="Normal1"/>
      </w:pPr>
      <w:r>
        <w:lastRenderedPageBreak/>
        <w:t>4</w:t>
      </w:r>
      <w:r w:rsidR="00021E83">
        <w:t>.3</w:t>
      </w:r>
      <w:r>
        <w:t xml:space="preserve">) Instruct patient to cross his or her arms and rest their elbows on your shoulder. Patient may rest his/her head on his/her arms.  </w:t>
      </w:r>
    </w:p>
    <w:p w14:paraId="72A6DC0A" w14:textId="77777777" w:rsidR="008A5562" w:rsidRDefault="008A5562" w:rsidP="008A5562">
      <w:pPr>
        <w:pStyle w:val="Normal1"/>
      </w:pPr>
    </w:p>
    <w:p w14:paraId="2781AC3E" w14:textId="1368731F" w:rsidR="0036471A" w:rsidRDefault="00AD6F0A" w:rsidP="008A5562">
      <w:pPr>
        <w:pStyle w:val="Normal1"/>
      </w:pPr>
      <w:r>
        <w:t>4</w:t>
      </w:r>
      <w:r w:rsidR="00021E83">
        <w:t>.4</w:t>
      </w:r>
      <w:r>
        <w:t xml:space="preserve">) </w:t>
      </w:r>
      <w:proofErr w:type="gramStart"/>
      <w:r>
        <w:t>Reach</w:t>
      </w:r>
      <w:proofErr w:type="gramEnd"/>
      <w:r>
        <w:t xml:space="preserve"> </w:t>
      </w:r>
      <w:r w:rsidR="00C74C86">
        <w:t xml:space="preserve">your arms </w:t>
      </w:r>
      <w:r>
        <w:t xml:space="preserve">underneath the arms of the patient. Position </w:t>
      </w:r>
      <w:r w:rsidR="00C74C86">
        <w:t xml:space="preserve">your finger pads near the </w:t>
      </w:r>
      <w:r>
        <w:t>costotransverse articulation</w:t>
      </w:r>
      <w:r w:rsidR="00C74C86">
        <w:t xml:space="preserve">, </w:t>
      </w:r>
      <w:r>
        <w:t>at the level of ribs 2-6. Your finger pads are used as a fulcrum for extension of the patient’s spine.</w:t>
      </w:r>
    </w:p>
    <w:p w14:paraId="0654641F" w14:textId="77777777" w:rsidR="008A5562" w:rsidRDefault="008A5562" w:rsidP="008A5562">
      <w:pPr>
        <w:pStyle w:val="Normal1"/>
      </w:pPr>
    </w:p>
    <w:p w14:paraId="34B9A130" w14:textId="29152895" w:rsidR="0036471A" w:rsidRDefault="00AD6F0A" w:rsidP="008A5562">
      <w:pPr>
        <w:pStyle w:val="Normal1"/>
      </w:pPr>
      <w:r>
        <w:t>4</w:t>
      </w:r>
      <w:r w:rsidR="00021E83">
        <w:t>.5</w:t>
      </w:r>
      <w:r>
        <w:t xml:space="preserve">) Lean your weight onto your back foot and draw patient toward you, providing </w:t>
      </w:r>
      <w:proofErr w:type="gramStart"/>
      <w:r>
        <w:t>an anterior</w:t>
      </w:r>
      <w:proofErr w:type="gramEnd"/>
      <w:r>
        <w:t>-lateral traction of the rib angles. Also, extend the patient’s spine by shifting your center of gravity posteriorly, thereby stretching the intercostal spaces and engaging the restrictive barrier.</w:t>
      </w:r>
    </w:p>
    <w:p w14:paraId="6E91AFBB" w14:textId="77777777" w:rsidR="008A5562" w:rsidRDefault="008A5562" w:rsidP="008A5562">
      <w:pPr>
        <w:pStyle w:val="Normal1"/>
      </w:pPr>
    </w:p>
    <w:p w14:paraId="50698009" w14:textId="2BC29813" w:rsidR="0036471A" w:rsidRDefault="00AD6F0A" w:rsidP="008A5562">
      <w:pPr>
        <w:pStyle w:val="Normal1"/>
      </w:pPr>
      <w:r>
        <w:t>4</w:t>
      </w:r>
      <w:r w:rsidR="00021E83">
        <w:t>.6</w:t>
      </w:r>
      <w:r>
        <w:t xml:space="preserve">) </w:t>
      </w:r>
      <w:proofErr w:type="gramStart"/>
      <w:r>
        <w:t>Hold</w:t>
      </w:r>
      <w:proofErr w:type="gramEnd"/>
      <w:r>
        <w:t xml:space="preserve"> this position for one second, and then release by allowing your weight to transfer forward to the more anterior foot and the patient to spring back to a more upright position.</w:t>
      </w:r>
    </w:p>
    <w:p w14:paraId="660F9B28" w14:textId="77777777" w:rsidR="008A5562" w:rsidRDefault="008A5562" w:rsidP="008A5562">
      <w:pPr>
        <w:pStyle w:val="Normal1"/>
      </w:pPr>
    </w:p>
    <w:p w14:paraId="7A61ABB0" w14:textId="2E567A38" w:rsidR="0036471A" w:rsidRDefault="00AD6F0A" w:rsidP="008A5562">
      <w:pPr>
        <w:pStyle w:val="Normal1"/>
      </w:pPr>
      <w:r>
        <w:t>4</w:t>
      </w:r>
      <w:r w:rsidR="00021E83">
        <w:t>.7</w:t>
      </w:r>
      <w:r>
        <w:t xml:space="preserve">) Move finger pads down one rib level and repeat steps </w:t>
      </w:r>
      <w:r w:rsidR="00B17775">
        <w:t>4.5-4.6</w:t>
      </w:r>
      <w:r>
        <w:t>. Continue this step-by-step down the rib levels until the rib levels are out of reach (typically around ribs 6-8).</w:t>
      </w:r>
    </w:p>
    <w:p w14:paraId="7FC041E4" w14:textId="77777777" w:rsidR="008A5562" w:rsidRDefault="008A5562" w:rsidP="008A5562">
      <w:pPr>
        <w:pStyle w:val="Normal1"/>
      </w:pPr>
    </w:p>
    <w:p w14:paraId="100477A6" w14:textId="57D1F9F0" w:rsidR="0036471A" w:rsidRDefault="00AD6F0A" w:rsidP="008A5562">
      <w:pPr>
        <w:pStyle w:val="Normal1"/>
      </w:pPr>
      <w:r>
        <w:t>4</w:t>
      </w:r>
      <w:r w:rsidR="00021E83">
        <w:t>.8</w:t>
      </w:r>
      <w:r>
        <w:t xml:space="preserve">) </w:t>
      </w:r>
      <w:proofErr w:type="gramStart"/>
      <w:r>
        <w:t>Reverse</w:t>
      </w:r>
      <w:proofErr w:type="gramEnd"/>
      <w:r>
        <w:t xml:space="preserve"> the procedure by working back up the rib cage until reaching </w:t>
      </w:r>
      <w:r w:rsidR="00B17775">
        <w:t>r</w:t>
      </w:r>
      <w:r>
        <w:t>ib 2.</w:t>
      </w:r>
    </w:p>
    <w:p w14:paraId="0DACCB68" w14:textId="77777777" w:rsidR="008A5562" w:rsidRDefault="008A5562" w:rsidP="008A5562">
      <w:pPr>
        <w:pStyle w:val="Normal1"/>
      </w:pPr>
    </w:p>
    <w:p w14:paraId="166EE6C3" w14:textId="2D6E43EE" w:rsidR="0036471A" w:rsidRDefault="00AD6F0A" w:rsidP="008A5562">
      <w:pPr>
        <w:pStyle w:val="Normal1"/>
      </w:pPr>
      <w:proofErr w:type="gramStart"/>
      <w:r>
        <w:t>4</w:t>
      </w:r>
      <w:r w:rsidR="00021E83">
        <w:t>.9</w:t>
      </w:r>
      <w:r>
        <w:t>) Determine success of treatment by reassessing rib motion of previously restricted rib levels.</w:t>
      </w:r>
      <w:proofErr w:type="gramEnd"/>
    </w:p>
    <w:p w14:paraId="379776F2" w14:textId="77777777" w:rsidR="0036471A" w:rsidRDefault="0036471A">
      <w:pPr>
        <w:pStyle w:val="Normal1"/>
        <w:ind w:left="720"/>
      </w:pPr>
    </w:p>
    <w:p w14:paraId="48BAECEB" w14:textId="44F977FE" w:rsidR="0036471A" w:rsidRDefault="00AD6F0A">
      <w:pPr>
        <w:pStyle w:val="Normal1"/>
      </w:pPr>
      <w:r>
        <w:t xml:space="preserve">5) Thoracic Pump with Respiratory Assist </w:t>
      </w:r>
      <w:r w:rsidR="00130952">
        <w:rPr>
          <w:vertAlign w:val="superscript"/>
        </w:rPr>
        <w:t>24</w:t>
      </w:r>
      <w:r w:rsidR="00CC3DA2">
        <w:rPr>
          <w:vertAlign w:val="superscript"/>
        </w:rPr>
        <w:t>,2</w:t>
      </w:r>
      <w:r w:rsidR="00130952">
        <w:rPr>
          <w:vertAlign w:val="superscript"/>
        </w:rPr>
        <w:t>5</w:t>
      </w:r>
    </w:p>
    <w:p w14:paraId="461FC664" w14:textId="77777777" w:rsidR="0036471A" w:rsidRDefault="0036471A">
      <w:pPr>
        <w:pStyle w:val="Normal1"/>
      </w:pPr>
    </w:p>
    <w:p w14:paraId="4C0ACE0F" w14:textId="7A30CFD5" w:rsidR="0036471A" w:rsidRDefault="00AD6F0A" w:rsidP="008A5562">
      <w:pPr>
        <w:pStyle w:val="Normal1"/>
      </w:pPr>
      <w:r>
        <w:t>5</w:t>
      </w:r>
      <w:r w:rsidR="00B17775">
        <w:t>.1</w:t>
      </w:r>
      <w:r>
        <w:t>) Assess thoracic cage motion bilaterally by palpating the rib cage while the patient inhales and exhales.</w:t>
      </w:r>
    </w:p>
    <w:p w14:paraId="390406C2" w14:textId="77777777" w:rsidR="008A5562" w:rsidRDefault="008A5562" w:rsidP="008A5562">
      <w:pPr>
        <w:pStyle w:val="Normal1"/>
      </w:pPr>
    </w:p>
    <w:p w14:paraId="558FE639" w14:textId="3DA21E6F" w:rsidR="0036471A" w:rsidRDefault="00AD6F0A" w:rsidP="008A5562">
      <w:pPr>
        <w:pStyle w:val="Normal1"/>
      </w:pPr>
      <w:r>
        <w:t>5</w:t>
      </w:r>
      <w:r w:rsidR="00B17775">
        <w:t>.2</w:t>
      </w:r>
      <w:r>
        <w:t xml:space="preserve">) </w:t>
      </w:r>
      <w:proofErr w:type="gramStart"/>
      <w:r>
        <w:t>The</w:t>
      </w:r>
      <w:proofErr w:type="gramEnd"/>
      <w:r>
        <w:t xml:space="preserve"> patient is positioned supine on table, while you stand at the head of the table. The table height should be adjusted to a comfortable height where your hands can fully extend onto patient’s pectoral region.</w:t>
      </w:r>
    </w:p>
    <w:p w14:paraId="6A84203C" w14:textId="77777777" w:rsidR="008A5562" w:rsidRDefault="008A5562" w:rsidP="008A5562">
      <w:pPr>
        <w:pStyle w:val="Normal1"/>
      </w:pPr>
    </w:p>
    <w:p w14:paraId="0C7FEB35" w14:textId="0F764C23" w:rsidR="0036471A" w:rsidRDefault="00AD6F0A" w:rsidP="008A5562">
      <w:pPr>
        <w:pStyle w:val="Normal1"/>
      </w:pPr>
      <w:r>
        <w:t>5</w:t>
      </w:r>
      <w:r w:rsidR="00B17775">
        <w:t>.3</w:t>
      </w:r>
      <w:r>
        <w:t xml:space="preserve">) Place your hands over the patient’s pectoral region, with heel of hands just distal to clavicles and thumbs at approximately 45 degrees to sternum.  </w:t>
      </w:r>
    </w:p>
    <w:p w14:paraId="69D57CE1" w14:textId="77777777" w:rsidR="008A5562" w:rsidRDefault="008A5562" w:rsidP="008A5562">
      <w:pPr>
        <w:pStyle w:val="Normal1"/>
      </w:pPr>
    </w:p>
    <w:p w14:paraId="226F0335" w14:textId="4AB905FF" w:rsidR="0036471A" w:rsidRDefault="00AD6F0A" w:rsidP="008A5562">
      <w:pPr>
        <w:pStyle w:val="Normal1"/>
      </w:pPr>
      <w:r>
        <w:t>5</w:t>
      </w:r>
      <w:r w:rsidR="00B17775">
        <w:t>.4</w:t>
      </w:r>
      <w:r>
        <w:t xml:space="preserve">) Instruct patient to inhale and exhale deeply. </w:t>
      </w:r>
      <w:r w:rsidR="00C74C86">
        <w:t xml:space="preserve">Provide a compressive force </w:t>
      </w:r>
      <w:r w:rsidR="00F448E7">
        <w:t>downward onto the chest cage</w:t>
      </w:r>
      <w:r w:rsidR="00C74C86">
        <w:t>. Then, oscillate the degree of compression to produce a pump motion</w:t>
      </w:r>
      <w:r w:rsidR="00F448E7">
        <w:t xml:space="preserve">. </w:t>
      </w:r>
      <w:r>
        <w:t xml:space="preserve">Continue for approximately one minute or until adequate time passes for proper lymph flow.  </w:t>
      </w:r>
    </w:p>
    <w:p w14:paraId="3E24B0D6" w14:textId="77777777" w:rsidR="008A5562" w:rsidRDefault="008A5562" w:rsidP="008A5562">
      <w:pPr>
        <w:pStyle w:val="Normal1"/>
      </w:pPr>
    </w:p>
    <w:p w14:paraId="17DACF83" w14:textId="3727DACF" w:rsidR="0036471A" w:rsidRDefault="00AD6F0A" w:rsidP="008A5562">
      <w:pPr>
        <w:pStyle w:val="Normal1"/>
      </w:pPr>
      <w:r>
        <w:t>5</w:t>
      </w:r>
      <w:r w:rsidR="00B17775">
        <w:t>.5</w:t>
      </w:r>
      <w:r>
        <w:t>) Respiratory assist is initiated by instructing the patient to inhale deeply and then exhale deeply. During the exhalation phase, follow the chest wall down until exhalation is complete. At the end of exhalation, hold chest wall in place and provide resistance while patient begins inhalation. Follow this step (step 2d) for several cycles of inhalation/expiration (2-6 cycles).</w:t>
      </w:r>
    </w:p>
    <w:p w14:paraId="20A0C734" w14:textId="77777777" w:rsidR="008A5562" w:rsidRDefault="008A5562" w:rsidP="008A5562">
      <w:pPr>
        <w:pStyle w:val="Normal1"/>
      </w:pPr>
    </w:p>
    <w:p w14:paraId="4057A477" w14:textId="0F020281" w:rsidR="0036471A" w:rsidRDefault="00AD6F0A" w:rsidP="008A5562">
      <w:pPr>
        <w:pStyle w:val="Normal1"/>
      </w:pPr>
      <w:r>
        <w:lastRenderedPageBreak/>
        <w:t>5</w:t>
      </w:r>
      <w:r w:rsidR="00B17775">
        <w:t>.6</w:t>
      </w:r>
      <w:r>
        <w:t xml:space="preserve">) </w:t>
      </w:r>
      <w:proofErr w:type="gramStart"/>
      <w:r>
        <w:t>During</w:t>
      </w:r>
      <w:proofErr w:type="gramEnd"/>
      <w:r>
        <w:t xml:space="preserve"> the final inhalation phase, right before the patient has completed a full deep inhalation, rapidly remove your hands from patient’s chest to allow for a sudden influx of air into the patient’s chest.</w:t>
      </w:r>
    </w:p>
    <w:p w14:paraId="5306D7FA" w14:textId="77777777" w:rsidR="008A5562" w:rsidRDefault="008A5562" w:rsidP="008A5562">
      <w:pPr>
        <w:pStyle w:val="Normal1"/>
      </w:pPr>
    </w:p>
    <w:p w14:paraId="0BECB9F2" w14:textId="081C1F28" w:rsidR="00583A26" w:rsidRDefault="00AD6F0A" w:rsidP="008A5562">
      <w:pPr>
        <w:pStyle w:val="Normal1"/>
      </w:pPr>
      <w:proofErr w:type="gramStart"/>
      <w:r>
        <w:t>5</w:t>
      </w:r>
      <w:r w:rsidR="00B17775">
        <w:t>.7</w:t>
      </w:r>
      <w:r>
        <w:t>) Re</w:t>
      </w:r>
      <w:r w:rsidR="00F448E7">
        <w:t>-</w:t>
      </w:r>
      <w:r>
        <w:t xml:space="preserve">asses </w:t>
      </w:r>
      <w:r w:rsidR="00F448E7">
        <w:t>for improvement</w:t>
      </w:r>
      <w:r w:rsidR="0057118A">
        <w:t>s</w:t>
      </w:r>
      <w:r w:rsidR="00F448E7">
        <w:t xml:space="preserve"> by palpating thoracic motion.</w:t>
      </w:r>
      <w:proofErr w:type="gramEnd"/>
    </w:p>
    <w:p w14:paraId="0EAE2424" w14:textId="3E876EC0" w:rsidR="00583A26" w:rsidRPr="00583A26" w:rsidRDefault="00AD6F0A">
      <w:pPr>
        <w:pStyle w:val="Normal1"/>
      </w:pPr>
      <w:r>
        <w:tab/>
      </w:r>
      <w:r>
        <w:tab/>
      </w:r>
    </w:p>
    <w:p w14:paraId="4E2DE8C8" w14:textId="45D42BD6" w:rsidR="0036471A" w:rsidRDefault="00AD6F0A">
      <w:pPr>
        <w:pStyle w:val="Normal1"/>
      </w:pPr>
      <w:r>
        <w:rPr>
          <w:b/>
        </w:rPr>
        <w:t>Tables</w:t>
      </w:r>
      <w:r w:rsidR="0050401B">
        <w:rPr>
          <w:b/>
        </w:rPr>
        <w:t>:</w:t>
      </w:r>
    </w:p>
    <w:p w14:paraId="5248146D" w14:textId="77777777" w:rsidR="0036471A" w:rsidRDefault="0036471A">
      <w:pPr>
        <w:pStyle w:val="Normal1"/>
      </w:pPr>
    </w:p>
    <w:p w14:paraId="32447649" w14:textId="08AB26CB" w:rsidR="0036471A" w:rsidRDefault="00B86021">
      <w:pPr>
        <w:pStyle w:val="Normal1"/>
      </w:pPr>
      <w:r>
        <w:t xml:space="preserve">Table 1: </w:t>
      </w:r>
      <w:r w:rsidR="00AD6F0A">
        <w:t>Summary of osteopathic manipulative techniques used in the treatment of pneumonia.  Each technique has a unique purpose in correcting the factors that may be impeding a patient from recovering.</w:t>
      </w:r>
    </w:p>
    <w:p w14:paraId="0C37A671" w14:textId="77777777" w:rsidR="00B86021" w:rsidRDefault="00B86021">
      <w:pPr>
        <w:pStyle w:val="Normal1"/>
      </w:pPr>
    </w:p>
    <w:p w14:paraId="34CE5D89" w14:textId="77777777" w:rsidR="00B86021" w:rsidRDefault="00B86021" w:rsidP="00B86021">
      <w:pPr>
        <w:pStyle w:val="Normal1"/>
      </w:pPr>
      <w:r w:rsidRPr="00B86021">
        <w:t>Table 2: Summary of PubMed-indexed RCT’</w:t>
      </w:r>
      <w:r>
        <w:t>s on the efficacy of OMT or chest physiotherapy in adult patients with diagnosed p</w:t>
      </w:r>
      <w:r w:rsidRPr="00B86021">
        <w:t>neumonia</w:t>
      </w:r>
    </w:p>
    <w:p w14:paraId="77A293F2" w14:textId="77777777" w:rsidR="0050401B" w:rsidRDefault="0050401B">
      <w:pPr>
        <w:pStyle w:val="Normal1"/>
      </w:pPr>
    </w:p>
    <w:p w14:paraId="331297A3" w14:textId="6B501145" w:rsidR="0050401B" w:rsidRPr="0050401B" w:rsidRDefault="0050401B">
      <w:pPr>
        <w:pStyle w:val="Normal1"/>
        <w:rPr>
          <w:b/>
        </w:rPr>
      </w:pPr>
      <w:r w:rsidRPr="0050401B">
        <w:rPr>
          <w:b/>
        </w:rPr>
        <w:t>Figures:</w:t>
      </w:r>
    </w:p>
    <w:p w14:paraId="077A9C73" w14:textId="77777777" w:rsidR="0036471A" w:rsidRDefault="0036471A">
      <w:pPr>
        <w:pStyle w:val="Normal1"/>
      </w:pPr>
    </w:p>
    <w:p w14:paraId="05D097A9" w14:textId="2B4403B0" w:rsidR="0036471A" w:rsidRDefault="00AD6F0A">
      <w:pPr>
        <w:pStyle w:val="Normal1"/>
      </w:pPr>
      <w:r>
        <w:t>Figure 1. This figure illustrates various components of pneumonia treatment and their efficacy, as supported by current literature</w:t>
      </w:r>
      <w:r w:rsidR="00B86021" w:rsidRPr="00B86021">
        <w:rPr>
          <w:szCs w:val="22"/>
          <w:vertAlign w:val="superscript"/>
        </w:rPr>
        <w:t>4</w:t>
      </w:r>
      <w:r>
        <w:t>.</w:t>
      </w:r>
    </w:p>
    <w:p w14:paraId="2E56E47F" w14:textId="77777777" w:rsidR="0036471A" w:rsidRDefault="0036471A">
      <w:pPr>
        <w:pStyle w:val="Normal1"/>
      </w:pPr>
    </w:p>
    <w:p w14:paraId="56889528" w14:textId="6A39AE37" w:rsidR="0036471A" w:rsidRDefault="00AD6F0A">
      <w:pPr>
        <w:pStyle w:val="Normal1"/>
      </w:pPr>
      <w:r>
        <w:t>Figure 2. This figure illustrates the step-by-step approach toward patient care utilized by osteopathic physicians.</w:t>
      </w:r>
    </w:p>
    <w:p w14:paraId="6E2FCA47" w14:textId="77777777" w:rsidR="000E78B2" w:rsidRDefault="000E78B2">
      <w:pPr>
        <w:pStyle w:val="Normal1"/>
      </w:pPr>
    </w:p>
    <w:p w14:paraId="3A6FF97C" w14:textId="5BE4FA13" w:rsidR="000E78B2" w:rsidRDefault="000E78B2">
      <w:pPr>
        <w:pStyle w:val="Normal1"/>
      </w:pPr>
      <w:r>
        <w:t>Figure 3. This figure demonstrates significant findings in RCTs comparing length of stay.</w:t>
      </w:r>
    </w:p>
    <w:p w14:paraId="26CE8D1C" w14:textId="77777777" w:rsidR="000E78B2" w:rsidRDefault="000E78B2">
      <w:pPr>
        <w:pStyle w:val="Normal1"/>
      </w:pPr>
    </w:p>
    <w:p w14:paraId="1CC30A03" w14:textId="6479E7F9" w:rsidR="000E78B2" w:rsidRDefault="000E78B2">
      <w:pPr>
        <w:pStyle w:val="Normal1"/>
      </w:pPr>
      <w:r>
        <w:t>Figure 4. This figure demonstrates significant findings in RCTs comparing duration of antibiotics.</w:t>
      </w:r>
    </w:p>
    <w:p w14:paraId="002F529A" w14:textId="77777777" w:rsidR="002C5A39" w:rsidRDefault="002C5A39">
      <w:pPr>
        <w:pStyle w:val="Normal1"/>
      </w:pPr>
    </w:p>
    <w:p w14:paraId="32809013" w14:textId="012CB5C6" w:rsidR="002C5A39" w:rsidRDefault="002C5A39">
      <w:pPr>
        <w:pStyle w:val="Normal1"/>
      </w:pPr>
      <w:r w:rsidRPr="002C5A39">
        <w:t xml:space="preserve">Figure </w:t>
      </w:r>
      <w:r w:rsidR="001573AE">
        <w:t>5</w:t>
      </w:r>
      <w:r w:rsidRPr="002C5A39">
        <w:t>. This figure demonstrates the Golgi tendon reflex. When stretched, the Golgi tendon organ is activated and provides feedback to the central nervous system that results in inhibitory impulses being sent to the homonymous muscle.</w:t>
      </w:r>
    </w:p>
    <w:p w14:paraId="34B6CC07" w14:textId="77777777" w:rsidR="008D6865" w:rsidRDefault="008D6865">
      <w:pPr>
        <w:pStyle w:val="Normal1"/>
      </w:pPr>
    </w:p>
    <w:p w14:paraId="0A320981" w14:textId="39F782BE" w:rsidR="008D6865" w:rsidRDefault="008D6865" w:rsidP="008D6865">
      <w:pPr>
        <w:pStyle w:val="Normal1"/>
      </w:pPr>
      <w:r>
        <w:t xml:space="preserve">Figure </w:t>
      </w:r>
      <w:r w:rsidR="001573AE">
        <w:t>6</w:t>
      </w:r>
      <w:r>
        <w:t>. This figure demonstrates the positional set up for Muscle Energy Technique applied to an exhalation dysfunction of Rib 1.</w:t>
      </w:r>
    </w:p>
    <w:p w14:paraId="1E53A61F" w14:textId="77777777" w:rsidR="008D6865" w:rsidRDefault="008D6865" w:rsidP="008D6865">
      <w:pPr>
        <w:pStyle w:val="Normal1"/>
      </w:pPr>
    </w:p>
    <w:p w14:paraId="72B824AD" w14:textId="57683EF5" w:rsidR="008D6865" w:rsidRDefault="008D6865" w:rsidP="008D6865">
      <w:pPr>
        <w:pStyle w:val="Normal1"/>
      </w:pPr>
      <w:r>
        <w:t xml:space="preserve">Figure </w:t>
      </w:r>
      <w:r w:rsidR="001573AE">
        <w:t>7</w:t>
      </w:r>
      <w:r>
        <w:t>. This figure illustrates placement of the thumbs for Doming the Diaphragm Technique, which normalizes the shape of the diaphragm to alleviate abnormal respiratory motions.</w:t>
      </w:r>
    </w:p>
    <w:p w14:paraId="2A1B77A2" w14:textId="77777777" w:rsidR="008D6865" w:rsidRDefault="008D6865" w:rsidP="008D6865">
      <w:pPr>
        <w:pStyle w:val="Normal1"/>
      </w:pPr>
    </w:p>
    <w:p w14:paraId="7AC94E80" w14:textId="329A1235" w:rsidR="008D6865" w:rsidRDefault="008D6865" w:rsidP="008D6865">
      <w:pPr>
        <w:pStyle w:val="Normal1"/>
      </w:pPr>
      <w:r>
        <w:t xml:space="preserve">Figure </w:t>
      </w:r>
      <w:r w:rsidR="001573AE">
        <w:t>8</w:t>
      </w:r>
      <w:r>
        <w:t>. This figure demonstrates the positional set up for Doming The Diaphragm technique.</w:t>
      </w:r>
    </w:p>
    <w:p w14:paraId="50CF0223" w14:textId="77777777" w:rsidR="0036471A" w:rsidRDefault="0036471A">
      <w:pPr>
        <w:pStyle w:val="Normal1"/>
      </w:pPr>
    </w:p>
    <w:p w14:paraId="3091D40E" w14:textId="7C153E8C" w:rsidR="0036471A" w:rsidRDefault="00AD6F0A">
      <w:pPr>
        <w:pStyle w:val="Normal1"/>
      </w:pPr>
      <w:r>
        <w:t xml:space="preserve">Figure </w:t>
      </w:r>
      <w:r w:rsidR="001573AE">
        <w:t>9</w:t>
      </w:r>
      <w:r>
        <w:t>. This figure illustrates the Rib Raising Technique, which improves respiratory expansion and alleviates hypertonicity caused by excessive innervation from the sympathetic chain ganglia.</w:t>
      </w:r>
    </w:p>
    <w:p w14:paraId="6580E0AB" w14:textId="77777777" w:rsidR="0036471A" w:rsidRDefault="0036471A">
      <w:pPr>
        <w:pStyle w:val="Normal1"/>
      </w:pPr>
    </w:p>
    <w:p w14:paraId="1C37FA2F" w14:textId="560D75AC" w:rsidR="0036471A" w:rsidRDefault="00AD6F0A">
      <w:pPr>
        <w:pStyle w:val="Normal1"/>
      </w:pPr>
      <w:r>
        <w:t xml:space="preserve">Figure </w:t>
      </w:r>
      <w:r w:rsidR="001573AE">
        <w:t>10</w:t>
      </w:r>
      <w:r>
        <w:t>. This figure demonstrates the positional set up for Rib Raising Technique.</w:t>
      </w:r>
    </w:p>
    <w:p w14:paraId="2A858C6E" w14:textId="77777777" w:rsidR="0036471A" w:rsidRDefault="0036471A">
      <w:pPr>
        <w:pStyle w:val="Normal1"/>
      </w:pPr>
    </w:p>
    <w:p w14:paraId="60692A01" w14:textId="7FDBB2EC" w:rsidR="0036471A" w:rsidRDefault="00AD6F0A">
      <w:pPr>
        <w:pStyle w:val="Normal1"/>
      </w:pPr>
      <w:r>
        <w:t xml:space="preserve">Figure </w:t>
      </w:r>
      <w:r w:rsidR="001573AE">
        <w:t>11</w:t>
      </w:r>
      <w:r>
        <w:t xml:space="preserve">. </w:t>
      </w:r>
      <w:r w:rsidR="008D6865" w:rsidRPr="008D6865">
        <w:t>This figure illustrates hand positioning, relative to the lymphatic system, prior to providing downward oscillatory compression in Thoracic Pump Technique.</w:t>
      </w:r>
    </w:p>
    <w:p w14:paraId="3D7D6498" w14:textId="77777777" w:rsidR="0036471A" w:rsidRDefault="0036471A">
      <w:pPr>
        <w:pStyle w:val="Normal1"/>
      </w:pPr>
    </w:p>
    <w:p w14:paraId="0E88FB35" w14:textId="2A6C0BFC" w:rsidR="0036471A" w:rsidRDefault="00AD6F0A">
      <w:pPr>
        <w:pStyle w:val="Normal1"/>
      </w:pPr>
      <w:r>
        <w:t xml:space="preserve">Figure </w:t>
      </w:r>
      <w:r w:rsidR="00326113">
        <w:t>1</w:t>
      </w:r>
      <w:r w:rsidR="001573AE">
        <w:t>2</w:t>
      </w:r>
      <w:r>
        <w:t>. This figure demonstrates the positional set up for Thoracic Pump Technique.</w:t>
      </w:r>
    </w:p>
    <w:p w14:paraId="3819C784" w14:textId="77777777" w:rsidR="0036471A" w:rsidRDefault="0036471A">
      <w:pPr>
        <w:pStyle w:val="Normal1"/>
      </w:pPr>
    </w:p>
    <w:p w14:paraId="68B0F5BC" w14:textId="402FF1E1" w:rsidR="00583A26" w:rsidRDefault="00F035EF" w:rsidP="00583A26">
      <w:pPr>
        <w:pStyle w:val="Normal1"/>
        <w:rPr>
          <w:b/>
        </w:rPr>
      </w:pPr>
      <w:r>
        <w:rPr>
          <w:b/>
        </w:rPr>
        <w:t>Physiological Results of Treatment</w:t>
      </w:r>
    </w:p>
    <w:p w14:paraId="67D009E8" w14:textId="77777777" w:rsidR="00583A26" w:rsidRDefault="00583A26" w:rsidP="00583A26">
      <w:pPr>
        <w:pStyle w:val="Normal1"/>
        <w:rPr>
          <w:b/>
        </w:rPr>
      </w:pPr>
    </w:p>
    <w:p w14:paraId="3318F69A" w14:textId="3E2949A3" w:rsidR="00583A26" w:rsidRDefault="00583A26" w:rsidP="00583A26">
      <w:pPr>
        <w:pStyle w:val="Normal1"/>
      </w:pPr>
      <w:r>
        <w:t>First, Muscle Energy Technique targets the Golgi tendon organs, which are stretch receptors located in skeletal muscle. Upon contraction, Golgi tendon organs are stretched, which activates afferent sensory type Ib nerves transmitting to the spinal cord.</w:t>
      </w:r>
      <w:r w:rsidR="00CC3DA2">
        <w:t xml:space="preserve"> In the central nervous system, </w:t>
      </w:r>
      <w:r>
        <w:t xml:space="preserve">type Ib nerves synapse upon inhibitory motor neurons, which then provide inhibitory impulses to alpha motor neurons targeting the homonymous muscle group. The end result is relaxation of the initial and synergistic muscles, as well as contraction of antagonistic muscles. This effect is referred to as the Golgi tendon reflex or </w:t>
      </w:r>
      <w:r w:rsidR="009B0EB6">
        <w:t>I</w:t>
      </w:r>
      <w:r>
        <w:t xml:space="preserve">nverse </w:t>
      </w:r>
      <w:proofErr w:type="spellStart"/>
      <w:r w:rsidR="009B0EB6">
        <w:t>M</w:t>
      </w:r>
      <w:r>
        <w:t>yo</w:t>
      </w:r>
      <w:r w:rsidR="00AA586B">
        <w:t>s</w:t>
      </w:r>
      <w:r>
        <w:t>tatic</w:t>
      </w:r>
      <w:proofErr w:type="spellEnd"/>
      <w:r>
        <w:t xml:space="preserve"> </w:t>
      </w:r>
      <w:r w:rsidR="009B0EB6">
        <w:t>R</w:t>
      </w:r>
      <w:r>
        <w:t xml:space="preserve">eflex. In the application of Muscle Energy Technique to the rib cage, muscles involved in breathing are engaged in isometric resistance. In the case of Rib 1, rib motion can be restricted by pathology related to the scalene muscles. By improving somatic dysfunctions in this respiratory muscle set, Rib 1 moves with greater ease during inspiration and expiration. Treatments that assist thoracic cage motion reduce the impedance of lymphatic flow by respiratory structures, which are located in the thoracic inlet/outlet area. </w:t>
      </w:r>
      <w:proofErr w:type="spellStart"/>
      <w:r>
        <w:t>Myofascial</w:t>
      </w:r>
      <w:proofErr w:type="spellEnd"/>
      <w:r>
        <w:t xml:space="preserve"> restrictions in </w:t>
      </w:r>
      <w:proofErr w:type="spellStart"/>
      <w:r>
        <w:t>clavicular</w:t>
      </w:r>
      <w:proofErr w:type="spellEnd"/>
      <w:r>
        <w:t xml:space="preserve"> region, such as scalene hypertrophy or spasm, can impede the terminal drainage of lymphatic vessels en route to the </w:t>
      </w:r>
      <w:proofErr w:type="spellStart"/>
      <w:r>
        <w:t>subclavian</w:t>
      </w:r>
      <w:proofErr w:type="spellEnd"/>
      <w:r>
        <w:t xml:space="preserve"> veins. Moreover, increased rib cage </w:t>
      </w:r>
      <w:r w:rsidR="00C943FB">
        <w:t xml:space="preserve">excursion </w:t>
      </w:r>
      <w:r>
        <w:t>improves pressure gradients, which further promotes lymph flow.</w:t>
      </w:r>
    </w:p>
    <w:p w14:paraId="5FB94C4F" w14:textId="77777777" w:rsidR="00583A26" w:rsidRDefault="00583A26" w:rsidP="00583A26">
      <w:pPr>
        <w:pStyle w:val="Normal1"/>
      </w:pPr>
    </w:p>
    <w:p w14:paraId="62B14EC9" w14:textId="77E7C262" w:rsidR="00583A26" w:rsidRDefault="00583A26" w:rsidP="00583A26">
      <w:pPr>
        <w:pStyle w:val="Normal1"/>
      </w:pPr>
      <w:r>
        <w:t xml:space="preserve">Second, Doming of the </w:t>
      </w:r>
      <w:r w:rsidR="00C943FB">
        <w:t xml:space="preserve">Thoracic </w:t>
      </w:r>
      <w:r>
        <w:t xml:space="preserve">Diaphragm Technique involves manipulation of the </w:t>
      </w:r>
      <w:r w:rsidR="00C943FB">
        <w:t xml:space="preserve">thoracic </w:t>
      </w:r>
      <w:r>
        <w:t>diaphragm, which is a principal muscle involved in breathing, blood circulation, lymphatic flow, and other key elements</w:t>
      </w:r>
      <w:r w:rsidR="00CC3DA2">
        <w:rPr>
          <w:vertAlign w:val="superscript"/>
        </w:rPr>
        <w:t>22</w:t>
      </w:r>
      <w:r>
        <w:t>. This technique involves “doming” the muscle to relieve hypertonicity associated with a flattened or dysfunctional state. Doming refers to the method of applying pressure and stretching the muscle in order to return it to a more normal rounded shape; thus, decreasing it’s hypertonicity. This technique indirectly engage</w:t>
      </w:r>
      <w:r w:rsidR="009B0EB6">
        <w:t>s</w:t>
      </w:r>
      <w:r>
        <w:t xml:space="preserve"> the inferior surface of the diaphragm and increase</w:t>
      </w:r>
      <w:r w:rsidR="009B0EB6">
        <w:t>s</w:t>
      </w:r>
      <w:r>
        <w:t xml:space="preserve"> its excursion during expiration</w:t>
      </w:r>
      <w:r w:rsidR="00CC3DA2">
        <w:rPr>
          <w:vertAlign w:val="superscript"/>
        </w:rPr>
        <w:t>2</w:t>
      </w:r>
      <w:r w:rsidR="00130952">
        <w:rPr>
          <w:vertAlign w:val="superscript"/>
        </w:rPr>
        <w:t>6</w:t>
      </w:r>
      <w:r>
        <w:t xml:space="preserve">. </w:t>
      </w:r>
      <w:r w:rsidR="009B0EB6">
        <w:t>Furthermore, t</w:t>
      </w:r>
      <w:r>
        <w:t>he diaphragm assists lymphatic flow by exerting a pump-like</w:t>
      </w:r>
      <w:r w:rsidR="00A147BA">
        <w:t xml:space="preserve"> propulsion</w:t>
      </w:r>
      <w:r>
        <w:t xml:space="preserve"> effect o</w:t>
      </w:r>
      <w:r w:rsidR="00A147BA">
        <w:t>n</w:t>
      </w:r>
      <w:r>
        <w:t xml:space="preserve"> fluid within vessels. Thus, a </w:t>
      </w:r>
      <w:r w:rsidR="000E0C00">
        <w:t xml:space="preserve">hindrance </w:t>
      </w:r>
      <w:r>
        <w:t>in the diaphragm’s physical pumping force will</w:t>
      </w:r>
      <w:r w:rsidR="000E0C00">
        <w:t xml:space="preserve"> limit </w:t>
      </w:r>
      <w:r>
        <w:t xml:space="preserve">lymphatic return to circulation. </w:t>
      </w:r>
      <w:r w:rsidR="009B0EB6">
        <w:t xml:space="preserve">For instance, </w:t>
      </w:r>
      <w:r w:rsidR="00275CD4">
        <w:t xml:space="preserve">a hypertonic diaphragm can hamper the lymphatic flow from the cisterna chili, which is a major vessel </w:t>
      </w:r>
      <w:r w:rsidR="00A56681">
        <w:t>that lies</w:t>
      </w:r>
      <w:r w:rsidR="00275CD4">
        <w:t xml:space="preserve"> behind diaphragmatic attachments</w:t>
      </w:r>
      <w:r w:rsidR="009B0EB6">
        <w:t xml:space="preserve">. </w:t>
      </w:r>
      <w:r>
        <w:t xml:space="preserve">The doming of the </w:t>
      </w:r>
      <w:r w:rsidR="00C943FB">
        <w:t xml:space="preserve">thoracic </w:t>
      </w:r>
      <w:r>
        <w:t>diaphragm technique increases excursion, and consequently there will be both optimal lymph flow and return pressure gradients to normal.</w:t>
      </w:r>
    </w:p>
    <w:p w14:paraId="472857ED" w14:textId="77777777" w:rsidR="00583A26" w:rsidRDefault="00583A26" w:rsidP="00583A26">
      <w:pPr>
        <w:pStyle w:val="Normal1"/>
      </w:pPr>
    </w:p>
    <w:p w14:paraId="71C1EFF1" w14:textId="66E2E645" w:rsidR="00583A26" w:rsidRDefault="00583A26" w:rsidP="00583A26">
      <w:pPr>
        <w:pStyle w:val="Normal1"/>
      </w:pPr>
      <w:r>
        <w:t xml:space="preserve">Third, Rib Raising Technique augments </w:t>
      </w:r>
      <w:r w:rsidR="00806934">
        <w:t>lymph</w:t>
      </w:r>
      <w:r w:rsidR="00CF5906">
        <w:t>atic</w:t>
      </w:r>
      <w:r w:rsidR="00806934">
        <w:t xml:space="preserve"> flow</w:t>
      </w:r>
      <w:r>
        <w:t xml:space="preserve"> </w:t>
      </w:r>
      <w:r w:rsidR="009E6622">
        <w:t xml:space="preserve">by improving </w:t>
      </w:r>
      <w:r w:rsidR="00E97809">
        <w:t>respiratory excursion</w:t>
      </w:r>
      <w:r w:rsidR="009E6622">
        <w:t xml:space="preserve"> and reducing sympathetic outflow. </w:t>
      </w:r>
      <w:r w:rsidR="003255D6">
        <w:t>Excessive</w:t>
      </w:r>
      <w:r w:rsidR="009E6622">
        <w:t xml:space="preserve"> autonomic innervation </w:t>
      </w:r>
      <w:r w:rsidR="00DC15C5">
        <w:t>reduces chest wall mobility by generating</w:t>
      </w:r>
      <w:r w:rsidR="009E6622">
        <w:t xml:space="preserve"> hypertonic</w:t>
      </w:r>
      <w:r w:rsidR="00DC15C5">
        <w:t>ity of the rib cage musculature</w:t>
      </w:r>
      <w:r w:rsidR="000033DF">
        <w:t xml:space="preserve"> and increasing intra-abdominal pressure</w:t>
      </w:r>
      <w:r w:rsidR="00CC3DA2">
        <w:rPr>
          <w:szCs w:val="22"/>
          <w:vertAlign w:val="superscript"/>
        </w:rPr>
        <w:t>2</w:t>
      </w:r>
      <w:r w:rsidR="00130952">
        <w:rPr>
          <w:szCs w:val="22"/>
          <w:vertAlign w:val="superscript"/>
        </w:rPr>
        <w:t>7</w:t>
      </w:r>
      <w:r w:rsidR="009E6622">
        <w:t>. Sinc</w:t>
      </w:r>
      <w:r w:rsidR="00F8772D">
        <w:t>e lymphatic flow is dependent on</w:t>
      </w:r>
      <w:r w:rsidR="009E6622">
        <w:t xml:space="preserve"> pressure gradients generated by </w:t>
      </w:r>
      <w:r w:rsidR="00C93A1D">
        <w:t xml:space="preserve">adequate </w:t>
      </w:r>
      <w:r w:rsidR="009E6622">
        <w:t xml:space="preserve">respiratory excursion, </w:t>
      </w:r>
      <w:r w:rsidR="00E97809">
        <w:t xml:space="preserve">excessive sympathetic tone </w:t>
      </w:r>
      <w:r w:rsidR="00C93A1D">
        <w:t>can be</w:t>
      </w:r>
      <w:r w:rsidR="00E97809">
        <w:t xml:space="preserve"> a hindrance to lymphatic drainage</w:t>
      </w:r>
      <w:r w:rsidR="00CC3DA2">
        <w:rPr>
          <w:szCs w:val="22"/>
          <w:vertAlign w:val="superscript"/>
        </w:rPr>
        <w:t>2</w:t>
      </w:r>
      <w:r w:rsidR="00130952">
        <w:rPr>
          <w:szCs w:val="22"/>
          <w:vertAlign w:val="superscript"/>
        </w:rPr>
        <w:t>8</w:t>
      </w:r>
      <w:r w:rsidR="00E97809">
        <w:t xml:space="preserve">. </w:t>
      </w:r>
      <w:r w:rsidR="00F8772D">
        <w:t xml:space="preserve">Accordingly, </w:t>
      </w:r>
      <w:r w:rsidR="00F8772D">
        <w:lastRenderedPageBreak/>
        <w:t xml:space="preserve">this technique </w:t>
      </w:r>
      <w:r w:rsidR="0066324B">
        <w:t xml:space="preserve">addresses this pathology by focusing </w:t>
      </w:r>
      <w:r w:rsidR="00F8772D">
        <w:t>on</w:t>
      </w:r>
      <w:r w:rsidR="00181130">
        <w:t xml:space="preserve"> </w:t>
      </w:r>
      <w:r w:rsidR="0066324B">
        <w:t>sympathetic chain</w:t>
      </w:r>
      <w:r w:rsidR="00181130">
        <w:t xml:space="preserve"> ganglia adjacent to Ribs 2-6</w:t>
      </w:r>
      <w:r w:rsidR="00CC3DA2">
        <w:rPr>
          <w:szCs w:val="22"/>
          <w:vertAlign w:val="superscript"/>
        </w:rPr>
        <w:t>2</w:t>
      </w:r>
      <w:r w:rsidR="00130952">
        <w:rPr>
          <w:szCs w:val="22"/>
          <w:vertAlign w:val="superscript"/>
        </w:rPr>
        <w:t>6</w:t>
      </w:r>
      <w:r w:rsidR="0066324B">
        <w:t>.</w:t>
      </w:r>
      <w:r w:rsidR="00181130">
        <w:t xml:space="preserve"> </w:t>
      </w:r>
      <w:r w:rsidR="0066324B">
        <w:t>Furthermore, i</w:t>
      </w:r>
      <w:r>
        <w:t xml:space="preserve">n a study comparing the effect of Rib Raising to a light touch control group, there was a significant decrease in the levels of </w:t>
      </w:r>
      <w:r>
        <w:rPr>
          <w:highlight w:val="white"/>
        </w:rPr>
        <w:t>α-amylase, an established physiological biomarker of sympathetic activity</w:t>
      </w:r>
      <w:r w:rsidR="009A24A8">
        <w:rPr>
          <w:highlight w:val="white"/>
          <w:vertAlign w:val="superscript"/>
        </w:rPr>
        <w:t>2</w:t>
      </w:r>
      <w:r w:rsidR="00130952">
        <w:rPr>
          <w:highlight w:val="white"/>
          <w:vertAlign w:val="superscript"/>
        </w:rPr>
        <w:t>9</w:t>
      </w:r>
      <w:r>
        <w:rPr>
          <w:highlight w:val="white"/>
        </w:rPr>
        <w:t>.</w:t>
      </w:r>
    </w:p>
    <w:p w14:paraId="381EF061" w14:textId="77777777" w:rsidR="00583A26" w:rsidRDefault="00583A26" w:rsidP="00583A26">
      <w:pPr>
        <w:pStyle w:val="Normal1"/>
      </w:pPr>
    </w:p>
    <w:p w14:paraId="4B53CB74" w14:textId="4A12A597" w:rsidR="00583A26" w:rsidRDefault="00583A26">
      <w:pPr>
        <w:pStyle w:val="Normal1"/>
      </w:pPr>
      <w:r>
        <w:t>Fourth, Thoracic Pump Technique increases the flow of lymph and other immune cells through a rhythmic, phasic compression of lymphatic vessel walls and regional lymph tissue</w:t>
      </w:r>
      <w:r w:rsidR="00130952">
        <w:rPr>
          <w:vertAlign w:val="superscript"/>
        </w:rPr>
        <w:t>30</w:t>
      </w:r>
      <w:r>
        <w:t>, especially the thoracic duct. This technique provides a mechanical force to supplement lymphatic drainage into venous circulation, which is primarily useful in states of obstructed or limited drainage of the extracellular compartment.</w:t>
      </w:r>
      <w:r w:rsidR="00A56681">
        <w:t xml:space="preserve"> The oscillatory compressive action produces alternating pressure gradients, which enable lymph to flow through its natural channels in a superior direction.</w:t>
      </w:r>
    </w:p>
    <w:p w14:paraId="2D11CDE0" w14:textId="77777777" w:rsidR="0036471A" w:rsidRDefault="0036471A">
      <w:pPr>
        <w:pStyle w:val="Normal1"/>
      </w:pPr>
    </w:p>
    <w:p w14:paraId="1F13DDC6" w14:textId="77777777" w:rsidR="0036471A" w:rsidRDefault="00AD6F0A">
      <w:pPr>
        <w:pStyle w:val="Normal1"/>
      </w:pPr>
      <w:r>
        <w:rPr>
          <w:b/>
        </w:rPr>
        <w:t>Discussion:</w:t>
      </w:r>
    </w:p>
    <w:p w14:paraId="582FAEC6" w14:textId="77777777" w:rsidR="0036471A" w:rsidRDefault="0036471A">
      <w:pPr>
        <w:pStyle w:val="Normal1"/>
      </w:pPr>
    </w:p>
    <w:p w14:paraId="3850C476" w14:textId="437E731F" w:rsidR="0036471A" w:rsidRDefault="00AD6F0A">
      <w:pPr>
        <w:pStyle w:val="Normal1"/>
      </w:pPr>
      <w:r>
        <w:t>Osteopathic medicine, when applied to pneumonia patients, aids in restoring health by encouraging normal circulation and immunological function. This is achieved in three sequential steps: removal of dysfunctions obstructing drainage, maximization of respiratory function, and augmentation of flow through lymphoid tissue</w:t>
      </w:r>
      <w:r w:rsidR="00924B82">
        <w:rPr>
          <w:vertAlign w:val="superscript"/>
        </w:rPr>
        <w:t>2</w:t>
      </w:r>
      <w:r w:rsidR="00130952">
        <w:rPr>
          <w:vertAlign w:val="superscript"/>
        </w:rPr>
        <w:t>6</w:t>
      </w:r>
      <w:r>
        <w:t xml:space="preserve">. The roles of the lymphatic system include: balancing the composition of interstitial fluid, transportation of excess substances, distribution of immune cells from lymphoid tissues to systemic circulation, and filtration and removal of foreign material from interstitial fluid. </w:t>
      </w:r>
    </w:p>
    <w:p w14:paraId="0D8DB73D" w14:textId="77777777" w:rsidR="0036471A" w:rsidRDefault="0036471A">
      <w:pPr>
        <w:pStyle w:val="Normal1"/>
      </w:pPr>
    </w:p>
    <w:p w14:paraId="3D3AC788" w14:textId="60F9D08C" w:rsidR="0036471A" w:rsidRDefault="00AD6F0A">
      <w:pPr>
        <w:pStyle w:val="Normal1"/>
      </w:pPr>
      <w:r>
        <w:t>Literature suggests that techniques targeting lymphatic flow are advantageous for treatment of pneumonia by way of altering pressure differentials in the thoracic diaphragm</w:t>
      </w:r>
      <w:r w:rsidR="00924B82">
        <w:rPr>
          <w:vertAlign w:val="superscript"/>
        </w:rPr>
        <w:t>2</w:t>
      </w:r>
      <w:r w:rsidR="00BF76E8">
        <w:rPr>
          <w:vertAlign w:val="superscript"/>
        </w:rPr>
        <w:t>6</w:t>
      </w:r>
      <w:r>
        <w:t>, improving respiratory function</w:t>
      </w:r>
      <w:r w:rsidR="00130952">
        <w:rPr>
          <w:vertAlign w:val="superscript"/>
        </w:rPr>
        <w:t>31</w:t>
      </w:r>
      <w:r w:rsidR="00467304">
        <w:rPr>
          <w:vertAlign w:val="superscript"/>
        </w:rPr>
        <w:t>,</w:t>
      </w:r>
      <w:r w:rsidR="0074654A">
        <w:rPr>
          <w:vertAlign w:val="superscript"/>
        </w:rPr>
        <w:t>3</w:t>
      </w:r>
      <w:r w:rsidR="00130952">
        <w:rPr>
          <w:vertAlign w:val="superscript"/>
        </w:rPr>
        <w:t>2</w:t>
      </w:r>
      <w:r>
        <w:rPr>
          <w:highlight w:val="white"/>
        </w:rPr>
        <w:t xml:space="preserve">, </w:t>
      </w:r>
      <w:r>
        <w:t>enhancing antibody response</w:t>
      </w:r>
      <w:r w:rsidR="00467304">
        <w:rPr>
          <w:vertAlign w:val="superscript"/>
        </w:rPr>
        <w:t>7,3</w:t>
      </w:r>
      <w:r w:rsidR="00130952">
        <w:rPr>
          <w:vertAlign w:val="superscript"/>
        </w:rPr>
        <w:t>3</w:t>
      </w:r>
      <w:r>
        <w:t>, reducing edema</w:t>
      </w:r>
      <w:r w:rsidR="00467304">
        <w:rPr>
          <w:vertAlign w:val="superscript"/>
        </w:rPr>
        <w:t>3</w:t>
      </w:r>
      <w:r w:rsidR="00130952">
        <w:rPr>
          <w:vertAlign w:val="superscript"/>
        </w:rPr>
        <w:t>4</w:t>
      </w:r>
      <w:r>
        <w:rPr>
          <w:highlight w:val="white"/>
        </w:rPr>
        <w:t xml:space="preserve">, </w:t>
      </w:r>
      <w:r w:rsidR="0074654A">
        <w:t>activating autonomic</w:t>
      </w:r>
      <w:r>
        <w:t>-mediated intrinsic lymphatic contractility</w:t>
      </w:r>
      <w:r w:rsidR="00467304">
        <w:rPr>
          <w:vertAlign w:val="superscript"/>
        </w:rPr>
        <w:t>2</w:t>
      </w:r>
      <w:r w:rsidR="00130952">
        <w:rPr>
          <w:vertAlign w:val="superscript"/>
        </w:rPr>
        <w:t>8</w:t>
      </w:r>
      <w:r>
        <w:t>, and increasing the abundance of white blood cells in peripheral blood</w:t>
      </w:r>
      <w:r>
        <w:rPr>
          <w:vertAlign w:val="superscript"/>
        </w:rPr>
        <w:t>8</w:t>
      </w:r>
      <w:r>
        <w:t>.</w:t>
      </w:r>
      <w:r>
        <w:rPr>
          <w:highlight w:val="white"/>
        </w:rPr>
        <w:t xml:space="preserve"> </w:t>
      </w:r>
      <w:r>
        <w:t xml:space="preserve">Lymphatic pump techniques have been shown to increase cytokines and </w:t>
      </w:r>
      <w:proofErr w:type="spellStart"/>
      <w:r>
        <w:t>chemokines</w:t>
      </w:r>
      <w:proofErr w:type="spellEnd"/>
      <w:r>
        <w:t xml:space="preserve"> in thoracic and intestinal lymph vessels</w:t>
      </w:r>
      <w:r w:rsidR="00091BD7">
        <w:rPr>
          <w:vertAlign w:val="superscript"/>
        </w:rPr>
        <w:t>3</w:t>
      </w:r>
      <w:r w:rsidR="00130952">
        <w:rPr>
          <w:vertAlign w:val="superscript"/>
        </w:rPr>
        <w:t>5</w:t>
      </w:r>
      <w:r>
        <w:t>, while m</w:t>
      </w:r>
      <w:r>
        <w:rPr>
          <w:highlight w:val="white"/>
        </w:rPr>
        <w:t>echanical pressure to certain body regions distant from the location of lymph formation enhances flow into lymphatic systems</w:t>
      </w:r>
      <w:r w:rsidR="00091BD7">
        <w:rPr>
          <w:highlight w:val="white"/>
          <w:vertAlign w:val="superscript"/>
        </w:rPr>
        <w:t>3</w:t>
      </w:r>
      <w:r w:rsidR="00130952">
        <w:rPr>
          <w:highlight w:val="white"/>
          <w:vertAlign w:val="superscript"/>
        </w:rPr>
        <w:t>6</w:t>
      </w:r>
      <w:r>
        <w:rPr>
          <w:highlight w:val="white"/>
        </w:rPr>
        <w:t>.</w:t>
      </w:r>
      <w:r>
        <w:t xml:space="preserve"> In addition, it has been shown that lymphatic OMT augments leukocyte mobilization and flow in dogs and rats, primarily from gut-associated lymphoid tissue</w:t>
      </w:r>
      <w:r w:rsidR="00130952">
        <w:rPr>
          <w:vertAlign w:val="superscript"/>
        </w:rPr>
        <w:t>37</w:t>
      </w:r>
      <w:proofErr w:type="gramStart"/>
      <w:r>
        <w:rPr>
          <w:vertAlign w:val="superscript"/>
        </w:rPr>
        <w:t>,</w:t>
      </w:r>
      <w:r w:rsidR="00130952">
        <w:rPr>
          <w:vertAlign w:val="superscript"/>
        </w:rPr>
        <w:t>38,39,40,41</w:t>
      </w:r>
      <w:proofErr w:type="gramEnd"/>
      <w:r>
        <w:t xml:space="preserve">. </w:t>
      </w:r>
    </w:p>
    <w:p w14:paraId="414CA2CF" w14:textId="77777777" w:rsidR="0036471A" w:rsidRDefault="0036471A">
      <w:pPr>
        <w:pStyle w:val="Normal1"/>
      </w:pPr>
    </w:p>
    <w:p w14:paraId="340EAF00" w14:textId="041A4BC9" w:rsidR="0036471A" w:rsidRDefault="00AD6F0A">
      <w:pPr>
        <w:pStyle w:val="Normal1"/>
      </w:pPr>
      <w:r>
        <w:t xml:space="preserve">Contraindications to performing OMT include osseous fractures, thrombotic events, certain stages of carcinoma, and bacterial infections with a current temperature over 102 degrees Fahrenheit. </w:t>
      </w:r>
      <w:r w:rsidR="00DA55DF">
        <w:t>Osteopathic manual manipulations</w:t>
      </w:r>
      <w:r>
        <w:t xml:space="preserve"> should only be performed by trained osteopathic physicians. If the physician has difficulty performing the techniques described, we suggest re-positioning and/or further examination of the patient for additional structural abnormalities.</w:t>
      </w:r>
    </w:p>
    <w:p w14:paraId="325C57A3" w14:textId="77777777" w:rsidR="0036471A" w:rsidRDefault="0036471A">
      <w:pPr>
        <w:pStyle w:val="Normal1"/>
      </w:pPr>
    </w:p>
    <w:p w14:paraId="1B9ACA61" w14:textId="77777777" w:rsidR="0036471A" w:rsidRDefault="00AD6F0A">
      <w:pPr>
        <w:pStyle w:val="Normal1"/>
      </w:pPr>
      <w:r>
        <w:t xml:space="preserve">In practice, clinicians may utilize various modifications of the techniques described. For example, a similar version of the rib raising technique can be performed while the patient is supine. In this arrangement, the physician should use the finger-pads of both hands to contact the patient’s rib angles. Utilizing the </w:t>
      </w:r>
      <w:proofErr w:type="spellStart"/>
      <w:r>
        <w:t>metacarpophalangeal</w:t>
      </w:r>
      <w:proofErr w:type="spellEnd"/>
      <w:r>
        <w:t xml:space="preserve"> joints and the treatment table as a fulcrum, the physician should pull laterally by leaning back. This position should be held until a release is felt, </w:t>
      </w:r>
      <w:r>
        <w:lastRenderedPageBreak/>
        <w:t>then repeat the steps in other areas of the ribs. A modification to the thoracic pump technique involves providing vibratory compressions to the rib cage during patients’ exhalation phase.</w:t>
      </w:r>
    </w:p>
    <w:p w14:paraId="1C52ADA1" w14:textId="77777777" w:rsidR="0036471A" w:rsidRDefault="0036471A">
      <w:pPr>
        <w:pStyle w:val="Normal1"/>
      </w:pPr>
    </w:p>
    <w:p w14:paraId="78C401D5" w14:textId="243D21E0" w:rsidR="00B22627" w:rsidRDefault="00B22627">
      <w:pPr>
        <w:pStyle w:val="Normal1"/>
      </w:pPr>
      <w:r>
        <w:t xml:space="preserve">In conclusion, we believe that </w:t>
      </w:r>
      <w:r w:rsidR="00E51254">
        <w:t>OMT</w:t>
      </w:r>
      <w:r>
        <w:t xml:space="preserve"> </w:t>
      </w:r>
      <w:r w:rsidR="00E51254">
        <w:t>is a valuable adjunctive tool</w:t>
      </w:r>
      <w:r>
        <w:t xml:space="preserve"> </w:t>
      </w:r>
      <w:r w:rsidR="00E51254">
        <w:t>in</w:t>
      </w:r>
      <w:r>
        <w:t xml:space="preserve"> the treatment of pneumonia.  We </w:t>
      </w:r>
      <w:r w:rsidR="0030656C">
        <w:t>reviewed</w:t>
      </w:r>
      <w:r w:rsidR="00E51254">
        <w:t xml:space="preserve"> established </w:t>
      </w:r>
      <w:r w:rsidR="008664D2">
        <w:t>protocols</w:t>
      </w:r>
      <w:r w:rsidR="00E51254">
        <w:t xml:space="preserve"> by discussing </w:t>
      </w:r>
      <w:r w:rsidR="00766806">
        <w:t xml:space="preserve">the </w:t>
      </w:r>
      <w:r w:rsidR="008664D2">
        <w:t>steps</w:t>
      </w:r>
      <w:r w:rsidR="00E51254">
        <w:t>, mechanisms,</w:t>
      </w:r>
      <w:r w:rsidR="00142BD2">
        <w:t xml:space="preserve"> and physiologies </w:t>
      </w:r>
      <w:r w:rsidR="00E51254">
        <w:t xml:space="preserve">associated with these therapies. </w:t>
      </w:r>
      <w:r w:rsidR="008664D2">
        <w:t xml:space="preserve">Armed with a better understanding of these techniques, we hope that </w:t>
      </w:r>
      <w:r w:rsidR="000A1EC3">
        <w:t>more</w:t>
      </w:r>
      <w:r w:rsidR="008664D2">
        <w:t xml:space="preserve"> physicians will opt to incorporate osteopathic principles into </w:t>
      </w:r>
      <w:r w:rsidR="00617A30">
        <w:t>infectious disease protocols.</w:t>
      </w:r>
    </w:p>
    <w:p w14:paraId="482595CD" w14:textId="77777777" w:rsidR="0036471A" w:rsidRDefault="0036471A">
      <w:pPr>
        <w:pStyle w:val="Normal1"/>
      </w:pPr>
    </w:p>
    <w:p w14:paraId="64F0A586" w14:textId="77777777" w:rsidR="0036471A" w:rsidRDefault="00AD6F0A">
      <w:pPr>
        <w:pStyle w:val="Normal1"/>
      </w:pPr>
      <w:r>
        <w:rPr>
          <w:b/>
        </w:rPr>
        <w:t xml:space="preserve">Acknowledgments:  </w:t>
      </w:r>
    </w:p>
    <w:p w14:paraId="7F0AED87" w14:textId="77777777" w:rsidR="0036471A" w:rsidRDefault="0036471A">
      <w:pPr>
        <w:pStyle w:val="Normal1"/>
      </w:pPr>
    </w:p>
    <w:p w14:paraId="61474ACD" w14:textId="0FB4BFBF" w:rsidR="0036471A" w:rsidRDefault="00AD6F0A">
      <w:pPr>
        <w:pStyle w:val="Normal1"/>
      </w:pPr>
      <w:r>
        <w:t xml:space="preserve">The authors would like to thank the entire New York </w:t>
      </w:r>
      <w:r w:rsidR="00E51254">
        <w:t>Institute of Technology College</w:t>
      </w:r>
      <w:r>
        <w:t xml:space="preserve"> of Osteopathic Medicine</w:t>
      </w:r>
      <w:r w:rsidR="00E51254">
        <w:t>’s</w:t>
      </w:r>
      <w:r>
        <w:t xml:space="preserve"> Department of Osteopathic Ma</w:t>
      </w:r>
      <w:r w:rsidR="00924B82">
        <w:t xml:space="preserve">nipulative Medicine. </w:t>
      </w:r>
      <w:r>
        <w:t>This project is funded by the Department of Ost</w:t>
      </w:r>
      <w:r w:rsidR="00924B82">
        <w:t xml:space="preserve">eopathic Manipulative Medicine </w:t>
      </w:r>
      <w:r>
        <w:t>at the New York</w:t>
      </w:r>
      <w:r w:rsidR="00E51254">
        <w:t xml:space="preserve"> Institute of Technology College </w:t>
      </w:r>
      <w:r>
        <w:t>of Osteopathic Medicine.</w:t>
      </w:r>
    </w:p>
    <w:p w14:paraId="070D96EF" w14:textId="77777777" w:rsidR="0036471A" w:rsidRDefault="0036471A">
      <w:pPr>
        <w:pStyle w:val="Normal1"/>
      </w:pPr>
    </w:p>
    <w:p w14:paraId="2F63F6FD" w14:textId="77777777" w:rsidR="0036471A" w:rsidRDefault="00AD6F0A">
      <w:pPr>
        <w:pStyle w:val="Normal1"/>
      </w:pPr>
      <w:r>
        <w:rPr>
          <w:b/>
        </w:rPr>
        <w:t xml:space="preserve">Disclosure: </w:t>
      </w:r>
    </w:p>
    <w:p w14:paraId="2907092D" w14:textId="77777777" w:rsidR="0036471A" w:rsidRDefault="0036471A">
      <w:pPr>
        <w:pStyle w:val="Normal1"/>
      </w:pPr>
    </w:p>
    <w:p w14:paraId="0DF7BED8" w14:textId="77777777" w:rsidR="0036471A" w:rsidRDefault="00AD6F0A">
      <w:pPr>
        <w:pStyle w:val="Normal1"/>
      </w:pPr>
      <w:r>
        <w:t>Martin Gagne was an Associate Editor at the Journal of Visualized Experiments (JoVE) from 2009 to 2011. The remaining authors have no other disclosures.</w:t>
      </w:r>
    </w:p>
    <w:p w14:paraId="7461207C" w14:textId="77777777" w:rsidR="0036471A" w:rsidRDefault="0036471A">
      <w:pPr>
        <w:pStyle w:val="Normal1"/>
      </w:pPr>
    </w:p>
    <w:p w14:paraId="4D2821D8" w14:textId="77777777" w:rsidR="0036471A" w:rsidRDefault="00AD6F0A">
      <w:pPr>
        <w:pStyle w:val="Normal1"/>
      </w:pPr>
      <w:r>
        <w:rPr>
          <w:b/>
        </w:rPr>
        <w:t>References:</w:t>
      </w:r>
    </w:p>
    <w:p w14:paraId="17A72B6C" w14:textId="77777777" w:rsidR="0036471A" w:rsidRDefault="0036471A">
      <w:pPr>
        <w:pStyle w:val="Normal1"/>
      </w:pPr>
    </w:p>
    <w:p w14:paraId="03397A72" w14:textId="77777777" w:rsidR="0036471A" w:rsidRDefault="00AD6F0A">
      <w:pPr>
        <w:pStyle w:val="Normal1"/>
      </w:pPr>
      <w:r>
        <w:t xml:space="preserve">1. </w:t>
      </w:r>
      <w:proofErr w:type="spellStart"/>
      <w:r>
        <w:t>Xu</w:t>
      </w:r>
      <w:proofErr w:type="spellEnd"/>
      <w:r>
        <w:t xml:space="preserve"> J., </w:t>
      </w:r>
      <w:proofErr w:type="spellStart"/>
      <w:r>
        <w:t>Kochanek</w:t>
      </w:r>
      <w:proofErr w:type="spellEnd"/>
      <w:r>
        <w:t xml:space="preserve"> K., Murphy S., </w:t>
      </w:r>
      <w:proofErr w:type="spellStart"/>
      <w:r>
        <w:t>Tejada</w:t>
      </w:r>
      <w:proofErr w:type="spellEnd"/>
      <w:r>
        <w:t xml:space="preserve">-Vera B. Deaths: Final Data for 2007. </w:t>
      </w:r>
      <w:proofErr w:type="gramStart"/>
      <w:r>
        <w:rPr>
          <w:i/>
        </w:rPr>
        <w:t>National Vital Statistics Reports</w:t>
      </w:r>
      <w:r>
        <w:t>.</w:t>
      </w:r>
      <w:proofErr w:type="gramEnd"/>
      <w:r>
        <w:t xml:space="preserve"> </w:t>
      </w:r>
      <w:r>
        <w:rPr>
          <w:b/>
        </w:rPr>
        <w:t>58,</w:t>
      </w:r>
      <w:r>
        <w:t xml:space="preserve"> (2010).</w:t>
      </w:r>
    </w:p>
    <w:p w14:paraId="4F1B2155" w14:textId="77777777" w:rsidR="0036471A" w:rsidRDefault="0036471A">
      <w:pPr>
        <w:pStyle w:val="Normal1"/>
      </w:pPr>
    </w:p>
    <w:p w14:paraId="5EDAA361" w14:textId="77777777" w:rsidR="0036471A" w:rsidRDefault="00AD6F0A">
      <w:pPr>
        <w:pStyle w:val="Normal1"/>
      </w:pPr>
      <w:r>
        <w:t xml:space="preserve">2. Hall M.J., </w:t>
      </w:r>
      <w:proofErr w:type="spellStart"/>
      <w:r>
        <w:t>DeFrances</w:t>
      </w:r>
      <w:proofErr w:type="spellEnd"/>
      <w:r>
        <w:t xml:space="preserve"> C., Williams S., </w:t>
      </w:r>
      <w:proofErr w:type="spellStart"/>
      <w:r>
        <w:t>Golosinskiy</w:t>
      </w:r>
      <w:proofErr w:type="spellEnd"/>
      <w:r>
        <w:t xml:space="preserve"> A., Schwartzman A. National Hospital Discharge Survey: 2007 Summary. </w:t>
      </w:r>
      <w:proofErr w:type="gramStart"/>
      <w:r>
        <w:t>National Health Statistic Reports.</w:t>
      </w:r>
      <w:proofErr w:type="gramEnd"/>
      <w:r>
        <w:t xml:space="preserve"> </w:t>
      </w:r>
      <w:r>
        <w:rPr>
          <w:b/>
        </w:rPr>
        <w:t>29,</w:t>
      </w:r>
      <w:r>
        <w:t xml:space="preserve"> (2010).</w:t>
      </w:r>
    </w:p>
    <w:p w14:paraId="04BAA77E" w14:textId="77777777" w:rsidR="0036471A" w:rsidRDefault="0036471A">
      <w:pPr>
        <w:pStyle w:val="Normal1"/>
      </w:pPr>
    </w:p>
    <w:p w14:paraId="07B84BCB" w14:textId="77777777" w:rsidR="0036471A" w:rsidRDefault="00AD6F0A">
      <w:pPr>
        <w:pStyle w:val="Normal1"/>
      </w:pPr>
      <w:r>
        <w:rPr>
          <w:highlight w:val="white"/>
        </w:rPr>
        <w:t xml:space="preserve">3. Centers for Disease Control and Prevention. Prevention and Control of Influenza: Recommendations of the Advisory Committee on Immunization Practices (ACIP), 2007. </w:t>
      </w:r>
      <w:proofErr w:type="gramStart"/>
      <w:r>
        <w:rPr>
          <w:i/>
          <w:highlight w:val="white"/>
        </w:rPr>
        <w:t>Morbidity and Mortality Weekly Report</w:t>
      </w:r>
      <w:r>
        <w:rPr>
          <w:highlight w:val="white"/>
        </w:rPr>
        <w:t>.</w:t>
      </w:r>
      <w:proofErr w:type="gramEnd"/>
      <w:r>
        <w:rPr>
          <w:highlight w:val="white"/>
        </w:rPr>
        <w:t xml:space="preserve"> </w:t>
      </w:r>
      <w:r>
        <w:rPr>
          <w:b/>
          <w:highlight w:val="white"/>
        </w:rPr>
        <w:t>56,</w:t>
      </w:r>
      <w:r>
        <w:rPr>
          <w:highlight w:val="white"/>
        </w:rPr>
        <w:t xml:space="preserve"> (2007).</w:t>
      </w:r>
    </w:p>
    <w:p w14:paraId="44405501" w14:textId="77777777" w:rsidR="0036471A" w:rsidRDefault="0036471A">
      <w:pPr>
        <w:pStyle w:val="Normal1"/>
      </w:pPr>
    </w:p>
    <w:p w14:paraId="7309F248" w14:textId="77777777" w:rsidR="0036471A" w:rsidRDefault="00AD6F0A">
      <w:pPr>
        <w:pStyle w:val="Normal1"/>
      </w:pPr>
      <w:r>
        <w:t xml:space="preserve">4. </w:t>
      </w:r>
      <w:proofErr w:type="spellStart"/>
      <w:r>
        <w:t>Haessler</w:t>
      </w:r>
      <w:proofErr w:type="spellEnd"/>
      <w:r>
        <w:t xml:space="preserve"> S., </w:t>
      </w:r>
      <w:proofErr w:type="spellStart"/>
      <w:r>
        <w:t>Schimmel</w:t>
      </w:r>
      <w:proofErr w:type="spellEnd"/>
      <w:r>
        <w:t xml:space="preserve"> J. Managing Community-Acquired Pneumonia During Flu Season. </w:t>
      </w:r>
      <w:proofErr w:type="gramStart"/>
      <w:r>
        <w:rPr>
          <w:i/>
        </w:rPr>
        <w:t>Cleveland Clinical J. of Medicine.</w:t>
      </w:r>
      <w:proofErr w:type="gramEnd"/>
      <w:r>
        <w:rPr>
          <w:i/>
        </w:rPr>
        <w:t xml:space="preserve"> </w:t>
      </w:r>
      <w:r>
        <w:rPr>
          <w:b/>
        </w:rPr>
        <w:t xml:space="preserve">79. </w:t>
      </w:r>
      <w:r>
        <w:t>67-78 (2012).</w:t>
      </w:r>
    </w:p>
    <w:p w14:paraId="5FA0BC13" w14:textId="77777777" w:rsidR="0036471A" w:rsidRDefault="0036471A">
      <w:pPr>
        <w:pStyle w:val="Normal1"/>
      </w:pPr>
    </w:p>
    <w:p w14:paraId="4B286F96" w14:textId="405DFC54" w:rsidR="0036471A" w:rsidRDefault="00BC692B">
      <w:pPr>
        <w:pStyle w:val="Normal1"/>
      </w:pPr>
      <w:r>
        <w:t xml:space="preserve">5. Noll, D.R., </w:t>
      </w:r>
      <w:proofErr w:type="spellStart"/>
      <w:r>
        <w:t>Degenhardt</w:t>
      </w:r>
      <w:proofErr w:type="spellEnd"/>
      <w:r>
        <w:t xml:space="preserve">, B.F., </w:t>
      </w:r>
      <w:proofErr w:type="spellStart"/>
      <w:r>
        <w:t>Fossum</w:t>
      </w:r>
      <w:proofErr w:type="spellEnd"/>
      <w:r>
        <w:t xml:space="preserve">, C., </w:t>
      </w:r>
      <w:proofErr w:type="spellStart"/>
      <w:r>
        <w:t>Hensel</w:t>
      </w:r>
      <w:proofErr w:type="spellEnd"/>
      <w:r>
        <w:t xml:space="preserve">, K., Clinical and research protocol for osteopathic manipulative treatment of elderly patients with pneumonia. </w:t>
      </w:r>
      <w:r w:rsidRPr="00BC692B">
        <w:rPr>
          <w:i/>
        </w:rPr>
        <w:t>J Am Osteopath Assoc</w:t>
      </w:r>
      <w:r>
        <w:t xml:space="preserve">. 108(9). </w:t>
      </w:r>
      <w:proofErr w:type="gramStart"/>
      <w:r>
        <w:t>508-16 (2008).</w:t>
      </w:r>
      <w:proofErr w:type="gramEnd"/>
    </w:p>
    <w:p w14:paraId="694DBA10" w14:textId="77777777" w:rsidR="0036471A" w:rsidRDefault="00AD6F0A">
      <w:pPr>
        <w:pStyle w:val="Normal1"/>
      </w:pPr>
      <w:r>
        <w:t xml:space="preserve">6. Smith R.K. One hundred thousand cases of influenza with a death rate of one-fortieth of that officially reported under conventional medical treatment. </w:t>
      </w:r>
      <w:r>
        <w:rPr>
          <w:i/>
        </w:rPr>
        <w:t xml:space="preserve">J. Am. Osteopath. </w:t>
      </w:r>
      <w:proofErr w:type="gramStart"/>
      <w:r>
        <w:rPr>
          <w:i/>
        </w:rPr>
        <w:t>Assoc.</w:t>
      </w:r>
      <w:r>
        <w:t xml:space="preserve"> </w:t>
      </w:r>
      <w:r>
        <w:rPr>
          <w:b/>
        </w:rPr>
        <w:t>20</w:t>
      </w:r>
      <w:r>
        <w:t>, 172-175 (1920).</w:t>
      </w:r>
      <w:proofErr w:type="gramEnd"/>
    </w:p>
    <w:p w14:paraId="65E7D938" w14:textId="77777777" w:rsidR="0036471A" w:rsidRDefault="0036471A">
      <w:pPr>
        <w:pStyle w:val="Normal1"/>
      </w:pPr>
    </w:p>
    <w:p w14:paraId="0A851848" w14:textId="77777777" w:rsidR="0036471A" w:rsidRDefault="00AD6F0A">
      <w:pPr>
        <w:pStyle w:val="Normal1"/>
      </w:pPr>
      <w:r>
        <w:lastRenderedPageBreak/>
        <w:t xml:space="preserve">7. </w:t>
      </w:r>
      <w:proofErr w:type="spellStart"/>
      <w:r>
        <w:t>Saggio</w:t>
      </w:r>
      <w:proofErr w:type="spellEnd"/>
      <w:r>
        <w:t xml:space="preserve"> G., </w:t>
      </w:r>
      <w:proofErr w:type="spellStart"/>
      <w:r>
        <w:t>Docimo</w:t>
      </w:r>
      <w:proofErr w:type="spellEnd"/>
      <w:r>
        <w:t xml:space="preserve"> S., </w:t>
      </w:r>
      <w:proofErr w:type="spellStart"/>
      <w:r>
        <w:t>Pilc</w:t>
      </w:r>
      <w:proofErr w:type="spellEnd"/>
      <w:r>
        <w:t xml:space="preserve"> J., Norton J., </w:t>
      </w:r>
      <w:proofErr w:type="spellStart"/>
      <w:r>
        <w:t>Gilliar</w:t>
      </w:r>
      <w:proofErr w:type="spellEnd"/>
      <w:r>
        <w:t xml:space="preserve"> W. Impact of osteopathic manipulative treatment on secretory immunoglobulin a levels in a stressed population. </w:t>
      </w:r>
      <w:r>
        <w:rPr>
          <w:i/>
        </w:rPr>
        <w:t xml:space="preserve">J. Am. Osteopath. </w:t>
      </w:r>
      <w:proofErr w:type="gramStart"/>
      <w:r>
        <w:rPr>
          <w:i/>
        </w:rPr>
        <w:t>Assoc.</w:t>
      </w:r>
      <w:r>
        <w:t xml:space="preserve"> </w:t>
      </w:r>
      <w:r>
        <w:rPr>
          <w:b/>
        </w:rPr>
        <w:t>111</w:t>
      </w:r>
      <w:r>
        <w:t>, 143-147 (2011).</w:t>
      </w:r>
      <w:proofErr w:type="gramEnd"/>
    </w:p>
    <w:p w14:paraId="2F013AF4" w14:textId="77777777" w:rsidR="0036471A" w:rsidRDefault="0036471A">
      <w:pPr>
        <w:pStyle w:val="Normal1"/>
      </w:pPr>
    </w:p>
    <w:p w14:paraId="5D3F7057" w14:textId="77777777" w:rsidR="0036471A" w:rsidRDefault="00AD6F0A">
      <w:pPr>
        <w:pStyle w:val="Normal1"/>
      </w:pPr>
      <w:r>
        <w:t xml:space="preserve">8. </w:t>
      </w:r>
      <w:proofErr w:type="spellStart"/>
      <w:r>
        <w:t>Measel</w:t>
      </w:r>
      <w:proofErr w:type="spellEnd"/>
      <w:r>
        <w:t xml:space="preserve"> J.W., </w:t>
      </w:r>
      <w:proofErr w:type="spellStart"/>
      <w:r>
        <w:t>Kafity</w:t>
      </w:r>
      <w:proofErr w:type="spellEnd"/>
      <w:r>
        <w:t xml:space="preserve"> A.A. The effect of the lymphatic pump on the B and T cells in peripheral blood. </w:t>
      </w:r>
      <w:r>
        <w:rPr>
          <w:i/>
        </w:rPr>
        <w:t xml:space="preserve">J. Am. Osteopath. </w:t>
      </w:r>
      <w:proofErr w:type="gramStart"/>
      <w:r>
        <w:rPr>
          <w:i/>
        </w:rPr>
        <w:t>Assoc.</w:t>
      </w:r>
      <w:r>
        <w:t xml:space="preserve"> </w:t>
      </w:r>
      <w:r>
        <w:rPr>
          <w:b/>
        </w:rPr>
        <w:t>86</w:t>
      </w:r>
      <w:r>
        <w:t>, 608 (1986).</w:t>
      </w:r>
      <w:proofErr w:type="gramEnd"/>
    </w:p>
    <w:p w14:paraId="65C5A14E" w14:textId="77777777" w:rsidR="0036471A" w:rsidRDefault="0036471A">
      <w:pPr>
        <w:pStyle w:val="Normal1"/>
      </w:pPr>
    </w:p>
    <w:p w14:paraId="69CA1629" w14:textId="77777777" w:rsidR="0036471A" w:rsidRDefault="00AD6F0A">
      <w:pPr>
        <w:pStyle w:val="Normal1"/>
      </w:pPr>
      <w:proofErr w:type="gramStart"/>
      <w:r>
        <w:rPr>
          <w:highlight w:val="white"/>
        </w:rPr>
        <w:t>9. Allen TW, Pence TK.</w:t>
      </w:r>
      <w:proofErr w:type="gramEnd"/>
      <w:r>
        <w:rPr>
          <w:highlight w:val="white"/>
        </w:rPr>
        <w:t xml:space="preserve">  </w:t>
      </w:r>
      <w:proofErr w:type="gramStart"/>
      <w:r>
        <w:rPr>
          <w:highlight w:val="white"/>
        </w:rPr>
        <w:t>The use of the thoracic pump in treatment of lower respiratory tract disease.</w:t>
      </w:r>
      <w:proofErr w:type="gramEnd"/>
      <w:r>
        <w:rPr>
          <w:highlight w:val="white"/>
        </w:rPr>
        <w:t xml:space="preserve"> </w:t>
      </w:r>
      <w:r>
        <w:rPr>
          <w:i/>
          <w:highlight w:val="white"/>
        </w:rPr>
        <w:t xml:space="preserve">J. Am. Osteopath. </w:t>
      </w:r>
      <w:proofErr w:type="gramStart"/>
      <w:r>
        <w:rPr>
          <w:i/>
          <w:highlight w:val="white"/>
        </w:rPr>
        <w:t xml:space="preserve">Assoc. </w:t>
      </w:r>
      <w:r>
        <w:rPr>
          <w:b/>
          <w:highlight w:val="white"/>
        </w:rPr>
        <w:t>67</w:t>
      </w:r>
      <w:r>
        <w:rPr>
          <w:b/>
          <w:i/>
          <w:highlight w:val="white"/>
        </w:rPr>
        <w:t xml:space="preserve">, </w:t>
      </w:r>
      <w:r>
        <w:rPr>
          <w:i/>
          <w:highlight w:val="white"/>
        </w:rPr>
        <w:t xml:space="preserve">408-411 </w:t>
      </w:r>
      <w:r>
        <w:rPr>
          <w:highlight w:val="white"/>
        </w:rPr>
        <w:t>(1967).</w:t>
      </w:r>
      <w:proofErr w:type="gramEnd"/>
      <w:r>
        <w:rPr>
          <w:highlight w:val="white"/>
        </w:rPr>
        <w:t xml:space="preserve"> </w:t>
      </w:r>
    </w:p>
    <w:p w14:paraId="08C10128" w14:textId="77777777" w:rsidR="0036471A" w:rsidRDefault="0036471A">
      <w:pPr>
        <w:pStyle w:val="Normal1"/>
      </w:pPr>
    </w:p>
    <w:p w14:paraId="6F562256" w14:textId="77777777" w:rsidR="0036471A" w:rsidRDefault="00AD6F0A">
      <w:pPr>
        <w:pStyle w:val="Normal1"/>
      </w:pPr>
      <w:r>
        <w:rPr>
          <w:highlight w:val="white"/>
        </w:rPr>
        <w:t xml:space="preserve">10. Hodge LM. </w:t>
      </w:r>
      <w:proofErr w:type="gramStart"/>
      <w:r>
        <w:rPr>
          <w:highlight w:val="white"/>
        </w:rPr>
        <w:t>Osteopathic Lymphatic pump techniques to enhance immunity and treat pneumonia.</w:t>
      </w:r>
      <w:proofErr w:type="gramEnd"/>
      <w:r>
        <w:rPr>
          <w:highlight w:val="white"/>
        </w:rPr>
        <w:t xml:space="preserve"> </w:t>
      </w:r>
      <w:r>
        <w:rPr>
          <w:i/>
          <w:highlight w:val="white"/>
        </w:rPr>
        <w:t xml:space="preserve">Int. J. Osteopath. </w:t>
      </w:r>
      <w:proofErr w:type="gramStart"/>
      <w:r>
        <w:rPr>
          <w:i/>
          <w:highlight w:val="white"/>
        </w:rPr>
        <w:t xml:space="preserve">Med. </w:t>
      </w:r>
      <w:r>
        <w:rPr>
          <w:b/>
          <w:highlight w:val="white"/>
        </w:rPr>
        <w:t>15</w:t>
      </w:r>
      <w:r>
        <w:rPr>
          <w:highlight w:val="white"/>
        </w:rPr>
        <w:t>, 13-21 (2011).</w:t>
      </w:r>
      <w:proofErr w:type="gramEnd"/>
    </w:p>
    <w:p w14:paraId="56703008" w14:textId="77777777" w:rsidR="0036471A" w:rsidRDefault="0036471A">
      <w:pPr>
        <w:pStyle w:val="Normal1"/>
      </w:pPr>
    </w:p>
    <w:p w14:paraId="28EF873D" w14:textId="77777777" w:rsidR="0036471A" w:rsidRDefault="00AD6F0A">
      <w:pPr>
        <w:pStyle w:val="Normal1"/>
      </w:pPr>
      <w:r>
        <w:t xml:space="preserve">11. </w:t>
      </w:r>
      <w:proofErr w:type="spellStart"/>
      <w:r>
        <w:t>Hruby</w:t>
      </w:r>
      <w:proofErr w:type="spellEnd"/>
      <w:r>
        <w:t xml:space="preserve"> R.J., Hoffman K.N. Avian influenza: an osteopathic component to treatment. </w:t>
      </w:r>
      <w:r>
        <w:rPr>
          <w:i/>
        </w:rPr>
        <w:t>Osteopath. Med. Prim. Care.</w:t>
      </w:r>
      <w:r>
        <w:t xml:space="preserve"> </w:t>
      </w:r>
      <w:proofErr w:type="gramStart"/>
      <w:r>
        <w:rPr>
          <w:b/>
        </w:rPr>
        <w:t>9</w:t>
      </w:r>
      <w:r>
        <w:t>, 10 (2007).</w:t>
      </w:r>
      <w:proofErr w:type="gramEnd"/>
    </w:p>
    <w:p w14:paraId="0823EAF5" w14:textId="77777777" w:rsidR="0036471A" w:rsidRDefault="0036471A">
      <w:pPr>
        <w:pStyle w:val="Normal1"/>
      </w:pPr>
    </w:p>
    <w:p w14:paraId="05CB0BB0" w14:textId="2BCFC435" w:rsidR="00BC692B" w:rsidRDefault="00AD6F0A">
      <w:pPr>
        <w:pStyle w:val="Normal1"/>
      </w:pPr>
      <w:r>
        <w:t xml:space="preserve">12. </w:t>
      </w:r>
      <w:proofErr w:type="spellStart"/>
      <w:r>
        <w:t>Moeckel</w:t>
      </w:r>
      <w:proofErr w:type="spellEnd"/>
      <w:r>
        <w:t xml:space="preserve"> E., </w:t>
      </w:r>
      <w:proofErr w:type="spellStart"/>
      <w:r>
        <w:t>Mitha</w:t>
      </w:r>
      <w:proofErr w:type="spellEnd"/>
      <w:r>
        <w:t xml:space="preserve"> N. </w:t>
      </w:r>
      <w:r>
        <w:rPr>
          <w:i/>
        </w:rPr>
        <w:t>Textbook of Pediatric Osteopathy</w:t>
      </w:r>
      <w:r>
        <w:t>. Churchill Livingstone, 2008. 301-304. Print.</w:t>
      </w:r>
    </w:p>
    <w:p w14:paraId="1396AA1A" w14:textId="77777777" w:rsidR="00BC692B" w:rsidRDefault="00BC692B">
      <w:pPr>
        <w:pStyle w:val="Normal1"/>
      </w:pPr>
    </w:p>
    <w:p w14:paraId="5D88B3E2" w14:textId="77777777" w:rsidR="00BC692B" w:rsidRDefault="00BC692B" w:rsidP="00BC692B">
      <w:pPr>
        <w:pStyle w:val="Normal1"/>
      </w:pPr>
      <w:r>
        <w:t>13</w:t>
      </w:r>
      <w:r>
        <w:t xml:space="preserve">. </w:t>
      </w:r>
      <w:proofErr w:type="spellStart"/>
      <w:r>
        <w:t>Eversteen</w:t>
      </w:r>
      <w:proofErr w:type="spellEnd"/>
      <w:r>
        <w:t xml:space="preserve">, J., </w:t>
      </w:r>
      <w:proofErr w:type="spellStart"/>
      <w:r>
        <w:t>Baumgardner</w:t>
      </w:r>
      <w:proofErr w:type="spellEnd"/>
      <w:r>
        <w:t xml:space="preserve">, D.J., </w:t>
      </w:r>
      <w:proofErr w:type="spellStart"/>
      <w:r>
        <w:t>Regnery</w:t>
      </w:r>
      <w:proofErr w:type="spellEnd"/>
      <w:r>
        <w:t xml:space="preserve">, A., Banerjee, I. Diagnosis and management of pneumonia and bronchitis in outpatient primary care practices. </w:t>
      </w:r>
      <w:proofErr w:type="gramStart"/>
      <w:r w:rsidRPr="001649C9">
        <w:rPr>
          <w:i/>
        </w:rPr>
        <w:t>Primary Care Respiratory Journal</w:t>
      </w:r>
      <w:r>
        <w:t>.</w:t>
      </w:r>
      <w:proofErr w:type="gramEnd"/>
      <w:r>
        <w:t xml:space="preserve"> </w:t>
      </w:r>
      <w:proofErr w:type="gramStart"/>
      <w:r w:rsidRPr="00C61249">
        <w:rPr>
          <w:b/>
        </w:rPr>
        <w:t>19(3).</w:t>
      </w:r>
      <w:proofErr w:type="gramEnd"/>
      <w:r>
        <w:t xml:space="preserve"> </w:t>
      </w:r>
      <w:proofErr w:type="gramStart"/>
      <w:r>
        <w:t>237-241 (2010).</w:t>
      </w:r>
      <w:proofErr w:type="gramEnd"/>
    </w:p>
    <w:p w14:paraId="6069C5AF" w14:textId="77777777" w:rsidR="00BC692B" w:rsidRDefault="00BC692B" w:rsidP="00BC692B">
      <w:pPr>
        <w:pStyle w:val="Normal1"/>
      </w:pPr>
    </w:p>
    <w:p w14:paraId="54D1A995" w14:textId="77777777" w:rsidR="00BC692B" w:rsidRDefault="00BC692B" w:rsidP="00BC692B">
      <w:pPr>
        <w:pStyle w:val="Normal1"/>
      </w:pPr>
      <w:r>
        <w:t>14</w:t>
      </w:r>
      <w:r>
        <w:t xml:space="preserve">. Lim, W., M van der </w:t>
      </w:r>
      <w:proofErr w:type="spellStart"/>
      <w:r>
        <w:t>Eerden</w:t>
      </w:r>
      <w:proofErr w:type="spellEnd"/>
      <w:r>
        <w:t xml:space="preserve">, M., Laing, R. </w:t>
      </w:r>
      <w:proofErr w:type="spellStart"/>
      <w:r>
        <w:t>Boersma</w:t>
      </w:r>
      <w:proofErr w:type="spellEnd"/>
      <w:r>
        <w:t xml:space="preserve">, W., </w:t>
      </w:r>
      <w:proofErr w:type="spellStart"/>
      <w:r>
        <w:t>Karalus</w:t>
      </w:r>
      <w:proofErr w:type="spellEnd"/>
      <w:r>
        <w:t xml:space="preserve">, N., Town, G., Lewis, S., Macfarlane, J. Defining community acquired pneumonia severity on presentation to hospital: an international derivation and validation study. </w:t>
      </w:r>
      <w:r w:rsidRPr="001649C9">
        <w:rPr>
          <w:i/>
        </w:rPr>
        <w:t>Thorax</w:t>
      </w:r>
      <w:r>
        <w:t xml:space="preserve">. </w:t>
      </w:r>
      <w:proofErr w:type="gramStart"/>
      <w:r w:rsidRPr="00C61249">
        <w:rPr>
          <w:b/>
        </w:rPr>
        <w:t>58(5).</w:t>
      </w:r>
      <w:proofErr w:type="gramEnd"/>
      <w:r>
        <w:t xml:space="preserve"> </w:t>
      </w:r>
      <w:proofErr w:type="gramStart"/>
      <w:r>
        <w:t>377-283 (2003).</w:t>
      </w:r>
      <w:proofErr w:type="gramEnd"/>
    </w:p>
    <w:p w14:paraId="0A639F42" w14:textId="77777777" w:rsidR="00BC692B" w:rsidRDefault="00BC692B" w:rsidP="00BC692B">
      <w:pPr>
        <w:pStyle w:val="Normal1"/>
      </w:pPr>
    </w:p>
    <w:p w14:paraId="2AE1708F" w14:textId="77777777" w:rsidR="00BC692B" w:rsidRDefault="00BC692B" w:rsidP="00BC692B">
      <w:pPr>
        <w:pStyle w:val="Normal1"/>
      </w:pPr>
      <w:r>
        <w:t>15</w:t>
      </w:r>
      <w:r>
        <w:t xml:space="preserve">. Fine, M., </w:t>
      </w:r>
      <w:proofErr w:type="spellStart"/>
      <w:r>
        <w:t>Auble</w:t>
      </w:r>
      <w:proofErr w:type="spellEnd"/>
      <w:r>
        <w:t xml:space="preserve">, T., Yearly, D., </w:t>
      </w:r>
      <w:proofErr w:type="spellStart"/>
      <w:r>
        <w:t>Hanusa</w:t>
      </w:r>
      <w:proofErr w:type="spellEnd"/>
      <w:r>
        <w:t xml:space="preserve">, B., </w:t>
      </w:r>
      <w:proofErr w:type="spellStart"/>
      <w:r>
        <w:t>Weissfeld</w:t>
      </w:r>
      <w:proofErr w:type="spellEnd"/>
      <w:r>
        <w:t xml:space="preserve">, L., Singer, D., Coley, C., </w:t>
      </w:r>
      <w:proofErr w:type="spellStart"/>
      <w:r>
        <w:t>Marrie</w:t>
      </w:r>
      <w:proofErr w:type="spellEnd"/>
      <w:r>
        <w:t xml:space="preserve">, T., </w:t>
      </w:r>
      <w:proofErr w:type="spellStart"/>
      <w:r>
        <w:t>Kapoor</w:t>
      </w:r>
      <w:proofErr w:type="spellEnd"/>
      <w:r>
        <w:t xml:space="preserve">, W. A prediction rule to identify low-risk </w:t>
      </w:r>
      <w:proofErr w:type="gramStart"/>
      <w:r>
        <w:t>patients</w:t>
      </w:r>
      <w:proofErr w:type="gramEnd"/>
      <w:r>
        <w:t xml:space="preserve"> community-acquired pneumonia. </w:t>
      </w:r>
      <w:proofErr w:type="gramStart"/>
      <w:r w:rsidRPr="001649C9">
        <w:rPr>
          <w:i/>
        </w:rPr>
        <w:t>The New England Journal of Medicine</w:t>
      </w:r>
      <w:r>
        <w:t>.</w:t>
      </w:r>
      <w:proofErr w:type="gramEnd"/>
      <w:r>
        <w:t xml:space="preserve"> </w:t>
      </w:r>
      <w:r w:rsidRPr="00C61249">
        <w:rPr>
          <w:b/>
        </w:rPr>
        <w:t>336</w:t>
      </w:r>
      <w:r>
        <w:t>. 243-250 (1997).</w:t>
      </w:r>
    </w:p>
    <w:p w14:paraId="0536CF6A" w14:textId="77777777" w:rsidR="005C3DBF" w:rsidRDefault="005C3DBF" w:rsidP="00BC692B">
      <w:pPr>
        <w:pStyle w:val="Normal1"/>
      </w:pPr>
    </w:p>
    <w:p w14:paraId="22BFC251" w14:textId="22BE4E8A" w:rsidR="005C3DBF" w:rsidRDefault="005C3DBF" w:rsidP="00BC692B">
      <w:pPr>
        <w:pStyle w:val="Normal1"/>
      </w:pPr>
      <w:r>
        <w:t xml:space="preserve">16. </w:t>
      </w:r>
      <w:proofErr w:type="spellStart"/>
      <w:r>
        <w:t>Mitra</w:t>
      </w:r>
      <w:proofErr w:type="spellEnd"/>
      <w:r>
        <w:t xml:space="preserve">, P.K. </w:t>
      </w:r>
      <w:r w:rsidRPr="003E058C">
        <w:rPr>
          <w:i/>
        </w:rPr>
        <w:t>Handbook of Practical Chest Physiotherapy</w:t>
      </w:r>
      <w:r>
        <w:t xml:space="preserve">. </w:t>
      </w:r>
      <w:proofErr w:type="spellStart"/>
      <w:r>
        <w:t>Jaypee</w:t>
      </w:r>
      <w:proofErr w:type="spellEnd"/>
      <w:r>
        <w:t xml:space="preserve"> </w:t>
      </w:r>
      <w:r w:rsidR="003E058C">
        <w:t>Brothers Medical Publishers Ltd, 2007. Print.</w:t>
      </w:r>
    </w:p>
    <w:p w14:paraId="01D9FCA7" w14:textId="77777777" w:rsidR="003E058C" w:rsidRDefault="003E058C" w:rsidP="00BC692B">
      <w:pPr>
        <w:pStyle w:val="Normal1"/>
      </w:pPr>
    </w:p>
    <w:p w14:paraId="79D7BCA1" w14:textId="208C1B7A" w:rsidR="003E058C" w:rsidRDefault="003E058C" w:rsidP="00BC692B">
      <w:pPr>
        <w:pStyle w:val="Normal1"/>
      </w:pPr>
      <w:r>
        <w:t xml:space="preserve">17. </w:t>
      </w:r>
      <w:proofErr w:type="spellStart"/>
      <w:r w:rsidRPr="003E058C">
        <w:t>Gomella</w:t>
      </w:r>
      <w:proofErr w:type="spellEnd"/>
      <w:r w:rsidRPr="003E058C">
        <w:t xml:space="preserve"> L</w:t>
      </w:r>
      <w:r>
        <w:t>.</w:t>
      </w:r>
      <w:r w:rsidRPr="003E058C">
        <w:t>G</w:t>
      </w:r>
      <w:r>
        <w:t>.</w:t>
      </w:r>
      <w:r w:rsidRPr="003E058C">
        <w:t xml:space="preserve">, </w:t>
      </w:r>
      <w:proofErr w:type="spellStart"/>
      <w:r w:rsidRPr="003E058C">
        <w:t>Haist</w:t>
      </w:r>
      <w:proofErr w:type="spellEnd"/>
      <w:r w:rsidRPr="003E058C">
        <w:t xml:space="preserve"> S</w:t>
      </w:r>
      <w:r>
        <w:t>.</w:t>
      </w:r>
      <w:r w:rsidRPr="003E058C">
        <w:t>A. Chapter 18. Respiratory Care. </w:t>
      </w:r>
      <w:r w:rsidRPr="003E058C">
        <w:rPr>
          <w:i/>
        </w:rPr>
        <w:t xml:space="preserve">Clinician's Pocket Reference: The </w:t>
      </w:r>
      <w:proofErr w:type="spellStart"/>
      <w:r w:rsidRPr="003E058C">
        <w:rPr>
          <w:i/>
        </w:rPr>
        <w:t>Scut</w:t>
      </w:r>
      <w:proofErr w:type="spellEnd"/>
      <w:r w:rsidRPr="003E058C">
        <w:rPr>
          <w:i/>
        </w:rPr>
        <w:t xml:space="preserve"> Monkey</w:t>
      </w:r>
      <w:r w:rsidRPr="003E058C">
        <w:t xml:space="preserve">. 11th </w:t>
      </w:r>
      <w:proofErr w:type="gramStart"/>
      <w:r w:rsidRPr="003E058C">
        <w:t>ed</w:t>
      </w:r>
      <w:proofErr w:type="gramEnd"/>
      <w:r w:rsidRPr="003E058C">
        <w:t>. New York: McGraw-Hill; 2007.</w:t>
      </w:r>
    </w:p>
    <w:p w14:paraId="00E6E357" w14:textId="77777777" w:rsidR="005A7CB1" w:rsidRDefault="005A7CB1" w:rsidP="00BC692B">
      <w:pPr>
        <w:pStyle w:val="Normal1"/>
      </w:pPr>
    </w:p>
    <w:p w14:paraId="34AC22A0" w14:textId="4690310E" w:rsidR="005A7CB1" w:rsidRDefault="00130952" w:rsidP="00BC692B">
      <w:pPr>
        <w:pStyle w:val="Normal1"/>
      </w:pPr>
      <w:r>
        <w:t>18</w:t>
      </w:r>
      <w:r w:rsidR="005A7CB1">
        <w:t xml:space="preserve">. Noll D.R., </w:t>
      </w:r>
      <w:proofErr w:type="spellStart"/>
      <w:r w:rsidR="005A7CB1">
        <w:t>Degenhardt</w:t>
      </w:r>
      <w:proofErr w:type="spellEnd"/>
      <w:r w:rsidR="005A7CB1">
        <w:t xml:space="preserve"> B.F., Morley T.F., </w:t>
      </w:r>
      <w:proofErr w:type="spellStart"/>
      <w:r w:rsidR="005A7CB1">
        <w:t>Blais</w:t>
      </w:r>
      <w:proofErr w:type="spellEnd"/>
      <w:r w:rsidR="005A7CB1">
        <w:t xml:space="preserve"> F.X., </w:t>
      </w:r>
      <w:proofErr w:type="spellStart"/>
      <w:r w:rsidR="005A7CB1">
        <w:t>Hortos</w:t>
      </w:r>
      <w:proofErr w:type="spellEnd"/>
      <w:r w:rsidR="005A7CB1">
        <w:t xml:space="preserve"> K.A., </w:t>
      </w:r>
      <w:proofErr w:type="spellStart"/>
      <w:r w:rsidR="005A7CB1">
        <w:t>Hensel</w:t>
      </w:r>
      <w:proofErr w:type="spellEnd"/>
      <w:r w:rsidR="005A7CB1">
        <w:t xml:space="preserve"> K., Johnson J.C., Pasta D.J., Stoll S.T. Efficacy of osteopathic manipulation as an adjunctive treatment for hospitalized patients with pneumonia: a randomized controlled trial. </w:t>
      </w:r>
      <w:r w:rsidR="005A7CB1">
        <w:rPr>
          <w:i/>
        </w:rPr>
        <w:t>Osteopath. Med. Prim. Care</w:t>
      </w:r>
      <w:r w:rsidR="005A7CB1">
        <w:t xml:space="preserve">. </w:t>
      </w:r>
      <w:proofErr w:type="gramStart"/>
      <w:r w:rsidR="005A7CB1">
        <w:rPr>
          <w:b/>
        </w:rPr>
        <w:t>19</w:t>
      </w:r>
      <w:r w:rsidR="005A7CB1">
        <w:t>, 2 (2010).</w:t>
      </w:r>
      <w:proofErr w:type="gramEnd"/>
    </w:p>
    <w:p w14:paraId="1D1D8C7D" w14:textId="77777777" w:rsidR="005A7CB1" w:rsidRDefault="005A7CB1" w:rsidP="00BC692B">
      <w:pPr>
        <w:pStyle w:val="Normal1"/>
      </w:pPr>
    </w:p>
    <w:p w14:paraId="404BDA56" w14:textId="11FEF7FF" w:rsidR="005A7CB1" w:rsidRDefault="00130952" w:rsidP="005A7CB1">
      <w:pPr>
        <w:pStyle w:val="Normal1"/>
      </w:pPr>
      <w:r>
        <w:lastRenderedPageBreak/>
        <w:t>19</w:t>
      </w:r>
      <w:r w:rsidR="005A7CB1">
        <w:t xml:space="preserve">. Noll, D.R., Shores, J.H., </w:t>
      </w:r>
      <w:proofErr w:type="spellStart"/>
      <w:r w:rsidR="005A7CB1">
        <w:t>Gamber</w:t>
      </w:r>
      <w:proofErr w:type="spellEnd"/>
      <w:r w:rsidR="005A7CB1">
        <w:t xml:space="preserve">, R.G., Herron, K.M., Swift, J. Jr. </w:t>
      </w:r>
      <w:r w:rsidR="005A7CB1" w:rsidRPr="0082601F">
        <w:t>Benefits of osteopathic manipulative treatment for hospitalized elderly patients with pneumonia.</w:t>
      </w:r>
      <w:r w:rsidR="005A7CB1">
        <w:t xml:space="preserve"> </w:t>
      </w:r>
      <w:r w:rsidR="005A7CB1" w:rsidRPr="0082601F">
        <w:rPr>
          <w:i/>
        </w:rPr>
        <w:t>J Am Osteopath Assoc</w:t>
      </w:r>
      <w:r w:rsidR="005A7CB1">
        <w:t xml:space="preserve">. </w:t>
      </w:r>
      <w:r w:rsidR="005A7CB1" w:rsidRPr="00C61249">
        <w:rPr>
          <w:b/>
        </w:rPr>
        <w:t>100(12).</w:t>
      </w:r>
      <w:r w:rsidR="005A7CB1">
        <w:t xml:space="preserve"> </w:t>
      </w:r>
      <w:proofErr w:type="gramStart"/>
      <w:r w:rsidR="005A7CB1">
        <w:t>776-82 (2000).</w:t>
      </w:r>
      <w:proofErr w:type="gramEnd"/>
      <w:r w:rsidR="005A7CB1">
        <w:t xml:space="preserve"> </w:t>
      </w:r>
    </w:p>
    <w:p w14:paraId="3903E7F7" w14:textId="77777777" w:rsidR="005A7CB1" w:rsidRDefault="005A7CB1" w:rsidP="005A7CB1">
      <w:pPr>
        <w:pStyle w:val="Normal1"/>
      </w:pPr>
    </w:p>
    <w:p w14:paraId="65E6B696" w14:textId="33D10472" w:rsidR="005A7CB1" w:rsidRDefault="00130952" w:rsidP="005A7CB1">
      <w:pPr>
        <w:pStyle w:val="Normal1"/>
      </w:pPr>
      <w:r>
        <w:t>20</w:t>
      </w:r>
      <w:r w:rsidR="005A7CB1">
        <w:t xml:space="preserve">. Noll, D.R., Shores, J., </w:t>
      </w:r>
      <w:proofErr w:type="spellStart"/>
      <w:r w:rsidR="005A7CB1">
        <w:t>Bryman</w:t>
      </w:r>
      <w:proofErr w:type="spellEnd"/>
      <w:r w:rsidR="005A7CB1">
        <w:t xml:space="preserve"> P.N., Masterson, E.V. </w:t>
      </w:r>
      <w:r w:rsidR="005A7CB1" w:rsidRPr="0082601F">
        <w:t>Adjunctive osteopathic manipulative treatment in the elderly hospitalized with pneumonia: a pilot study</w:t>
      </w:r>
      <w:r w:rsidR="005A7CB1" w:rsidRPr="0082601F">
        <w:rPr>
          <w:rFonts w:eastAsia="Times New Roman" w:cs="Times New Roman"/>
          <w:color w:val="auto"/>
          <w:szCs w:val="22"/>
          <w:shd w:val="clear" w:color="auto" w:fill="FFFFFF"/>
          <w:lang w:eastAsia="en-US"/>
        </w:rPr>
        <w:t>.</w:t>
      </w:r>
      <w:r w:rsidR="005A7CB1">
        <w:rPr>
          <w:rFonts w:eastAsia="Times New Roman" w:cs="Times New Roman"/>
          <w:color w:val="auto"/>
          <w:szCs w:val="22"/>
          <w:shd w:val="clear" w:color="auto" w:fill="FFFFFF"/>
          <w:lang w:eastAsia="en-US"/>
        </w:rPr>
        <w:t xml:space="preserve"> </w:t>
      </w:r>
      <w:r w:rsidR="005A7CB1" w:rsidRPr="0082601F">
        <w:rPr>
          <w:i/>
        </w:rPr>
        <w:t>J Am Osteopath Assoc</w:t>
      </w:r>
      <w:r w:rsidR="005A7CB1">
        <w:rPr>
          <w:i/>
        </w:rPr>
        <w:t>.</w:t>
      </w:r>
      <w:r w:rsidR="005A7CB1">
        <w:t xml:space="preserve"> </w:t>
      </w:r>
      <w:r w:rsidR="005A7CB1" w:rsidRPr="00C61249">
        <w:rPr>
          <w:b/>
        </w:rPr>
        <w:t>99(3).</w:t>
      </w:r>
      <w:r w:rsidR="005A7CB1">
        <w:t xml:space="preserve"> </w:t>
      </w:r>
      <w:proofErr w:type="gramStart"/>
      <w:r w:rsidR="005A7CB1">
        <w:t>143-6, 151-2 (1999).</w:t>
      </w:r>
      <w:proofErr w:type="gramEnd"/>
      <w:r w:rsidR="005A7CB1">
        <w:t xml:space="preserve"> </w:t>
      </w:r>
    </w:p>
    <w:p w14:paraId="11A3499E" w14:textId="77777777" w:rsidR="005A7CB1" w:rsidRDefault="005A7CB1" w:rsidP="00BC692B">
      <w:pPr>
        <w:pStyle w:val="Normal1"/>
      </w:pPr>
    </w:p>
    <w:p w14:paraId="5CA6E278" w14:textId="61FF0098" w:rsidR="005A7CB1" w:rsidRDefault="00130952" w:rsidP="00BC692B">
      <w:pPr>
        <w:pStyle w:val="Normal1"/>
      </w:pPr>
      <w:r>
        <w:t>21</w:t>
      </w:r>
      <w:r w:rsidR="00AA586B">
        <w:t xml:space="preserve">. </w:t>
      </w:r>
      <w:proofErr w:type="spellStart"/>
      <w:r w:rsidR="00AA586B">
        <w:t>Bjorkqvist</w:t>
      </w:r>
      <w:proofErr w:type="spellEnd"/>
      <w:r w:rsidR="00AA586B">
        <w:t xml:space="preserve">, M., </w:t>
      </w:r>
      <w:proofErr w:type="spellStart"/>
      <w:r w:rsidR="00AA586B">
        <w:t>Wiberg</w:t>
      </w:r>
      <w:proofErr w:type="spellEnd"/>
      <w:r w:rsidR="00AA586B">
        <w:t xml:space="preserve">, B., </w:t>
      </w:r>
      <w:proofErr w:type="spellStart"/>
      <w:r w:rsidR="00AA586B">
        <w:t>Bodin</w:t>
      </w:r>
      <w:proofErr w:type="spellEnd"/>
      <w:r w:rsidR="00AA586B">
        <w:t xml:space="preserve">, L., Barany, M., Holmberg, H. Bottle-blowing in hospital-treated patients with community-acquired pneumonia. </w:t>
      </w:r>
      <w:proofErr w:type="spellStart"/>
      <w:r w:rsidR="00AA586B" w:rsidRPr="00AA586B">
        <w:rPr>
          <w:i/>
        </w:rPr>
        <w:t>Scand</w:t>
      </w:r>
      <w:proofErr w:type="spellEnd"/>
      <w:r w:rsidR="00AA586B" w:rsidRPr="00AA586B">
        <w:rPr>
          <w:i/>
        </w:rPr>
        <w:t xml:space="preserve"> J Infect Dis</w:t>
      </w:r>
      <w:r w:rsidR="00AA586B">
        <w:t xml:space="preserve">. </w:t>
      </w:r>
      <w:r w:rsidR="00AA586B" w:rsidRPr="00AA586B">
        <w:rPr>
          <w:b/>
        </w:rPr>
        <w:t>29(1).</w:t>
      </w:r>
      <w:r w:rsidR="00AA586B">
        <w:t xml:space="preserve"> </w:t>
      </w:r>
      <w:proofErr w:type="gramStart"/>
      <w:r w:rsidR="00AA586B">
        <w:t>77-82 (1997).</w:t>
      </w:r>
      <w:proofErr w:type="gramEnd"/>
    </w:p>
    <w:p w14:paraId="1BD9D548" w14:textId="77777777" w:rsidR="00AA586B" w:rsidRDefault="00AA586B" w:rsidP="00BC692B">
      <w:pPr>
        <w:pStyle w:val="Normal1"/>
      </w:pPr>
    </w:p>
    <w:p w14:paraId="0B7BF368" w14:textId="76A47C88" w:rsidR="00AA586B" w:rsidRDefault="00130952" w:rsidP="00BC692B">
      <w:pPr>
        <w:pStyle w:val="Normal1"/>
      </w:pPr>
      <w:r>
        <w:t>22</w:t>
      </w:r>
      <w:r w:rsidR="00AA586B">
        <w:t xml:space="preserve">. Britton, S., </w:t>
      </w:r>
      <w:proofErr w:type="spellStart"/>
      <w:r w:rsidR="00AA586B">
        <w:t>Bejstedt</w:t>
      </w:r>
      <w:proofErr w:type="spellEnd"/>
      <w:r w:rsidR="00AA586B">
        <w:t xml:space="preserve">, M., </w:t>
      </w:r>
      <w:proofErr w:type="spellStart"/>
      <w:r w:rsidR="00AA586B">
        <w:t>Vedin</w:t>
      </w:r>
      <w:proofErr w:type="spellEnd"/>
      <w:r w:rsidR="00AA586B">
        <w:t xml:space="preserve">, L. Chest Physiotherapy in Primary Pneumonia. </w:t>
      </w:r>
      <w:r w:rsidR="00AA586B" w:rsidRPr="00AA586B">
        <w:rPr>
          <w:i/>
        </w:rPr>
        <w:t>Br Med J (</w:t>
      </w:r>
      <w:proofErr w:type="spellStart"/>
      <w:r w:rsidR="00AA586B" w:rsidRPr="00AA586B">
        <w:rPr>
          <w:i/>
        </w:rPr>
        <w:t>Clin</w:t>
      </w:r>
      <w:proofErr w:type="spellEnd"/>
      <w:r w:rsidR="00AA586B" w:rsidRPr="00AA586B">
        <w:rPr>
          <w:i/>
        </w:rPr>
        <w:t xml:space="preserve"> Res Ed). </w:t>
      </w:r>
      <w:proofErr w:type="gramStart"/>
      <w:r w:rsidR="00AA586B" w:rsidRPr="00AA586B">
        <w:rPr>
          <w:b/>
        </w:rPr>
        <w:t>290(6483).</w:t>
      </w:r>
      <w:proofErr w:type="gramEnd"/>
      <w:r w:rsidR="00AA586B">
        <w:t xml:space="preserve"> </w:t>
      </w:r>
      <w:proofErr w:type="gramStart"/>
      <w:r w:rsidR="00AA586B">
        <w:t>1703-4 (1985).</w:t>
      </w:r>
      <w:proofErr w:type="gramEnd"/>
    </w:p>
    <w:p w14:paraId="2D3586AB" w14:textId="77777777" w:rsidR="00AA586B" w:rsidRDefault="00AA586B" w:rsidP="00BC692B">
      <w:pPr>
        <w:pStyle w:val="Normal1"/>
      </w:pPr>
    </w:p>
    <w:p w14:paraId="286C98B1" w14:textId="01C9B48C" w:rsidR="00AA586B" w:rsidRDefault="00130952" w:rsidP="00BC692B">
      <w:pPr>
        <w:pStyle w:val="Normal1"/>
      </w:pPr>
      <w:r>
        <w:t>23</w:t>
      </w:r>
      <w:r w:rsidR="00AA586B">
        <w:t xml:space="preserve">. Graham, W.G., Bradley, D.A. Efficacy of chest physiotherapy and intermittent positive-pressure breathing in the resolution of pneumonia. </w:t>
      </w:r>
      <w:proofErr w:type="gramStart"/>
      <w:r w:rsidR="00AA586B" w:rsidRPr="00AA586B">
        <w:rPr>
          <w:i/>
        </w:rPr>
        <w:t xml:space="preserve">N </w:t>
      </w:r>
      <w:proofErr w:type="spellStart"/>
      <w:r w:rsidR="00AA586B" w:rsidRPr="00AA586B">
        <w:rPr>
          <w:i/>
        </w:rPr>
        <w:t>Eng</w:t>
      </w:r>
      <w:proofErr w:type="spellEnd"/>
      <w:r w:rsidR="00AA586B" w:rsidRPr="00AA586B">
        <w:rPr>
          <w:i/>
        </w:rPr>
        <w:t xml:space="preserve"> J Med</w:t>
      </w:r>
      <w:r w:rsidR="00AA586B">
        <w:t xml:space="preserve">. </w:t>
      </w:r>
      <w:r w:rsidR="00AA586B" w:rsidRPr="00AA586B">
        <w:rPr>
          <w:b/>
        </w:rPr>
        <w:t>299(12).</w:t>
      </w:r>
      <w:proofErr w:type="gramEnd"/>
      <w:r w:rsidR="00AA586B">
        <w:t xml:space="preserve"> </w:t>
      </w:r>
      <w:proofErr w:type="gramStart"/>
      <w:r w:rsidR="00AA586B">
        <w:t>624-7 (1978).</w:t>
      </w:r>
      <w:proofErr w:type="gramEnd"/>
    </w:p>
    <w:p w14:paraId="4F78BFB8" w14:textId="77777777" w:rsidR="0036471A" w:rsidRDefault="0036471A">
      <w:pPr>
        <w:pStyle w:val="Normal1"/>
      </w:pPr>
    </w:p>
    <w:p w14:paraId="665FC74A" w14:textId="15520910" w:rsidR="0036471A" w:rsidRDefault="00130952">
      <w:pPr>
        <w:pStyle w:val="Normal1"/>
      </w:pPr>
      <w:r>
        <w:t>24</w:t>
      </w:r>
      <w:r w:rsidR="00AD6F0A">
        <w:t xml:space="preserve">. </w:t>
      </w:r>
      <w:proofErr w:type="spellStart"/>
      <w:r w:rsidR="00AD6F0A">
        <w:t>DiGiovanna</w:t>
      </w:r>
      <w:proofErr w:type="spellEnd"/>
      <w:r w:rsidR="00AD6F0A">
        <w:t xml:space="preserve"> E., </w:t>
      </w:r>
      <w:proofErr w:type="spellStart"/>
      <w:r w:rsidR="00AD6F0A">
        <w:t>Schiowitz</w:t>
      </w:r>
      <w:proofErr w:type="spellEnd"/>
      <w:r w:rsidR="00AD6F0A">
        <w:t xml:space="preserve"> S., Dowling D. </w:t>
      </w:r>
      <w:proofErr w:type="gramStart"/>
      <w:r w:rsidR="00AD6F0A">
        <w:t>An Osteopathic Approach to Diagnosis and Treatment.</w:t>
      </w:r>
      <w:proofErr w:type="gramEnd"/>
      <w:r w:rsidR="00AD6F0A">
        <w:t xml:space="preserve"> </w:t>
      </w:r>
      <w:proofErr w:type="gramStart"/>
      <w:r w:rsidR="00AD6F0A">
        <w:t>Lippincott Williams &amp; Wilkins, 2004.</w:t>
      </w:r>
      <w:proofErr w:type="gramEnd"/>
      <w:r w:rsidR="00AD6F0A">
        <w:t xml:space="preserve"> Print.</w:t>
      </w:r>
    </w:p>
    <w:p w14:paraId="036D4CBC" w14:textId="77777777" w:rsidR="0036471A" w:rsidRDefault="0036471A">
      <w:pPr>
        <w:pStyle w:val="Normal1"/>
      </w:pPr>
    </w:p>
    <w:p w14:paraId="13257C86" w14:textId="34D631D8" w:rsidR="0036471A" w:rsidRDefault="00130952">
      <w:pPr>
        <w:pStyle w:val="Normal1"/>
      </w:pPr>
      <w:r>
        <w:t>25</w:t>
      </w:r>
      <w:r w:rsidR="00AD6F0A">
        <w:t xml:space="preserve">. </w:t>
      </w:r>
      <w:proofErr w:type="spellStart"/>
      <w:r w:rsidR="00AD6F0A">
        <w:t>Chila</w:t>
      </w:r>
      <w:proofErr w:type="spellEnd"/>
      <w:r w:rsidR="00AD6F0A">
        <w:t xml:space="preserve"> A. </w:t>
      </w:r>
      <w:r w:rsidR="00AD6F0A">
        <w:rPr>
          <w:i/>
        </w:rPr>
        <w:t>Foundations of Osteopathic Medicine</w:t>
      </w:r>
      <w:r w:rsidR="00AD6F0A">
        <w:t xml:space="preserve">. </w:t>
      </w:r>
      <w:proofErr w:type="gramStart"/>
      <w:r w:rsidR="00AD6F0A">
        <w:t>Lippincott Williams &amp; Wilkins, 2011.</w:t>
      </w:r>
      <w:proofErr w:type="gramEnd"/>
      <w:r w:rsidR="00AD6F0A">
        <w:t xml:space="preserve"> 797-803. Print.</w:t>
      </w:r>
    </w:p>
    <w:p w14:paraId="2026EB4F" w14:textId="77777777" w:rsidR="0036471A" w:rsidRDefault="0036471A">
      <w:pPr>
        <w:pStyle w:val="Normal1"/>
      </w:pPr>
    </w:p>
    <w:p w14:paraId="101E0C3F" w14:textId="5EFE700F" w:rsidR="0036471A" w:rsidRDefault="00130952">
      <w:pPr>
        <w:pStyle w:val="Normal1"/>
      </w:pPr>
      <w:r>
        <w:rPr>
          <w:highlight w:val="white"/>
        </w:rPr>
        <w:t>26</w:t>
      </w:r>
      <w:r w:rsidR="00AD6F0A">
        <w:rPr>
          <w:highlight w:val="white"/>
        </w:rPr>
        <w:t xml:space="preserve">. Ward </w:t>
      </w:r>
      <w:r w:rsidR="00AD6F0A">
        <w:t xml:space="preserve">R.W. </w:t>
      </w:r>
      <w:r w:rsidR="00AD6F0A">
        <w:rPr>
          <w:i/>
        </w:rPr>
        <w:t>Foundations for Osteopathic Medicine</w:t>
      </w:r>
      <w:r w:rsidR="00AD6F0A">
        <w:t xml:space="preserve">. </w:t>
      </w:r>
      <w:proofErr w:type="gramStart"/>
      <w:r w:rsidR="00AD6F0A">
        <w:t>Lippincott Williams &amp; Wilkins, 2003.</w:t>
      </w:r>
      <w:proofErr w:type="gramEnd"/>
      <w:r w:rsidR="00AD6F0A">
        <w:t xml:space="preserve"> 393-395, 1056-1077. Print.</w:t>
      </w:r>
    </w:p>
    <w:p w14:paraId="174225AB" w14:textId="77777777" w:rsidR="00BF76E8" w:rsidRDefault="00BF76E8">
      <w:pPr>
        <w:pStyle w:val="Normal1"/>
      </w:pPr>
    </w:p>
    <w:p w14:paraId="5FABCEC9" w14:textId="2D359CBE" w:rsidR="00BF76E8" w:rsidRDefault="00130952">
      <w:pPr>
        <w:pStyle w:val="Normal1"/>
      </w:pPr>
      <w:r>
        <w:t>27</w:t>
      </w:r>
      <w:r w:rsidR="00BF76E8">
        <w:t xml:space="preserve">. Pelosi, P. </w:t>
      </w:r>
      <w:proofErr w:type="spellStart"/>
      <w:r w:rsidR="00BF76E8">
        <w:t>Quintel</w:t>
      </w:r>
      <w:proofErr w:type="spellEnd"/>
      <w:r w:rsidR="00BF76E8">
        <w:t xml:space="preserve">, M., </w:t>
      </w:r>
      <w:proofErr w:type="spellStart"/>
      <w:r w:rsidR="00BF76E8">
        <w:t>Malbrain</w:t>
      </w:r>
      <w:proofErr w:type="spellEnd"/>
      <w:r w:rsidR="00BF76E8">
        <w:t xml:space="preserve">, ML. Effect of intra-abdominal pressure on respiratory mechanics. </w:t>
      </w:r>
      <w:proofErr w:type="spellStart"/>
      <w:r w:rsidR="00BF76E8" w:rsidRPr="001649C9">
        <w:rPr>
          <w:i/>
        </w:rPr>
        <w:t>Acta</w:t>
      </w:r>
      <w:proofErr w:type="spellEnd"/>
      <w:r w:rsidR="00BF76E8" w:rsidRPr="001649C9">
        <w:rPr>
          <w:i/>
        </w:rPr>
        <w:t xml:space="preserve"> </w:t>
      </w:r>
      <w:proofErr w:type="spellStart"/>
      <w:r w:rsidR="00BF76E8" w:rsidRPr="001649C9">
        <w:rPr>
          <w:i/>
        </w:rPr>
        <w:t>Clin</w:t>
      </w:r>
      <w:proofErr w:type="spellEnd"/>
      <w:r w:rsidR="00BF76E8" w:rsidRPr="001649C9">
        <w:rPr>
          <w:i/>
        </w:rPr>
        <w:t xml:space="preserve"> </w:t>
      </w:r>
      <w:proofErr w:type="spellStart"/>
      <w:r w:rsidR="00BF76E8" w:rsidRPr="001649C9">
        <w:rPr>
          <w:i/>
        </w:rPr>
        <w:t>Belg</w:t>
      </w:r>
      <w:proofErr w:type="spellEnd"/>
      <w:r w:rsidR="00BF76E8" w:rsidRPr="001649C9">
        <w:rPr>
          <w:i/>
        </w:rPr>
        <w:t xml:space="preserve"> Suppl</w:t>
      </w:r>
      <w:r w:rsidR="00BF76E8">
        <w:t xml:space="preserve">. </w:t>
      </w:r>
      <w:r w:rsidR="00BF76E8" w:rsidRPr="00C61249">
        <w:rPr>
          <w:b/>
        </w:rPr>
        <w:t>1</w:t>
      </w:r>
      <w:r w:rsidR="00BF76E8">
        <w:t xml:space="preserve">. </w:t>
      </w:r>
      <w:proofErr w:type="gramStart"/>
      <w:r w:rsidR="00BF76E8">
        <w:t>78-88 (2007).</w:t>
      </w:r>
      <w:proofErr w:type="gramEnd"/>
    </w:p>
    <w:p w14:paraId="6BC8787E" w14:textId="77777777" w:rsidR="0036471A" w:rsidRDefault="0036471A">
      <w:pPr>
        <w:pStyle w:val="Normal1"/>
      </w:pPr>
    </w:p>
    <w:p w14:paraId="04C36F0A" w14:textId="12C2B468" w:rsidR="0036471A" w:rsidRDefault="00130952">
      <w:pPr>
        <w:pStyle w:val="Normal1"/>
      </w:pPr>
      <w:r>
        <w:t>28</w:t>
      </w:r>
      <w:r w:rsidR="00AD6F0A">
        <w:t xml:space="preserve">. </w:t>
      </w:r>
      <w:proofErr w:type="spellStart"/>
      <w:r w:rsidR="00AD6F0A">
        <w:t>Degenhardt</w:t>
      </w:r>
      <w:proofErr w:type="spellEnd"/>
      <w:r w:rsidR="00AD6F0A">
        <w:t xml:space="preserve"> B.F., </w:t>
      </w:r>
      <w:proofErr w:type="spellStart"/>
      <w:r w:rsidR="00AD6F0A">
        <w:t>Kuchera</w:t>
      </w:r>
      <w:proofErr w:type="spellEnd"/>
      <w:r w:rsidR="00AD6F0A">
        <w:t xml:space="preserve"> M.L. Update on osteopathic medical concepts and the lymphatic system. </w:t>
      </w:r>
      <w:r w:rsidR="00AD6F0A">
        <w:rPr>
          <w:i/>
        </w:rPr>
        <w:t xml:space="preserve">J. Am. Osteopath. </w:t>
      </w:r>
      <w:proofErr w:type="gramStart"/>
      <w:r w:rsidR="00AD6F0A">
        <w:rPr>
          <w:i/>
        </w:rPr>
        <w:t>Assoc.</w:t>
      </w:r>
      <w:r w:rsidR="00AD6F0A">
        <w:t xml:space="preserve"> </w:t>
      </w:r>
      <w:r w:rsidR="00AD6F0A">
        <w:rPr>
          <w:b/>
        </w:rPr>
        <w:t>96</w:t>
      </w:r>
      <w:r w:rsidR="00AD6F0A">
        <w:t>, 97-100 (1996).</w:t>
      </w:r>
      <w:proofErr w:type="gramEnd"/>
    </w:p>
    <w:p w14:paraId="24A03EA3" w14:textId="77777777" w:rsidR="009A24A8" w:rsidRDefault="009A24A8">
      <w:pPr>
        <w:pStyle w:val="Normal1"/>
      </w:pPr>
    </w:p>
    <w:p w14:paraId="328FCA6F" w14:textId="71016017" w:rsidR="009A24A8" w:rsidRDefault="00130952">
      <w:pPr>
        <w:pStyle w:val="Normal1"/>
      </w:pPr>
      <w:r>
        <w:t>29</w:t>
      </w:r>
      <w:r w:rsidR="009A24A8">
        <w:t xml:space="preserve">. Henderson A.T., Fisher J.F., Blair J., Shea C., Li T.S., Bridges K.G. Effects of rib raising on the autonomic nervous system: a pilot study using noninvasive biomarkers. </w:t>
      </w:r>
      <w:proofErr w:type="gramStart"/>
      <w:r w:rsidR="009A24A8">
        <w:rPr>
          <w:i/>
        </w:rPr>
        <w:t>J. Am. Osteopath Assoc</w:t>
      </w:r>
      <w:r w:rsidR="009A24A8">
        <w:t xml:space="preserve">. </w:t>
      </w:r>
      <w:r w:rsidR="009A24A8">
        <w:rPr>
          <w:b/>
        </w:rPr>
        <w:t>6</w:t>
      </w:r>
      <w:r w:rsidR="009A24A8">
        <w:t>, 324-330 (2010).</w:t>
      </w:r>
      <w:proofErr w:type="gramEnd"/>
    </w:p>
    <w:p w14:paraId="32C424D8" w14:textId="77777777" w:rsidR="009A24A8" w:rsidRDefault="009A24A8">
      <w:pPr>
        <w:pStyle w:val="Normal1"/>
      </w:pPr>
    </w:p>
    <w:p w14:paraId="29C64A70" w14:textId="3B0DF6F6" w:rsidR="009A24A8" w:rsidRDefault="00130952">
      <w:pPr>
        <w:pStyle w:val="Normal1"/>
      </w:pPr>
      <w:r>
        <w:t>30</w:t>
      </w:r>
      <w:r w:rsidR="009A24A8">
        <w:t xml:space="preserve">. Downey H.F., </w:t>
      </w:r>
      <w:proofErr w:type="spellStart"/>
      <w:r w:rsidR="009A24A8">
        <w:t>Durgam</w:t>
      </w:r>
      <w:proofErr w:type="spellEnd"/>
      <w:r w:rsidR="009A24A8">
        <w:t xml:space="preserve"> P., Williams A.G. Jr., </w:t>
      </w:r>
      <w:proofErr w:type="spellStart"/>
      <w:r w:rsidR="009A24A8">
        <w:t>Rajmane</w:t>
      </w:r>
      <w:proofErr w:type="spellEnd"/>
      <w:r w:rsidR="009A24A8">
        <w:t xml:space="preserve"> A., King H.H., Stoll S.T. Lymph flow in the thoracic duct of conscious dogs during lymphatic pump treatment, exercise, and expansion of extracellular fluid volume. </w:t>
      </w:r>
      <w:proofErr w:type="spellStart"/>
      <w:r w:rsidR="009A24A8">
        <w:rPr>
          <w:i/>
        </w:rPr>
        <w:t>Lymphat</w:t>
      </w:r>
      <w:proofErr w:type="spellEnd"/>
      <w:r w:rsidR="009A24A8">
        <w:rPr>
          <w:i/>
        </w:rPr>
        <w:t>. Res. Biol</w:t>
      </w:r>
      <w:r w:rsidR="009A24A8">
        <w:t xml:space="preserve">. </w:t>
      </w:r>
      <w:r w:rsidR="009A24A8">
        <w:rPr>
          <w:b/>
        </w:rPr>
        <w:t>6</w:t>
      </w:r>
      <w:r w:rsidR="009A24A8">
        <w:t>, 3-13 (2008).</w:t>
      </w:r>
    </w:p>
    <w:p w14:paraId="58879073" w14:textId="77777777" w:rsidR="0036471A" w:rsidRDefault="0036471A">
      <w:pPr>
        <w:pStyle w:val="Normal1"/>
      </w:pPr>
    </w:p>
    <w:p w14:paraId="63BD5FFF" w14:textId="128C5352" w:rsidR="0036471A" w:rsidRDefault="00130952">
      <w:pPr>
        <w:pStyle w:val="Normal1"/>
      </w:pPr>
      <w:r>
        <w:t>31</w:t>
      </w:r>
      <w:r w:rsidR="00AD6F0A">
        <w:t xml:space="preserve">. </w:t>
      </w:r>
      <w:proofErr w:type="spellStart"/>
      <w:r w:rsidR="00AD6F0A">
        <w:t>Beicastro</w:t>
      </w:r>
      <w:proofErr w:type="spellEnd"/>
      <w:r w:rsidR="00AD6F0A">
        <w:t xml:space="preserve"> M.R., </w:t>
      </w:r>
      <w:proofErr w:type="spellStart"/>
      <w:r w:rsidR="00AD6F0A">
        <w:t>Backes</w:t>
      </w:r>
      <w:proofErr w:type="spellEnd"/>
      <w:r w:rsidR="00AD6F0A">
        <w:t xml:space="preserve"> C.R., </w:t>
      </w:r>
      <w:proofErr w:type="spellStart"/>
      <w:r w:rsidR="00AD6F0A">
        <w:t>Chila</w:t>
      </w:r>
      <w:proofErr w:type="spellEnd"/>
      <w:r w:rsidR="00AD6F0A">
        <w:t xml:space="preserve"> A.G. Bronchiolitis: A pilot study of osteopathic manipulative treatment, bronchodilators, and other therapy. </w:t>
      </w:r>
      <w:r w:rsidR="00AD6F0A">
        <w:rPr>
          <w:i/>
        </w:rPr>
        <w:t xml:space="preserve">J. Am. Osteopath. </w:t>
      </w:r>
      <w:proofErr w:type="gramStart"/>
      <w:r w:rsidR="00AD6F0A">
        <w:rPr>
          <w:i/>
        </w:rPr>
        <w:t>Assoc</w:t>
      </w:r>
      <w:r w:rsidR="00AD6F0A">
        <w:t xml:space="preserve">. </w:t>
      </w:r>
      <w:r w:rsidR="00AD6F0A">
        <w:rPr>
          <w:b/>
        </w:rPr>
        <w:t>83</w:t>
      </w:r>
      <w:r w:rsidR="00AD6F0A">
        <w:t>, 672-676 (1984).</w:t>
      </w:r>
      <w:proofErr w:type="gramEnd"/>
    </w:p>
    <w:p w14:paraId="731899C4" w14:textId="77777777" w:rsidR="0036471A" w:rsidRDefault="0036471A">
      <w:pPr>
        <w:pStyle w:val="Normal1"/>
      </w:pPr>
    </w:p>
    <w:p w14:paraId="11CFF622" w14:textId="3DDCC582" w:rsidR="0036471A" w:rsidRDefault="00130952">
      <w:pPr>
        <w:pStyle w:val="Normal1"/>
      </w:pPr>
      <w:r>
        <w:lastRenderedPageBreak/>
        <w:t>32</w:t>
      </w:r>
      <w:r w:rsidR="00AD6F0A">
        <w:t xml:space="preserve">. </w:t>
      </w:r>
      <w:proofErr w:type="spellStart"/>
      <w:r w:rsidR="00AD6F0A">
        <w:t>Sleszynski</w:t>
      </w:r>
      <w:proofErr w:type="spellEnd"/>
      <w:r w:rsidR="00AD6F0A">
        <w:t xml:space="preserve"> S.L., Kelso A.F. Comparison of thoracic manipulation with incentive </w:t>
      </w:r>
      <w:proofErr w:type="spellStart"/>
      <w:r w:rsidR="00AD6F0A">
        <w:t>spirometry</w:t>
      </w:r>
      <w:proofErr w:type="spellEnd"/>
      <w:r w:rsidR="00AD6F0A">
        <w:t xml:space="preserve"> in preventing postoperative atelectasis. </w:t>
      </w:r>
      <w:r w:rsidR="00AD6F0A">
        <w:rPr>
          <w:i/>
        </w:rPr>
        <w:t xml:space="preserve">J. Am. Osteopath. </w:t>
      </w:r>
      <w:proofErr w:type="gramStart"/>
      <w:r w:rsidR="00AD6F0A">
        <w:rPr>
          <w:i/>
        </w:rPr>
        <w:t>Assoc.</w:t>
      </w:r>
      <w:r w:rsidR="00AD6F0A">
        <w:t xml:space="preserve"> </w:t>
      </w:r>
      <w:r w:rsidR="00AD6F0A">
        <w:rPr>
          <w:b/>
        </w:rPr>
        <w:t>93</w:t>
      </w:r>
      <w:r w:rsidR="00AD6F0A">
        <w:t>, 834-845 (1993).</w:t>
      </w:r>
      <w:proofErr w:type="gramEnd"/>
    </w:p>
    <w:p w14:paraId="722228A0" w14:textId="77777777" w:rsidR="0036471A" w:rsidRDefault="0036471A">
      <w:pPr>
        <w:pStyle w:val="Normal1"/>
      </w:pPr>
    </w:p>
    <w:p w14:paraId="237D7DC2" w14:textId="4AA76934" w:rsidR="0036471A" w:rsidRDefault="00130952">
      <w:pPr>
        <w:pStyle w:val="Normal1"/>
      </w:pPr>
      <w:r>
        <w:t>33</w:t>
      </w:r>
      <w:r w:rsidR="00AD6F0A">
        <w:t xml:space="preserve">. Jackson K.M. Effect of lymphatic and splenic pump techniques on the antibody response to hepatitis B vaccine: a pilot study. </w:t>
      </w:r>
      <w:r w:rsidR="00AD6F0A">
        <w:rPr>
          <w:i/>
        </w:rPr>
        <w:t xml:space="preserve">J. Am. Osteopath. </w:t>
      </w:r>
      <w:proofErr w:type="gramStart"/>
      <w:r w:rsidR="00AD6F0A">
        <w:rPr>
          <w:i/>
        </w:rPr>
        <w:t>Assoc.</w:t>
      </w:r>
      <w:r w:rsidR="00AD6F0A">
        <w:t xml:space="preserve"> </w:t>
      </w:r>
      <w:r w:rsidR="00AD6F0A">
        <w:rPr>
          <w:b/>
        </w:rPr>
        <w:t>98</w:t>
      </w:r>
      <w:r w:rsidR="00AD6F0A">
        <w:t>, 155-160 (1998).</w:t>
      </w:r>
      <w:proofErr w:type="gramEnd"/>
    </w:p>
    <w:p w14:paraId="204E4A3A" w14:textId="77777777" w:rsidR="0036471A" w:rsidRDefault="0036471A">
      <w:pPr>
        <w:pStyle w:val="Normal1"/>
      </w:pPr>
    </w:p>
    <w:p w14:paraId="7682693C" w14:textId="111BE3E8" w:rsidR="0036471A" w:rsidRDefault="00130952">
      <w:pPr>
        <w:pStyle w:val="Normal1"/>
      </w:pPr>
      <w:r>
        <w:t>34</w:t>
      </w:r>
      <w:r w:rsidR="00AD6F0A">
        <w:t xml:space="preserve">. </w:t>
      </w:r>
      <w:proofErr w:type="spellStart"/>
      <w:r w:rsidR="00AD6F0A">
        <w:t>Härén</w:t>
      </w:r>
      <w:proofErr w:type="spellEnd"/>
      <w:r w:rsidR="00AD6F0A">
        <w:t xml:space="preserve"> K., </w:t>
      </w:r>
      <w:proofErr w:type="spellStart"/>
      <w:r w:rsidR="00AD6F0A">
        <w:t>Backman</w:t>
      </w:r>
      <w:proofErr w:type="spellEnd"/>
      <w:r w:rsidR="00AD6F0A">
        <w:t xml:space="preserve"> C., </w:t>
      </w:r>
      <w:proofErr w:type="spellStart"/>
      <w:r w:rsidR="00AD6F0A">
        <w:t>Wiberg</w:t>
      </w:r>
      <w:proofErr w:type="spellEnd"/>
      <w:r w:rsidR="00AD6F0A">
        <w:t xml:space="preserve"> M., </w:t>
      </w:r>
      <w:proofErr w:type="spellStart"/>
      <w:r w:rsidR="00AD6F0A">
        <w:t>Scand</w:t>
      </w:r>
      <w:proofErr w:type="spellEnd"/>
      <w:r w:rsidR="00AD6F0A">
        <w:t xml:space="preserve"> J. Effect of manual lymph drainage as described by </w:t>
      </w:r>
      <w:proofErr w:type="spellStart"/>
      <w:r w:rsidR="00AD6F0A">
        <w:t>Vodder</w:t>
      </w:r>
      <w:proofErr w:type="spellEnd"/>
      <w:r w:rsidR="00AD6F0A">
        <w:t xml:space="preserve"> on </w:t>
      </w:r>
      <w:proofErr w:type="spellStart"/>
      <w:r w:rsidR="00AD6F0A">
        <w:t>oedema</w:t>
      </w:r>
      <w:proofErr w:type="spellEnd"/>
      <w:r w:rsidR="00AD6F0A">
        <w:t xml:space="preserve"> of the hand after fracture of the distal radius: a prospective clinical study. </w:t>
      </w:r>
      <w:proofErr w:type="spellStart"/>
      <w:r w:rsidR="00AD6F0A">
        <w:rPr>
          <w:i/>
        </w:rPr>
        <w:t>Plast</w:t>
      </w:r>
      <w:proofErr w:type="spellEnd"/>
      <w:r w:rsidR="00AD6F0A">
        <w:rPr>
          <w:i/>
        </w:rPr>
        <w:t xml:space="preserve">. </w:t>
      </w:r>
      <w:proofErr w:type="spellStart"/>
      <w:r w:rsidR="00AD6F0A">
        <w:rPr>
          <w:i/>
        </w:rPr>
        <w:t>Reconstr</w:t>
      </w:r>
      <w:proofErr w:type="spellEnd"/>
      <w:r w:rsidR="00AD6F0A">
        <w:rPr>
          <w:i/>
        </w:rPr>
        <w:t xml:space="preserve">. </w:t>
      </w:r>
      <w:proofErr w:type="gramStart"/>
      <w:r w:rsidR="00AD6F0A">
        <w:rPr>
          <w:i/>
        </w:rPr>
        <w:t xml:space="preserve">Surg. Hand Surg. </w:t>
      </w:r>
      <w:r w:rsidR="00AD6F0A">
        <w:rPr>
          <w:b/>
        </w:rPr>
        <w:t>34</w:t>
      </w:r>
      <w:r w:rsidR="00AD6F0A">
        <w:t>, 367-372 (2000).</w:t>
      </w:r>
      <w:proofErr w:type="gramEnd"/>
    </w:p>
    <w:p w14:paraId="040C1EA8" w14:textId="77777777" w:rsidR="0036471A" w:rsidRDefault="0036471A">
      <w:pPr>
        <w:pStyle w:val="Normal1"/>
      </w:pPr>
    </w:p>
    <w:p w14:paraId="6000D03F" w14:textId="6C431AFA" w:rsidR="0036471A" w:rsidRDefault="00130952">
      <w:pPr>
        <w:pStyle w:val="Normal1"/>
      </w:pPr>
      <w:r>
        <w:t>35</w:t>
      </w:r>
      <w:r w:rsidR="00AD6F0A">
        <w:t xml:space="preserve">. </w:t>
      </w:r>
      <w:proofErr w:type="spellStart"/>
      <w:r w:rsidR="00AD6F0A">
        <w:t>Schander</w:t>
      </w:r>
      <w:proofErr w:type="spellEnd"/>
      <w:r w:rsidR="00AD6F0A">
        <w:t xml:space="preserve"> A, Downey HF, Hodge LM. Lymphatic pump manipulation mobilizes inflammatory mediators into lymphatic circulation. </w:t>
      </w:r>
      <w:r w:rsidR="00AD6F0A">
        <w:rPr>
          <w:i/>
        </w:rPr>
        <w:t xml:space="preserve">J. Exp. Biol. Med. </w:t>
      </w:r>
      <w:r w:rsidR="00AD6F0A">
        <w:rPr>
          <w:b/>
        </w:rPr>
        <w:t>237</w:t>
      </w:r>
      <w:r w:rsidR="00AD6F0A">
        <w:rPr>
          <w:b/>
          <w:i/>
        </w:rPr>
        <w:t xml:space="preserve">, </w:t>
      </w:r>
      <w:r w:rsidR="00AD6F0A">
        <w:t>58-63 (2012).</w:t>
      </w:r>
    </w:p>
    <w:p w14:paraId="1A41EA17" w14:textId="77777777" w:rsidR="0036471A" w:rsidRDefault="0036471A">
      <w:pPr>
        <w:pStyle w:val="Normal1"/>
      </w:pPr>
    </w:p>
    <w:p w14:paraId="6DBE28BA" w14:textId="6B83D633" w:rsidR="0036471A" w:rsidRDefault="00130952">
      <w:pPr>
        <w:pStyle w:val="Normal1"/>
      </w:pPr>
      <w:r>
        <w:rPr>
          <w:highlight w:val="white"/>
        </w:rPr>
        <w:t>36</w:t>
      </w:r>
      <w:r w:rsidR="00AD6F0A">
        <w:rPr>
          <w:highlight w:val="white"/>
        </w:rPr>
        <w:t xml:space="preserve">. </w:t>
      </w:r>
      <w:proofErr w:type="spellStart"/>
      <w:r w:rsidR="00AD6F0A">
        <w:rPr>
          <w:highlight w:val="white"/>
        </w:rPr>
        <w:t>Dery</w:t>
      </w:r>
      <w:proofErr w:type="spellEnd"/>
      <w:r w:rsidR="00AD6F0A">
        <w:rPr>
          <w:highlight w:val="white"/>
        </w:rPr>
        <w:t xml:space="preserve"> M, </w:t>
      </w:r>
      <w:proofErr w:type="spellStart"/>
      <w:r w:rsidR="00AD6F0A">
        <w:rPr>
          <w:highlight w:val="white"/>
        </w:rPr>
        <w:t>Winterson</w:t>
      </w:r>
      <w:proofErr w:type="spellEnd"/>
      <w:r w:rsidR="00AD6F0A">
        <w:rPr>
          <w:highlight w:val="white"/>
        </w:rPr>
        <w:t xml:space="preserve"> B, </w:t>
      </w:r>
      <w:proofErr w:type="spellStart"/>
      <w:r w:rsidR="00AD6F0A">
        <w:rPr>
          <w:highlight w:val="white"/>
        </w:rPr>
        <w:t>Yonuschot</w:t>
      </w:r>
      <w:proofErr w:type="spellEnd"/>
      <w:r w:rsidR="00AD6F0A">
        <w:rPr>
          <w:highlight w:val="white"/>
        </w:rPr>
        <w:t xml:space="preserve"> G. </w:t>
      </w:r>
      <w:proofErr w:type="gramStart"/>
      <w:r w:rsidR="00AD6F0A">
        <w:rPr>
          <w:highlight w:val="white"/>
        </w:rPr>
        <w:t>The effect of lymphatic pump manipulation on healthy and injured rat.</w:t>
      </w:r>
      <w:proofErr w:type="gramEnd"/>
      <w:r w:rsidR="00AD6F0A">
        <w:rPr>
          <w:highlight w:val="white"/>
        </w:rPr>
        <w:t xml:space="preserve"> </w:t>
      </w:r>
      <w:proofErr w:type="spellStart"/>
      <w:r w:rsidR="00AD6F0A">
        <w:rPr>
          <w:i/>
          <w:highlight w:val="white"/>
        </w:rPr>
        <w:t>Lymphology</w:t>
      </w:r>
      <w:proofErr w:type="spellEnd"/>
      <w:r w:rsidR="00AD6F0A">
        <w:rPr>
          <w:highlight w:val="white"/>
        </w:rPr>
        <w:t xml:space="preserve">. </w:t>
      </w:r>
      <w:proofErr w:type="gramStart"/>
      <w:r w:rsidR="00AD6F0A">
        <w:rPr>
          <w:b/>
          <w:highlight w:val="white"/>
        </w:rPr>
        <w:t>33</w:t>
      </w:r>
      <w:r w:rsidR="00AD6F0A">
        <w:rPr>
          <w:highlight w:val="white"/>
        </w:rPr>
        <w:t>, 58-61 (2000).</w:t>
      </w:r>
      <w:proofErr w:type="gramEnd"/>
    </w:p>
    <w:p w14:paraId="332D6680" w14:textId="77777777" w:rsidR="0036471A" w:rsidRDefault="0036471A">
      <w:pPr>
        <w:pStyle w:val="Normal1"/>
      </w:pPr>
    </w:p>
    <w:p w14:paraId="6FC20AF3" w14:textId="691D2D4D" w:rsidR="0036471A" w:rsidRDefault="00130952">
      <w:pPr>
        <w:pStyle w:val="Normal1"/>
      </w:pPr>
      <w:r>
        <w:t>37</w:t>
      </w:r>
      <w:r w:rsidR="00AD6F0A">
        <w:t xml:space="preserve">. Knott E.M., Tune J.D., Stoll S.T., Downey H.F. Increased lymphatic flow in the thoracic duct during manipulative intervention. </w:t>
      </w:r>
      <w:r w:rsidR="00AD6F0A">
        <w:rPr>
          <w:i/>
        </w:rPr>
        <w:t xml:space="preserve">J. Am. Osteopath. </w:t>
      </w:r>
      <w:proofErr w:type="gramStart"/>
      <w:r w:rsidR="00AD6F0A">
        <w:rPr>
          <w:i/>
        </w:rPr>
        <w:t>Assoc</w:t>
      </w:r>
      <w:r w:rsidR="00AD6F0A">
        <w:t xml:space="preserve">. </w:t>
      </w:r>
      <w:r w:rsidR="00AD6F0A">
        <w:rPr>
          <w:b/>
        </w:rPr>
        <w:t>105</w:t>
      </w:r>
      <w:r w:rsidR="00AD6F0A">
        <w:t>, 447-456 (2005).</w:t>
      </w:r>
      <w:proofErr w:type="gramEnd"/>
    </w:p>
    <w:p w14:paraId="022AECF0" w14:textId="77777777" w:rsidR="0036471A" w:rsidRDefault="0036471A">
      <w:pPr>
        <w:pStyle w:val="Normal1"/>
      </w:pPr>
    </w:p>
    <w:p w14:paraId="43D072F4" w14:textId="383159D8" w:rsidR="0036471A" w:rsidRDefault="00130952">
      <w:pPr>
        <w:pStyle w:val="Normal1"/>
      </w:pPr>
      <w:r>
        <w:t>38</w:t>
      </w:r>
      <w:r w:rsidR="00AD6F0A">
        <w:t xml:space="preserve">. Hodge L.M., King H.H., Williams Jr. A.G., </w:t>
      </w:r>
      <w:proofErr w:type="spellStart"/>
      <w:r w:rsidR="00AD6F0A">
        <w:t>Reder</w:t>
      </w:r>
      <w:proofErr w:type="spellEnd"/>
      <w:r w:rsidR="00AD6F0A">
        <w:t xml:space="preserve"> S.J., </w:t>
      </w:r>
      <w:proofErr w:type="spellStart"/>
      <w:r w:rsidR="00AD6F0A">
        <w:t>Belavadi</w:t>
      </w:r>
      <w:proofErr w:type="spellEnd"/>
      <w:r w:rsidR="00AD6F0A">
        <w:t xml:space="preserve"> T.J., </w:t>
      </w:r>
      <w:proofErr w:type="spellStart"/>
      <w:r w:rsidR="00AD6F0A">
        <w:t>Simecka</w:t>
      </w:r>
      <w:proofErr w:type="spellEnd"/>
      <w:r w:rsidR="00AD6F0A">
        <w:t xml:space="preserve"> J.W., et al.   Abdominal lymphatic pump treatment increases leukocyte count and flux in thoracic duct lymph. </w:t>
      </w:r>
      <w:proofErr w:type="spellStart"/>
      <w:r w:rsidR="00AD6F0A">
        <w:rPr>
          <w:i/>
        </w:rPr>
        <w:t>Lymphat</w:t>
      </w:r>
      <w:proofErr w:type="spellEnd"/>
      <w:r w:rsidR="00AD6F0A">
        <w:rPr>
          <w:i/>
        </w:rPr>
        <w:t>. Res. Biol.</w:t>
      </w:r>
      <w:r w:rsidR="00AD6F0A">
        <w:t xml:space="preserve"> </w:t>
      </w:r>
      <w:r w:rsidR="00AD6F0A">
        <w:rPr>
          <w:b/>
        </w:rPr>
        <w:t>5</w:t>
      </w:r>
      <w:r w:rsidR="00AD6F0A">
        <w:t>, 127-133 (2007).</w:t>
      </w:r>
    </w:p>
    <w:p w14:paraId="2ED6C439" w14:textId="15929B6B" w:rsidR="0036471A" w:rsidRDefault="0036471A">
      <w:pPr>
        <w:pStyle w:val="Normal1"/>
      </w:pPr>
    </w:p>
    <w:p w14:paraId="46AE6019" w14:textId="2677B3CB" w:rsidR="00924B82" w:rsidRDefault="00130952">
      <w:pPr>
        <w:pStyle w:val="Normal1"/>
      </w:pPr>
      <w:r>
        <w:t>39</w:t>
      </w:r>
      <w:r w:rsidR="00AD6F0A">
        <w:t xml:space="preserve">. Hodge L.M., Bearden M.K., </w:t>
      </w:r>
      <w:proofErr w:type="spellStart"/>
      <w:r w:rsidR="00AD6F0A">
        <w:t>Schander</w:t>
      </w:r>
      <w:proofErr w:type="spellEnd"/>
      <w:r w:rsidR="00AD6F0A">
        <w:t xml:space="preserve"> A., Huff J.B., Williams A. Jr., King H.H., Downey H.F. Lymphatic pump treatment mobilizes leukocytes from the gut associated lymphoid tissue into lymph. </w:t>
      </w:r>
      <w:proofErr w:type="spellStart"/>
      <w:r w:rsidR="00AD6F0A">
        <w:rPr>
          <w:i/>
        </w:rPr>
        <w:t>Lymphat</w:t>
      </w:r>
      <w:proofErr w:type="spellEnd"/>
      <w:r w:rsidR="00AD6F0A">
        <w:rPr>
          <w:i/>
        </w:rPr>
        <w:t xml:space="preserve">. Res. Biol. </w:t>
      </w:r>
      <w:r w:rsidR="00AD6F0A">
        <w:rPr>
          <w:b/>
        </w:rPr>
        <w:t>8</w:t>
      </w:r>
      <w:r w:rsidR="00AD6F0A">
        <w:t>, 103-110 (2010).</w:t>
      </w:r>
    </w:p>
    <w:p w14:paraId="2FE7E679" w14:textId="77777777" w:rsidR="0036471A" w:rsidRDefault="0036471A">
      <w:pPr>
        <w:pStyle w:val="Normal1"/>
      </w:pPr>
    </w:p>
    <w:p w14:paraId="6E817A6F" w14:textId="048F9B70" w:rsidR="0036471A" w:rsidRDefault="00130952">
      <w:pPr>
        <w:pStyle w:val="Normal1"/>
      </w:pPr>
      <w:r>
        <w:t>40</w:t>
      </w:r>
      <w:r w:rsidR="00AD6F0A">
        <w:t xml:space="preserve">. </w:t>
      </w:r>
      <w:proofErr w:type="spellStart"/>
      <w:r w:rsidR="00AD6F0A">
        <w:t>Prajapati</w:t>
      </w:r>
      <w:proofErr w:type="spellEnd"/>
      <w:r w:rsidR="00AD6F0A">
        <w:t xml:space="preserve"> P. Lymphatic pump treatment increases thoracic duct lymph flow in conscious dogs with edema due to constriction of the inferior vena cava. </w:t>
      </w:r>
      <w:proofErr w:type="spellStart"/>
      <w:r w:rsidR="00AD6F0A">
        <w:rPr>
          <w:i/>
        </w:rPr>
        <w:t>Lymphat</w:t>
      </w:r>
      <w:proofErr w:type="spellEnd"/>
      <w:r w:rsidR="00AD6F0A">
        <w:rPr>
          <w:i/>
        </w:rPr>
        <w:t>. Res. Biol.</w:t>
      </w:r>
      <w:r w:rsidR="00AD6F0A">
        <w:t xml:space="preserve"> </w:t>
      </w:r>
      <w:r w:rsidR="00AD6F0A">
        <w:rPr>
          <w:b/>
        </w:rPr>
        <w:t>8</w:t>
      </w:r>
      <w:r w:rsidR="00AD6F0A">
        <w:t>, 149-154 (2010).</w:t>
      </w:r>
    </w:p>
    <w:p w14:paraId="7842F1AD" w14:textId="77777777" w:rsidR="0036471A" w:rsidRDefault="0036471A">
      <w:pPr>
        <w:pStyle w:val="Normal1"/>
      </w:pPr>
    </w:p>
    <w:p w14:paraId="4CAE1FE1" w14:textId="14583C52" w:rsidR="008515F7" w:rsidRDefault="00130952">
      <w:pPr>
        <w:pStyle w:val="Normal1"/>
      </w:pPr>
      <w:r>
        <w:t>41</w:t>
      </w:r>
      <w:r w:rsidR="00AD6F0A">
        <w:t xml:space="preserve">. Huff J.B., </w:t>
      </w:r>
      <w:proofErr w:type="spellStart"/>
      <w:r w:rsidR="00AD6F0A">
        <w:t>Schander</w:t>
      </w:r>
      <w:proofErr w:type="spellEnd"/>
      <w:r w:rsidR="00AD6F0A">
        <w:t xml:space="preserve"> A., Downey H.F., Hodge L.M. Lymphatic pump treatment augments lymphatic flux of lymphocytes in rats. </w:t>
      </w:r>
      <w:proofErr w:type="spellStart"/>
      <w:r w:rsidR="00AD6F0A">
        <w:rPr>
          <w:i/>
        </w:rPr>
        <w:t>Lymphat</w:t>
      </w:r>
      <w:proofErr w:type="spellEnd"/>
      <w:r w:rsidR="00AD6F0A">
        <w:rPr>
          <w:i/>
        </w:rPr>
        <w:t>. Res. Biol</w:t>
      </w:r>
      <w:r w:rsidR="00AD6F0A">
        <w:t xml:space="preserve">. </w:t>
      </w:r>
      <w:r w:rsidR="00AD6F0A">
        <w:rPr>
          <w:b/>
        </w:rPr>
        <w:t>8</w:t>
      </w:r>
      <w:r w:rsidR="00AD6F0A">
        <w:t>, 183-187 (2010).</w:t>
      </w:r>
    </w:p>
    <w:p w14:paraId="12C1C617" w14:textId="77777777" w:rsidR="0036471A" w:rsidRDefault="00AD6F0A">
      <w:pPr>
        <w:pStyle w:val="Normal1"/>
      </w:pPr>
      <w:r>
        <w:br w:type="page"/>
      </w:r>
    </w:p>
    <w:p w14:paraId="2ED91B40" w14:textId="77777777" w:rsidR="0036471A" w:rsidRDefault="0036471A">
      <w:pPr>
        <w:pStyle w:val="Normal1"/>
      </w:pPr>
    </w:p>
    <w:p w14:paraId="59F7373F" w14:textId="1407A92B" w:rsidR="0036471A" w:rsidRDefault="00AD6F0A">
      <w:pPr>
        <w:pStyle w:val="Normal1"/>
      </w:pPr>
      <w:r>
        <w:rPr>
          <w:b/>
        </w:rPr>
        <w:t xml:space="preserve">Table 1. </w:t>
      </w:r>
      <w:r w:rsidR="00B86021">
        <w:rPr>
          <w:b/>
        </w:rPr>
        <w:t>Osteopathic Manipulative</w:t>
      </w:r>
      <w:r>
        <w:rPr>
          <w:b/>
        </w:rPr>
        <w:t xml:space="preserve"> Techniques</w:t>
      </w:r>
      <w:r w:rsidR="00B86021">
        <w:rPr>
          <w:b/>
        </w:rPr>
        <w:t xml:space="preserve"> at a Glance</w:t>
      </w:r>
    </w:p>
    <w:p w14:paraId="7C0F5349" w14:textId="77777777" w:rsidR="0036471A" w:rsidRDefault="0036471A">
      <w:pPr>
        <w:pStyle w:val="Normal1"/>
      </w:pPr>
    </w:p>
    <w:tbl>
      <w:tblPr>
        <w:tblStyle w:val="TableGrid"/>
        <w:tblW w:w="0" w:type="auto"/>
        <w:tblLook w:val="04A0" w:firstRow="1" w:lastRow="0" w:firstColumn="1" w:lastColumn="0" w:noHBand="0" w:noVBand="1"/>
      </w:tblPr>
      <w:tblGrid>
        <w:gridCol w:w="2394"/>
        <w:gridCol w:w="2394"/>
        <w:gridCol w:w="2394"/>
        <w:gridCol w:w="2394"/>
      </w:tblGrid>
      <w:tr w:rsidR="00AD6F0A" w14:paraId="3C69E319" w14:textId="77777777" w:rsidTr="00AD6F0A">
        <w:tc>
          <w:tcPr>
            <w:tcW w:w="2394" w:type="dxa"/>
          </w:tcPr>
          <w:p w14:paraId="70BB08E0" w14:textId="1E9E44AF" w:rsidR="00AD6F0A" w:rsidRPr="00AD6F0A" w:rsidRDefault="00AD6F0A">
            <w:pPr>
              <w:pStyle w:val="Normal1"/>
              <w:rPr>
                <w:b/>
              </w:rPr>
            </w:pPr>
            <w:r w:rsidRPr="00AD6F0A">
              <w:rPr>
                <w:b/>
                <w:sz w:val="16"/>
              </w:rPr>
              <w:t>TECHNIQUE</w:t>
            </w:r>
          </w:p>
        </w:tc>
        <w:tc>
          <w:tcPr>
            <w:tcW w:w="2394" w:type="dxa"/>
          </w:tcPr>
          <w:p w14:paraId="525078AD" w14:textId="5A69EC61" w:rsidR="00AD6F0A" w:rsidRPr="00AD6F0A" w:rsidRDefault="00AD6F0A">
            <w:pPr>
              <w:pStyle w:val="Normal1"/>
              <w:rPr>
                <w:b/>
                <w:sz w:val="16"/>
              </w:rPr>
            </w:pPr>
            <w:r w:rsidRPr="00AD6F0A">
              <w:rPr>
                <w:b/>
                <w:sz w:val="16"/>
              </w:rPr>
              <w:t>MECHANISM</w:t>
            </w:r>
          </w:p>
        </w:tc>
        <w:tc>
          <w:tcPr>
            <w:tcW w:w="2394" w:type="dxa"/>
          </w:tcPr>
          <w:p w14:paraId="74327610" w14:textId="53A887C9" w:rsidR="00AD6F0A" w:rsidRPr="00AD6F0A" w:rsidRDefault="00AD6F0A">
            <w:pPr>
              <w:pStyle w:val="Normal1"/>
              <w:rPr>
                <w:b/>
              </w:rPr>
            </w:pPr>
            <w:r w:rsidRPr="00AD6F0A">
              <w:rPr>
                <w:b/>
                <w:sz w:val="16"/>
              </w:rPr>
              <w:t>STRUCTURES TARGETED</w:t>
            </w:r>
          </w:p>
        </w:tc>
        <w:tc>
          <w:tcPr>
            <w:tcW w:w="2394" w:type="dxa"/>
          </w:tcPr>
          <w:p w14:paraId="4EE82F42" w14:textId="5F3DF5A9" w:rsidR="00D724C6" w:rsidRPr="00D724C6" w:rsidRDefault="00AD6F0A">
            <w:pPr>
              <w:pStyle w:val="Normal1"/>
              <w:rPr>
                <w:b/>
                <w:sz w:val="16"/>
              </w:rPr>
            </w:pPr>
            <w:r w:rsidRPr="00AD6F0A">
              <w:rPr>
                <w:b/>
                <w:sz w:val="16"/>
              </w:rPr>
              <w:t>FUNCTIONAL OUTCOME</w:t>
            </w:r>
          </w:p>
        </w:tc>
      </w:tr>
      <w:tr w:rsidR="00AD6F0A" w14:paraId="013187AB" w14:textId="77777777" w:rsidTr="00AD6F0A">
        <w:tc>
          <w:tcPr>
            <w:tcW w:w="2394" w:type="dxa"/>
          </w:tcPr>
          <w:p w14:paraId="453A140B" w14:textId="2231AF0C" w:rsidR="00AD6F0A" w:rsidRDefault="00AD6F0A">
            <w:pPr>
              <w:pStyle w:val="Normal1"/>
            </w:pPr>
            <w:r>
              <w:rPr>
                <w:sz w:val="16"/>
              </w:rPr>
              <w:t>1) Muscle Energy to Rib 1 (for both inhalation and exhalation dysfunctions)</w:t>
            </w:r>
          </w:p>
        </w:tc>
        <w:tc>
          <w:tcPr>
            <w:tcW w:w="2394" w:type="dxa"/>
          </w:tcPr>
          <w:p w14:paraId="601FBB4B" w14:textId="77E8810F" w:rsidR="00AD6F0A" w:rsidRDefault="00AD6F0A">
            <w:pPr>
              <w:pStyle w:val="Normal1"/>
            </w:pPr>
            <w:r>
              <w:rPr>
                <w:sz w:val="16"/>
              </w:rPr>
              <w:t xml:space="preserve">Activates the Golgi Tendon Reflex, which results in inhibitory relaxation of </w:t>
            </w:r>
            <w:proofErr w:type="spellStart"/>
            <w:r>
              <w:rPr>
                <w:sz w:val="16"/>
              </w:rPr>
              <w:t>isometrically</w:t>
            </w:r>
            <w:proofErr w:type="spellEnd"/>
            <w:r>
              <w:rPr>
                <w:sz w:val="16"/>
              </w:rPr>
              <w:t xml:space="preserve"> contracted muscles.</w:t>
            </w:r>
          </w:p>
        </w:tc>
        <w:tc>
          <w:tcPr>
            <w:tcW w:w="2394" w:type="dxa"/>
          </w:tcPr>
          <w:p w14:paraId="3C610928" w14:textId="10424678" w:rsidR="00AD6F0A" w:rsidRDefault="00AD6F0A">
            <w:pPr>
              <w:pStyle w:val="Normal1"/>
            </w:pPr>
            <w:r>
              <w:rPr>
                <w:sz w:val="16"/>
              </w:rPr>
              <w:t xml:space="preserve">Addresses somatic dysfunctions related to Rib 1, such as </w:t>
            </w:r>
            <w:proofErr w:type="spellStart"/>
            <w:r>
              <w:rPr>
                <w:sz w:val="16"/>
              </w:rPr>
              <w:t>hypertonicity</w:t>
            </w:r>
            <w:proofErr w:type="spellEnd"/>
            <w:r>
              <w:rPr>
                <w:sz w:val="16"/>
              </w:rPr>
              <w:t xml:space="preserve"> of the </w:t>
            </w:r>
            <w:proofErr w:type="spellStart"/>
            <w:r>
              <w:rPr>
                <w:sz w:val="16"/>
              </w:rPr>
              <w:t>scalenes</w:t>
            </w:r>
            <w:proofErr w:type="spellEnd"/>
            <w:r>
              <w:rPr>
                <w:sz w:val="16"/>
              </w:rPr>
              <w:t>. This improves the respiratory motion of the upper rib cage.</w:t>
            </w:r>
          </w:p>
        </w:tc>
        <w:tc>
          <w:tcPr>
            <w:tcW w:w="2394" w:type="dxa"/>
          </w:tcPr>
          <w:p w14:paraId="71A9265C" w14:textId="4CF38BAD" w:rsidR="00AD6F0A" w:rsidRDefault="00AD6F0A">
            <w:pPr>
              <w:pStyle w:val="Normal1"/>
            </w:pPr>
            <w:r>
              <w:rPr>
                <w:sz w:val="16"/>
              </w:rPr>
              <w:t>Decreased hypertonicity of respiratory muscles enhances movement of the upper rib cage and relieves obstacles to lymphatic drainage.</w:t>
            </w:r>
          </w:p>
        </w:tc>
      </w:tr>
      <w:tr w:rsidR="00AD6F0A" w14:paraId="4AA02111" w14:textId="77777777" w:rsidTr="00AD6F0A">
        <w:tc>
          <w:tcPr>
            <w:tcW w:w="2394" w:type="dxa"/>
          </w:tcPr>
          <w:p w14:paraId="642E627E" w14:textId="1A9E912F" w:rsidR="00AD6F0A" w:rsidRDefault="00AD6F0A">
            <w:pPr>
              <w:pStyle w:val="Normal1"/>
            </w:pPr>
            <w:r>
              <w:rPr>
                <w:sz w:val="16"/>
              </w:rPr>
              <w:t>2) Doming of the Diaphragm</w:t>
            </w:r>
          </w:p>
        </w:tc>
        <w:tc>
          <w:tcPr>
            <w:tcW w:w="2394" w:type="dxa"/>
          </w:tcPr>
          <w:p w14:paraId="62855E87" w14:textId="61945C2B" w:rsidR="00AD6F0A" w:rsidRDefault="00AD6F0A">
            <w:pPr>
              <w:pStyle w:val="Normal1"/>
            </w:pPr>
            <w:r>
              <w:rPr>
                <w:sz w:val="16"/>
              </w:rPr>
              <w:t>Alleviates hypertonicity and somatic dysfunctions of the diaphragm through stretching.</w:t>
            </w:r>
          </w:p>
        </w:tc>
        <w:tc>
          <w:tcPr>
            <w:tcW w:w="2394" w:type="dxa"/>
          </w:tcPr>
          <w:p w14:paraId="318855C8" w14:textId="692B8A77" w:rsidR="00AD6F0A" w:rsidRDefault="00AD6F0A" w:rsidP="00AD6F0A">
            <w:pPr>
              <w:pStyle w:val="Normal1"/>
            </w:pPr>
            <w:r>
              <w:rPr>
                <w:sz w:val="16"/>
              </w:rPr>
              <w:t>Indirectly engages the inferior surface of the diaphragm and increases its excursion during expiration</w:t>
            </w:r>
            <w:r w:rsidR="00555C1B">
              <w:rPr>
                <w:sz w:val="16"/>
                <w:vertAlign w:val="superscript"/>
              </w:rPr>
              <w:t>22</w:t>
            </w:r>
            <w:r>
              <w:rPr>
                <w:sz w:val="16"/>
              </w:rPr>
              <w:t>.</w:t>
            </w:r>
            <w:r w:rsidR="00DA55DF">
              <w:t xml:space="preserve"> </w:t>
            </w:r>
            <w:r>
              <w:rPr>
                <w:sz w:val="16"/>
              </w:rPr>
              <w:t xml:space="preserve">Also, liberates the medial </w:t>
            </w:r>
            <w:proofErr w:type="spellStart"/>
            <w:r>
              <w:rPr>
                <w:sz w:val="16"/>
              </w:rPr>
              <w:t>arcuate</w:t>
            </w:r>
            <w:proofErr w:type="spellEnd"/>
            <w:r>
              <w:rPr>
                <w:sz w:val="16"/>
              </w:rPr>
              <w:t xml:space="preserve"> ligaments, helping to improve venous and lymphatic drainage.</w:t>
            </w:r>
          </w:p>
        </w:tc>
        <w:tc>
          <w:tcPr>
            <w:tcW w:w="2394" w:type="dxa"/>
          </w:tcPr>
          <w:p w14:paraId="564FB358" w14:textId="5E07401D" w:rsidR="00AD6F0A" w:rsidRDefault="00AD6F0A">
            <w:pPr>
              <w:pStyle w:val="Normal1"/>
            </w:pPr>
            <w:r>
              <w:rPr>
                <w:sz w:val="16"/>
              </w:rPr>
              <w:t>Encourages greater lung expansion, augments the flow of lymph, and enhances respiratory and circulatory homeostasis.</w:t>
            </w:r>
          </w:p>
        </w:tc>
      </w:tr>
      <w:tr w:rsidR="00AD6F0A" w14:paraId="36D1131F" w14:textId="77777777" w:rsidTr="00AD6F0A">
        <w:tc>
          <w:tcPr>
            <w:tcW w:w="2394" w:type="dxa"/>
          </w:tcPr>
          <w:p w14:paraId="7C216ACE" w14:textId="6AA9C013" w:rsidR="00AD6F0A" w:rsidRDefault="00AD6F0A">
            <w:pPr>
              <w:pStyle w:val="Normal1"/>
            </w:pPr>
            <w:r>
              <w:rPr>
                <w:sz w:val="16"/>
              </w:rPr>
              <w:t>3) Rib Raising</w:t>
            </w:r>
          </w:p>
        </w:tc>
        <w:tc>
          <w:tcPr>
            <w:tcW w:w="2394" w:type="dxa"/>
          </w:tcPr>
          <w:p w14:paraId="290B54AD" w14:textId="73CD05EF" w:rsidR="00AD6F0A" w:rsidRDefault="00AD6F0A">
            <w:pPr>
              <w:pStyle w:val="Normal1"/>
            </w:pPr>
            <w:r>
              <w:rPr>
                <w:sz w:val="16"/>
              </w:rPr>
              <w:t xml:space="preserve">Maintains respiratory homeostasis by encouraging full ribcage expansion. Also, relieves sympathetic tone that may be </w:t>
            </w:r>
            <w:proofErr w:type="gramStart"/>
            <w:r>
              <w:rPr>
                <w:sz w:val="16"/>
              </w:rPr>
              <w:t>restricting  surrounding</w:t>
            </w:r>
            <w:proofErr w:type="gramEnd"/>
            <w:r>
              <w:rPr>
                <w:sz w:val="16"/>
              </w:rPr>
              <w:t xml:space="preserve"> respiratory structures.</w:t>
            </w:r>
          </w:p>
        </w:tc>
        <w:tc>
          <w:tcPr>
            <w:tcW w:w="2394" w:type="dxa"/>
          </w:tcPr>
          <w:p w14:paraId="32BC43CB" w14:textId="4D5FCDB0" w:rsidR="00AD6F0A" w:rsidRDefault="00AD6F0A">
            <w:pPr>
              <w:pStyle w:val="Normal1"/>
            </w:pPr>
            <w:r>
              <w:rPr>
                <w:sz w:val="16"/>
              </w:rPr>
              <w:t>Targets Ribs 2-6, as well as the thoracic sympathetic chain ganglia.</w:t>
            </w:r>
          </w:p>
        </w:tc>
        <w:tc>
          <w:tcPr>
            <w:tcW w:w="2394" w:type="dxa"/>
          </w:tcPr>
          <w:p w14:paraId="7B819F81" w14:textId="797068B7" w:rsidR="00AD6F0A" w:rsidRDefault="00AD6F0A">
            <w:pPr>
              <w:pStyle w:val="Normal1"/>
            </w:pPr>
            <w:r>
              <w:rPr>
                <w:sz w:val="16"/>
              </w:rPr>
              <w:t xml:space="preserve">Provides increased respiratory compliance. Also, relieves </w:t>
            </w:r>
            <w:proofErr w:type="spellStart"/>
            <w:r>
              <w:rPr>
                <w:sz w:val="16"/>
              </w:rPr>
              <w:t>hypersympathetic</w:t>
            </w:r>
            <w:proofErr w:type="spellEnd"/>
            <w:r>
              <w:rPr>
                <w:sz w:val="16"/>
              </w:rPr>
              <w:t xml:space="preserve"> tone that may constrict large lymphatic vessels.</w:t>
            </w:r>
          </w:p>
        </w:tc>
      </w:tr>
      <w:tr w:rsidR="00AD6F0A" w14:paraId="336D5070" w14:textId="77777777" w:rsidTr="00AD6F0A">
        <w:tc>
          <w:tcPr>
            <w:tcW w:w="2394" w:type="dxa"/>
          </w:tcPr>
          <w:p w14:paraId="0DD75E76" w14:textId="3C341E9B" w:rsidR="00AD6F0A" w:rsidRDefault="00AD6F0A">
            <w:pPr>
              <w:pStyle w:val="Normal1"/>
            </w:pPr>
            <w:r>
              <w:rPr>
                <w:sz w:val="16"/>
              </w:rPr>
              <w:t>4) Thoracic Pump</w:t>
            </w:r>
          </w:p>
        </w:tc>
        <w:tc>
          <w:tcPr>
            <w:tcW w:w="2394" w:type="dxa"/>
          </w:tcPr>
          <w:p w14:paraId="1A4F9250" w14:textId="7171ED5B" w:rsidR="00AD6F0A" w:rsidRDefault="00AD6F0A" w:rsidP="002B522E">
            <w:pPr>
              <w:pStyle w:val="Normal1"/>
            </w:pPr>
            <w:r>
              <w:rPr>
                <w:sz w:val="16"/>
              </w:rPr>
              <w:t>Augments flow of lymph and other immune elements by rhythmic compressions of lymphatic vessels</w:t>
            </w:r>
            <w:r w:rsidR="00DA55DF">
              <w:rPr>
                <w:sz w:val="16"/>
                <w:szCs w:val="16"/>
                <w:vertAlign w:val="superscript"/>
              </w:rPr>
              <w:t>28</w:t>
            </w:r>
            <w:r w:rsidR="002B522E">
              <w:rPr>
                <w:sz w:val="16"/>
              </w:rPr>
              <w:t>.</w:t>
            </w:r>
          </w:p>
        </w:tc>
        <w:tc>
          <w:tcPr>
            <w:tcW w:w="2394" w:type="dxa"/>
          </w:tcPr>
          <w:p w14:paraId="79ACB870" w14:textId="658D7BCF" w:rsidR="00AD6F0A" w:rsidRDefault="00AD6F0A">
            <w:pPr>
              <w:pStyle w:val="Normal1"/>
            </w:pPr>
            <w:r>
              <w:rPr>
                <w:sz w:val="16"/>
              </w:rPr>
              <w:t>Targets lymphatic vessels of the thorax, primarily the thoracic duct, which allow lymphocytes to enter circulation. Also, rhythmic pressure to regional lymphoid tissues may release pooled leukocytes into the lymph circulation</w:t>
            </w:r>
            <w:r w:rsidR="00555C1B">
              <w:rPr>
                <w:sz w:val="16"/>
                <w:szCs w:val="16"/>
                <w:vertAlign w:val="superscript"/>
              </w:rPr>
              <w:t>3</w:t>
            </w:r>
            <w:r w:rsidR="00DA55DF">
              <w:rPr>
                <w:sz w:val="16"/>
                <w:szCs w:val="16"/>
                <w:vertAlign w:val="superscript"/>
              </w:rPr>
              <w:t>7</w:t>
            </w:r>
            <w:r w:rsidR="002B522E">
              <w:rPr>
                <w:sz w:val="16"/>
              </w:rPr>
              <w:t>.</w:t>
            </w:r>
          </w:p>
        </w:tc>
        <w:tc>
          <w:tcPr>
            <w:tcW w:w="2394" w:type="dxa"/>
          </w:tcPr>
          <w:p w14:paraId="722C956C" w14:textId="072EE3BF" w:rsidR="00AD6F0A" w:rsidRDefault="00AD6F0A">
            <w:pPr>
              <w:pStyle w:val="Normal1"/>
            </w:pPr>
            <w:r>
              <w:rPr>
                <w:sz w:val="16"/>
              </w:rPr>
              <w:t>Improves flow of lymph and immune compounds throughout the body.</w:t>
            </w:r>
          </w:p>
        </w:tc>
      </w:tr>
    </w:tbl>
    <w:p w14:paraId="1FC1B1F0" w14:textId="77777777" w:rsidR="0036471A" w:rsidRDefault="0036471A">
      <w:pPr>
        <w:pStyle w:val="Normal1"/>
      </w:pPr>
    </w:p>
    <w:p w14:paraId="64D4042D" w14:textId="77777777" w:rsidR="0036471A" w:rsidRDefault="00AD6F0A">
      <w:pPr>
        <w:pStyle w:val="Normal1"/>
      </w:pPr>
      <w:r>
        <w:t>Table 1:  Summary of osteopathic manipulative techniques used in the treatment of pneumonia.  Each technique has a unique purpose in correcting the factors that may be impeding a patient from recovering from pneumonia.</w:t>
      </w:r>
    </w:p>
    <w:p w14:paraId="10E530F6" w14:textId="4393F8E7" w:rsidR="0050401B" w:rsidRDefault="0050401B">
      <w:pPr>
        <w:rPr>
          <w:rFonts w:ascii="Arial" w:eastAsia="Arial" w:hAnsi="Arial" w:cs="Arial"/>
          <w:color w:val="000000"/>
          <w:sz w:val="22"/>
        </w:rPr>
      </w:pPr>
      <w:r>
        <w:br w:type="page"/>
      </w:r>
    </w:p>
    <w:p w14:paraId="3D28CA53" w14:textId="2E62160C" w:rsidR="0050401B" w:rsidRDefault="00B86021" w:rsidP="0050401B">
      <w:pPr>
        <w:pStyle w:val="Normal1"/>
        <w:rPr>
          <w:b/>
        </w:rPr>
      </w:pPr>
      <w:r>
        <w:rPr>
          <w:b/>
        </w:rPr>
        <w:lastRenderedPageBreak/>
        <w:t xml:space="preserve">Table 2. RCT’s </w:t>
      </w:r>
      <w:r w:rsidR="00910AA7">
        <w:rPr>
          <w:b/>
        </w:rPr>
        <w:t>on</w:t>
      </w:r>
      <w:r>
        <w:rPr>
          <w:b/>
        </w:rPr>
        <w:t xml:space="preserve"> OMT or Chest Physiotherapy in Pneumonia</w:t>
      </w:r>
    </w:p>
    <w:p w14:paraId="5C1F6BF3" w14:textId="77777777" w:rsidR="00B86021" w:rsidRDefault="00B86021" w:rsidP="0050401B">
      <w:pPr>
        <w:pStyle w:val="Normal1"/>
        <w:rPr>
          <w:b/>
        </w:rPr>
      </w:pPr>
    </w:p>
    <w:tbl>
      <w:tblPr>
        <w:tblW w:w="0" w:type="auto"/>
        <w:tblCellSpacing w:w="0" w:type="dxa"/>
        <w:tblLayout w:type="fixed"/>
        <w:tblCellMar>
          <w:left w:w="0" w:type="dxa"/>
          <w:right w:w="0" w:type="dxa"/>
        </w:tblCellMar>
        <w:tblLook w:val="04A0" w:firstRow="1" w:lastRow="0" w:firstColumn="1" w:lastColumn="0" w:noHBand="0" w:noVBand="1"/>
      </w:tblPr>
      <w:tblGrid>
        <w:gridCol w:w="858"/>
        <w:gridCol w:w="1361"/>
        <w:gridCol w:w="1395"/>
        <w:gridCol w:w="1670"/>
        <w:gridCol w:w="1119"/>
        <w:gridCol w:w="1397"/>
        <w:gridCol w:w="1680"/>
      </w:tblGrid>
      <w:tr w:rsidR="008D78A6" w:rsidRPr="008D78A6" w14:paraId="15A03FA0" w14:textId="77777777" w:rsidTr="00AD3983">
        <w:trPr>
          <w:trHeight w:val="255"/>
          <w:tblCellSpacing w:w="0" w:type="dxa"/>
        </w:trPr>
        <w:tc>
          <w:tcPr>
            <w:tcW w:w="858"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14:paraId="675126F7" w14:textId="798248F9" w:rsidR="008D78A6" w:rsidRPr="00947C37" w:rsidRDefault="00947C37" w:rsidP="008D78A6">
            <w:pPr>
              <w:rPr>
                <w:rFonts w:ascii="Arial" w:eastAsia="Times New Roman" w:hAnsi="Arial" w:cs="Arial"/>
                <w:b/>
                <w:bCs/>
                <w:color w:val="000000"/>
                <w:sz w:val="14"/>
                <w:szCs w:val="14"/>
                <w:lang w:eastAsia="en-US"/>
              </w:rPr>
            </w:pPr>
            <w:r>
              <w:rPr>
                <w:rFonts w:ascii="Arial" w:eastAsia="Times New Roman" w:hAnsi="Arial" w:cs="Arial"/>
                <w:b/>
                <w:bCs/>
                <w:color w:val="000000"/>
                <w:sz w:val="14"/>
                <w:szCs w:val="14"/>
                <w:lang w:eastAsia="en-US"/>
              </w:rPr>
              <w:t>Author</w:t>
            </w:r>
          </w:p>
        </w:tc>
        <w:tc>
          <w:tcPr>
            <w:tcW w:w="1361" w:type="dxa"/>
            <w:tcBorders>
              <w:top w:val="single" w:sz="6" w:space="0" w:color="000000"/>
              <w:bottom w:val="single" w:sz="6" w:space="0" w:color="000000"/>
              <w:right w:val="single" w:sz="6" w:space="0" w:color="000000"/>
            </w:tcBorders>
            <w:tcMar>
              <w:top w:w="0" w:type="dxa"/>
              <w:left w:w="45" w:type="dxa"/>
              <w:bottom w:w="0" w:type="dxa"/>
              <w:right w:w="45" w:type="dxa"/>
            </w:tcMar>
            <w:hideMark/>
          </w:tcPr>
          <w:p w14:paraId="2F50C1C0" w14:textId="41A9B906" w:rsidR="008D78A6" w:rsidRPr="00947C37" w:rsidRDefault="008D78A6" w:rsidP="008D78A6">
            <w:pPr>
              <w:rPr>
                <w:rFonts w:ascii="Arial" w:eastAsia="Times New Roman" w:hAnsi="Arial" w:cs="Arial"/>
                <w:b/>
                <w:bCs/>
                <w:color w:val="000000"/>
                <w:sz w:val="14"/>
                <w:szCs w:val="14"/>
                <w:lang w:eastAsia="en-US"/>
              </w:rPr>
            </w:pPr>
            <w:r w:rsidRPr="00947C37">
              <w:rPr>
                <w:rFonts w:ascii="Arial" w:eastAsia="Times New Roman" w:hAnsi="Arial" w:cs="Arial"/>
                <w:b/>
                <w:bCs/>
                <w:color w:val="000000"/>
                <w:sz w:val="14"/>
                <w:szCs w:val="14"/>
                <w:lang w:eastAsia="en-US"/>
              </w:rPr>
              <w:t>Title</w:t>
            </w:r>
          </w:p>
        </w:tc>
        <w:tc>
          <w:tcPr>
            <w:tcW w:w="1395" w:type="dxa"/>
            <w:tcBorders>
              <w:top w:val="single" w:sz="6" w:space="0" w:color="000000"/>
              <w:bottom w:val="single" w:sz="6" w:space="0" w:color="000000"/>
              <w:right w:val="single" w:sz="6" w:space="0" w:color="000000"/>
            </w:tcBorders>
            <w:tcMar>
              <w:top w:w="0" w:type="dxa"/>
              <w:left w:w="45" w:type="dxa"/>
              <w:bottom w:w="0" w:type="dxa"/>
              <w:right w:w="45" w:type="dxa"/>
            </w:tcMar>
            <w:hideMark/>
          </w:tcPr>
          <w:p w14:paraId="4825AB6E" w14:textId="77777777" w:rsidR="008D78A6" w:rsidRPr="00947C37" w:rsidRDefault="008D78A6" w:rsidP="008D78A6">
            <w:pPr>
              <w:rPr>
                <w:rFonts w:ascii="Arial" w:eastAsia="Times New Roman" w:hAnsi="Arial" w:cs="Arial"/>
                <w:b/>
                <w:bCs/>
                <w:color w:val="000000"/>
                <w:sz w:val="14"/>
                <w:szCs w:val="14"/>
                <w:lang w:eastAsia="en-US"/>
              </w:rPr>
            </w:pPr>
            <w:r w:rsidRPr="00947C37">
              <w:rPr>
                <w:rFonts w:ascii="Arial" w:eastAsia="Times New Roman" w:hAnsi="Arial" w:cs="Arial"/>
                <w:b/>
                <w:bCs/>
                <w:color w:val="000000"/>
                <w:sz w:val="14"/>
                <w:szCs w:val="14"/>
                <w:lang w:eastAsia="en-US"/>
              </w:rPr>
              <w:t>Journal</w:t>
            </w:r>
          </w:p>
        </w:tc>
        <w:tc>
          <w:tcPr>
            <w:tcW w:w="1670" w:type="dxa"/>
            <w:tcBorders>
              <w:top w:val="single" w:sz="6" w:space="0" w:color="000000"/>
              <w:bottom w:val="single" w:sz="6" w:space="0" w:color="000000"/>
              <w:right w:val="single" w:sz="6" w:space="0" w:color="000000"/>
            </w:tcBorders>
            <w:tcMar>
              <w:top w:w="0" w:type="dxa"/>
              <w:left w:w="45" w:type="dxa"/>
              <w:bottom w:w="0" w:type="dxa"/>
              <w:right w:w="45" w:type="dxa"/>
            </w:tcMar>
            <w:hideMark/>
          </w:tcPr>
          <w:p w14:paraId="5A5D6178" w14:textId="77777777" w:rsidR="008D78A6" w:rsidRPr="00947C37" w:rsidRDefault="008D78A6" w:rsidP="008D78A6">
            <w:pPr>
              <w:rPr>
                <w:rFonts w:ascii="Arial" w:eastAsia="Times New Roman" w:hAnsi="Arial" w:cs="Arial"/>
                <w:b/>
                <w:bCs/>
                <w:color w:val="000000"/>
                <w:sz w:val="14"/>
                <w:szCs w:val="14"/>
                <w:lang w:eastAsia="en-US"/>
              </w:rPr>
            </w:pPr>
            <w:r w:rsidRPr="00947C37">
              <w:rPr>
                <w:rFonts w:ascii="Arial" w:eastAsia="Times New Roman" w:hAnsi="Arial" w:cs="Arial"/>
                <w:b/>
                <w:bCs/>
                <w:color w:val="000000"/>
                <w:sz w:val="14"/>
                <w:szCs w:val="14"/>
                <w:lang w:eastAsia="en-US"/>
              </w:rPr>
              <w:t>Study Groups</w:t>
            </w:r>
          </w:p>
        </w:tc>
        <w:tc>
          <w:tcPr>
            <w:tcW w:w="1119" w:type="dxa"/>
            <w:tcBorders>
              <w:top w:val="single" w:sz="6" w:space="0" w:color="000000"/>
              <w:bottom w:val="single" w:sz="6" w:space="0" w:color="000000"/>
              <w:right w:val="single" w:sz="6" w:space="0" w:color="000000"/>
            </w:tcBorders>
            <w:tcMar>
              <w:top w:w="0" w:type="dxa"/>
              <w:left w:w="45" w:type="dxa"/>
              <w:bottom w:w="0" w:type="dxa"/>
              <w:right w:w="45" w:type="dxa"/>
            </w:tcMar>
            <w:hideMark/>
          </w:tcPr>
          <w:p w14:paraId="4B71241E" w14:textId="0CDE9178" w:rsidR="008D78A6" w:rsidRPr="00947C37" w:rsidRDefault="008D78A6" w:rsidP="008D78A6">
            <w:pPr>
              <w:rPr>
                <w:rFonts w:ascii="Arial" w:eastAsia="Times New Roman" w:hAnsi="Arial" w:cs="Arial"/>
                <w:b/>
                <w:bCs/>
                <w:color w:val="000000"/>
                <w:sz w:val="14"/>
                <w:szCs w:val="14"/>
                <w:lang w:eastAsia="en-US"/>
              </w:rPr>
            </w:pPr>
            <w:r w:rsidRPr="00947C37">
              <w:rPr>
                <w:rFonts w:ascii="Arial" w:eastAsia="Times New Roman" w:hAnsi="Arial" w:cs="Arial"/>
                <w:b/>
                <w:bCs/>
                <w:color w:val="000000"/>
                <w:sz w:val="14"/>
                <w:szCs w:val="14"/>
                <w:lang w:eastAsia="en-US"/>
              </w:rPr>
              <w:t>Sample Size</w:t>
            </w:r>
          </w:p>
        </w:tc>
        <w:tc>
          <w:tcPr>
            <w:tcW w:w="1397" w:type="dxa"/>
            <w:tcBorders>
              <w:top w:val="single" w:sz="6" w:space="0" w:color="000000"/>
              <w:bottom w:val="single" w:sz="6" w:space="0" w:color="000000"/>
              <w:right w:val="single" w:sz="6" w:space="0" w:color="000000"/>
            </w:tcBorders>
            <w:tcMar>
              <w:top w:w="0" w:type="dxa"/>
              <w:left w:w="45" w:type="dxa"/>
              <w:bottom w:w="0" w:type="dxa"/>
              <w:right w:w="45" w:type="dxa"/>
            </w:tcMar>
            <w:hideMark/>
          </w:tcPr>
          <w:p w14:paraId="4E835F79" w14:textId="77777777" w:rsidR="008D78A6" w:rsidRPr="00947C37" w:rsidRDefault="008D78A6" w:rsidP="008D78A6">
            <w:pPr>
              <w:rPr>
                <w:rFonts w:ascii="Arial" w:eastAsia="Times New Roman" w:hAnsi="Arial" w:cs="Arial"/>
                <w:b/>
                <w:bCs/>
                <w:color w:val="000000"/>
                <w:sz w:val="14"/>
                <w:szCs w:val="14"/>
                <w:lang w:eastAsia="en-US"/>
              </w:rPr>
            </w:pPr>
            <w:r w:rsidRPr="00947C37">
              <w:rPr>
                <w:rFonts w:ascii="Arial" w:eastAsia="Times New Roman" w:hAnsi="Arial" w:cs="Arial"/>
                <w:b/>
                <w:bCs/>
                <w:color w:val="000000"/>
                <w:sz w:val="14"/>
                <w:szCs w:val="14"/>
                <w:lang w:eastAsia="en-US"/>
              </w:rPr>
              <w:t>Group: Mean (SD)</w:t>
            </w:r>
          </w:p>
        </w:tc>
        <w:tc>
          <w:tcPr>
            <w:tcW w:w="1680" w:type="dxa"/>
            <w:tcBorders>
              <w:top w:val="single" w:sz="6" w:space="0" w:color="000000"/>
              <w:bottom w:val="single" w:sz="6" w:space="0" w:color="000000"/>
              <w:right w:val="single" w:sz="6" w:space="0" w:color="000000"/>
            </w:tcBorders>
            <w:tcMar>
              <w:top w:w="0" w:type="dxa"/>
              <w:left w:w="45" w:type="dxa"/>
              <w:bottom w:w="0" w:type="dxa"/>
              <w:right w:w="45" w:type="dxa"/>
            </w:tcMar>
            <w:hideMark/>
          </w:tcPr>
          <w:p w14:paraId="20F2973A" w14:textId="517F4E95" w:rsidR="008D78A6" w:rsidRPr="00947C37" w:rsidRDefault="008D78A6" w:rsidP="008D78A6">
            <w:pPr>
              <w:rPr>
                <w:rFonts w:ascii="Arial" w:eastAsia="Times New Roman" w:hAnsi="Arial" w:cs="Arial"/>
                <w:b/>
                <w:bCs/>
                <w:color w:val="000000"/>
                <w:sz w:val="14"/>
                <w:szCs w:val="14"/>
                <w:lang w:eastAsia="en-US"/>
              </w:rPr>
            </w:pPr>
            <w:r w:rsidRPr="00947C37">
              <w:rPr>
                <w:rFonts w:ascii="Arial" w:eastAsia="Times New Roman" w:hAnsi="Arial" w:cs="Arial"/>
                <w:b/>
                <w:bCs/>
                <w:color w:val="000000"/>
                <w:sz w:val="14"/>
                <w:szCs w:val="14"/>
                <w:lang w:eastAsia="en-US"/>
              </w:rPr>
              <w:t>Significant Findings</w:t>
            </w:r>
          </w:p>
        </w:tc>
      </w:tr>
      <w:tr w:rsidR="008D78A6" w:rsidRPr="008D78A6" w14:paraId="16F84883" w14:textId="77777777" w:rsidTr="00AD3983">
        <w:trPr>
          <w:trHeight w:val="30"/>
          <w:tblCellSpacing w:w="0" w:type="dxa"/>
        </w:trPr>
        <w:tc>
          <w:tcPr>
            <w:tcW w:w="858" w:type="dxa"/>
            <w:tcBorders>
              <w:left w:val="single" w:sz="6" w:space="0" w:color="000000"/>
              <w:bottom w:val="single" w:sz="6" w:space="0" w:color="000000"/>
              <w:right w:val="single" w:sz="6" w:space="0" w:color="000000"/>
            </w:tcBorders>
            <w:tcMar>
              <w:top w:w="0" w:type="dxa"/>
              <w:left w:w="45" w:type="dxa"/>
              <w:bottom w:w="0" w:type="dxa"/>
              <w:right w:w="45" w:type="dxa"/>
            </w:tcMar>
            <w:hideMark/>
          </w:tcPr>
          <w:p w14:paraId="12C71B1E" w14:textId="7B67F755" w:rsidR="008D78A6" w:rsidRDefault="008D78A6" w:rsidP="008D78A6">
            <w:pPr>
              <w:spacing w:line="30" w:lineRule="atLeast"/>
              <w:rPr>
                <w:rFonts w:ascii="Arial" w:eastAsia="Times New Roman" w:hAnsi="Arial" w:cs="Arial"/>
                <w:color w:val="000000"/>
                <w:sz w:val="16"/>
                <w:szCs w:val="16"/>
                <w:lang w:eastAsia="en-US"/>
              </w:rPr>
            </w:pPr>
            <w:r w:rsidRPr="008D78A6">
              <w:rPr>
                <w:rFonts w:ascii="Arial" w:eastAsia="Times New Roman" w:hAnsi="Arial" w:cs="Arial"/>
                <w:color w:val="000000"/>
                <w:sz w:val="16"/>
                <w:szCs w:val="16"/>
                <w:lang w:eastAsia="en-US"/>
              </w:rPr>
              <w:t>Noll</w:t>
            </w:r>
            <w:r>
              <w:rPr>
                <w:rFonts w:ascii="Arial" w:eastAsia="Times New Roman" w:hAnsi="Arial" w:cs="Arial"/>
                <w:color w:val="000000"/>
                <w:sz w:val="16"/>
                <w:szCs w:val="16"/>
                <w:lang w:eastAsia="en-US"/>
              </w:rPr>
              <w:t>,</w:t>
            </w:r>
          </w:p>
          <w:p w14:paraId="03F49298" w14:textId="77777777" w:rsidR="00910AA7" w:rsidRDefault="00910AA7" w:rsidP="008D78A6">
            <w:pPr>
              <w:spacing w:line="30" w:lineRule="atLeast"/>
              <w:rPr>
                <w:rFonts w:ascii="Arial" w:eastAsia="Times New Roman" w:hAnsi="Arial" w:cs="Arial"/>
                <w:color w:val="000000"/>
                <w:sz w:val="16"/>
                <w:szCs w:val="16"/>
                <w:lang w:eastAsia="en-US"/>
              </w:rPr>
            </w:pPr>
          </w:p>
          <w:p w14:paraId="3FB58F67" w14:textId="5E886E60" w:rsidR="008D78A6" w:rsidRPr="008D78A6" w:rsidRDefault="008D78A6" w:rsidP="008D78A6">
            <w:pPr>
              <w:spacing w:line="30" w:lineRule="atLeast"/>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2010</w:t>
            </w:r>
          </w:p>
        </w:tc>
        <w:tc>
          <w:tcPr>
            <w:tcW w:w="1361" w:type="dxa"/>
            <w:tcBorders>
              <w:bottom w:val="single" w:sz="6" w:space="0" w:color="000000"/>
              <w:right w:val="single" w:sz="6" w:space="0" w:color="000000"/>
            </w:tcBorders>
            <w:tcMar>
              <w:top w:w="0" w:type="dxa"/>
              <w:left w:w="45" w:type="dxa"/>
              <w:bottom w:w="0" w:type="dxa"/>
              <w:right w:w="45" w:type="dxa"/>
            </w:tcMar>
            <w:hideMark/>
          </w:tcPr>
          <w:p w14:paraId="334B37B0" w14:textId="10501BEC" w:rsidR="008D78A6" w:rsidRPr="00947C37" w:rsidRDefault="008D78A6" w:rsidP="008D78A6">
            <w:pPr>
              <w:spacing w:line="30" w:lineRule="atLeast"/>
              <w:rPr>
                <w:rFonts w:ascii="Arial" w:eastAsia="Times New Roman" w:hAnsi="Arial" w:cs="Arial"/>
                <w:color w:val="000000"/>
                <w:sz w:val="16"/>
                <w:szCs w:val="16"/>
                <w:vertAlign w:val="superscript"/>
                <w:lang w:eastAsia="en-US"/>
              </w:rPr>
            </w:pPr>
            <w:r w:rsidRPr="00947C37">
              <w:rPr>
                <w:rFonts w:ascii="Arial" w:eastAsia="Times New Roman" w:hAnsi="Arial" w:cs="Arial"/>
                <w:color w:val="000000"/>
                <w:sz w:val="16"/>
                <w:szCs w:val="16"/>
                <w:lang w:eastAsia="en-US"/>
              </w:rPr>
              <w:t>Efficacy of osteopathic manipulation as an adjunctive treatment for hospitalized patients with pneumonia: a randomized controlled trial (MOPSE)</w:t>
            </w:r>
            <w:r w:rsidR="00947C37">
              <w:rPr>
                <w:rFonts w:ascii="Arial" w:eastAsia="Times New Roman" w:hAnsi="Arial" w:cs="Arial"/>
                <w:color w:val="000000"/>
                <w:sz w:val="16"/>
                <w:szCs w:val="16"/>
                <w:lang w:eastAsia="en-US"/>
              </w:rPr>
              <w:t xml:space="preserve"> </w:t>
            </w:r>
            <w:r w:rsidR="00947C37">
              <w:rPr>
                <w:rFonts w:ascii="Arial" w:eastAsia="Times New Roman" w:hAnsi="Arial" w:cs="Arial"/>
                <w:color w:val="000000"/>
                <w:sz w:val="16"/>
                <w:szCs w:val="16"/>
                <w:vertAlign w:val="superscript"/>
                <w:lang w:eastAsia="en-US"/>
              </w:rPr>
              <w:t>16</w:t>
            </w:r>
          </w:p>
        </w:tc>
        <w:tc>
          <w:tcPr>
            <w:tcW w:w="1395" w:type="dxa"/>
            <w:tcBorders>
              <w:bottom w:val="single" w:sz="6" w:space="0" w:color="000000"/>
              <w:right w:val="single" w:sz="6" w:space="0" w:color="000000"/>
            </w:tcBorders>
            <w:tcMar>
              <w:top w:w="0" w:type="dxa"/>
              <w:left w:w="45" w:type="dxa"/>
              <w:bottom w:w="0" w:type="dxa"/>
              <w:right w:w="45" w:type="dxa"/>
            </w:tcMar>
            <w:hideMark/>
          </w:tcPr>
          <w:p w14:paraId="67A42989" w14:textId="77777777" w:rsidR="008D78A6" w:rsidRPr="00947C37" w:rsidRDefault="008D78A6" w:rsidP="008D78A6">
            <w:pPr>
              <w:spacing w:line="30" w:lineRule="atLeast"/>
              <w:rPr>
                <w:rFonts w:ascii="Arial" w:eastAsia="Times New Roman" w:hAnsi="Arial" w:cs="Arial"/>
                <w:i/>
                <w:iCs/>
                <w:color w:val="000000"/>
                <w:sz w:val="16"/>
                <w:szCs w:val="16"/>
                <w:lang w:eastAsia="en-US"/>
              </w:rPr>
            </w:pPr>
            <w:r w:rsidRPr="00947C37">
              <w:rPr>
                <w:rFonts w:ascii="Arial" w:eastAsia="Times New Roman" w:hAnsi="Arial" w:cs="Arial"/>
                <w:i/>
                <w:iCs/>
                <w:color w:val="000000"/>
                <w:sz w:val="16"/>
                <w:szCs w:val="16"/>
                <w:lang w:eastAsia="en-US"/>
              </w:rPr>
              <w:t>Osteopathic Medicine and Primary Care</w:t>
            </w:r>
          </w:p>
        </w:tc>
        <w:tc>
          <w:tcPr>
            <w:tcW w:w="1670" w:type="dxa"/>
            <w:tcBorders>
              <w:bottom w:val="single" w:sz="6" w:space="0" w:color="000000"/>
              <w:right w:val="single" w:sz="6" w:space="0" w:color="000000"/>
            </w:tcBorders>
            <w:tcMar>
              <w:top w:w="0" w:type="dxa"/>
              <w:left w:w="45" w:type="dxa"/>
              <w:bottom w:w="0" w:type="dxa"/>
              <w:right w:w="45" w:type="dxa"/>
            </w:tcMar>
            <w:hideMark/>
          </w:tcPr>
          <w:p w14:paraId="164BADEA" w14:textId="59A4DFA1" w:rsidR="008D78A6" w:rsidRPr="00DD3522" w:rsidRDefault="00AD3983" w:rsidP="008D78A6">
            <w:pPr>
              <w:spacing w:line="30" w:lineRule="atLeast"/>
              <w:rPr>
                <w:rFonts w:ascii="Arial" w:eastAsia="Times New Roman" w:hAnsi="Arial" w:cs="Arial"/>
                <w:color w:val="000000"/>
                <w:sz w:val="14"/>
                <w:szCs w:val="14"/>
                <w:lang w:eastAsia="en-US"/>
              </w:rPr>
            </w:pPr>
            <w:r w:rsidRPr="00DD3522">
              <w:rPr>
                <w:rFonts w:ascii="Arial" w:eastAsia="Times New Roman" w:hAnsi="Arial" w:cs="Arial"/>
                <w:color w:val="000000"/>
                <w:sz w:val="14"/>
                <w:szCs w:val="14"/>
                <w:lang w:eastAsia="en-US"/>
              </w:rPr>
              <w:t xml:space="preserve">Treatment: </w:t>
            </w:r>
            <w:r w:rsidR="008D78A6" w:rsidRPr="00DD3522">
              <w:rPr>
                <w:rFonts w:ascii="Arial" w:eastAsia="Times New Roman" w:hAnsi="Arial" w:cs="Arial"/>
                <w:color w:val="000000"/>
                <w:sz w:val="14"/>
                <w:szCs w:val="14"/>
                <w:lang w:eastAsia="en-US"/>
              </w:rPr>
              <w:t>OMT treatments by osteopathic specialist, including but not limited to: rib raising, doming the diaphragm, &amp; thoracic lymphatic pump</w:t>
            </w:r>
          </w:p>
          <w:p w14:paraId="4B1C9A8D" w14:textId="77777777" w:rsidR="00DD3522" w:rsidRDefault="00DD3522" w:rsidP="008D78A6">
            <w:pPr>
              <w:spacing w:line="30" w:lineRule="atLeast"/>
              <w:rPr>
                <w:rFonts w:ascii="Arial" w:eastAsia="Times New Roman" w:hAnsi="Arial" w:cs="Arial"/>
                <w:color w:val="000000"/>
                <w:sz w:val="14"/>
                <w:szCs w:val="14"/>
                <w:lang w:eastAsia="en-US"/>
              </w:rPr>
            </w:pPr>
          </w:p>
          <w:p w14:paraId="272BF9BE" w14:textId="705BA978" w:rsidR="008D78A6" w:rsidRPr="00DD3522" w:rsidRDefault="008D78A6" w:rsidP="008D78A6">
            <w:pPr>
              <w:spacing w:line="30" w:lineRule="atLeast"/>
              <w:rPr>
                <w:rFonts w:ascii="Arial" w:eastAsia="Times New Roman" w:hAnsi="Arial" w:cs="Arial"/>
                <w:color w:val="000000"/>
                <w:sz w:val="14"/>
                <w:szCs w:val="14"/>
                <w:lang w:eastAsia="en-US"/>
              </w:rPr>
            </w:pPr>
            <w:r w:rsidRPr="00DD3522">
              <w:rPr>
                <w:rFonts w:ascii="Arial" w:eastAsia="Times New Roman" w:hAnsi="Arial" w:cs="Arial"/>
                <w:color w:val="000000"/>
                <w:sz w:val="14"/>
                <w:szCs w:val="14"/>
                <w:lang w:eastAsia="en-US"/>
              </w:rPr>
              <w:br/>
              <w:t>Placebo: Light touch (LT)</w:t>
            </w:r>
          </w:p>
          <w:p w14:paraId="2361F9BA" w14:textId="77777777" w:rsidR="00DD3522" w:rsidRDefault="00DD3522" w:rsidP="008D78A6">
            <w:pPr>
              <w:spacing w:line="30" w:lineRule="atLeast"/>
              <w:rPr>
                <w:rFonts w:ascii="Arial" w:eastAsia="Times New Roman" w:hAnsi="Arial" w:cs="Arial"/>
                <w:color w:val="000000"/>
                <w:sz w:val="14"/>
                <w:szCs w:val="14"/>
                <w:lang w:eastAsia="en-US"/>
              </w:rPr>
            </w:pPr>
          </w:p>
          <w:p w14:paraId="16EFDC86" w14:textId="3C5232AE" w:rsidR="008D78A6" w:rsidRPr="008D78A6" w:rsidRDefault="008D78A6" w:rsidP="008D78A6">
            <w:pPr>
              <w:spacing w:line="30" w:lineRule="atLeast"/>
              <w:rPr>
                <w:rFonts w:ascii="Arial" w:eastAsia="Times New Roman" w:hAnsi="Arial" w:cs="Arial"/>
                <w:color w:val="000000"/>
                <w:sz w:val="16"/>
                <w:szCs w:val="16"/>
                <w:lang w:eastAsia="en-US"/>
              </w:rPr>
            </w:pPr>
            <w:r w:rsidRPr="00DD3522">
              <w:rPr>
                <w:rFonts w:ascii="Arial" w:eastAsia="Times New Roman" w:hAnsi="Arial" w:cs="Arial"/>
                <w:color w:val="000000"/>
                <w:sz w:val="14"/>
                <w:szCs w:val="14"/>
                <w:lang w:eastAsia="en-US"/>
              </w:rPr>
              <w:br/>
              <w:t>Control: Conventional care only (CCO</w:t>
            </w:r>
            <w:r>
              <w:rPr>
                <w:rFonts w:ascii="Arial" w:eastAsia="Times New Roman" w:hAnsi="Arial" w:cs="Arial"/>
                <w:color w:val="000000"/>
                <w:sz w:val="16"/>
                <w:szCs w:val="16"/>
                <w:lang w:eastAsia="en-US"/>
              </w:rPr>
              <w:t>)</w:t>
            </w:r>
          </w:p>
        </w:tc>
        <w:tc>
          <w:tcPr>
            <w:tcW w:w="1119" w:type="dxa"/>
            <w:tcBorders>
              <w:bottom w:val="single" w:sz="6" w:space="0" w:color="000000"/>
              <w:right w:val="single" w:sz="6" w:space="0" w:color="000000"/>
            </w:tcBorders>
            <w:tcMar>
              <w:top w:w="0" w:type="dxa"/>
              <w:left w:w="45" w:type="dxa"/>
              <w:bottom w:w="0" w:type="dxa"/>
              <w:right w:w="45" w:type="dxa"/>
            </w:tcMar>
            <w:hideMark/>
          </w:tcPr>
          <w:p w14:paraId="34AAC6C7" w14:textId="77777777" w:rsidR="00DD3522" w:rsidRDefault="008D78A6" w:rsidP="008D78A6">
            <w:pPr>
              <w:spacing w:line="30" w:lineRule="atLeast"/>
              <w:rPr>
                <w:rFonts w:ascii="Arial" w:eastAsia="Times New Roman" w:hAnsi="Arial" w:cs="Arial"/>
                <w:color w:val="000000"/>
                <w:sz w:val="14"/>
                <w:szCs w:val="14"/>
                <w:lang w:eastAsia="en-US"/>
              </w:rPr>
            </w:pPr>
            <w:r w:rsidRPr="00DD3522">
              <w:rPr>
                <w:rFonts w:ascii="Arial" w:eastAsia="Times New Roman" w:hAnsi="Arial" w:cs="Arial"/>
                <w:color w:val="000000"/>
                <w:sz w:val="14"/>
                <w:szCs w:val="14"/>
                <w:lang w:eastAsia="en-US"/>
              </w:rPr>
              <w:t>OMT: 96</w:t>
            </w:r>
          </w:p>
          <w:p w14:paraId="00B61AA2" w14:textId="75A05011" w:rsidR="00DD3522" w:rsidRDefault="008D78A6" w:rsidP="008D78A6">
            <w:pPr>
              <w:spacing w:line="30" w:lineRule="atLeast"/>
              <w:rPr>
                <w:rFonts w:ascii="Arial" w:eastAsia="Times New Roman" w:hAnsi="Arial" w:cs="Arial"/>
                <w:color w:val="000000"/>
                <w:sz w:val="14"/>
                <w:szCs w:val="14"/>
                <w:lang w:eastAsia="en-US"/>
              </w:rPr>
            </w:pPr>
            <w:r w:rsidRPr="00DD3522">
              <w:rPr>
                <w:rFonts w:ascii="Arial" w:eastAsia="Times New Roman" w:hAnsi="Arial" w:cs="Arial"/>
                <w:color w:val="000000"/>
                <w:sz w:val="14"/>
                <w:szCs w:val="14"/>
                <w:lang w:eastAsia="en-US"/>
              </w:rPr>
              <w:br/>
              <w:t>LT: 95</w:t>
            </w:r>
          </w:p>
          <w:p w14:paraId="0AEBBD13" w14:textId="222C8E85" w:rsidR="008D78A6" w:rsidRPr="00DD3522" w:rsidRDefault="008D78A6" w:rsidP="008D78A6">
            <w:pPr>
              <w:spacing w:line="30" w:lineRule="atLeast"/>
              <w:rPr>
                <w:rFonts w:ascii="Arial" w:eastAsia="Times New Roman" w:hAnsi="Arial" w:cs="Arial"/>
                <w:color w:val="000000"/>
                <w:sz w:val="14"/>
                <w:szCs w:val="14"/>
                <w:lang w:eastAsia="en-US"/>
              </w:rPr>
            </w:pPr>
            <w:r w:rsidRPr="00DD3522">
              <w:rPr>
                <w:rFonts w:ascii="Arial" w:eastAsia="Times New Roman" w:hAnsi="Arial" w:cs="Arial"/>
                <w:color w:val="000000"/>
                <w:sz w:val="14"/>
                <w:szCs w:val="14"/>
                <w:lang w:eastAsia="en-US"/>
              </w:rPr>
              <w:br/>
              <w:t>CCO: 127</w:t>
            </w:r>
            <w:r w:rsidRPr="00DD3522">
              <w:rPr>
                <w:rFonts w:ascii="Arial" w:eastAsia="Times New Roman" w:hAnsi="Arial" w:cs="Arial"/>
                <w:color w:val="000000"/>
                <w:sz w:val="14"/>
                <w:szCs w:val="14"/>
                <w:lang w:eastAsia="en-US"/>
              </w:rPr>
              <w:br/>
            </w:r>
            <w:r w:rsidRPr="00DD3522">
              <w:rPr>
                <w:rFonts w:ascii="Arial" w:eastAsia="Times New Roman" w:hAnsi="Arial" w:cs="Arial"/>
                <w:color w:val="000000"/>
                <w:sz w:val="14"/>
                <w:szCs w:val="14"/>
                <w:lang w:eastAsia="en-US"/>
              </w:rPr>
              <w:br/>
            </w:r>
            <w:r w:rsidRPr="00DD3522">
              <w:rPr>
                <w:rFonts w:ascii="Arial" w:eastAsia="Times New Roman" w:hAnsi="Arial" w:cs="Arial"/>
                <w:i/>
                <w:color w:val="000000"/>
                <w:sz w:val="14"/>
                <w:szCs w:val="14"/>
                <w:lang w:eastAsia="en-US"/>
              </w:rPr>
              <w:t>(per-protocol analysis)</w:t>
            </w:r>
          </w:p>
        </w:tc>
        <w:tc>
          <w:tcPr>
            <w:tcW w:w="1397" w:type="dxa"/>
            <w:tcBorders>
              <w:bottom w:val="single" w:sz="6" w:space="0" w:color="000000"/>
              <w:right w:val="single" w:sz="6" w:space="0" w:color="000000"/>
            </w:tcBorders>
            <w:tcMar>
              <w:top w:w="0" w:type="dxa"/>
              <w:left w:w="45" w:type="dxa"/>
              <w:bottom w:w="0" w:type="dxa"/>
              <w:right w:w="45" w:type="dxa"/>
            </w:tcMar>
            <w:hideMark/>
          </w:tcPr>
          <w:p w14:paraId="27C5591A" w14:textId="732070C5" w:rsidR="008D78A6" w:rsidRPr="00AD3983" w:rsidRDefault="008D78A6" w:rsidP="008D78A6">
            <w:pPr>
              <w:spacing w:line="30" w:lineRule="atLeast"/>
              <w:rPr>
                <w:rFonts w:ascii="Arial" w:eastAsia="Times New Roman" w:hAnsi="Arial" w:cs="Arial"/>
                <w:color w:val="000000"/>
                <w:sz w:val="12"/>
                <w:szCs w:val="12"/>
                <w:lang w:eastAsia="en-US"/>
              </w:rPr>
            </w:pPr>
            <w:r w:rsidRPr="00AD3983">
              <w:rPr>
                <w:rFonts w:ascii="Arial" w:eastAsia="Times New Roman" w:hAnsi="Arial" w:cs="Arial"/>
                <w:color w:val="000000"/>
                <w:sz w:val="12"/>
                <w:szCs w:val="12"/>
                <w:u w:val="single"/>
                <w:lang w:eastAsia="en-US"/>
              </w:rPr>
              <w:t>LOS</w:t>
            </w:r>
            <w:r w:rsidRPr="008D78A6">
              <w:rPr>
                <w:rFonts w:ascii="Arial" w:eastAsia="Times New Roman" w:hAnsi="Arial" w:cs="Arial"/>
                <w:color w:val="000000"/>
                <w:sz w:val="12"/>
                <w:szCs w:val="12"/>
                <w:lang w:eastAsia="en-US"/>
              </w:rPr>
              <w:br/>
              <w:t>OMT: 4.0 days (2.0)</w:t>
            </w:r>
            <w:r w:rsidRPr="008D78A6">
              <w:rPr>
                <w:rFonts w:ascii="Arial" w:eastAsia="Times New Roman" w:hAnsi="Arial" w:cs="Arial"/>
                <w:color w:val="000000"/>
                <w:sz w:val="12"/>
                <w:szCs w:val="12"/>
                <w:lang w:eastAsia="en-US"/>
              </w:rPr>
              <w:br/>
              <w:t>LT: 4.4 days (2.4)</w:t>
            </w:r>
            <w:r w:rsidRPr="008D78A6">
              <w:rPr>
                <w:rFonts w:ascii="Arial" w:eastAsia="Times New Roman" w:hAnsi="Arial" w:cs="Arial"/>
                <w:color w:val="000000"/>
                <w:sz w:val="12"/>
                <w:szCs w:val="12"/>
                <w:lang w:eastAsia="en-US"/>
              </w:rPr>
              <w:br/>
            </w:r>
            <w:r w:rsidRPr="00AD3983">
              <w:rPr>
                <w:rFonts w:ascii="Arial" w:eastAsia="Times New Roman" w:hAnsi="Arial" w:cs="Arial"/>
                <w:color w:val="000000"/>
                <w:sz w:val="12"/>
                <w:szCs w:val="12"/>
                <w:lang w:eastAsia="en-US"/>
              </w:rPr>
              <w:t>CCO: 4.5 days (2.6)</w:t>
            </w:r>
            <w:r w:rsidRPr="00AD3983">
              <w:rPr>
                <w:rFonts w:ascii="Arial" w:eastAsia="Times New Roman" w:hAnsi="Arial" w:cs="Arial"/>
                <w:color w:val="000000"/>
                <w:sz w:val="12"/>
                <w:szCs w:val="12"/>
                <w:lang w:eastAsia="en-US"/>
              </w:rPr>
              <w:br/>
              <w:t>p = .01</w:t>
            </w:r>
          </w:p>
          <w:p w14:paraId="6EC362D5" w14:textId="2CFC00EC" w:rsidR="008D78A6" w:rsidRPr="00AD3983" w:rsidRDefault="008D78A6" w:rsidP="008D78A6">
            <w:pPr>
              <w:spacing w:line="30" w:lineRule="atLeast"/>
              <w:rPr>
                <w:rFonts w:ascii="Arial" w:eastAsia="Times New Roman" w:hAnsi="Arial" w:cs="Arial"/>
                <w:color w:val="000000"/>
                <w:sz w:val="12"/>
                <w:szCs w:val="12"/>
                <w:lang w:eastAsia="en-US"/>
              </w:rPr>
            </w:pPr>
            <w:r w:rsidRPr="008D78A6">
              <w:rPr>
                <w:rFonts w:ascii="Arial" w:eastAsia="Times New Roman" w:hAnsi="Arial" w:cs="Arial"/>
                <w:color w:val="000000"/>
                <w:sz w:val="12"/>
                <w:szCs w:val="12"/>
                <w:lang w:eastAsia="en-US"/>
              </w:rPr>
              <w:t>(OMT &lt; conventio</w:t>
            </w:r>
            <w:r w:rsidRPr="00AD3983">
              <w:rPr>
                <w:rFonts w:ascii="Arial" w:eastAsia="Times New Roman" w:hAnsi="Arial" w:cs="Arial"/>
                <w:color w:val="000000"/>
                <w:sz w:val="12"/>
                <w:szCs w:val="12"/>
                <w:lang w:eastAsia="en-US"/>
              </w:rPr>
              <w:t>nal)</w:t>
            </w:r>
            <w:r w:rsidRPr="00AD3983">
              <w:rPr>
                <w:rFonts w:ascii="Arial" w:eastAsia="Times New Roman" w:hAnsi="Arial" w:cs="Arial"/>
                <w:color w:val="000000"/>
                <w:sz w:val="12"/>
                <w:szCs w:val="12"/>
                <w:lang w:eastAsia="en-US"/>
              </w:rPr>
              <w:br/>
            </w:r>
            <w:r w:rsidRPr="00AD3983">
              <w:rPr>
                <w:rFonts w:ascii="Arial" w:eastAsia="Times New Roman" w:hAnsi="Arial" w:cs="Arial"/>
                <w:color w:val="000000"/>
                <w:sz w:val="12"/>
                <w:szCs w:val="12"/>
                <w:lang w:eastAsia="en-US"/>
              </w:rPr>
              <w:br/>
            </w:r>
            <w:r w:rsidRPr="00AD3983">
              <w:rPr>
                <w:rFonts w:ascii="Arial" w:eastAsia="Times New Roman" w:hAnsi="Arial" w:cs="Arial"/>
                <w:color w:val="000000"/>
                <w:sz w:val="12"/>
                <w:szCs w:val="12"/>
                <w:u w:val="single"/>
                <w:lang w:eastAsia="en-US"/>
              </w:rPr>
              <w:t xml:space="preserve">Duration of IV </w:t>
            </w:r>
            <w:proofErr w:type="spellStart"/>
            <w:r w:rsidRPr="00AD3983">
              <w:rPr>
                <w:rFonts w:ascii="Arial" w:eastAsia="Times New Roman" w:hAnsi="Arial" w:cs="Arial"/>
                <w:color w:val="000000"/>
                <w:sz w:val="12"/>
                <w:szCs w:val="12"/>
                <w:u w:val="single"/>
                <w:lang w:eastAsia="en-US"/>
              </w:rPr>
              <w:t>Abx</w:t>
            </w:r>
            <w:proofErr w:type="spellEnd"/>
            <w:r w:rsidRPr="008D78A6">
              <w:rPr>
                <w:rFonts w:ascii="Arial" w:eastAsia="Times New Roman" w:hAnsi="Arial" w:cs="Arial"/>
                <w:color w:val="000000"/>
                <w:sz w:val="12"/>
                <w:szCs w:val="12"/>
                <w:lang w:eastAsia="en-US"/>
              </w:rPr>
              <w:t xml:space="preserve"> </w:t>
            </w:r>
            <w:r w:rsidRPr="008D78A6">
              <w:rPr>
                <w:rFonts w:ascii="Arial" w:eastAsia="Times New Roman" w:hAnsi="Arial" w:cs="Arial"/>
                <w:color w:val="000000"/>
                <w:sz w:val="12"/>
                <w:szCs w:val="12"/>
                <w:lang w:eastAsia="en-US"/>
              </w:rPr>
              <w:br/>
              <w:t>OMT: 3.4 (1.9)</w:t>
            </w:r>
            <w:r w:rsidRPr="008D78A6">
              <w:rPr>
                <w:rFonts w:ascii="Arial" w:eastAsia="Times New Roman" w:hAnsi="Arial" w:cs="Arial"/>
                <w:color w:val="000000"/>
                <w:sz w:val="12"/>
                <w:szCs w:val="12"/>
                <w:lang w:eastAsia="en-US"/>
              </w:rPr>
              <w:br/>
              <w:t>LT: 3.7 (2.5)</w:t>
            </w:r>
            <w:r w:rsidRPr="008D78A6">
              <w:rPr>
                <w:rFonts w:ascii="Arial" w:eastAsia="Times New Roman" w:hAnsi="Arial" w:cs="Arial"/>
                <w:color w:val="000000"/>
                <w:sz w:val="12"/>
                <w:szCs w:val="12"/>
                <w:lang w:eastAsia="en-US"/>
              </w:rPr>
              <w:br/>
            </w:r>
            <w:r w:rsidRPr="00AD3983">
              <w:rPr>
                <w:rFonts w:ascii="Arial" w:eastAsia="Times New Roman" w:hAnsi="Arial" w:cs="Arial"/>
                <w:color w:val="000000"/>
                <w:sz w:val="12"/>
                <w:szCs w:val="12"/>
                <w:lang w:eastAsia="en-US"/>
              </w:rPr>
              <w:t>CCO: 3.9 (2.5)</w:t>
            </w:r>
            <w:r w:rsidRPr="00AD3983">
              <w:rPr>
                <w:rFonts w:ascii="Arial" w:eastAsia="Times New Roman" w:hAnsi="Arial" w:cs="Arial"/>
                <w:color w:val="000000"/>
                <w:sz w:val="12"/>
                <w:szCs w:val="12"/>
                <w:lang w:eastAsia="en-US"/>
              </w:rPr>
              <w:br/>
              <w:t>p = .05</w:t>
            </w:r>
          </w:p>
          <w:p w14:paraId="00F5E640" w14:textId="011A3AAD" w:rsidR="008D78A6" w:rsidRPr="00AD3983" w:rsidRDefault="008D78A6" w:rsidP="008D78A6">
            <w:pPr>
              <w:spacing w:line="30" w:lineRule="atLeast"/>
              <w:rPr>
                <w:rFonts w:ascii="Arial" w:eastAsia="Times New Roman" w:hAnsi="Arial" w:cs="Arial"/>
                <w:color w:val="000000"/>
                <w:sz w:val="12"/>
                <w:szCs w:val="12"/>
                <w:lang w:eastAsia="en-US"/>
              </w:rPr>
            </w:pPr>
            <w:r w:rsidRPr="008D78A6">
              <w:rPr>
                <w:rFonts w:ascii="Arial" w:eastAsia="Times New Roman" w:hAnsi="Arial" w:cs="Arial"/>
                <w:color w:val="000000"/>
                <w:sz w:val="12"/>
                <w:szCs w:val="12"/>
                <w:lang w:eastAsia="en-US"/>
              </w:rPr>
              <w:t>(OMT</w:t>
            </w:r>
            <w:r w:rsidRPr="00AD3983">
              <w:rPr>
                <w:rFonts w:ascii="Arial" w:eastAsia="Times New Roman" w:hAnsi="Arial" w:cs="Arial"/>
                <w:color w:val="000000"/>
                <w:sz w:val="12"/>
                <w:szCs w:val="12"/>
                <w:lang w:eastAsia="en-US"/>
              </w:rPr>
              <w:t xml:space="preserve"> &lt; conventional)</w:t>
            </w:r>
            <w:r w:rsidRPr="00AD3983">
              <w:rPr>
                <w:rFonts w:ascii="Arial" w:eastAsia="Times New Roman" w:hAnsi="Arial" w:cs="Arial"/>
                <w:color w:val="000000"/>
                <w:sz w:val="12"/>
                <w:szCs w:val="12"/>
                <w:lang w:eastAsia="en-US"/>
              </w:rPr>
              <w:br/>
            </w:r>
            <w:r w:rsidRPr="00AD3983">
              <w:rPr>
                <w:rFonts w:ascii="Arial" w:eastAsia="Times New Roman" w:hAnsi="Arial" w:cs="Arial"/>
                <w:color w:val="000000"/>
                <w:sz w:val="12"/>
                <w:szCs w:val="12"/>
                <w:lang w:eastAsia="en-US"/>
              </w:rPr>
              <w:br/>
            </w:r>
            <w:r w:rsidRPr="00AD3983">
              <w:rPr>
                <w:rFonts w:ascii="Arial" w:eastAsia="Times New Roman" w:hAnsi="Arial" w:cs="Arial"/>
                <w:color w:val="000000"/>
                <w:sz w:val="12"/>
                <w:szCs w:val="12"/>
                <w:u w:val="single"/>
                <w:lang w:eastAsia="en-US"/>
              </w:rPr>
              <w:t>Respiratory failure</w:t>
            </w:r>
            <w:r w:rsidRPr="008D78A6">
              <w:rPr>
                <w:rFonts w:ascii="Arial" w:eastAsia="Times New Roman" w:hAnsi="Arial" w:cs="Arial"/>
                <w:color w:val="000000"/>
                <w:sz w:val="12"/>
                <w:szCs w:val="12"/>
                <w:lang w:eastAsia="en-US"/>
              </w:rPr>
              <w:br/>
              <w:t>OMT: 1 (1)</w:t>
            </w:r>
            <w:r w:rsidRPr="008D78A6">
              <w:rPr>
                <w:rFonts w:ascii="Arial" w:eastAsia="Times New Roman" w:hAnsi="Arial" w:cs="Arial"/>
                <w:color w:val="000000"/>
                <w:sz w:val="12"/>
                <w:szCs w:val="12"/>
                <w:lang w:eastAsia="en-US"/>
              </w:rPr>
              <w:br/>
              <w:t>LT: 2 (2)</w:t>
            </w:r>
            <w:r w:rsidRPr="008D78A6">
              <w:rPr>
                <w:rFonts w:ascii="Arial" w:eastAsia="Times New Roman" w:hAnsi="Arial" w:cs="Arial"/>
                <w:color w:val="000000"/>
                <w:sz w:val="12"/>
                <w:szCs w:val="12"/>
                <w:lang w:eastAsia="en-US"/>
              </w:rPr>
              <w:br/>
            </w:r>
            <w:r w:rsidRPr="00AD3983">
              <w:rPr>
                <w:rFonts w:ascii="Arial" w:eastAsia="Times New Roman" w:hAnsi="Arial" w:cs="Arial"/>
                <w:color w:val="000000"/>
                <w:sz w:val="12"/>
                <w:szCs w:val="12"/>
                <w:lang w:eastAsia="en-US"/>
              </w:rPr>
              <w:t>CCO</w:t>
            </w:r>
            <w:r w:rsidRPr="008D78A6">
              <w:rPr>
                <w:rFonts w:ascii="Arial" w:eastAsia="Times New Roman" w:hAnsi="Arial" w:cs="Arial"/>
                <w:color w:val="000000"/>
                <w:sz w:val="12"/>
                <w:szCs w:val="12"/>
                <w:lang w:eastAsia="en-US"/>
              </w:rPr>
              <w:t>: 9 (7)</w:t>
            </w:r>
            <w:r w:rsidRPr="008D78A6">
              <w:rPr>
                <w:rFonts w:ascii="Arial" w:eastAsia="Times New Roman" w:hAnsi="Arial" w:cs="Arial"/>
                <w:color w:val="000000"/>
                <w:sz w:val="12"/>
                <w:szCs w:val="12"/>
                <w:lang w:eastAsia="en-US"/>
              </w:rPr>
              <w:br/>
              <w:t>p =</w:t>
            </w:r>
            <w:r w:rsidRPr="00AD3983">
              <w:rPr>
                <w:rFonts w:ascii="Arial" w:eastAsia="Times New Roman" w:hAnsi="Arial" w:cs="Arial"/>
                <w:color w:val="000000"/>
                <w:sz w:val="12"/>
                <w:szCs w:val="12"/>
                <w:lang w:eastAsia="en-US"/>
              </w:rPr>
              <w:t xml:space="preserve"> .006</w:t>
            </w:r>
          </w:p>
          <w:p w14:paraId="60A25C62" w14:textId="313A2F22" w:rsidR="008D78A6" w:rsidRPr="00AD3983" w:rsidRDefault="008D78A6" w:rsidP="008D78A6">
            <w:pPr>
              <w:spacing w:line="30" w:lineRule="atLeast"/>
              <w:rPr>
                <w:rFonts w:ascii="Arial" w:eastAsia="Times New Roman" w:hAnsi="Arial" w:cs="Arial"/>
                <w:color w:val="000000"/>
                <w:sz w:val="12"/>
                <w:szCs w:val="12"/>
                <w:lang w:eastAsia="en-US"/>
              </w:rPr>
            </w:pPr>
            <w:r w:rsidRPr="00AD3983">
              <w:rPr>
                <w:rFonts w:ascii="Arial" w:eastAsia="Times New Roman" w:hAnsi="Arial" w:cs="Arial"/>
                <w:color w:val="000000"/>
                <w:sz w:val="12"/>
                <w:szCs w:val="12"/>
                <w:lang w:eastAsia="en-US"/>
              </w:rPr>
              <w:t>(OMT &lt; conventional)</w:t>
            </w:r>
            <w:r w:rsidRPr="00AD3983">
              <w:rPr>
                <w:rFonts w:ascii="Arial" w:eastAsia="Times New Roman" w:hAnsi="Arial" w:cs="Arial"/>
                <w:color w:val="000000"/>
                <w:sz w:val="12"/>
                <w:szCs w:val="12"/>
                <w:lang w:eastAsia="en-US"/>
              </w:rPr>
              <w:br/>
            </w:r>
            <w:r w:rsidRPr="00AD3983">
              <w:rPr>
                <w:rFonts w:ascii="Arial" w:eastAsia="Times New Roman" w:hAnsi="Arial" w:cs="Arial"/>
                <w:color w:val="000000"/>
                <w:sz w:val="12"/>
                <w:szCs w:val="12"/>
                <w:lang w:eastAsia="en-US"/>
              </w:rPr>
              <w:br/>
            </w:r>
            <w:r w:rsidRPr="00AD3983">
              <w:rPr>
                <w:rFonts w:ascii="Arial" w:eastAsia="Times New Roman" w:hAnsi="Arial" w:cs="Arial"/>
                <w:color w:val="000000"/>
                <w:sz w:val="12"/>
                <w:szCs w:val="12"/>
                <w:u w:val="single"/>
                <w:lang w:eastAsia="en-US"/>
              </w:rPr>
              <w:t>Death</w:t>
            </w:r>
            <w:r w:rsidRPr="008D78A6">
              <w:rPr>
                <w:rFonts w:ascii="Arial" w:eastAsia="Times New Roman" w:hAnsi="Arial" w:cs="Arial"/>
                <w:color w:val="000000"/>
                <w:sz w:val="12"/>
                <w:szCs w:val="12"/>
                <w:lang w:eastAsia="en-US"/>
              </w:rPr>
              <w:br/>
              <w:t>OMT: 0 (0)</w:t>
            </w:r>
            <w:r w:rsidRPr="008D78A6">
              <w:rPr>
                <w:rFonts w:ascii="Arial" w:eastAsia="Times New Roman" w:hAnsi="Arial" w:cs="Arial"/>
                <w:color w:val="000000"/>
                <w:sz w:val="12"/>
                <w:szCs w:val="12"/>
                <w:lang w:eastAsia="en-US"/>
              </w:rPr>
              <w:br/>
              <w:t>LT: 3 (</w:t>
            </w:r>
            <w:r w:rsidRPr="00AD3983">
              <w:rPr>
                <w:rFonts w:ascii="Arial" w:eastAsia="Times New Roman" w:hAnsi="Arial" w:cs="Arial"/>
                <w:color w:val="000000"/>
                <w:sz w:val="12"/>
                <w:szCs w:val="12"/>
                <w:lang w:eastAsia="en-US"/>
              </w:rPr>
              <w:t>3)</w:t>
            </w:r>
            <w:r w:rsidRPr="00AD3983">
              <w:rPr>
                <w:rFonts w:ascii="Arial" w:eastAsia="Times New Roman" w:hAnsi="Arial" w:cs="Arial"/>
                <w:color w:val="000000"/>
                <w:sz w:val="12"/>
                <w:szCs w:val="12"/>
                <w:lang w:eastAsia="en-US"/>
              </w:rPr>
              <w:br/>
              <w:t>CCO: 8 (6)</w:t>
            </w:r>
            <w:r w:rsidRPr="00AD3983">
              <w:rPr>
                <w:rFonts w:ascii="Arial" w:eastAsia="Times New Roman" w:hAnsi="Arial" w:cs="Arial"/>
                <w:color w:val="000000"/>
                <w:sz w:val="12"/>
                <w:szCs w:val="12"/>
                <w:lang w:eastAsia="en-US"/>
              </w:rPr>
              <w:br/>
              <w:t>p = .006</w:t>
            </w:r>
          </w:p>
          <w:p w14:paraId="10C144D1" w14:textId="3FCE1903" w:rsidR="008D78A6" w:rsidRPr="008D78A6" w:rsidRDefault="008D78A6" w:rsidP="008D78A6">
            <w:pPr>
              <w:spacing w:line="30" w:lineRule="atLeast"/>
              <w:rPr>
                <w:rFonts w:ascii="Arial" w:eastAsia="Times New Roman" w:hAnsi="Arial" w:cs="Arial"/>
                <w:color w:val="000000"/>
                <w:sz w:val="16"/>
                <w:szCs w:val="16"/>
                <w:lang w:eastAsia="en-US"/>
              </w:rPr>
            </w:pPr>
            <w:r w:rsidRPr="008D78A6">
              <w:rPr>
                <w:rFonts w:ascii="Arial" w:eastAsia="Times New Roman" w:hAnsi="Arial" w:cs="Arial"/>
                <w:color w:val="000000"/>
                <w:sz w:val="12"/>
                <w:szCs w:val="12"/>
                <w:lang w:eastAsia="en-US"/>
              </w:rPr>
              <w:t>(OMT &lt; conventional)</w:t>
            </w:r>
          </w:p>
        </w:tc>
        <w:tc>
          <w:tcPr>
            <w:tcW w:w="1680" w:type="dxa"/>
            <w:tcBorders>
              <w:bottom w:val="single" w:sz="6" w:space="0" w:color="000000"/>
              <w:right w:val="single" w:sz="6" w:space="0" w:color="000000"/>
            </w:tcBorders>
            <w:tcMar>
              <w:top w:w="0" w:type="dxa"/>
              <w:left w:w="45" w:type="dxa"/>
              <w:bottom w:w="0" w:type="dxa"/>
              <w:right w:w="45" w:type="dxa"/>
            </w:tcMar>
            <w:hideMark/>
          </w:tcPr>
          <w:p w14:paraId="6179C144" w14:textId="77777777" w:rsidR="008D78A6" w:rsidRPr="008D78A6" w:rsidRDefault="008D78A6" w:rsidP="008D78A6">
            <w:pPr>
              <w:spacing w:line="30" w:lineRule="atLeast"/>
              <w:rPr>
                <w:rFonts w:ascii="Arial" w:eastAsia="Times New Roman" w:hAnsi="Arial" w:cs="Arial"/>
                <w:color w:val="000000"/>
                <w:sz w:val="14"/>
                <w:szCs w:val="14"/>
                <w:lang w:eastAsia="en-US"/>
              </w:rPr>
            </w:pPr>
            <w:r w:rsidRPr="008D78A6">
              <w:rPr>
                <w:rFonts w:ascii="Arial" w:eastAsia="Times New Roman" w:hAnsi="Arial" w:cs="Arial"/>
                <w:color w:val="000000"/>
                <w:sz w:val="14"/>
                <w:szCs w:val="14"/>
                <w:lang w:eastAsia="en-US"/>
              </w:rPr>
              <w:t xml:space="preserve">Decreased LOS, duration of IV </w:t>
            </w:r>
            <w:proofErr w:type="spellStart"/>
            <w:r w:rsidRPr="008D78A6">
              <w:rPr>
                <w:rFonts w:ascii="Arial" w:eastAsia="Times New Roman" w:hAnsi="Arial" w:cs="Arial"/>
                <w:color w:val="000000"/>
                <w:sz w:val="14"/>
                <w:szCs w:val="14"/>
                <w:lang w:eastAsia="en-US"/>
              </w:rPr>
              <w:t>abx</w:t>
            </w:r>
            <w:proofErr w:type="spellEnd"/>
            <w:r w:rsidRPr="008D78A6">
              <w:rPr>
                <w:rFonts w:ascii="Arial" w:eastAsia="Times New Roman" w:hAnsi="Arial" w:cs="Arial"/>
                <w:color w:val="000000"/>
                <w:sz w:val="14"/>
                <w:szCs w:val="14"/>
                <w:lang w:eastAsia="en-US"/>
              </w:rPr>
              <w:t>, respiratory failure, &amp; death in OMM group relative to conventional care group</w:t>
            </w:r>
          </w:p>
        </w:tc>
      </w:tr>
      <w:tr w:rsidR="008D78A6" w:rsidRPr="008D78A6" w14:paraId="0FF247E2" w14:textId="77777777" w:rsidTr="00AD3983">
        <w:trPr>
          <w:trHeight w:val="255"/>
          <w:tblCellSpacing w:w="0" w:type="dxa"/>
        </w:trPr>
        <w:tc>
          <w:tcPr>
            <w:tcW w:w="858" w:type="dxa"/>
            <w:tcBorders>
              <w:left w:val="single" w:sz="6" w:space="0" w:color="000000"/>
              <w:bottom w:val="single" w:sz="6" w:space="0" w:color="000000"/>
              <w:right w:val="single" w:sz="6" w:space="0" w:color="000000"/>
            </w:tcBorders>
            <w:tcMar>
              <w:top w:w="0" w:type="dxa"/>
              <w:left w:w="45" w:type="dxa"/>
              <w:bottom w:w="0" w:type="dxa"/>
              <w:right w:w="45" w:type="dxa"/>
            </w:tcMar>
            <w:hideMark/>
          </w:tcPr>
          <w:p w14:paraId="24CCE8D1" w14:textId="58F7FA82" w:rsidR="008D78A6" w:rsidRDefault="008D78A6" w:rsidP="008D78A6">
            <w:pPr>
              <w:rPr>
                <w:rFonts w:ascii="Arial" w:eastAsia="Times New Roman" w:hAnsi="Arial" w:cs="Arial"/>
                <w:color w:val="000000"/>
                <w:sz w:val="16"/>
                <w:szCs w:val="16"/>
                <w:lang w:eastAsia="en-US"/>
              </w:rPr>
            </w:pPr>
            <w:r w:rsidRPr="008D78A6">
              <w:rPr>
                <w:rFonts w:ascii="Arial" w:eastAsia="Times New Roman" w:hAnsi="Arial" w:cs="Arial"/>
                <w:color w:val="000000"/>
                <w:sz w:val="16"/>
                <w:szCs w:val="16"/>
                <w:lang w:eastAsia="en-US"/>
              </w:rPr>
              <w:t>Noll</w:t>
            </w:r>
            <w:r>
              <w:rPr>
                <w:rFonts w:ascii="Arial" w:eastAsia="Times New Roman" w:hAnsi="Arial" w:cs="Arial"/>
                <w:color w:val="000000"/>
                <w:sz w:val="16"/>
                <w:szCs w:val="16"/>
                <w:lang w:eastAsia="en-US"/>
              </w:rPr>
              <w:t>,</w:t>
            </w:r>
          </w:p>
          <w:p w14:paraId="58A88897" w14:textId="77777777" w:rsidR="00910AA7" w:rsidRDefault="00910AA7" w:rsidP="008D78A6">
            <w:pPr>
              <w:rPr>
                <w:rFonts w:ascii="Arial" w:eastAsia="Times New Roman" w:hAnsi="Arial" w:cs="Arial"/>
                <w:color w:val="000000"/>
                <w:sz w:val="16"/>
                <w:szCs w:val="16"/>
                <w:lang w:eastAsia="en-US"/>
              </w:rPr>
            </w:pPr>
          </w:p>
          <w:p w14:paraId="4E029844" w14:textId="48BFC60B" w:rsidR="008D78A6" w:rsidRPr="008D78A6" w:rsidRDefault="008D78A6" w:rsidP="008D78A6">
            <w:pP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2000</w:t>
            </w:r>
          </w:p>
        </w:tc>
        <w:tc>
          <w:tcPr>
            <w:tcW w:w="1361" w:type="dxa"/>
            <w:tcBorders>
              <w:bottom w:val="single" w:sz="6" w:space="0" w:color="000000"/>
              <w:right w:val="single" w:sz="6" w:space="0" w:color="000000"/>
            </w:tcBorders>
            <w:tcMar>
              <w:top w:w="0" w:type="dxa"/>
              <w:left w:w="45" w:type="dxa"/>
              <w:bottom w:w="0" w:type="dxa"/>
              <w:right w:w="45" w:type="dxa"/>
            </w:tcMar>
            <w:hideMark/>
          </w:tcPr>
          <w:p w14:paraId="549837E7" w14:textId="4B7A6BAB" w:rsidR="008D78A6" w:rsidRPr="00947C37" w:rsidRDefault="008D78A6" w:rsidP="008D78A6">
            <w:pPr>
              <w:rPr>
                <w:rFonts w:ascii="Arial" w:eastAsia="Times New Roman" w:hAnsi="Arial" w:cs="Arial"/>
                <w:color w:val="000000"/>
                <w:sz w:val="16"/>
                <w:szCs w:val="16"/>
                <w:vertAlign w:val="superscript"/>
                <w:lang w:eastAsia="en-US"/>
              </w:rPr>
            </w:pPr>
            <w:r w:rsidRPr="00947C37">
              <w:rPr>
                <w:rFonts w:ascii="Arial" w:eastAsia="Times New Roman" w:hAnsi="Arial" w:cs="Arial"/>
                <w:color w:val="000000"/>
                <w:sz w:val="16"/>
                <w:szCs w:val="16"/>
                <w:lang w:eastAsia="en-US"/>
              </w:rPr>
              <w:t>Benefits of osteopathic manipulative treatment for hospitalized elderly patients with pneumonia</w:t>
            </w:r>
            <w:r w:rsidR="00947C37">
              <w:rPr>
                <w:rFonts w:ascii="Arial" w:eastAsia="Times New Roman" w:hAnsi="Arial" w:cs="Arial"/>
                <w:color w:val="000000"/>
                <w:sz w:val="16"/>
                <w:szCs w:val="16"/>
                <w:lang w:eastAsia="en-US"/>
              </w:rPr>
              <w:t xml:space="preserve"> </w:t>
            </w:r>
            <w:r w:rsidR="00947C37">
              <w:rPr>
                <w:rFonts w:ascii="Arial" w:eastAsia="Times New Roman" w:hAnsi="Arial" w:cs="Arial"/>
                <w:color w:val="000000"/>
                <w:sz w:val="16"/>
                <w:szCs w:val="16"/>
                <w:vertAlign w:val="superscript"/>
                <w:lang w:eastAsia="en-US"/>
              </w:rPr>
              <w:t>17</w:t>
            </w:r>
          </w:p>
        </w:tc>
        <w:tc>
          <w:tcPr>
            <w:tcW w:w="1395" w:type="dxa"/>
            <w:tcBorders>
              <w:bottom w:val="single" w:sz="6" w:space="0" w:color="000000"/>
              <w:right w:val="single" w:sz="6" w:space="0" w:color="000000"/>
            </w:tcBorders>
            <w:tcMar>
              <w:top w:w="0" w:type="dxa"/>
              <w:left w:w="45" w:type="dxa"/>
              <w:bottom w:w="0" w:type="dxa"/>
              <w:right w:w="45" w:type="dxa"/>
            </w:tcMar>
            <w:hideMark/>
          </w:tcPr>
          <w:p w14:paraId="6EA57288" w14:textId="77777777" w:rsidR="008D78A6" w:rsidRPr="00947C37" w:rsidRDefault="008D78A6" w:rsidP="008D78A6">
            <w:pPr>
              <w:rPr>
                <w:rFonts w:ascii="Arial" w:eastAsia="Times New Roman" w:hAnsi="Arial" w:cs="Arial"/>
                <w:i/>
                <w:iCs/>
                <w:color w:val="000000"/>
                <w:sz w:val="16"/>
                <w:szCs w:val="16"/>
                <w:lang w:eastAsia="en-US"/>
              </w:rPr>
            </w:pPr>
            <w:r w:rsidRPr="00947C37">
              <w:rPr>
                <w:rFonts w:ascii="Arial" w:eastAsia="Times New Roman" w:hAnsi="Arial" w:cs="Arial"/>
                <w:i/>
                <w:iCs/>
                <w:color w:val="000000"/>
                <w:sz w:val="16"/>
                <w:szCs w:val="16"/>
                <w:lang w:eastAsia="en-US"/>
              </w:rPr>
              <w:t>Journal of the American Osteopathic Association</w:t>
            </w:r>
          </w:p>
        </w:tc>
        <w:tc>
          <w:tcPr>
            <w:tcW w:w="1670" w:type="dxa"/>
            <w:tcBorders>
              <w:bottom w:val="single" w:sz="6" w:space="0" w:color="000000"/>
              <w:right w:val="single" w:sz="6" w:space="0" w:color="000000"/>
            </w:tcBorders>
            <w:tcMar>
              <w:top w:w="0" w:type="dxa"/>
              <w:left w:w="45" w:type="dxa"/>
              <w:bottom w:w="0" w:type="dxa"/>
              <w:right w:w="45" w:type="dxa"/>
            </w:tcMar>
            <w:hideMark/>
          </w:tcPr>
          <w:p w14:paraId="110ABB74" w14:textId="77777777" w:rsidR="00AD3983" w:rsidRPr="00DD3522" w:rsidRDefault="008D78A6" w:rsidP="008D78A6">
            <w:pPr>
              <w:rPr>
                <w:rFonts w:ascii="Arial" w:eastAsia="Times New Roman" w:hAnsi="Arial" w:cs="Arial"/>
                <w:color w:val="000000"/>
                <w:sz w:val="14"/>
                <w:szCs w:val="14"/>
                <w:lang w:eastAsia="en-US"/>
              </w:rPr>
            </w:pPr>
            <w:r w:rsidRPr="00DD3522">
              <w:rPr>
                <w:rFonts w:ascii="Arial" w:eastAsia="Times New Roman" w:hAnsi="Arial" w:cs="Arial"/>
                <w:color w:val="000000"/>
                <w:sz w:val="14"/>
                <w:szCs w:val="14"/>
                <w:lang w:eastAsia="en-US"/>
              </w:rPr>
              <w:t>Treatment: OMM treatments by osteopathic specialist</w:t>
            </w:r>
          </w:p>
          <w:p w14:paraId="795FA398" w14:textId="63C5FAA6" w:rsidR="008D78A6" w:rsidRPr="008D78A6" w:rsidRDefault="008D78A6" w:rsidP="008D78A6">
            <w:pPr>
              <w:rPr>
                <w:rFonts w:ascii="Arial" w:eastAsia="Times New Roman" w:hAnsi="Arial" w:cs="Arial"/>
                <w:color w:val="000000"/>
                <w:sz w:val="16"/>
                <w:szCs w:val="16"/>
                <w:lang w:eastAsia="en-US"/>
              </w:rPr>
            </w:pPr>
            <w:r w:rsidRPr="00DD3522">
              <w:rPr>
                <w:rFonts w:ascii="Arial" w:eastAsia="Times New Roman" w:hAnsi="Arial" w:cs="Arial"/>
                <w:color w:val="000000"/>
                <w:sz w:val="14"/>
                <w:szCs w:val="14"/>
                <w:lang w:eastAsia="en-US"/>
              </w:rPr>
              <w:br/>
              <w:t>Placebo: Light touch (LT)</w:t>
            </w:r>
          </w:p>
        </w:tc>
        <w:tc>
          <w:tcPr>
            <w:tcW w:w="1119" w:type="dxa"/>
            <w:tcBorders>
              <w:bottom w:val="single" w:sz="6" w:space="0" w:color="000000"/>
              <w:right w:val="single" w:sz="6" w:space="0" w:color="000000"/>
            </w:tcBorders>
            <w:tcMar>
              <w:top w:w="0" w:type="dxa"/>
              <w:left w:w="45" w:type="dxa"/>
              <w:bottom w:w="0" w:type="dxa"/>
              <w:right w:w="45" w:type="dxa"/>
            </w:tcMar>
            <w:hideMark/>
          </w:tcPr>
          <w:p w14:paraId="0807AFA5" w14:textId="77777777" w:rsidR="00AD3983" w:rsidRPr="00DD3522" w:rsidRDefault="008D78A6" w:rsidP="008D78A6">
            <w:pPr>
              <w:rPr>
                <w:rFonts w:ascii="Arial" w:eastAsia="Times New Roman" w:hAnsi="Arial" w:cs="Arial"/>
                <w:color w:val="000000"/>
                <w:sz w:val="14"/>
                <w:szCs w:val="14"/>
                <w:lang w:eastAsia="en-US"/>
              </w:rPr>
            </w:pPr>
            <w:r w:rsidRPr="00DD3522">
              <w:rPr>
                <w:rFonts w:ascii="Arial" w:eastAsia="Times New Roman" w:hAnsi="Arial" w:cs="Arial"/>
                <w:color w:val="000000"/>
                <w:sz w:val="14"/>
                <w:szCs w:val="14"/>
                <w:lang w:eastAsia="en-US"/>
              </w:rPr>
              <w:t>OMM: 28</w:t>
            </w:r>
          </w:p>
          <w:p w14:paraId="6513F8A6" w14:textId="29E9FFE5" w:rsidR="008D78A6" w:rsidRPr="008D78A6" w:rsidRDefault="008D78A6" w:rsidP="008D78A6">
            <w:pPr>
              <w:rPr>
                <w:rFonts w:ascii="Arial" w:eastAsia="Times New Roman" w:hAnsi="Arial" w:cs="Arial"/>
                <w:color w:val="000000"/>
                <w:sz w:val="16"/>
                <w:szCs w:val="16"/>
                <w:lang w:eastAsia="en-US"/>
              </w:rPr>
            </w:pPr>
            <w:r w:rsidRPr="00DD3522">
              <w:rPr>
                <w:rFonts w:ascii="Arial" w:eastAsia="Times New Roman" w:hAnsi="Arial" w:cs="Arial"/>
                <w:color w:val="000000"/>
                <w:sz w:val="14"/>
                <w:szCs w:val="14"/>
                <w:lang w:eastAsia="en-US"/>
              </w:rPr>
              <w:br/>
              <w:t>LT: 30</w:t>
            </w:r>
          </w:p>
        </w:tc>
        <w:tc>
          <w:tcPr>
            <w:tcW w:w="1397" w:type="dxa"/>
            <w:tcBorders>
              <w:bottom w:val="single" w:sz="6" w:space="0" w:color="000000"/>
              <w:right w:val="single" w:sz="6" w:space="0" w:color="000000"/>
            </w:tcBorders>
            <w:tcMar>
              <w:top w:w="0" w:type="dxa"/>
              <w:left w:w="45" w:type="dxa"/>
              <w:bottom w:w="0" w:type="dxa"/>
              <w:right w:w="45" w:type="dxa"/>
            </w:tcMar>
            <w:hideMark/>
          </w:tcPr>
          <w:p w14:paraId="4A36F104" w14:textId="602EB162" w:rsidR="008D78A6" w:rsidRPr="008D78A6" w:rsidRDefault="00AD3983" w:rsidP="008D78A6">
            <w:pPr>
              <w:rPr>
                <w:rFonts w:ascii="Arial" w:eastAsia="Times New Roman" w:hAnsi="Arial" w:cs="Arial"/>
                <w:color w:val="000000"/>
                <w:sz w:val="12"/>
                <w:szCs w:val="12"/>
                <w:lang w:eastAsia="en-US"/>
              </w:rPr>
            </w:pPr>
            <w:r w:rsidRPr="00AD3983">
              <w:rPr>
                <w:rFonts w:ascii="Arial" w:eastAsia="Times New Roman" w:hAnsi="Arial" w:cs="Arial"/>
                <w:color w:val="000000"/>
                <w:sz w:val="12"/>
                <w:szCs w:val="12"/>
                <w:u w:val="single"/>
                <w:lang w:eastAsia="en-US"/>
              </w:rPr>
              <w:t>LOS</w:t>
            </w:r>
            <w:r w:rsidR="008D78A6" w:rsidRPr="008D78A6">
              <w:rPr>
                <w:rFonts w:ascii="Arial" w:eastAsia="Times New Roman" w:hAnsi="Arial" w:cs="Arial"/>
                <w:color w:val="000000"/>
                <w:sz w:val="12"/>
                <w:szCs w:val="12"/>
                <w:lang w:eastAsia="en-US"/>
              </w:rPr>
              <w:br/>
              <w:t>OMM: 6.6 days (2.9)</w:t>
            </w:r>
            <w:r w:rsidR="008D78A6" w:rsidRPr="008D78A6">
              <w:rPr>
                <w:rFonts w:ascii="Arial" w:eastAsia="Times New Roman" w:hAnsi="Arial" w:cs="Arial"/>
                <w:color w:val="000000"/>
                <w:sz w:val="12"/>
                <w:szCs w:val="12"/>
                <w:lang w:eastAsia="en-US"/>
              </w:rPr>
              <w:br/>
              <w:t>L</w:t>
            </w:r>
            <w:r w:rsidRPr="00AD3983">
              <w:rPr>
                <w:rFonts w:ascii="Arial" w:eastAsia="Times New Roman" w:hAnsi="Arial" w:cs="Arial"/>
                <w:color w:val="000000"/>
                <w:sz w:val="12"/>
                <w:szCs w:val="12"/>
                <w:lang w:eastAsia="en-US"/>
              </w:rPr>
              <w:t>T: 8.6 days (2.9)</w:t>
            </w:r>
            <w:r w:rsidRPr="00AD3983">
              <w:rPr>
                <w:rFonts w:ascii="Arial" w:eastAsia="Times New Roman" w:hAnsi="Arial" w:cs="Arial"/>
                <w:color w:val="000000"/>
                <w:sz w:val="12"/>
                <w:szCs w:val="12"/>
                <w:lang w:eastAsia="en-US"/>
              </w:rPr>
              <w:br/>
              <w:t>p = .014</w:t>
            </w:r>
            <w:r w:rsidRPr="00AD3983">
              <w:rPr>
                <w:rFonts w:ascii="Arial" w:eastAsia="Times New Roman" w:hAnsi="Arial" w:cs="Arial"/>
                <w:color w:val="000000"/>
                <w:sz w:val="12"/>
                <w:szCs w:val="12"/>
                <w:lang w:eastAsia="en-US"/>
              </w:rPr>
              <w:br/>
            </w:r>
            <w:r w:rsidRPr="00AD3983">
              <w:rPr>
                <w:rFonts w:ascii="Arial" w:eastAsia="Times New Roman" w:hAnsi="Arial" w:cs="Arial"/>
                <w:color w:val="000000"/>
                <w:sz w:val="12"/>
                <w:szCs w:val="12"/>
                <w:lang w:eastAsia="en-US"/>
              </w:rPr>
              <w:br/>
            </w:r>
            <w:r w:rsidRPr="00AD3983">
              <w:rPr>
                <w:rFonts w:ascii="Arial" w:eastAsia="Times New Roman" w:hAnsi="Arial" w:cs="Arial"/>
                <w:color w:val="000000"/>
                <w:sz w:val="12"/>
                <w:szCs w:val="12"/>
                <w:u w:val="single"/>
                <w:lang w:eastAsia="en-US"/>
              </w:rPr>
              <w:t xml:space="preserve">Duration of IV </w:t>
            </w:r>
            <w:proofErr w:type="spellStart"/>
            <w:r w:rsidRPr="00AD3983">
              <w:rPr>
                <w:rFonts w:ascii="Arial" w:eastAsia="Times New Roman" w:hAnsi="Arial" w:cs="Arial"/>
                <w:color w:val="000000"/>
                <w:sz w:val="12"/>
                <w:szCs w:val="12"/>
                <w:u w:val="single"/>
                <w:lang w:eastAsia="en-US"/>
              </w:rPr>
              <w:t>Abx</w:t>
            </w:r>
            <w:proofErr w:type="spellEnd"/>
            <w:r w:rsidR="008D78A6" w:rsidRPr="008D78A6">
              <w:rPr>
                <w:rFonts w:ascii="Arial" w:eastAsia="Times New Roman" w:hAnsi="Arial" w:cs="Arial"/>
                <w:color w:val="000000"/>
                <w:sz w:val="12"/>
                <w:szCs w:val="12"/>
                <w:lang w:eastAsia="en-US"/>
              </w:rPr>
              <w:br/>
              <w:t>OMM: 5.3 days (2.2)</w:t>
            </w:r>
            <w:r w:rsidR="008D78A6" w:rsidRPr="008D78A6">
              <w:rPr>
                <w:rFonts w:ascii="Arial" w:eastAsia="Times New Roman" w:hAnsi="Arial" w:cs="Arial"/>
                <w:color w:val="000000"/>
                <w:sz w:val="12"/>
                <w:szCs w:val="12"/>
                <w:lang w:eastAsia="en-US"/>
              </w:rPr>
              <w:br/>
              <w:t>LT: 7.3 days (2.8)</w:t>
            </w:r>
            <w:r w:rsidR="008D78A6" w:rsidRPr="008D78A6">
              <w:rPr>
                <w:rFonts w:ascii="Arial" w:eastAsia="Times New Roman" w:hAnsi="Arial" w:cs="Arial"/>
                <w:color w:val="000000"/>
                <w:sz w:val="12"/>
                <w:szCs w:val="12"/>
                <w:lang w:eastAsia="en-US"/>
              </w:rPr>
              <w:br/>
              <w:t>p = .002</w:t>
            </w:r>
          </w:p>
        </w:tc>
        <w:tc>
          <w:tcPr>
            <w:tcW w:w="1680" w:type="dxa"/>
            <w:tcBorders>
              <w:bottom w:val="single" w:sz="6" w:space="0" w:color="000000"/>
              <w:right w:val="single" w:sz="6" w:space="0" w:color="000000"/>
            </w:tcBorders>
            <w:tcMar>
              <w:top w:w="0" w:type="dxa"/>
              <w:left w:w="45" w:type="dxa"/>
              <w:bottom w:w="0" w:type="dxa"/>
              <w:right w:w="45" w:type="dxa"/>
            </w:tcMar>
            <w:hideMark/>
          </w:tcPr>
          <w:p w14:paraId="38C8F1D5" w14:textId="77777777" w:rsidR="008D78A6" w:rsidRPr="008D78A6" w:rsidRDefault="008D78A6" w:rsidP="008D78A6">
            <w:pPr>
              <w:rPr>
                <w:rFonts w:ascii="Arial" w:eastAsia="Times New Roman" w:hAnsi="Arial" w:cs="Arial"/>
                <w:color w:val="000000"/>
                <w:sz w:val="14"/>
                <w:szCs w:val="14"/>
                <w:lang w:eastAsia="en-US"/>
              </w:rPr>
            </w:pPr>
            <w:r w:rsidRPr="008D78A6">
              <w:rPr>
                <w:rFonts w:ascii="Arial" w:eastAsia="Times New Roman" w:hAnsi="Arial" w:cs="Arial"/>
                <w:color w:val="000000"/>
                <w:sz w:val="14"/>
                <w:szCs w:val="14"/>
                <w:lang w:eastAsia="en-US"/>
              </w:rPr>
              <w:t xml:space="preserve">Decreased LOS and duration of IV </w:t>
            </w:r>
            <w:proofErr w:type="spellStart"/>
            <w:r w:rsidRPr="008D78A6">
              <w:rPr>
                <w:rFonts w:ascii="Arial" w:eastAsia="Times New Roman" w:hAnsi="Arial" w:cs="Arial"/>
                <w:color w:val="000000"/>
                <w:sz w:val="14"/>
                <w:szCs w:val="14"/>
                <w:lang w:eastAsia="en-US"/>
              </w:rPr>
              <w:t>abx</w:t>
            </w:r>
            <w:proofErr w:type="spellEnd"/>
            <w:r w:rsidRPr="008D78A6">
              <w:rPr>
                <w:rFonts w:ascii="Arial" w:eastAsia="Times New Roman" w:hAnsi="Arial" w:cs="Arial"/>
                <w:color w:val="000000"/>
                <w:sz w:val="14"/>
                <w:szCs w:val="14"/>
                <w:lang w:eastAsia="en-US"/>
              </w:rPr>
              <w:t xml:space="preserve"> in group receiving OMM relative to light touch group</w:t>
            </w:r>
          </w:p>
        </w:tc>
      </w:tr>
      <w:tr w:rsidR="008D78A6" w:rsidRPr="008D78A6" w14:paraId="2E2D806A" w14:textId="77777777" w:rsidTr="00AD3983">
        <w:trPr>
          <w:trHeight w:val="255"/>
          <w:tblCellSpacing w:w="0" w:type="dxa"/>
        </w:trPr>
        <w:tc>
          <w:tcPr>
            <w:tcW w:w="858" w:type="dxa"/>
            <w:tcBorders>
              <w:left w:val="single" w:sz="6" w:space="0" w:color="000000"/>
              <w:bottom w:val="single" w:sz="6" w:space="0" w:color="000000"/>
              <w:right w:val="single" w:sz="6" w:space="0" w:color="000000"/>
            </w:tcBorders>
            <w:tcMar>
              <w:top w:w="0" w:type="dxa"/>
              <w:left w:w="45" w:type="dxa"/>
              <w:bottom w:w="0" w:type="dxa"/>
              <w:right w:w="45" w:type="dxa"/>
            </w:tcMar>
            <w:hideMark/>
          </w:tcPr>
          <w:p w14:paraId="001D7ACD" w14:textId="05FCC60B" w:rsidR="008D78A6" w:rsidRDefault="008D78A6" w:rsidP="008D78A6">
            <w:pPr>
              <w:rPr>
                <w:rFonts w:ascii="Arial" w:eastAsia="Times New Roman" w:hAnsi="Arial" w:cs="Arial"/>
                <w:color w:val="000000"/>
                <w:sz w:val="16"/>
                <w:szCs w:val="16"/>
                <w:lang w:eastAsia="en-US"/>
              </w:rPr>
            </w:pPr>
            <w:r w:rsidRPr="008D78A6">
              <w:rPr>
                <w:rFonts w:ascii="Arial" w:eastAsia="Times New Roman" w:hAnsi="Arial" w:cs="Arial"/>
                <w:color w:val="000000"/>
                <w:sz w:val="16"/>
                <w:szCs w:val="16"/>
                <w:lang w:eastAsia="en-US"/>
              </w:rPr>
              <w:t>Noll</w:t>
            </w:r>
            <w:r>
              <w:rPr>
                <w:rFonts w:ascii="Arial" w:eastAsia="Times New Roman" w:hAnsi="Arial" w:cs="Arial"/>
                <w:color w:val="000000"/>
                <w:sz w:val="16"/>
                <w:szCs w:val="16"/>
                <w:lang w:eastAsia="en-US"/>
              </w:rPr>
              <w:t>,</w:t>
            </w:r>
          </w:p>
          <w:p w14:paraId="548CEB9C" w14:textId="77777777" w:rsidR="00910AA7" w:rsidRDefault="00910AA7" w:rsidP="008D78A6">
            <w:pPr>
              <w:rPr>
                <w:rFonts w:ascii="Arial" w:eastAsia="Times New Roman" w:hAnsi="Arial" w:cs="Arial"/>
                <w:color w:val="000000"/>
                <w:sz w:val="16"/>
                <w:szCs w:val="16"/>
                <w:lang w:eastAsia="en-US"/>
              </w:rPr>
            </w:pPr>
          </w:p>
          <w:p w14:paraId="5CBC51DC" w14:textId="4D4656FC" w:rsidR="008D78A6" w:rsidRPr="008D78A6" w:rsidRDefault="008D78A6" w:rsidP="008D78A6">
            <w:pP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1999</w:t>
            </w:r>
          </w:p>
        </w:tc>
        <w:tc>
          <w:tcPr>
            <w:tcW w:w="1361" w:type="dxa"/>
            <w:tcBorders>
              <w:bottom w:val="single" w:sz="6" w:space="0" w:color="000000"/>
              <w:right w:val="single" w:sz="6" w:space="0" w:color="000000"/>
            </w:tcBorders>
            <w:tcMar>
              <w:top w:w="0" w:type="dxa"/>
              <w:left w:w="45" w:type="dxa"/>
              <w:bottom w:w="0" w:type="dxa"/>
              <w:right w:w="45" w:type="dxa"/>
            </w:tcMar>
            <w:hideMark/>
          </w:tcPr>
          <w:p w14:paraId="3F9D5DEE" w14:textId="2977E470" w:rsidR="008D78A6" w:rsidRPr="00947C37" w:rsidRDefault="008D78A6" w:rsidP="008D78A6">
            <w:pPr>
              <w:rPr>
                <w:rFonts w:ascii="Arial" w:eastAsia="Times New Roman" w:hAnsi="Arial" w:cs="Arial"/>
                <w:color w:val="000000"/>
                <w:sz w:val="16"/>
                <w:szCs w:val="16"/>
                <w:vertAlign w:val="superscript"/>
                <w:lang w:eastAsia="en-US"/>
              </w:rPr>
            </w:pPr>
            <w:r w:rsidRPr="00947C37">
              <w:rPr>
                <w:rFonts w:ascii="Arial" w:eastAsia="Times New Roman" w:hAnsi="Arial" w:cs="Arial"/>
                <w:color w:val="000000"/>
                <w:sz w:val="16"/>
                <w:szCs w:val="16"/>
                <w:lang w:eastAsia="en-US"/>
              </w:rPr>
              <w:t>Adjunctive osteopathic manipulative treatment in the elderly hospitalized with pneumonia: a pilot study</w:t>
            </w:r>
            <w:r w:rsidR="00947C37">
              <w:rPr>
                <w:rFonts w:ascii="Arial" w:eastAsia="Times New Roman" w:hAnsi="Arial" w:cs="Arial"/>
                <w:color w:val="000000"/>
                <w:sz w:val="16"/>
                <w:szCs w:val="16"/>
                <w:lang w:eastAsia="en-US"/>
              </w:rPr>
              <w:t xml:space="preserve"> </w:t>
            </w:r>
            <w:r w:rsidR="00947C37" w:rsidRPr="00947C37">
              <w:rPr>
                <w:rFonts w:ascii="Arial" w:eastAsia="Times New Roman" w:hAnsi="Arial" w:cs="Arial"/>
                <w:color w:val="000000"/>
                <w:sz w:val="16"/>
                <w:szCs w:val="16"/>
                <w:vertAlign w:val="superscript"/>
                <w:lang w:eastAsia="en-US"/>
              </w:rPr>
              <w:t>18</w:t>
            </w:r>
          </w:p>
        </w:tc>
        <w:tc>
          <w:tcPr>
            <w:tcW w:w="1395" w:type="dxa"/>
            <w:tcBorders>
              <w:bottom w:val="single" w:sz="6" w:space="0" w:color="000000"/>
              <w:right w:val="single" w:sz="6" w:space="0" w:color="000000"/>
            </w:tcBorders>
            <w:tcMar>
              <w:top w:w="0" w:type="dxa"/>
              <w:left w:w="45" w:type="dxa"/>
              <w:bottom w:w="0" w:type="dxa"/>
              <w:right w:w="45" w:type="dxa"/>
            </w:tcMar>
            <w:hideMark/>
          </w:tcPr>
          <w:p w14:paraId="13295AB7" w14:textId="77777777" w:rsidR="008D78A6" w:rsidRPr="00947C37" w:rsidRDefault="008D78A6" w:rsidP="008D78A6">
            <w:pPr>
              <w:rPr>
                <w:rFonts w:ascii="Arial" w:eastAsia="Times New Roman" w:hAnsi="Arial" w:cs="Arial"/>
                <w:i/>
                <w:iCs/>
                <w:color w:val="000000"/>
                <w:sz w:val="16"/>
                <w:szCs w:val="16"/>
                <w:lang w:eastAsia="en-US"/>
              </w:rPr>
            </w:pPr>
            <w:r w:rsidRPr="00947C37">
              <w:rPr>
                <w:rFonts w:ascii="Arial" w:eastAsia="Times New Roman" w:hAnsi="Arial" w:cs="Arial"/>
                <w:i/>
                <w:iCs/>
                <w:color w:val="000000"/>
                <w:sz w:val="16"/>
                <w:szCs w:val="16"/>
                <w:lang w:eastAsia="en-US"/>
              </w:rPr>
              <w:t>Journal of the American Osteopathic Association</w:t>
            </w:r>
          </w:p>
        </w:tc>
        <w:tc>
          <w:tcPr>
            <w:tcW w:w="1670" w:type="dxa"/>
            <w:tcBorders>
              <w:bottom w:val="single" w:sz="6" w:space="0" w:color="000000"/>
              <w:right w:val="single" w:sz="6" w:space="0" w:color="000000"/>
            </w:tcBorders>
            <w:tcMar>
              <w:top w:w="0" w:type="dxa"/>
              <w:left w:w="45" w:type="dxa"/>
              <w:bottom w:w="0" w:type="dxa"/>
              <w:right w:w="45" w:type="dxa"/>
            </w:tcMar>
            <w:hideMark/>
          </w:tcPr>
          <w:p w14:paraId="0BAA6DAB" w14:textId="77777777" w:rsidR="00AD3983" w:rsidRPr="00DD3522" w:rsidRDefault="008D78A6" w:rsidP="008D78A6">
            <w:pPr>
              <w:rPr>
                <w:rFonts w:ascii="Arial" w:eastAsia="Times New Roman" w:hAnsi="Arial" w:cs="Arial"/>
                <w:color w:val="000000"/>
                <w:sz w:val="14"/>
                <w:szCs w:val="14"/>
                <w:lang w:eastAsia="en-US"/>
              </w:rPr>
            </w:pPr>
            <w:r w:rsidRPr="00DD3522">
              <w:rPr>
                <w:rFonts w:ascii="Arial" w:eastAsia="Times New Roman" w:hAnsi="Arial" w:cs="Arial"/>
                <w:color w:val="000000"/>
                <w:sz w:val="14"/>
                <w:szCs w:val="14"/>
                <w:lang w:eastAsia="en-US"/>
              </w:rPr>
              <w:t>Treatment: OMT treatments by osteopathic specialist</w:t>
            </w:r>
          </w:p>
          <w:p w14:paraId="280321C3" w14:textId="243DDF43" w:rsidR="008D78A6" w:rsidRPr="008D78A6" w:rsidRDefault="008D78A6" w:rsidP="008D78A6">
            <w:pPr>
              <w:rPr>
                <w:rFonts w:ascii="Arial" w:eastAsia="Times New Roman" w:hAnsi="Arial" w:cs="Arial"/>
                <w:color w:val="000000"/>
                <w:sz w:val="16"/>
                <w:szCs w:val="16"/>
                <w:lang w:eastAsia="en-US"/>
              </w:rPr>
            </w:pPr>
            <w:r w:rsidRPr="00DD3522">
              <w:rPr>
                <w:rFonts w:ascii="Arial" w:eastAsia="Times New Roman" w:hAnsi="Arial" w:cs="Arial"/>
                <w:color w:val="000000"/>
                <w:sz w:val="14"/>
                <w:szCs w:val="14"/>
                <w:lang w:eastAsia="en-US"/>
              </w:rPr>
              <w:br/>
              <w:t>Placebo: Light touch (LT)</w:t>
            </w:r>
          </w:p>
        </w:tc>
        <w:tc>
          <w:tcPr>
            <w:tcW w:w="1119" w:type="dxa"/>
            <w:tcBorders>
              <w:bottom w:val="single" w:sz="6" w:space="0" w:color="000000"/>
              <w:right w:val="single" w:sz="6" w:space="0" w:color="000000"/>
            </w:tcBorders>
            <w:tcMar>
              <w:top w:w="0" w:type="dxa"/>
              <w:left w:w="45" w:type="dxa"/>
              <w:bottom w:w="0" w:type="dxa"/>
              <w:right w:w="45" w:type="dxa"/>
            </w:tcMar>
            <w:hideMark/>
          </w:tcPr>
          <w:p w14:paraId="46E3C1DA" w14:textId="77777777" w:rsidR="00AD3983" w:rsidRPr="00DD3522" w:rsidRDefault="008D78A6" w:rsidP="008D78A6">
            <w:pPr>
              <w:rPr>
                <w:rFonts w:ascii="Arial" w:eastAsia="Times New Roman" w:hAnsi="Arial" w:cs="Arial"/>
                <w:color w:val="000000"/>
                <w:sz w:val="14"/>
                <w:szCs w:val="14"/>
                <w:lang w:eastAsia="en-US"/>
              </w:rPr>
            </w:pPr>
            <w:r w:rsidRPr="00DD3522">
              <w:rPr>
                <w:rFonts w:ascii="Arial" w:eastAsia="Times New Roman" w:hAnsi="Arial" w:cs="Arial"/>
                <w:color w:val="000000"/>
                <w:sz w:val="14"/>
                <w:szCs w:val="14"/>
                <w:lang w:eastAsia="en-US"/>
              </w:rPr>
              <w:t>OMM: 11</w:t>
            </w:r>
          </w:p>
          <w:p w14:paraId="1B32FA67" w14:textId="2A90AF86" w:rsidR="008D78A6" w:rsidRPr="008D78A6" w:rsidRDefault="008D78A6" w:rsidP="008D78A6">
            <w:pPr>
              <w:rPr>
                <w:rFonts w:ascii="Arial" w:eastAsia="Times New Roman" w:hAnsi="Arial" w:cs="Arial"/>
                <w:color w:val="000000"/>
                <w:sz w:val="16"/>
                <w:szCs w:val="16"/>
                <w:lang w:eastAsia="en-US"/>
              </w:rPr>
            </w:pPr>
            <w:r w:rsidRPr="00DD3522">
              <w:rPr>
                <w:rFonts w:ascii="Arial" w:eastAsia="Times New Roman" w:hAnsi="Arial" w:cs="Arial"/>
                <w:color w:val="000000"/>
                <w:sz w:val="14"/>
                <w:szCs w:val="14"/>
                <w:lang w:eastAsia="en-US"/>
              </w:rPr>
              <w:br/>
              <w:t>LT: 10</w:t>
            </w:r>
          </w:p>
        </w:tc>
        <w:tc>
          <w:tcPr>
            <w:tcW w:w="1397" w:type="dxa"/>
            <w:tcBorders>
              <w:bottom w:val="single" w:sz="6" w:space="0" w:color="000000"/>
              <w:right w:val="single" w:sz="6" w:space="0" w:color="000000"/>
            </w:tcBorders>
            <w:tcMar>
              <w:top w:w="0" w:type="dxa"/>
              <w:left w:w="45" w:type="dxa"/>
              <w:bottom w:w="0" w:type="dxa"/>
              <w:right w:w="45" w:type="dxa"/>
            </w:tcMar>
            <w:hideMark/>
          </w:tcPr>
          <w:p w14:paraId="0DBCFC9D" w14:textId="10F29FA9" w:rsidR="008D78A6" w:rsidRPr="008D78A6" w:rsidRDefault="00AD3983" w:rsidP="008D78A6">
            <w:pPr>
              <w:rPr>
                <w:rFonts w:ascii="Arial" w:eastAsia="Times New Roman" w:hAnsi="Arial" w:cs="Arial"/>
                <w:color w:val="000000"/>
                <w:sz w:val="12"/>
                <w:szCs w:val="12"/>
                <w:lang w:eastAsia="en-US"/>
              </w:rPr>
            </w:pPr>
            <w:r w:rsidRPr="00AD3983">
              <w:rPr>
                <w:rFonts w:ascii="Arial" w:eastAsia="Times New Roman" w:hAnsi="Arial" w:cs="Arial"/>
                <w:color w:val="000000"/>
                <w:sz w:val="12"/>
                <w:szCs w:val="12"/>
                <w:u w:val="single"/>
                <w:lang w:eastAsia="en-US"/>
              </w:rPr>
              <w:t xml:space="preserve">Duration of PO </w:t>
            </w:r>
            <w:proofErr w:type="spellStart"/>
            <w:r w:rsidRPr="00AD3983">
              <w:rPr>
                <w:rFonts w:ascii="Arial" w:eastAsia="Times New Roman" w:hAnsi="Arial" w:cs="Arial"/>
                <w:color w:val="000000"/>
                <w:sz w:val="12"/>
                <w:szCs w:val="12"/>
                <w:u w:val="single"/>
                <w:lang w:eastAsia="en-US"/>
              </w:rPr>
              <w:t>Abx</w:t>
            </w:r>
            <w:proofErr w:type="spellEnd"/>
            <w:r w:rsidR="008D78A6" w:rsidRPr="008D78A6">
              <w:rPr>
                <w:rFonts w:ascii="Arial" w:eastAsia="Times New Roman" w:hAnsi="Arial" w:cs="Arial"/>
                <w:color w:val="000000"/>
                <w:sz w:val="12"/>
                <w:szCs w:val="12"/>
                <w:lang w:eastAsia="en-US"/>
              </w:rPr>
              <w:br/>
              <w:t>OMM: 3.1 days (3)</w:t>
            </w:r>
            <w:r w:rsidR="008D78A6" w:rsidRPr="008D78A6">
              <w:rPr>
                <w:rFonts w:ascii="Arial" w:eastAsia="Times New Roman" w:hAnsi="Arial" w:cs="Arial"/>
                <w:color w:val="000000"/>
                <w:sz w:val="12"/>
                <w:szCs w:val="12"/>
                <w:lang w:eastAsia="en-US"/>
              </w:rPr>
              <w:br/>
              <w:t>LT: .8 days (1.3)</w:t>
            </w:r>
          </w:p>
        </w:tc>
        <w:tc>
          <w:tcPr>
            <w:tcW w:w="1680" w:type="dxa"/>
            <w:tcBorders>
              <w:bottom w:val="single" w:sz="6" w:space="0" w:color="000000"/>
              <w:right w:val="single" w:sz="6" w:space="0" w:color="000000"/>
            </w:tcBorders>
            <w:tcMar>
              <w:top w:w="0" w:type="dxa"/>
              <w:left w:w="45" w:type="dxa"/>
              <w:bottom w:w="0" w:type="dxa"/>
              <w:right w:w="45" w:type="dxa"/>
            </w:tcMar>
            <w:hideMark/>
          </w:tcPr>
          <w:p w14:paraId="2633D98B" w14:textId="77777777" w:rsidR="008D78A6" w:rsidRPr="008D78A6" w:rsidRDefault="008D78A6" w:rsidP="008D78A6">
            <w:pPr>
              <w:rPr>
                <w:rFonts w:ascii="Arial" w:eastAsia="Times New Roman" w:hAnsi="Arial" w:cs="Arial"/>
                <w:color w:val="000000"/>
                <w:sz w:val="14"/>
                <w:szCs w:val="14"/>
                <w:lang w:eastAsia="en-US"/>
              </w:rPr>
            </w:pPr>
            <w:r w:rsidRPr="008D78A6">
              <w:rPr>
                <w:rFonts w:ascii="Arial" w:eastAsia="Times New Roman" w:hAnsi="Arial" w:cs="Arial"/>
                <w:color w:val="000000"/>
                <w:sz w:val="14"/>
                <w:szCs w:val="14"/>
                <w:lang w:eastAsia="en-US"/>
              </w:rPr>
              <w:t xml:space="preserve">Increased duration of PO </w:t>
            </w:r>
            <w:proofErr w:type="spellStart"/>
            <w:r w:rsidRPr="008D78A6">
              <w:rPr>
                <w:rFonts w:ascii="Arial" w:eastAsia="Times New Roman" w:hAnsi="Arial" w:cs="Arial"/>
                <w:color w:val="000000"/>
                <w:sz w:val="14"/>
                <w:szCs w:val="14"/>
                <w:lang w:eastAsia="en-US"/>
              </w:rPr>
              <w:t>abx</w:t>
            </w:r>
            <w:proofErr w:type="spellEnd"/>
            <w:r w:rsidRPr="008D78A6">
              <w:rPr>
                <w:rFonts w:ascii="Arial" w:eastAsia="Times New Roman" w:hAnsi="Arial" w:cs="Arial"/>
                <w:color w:val="000000"/>
                <w:sz w:val="14"/>
                <w:szCs w:val="14"/>
                <w:lang w:eastAsia="en-US"/>
              </w:rPr>
              <w:t xml:space="preserve"> in group receiving OMM treatment relative to light touch group</w:t>
            </w:r>
          </w:p>
        </w:tc>
      </w:tr>
      <w:tr w:rsidR="008D78A6" w:rsidRPr="008D78A6" w14:paraId="15085F21" w14:textId="77777777" w:rsidTr="00AD3983">
        <w:trPr>
          <w:trHeight w:val="255"/>
          <w:tblCellSpacing w:w="0" w:type="dxa"/>
        </w:trPr>
        <w:tc>
          <w:tcPr>
            <w:tcW w:w="858" w:type="dxa"/>
            <w:tcBorders>
              <w:left w:val="single" w:sz="6" w:space="0" w:color="000000"/>
              <w:bottom w:val="single" w:sz="6" w:space="0" w:color="000000"/>
              <w:right w:val="single" w:sz="6" w:space="0" w:color="000000"/>
            </w:tcBorders>
            <w:tcMar>
              <w:top w:w="0" w:type="dxa"/>
              <w:left w:w="45" w:type="dxa"/>
              <w:bottom w:w="0" w:type="dxa"/>
              <w:right w:w="45" w:type="dxa"/>
            </w:tcMar>
            <w:hideMark/>
          </w:tcPr>
          <w:p w14:paraId="1E83D23C" w14:textId="4224FC79" w:rsidR="008D78A6" w:rsidRDefault="008D78A6" w:rsidP="008D78A6">
            <w:pPr>
              <w:rPr>
                <w:rFonts w:ascii="Arial" w:eastAsia="Times New Roman" w:hAnsi="Arial" w:cs="Arial"/>
                <w:color w:val="000000"/>
                <w:sz w:val="16"/>
                <w:szCs w:val="16"/>
                <w:lang w:eastAsia="en-US"/>
              </w:rPr>
            </w:pPr>
            <w:proofErr w:type="spellStart"/>
            <w:r w:rsidRPr="008D78A6">
              <w:rPr>
                <w:rFonts w:ascii="Arial" w:eastAsia="Times New Roman" w:hAnsi="Arial" w:cs="Arial"/>
                <w:color w:val="000000"/>
                <w:sz w:val="16"/>
                <w:szCs w:val="16"/>
                <w:lang w:eastAsia="en-US"/>
              </w:rPr>
              <w:t>Bjorkqvist</w:t>
            </w:r>
            <w:proofErr w:type="spellEnd"/>
            <w:r>
              <w:rPr>
                <w:rFonts w:ascii="Arial" w:eastAsia="Times New Roman" w:hAnsi="Arial" w:cs="Arial"/>
                <w:color w:val="000000"/>
                <w:sz w:val="16"/>
                <w:szCs w:val="16"/>
                <w:lang w:eastAsia="en-US"/>
              </w:rPr>
              <w:t>,</w:t>
            </w:r>
          </w:p>
          <w:p w14:paraId="3D37A8F2" w14:textId="77777777" w:rsidR="00910AA7" w:rsidRDefault="00910AA7" w:rsidP="008D78A6">
            <w:pPr>
              <w:rPr>
                <w:rFonts w:ascii="Arial" w:eastAsia="Times New Roman" w:hAnsi="Arial" w:cs="Arial"/>
                <w:color w:val="000000"/>
                <w:sz w:val="16"/>
                <w:szCs w:val="16"/>
                <w:lang w:eastAsia="en-US"/>
              </w:rPr>
            </w:pPr>
          </w:p>
          <w:p w14:paraId="22A430F6" w14:textId="1FF67C09" w:rsidR="008D78A6" w:rsidRPr="008D78A6" w:rsidRDefault="008D78A6" w:rsidP="008D78A6">
            <w:pP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1997</w:t>
            </w:r>
          </w:p>
        </w:tc>
        <w:tc>
          <w:tcPr>
            <w:tcW w:w="1361" w:type="dxa"/>
            <w:tcBorders>
              <w:bottom w:val="single" w:sz="6" w:space="0" w:color="000000"/>
              <w:right w:val="single" w:sz="6" w:space="0" w:color="000000"/>
            </w:tcBorders>
            <w:tcMar>
              <w:top w:w="0" w:type="dxa"/>
              <w:left w:w="45" w:type="dxa"/>
              <w:bottom w:w="0" w:type="dxa"/>
              <w:right w:w="45" w:type="dxa"/>
            </w:tcMar>
            <w:hideMark/>
          </w:tcPr>
          <w:p w14:paraId="0FF707AA" w14:textId="754EE20E" w:rsidR="008D78A6" w:rsidRPr="00947C37" w:rsidRDefault="008D78A6" w:rsidP="008D78A6">
            <w:pPr>
              <w:rPr>
                <w:rFonts w:ascii="Arial" w:eastAsia="Times New Roman" w:hAnsi="Arial" w:cs="Arial"/>
                <w:color w:val="000000"/>
                <w:sz w:val="16"/>
                <w:szCs w:val="16"/>
                <w:lang w:eastAsia="en-US"/>
              </w:rPr>
            </w:pPr>
            <w:r w:rsidRPr="00947C37">
              <w:rPr>
                <w:rFonts w:ascii="Arial" w:eastAsia="Times New Roman" w:hAnsi="Arial" w:cs="Arial"/>
                <w:color w:val="000000"/>
                <w:sz w:val="16"/>
                <w:szCs w:val="16"/>
                <w:lang w:eastAsia="en-US"/>
              </w:rPr>
              <w:t>Bottle-blowing in hospital-treated patients with community-acquired pneumonia</w:t>
            </w:r>
            <w:r w:rsidR="00947C37">
              <w:rPr>
                <w:rFonts w:ascii="Arial" w:eastAsia="Times New Roman" w:hAnsi="Arial" w:cs="Arial"/>
                <w:color w:val="000000"/>
                <w:sz w:val="16"/>
                <w:szCs w:val="16"/>
                <w:lang w:eastAsia="en-US"/>
              </w:rPr>
              <w:t xml:space="preserve"> </w:t>
            </w:r>
            <w:r w:rsidR="00947C37" w:rsidRPr="00947C37">
              <w:rPr>
                <w:rFonts w:ascii="Arial" w:eastAsia="Times New Roman" w:hAnsi="Arial" w:cs="Arial"/>
                <w:color w:val="000000"/>
                <w:sz w:val="16"/>
                <w:szCs w:val="16"/>
                <w:vertAlign w:val="superscript"/>
                <w:lang w:eastAsia="en-US"/>
              </w:rPr>
              <w:t>19</w:t>
            </w:r>
          </w:p>
        </w:tc>
        <w:tc>
          <w:tcPr>
            <w:tcW w:w="1395" w:type="dxa"/>
            <w:tcBorders>
              <w:bottom w:val="single" w:sz="6" w:space="0" w:color="000000"/>
              <w:right w:val="single" w:sz="6" w:space="0" w:color="000000"/>
            </w:tcBorders>
            <w:tcMar>
              <w:top w:w="0" w:type="dxa"/>
              <w:left w:w="45" w:type="dxa"/>
              <w:bottom w:w="0" w:type="dxa"/>
              <w:right w:w="45" w:type="dxa"/>
            </w:tcMar>
            <w:hideMark/>
          </w:tcPr>
          <w:p w14:paraId="12EDC460" w14:textId="77777777" w:rsidR="008D78A6" w:rsidRPr="00947C37" w:rsidRDefault="008D78A6" w:rsidP="008D78A6">
            <w:pPr>
              <w:rPr>
                <w:rFonts w:ascii="Arial" w:eastAsia="Times New Roman" w:hAnsi="Arial" w:cs="Arial"/>
                <w:i/>
                <w:iCs/>
                <w:color w:val="000000"/>
                <w:sz w:val="16"/>
                <w:szCs w:val="16"/>
                <w:lang w:eastAsia="en-US"/>
              </w:rPr>
            </w:pPr>
            <w:r w:rsidRPr="00947C37">
              <w:rPr>
                <w:rFonts w:ascii="Arial" w:eastAsia="Times New Roman" w:hAnsi="Arial" w:cs="Arial"/>
                <w:i/>
                <w:iCs/>
                <w:color w:val="000000"/>
                <w:sz w:val="16"/>
                <w:szCs w:val="16"/>
                <w:lang w:eastAsia="en-US"/>
              </w:rPr>
              <w:t>Scandinavian Journal of Infectious Diseases</w:t>
            </w:r>
          </w:p>
        </w:tc>
        <w:tc>
          <w:tcPr>
            <w:tcW w:w="1670" w:type="dxa"/>
            <w:tcBorders>
              <w:bottom w:val="single" w:sz="6" w:space="0" w:color="000000"/>
              <w:right w:val="single" w:sz="6" w:space="0" w:color="000000"/>
            </w:tcBorders>
            <w:tcMar>
              <w:top w:w="0" w:type="dxa"/>
              <w:left w:w="45" w:type="dxa"/>
              <w:bottom w:w="0" w:type="dxa"/>
              <w:right w:w="45" w:type="dxa"/>
            </w:tcMar>
            <w:hideMark/>
          </w:tcPr>
          <w:p w14:paraId="74AAD245" w14:textId="77777777" w:rsidR="00AD3983" w:rsidRPr="00DD3522" w:rsidRDefault="008D78A6" w:rsidP="008D78A6">
            <w:pPr>
              <w:rPr>
                <w:rFonts w:ascii="Arial" w:eastAsia="Times New Roman" w:hAnsi="Arial" w:cs="Arial"/>
                <w:color w:val="000000"/>
                <w:sz w:val="14"/>
                <w:szCs w:val="14"/>
                <w:lang w:eastAsia="en-US"/>
              </w:rPr>
            </w:pPr>
            <w:r w:rsidRPr="00DD3522">
              <w:rPr>
                <w:rFonts w:ascii="Arial" w:eastAsia="Times New Roman" w:hAnsi="Arial" w:cs="Arial"/>
                <w:color w:val="000000"/>
                <w:sz w:val="14"/>
                <w:szCs w:val="14"/>
                <w:lang w:eastAsia="en-US"/>
              </w:rPr>
              <w:t>A: early mobilization</w:t>
            </w:r>
          </w:p>
          <w:p w14:paraId="4F459E92" w14:textId="77777777" w:rsidR="00AD3983" w:rsidRPr="00DD3522" w:rsidRDefault="008D78A6" w:rsidP="008D78A6">
            <w:pPr>
              <w:rPr>
                <w:rFonts w:ascii="Arial" w:eastAsia="Times New Roman" w:hAnsi="Arial" w:cs="Arial"/>
                <w:color w:val="000000"/>
                <w:sz w:val="14"/>
                <w:szCs w:val="14"/>
                <w:lang w:eastAsia="en-US"/>
              </w:rPr>
            </w:pPr>
            <w:r w:rsidRPr="00DD3522">
              <w:rPr>
                <w:rFonts w:ascii="Arial" w:eastAsia="Times New Roman" w:hAnsi="Arial" w:cs="Arial"/>
                <w:color w:val="000000"/>
                <w:sz w:val="14"/>
                <w:szCs w:val="14"/>
                <w:lang w:eastAsia="en-US"/>
              </w:rPr>
              <w:br/>
              <w:t>B: sit up and take 20 deep breaths 10 times daily</w:t>
            </w:r>
          </w:p>
          <w:p w14:paraId="1CD18246" w14:textId="3CE126CC" w:rsidR="008D78A6" w:rsidRPr="008D78A6" w:rsidRDefault="008D78A6" w:rsidP="008D78A6">
            <w:pPr>
              <w:rPr>
                <w:rFonts w:ascii="Arial" w:eastAsia="Times New Roman" w:hAnsi="Arial" w:cs="Arial"/>
                <w:color w:val="000000"/>
                <w:sz w:val="16"/>
                <w:szCs w:val="16"/>
                <w:lang w:eastAsia="en-US"/>
              </w:rPr>
            </w:pPr>
            <w:r w:rsidRPr="00DD3522">
              <w:rPr>
                <w:rFonts w:ascii="Arial" w:eastAsia="Times New Roman" w:hAnsi="Arial" w:cs="Arial"/>
                <w:color w:val="000000"/>
                <w:sz w:val="14"/>
                <w:szCs w:val="14"/>
                <w:lang w:eastAsia="en-US"/>
              </w:rPr>
              <w:br/>
              <w:t xml:space="preserve">C: sit up and blow bubbles </w:t>
            </w:r>
            <w:proofErr w:type="spellStart"/>
            <w:r w:rsidRPr="00DD3522">
              <w:rPr>
                <w:rFonts w:ascii="Arial" w:eastAsia="Times New Roman" w:hAnsi="Arial" w:cs="Arial"/>
                <w:color w:val="000000"/>
                <w:sz w:val="14"/>
                <w:szCs w:val="14"/>
                <w:lang w:eastAsia="en-US"/>
              </w:rPr>
              <w:t>bubbles</w:t>
            </w:r>
            <w:proofErr w:type="spellEnd"/>
            <w:r w:rsidRPr="00DD3522">
              <w:rPr>
                <w:rFonts w:ascii="Arial" w:eastAsia="Times New Roman" w:hAnsi="Arial" w:cs="Arial"/>
                <w:color w:val="000000"/>
                <w:sz w:val="14"/>
                <w:szCs w:val="14"/>
                <w:lang w:eastAsia="en-US"/>
              </w:rPr>
              <w:t xml:space="preserve"> into a bottle through a plastic tube</w:t>
            </w:r>
          </w:p>
        </w:tc>
        <w:tc>
          <w:tcPr>
            <w:tcW w:w="1119" w:type="dxa"/>
            <w:tcBorders>
              <w:bottom w:val="single" w:sz="6" w:space="0" w:color="000000"/>
              <w:right w:val="single" w:sz="6" w:space="0" w:color="000000"/>
            </w:tcBorders>
            <w:tcMar>
              <w:top w:w="0" w:type="dxa"/>
              <w:left w:w="45" w:type="dxa"/>
              <w:bottom w:w="0" w:type="dxa"/>
              <w:right w:w="45" w:type="dxa"/>
            </w:tcMar>
            <w:hideMark/>
          </w:tcPr>
          <w:p w14:paraId="249A3F32" w14:textId="77777777" w:rsidR="00AD3983" w:rsidRPr="00DD3522" w:rsidRDefault="008D78A6" w:rsidP="008D78A6">
            <w:pPr>
              <w:rPr>
                <w:rFonts w:ascii="Arial" w:eastAsia="Times New Roman" w:hAnsi="Arial" w:cs="Arial"/>
                <w:color w:val="000000"/>
                <w:sz w:val="14"/>
                <w:szCs w:val="14"/>
                <w:lang w:eastAsia="en-US"/>
              </w:rPr>
            </w:pPr>
            <w:r w:rsidRPr="00DD3522">
              <w:rPr>
                <w:rFonts w:ascii="Arial" w:eastAsia="Times New Roman" w:hAnsi="Arial" w:cs="Arial"/>
                <w:color w:val="000000"/>
                <w:sz w:val="14"/>
                <w:szCs w:val="14"/>
                <w:lang w:eastAsia="en-US"/>
              </w:rPr>
              <w:t>C: 50</w:t>
            </w:r>
          </w:p>
          <w:p w14:paraId="2C7F759F" w14:textId="4C7727E5" w:rsidR="008D78A6" w:rsidRPr="008D78A6" w:rsidRDefault="008D78A6" w:rsidP="008D78A6">
            <w:pPr>
              <w:rPr>
                <w:rFonts w:ascii="Arial" w:eastAsia="Times New Roman" w:hAnsi="Arial" w:cs="Arial"/>
                <w:color w:val="000000"/>
                <w:sz w:val="16"/>
                <w:szCs w:val="16"/>
                <w:lang w:eastAsia="en-US"/>
              </w:rPr>
            </w:pPr>
            <w:r w:rsidRPr="00DD3522">
              <w:rPr>
                <w:rFonts w:ascii="Arial" w:eastAsia="Times New Roman" w:hAnsi="Arial" w:cs="Arial"/>
                <w:color w:val="000000"/>
                <w:sz w:val="14"/>
                <w:szCs w:val="14"/>
                <w:lang w:eastAsia="en-US"/>
              </w:rPr>
              <w:br/>
              <w:t>A+B: 48</w:t>
            </w:r>
          </w:p>
        </w:tc>
        <w:tc>
          <w:tcPr>
            <w:tcW w:w="1397" w:type="dxa"/>
            <w:tcBorders>
              <w:bottom w:val="single" w:sz="6" w:space="0" w:color="000000"/>
              <w:right w:val="single" w:sz="6" w:space="0" w:color="000000"/>
            </w:tcBorders>
            <w:tcMar>
              <w:top w:w="0" w:type="dxa"/>
              <w:left w:w="45" w:type="dxa"/>
              <w:bottom w:w="0" w:type="dxa"/>
              <w:right w:w="45" w:type="dxa"/>
            </w:tcMar>
            <w:hideMark/>
          </w:tcPr>
          <w:p w14:paraId="30D02576" w14:textId="7CA59158" w:rsidR="008D78A6" w:rsidRPr="008D78A6" w:rsidRDefault="00AD3983" w:rsidP="00AD3983">
            <w:pPr>
              <w:rPr>
                <w:rFonts w:ascii="Arial" w:eastAsia="Times New Roman" w:hAnsi="Arial" w:cs="Arial"/>
                <w:color w:val="000000"/>
                <w:sz w:val="12"/>
                <w:szCs w:val="12"/>
                <w:lang w:eastAsia="en-US"/>
              </w:rPr>
            </w:pPr>
            <w:r w:rsidRPr="00AD3983">
              <w:rPr>
                <w:rFonts w:ascii="Arial" w:eastAsia="Times New Roman" w:hAnsi="Arial" w:cs="Arial"/>
                <w:color w:val="000000"/>
                <w:sz w:val="12"/>
                <w:szCs w:val="12"/>
                <w:u w:val="single"/>
                <w:lang w:eastAsia="en-US"/>
              </w:rPr>
              <w:t>LOS</w:t>
            </w:r>
            <w:r w:rsidR="008D78A6" w:rsidRPr="008D78A6">
              <w:rPr>
                <w:rFonts w:ascii="Arial" w:eastAsia="Times New Roman" w:hAnsi="Arial" w:cs="Arial"/>
                <w:color w:val="000000"/>
                <w:sz w:val="12"/>
                <w:szCs w:val="12"/>
                <w:lang w:eastAsia="en-US"/>
              </w:rPr>
              <w:br/>
              <w:t>A: 5.3 days</w:t>
            </w:r>
            <w:r w:rsidR="008D78A6" w:rsidRPr="008D78A6">
              <w:rPr>
                <w:rFonts w:ascii="Arial" w:eastAsia="Times New Roman" w:hAnsi="Arial" w:cs="Arial"/>
                <w:color w:val="000000"/>
                <w:sz w:val="12"/>
                <w:szCs w:val="12"/>
                <w:lang w:eastAsia="en-US"/>
              </w:rPr>
              <w:br/>
            </w:r>
            <w:r w:rsidRPr="00AD3983">
              <w:rPr>
                <w:rFonts w:ascii="Arial" w:eastAsia="Times New Roman" w:hAnsi="Arial" w:cs="Arial"/>
                <w:color w:val="000000"/>
                <w:sz w:val="12"/>
                <w:szCs w:val="12"/>
                <w:lang w:eastAsia="en-US"/>
              </w:rPr>
              <w:t>B: 4.6 days</w:t>
            </w:r>
            <w:r w:rsidRPr="00AD3983">
              <w:rPr>
                <w:rFonts w:ascii="Arial" w:eastAsia="Times New Roman" w:hAnsi="Arial" w:cs="Arial"/>
                <w:color w:val="000000"/>
                <w:sz w:val="12"/>
                <w:szCs w:val="12"/>
                <w:lang w:eastAsia="en-US"/>
              </w:rPr>
              <w:br/>
              <w:t>C: 3.9 days</w:t>
            </w:r>
            <w:r w:rsidRPr="00AD3983">
              <w:rPr>
                <w:rFonts w:ascii="Arial" w:eastAsia="Times New Roman" w:hAnsi="Arial" w:cs="Arial"/>
                <w:color w:val="000000"/>
                <w:sz w:val="12"/>
                <w:szCs w:val="12"/>
                <w:lang w:eastAsia="en-US"/>
              </w:rPr>
              <w:br/>
              <w:t xml:space="preserve">p = .01 </w:t>
            </w:r>
            <w:r w:rsidR="008D78A6" w:rsidRPr="008D78A6">
              <w:rPr>
                <w:rFonts w:ascii="Arial" w:eastAsia="Times New Roman" w:hAnsi="Arial" w:cs="Arial"/>
                <w:color w:val="000000"/>
                <w:sz w:val="12"/>
                <w:szCs w:val="12"/>
                <w:lang w:eastAsia="en-US"/>
              </w:rPr>
              <w:t>(C &lt; A)</w:t>
            </w:r>
          </w:p>
        </w:tc>
        <w:tc>
          <w:tcPr>
            <w:tcW w:w="1680" w:type="dxa"/>
            <w:tcBorders>
              <w:bottom w:val="single" w:sz="6" w:space="0" w:color="000000"/>
              <w:right w:val="single" w:sz="6" w:space="0" w:color="000000"/>
            </w:tcBorders>
            <w:tcMar>
              <w:top w:w="0" w:type="dxa"/>
              <w:left w:w="45" w:type="dxa"/>
              <w:bottom w:w="0" w:type="dxa"/>
              <w:right w:w="45" w:type="dxa"/>
            </w:tcMar>
            <w:hideMark/>
          </w:tcPr>
          <w:p w14:paraId="3C39EB65" w14:textId="77777777" w:rsidR="008D78A6" w:rsidRPr="008D78A6" w:rsidRDefault="008D78A6" w:rsidP="008D78A6">
            <w:pPr>
              <w:rPr>
                <w:rFonts w:ascii="Arial" w:eastAsia="Times New Roman" w:hAnsi="Arial" w:cs="Arial"/>
                <w:color w:val="000000"/>
                <w:sz w:val="14"/>
                <w:szCs w:val="14"/>
                <w:lang w:eastAsia="en-US"/>
              </w:rPr>
            </w:pPr>
            <w:r w:rsidRPr="008D78A6">
              <w:rPr>
                <w:rFonts w:ascii="Arial" w:eastAsia="Times New Roman" w:hAnsi="Arial" w:cs="Arial"/>
                <w:color w:val="000000"/>
                <w:sz w:val="14"/>
                <w:szCs w:val="14"/>
                <w:lang w:eastAsia="en-US"/>
              </w:rPr>
              <w:t>Decreased LOS in bottle-blowing group relative to early mobilization group</w:t>
            </w:r>
          </w:p>
        </w:tc>
      </w:tr>
      <w:tr w:rsidR="00AD3983" w:rsidRPr="008D78A6" w14:paraId="7AAEDD0E" w14:textId="77777777" w:rsidTr="00AD3983">
        <w:trPr>
          <w:trHeight w:val="255"/>
          <w:tblCellSpacing w:w="0" w:type="dxa"/>
        </w:trPr>
        <w:tc>
          <w:tcPr>
            <w:tcW w:w="858" w:type="dxa"/>
            <w:tcBorders>
              <w:left w:val="single" w:sz="6" w:space="0" w:color="000000"/>
              <w:bottom w:val="single" w:sz="6" w:space="0" w:color="000000"/>
              <w:right w:val="single" w:sz="6" w:space="0" w:color="000000"/>
            </w:tcBorders>
            <w:tcMar>
              <w:top w:w="0" w:type="dxa"/>
              <w:left w:w="45" w:type="dxa"/>
              <w:bottom w:w="0" w:type="dxa"/>
              <w:right w:w="45" w:type="dxa"/>
            </w:tcMar>
            <w:hideMark/>
          </w:tcPr>
          <w:p w14:paraId="4E012316" w14:textId="5D4233F5" w:rsidR="00AD3983" w:rsidRDefault="00AD3983" w:rsidP="008D78A6">
            <w:pPr>
              <w:rPr>
                <w:rFonts w:ascii="Arial" w:eastAsia="Times New Roman" w:hAnsi="Arial" w:cs="Arial"/>
                <w:color w:val="000000"/>
                <w:sz w:val="16"/>
                <w:szCs w:val="16"/>
                <w:lang w:eastAsia="en-US"/>
              </w:rPr>
            </w:pPr>
            <w:r w:rsidRPr="008D78A6">
              <w:rPr>
                <w:rFonts w:ascii="Arial" w:eastAsia="Times New Roman" w:hAnsi="Arial" w:cs="Arial"/>
                <w:color w:val="000000"/>
                <w:sz w:val="16"/>
                <w:szCs w:val="16"/>
                <w:lang w:eastAsia="en-US"/>
              </w:rPr>
              <w:t>Britton</w:t>
            </w:r>
            <w:r>
              <w:rPr>
                <w:rFonts w:ascii="Arial" w:eastAsia="Times New Roman" w:hAnsi="Arial" w:cs="Arial"/>
                <w:color w:val="000000"/>
                <w:sz w:val="16"/>
                <w:szCs w:val="16"/>
                <w:lang w:eastAsia="en-US"/>
              </w:rPr>
              <w:t>,</w:t>
            </w:r>
          </w:p>
          <w:p w14:paraId="1B592DA0" w14:textId="77777777" w:rsidR="00910AA7" w:rsidRDefault="00910AA7" w:rsidP="008D78A6">
            <w:pPr>
              <w:rPr>
                <w:rFonts w:ascii="Arial" w:eastAsia="Times New Roman" w:hAnsi="Arial" w:cs="Arial"/>
                <w:color w:val="000000"/>
                <w:sz w:val="16"/>
                <w:szCs w:val="16"/>
                <w:lang w:eastAsia="en-US"/>
              </w:rPr>
            </w:pPr>
          </w:p>
          <w:p w14:paraId="7D363BDE" w14:textId="076C12C1" w:rsidR="00AD3983" w:rsidRPr="008D78A6" w:rsidRDefault="00AD3983" w:rsidP="008D78A6">
            <w:pP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1985</w:t>
            </w:r>
          </w:p>
        </w:tc>
        <w:tc>
          <w:tcPr>
            <w:tcW w:w="1361" w:type="dxa"/>
            <w:tcBorders>
              <w:bottom w:val="single" w:sz="6" w:space="0" w:color="000000"/>
              <w:right w:val="single" w:sz="6" w:space="0" w:color="000000"/>
            </w:tcBorders>
            <w:tcMar>
              <w:top w:w="0" w:type="dxa"/>
              <w:left w:w="45" w:type="dxa"/>
              <w:bottom w:w="0" w:type="dxa"/>
              <w:right w:w="45" w:type="dxa"/>
            </w:tcMar>
            <w:hideMark/>
          </w:tcPr>
          <w:p w14:paraId="24A3AD69" w14:textId="6E4319BC" w:rsidR="00AD3983" w:rsidRPr="00947C37" w:rsidRDefault="00AD3983" w:rsidP="008D78A6">
            <w:pPr>
              <w:rPr>
                <w:rFonts w:ascii="Arial" w:eastAsia="Times New Roman" w:hAnsi="Arial" w:cs="Arial"/>
                <w:color w:val="000000"/>
                <w:sz w:val="16"/>
                <w:szCs w:val="16"/>
                <w:lang w:eastAsia="en-US"/>
              </w:rPr>
            </w:pPr>
            <w:r w:rsidRPr="00947C37">
              <w:rPr>
                <w:rFonts w:ascii="Arial" w:eastAsia="Times New Roman" w:hAnsi="Arial" w:cs="Arial"/>
                <w:color w:val="000000"/>
                <w:sz w:val="16"/>
                <w:szCs w:val="16"/>
                <w:lang w:eastAsia="en-US"/>
              </w:rPr>
              <w:t>Chest physiotherapy in primary pneumonia</w:t>
            </w:r>
            <w:r w:rsidR="00947C37">
              <w:rPr>
                <w:rFonts w:ascii="Arial" w:eastAsia="Times New Roman" w:hAnsi="Arial" w:cs="Arial"/>
                <w:color w:val="000000"/>
                <w:sz w:val="16"/>
                <w:szCs w:val="16"/>
                <w:lang w:eastAsia="en-US"/>
              </w:rPr>
              <w:t xml:space="preserve"> </w:t>
            </w:r>
            <w:r w:rsidR="00947C37" w:rsidRPr="00947C37">
              <w:rPr>
                <w:rFonts w:ascii="Arial" w:eastAsia="Times New Roman" w:hAnsi="Arial" w:cs="Arial"/>
                <w:color w:val="000000"/>
                <w:sz w:val="16"/>
                <w:szCs w:val="16"/>
                <w:vertAlign w:val="superscript"/>
                <w:lang w:eastAsia="en-US"/>
              </w:rPr>
              <w:t>20</w:t>
            </w:r>
          </w:p>
        </w:tc>
        <w:tc>
          <w:tcPr>
            <w:tcW w:w="1395" w:type="dxa"/>
            <w:tcBorders>
              <w:bottom w:val="single" w:sz="6" w:space="0" w:color="000000"/>
              <w:right w:val="single" w:sz="6" w:space="0" w:color="000000"/>
            </w:tcBorders>
            <w:tcMar>
              <w:top w:w="0" w:type="dxa"/>
              <w:left w:w="45" w:type="dxa"/>
              <w:bottom w:w="0" w:type="dxa"/>
              <w:right w:w="45" w:type="dxa"/>
            </w:tcMar>
            <w:hideMark/>
          </w:tcPr>
          <w:p w14:paraId="36404F11" w14:textId="77777777" w:rsidR="00AD3983" w:rsidRPr="00947C37" w:rsidRDefault="00AD3983" w:rsidP="008D78A6">
            <w:pPr>
              <w:rPr>
                <w:rFonts w:ascii="Arial" w:eastAsia="Times New Roman" w:hAnsi="Arial" w:cs="Arial"/>
                <w:i/>
                <w:iCs/>
                <w:color w:val="000000"/>
                <w:sz w:val="16"/>
                <w:szCs w:val="16"/>
                <w:lang w:eastAsia="en-US"/>
              </w:rPr>
            </w:pPr>
            <w:r w:rsidRPr="00947C37">
              <w:rPr>
                <w:rFonts w:ascii="Arial" w:eastAsia="Times New Roman" w:hAnsi="Arial" w:cs="Arial"/>
                <w:i/>
                <w:iCs/>
                <w:color w:val="000000"/>
                <w:sz w:val="16"/>
                <w:szCs w:val="16"/>
                <w:lang w:eastAsia="en-US"/>
              </w:rPr>
              <w:t>British Medical Journal (Clinical Research Ed.)</w:t>
            </w:r>
          </w:p>
        </w:tc>
        <w:tc>
          <w:tcPr>
            <w:tcW w:w="1670" w:type="dxa"/>
            <w:tcBorders>
              <w:bottom w:val="single" w:sz="6" w:space="0" w:color="000000"/>
              <w:right w:val="single" w:sz="6" w:space="0" w:color="000000"/>
            </w:tcBorders>
            <w:tcMar>
              <w:top w:w="0" w:type="dxa"/>
              <w:left w:w="45" w:type="dxa"/>
              <w:bottom w:w="0" w:type="dxa"/>
              <w:right w:w="45" w:type="dxa"/>
            </w:tcMar>
            <w:hideMark/>
          </w:tcPr>
          <w:p w14:paraId="6BAA2C46" w14:textId="77777777" w:rsidR="00AD3983" w:rsidRPr="00DD3522" w:rsidRDefault="00AD3983" w:rsidP="008D78A6">
            <w:pPr>
              <w:rPr>
                <w:rFonts w:ascii="Arial" w:eastAsia="Times New Roman" w:hAnsi="Arial" w:cs="Arial"/>
                <w:color w:val="000000"/>
                <w:sz w:val="14"/>
                <w:szCs w:val="14"/>
                <w:lang w:eastAsia="en-US"/>
              </w:rPr>
            </w:pPr>
            <w:r w:rsidRPr="00DD3522">
              <w:rPr>
                <w:rFonts w:ascii="Arial" w:eastAsia="Times New Roman" w:hAnsi="Arial" w:cs="Arial"/>
                <w:color w:val="000000"/>
                <w:sz w:val="14"/>
                <w:szCs w:val="14"/>
                <w:lang w:eastAsia="en-US"/>
              </w:rPr>
              <w:t>Treatment: postural drainage, percussion, vibration, external help with breathing</w:t>
            </w:r>
          </w:p>
          <w:p w14:paraId="7A716639" w14:textId="77777777" w:rsidR="00AD3983" w:rsidRPr="00DD3522" w:rsidRDefault="00AD3983" w:rsidP="008D78A6">
            <w:pPr>
              <w:rPr>
                <w:rFonts w:ascii="Arial" w:eastAsia="Times New Roman" w:hAnsi="Arial" w:cs="Arial"/>
                <w:color w:val="000000"/>
                <w:sz w:val="14"/>
                <w:szCs w:val="14"/>
                <w:lang w:eastAsia="en-US"/>
              </w:rPr>
            </w:pPr>
          </w:p>
          <w:p w14:paraId="6B6B8F04" w14:textId="77777777" w:rsidR="00AD3983" w:rsidRPr="00DD3522" w:rsidRDefault="00AD3983" w:rsidP="008D78A6">
            <w:pPr>
              <w:rPr>
                <w:rFonts w:ascii="Arial" w:eastAsia="Times New Roman" w:hAnsi="Arial" w:cs="Arial"/>
                <w:color w:val="000000"/>
                <w:sz w:val="14"/>
                <w:szCs w:val="14"/>
                <w:lang w:eastAsia="en-US"/>
              </w:rPr>
            </w:pPr>
            <w:r w:rsidRPr="00DD3522">
              <w:rPr>
                <w:rFonts w:ascii="Arial" w:eastAsia="Times New Roman" w:hAnsi="Arial" w:cs="Arial"/>
                <w:color w:val="000000"/>
                <w:sz w:val="14"/>
                <w:szCs w:val="14"/>
                <w:lang w:eastAsia="en-US"/>
              </w:rPr>
              <w:t>Control: no chest</w:t>
            </w:r>
          </w:p>
          <w:p w14:paraId="39338750" w14:textId="63BEE731" w:rsidR="00AD3983" w:rsidRPr="008D78A6" w:rsidRDefault="00AD3983" w:rsidP="008D78A6">
            <w:pPr>
              <w:rPr>
                <w:rFonts w:ascii="Arial" w:eastAsia="Times New Roman" w:hAnsi="Arial" w:cs="Arial"/>
                <w:color w:val="000000"/>
                <w:sz w:val="16"/>
                <w:szCs w:val="16"/>
                <w:lang w:eastAsia="en-US"/>
              </w:rPr>
            </w:pPr>
            <w:r w:rsidRPr="00DD3522">
              <w:rPr>
                <w:rFonts w:ascii="Arial" w:eastAsia="Times New Roman" w:hAnsi="Arial" w:cs="Arial"/>
                <w:color w:val="000000"/>
                <w:sz w:val="14"/>
                <w:szCs w:val="14"/>
                <w:lang w:eastAsia="en-US"/>
              </w:rPr>
              <w:t>physiotherapy</w:t>
            </w:r>
          </w:p>
        </w:tc>
        <w:tc>
          <w:tcPr>
            <w:tcW w:w="1119" w:type="dxa"/>
            <w:tcBorders>
              <w:bottom w:val="single" w:sz="6" w:space="0" w:color="000000"/>
              <w:right w:val="single" w:sz="6" w:space="0" w:color="000000"/>
            </w:tcBorders>
            <w:tcMar>
              <w:top w:w="0" w:type="dxa"/>
              <w:left w:w="45" w:type="dxa"/>
              <w:bottom w:w="0" w:type="dxa"/>
              <w:right w:w="45" w:type="dxa"/>
            </w:tcMar>
            <w:hideMark/>
          </w:tcPr>
          <w:p w14:paraId="76C5E2B6" w14:textId="77777777" w:rsidR="00AD3983" w:rsidRPr="00DD3522" w:rsidRDefault="00AD3983" w:rsidP="008D78A6">
            <w:pPr>
              <w:rPr>
                <w:rFonts w:ascii="Arial" w:eastAsia="Times New Roman" w:hAnsi="Arial" w:cs="Arial"/>
                <w:color w:val="000000"/>
                <w:sz w:val="14"/>
                <w:szCs w:val="14"/>
                <w:lang w:eastAsia="en-US"/>
              </w:rPr>
            </w:pPr>
            <w:r w:rsidRPr="00DD3522">
              <w:rPr>
                <w:rFonts w:ascii="Arial" w:eastAsia="Times New Roman" w:hAnsi="Arial" w:cs="Arial"/>
                <w:color w:val="000000"/>
                <w:sz w:val="14"/>
                <w:szCs w:val="14"/>
                <w:lang w:eastAsia="en-US"/>
              </w:rPr>
              <w:t>Treatment: 83</w:t>
            </w:r>
          </w:p>
          <w:p w14:paraId="08DAD026" w14:textId="2097692A" w:rsidR="00AD3983" w:rsidRPr="008D78A6" w:rsidRDefault="00AD3983" w:rsidP="008D78A6">
            <w:pPr>
              <w:rPr>
                <w:rFonts w:ascii="Arial" w:eastAsia="Times New Roman" w:hAnsi="Arial" w:cs="Arial"/>
                <w:color w:val="000000"/>
                <w:sz w:val="16"/>
                <w:szCs w:val="16"/>
                <w:lang w:eastAsia="en-US"/>
              </w:rPr>
            </w:pPr>
            <w:r w:rsidRPr="00DD3522">
              <w:rPr>
                <w:rFonts w:ascii="Arial" w:eastAsia="Times New Roman" w:hAnsi="Arial" w:cs="Arial"/>
                <w:color w:val="000000"/>
                <w:sz w:val="14"/>
                <w:szCs w:val="14"/>
                <w:lang w:eastAsia="en-US"/>
              </w:rPr>
              <w:br/>
              <w:t>Control: 88</w:t>
            </w:r>
          </w:p>
        </w:tc>
        <w:tc>
          <w:tcPr>
            <w:tcW w:w="3077" w:type="dxa"/>
            <w:gridSpan w:val="2"/>
            <w:tcBorders>
              <w:bottom w:val="single" w:sz="6" w:space="0" w:color="000000"/>
              <w:right w:val="single" w:sz="6" w:space="0" w:color="000000"/>
            </w:tcBorders>
            <w:tcMar>
              <w:top w:w="0" w:type="dxa"/>
              <w:left w:w="45" w:type="dxa"/>
              <w:bottom w:w="0" w:type="dxa"/>
              <w:right w:w="45" w:type="dxa"/>
            </w:tcMar>
            <w:hideMark/>
          </w:tcPr>
          <w:p w14:paraId="59A06E28" w14:textId="77777777" w:rsidR="00AD3983" w:rsidRPr="00D45629" w:rsidRDefault="00AD3983" w:rsidP="008D78A6">
            <w:pPr>
              <w:rPr>
                <w:rFonts w:ascii="Arial" w:eastAsia="Times New Roman" w:hAnsi="Arial" w:cs="Arial"/>
                <w:color w:val="000000"/>
                <w:sz w:val="14"/>
                <w:szCs w:val="14"/>
                <w:lang w:eastAsia="en-US"/>
              </w:rPr>
            </w:pPr>
            <w:r w:rsidRPr="00D45629">
              <w:rPr>
                <w:rFonts w:ascii="Arial" w:eastAsia="Times New Roman" w:hAnsi="Arial" w:cs="Arial"/>
                <w:color w:val="000000"/>
                <w:sz w:val="14"/>
                <w:szCs w:val="14"/>
                <w:lang w:eastAsia="en-US"/>
              </w:rPr>
              <w:t>No objective evidence that daily physiotherapy helped during the acute phase of the disease. In younger patients, smokers, and patients with interstitial pneumonia physiotherapy appeared to prolong the duration of fever as well as the hospital stay.</w:t>
            </w:r>
          </w:p>
        </w:tc>
      </w:tr>
      <w:tr w:rsidR="00AD3983" w:rsidRPr="008D78A6" w14:paraId="4E238E4F" w14:textId="77777777" w:rsidTr="00AD3983">
        <w:trPr>
          <w:trHeight w:val="255"/>
          <w:tblCellSpacing w:w="0" w:type="dxa"/>
        </w:trPr>
        <w:tc>
          <w:tcPr>
            <w:tcW w:w="858" w:type="dxa"/>
            <w:tcBorders>
              <w:left w:val="single" w:sz="6" w:space="0" w:color="000000"/>
              <w:bottom w:val="single" w:sz="6" w:space="0" w:color="000000"/>
              <w:right w:val="single" w:sz="6" w:space="0" w:color="000000"/>
            </w:tcBorders>
            <w:tcMar>
              <w:top w:w="0" w:type="dxa"/>
              <w:left w:w="45" w:type="dxa"/>
              <w:bottom w:w="0" w:type="dxa"/>
              <w:right w:w="45" w:type="dxa"/>
            </w:tcMar>
            <w:hideMark/>
          </w:tcPr>
          <w:p w14:paraId="47380135" w14:textId="4A931CEE" w:rsidR="00AD3983" w:rsidRDefault="00AD3983" w:rsidP="008D78A6">
            <w:pPr>
              <w:rPr>
                <w:rFonts w:ascii="Arial" w:eastAsia="Times New Roman" w:hAnsi="Arial" w:cs="Arial"/>
                <w:color w:val="000000"/>
                <w:sz w:val="16"/>
                <w:szCs w:val="16"/>
                <w:lang w:eastAsia="en-US"/>
              </w:rPr>
            </w:pPr>
            <w:r w:rsidRPr="008D78A6">
              <w:rPr>
                <w:rFonts w:ascii="Arial" w:eastAsia="Times New Roman" w:hAnsi="Arial" w:cs="Arial"/>
                <w:color w:val="000000"/>
                <w:sz w:val="16"/>
                <w:szCs w:val="16"/>
                <w:lang w:eastAsia="en-US"/>
              </w:rPr>
              <w:t>Graham</w:t>
            </w:r>
            <w:r w:rsidR="00910AA7">
              <w:rPr>
                <w:rFonts w:ascii="Arial" w:eastAsia="Times New Roman" w:hAnsi="Arial" w:cs="Arial"/>
                <w:color w:val="000000"/>
                <w:sz w:val="16"/>
                <w:szCs w:val="16"/>
                <w:lang w:eastAsia="en-US"/>
              </w:rPr>
              <w:t>,</w:t>
            </w:r>
          </w:p>
          <w:p w14:paraId="08C9A5AA" w14:textId="77777777" w:rsidR="00910AA7" w:rsidRDefault="00910AA7" w:rsidP="008D78A6">
            <w:pPr>
              <w:rPr>
                <w:rFonts w:ascii="Arial" w:eastAsia="Times New Roman" w:hAnsi="Arial" w:cs="Arial"/>
                <w:color w:val="000000"/>
                <w:sz w:val="16"/>
                <w:szCs w:val="16"/>
                <w:lang w:eastAsia="en-US"/>
              </w:rPr>
            </w:pPr>
          </w:p>
          <w:p w14:paraId="21634AD7" w14:textId="3AE51E02" w:rsidR="00910AA7" w:rsidRPr="008D78A6" w:rsidRDefault="00910AA7" w:rsidP="008D78A6">
            <w:pP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1978</w:t>
            </w:r>
          </w:p>
        </w:tc>
        <w:tc>
          <w:tcPr>
            <w:tcW w:w="1361" w:type="dxa"/>
            <w:tcBorders>
              <w:bottom w:val="single" w:sz="6" w:space="0" w:color="000000"/>
              <w:right w:val="single" w:sz="6" w:space="0" w:color="000000"/>
            </w:tcBorders>
            <w:tcMar>
              <w:top w:w="0" w:type="dxa"/>
              <w:left w:w="45" w:type="dxa"/>
              <w:bottom w:w="0" w:type="dxa"/>
              <w:right w:w="45" w:type="dxa"/>
            </w:tcMar>
            <w:hideMark/>
          </w:tcPr>
          <w:p w14:paraId="793ACB2E" w14:textId="57E62713" w:rsidR="00AD3983" w:rsidRPr="00947C37" w:rsidRDefault="00AD3983" w:rsidP="008D78A6">
            <w:pPr>
              <w:rPr>
                <w:rFonts w:ascii="Arial" w:eastAsia="Times New Roman" w:hAnsi="Arial" w:cs="Arial"/>
                <w:color w:val="000000"/>
                <w:sz w:val="16"/>
                <w:szCs w:val="16"/>
                <w:vertAlign w:val="superscript"/>
                <w:lang w:eastAsia="en-US"/>
              </w:rPr>
            </w:pPr>
            <w:r w:rsidRPr="00947C37">
              <w:rPr>
                <w:rFonts w:ascii="Arial" w:eastAsia="Times New Roman" w:hAnsi="Arial" w:cs="Arial"/>
                <w:color w:val="000000"/>
                <w:sz w:val="16"/>
                <w:szCs w:val="16"/>
                <w:lang w:eastAsia="en-US"/>
              </w:rPr>
              <w:t>Efficacy of chest physiotherapy and intermittent positive-pressure breathing in the resolution of pneumonia</w:t>
            </w:r>
            <w:r w:rsidR="00947C37">
              <w:rPr>
                <w:rFonts w:ascii="Arial" w:eastAsia="Times New Roman" w:hAnsi="Arial" w:cs="Arial"/>
                <w:color w:val="000000"/>
                <w:sz w:val="16"/>
                <w:szCs w:val="16"/>
                <w:lang w:eastAsia="en-US"/>
              </w:rPr>
              <w:t xml:space="preserve"> </w:t>
            </w:r>
            <w:r w:rsidR="00947C37">
              <w:rPr>
                <w:rFonts w:ascii="Arial" w:eastAsia="Times New Roman" w:hAnsi="Arial" w:cs="Arial"/>
                <w:color w:val="000000"/>
                <w:sz w:val="16"/>
                <w:szCs w:val="16"/>
                <w:vertAlign w:val="superscript"/>
                <w:lang w:eastAsia="en-US"/>
              </w:rPr>
              <w:t>21</w:t>
            </w:r>
          </w:p>
        </w:tc>
        <w:tc>
          <w:tcPr>
            <w:tcW w:w="1395" w:type="dxa"/>
            <w:tcBorders>
              <w:bottom w:val="single" w:sz="6" w:space="0" w:color="000000"/>
              <w:right w:val="single" w:sz="6" w:space="0" w:color="000000"/>
            </w:tcBorders>
            <w:tcMar>
              <w:top w:w="0" w:type="dxa"/>
              <w:left w:w="45" w:type="dxa"/>
              <w:bottom w:w="0" w:type="dxa"/>
              <w:right w:w="45" w:type="dxa"/>
            </w:tcMar>
            <w:hideMark/>
          </w:tcPr>
          <w:p w14:paraId="5F91A2F0" w14:textId="77777777" w:rsidR="00AD3983" w:rsidRPr="00947C37" w:rsidRDefault="00AD3983" w:rsidP="008D78A6">
            <w:pPr>
              <w:rPr>
                <w:rFonts w:ascii="Arial" w:eastAsia="Times New Roman" w:hAnsi="Arial" w:cs="Arial"/>
                <w:i/>
                <w:iCs/>
                <w:color w:val="000000"/>
                <w:sz w:val="16"/>
                <w:szCs w:val="16"/>
                <w:lang w:eastAsia="en-US"/>
              </w:rPr>
            </w:pPr>
            <w:r w:rsidRPr="00947C37">
              <w:rPr>
                <w:rFonts w:ascii="Arial" w:eastAsia="Times New Roman" w:hAnsi="Arial" w:cs="Arial"/>
                <w:i/>
                <w:iCs/>
                <w:color w:val="000000"/>
                <w:sz w:val="16"/>
                <w:szCs w:val="16"/>
                <w:lang w:eastAsia="en-US"/>
              </w:rPr>
              <w:t>New England Journal of Medicine</w:t>
            </w:r>
          </w:p>
        </w:tc>
        <w:tc>
          <w:tcPr>
            <w:tcW w:w="1670" w:type="dxa"/>
            <w:tcBorders>
              <w:bottom w:val="single" w:sz="6" w:space="0" w:color="000000"/>
              <w:right w:val="single" w:sz="6" w:space="0" w:color="000000"/>
            </w:tcBorders>
            <w:tcMar>
              <w:top w:w="0" w:type="dxa"/>
              <w:left w:w="45" w:type="dxa"/>
              <w:bottom w:w="0" w:type="dxa"/>
              <w:right w:w="45" w:type="dxa"/>
            </w:tcMar>
            <w:hideMark/>
          </w:tcPr>
          <w:p w14:paraId="2DB82F26" w14:textId="77777777" w:rsidR="00AD3983" w:rsidRPr="00DD3522" w:rsidRDefault="00AD3983" w:rsidP="008D78A6">
            <w:pPr>
              <w:rPr>
                <w:rFonts w:ascii="Arial" w:eastAsia="Times New Roman" w:hAnsi="Arial" w:cs="Arial"/>
                <w:color w:val="000000"/>
                <w:sz w:val="14"/>
                <w:szCs w:val="14"/>
                <w:lang w:eastAsia="en-US"/>
              </w:rPr>
            </w:pPr>
            <w:r w:rsidRPr="00DD3522">
              <w:rPr>
                <w:rFonts w:ascii="Arial" w:eastAsia="Times New Roman" w:hAnsi="Arial" w:cs="Arial"/>
                <w:color w:val="000000"/>
                <w:sz w:val="14"/>
                <w:szCs w:val="14"/>
                <w:lang w:eastAsia="en-US"/>
              </w:rPr>
              <w:t>Treatment: postural drainage, percussion, vibration, encouragement of deep breathing and coughing</w:t>
            </w:r>
          </w:p>
          <w:p w14:paraId="0DF5914F" w14:textId="77777777" w:rsidR="00AD3983" w:rsidRPr="00DD3522" w:rsidRDefault="00AD3983" w:rsidP="008D78A6">
            <w:pPr>
              <w:rPr>
                <w:rFonts w:ascii="Arial" w:eastAsia="Times New Roman" w:hAnsi="Arial" w:cs="Arial"/>
                <w:color w:val="000000"/>
                <w:sz w:val="14"/>
                <w:szCs w:val="14"/>
                <w:lang w:eastAsia="en-US"/>
              </w:rPr>
            </w:pPr>
          </w:p>
          <w:p w14:paraId="20D448A3" w14:textId="77777777" w:rsidR="00AD3983" w:rsidRPr="00DD3522" w:rsidRDefault="00AD3983" w:rsidP="008D78A6">
            <w:pPr>
              <w:rPr>
                <w:rFonts w:ascii="Arial" w:eastAsia="Times New Roman" w:hAnsi="Arial" w:cs="Arial"/>
                <w:color w:val="000000"/>
                <w:sz w:val="14"/>
                <w:szCs w:val="14"/>
                <w:lang w:eastAsia="en-US"/>
              </w:rPr>
            </w:pPr>
            <w:r w:rsidRPr="00DD3522">
              <w:rPr>
                <w:rFonts w:ascii="Arial" w:eastAsia="Times New Roman" w:hAnsi="Arial" w:cs="Arial"/>
                <w:color w:val="000000"/>
                <w:sz w:val="14"/>
                <w:szCs w:val="14"/>
                <w:lang w:eastAsia="en-US"/>
              </w:rPr>
              <w:t>Control: no chest</w:t>
            </w:r>
          </w:p>
          <w:p w14:paraId="293A60C4" w14:textId="32D978BB" w:rsidR="00AD3983" w:rsidRPr="008D78A6" w:rsidRDefault="00AD3983" w:rsidP="008D78A6">
            <w:pPr>
              <w:rPr>
                <w:rFonts w:ascii="Arial" w:eastAsia="Times New Roman" w:hAnsi="Arial" w:cs="Arial"/>
                <w:color w:val="000000"/>
                <w:sz w:val="16"/>
                <w:szCs w:val="16"/>
                <w:lang w:eastAsia="en-US"/>
              </w:rPr>
            </w:pPr>
            <w:r w:rsidRPr="00DD3522">
              <w:rPr>
                <w:rFonts w:ascii="Arial" w:eastAsia="Times New Roman" w:hAnsi="Arial" w:cs="Arial"/>
                <w:color w:val="000000"/>
                <w:sz w:val="14"/>
                <w:szCs w:val="14"/>
                <w:lang w:eastAsia="en-US"/>
              </w:rPr>
              <w:t>physiotherapy</w:t>
            </w:r>
          </w:p>
        </w:tc>
        <w:tc>
          <w:tcPr>
            <w:tcW w:w="1119" w:type="dxa"/>
            <w:tcBorders>
              <w:bottom w:val="single" w:sz="6" w:space="0" w:color="000000"/>
              <w:right w:val="single" w:sz="6" w:space="0" w:color="000000"/>
            </w:tcBorders>
            <w:tcMar>
              <w:top w:w="0" w:type="dxa"/>
              <w:left w:w="45" w:type="dxa"/>
              <w:bottom w:w="0" w:type="dxa"/>
              <w:right w:w="45" w:type="dxa"/>
            </w:tcMar>
            <w:hideMark/>
          </w:tcPr>
          <w:p w14:paraId="5BF976B9" w14:textId="77777777" w:rsidR="00AD3983" w:rsidRPr="00DD3522" w:rsidRDefault="00AD3983" w:rsidP="008D78A6">
            <w:pPr>
              <w:rPr>
                <w:rFonts w:ascii="Arial" w:eastAsia="Times New Roman" w:hAnsi="Arial" w:cs="Arial"/>
                <w:color w:val="000000"/>
                <w:sz w:val="14"/>
                <w:szCs w:val="14"/>
                <w:lang w:eastAsia="en-US"/>
              </w:rPr>
            </w:pPr>
            <w:r w:rsidRPr="00DD3522">
              <w:rPr>
                <w:rFonts w:ascii="Arial" w:eastAsia="Times New Roman" w:hAnsi="Arial" w:cs="Arial"/>
                <w:color w:val="000000"/>
                <w:sz w:val="14"/>
                <w:szCs w:val="14"/>
                <w:lang w:eastAsia="en-US"/>
              </w:rPr>
              <w:t>Treatment: 27</w:t>
            </w:r>
          </w:p>
          <w:p w14:paraId="3F9F0077" w14:textId="0C4C7A6A" w:rsidR="00AD3983" w:rsidRPr="008D78A6" w:rsidRDefault="00AD3983" w:rsidP="008D78A6">
            <w:pPr>
              <w:rPr>
                <w:rFonts w:ascii="Arial" w:eastAsia="Times New Roman" w:hAnsi="Arial" w:cs="Arial"/>
                <w:color w:val="000000"/>
                <w:sz w:val="16"/>
                <w:szCs w:val="16"/>
                <w:lang w:eastAsia="en-US"/>
              </w:rPr>
            </w:pPr>
            <w:r w:rsidRPr="00DD3522">
              <w:rPr>
                <w:rFonts w:ascii="Arial" w:eastAsia="Times New Roman" w:hAnsi="Arial" w:cs="Arial"/>
                <w:color w:val="000000"/>
                <w:sz w:val="14"/>
                <w:szCs w:val="14"/>
                <w:lang w:eastAsia="en-US"/>
              </w:rPr>
              <w:br/>
              <w:t>Control: 27</w:t>
            </w:r>
          </w:p>
        </w:tc>
        <w:tc>
          <w:tcPr>
            <w:tcW w:w="3077" w:type="dxa"/>
            <w:gridSpan w:val="2"/>
            <w:tcBorders>
              <w:bottom w:val="single" w:sz="6" w:space="0" w:color="000000"/>
              <w:right w:val="single" w:sz="6" w:space="0" w:color="000000"/>
            </w:tcBorders>
            <w:tcMar>
              <w:top w:w="0" w:type="dxa"/>
              <w:left w:w="45" w:type="dxa"/>
              <w:bottom w:w="0" w:type="dxa"/>
              <w:right w:w="45" w:type="dxa"/>
            </w:tcMar>
            <w:hideMark/>
          </w:tcPr>
          <w:p w14:paraId="5B39A95F" w14:textId="67227813" w:rsidR="00AD3983" w:rsidRPr="008D78A6" w:rsidRDefault="00D45629" w:rsidP="008D78A6">
            <w:pPr>
              <w:rPr>
                <w:rFonts w:ascii="Arial" w:eastAsia="Times New Roman" w:hAnsi="Arial" w:cs="Arial"/>
                <w:color w:val="000000"/>
                <w:sz w:val="14"/>
                <w:szCs w:val="14"/>
                <w:lang w:eastAsia="en-US"/>
              </w:rPr>
            </w:pPr>
            <w:r>
              <w:rPr>
                <w:rFonts w:ascii="Arial" w:eastAsia="Times New Roman" w:hAnsi="Arial" w:cs="Arial"/>
                <w:color w:val="000000"/>
                <w:sz w:val="14"/>
                <w:szCs w:val="14"/>
                <w:lang w:eastAsia="en-US"/>
              </w:rPr>
              <w:t>No</w:t>
            </w:r>
            <w:r w:rsidR="00AD3983" w:rsidRPr="008D78A6">
              <w:rPr>
                <w:rFonts w:ascii="Arial" w:eastAsia="Times New Roman" w:hAnsi="Arial" w:cs="Arial"/>
                <w:color w:val="000000"/>
                <w:sz w:val="14"/>
                <w:szCs w:val="14"/>
                <w:lang w:eastAsia="en-US"/>
              </w:rPr>
              <w:t xml:space="preserve"> statistically significant difference in duration of fever, extent of radiographic clearing, duration of hospital stay and mortality between the control and treated groups.</w:t>
            </w:r>
          </w:p>
        </w:tc>
      </w:tr>
    </w:tbl>
    <w:p w14:paraId="73A5A596" w14:textId="77777777" w:rsidR="00B86021" w:rsidRDefault="00B86021" w:rsidP="0050401B">
      <w:pPr>
        <w:pStyle w:val="Normal1"/>
        <w:rPr>
          <w:b/>
        </w:rPr>
      </w:pPr>
    </w:p>
    <w:p w14:paraId="60FA98CA" w14:textId="77777777" w:rsidR="00B86021" w:rsidRDefault="00B86021" w:rsidP="00B86021">
      <w:pPr>
        <w:pStyle w:val="Normal1"/>
      </w:pPr>
      <w:r w:rsidRPr="00B86021">
        <w:t>Table 2: Summary of PubMed-indexed RCT’</w:t>
      </w:r>
      <w:r>
        <w:t>s on the efficacy of OMT or chest physiotherapy in adult patients with diagnosed p</w:t>
      </w:r>
      <w:r w:rsidRPr="00B86021">
        <w:t>neumonia</w:t>
      </w:r>
    </w:p>
    <w:p w14:paraId="7F9F7C53" w14:textId="07DB4541" w:rsidR="00933B38" w:rsidRDefault="00933B38" w:rsidP="0050401B">
      <w:pPr>
        <w:pStyle w:val="Normal1"/>
        <w:rPr>
          <w:b/>
        </w:rPr>
      </w:pPr>
    </w:p>
    <w:sectPr w:rsidR="00933B38" w:rsidSect="008A556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Times">
    <w:panose1 w:val="02020603050405020304"/>
    <w:charset w:val="4D"/>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oNotTrackMoves/>
  <w:defaultTabStop w:val="720"/>
  <w:characterSpacingControl w:val="doNotCompress"/>
  <w:compat>
    <w:useFELayout/>
    <w:compatSetting w:name="compatibilityMode" w:uri="http://schemas.microsoft.com/office/word" w:val="14"/>
  </w:compat>
  <w:rsids>
    <w:rsidRoot w:val="0036471A"/>
    <w:rsid w:val="00000761"/>
    <w:rsid w:val="000033DF"/>
    <w:rsid w:val="00021E83"/>
    <w:rsid w:val="00071EBE"/>
    <w:rsid w:val="00091BD7"/>
    <w:rsid w:val="000955F5"/>
    <w:rsid w:val="000A1EC3"/>
    <w:rsid w:val="000A6059"/>
    <w:rsid w:val="000B2AD5"/>
    <w:rsid w:val="000E0C00"/>
    <w:rsid w:val="000E78B2"/>
    <w:rsid w:val="00130952"/>
    <w:rsid w:val="001316F6"/>
    <w:rsid w:val="00142BD2"/>
    <w:rsid w:val="001573AE"/>
    <w:rsid w:val="001649C9"/>
    <w:rsid w:val="00170AE6"/>
    <w:rsid w:val="00181130"/>
    <w:rsid w:val="00191776"/>
    <w:rsid w:val="00195E40"/>
    <w:rsid w:val="001B4075"/>
    <w:rsid w:val="001C44A2"/>
    <w:rsid w:val="001E458D"/>
    <w:rsid w:val="002468E0"/>
    <w:rsid w:val="00275CD4"/>
    <w:rsid w:val="00296E31"/>
    <w:rsid w:val="002B522E"/>
    <w:rsid w:val="002C5A39"/>
    <w:rsid w:val="002C6425"/>
    <w:rsid w:val="002E0478"/>
    <w:rsid w:val="002E1E4E"/>
    <w:rsid w:val="002E399E"/>
    <w:rsid w:val="0030656C"/>
    <w:rsid w:val="003255D6"/>
    <w:rsid w:val="00326113"/>
    <w:rsid w:val="00345DF9"/>
    <w:rsid w:val="0036471A"/>
    <w:rsid w:val="003C0AE2"/>
    <w:rsid w:val="003E058C"/>
    <w:rsid w:val="0043420A"/>
    <w:rsid w:val="00467304"/>
    <w:rsid w:val="0047489E"/>
    <w:rsid w:val="00495694"/>
    <w:rsid w:val="004E23B2"/>
    <w:rsid w:val="0050401B"/>
    <w:rsid w:val="00506FEF"/>
    <w:rsid w:val="00521E40"/>
    <w:rsid w:val="00527681"/>
    <w:rsid w:val="00555450"/>
    <w:rsid w:val="00555C1B"/>
    <w:rsid w:val="0057118A"/>
    <w:rsid w:val="005718C5"/>
    <w:rsid w:val="00583A26"/>
    <w:rsid w:val="005873C4"/>
    <w:rsid w:val="005A7CB1"/>
    <w:rsid w:val="005B39B6"/>
    <w:rsid w:val="005C3DBF"/>
    <w:rsid w:val="00610DF5"/>
    <w:rsid w:val="00617A30"/>
    <w:rsid w:val="00633326"/>
    <w:rsid w:val="0066324B"/>
    <w:rsid w:val="006808EF"/>
    <w:rsid w:val="006F3135"/>
    <w:rsid w:val="00745735"/>
    <w:rsid w:val="0074654A"/>
    <w:rsid w:val="00766806"/>
    <w:rsid w:val="00770645"/>
    <w:rsid w:val="00806934"/>
    <w:rsid w:val="0082601F"/>
    <w:rsid w:val="0082709E"/>
    <w:rsid w:val="008515F7"/>
    <w:rsid w:val="008664D2"/>
    <w:rsid w:val="008A5562"/>
    <w:rsid w:val="008D6865"/>
    <w:rsid w:val="008D78A6"/>
    <w:rsid w:val="00905B3C"/>
    <w:rsid w:val="00906D29"/>
    <w:rsid w:val="00910AA7"/>
    <w:rsid w:val="00924B82"/>
    <w:rsid w:val="00933B38"/>
    <w:rsid w:val="00935BF0"/>
    <w:rsid w:val="00947C37"/>
    <w:rsid w:val="00964D33"/>
    <w:rsid w:val="009A24A8"/>
    <w:rsid w:val="009B0EB6"/>
    <w:rsid w:val="009D7C1A"/>
    <w:rsid w:val="009E6622"/>
    <w:rsid w:val="00A01A62"/>
    <w:rsid w:val="00A147BA"/>
    <w:rsid w:val="00A56681"/>
    <w:rsid w:val="00AA4E84"/>
    <w:rsid w:val="00AA586B"/>
    <w:rsid w:val="00AB73EA"/>
    <w:rsid w:val="00AC591B"/>
    <w:rsid w:val="00AD3983"/>
    <w:rsid w:val="00AD6F0A"/>
    <w:rsid w:val="00B17775"/>
    <w:rsid w:val="00B22627"/>
    <w:rsid w:val="00B86021"/>
    <w:rsid w:val="00BB3906"/>
    <w:rsid w:val="00BB5DD9"/>
    <w:rsid w:val="00BC692B"/>
    <w:rsid w:val="00BE108E"/>
    <w:rsid w:val="00BE1351"/>
    <w:rsid w:val="00BF76E8"/>
    <w:rsid w:val="00C4276E"/>
    <w:rsid w:val="00C61249"/>
    <w:rsid w:val="00C74C86"/>
    <w:rsid w:val="00C85185"/>
    <w:rsid w:val="00C916EC"/>
    <w:rsid w:val="00C93A1D"/>
    <w:rsid w:val="00C943FB"/>
    <w:rsid w:val="00CA316F"/>
    <w:rsid w:val="00CB214A"/>
    <w:rsid w:val="00CC10AD"/>
    <w:rsid w:val="00CC149E"/>
    <w:rsid w:val="00CC3DA2"/>
    <w:rsid w:val="00CF5906"/>
    <w:rsid w:val="00CF699D"/>
    <w:rsid w:val="00D01943"/>
    <w:rsid w:val="00D45629"/>
    <w:rsid w:val="00D51B54"/>
    <w:rsid w:val="00D724C6"/>
    <w:rsid w:val="00D74E65"/>
    <w:rsid w:val="00DA55DF"/>
    <w:rsid w:val="00DC15C5"/>
    <w:rsid w:val="00DD3522"/>
    <w:rsid w:val="00DF4C49"/>
    <w:rsid w:val="00E03840"/>
    <w:rsid w:val="00E115C6"/>
    <w:rsid w:val="00E278F4"/>
    <w:rsid w:val="00E51254"/>
    <w:rsid w:val="00E677C3"/>
    <w:rsid w:val="00E70AA9"/>
    <w:rsid w:val="00E97809"/>
    <w:rsid w:val="00EB3E53"/>
    <w:rsid w:val="00EC44CC"/>
    <w:rsid w:val="00F035EF"/>
    <w:rsid w:val="00F22281"/>
    <w:rsid w:val="00F36CA0"/>
    <w:rsid w:val="00F448E7"/>
    <w:rsid w:val="00F461C3"/>
    <w:rsid w:val="00F631FC"/>
    <w:rsid w:val="00F876B4"/>
    <w:rsid w:val="00F8772D"/>
    <w:rsid w:val="00FB4D3D"/>
    <w:rsid w:val="00FC519D"/>
    <w:rsid w:val="00FC63C4"/>
    <w:rsid w:val="00FE2253"/>
    <w:rsid w:val="00FF40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59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spacing w:before="480" w:after="120"/>
      <w:outlineLvl w:val="0"/>
    </w:pPr>
    <w:rPr>
      <w:b/>
      <w:sz w:val="48"/>
    </w:rPr>
  </w:style>
  <w:style w:type="paragraph" w:styleId="Heading2">
    <w:name w:val="heading 2"/>
    <w:basedOn w:val="Normal1"/>
    <w:next w:val="Normal1"/>
    <w:pPr>
      <w:spacing w:before="360" w:after="80"/>
      <w:outlineLvl w:val="1"/>
    </w:pPr>
    <w:rPr>
      <w:b/>
      <w:sz w:val="36"/>
    </w:rPr>
  </w:style>
  <w:style w:type="paragraph" w:styleId="Heading3">
    <w:name w:val="heading 3"/>
    <w:basedOn w:val="Normal1"/>
    <w:next w:val="Normal1"/>
    <w:pPr>
      <w:spacing w:before="280" w:after="80"/>
      <w:outlineLvl w:val="2"/>
    </w:pPr>
    <w:rPr>
      <w:b/>
      <w:sz w:val="28"/>
    </w:rPr>
  </w:style>
  <w:style w:type="paragraph" w:styleId="Heading4">
    <w:name w:val="heading 4"/>
    <w:basedOn w:val="Normal1"/>
    <w:next w:val="Normal1"/>
    <w:pPr>
      <w:spacing w:before="240" w:after="40"/>
      <w:outlineLvl w:val="3"/>
    </w:pPr>
    <w:rPr>
      <w:b/>
      <w:sz w:val="24"/>
    </w:rPr>
  </w:style>
  <w:style w:type="paragraph" w:styleId="Heading5">
    <w:name w:val="heading 5"/>
    <w:basedOn w:val="Normal1"/>
    <w:next w:val="Normal1"/>
    <w:pPr>
      <w:spacing w:before="220" w:after="40"/>
      <w:outlineLvl w:val="4"/>
    </w:pPr>
    <w:rPr>
      <w:b/>
    </w:rPr>
  </w:style>
  <w:style w:type="paragraph" w:styleId="Heading6">
    <w:name w:val="heading 6"/>
    <w:basedOn w:val="Normal1"/>
    <w:next w:val="Normal1"/>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pPr>
      <w:spacing w:line="276" w:lineRule="auto"/>
    </w:pPr>
    <w:rPr>
      <w:rFonts w:ascii="Arial" w:eastAsia="Arial" w:hAnsi="Arial" w:cs="Arial"/>
      <w:color w:val="000000"/>
      <w:sz w:val="22"/>
    </w:rPr>
  </w:style>
  <w:style w:type="paragraph" w:styleId="Title">
    <w:name w:val="Title"/>
    <w:basedOn w:val="Normal1"/>
    <w:next w:val="Normal1"/>
    <w:pPr>
      <w:spacing w:before="480" w:after="120"/>
    </w:pPr>
    <w:rPr>
      <w:b/>
      <w:sz w:val="72"/>
    </w:rPr>
  </w:style>
  <w:style w:type="paragraph" w:styleId="Subtitle">
    <w:name w:val="Subtitle"/>
    <w:basedOn w:val="Normal1"/>
    <w:next w:val="Normal1"/>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AD6F0A"/>
    <w:rPr>
      <w:rFonts w:ascii="Lucida Grande" w:hAnsi="Lucida Grande"/>
      <w:sz w:val="18"/>
      <w:szCs w:val="18"/>
    </w:rPr>
  </w:style>
  <w:style w:type="character" w:customStyle="1" w:styleId="BalloonTextChar">
    <w:name w:val="Balloon Text Char"/>
    <w:basedOn w:val="DefaultParagraphFont"/>
    <w:link w:val="BalloonText"/>
    <w:uiPriority w:val="99"/>
    <w:semiHidden/>
    <w:rsid w:val="00AD6F0A"/>
    <w:rPr>
      <w:rFonts w:ascii="Lucida Grande" w:hAnsi="Lucida Grande"/>
      <w:sz w:val="18"/>
      <w:szCs w:val="18"/>
    </w:rPr>
  </w:style>
  <w:style w:type="table" w:styleId="TableGrid">
    <w:name w:val="Table Grid"/>
    <w:basedOn w:val="TableNormal"/>
    <w:uiPriority w:val="59"/>
    <w:rsid w:val="00AD6F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8D6865"/>
    <w:pPr>
      <w:spacing w:before="100" w:beforeAutospacing="1" w:after="100" w:afterAutospacing="1"/>
    </w:pPr>
    <w:rPr>
      <w:rFonts w:ascii="Times" w:hAnsi="Times" w:cs="Times New Roman"/>
      <w:sz w:val="20"/>
      <w:szCs w:val="20"/>
      <w:lang w:eastAsia="en-US"/>
    </w:rPr>
  </w:style>
  <w:style w:type="character" w:styleId="Hyperlink">
    <w:name w:val="Hyperlink"/>
    <w:basedOn w:val="DefaultParagraphFont"/>
    <w:uiPriority w:val="99"/>
    <w:unhideWhenUsed/>
    <w:rsid w:val="00296E31"/>
    <w:rPr>
      <w:color w:val="0000FF"/>
      <w:u w:val="single"/>
    </w:rPr>
  </w:style>
  <w:style w:type="character" w:customStyle="1" w:styleId="apple-converted-space">
    <w:name w:val="apple-converted-space"/>
    <w:basedOn w:val="DefaultParagraphFont"/>
    <w:rsid w:val="00296E31"/>
  </w:style>
  <w:style w:type="character" w:customStyle="1" w:styleId="highlight">
    <w:name w:val="highlight"/>
    <w:basedOn w:val="DefaultParagraphFont"/>
    <w:rsid w:val="00905B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spacing w:before="480" w:after="120"/>
      <w:outlineLvl w:val="0"/>
    </w:pPr>
    <w:rPr>
      <w:b/>
      <w:sz w:val="48"/>
    </w:rPr>
  </w:style>
  <w:style w:type="paragraph" w:styleId="Heading2">
    <w:name w:val="heading 2"/>
    <w:basedOn w:val="Normal1"/>
    <w:next w:val="Normal1"/>
    <w:pPr>
      <w:spacing w:before="360" w:after="80"/>
      <w:outlineLvl w:val="1"/>
    </w:pPr>
    <w:rPr>
      <w:b/>
      <w:sz w:val="36"/>
    </w:rPr>
  </w:style>
  <w:style w:type="paragraph" w:styleId="Heading3">
    <w:name w:val="heading 3"/>
    <w:basedOn w:val="Normal1"/>
    <w:next w:val="Normal1"/>
    <w:pPr>
      <w:spacing w:before="280" w:after="80"/>
      <w:outlineLvl w:val="2"/>
    </w:pPr>
    <w:rPr>
      <w:b/>
      <w:sz w:val="28"/>
    </w:rPr>
  </w:style>
  <w:style w:type="paragraph" w:styleId="Heading4">
    <w:name w:val="heading 4"/>
    <w:basedOn w:val="Normal1"/>
    <w:next w:val="Normal1"/>
    <w:pPr>
      <w:spacing w:before="240" w:after="40"/>
      <w:outlineLvl w:val="3"/>
    </w:pPr>
    <w:rPr>
      <w:b/>
      <w:sz w:val="24"/>
    </w:rPr>
  </w:style>
  <w:style w:type="paragraph" w:styleId="Heading5">
    <w:name w:val="heading 5"/>
    <w:basedOn w:val="Normal1"/>
    <w:next w:val="Normal1"/>
    <w:pPr>
      <w:spacing w:before="220" w:after="40"/>
      <w:outlineLvl w:val="4"/>
    </w:pPr>
    <w:rPr>
      <w:b/>
    </w:rPr>
  </w:style>
  <w:style w:type="paragraph" w:styleId="Heading6">
    <w:name w:val="heading 6"/>
    <w:basedOn w:val="Normal1"/>
    <w:next w:val="Normal1"/>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pPr>
      <w:spacing w:line="276" w:lineRule="auto"/>
    </w:pPr>
    <w:rPr>
      <w:rFonts w:ascii="Arial" w:eastAsia="Arial" w:hAnsi="Arial" w:cs="Arial"/>
      <w:color w:val="000000"/>
      <w:sz w:val="22"/>
    </w:rPr>
  </w:style>
  <w:style w:type="paragraph" w:styleId="Title">
    <w:name w:val="Title"/>
    <w:basedOn w:val="Normal1"/>
    <w:next w:val="Normal1"/>
    <w:pPr>
      <w:spacing w:before="480" w:after="120"/>
    </w:pPr>
    <w:rPr>
      <w:b/>
      <w:sz w:val="72"/>
    </w:rPr>
  </w:style>
  <w:style w:type="paragraph" w:styleId="Subtitle">
    <w:name w:val="Subtitle"/>
    <w:basedOn w:val="Normal1"/>
    <w:next w:val="Normal1"/>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AD6F0A"/>
    <w:rPr>
      <w:rFonts w:ascii="Lucida Grande" w:hAnsi="Lucida Grande"/>
      <w:sz w:val="18"/>
      <w:szCs w:val="18"/>
    </w:rPr>
  </w:style>
  <w:style w:type="character" w:customStyle="1" w:styleId="BalloonTextChar">
    <w:name w:val="Balloon Text Char"/>
    <w:basedOn w:val="DefaultParagraphFont"/>
    <w:link w:val="BalloonText"/>
    <w:uiPriority w:val="99"/>
    <w:semiHidden/>
    <w:rsid w:val="00AD6F0A"/>
    <w:rPr>
      <w:rFonts w:ascii="Lucida Grande" w:hAnsi="Lucida Grande"/>
      <w:sz w:val="18"/>
      <w:szCs w:val="18"/>
    </w:rPr>
  </w:style>
  <w:style w:type="table" w:styleId="TableGrid">
    <w:name w:val="Table Grid"/>
    <w:basedOn w:val="TableNormal"/>
    <w:uiPriority w:val="59"/>
    <w:rsid w:val="00AD6F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8D6865"/>
    <w:pPr>
      <w:spacing w:before="100" w:beforeAutospacing="1" w:after="100" w:afterAutospacing="1"/>
    </w:pPr>
    <w:rPr>
      <w:rFonts w:ascii="Times" w:hAnsi="Times" w:cs="Times New Roman"/>
      <w:sz w:val="20"/>
      <w:szCs w:val="20"/>
      <w:lang w:eastAsia="en-US"/>
    </w:rPr>
  </w:style>
  <w:style w:type="character" w:styleId="Hyperlink">
    <w:name w:val="Hyperlink"/>
    <w:basedOn w:val="DefaultParagraphFont"/>
    <w:uiPriority w:val="99"/>
    <w:unhideWhenUsed/>
    <w:rsid w:val="00296E31"/>
    <w:rPr>
      <w:color w:val="0000FF"/>
      <w:u w:val="single"/>
    </w:rPr>
  </w:style>
  <w:style w:type="character" w:customStyle="1" w:styleId="apple-converted-space">
    <w:name w:val="apple-converted-space"/>
    <w:basedOn w:val="DefaultParagraphFont"/>
    <w:rsid w:val="00296E31"/>
  </w:style>
  <w:style w:type="character" w:customStyle="1" w:styleId="highlight">
    <w:name w:val="highlight"/>
    <w:basedOn w:val="DefaultParagraphFont"/>
    <w:rsid w:val="00905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711750">
      <w:bodyDiv w:val="1"/>
      <w:marLeft w:val="0"/>
      <w:marRight w:val="0"/>
      <w:marTop w:val="0"/>
      <w:marBottom w:val="0"/>
      <w:divBdr>
        <w:top w:val="none" w:sz="0" w:space="0" w:color="auto"/>
        <w:left w:val="none" w:sz="0" w:space="0" w:color="auto"/>
        <w:bottom w:val="none" w:sz="0" w:space="0" w:color="auto"/>
        <w:right w:val="none" w:sz="0" w:space="0" w:color="auto"/>
      </w:divBdr>
    </w:div>
    <w:div w:id="363139330">
      <w:bodyDiv w:val="1"/>
      <w:marLeft w:val="0"/>
      <w:marRight w:val="0"/>
      <w:marTop w:val="0"/>
      <w:marBottom w:val="0"/>
      <w:divBdr>
        <w:top w:val="none" w:sz="0" w:space="0" w:color="auto"/>
        <w:left w:val="none" w:sz="0" w:space="0" w:color="auto"/>
        <w:bottom w:val="none" w:sz="0" w:space="0" w:color="auto"/>
        <w:right w:val="none" w:sz="0" w:space="0" w:color="auto"/>
      </w:divBdr>
    </w:div>
    <w:div w:id="426586377">
      <w:bodyDiv w:val="1"/>
      <w:marLeft w:val="0"/>
      <w:marRight w:val="0"/>
      <w:marTop w:val="0"/>
      <w:marBottom w:val="0"/>
      <w:divBdr>
        <w:top w:val="none" w:sz="0" w:space="0" w:color="auto"/>
        <w:left w:val="none" w:sz="0" w:space="0" w:color="auto"/>
        <w:bottom w:val="none" w:sz="0" w:space="0" w:color="auto"/>
        <w:right w:val="none" w:sz="0" w:space="0" w:color="auto"/>
      </w:divBdr>
    </w:div>
    <w:div w:id="585503708">
      <w:bodyDiv w:val="1"/>
      <w:marLeft w:val="0"/>
      <w:marRight w:val="0"/>
      <w:marTop w:val="0"/>
      <w:marBottom w:val="0"/>
      <w:divBdr>
        <w:top w:val="none" w:sz="0" w:space="0" w:color="auto"/>
        <w:left w:val="none" w:sz="0" w:space="0" w:color="auto"/>
        <w:bottom w:val="none" w:sz="0" w:space="0" w:color="auto"/>
        <w:right w:val="none" w:sz="0" w:space="0" w:color="auto"/>
      </w:divBdr>
    </w:div>
    <w:div w:id="729184296">
      <w:bodyDiv w:val="1"/>
      <w:marLeft w:val="0"/>
      <w:marRight w:val="0"/>
      <w:marTop w:val="0"/>
      <w:marBottom w:val="0"/>
      <w:divBdr>
        <w:top w:val="none" w:sz="0" w:space="0" w:color="auto"/>
        <w:left w:val="none" w:sz="0" w:space="0" w:color="auto"/>
        <w:bottom w:val="none" w:sz="0" w:space="0" w:color="auto"/>
        <w:right w:val="none" w:sz="0" w:space="0" w:color="auto"/>
      </w:divBdr>
    </w:div>
    <w:div w:id="909391637">
      <w:bodyDiv w:val="1"/>
      <w:marLeft w:val="0"/>
      <w:marRight w:val="0"/>
      <w:marTop w:val="0"/>
      <w:marBottom w:val="0"/>
      <w:divBdr>
        <w:top w:val="none" w:sz="0" w:space="0" w:color="auto"/>
        <w:left w:val="none" w:sz="0" w:space="0" w:color="auto"/>
        <w:bottom w:val="none" w:sz="0" w:space="0" w:color="auto"/>
        <w:right w:val="none" w:sz="0" w:space="0" w:color="auto"/>
      </w:divBdr>
    </w:div>
    <w:div w:id="944966310">
      <w:bodyDiv w:val="1"/>
      <w:marLeft w:val="0"/>
      <w:marRight w:val="0"/>
      <w:marTop w:val="0"/>
      <w:marBottom w:val="0"/>
      <w:divBdr>
        <w:top w:val="none" w:sz="0" w:space="0" w:color="auto"/>
        <w:left w:val="none" w:sz="0" w:space="0" w:color="auto"/>
        <w:bottom w:val="none" w:sz="0" w:space="0" w:color="auto"/>
        <w:right w:val="none" w:sz="0" w:space="0" w:color="auto"/>
      </w:divBdr>
    </w:div>
    <w:div w:id="1121000100">
      <w:bodyDiv w:val="1"/>
      <w:marLeft w:val="0"/>
      <w:marRight w:val="0"/>
      <w:marTop w:val="0"/>
      <w:marBottom w:val="0"/>
      <w:divBdr>
        <w:top w:val="none" w:sz="0" w:space="0" w:color="auto"/>
        <w:left w:val="none" w:sz="0" w:space="0" w:color="auto"/>
        <w:bottom w:val="none" w:sz="0" w:space="0" w:color="auto"/>
        <w:right w:val="none" w:sz="0" w:space="0" w:color="auto"/>
      </w:divBdr>
    </w:div>
    <w:div w:id="1276595888">
      <w:bodyDiv w:val="1"/>
      <w:marLeft w:val="0"/>
      <w:marRight w:val="0"/>
      <w:marTop w:val="0"/>
      <w:marBottom w:val="0"/>
      <w:divBdr>
        <w:top w:val="none" w:sz="0" w:space="0" w:color="auto"/>
        <w:left w:val="none" w:sz="0" w:space="0" w:color="auto"/>
        <w:bottom w:val="none" w:sz="0" w:space="0" w:color="auto"/>
        <w:right w:val="none" w:sz="0" w:space="0" w:color="auto"/>
      </w:divBdr>
    </w:div>
    <w:div w:id="1322198938">
      <w:bodyDiv w:val="1"/>
      <w:marLeft w:val="0"/>
      <w:marRight w:val="0"/>
      <w:marTop w:val="0"/>
      <w:marBottom w:val="0"/>
      <w:divBdr>
        <w:top w:val="none" w:sz="0" w:space="0" w:color="auto"/>
        <w:left w:val="none" w:sz="0" w:space="0" w:color="auto"/>
        <w:bottom w:val="none" w:sz="0" w:space="0" w:color="auto"/>
        <w:right w:val="none" w:sz="0" w:space="0" w:color="auto"/>
      </w:divBdr>
    </w:div>
    <w:div w:id="1494295686">
      <w:bodyDiv w:val="1"/>
      <w:marLeft w:val="0"/>
      <w:marRight w:val="0"/>
      <w:marTop w:val="0"/>
      <w:marBottom w:val="0"/>
      <w:divBdr>
        <w:top w:val="none" w:sz="0" w:space="0" w:color="auto"/>
        <w:left w:val="none" w:sz="0" w:space="0" w:color="auto"/>
        <w:bottom w:val="none" w:sz="0" w:space="0" w:color="auto"/>
        <w:right w:val="none" w:sz="0" w:space="0" w:color="auto"/>
      </w:divBdr>
    </w:div>
    <w:div w:id="1549219265">
      <w:bodyDiv w:val="1"/>
      <w:marLeft w:val="0"/>
      <w:marRight w:val="0"/>
      <w:marTop w:val="0"/>
      <w:marBottom w:val="0"/>
      <w:divBdr>
        <w:top w:val="none" w:sz="0" w:space="0" w:color="auto"/>
        <w:left w:val="none" w:sz="0" w:space="0" w:color="auto"/>
        <w:bottom w:val="none" w:sz="0" w:space="0" w:color="auto"/>
        <w:right w:val="none" w:sz="0" w:space="0" w:color="auto"/>
      </w:divBdr>
    </w:div>
    <w:div w:id="1595825686">
      <w:bodyDiv w:val="1"/>
      <w:marLeft w:val="0"/>
      <w:marRight w:val="0"/>
      <w:marTop w:val="0"/>
      <w:marBottom w:val="0"/>
      <w:divBdr>
        <w:top w:val="none" w:sz="0" w:space="0" w:color="auto"/>
        <w:left w:val="none" w:sz="0" w:space="0" w:color="auto"/>
        <w:bottom w:val="none" w:sz="0" w:space="0" w:color="auto"/>
        <w:right w:val="none" w:sz="0" w:space="0" w:color="auto"/>
      </w:divBdr>
    </w:div>
    <w:div w:id="1761565961">
      <w:bodyDiv w:val="1"/>
      <w:marLeft w:val="0"/>
      <w:marRight w:val="0"/>
      <w:marTop w:val="0"/>
      <w:marBottom w:val="0"/>
      <w:divBdr>
        <w:top w:val="none" w:sz="0" w:space="0" w:color="auto"/>
        <w:left w:val="none" w:sz="0" w:space="0" w:color="auto"/>
        <w:bottom w:val="none" w:sz="0" w:space="0" w:color="auto"/>
        <w:right w:val="none" w:sz="0" w:space="0" w:color="auto"/>
      </w:divBdr>
    </w:div>
    <w:div w:id="1772503399">
      <w:bodyDiv w:val="1"/>
      <w:marLeft w:val="0"/>
      <w:marRight w:val="0"/>
      <w:marTop w:val="0"/>
      <w:marBottom w:val="0"/>
      <w:divBdr>
        <w:top w:val="none" w:sz="0" w:space="0" w:color="auto"/>
        <w:left w:val="none" w:sz="0" w:space="0" w:color="auto"/>
        <w:bottom w:val="none" w:sz="0" w:space="0" w:color="auto"/>
        <w:right w:val="none" w:sz="0" w:space="0" w:color="auto"/>
      </w:divBdr>
    </w:div>
    <w:div w:id="1979528477">
      <w:bodyDiv w:val="1"/>
      <w:marLeft w:val="0"/>
      <w:marRight w:val="0"/>
      <w:marTop w:val="0"/>
      <w:marBottom w:val="0"/>
      <w:divBdr>
        <w:top w:val="none" w:sz="0" w:space="0" w:color="auto"/>
        <w:left w:val="none" w:sz="0" w:space="0" w:color="auto"/>
        <w:bottom w:val="none" w:sz="0" w:space="0" w:color="auto"/>
        <w:right w:val="none" w:sz="0" w:space="0" w:color="auto"/>
      </w:divBdr>
    </w:div>
    <w:div w:id="1998149326">
      <w:bodyDiv w:val="1"/>
      <w:marLeft w:val="0"/>
      <w:marRight w:val="0"/>
      <w:marTop w:val="0"/>
      <w:marBottom w:val="0"/>
      <w:divBdr>
        <w:top w:val="none" w:sz="0" w:space="0" w:color="auto"/>
        <w:left w:val="none" w:sz="0" w:space="0" w:color="auto"/>
        <w:bottom w:val="none" w:sz="0" w:space="0" w:color="auto"/>
        <w:right w:val="none" w:sz="0" w:space="0" w:color="auto"/>
      </w:divBdr>
    </w:div>
    <w:div w:id="2048211954">
      <w:bodyDiv w:val="1"/>
      <w:marLeft w:val="0"/>
      <w:marRight w:val="0"/>
      <w:marTop w:val="0"/>
      <w:marBottom w:val="0"/>
      <w:divBdr>
        <w:top w:val="none" w:sz="0" w:space="0" w:color="auto"/>
        <w:left w:val="none" w:sz="0" w:space="0" w:color="auto"/>
        <w:bottom w:val="none" w:sz="0" w:space="0" w:color="auto"/>
        <w:right w:val="none" w:sz="0" w:space="0" w:color="auto"/>
      </w:divBdr>
    </w:div>
    <w:div w:id="21258100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georg03@nyit.edu" TargetMode="External"/><Relationship Id="rId3" Type="http://schemas.openxmlformats.org/officeDocument/2006/relationships/settings" Target="settings.xml"/><Relationship Id="rId7" Type="http://schemas.openxmlformats.org/officeDocument/2006/relationships/hyperlink" Target="mailto:mgagne@nyit.ed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jhassani@nyit.edu" TargetMode="External"/><Relationship Id="rId5" Type="http://schemas.openxmlformats.org/officeDocument/2006/relationships/hyperlink" Target="mailto:syao@nyit.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6000</Words>
  <Characters>34201</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2012.11.14.docx</vt:lpstr>
    </vt:vector>
  </TitlesOfParts>
  <Company/>
  <LinksUpToDate>false</LinksUpToDate>
  <CharactersWithSpaces>40121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2012.11.14.docx</dc:title>
  <dc:creator>JoVE Review</dc:creator>
  <cp:lastModifiedBy>Kira Henderson</cp:lastModifiedBy>
  <cp:revision>4</cp:revision>
  <cp:lastPrinted>2013-09-09T21:48:00Z</cp:lastPrinted>
  <dcterms:created xsi:type="dcterms:W3CDTF">2013-10-01T14:44:00Z</dcterms:created>
  <dcterms:modified xsi:type="dcterms:W3CDTF">2013-10-01T14:47:00Z</dcterms:modified>
</cp:coreProperties>
</file>