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07" w:rsidRDefault="000F4407" w:rsidP="000F4407">
      <w:r>
        <w:rPr>
          <w:u w:val="single"/>
        </w:rPr>
        <w:t xml:space="preserve">Holler 50668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(2)</w:t>
      </w:r>
    </w:p>
    <w:p w:rsidR="000F4407" w:rsidRDefault="000F4407" w:rsidP="000F4407">
      <w:proofErr w:type="gramStart"/>
      <w:r>
        <w:t xml:space="preserve">4.1a  </w:t>
      </w:r>
      <w:r>
        <w:rPr>
          <w:rFonts w:ascii="Calibri" w:hAnsi="Calibri"/>
          <w:b/>
          <w:bCs/>
        </w:rPr>
        <w:t>To</w:t>
      </w:r>
      <w:proofErr w:type="gramEnd"/>
      <w:r>
        <w:rPr>
          <w:rFonts w:ascii="Calibri" w:hAnsi="Calibri"/>
          <w:b/>
          <w:bCs/>
        </w:rPr>
        <w:t xml:space="preserve"> estimate the </w:t>
      </w:r>
      <w:proofErr w:type="spellStart"/>
      <w:r>
        <w:rPr>
          <w:rFonts w:ascii="Calibri" w:hAnsi="Calibri"/>
          <w:b/>
          <w:bCs/>
        </w:rPr>
        <w:t>polymalic</w:t>
      </w:r>
      <w:proofErr w:type="spellEnd"/>
      <w:r>
        <w:rPr>
          <w:rFonts w:ascii="Calibri" w:hAnsi="Calibri"/>
          <w:b/>
          <w:bCs/>
        </w:rPr>
        <w:t xml:space="preserve"> acid content during  production, proceed as follows. </w:t>
      </w:r>
      <w:r>
        <w:rPr>
          <w:rFonts w:ascii="Calibri" w:hAnsi="Calibri"/>
        </w:rPr>
        <w:t>(</w:t>
      </w:r>
      <w:r>
        <w:rPr>
          <w:rStyle w:val="aqj"/>
          <w:rFonts w:ascii="Calibri" w:hAnsi="Calibri"/>
        </w:rPr>
        <w:t>8:41</w:t>
      </w:r>
      <w:r>
        <w:rPr>
          <w:rFonts w:ascii="Calibri" w:hAnsi="Calibri"/>
        </w:rPr>
        <w:t>, new sentence)</w:t>
      </w:r>
      <w:r>
        <w:t>   </w:t>
      </w:r>
    </w:p>
    <w:p w:rsidR="000F4407" w:rsidRDefault="000F4407" w:rsidP="000F4407"/>
    <w:p w:rsidR="000F4407" w:rsidRDefault="000F4407" w:rsidP="000F4407">
      <w:r>
        <w:t>4.2b Assay for malic acid by reversed phase chromatography </w:t>
      </w:r>
      <w:r>
        <w:rPr>
          <w:rFonts w:ascii="Calibri" w:hAnsi="Calibri"/>
          <w:b/>
          <w:bCs/>
        </w:rPr>
        <w:t>using samples spiked with malic acid standards.</w:t>
      </w:r>
      <w:r>
        <w:rPr>
          <w:rFonts w:ascii="Calibri" w:hAnsi="Calibri"/>
        </w:rPr>
        <w:t xml:space="preserve"> (</w:t>
      </w:r>
      <w:r>
        <w:rPr>
          <w:rStyle w:val="aqj"/>
          <w:rFonts w:ascii="Calibri" w:hAnsi="Calibri"/>
        </w:rPr>
        <w:t>9:22</w:t>
      </w:r>
      <w:r>
        <w:rPr>
          <w:rFonts w:ascii="Calibri" w:hAnsi="Calibri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07"/>
    <w:rsid w:val="000F4407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40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F440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40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F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Macintosh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2014-05-05T01:23:00Z</dcterms:created>
  <dcterms:modified xsi:type="dcterms:W3CDTF">2014-05-05T01:23:00Z</dcterms:modified>
</cp:coreProperties>
</file>