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3A5FD" w14:textId="77777777" w:rsidR="00CE10F2" w:rsidRPr="00FB038C" w:rsidDel="00A12F8F" w:rsidRDefault="00CE10F2" w:rsidP="00CE10F2">
      <w:pPr>
        <w:pStyle w:val="BodyText"/>
        <w:rPr>
          <w:rFonts w:ascii="Helvetica" w:hAnsi="Helvetica"/>
          <w:b/>
          <w:i w:val="0"/>
          <w:sz w:val="22"/>
        </w:rPr>
      </w:pPr>
    </w:p>
    <w:p w14:paraId="31A3AC5C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 xml:space="preserve">Submission ID #: </w:t>
      </w:r>
      <w:r w:rsidR="009C6C9C" w:rsidRPr="009C6C9C">
        <w:rPr>
          <w:rFonts w:ascii="Helvetica" w:hAnsi="Helvetica"/>
          <w:i w:val="0"/>
          <w:sz w:val="22"/>
        </w:rPr>
        <w:t>50612</w:t>
      </w:r>
    </w:p>
    <w:p w14:paraId="6F1809E7" w14:textId="77777777" w:rsidR="00CE10F2" w:rsidRPr="00FB038C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Editor Name:</w:t>
      </w:r>
      <w:r w:rsidR="009C6C9C">
        <w:rPr>
          <w:rFonts w:ascii="Helvetica" w:hAnsi="Helvetica"/>
          <w:b/>
          <w:i w:val="0"/>
          <w:sz w:val="22"/>
        </w:rPr>
        <w:t xml:space="preserve"> </w:t>
      </w:r>
      <w:proofErr w:type="spellStart"/>
      <w:r w:rsidR="009C6C9C" w:rsidRPr="009C6C9C">
        <w:rPr>
          <w:rFonts w:ascii="Helvetica" w:hAnsi="Helvetica"/>
          <w:i w:val="0"/>
          <w:sz w:val="22"/>
        </w:rPr>
        <w:t>Laifong</w:t>
      </w:r>
      <w:proofErr w:type="spellEnd"/>
      <w:r w:rsidR="009C6C9C" w:rsidRPr="009C6C9C">
        <w:rPr>
          <w:rFonts w:ascii="Helvetica" w:hAnsi="Helvetica"/>
          <w:i w:val="0"/>
          <w:sz w:val="22"/>
        </w:rPr>
        <w:t xml:space="preserve"> Lee</w:t>
      </w:r>
    </w:p>
    <w:p w14:paraId="0840E3E0" w14:textId="77777777"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>Videographer name:</w:t>
      </w:r>
      <w:r w:rsidR="00CF6174">
        <w:rPr>
          <w:rFonts w:ascii="Helvetica" w:hAnsi="Helvetica"/>
          <w:b/>
          <w:i w:val="0"/>
          <w:sz w:val="22"/>
        </w:rPr>
        <w:t xml:space="preserve"> </w:t>
      </w:r>
      <w:r w:rsidR="00CF6174" w:rsidRPr="00CF6174">
        <w:rPr>
          <w:rFonts w:ascii="Helvetica" w:hAnsi="Helvetica"/>
          <w:i w:val="0"/>
          <w:sz w:val="22"/>
        </w:rPr>
        <w:t xml:space="preserve">Vito Di </w:t>
      </w:r>
      <w:proofErr w:type="spellStart"/>
      <w:r w:rsidR="00CF6174" w:rsidRPr="00CF6174">
        <w:rPr>
          <w:rFonts w:ascii="Helvetica" w:hAnsi="Helvetica"/>
          <w:i w:val="0"/>
          <w:sz w:val="22"/>
        </w:rPr>
        <w:t>Fillipe</w:t>
      </w:r>
      <w:proofErr w:type="spellEnd"/>
    </w:p>
    <w:p w14:paraId="3C72ACB7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 xml:space="preserve">Film Date: </w:t>
      </w:r>
    </w:p>
    <w:p w14:paraId="1658C5FE" w14:textId="77777777" w:rsidR="009C6C9C" w:rsidRPr="00FB038C" w:rsidRDefault="009C6C9C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66B06F1F" w14:textId="77777777" w:rsidR="00CE10F2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0D1522">
        <w:rPr>
          <w:rFonts w:ascii="Helvetica" w:hAnsi="Helvetica"/>
          <w:b/>
          <w:sz w:val="28"/>
        </w:rPr>
        <w:t>Authors and Affiliations:</w:t>
      </w:r>
      <w:r w:rsidRPr="000D1522">
        <w:rPr>
          <w:rFonts w:ascii="Helvetica" w:hAnsi="Helvetica" w:cs="Arial"/>
          <w:b/>
          <w:sz w:val="28"/>
        </w:rPr>
        <w:t xml:space="preserve"> </w:t>
      </w:r>
    </w:p>
    <w:p w14:paraId="19A3EDE7" w14:textId="77777777" w:rsidR="009C6C9C" w:rsidRPr="009C6C9C" w:rsidRDefault="009C6C9C" w:rsidP="009C6C9C">
      <w:pPr>
        <w:pStyle w:val="Default"/>
      </w:pPr>
    </w:p>
    <w:p w14:paraId="40EA7123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Cooper, Scott</w:t>
      </w:r>
    </w:p>
    <w:p w14:paraId="7D032AB8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M. H. Wong Building</w:t>
      </w:r>
    </w:p>
    <w:p w14:paraId="7D8AE155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3610 University St</w:t>
      </w:r>
    </w:p>
    <w:p w14:paraId="53F369E5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Montreal, QC</w:t>
      </w:r>
    </w:p>
    <w:p w14:paraId="3C326550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H3A OC5</w:t>
      </w:r>
    </w:p>
    <w:p w14:paraId="74656FD9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Chemical Engineering</w:t>
      </w:r>
    </w:p>
    <w:p w14:paraId="7280C41A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McGill University</w:t>
      </w:r>
    </w:p>
    <w:p w14:paraId="50F0056B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 xml:space="preserve">scott.cooper@mail.mcgill.ca </w:t>
      </w:r>
    </w:p>
    <w:p w14:paraId="230CA9F9" w14:textId="77777777" w:rsidR="009C6C9C" w:rsidRPr="009C6C9C" w:rsidRDefault="009C6C9C" w:rsidP="009C6C9C">
      <w:pPr>
        <w:rPr>
          <w:rFonts w:ascii="Times New Roman" w:hAnsi="Times New Roman"/>
          <w:szCs w:val="24"/>
        </w:rPr>
      </w:pPr>
    </w:p>
    <w:p w14:paraId="37E16F9A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C6C9C">
        <w:rPr>
          <w:rFonts w:ascii="Times New Roman" w:hAnsi="Times New Roman" w:cs="Times New Roman"/>
          <w:sz w:val="24"/>
          <w:szCs w:val="24"/>
        </w:rPr>
        <w:t>Jonak</w:t>
      </w:r>
      <w:proofErr w:type="spellEnd"/>
      <w:r w:rsidRPr="009C6C9C">
        <w:rPr>
          <w:rFonts w:ascii="Times New Roman" w:hAnsi="Times New Roman" w:cs="Times New Roman"/>
          <w:sz w:val="24"/>
          <w:szCs w:val="24"/>
        </w:rPr>
        <w:t xml:space="preserve">, Paul </w:t>
      </w:r>
    </w:p>
    <w:p w14:paraId="5E833EFC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M. H. Wong Building</w:t>
      </w:r>
    </w:p>
    <w:p w14:paraId="6C1433CB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3610 University St</w:t>
      </w:r>
    </w:p>
    <w:p w14:paraId="5E13E250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Montreal, QC</w:t>
      </w:r>
    </w:p>
    <w:p w14:paraId="3BDE02BC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H3A OC5</w:t>
      </w:r>
    </w:p>
    <w:p w14:paraId="4F1BC0CF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Chemical Engineering</w:t>
      </w:r>
    </w:p>
    <w:p w14:paraId="76C0AF38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McGill University</w:t>
      </w:r>
    </w:p>
    <w:p w14:paraId="590EF85E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 xml:space="preserve">paul.jonak@mail.mcgill.ca </w:t>
      </w:r>
    </w:p>
    <w:p w14:paraId="2E5B2643" w14:textId="77777777" w:rsidR="009C6C9C" w:rsidRPr="009C6C9C" w:rsidRDefault="009C6C9C" w:rsidP="009C6C9C">
      <w:pPr>
        <w:rPr>
          <w:rFonts w:ascii="Times New Roman" w:hAnsi="Times New Roman"/>
          <w:szCs w:val="24"/>
        </w:rPr>
      </w:pPr>
    </w:p>
    <w:p w14:paraId="79D79255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C6C9C">
        <w:rPr>
          <w:rFonts w:ascii="Times New Roman" w:hAnsi="Times New Roman" w:cs="Times New Roman"/>
          <w:sz w:val="24"/>
          <w:szCs w:val="24"/>
        </w:rPr>
        <w:t>Chouinard</w:t>
      </w:r>
      <w:proofErr w:type="spellEnd"/>
      <w:r w:rsidRPr="009C6C9C">
        <w:rPr>
          <w:rFonts w:ascii="Times New Roman" w:hAnsi="Times New Roman" w:cs="Times New Roman"/>
          <w:sz w:val="24"/>
          <w:szCs w:val="24"/>
        </w:rPr>
        <w:t>-Pelletier, Guillaume</w:t>
      </w:r>
    </w:p>
    <w:p w14:paraId="5E15B758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M. H. Wong Building</w:t>
      </w:r>
    </w:p>
    <w:p w14:paraId="02279D8A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3610 University St</w:t>
      </w:r>
    </w:p>
    <w:p w14:paraId="44D36032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Montreal, QC</w:t>
      </w:r>
    </w:p>
    <w:p w14:paraId="7C1E2652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H3A OC5</w:t>
      </w:r>
    </w:p>
    <w:p w14:paraId="2BB10590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Chemical Engineering</w:t>
      </w:r>
    </w:p>
    <w:p w14:paraId="412F1CD6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McGill University</w:t>
      </w:r>
    </w:p>
    <w:p w14:paraId="47720812" w14:textId="77777777" w:rsidR="009C6C9C" w:rsidRPr="009C6C9C" w:rsidRDefault="00DB2EBF" w:rsidP="009C6C9C">
      <w:pPr>
        <w:rPr>
          <w:rFonts w:ascii="Times New Roman" w:hAnsi="Times New Roman"/>
          <w:szCs w:val="24"/>
        </w:rPr>
      </w:pPr>
      <w:hyperlink r:id="rId8" w:history="1">
        <w:r w:rsidR="009C6C9C" w:rsidRPr="009C6C9C">
          <w:rPr>
            <w:rStyle w:val="Hyperlink"/>
            <w:rFonts w:ascii="Times New Roman" w:hAnsi="Times New Roman"/>
            <w:szCs w:val="24"/>
          </w:rPr>
          <w:t>Guilllaume.chouinard-pelletier@mail.mcgill.ca</w:t>
        </w:r>
      </w:hyperlink>
    </w:p>
    <w:p w14:paraId="7CAC7B91" w14:textId="77777777" w:rsidR="009C6C9C" w:rsidRPr="009C6C9C" w:rsidRDefault="009C6C9C" w:rsidP="009C6C9C">
      <w:pPr>
        <w:rPr>
          <w:rFonts w:ascii="Times New Roman" w:hAnsi="Times New Roman"/>
          <w:szCs w:val="24"/>
        </w:rPr>
      </w:pPr>
    </w:p>
    <w:p w14:paraId="000D7280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C6C9C">
        <w:rPr>
          <w:rFonts w:ascii="Times New Roman" w:hAnsi="Times New Roman" w:cs="Times New Roman"/>
          <w:sz w:val="24"/>
          <w:szCs w:val="24"/>
        </w:rPr>
        <w:t>Coulombe</w:t>
      </w:r>
      <w:proofErr w:type="spellEnd"/>
      <w:r w:rsidRPr="009C6C9C">
        <w:rPr>
          <w:rFonts w:ascii="Times New Roman" w:hAnsi="Times New Roman" w:cs="Times New Roman"/>
          <w:sz w:val="24"/>
          <w:szCs w:val="24"/>
        </w:rPr>
        <w:t>, Sylvain</w:t>
      </w:r>
    </w:p>
    <w:p w14:paraId="1EEE3FB1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M. H. Wong Building</w:t>
      </w:r>
    </w:p>
    <w:p w14:paraId="350E1CB4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3610 University St</w:t>
      </w:r>
    </w:p>
    <w:p w14:paraId="796FFDBA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Montreal, QC</w:t>
      </w:r>
    </w:p>
    <w:p w14:paraId="5865CEB1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H3A OC5</w:t>
      </w:r>
    </w:p>
    <w:p w14:paraId="54B73B89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Chemical Engineering</w:t>
      </w:r>
    </w:p>
    <w:p w14:paraId="1473CB71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McGill University</w:t>
      </w:r>
    </w:p>
    <w:p w14:paraId="39506B45" w14:textId="77777777" w:rsidR="009C6C9C" w:rsidRPr="009C6C9C" w:rsidRDefault="00DB2EBF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C6C9C" w:rsidRPr="009C6C9C">
          <w:rPr>
            <w:rFonts w:ascii="Times New Roman" w:hAnsi="Times New Roman" w:cs="Times New Roman"/>
            <w:sz w:val="24"/>
            <w:szCs w:val="24"/>
          </w:rPr>
          <w:t>Sylvain.coulombe@mcgill.ca</w:t>
        </w:r>
      </w:hyperlink>
    </w:p>
    <w:p w14:paraId="5D2FF8E7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514 398 5213</w:t>
      </w:r>
    </w:p>
    <w:p w14:paraId="146C90A9" w14:textId="77777777" w:rsidR="009C6C9C" w:rsidRPr="009C6C9C" w:rsidRDefault="009C6C9C" w:rsidP="009C6C9C">
      <w:pPr>
        <w:rPr>
          <w:rFonts w:ascii="Times New Roman" w:hAnsi="Times New Roman"/>
          <w:szCs w:val="24"/>
        </w:rPr>
      </w:pPr>
    </w:p>
    <w:p w14:paraId="23F65599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Jones, Elizabeth</w:t>
      </w:r>
    </w:p>
    <w:p w14:paraId="3C3E9CE2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Lady Davis Institute</w:t>
      </w:r>
    </w:p>
    <w:p w14:paraId="49155CD2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3755 Cote Ste Catherine Road</w:t>
      </w:r>
    </w:p>
    <w:p w14:paraId="5396D282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lastRenderedPageBreak/>
        <w:t>Montreal, QC</w:t>
      </w:r>
    </w:p>
    <w:p w14:paraId="5C16A67B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H3T 1E2</w:t>
      </w:r>
    </w:p>
    <w:p w14:paraId="6BFDB40B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Chemical Engineering</w:t>
      </w:r>
    </w:p>
    <w:p w14:paraId="7EF0F165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McGill University</w:t>
      </w:r>
    </w:p>
    <w:p w14:paraId="7C69A301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Liz.jones@mcgill.ca</w:t>
      </w:r>
    </w:p>
    <w:p w14:paraId="7B9F4C2E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514 340-8222 x5212</w:t>
      </w:r>
    </w:p>
    <w:p w14:paraId="293A736E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6AFA09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9C6C9C">
        <w:rPr>
          <w:rFonts w:ascii="Times New Roman" w:hAnsi="Times New Roman" w:cs="Times New Roman"/>
          <w:sz w:val="24"/>
          <w:szCs w:val="24"/>
        </w:rPr>
        <w:t>Leask</w:t>
      </w:r>
      <w:proofErr w:type="spellEnd"/>
      <w:r w:rsidRPr="009C6C9C">
        <w:rPr>
          <w:rFonts w:ascii="Times New Roman" w:hAnsi="Times New Roman" w:cs="Times New Roman"/>
          <w:sz w:val="24"/>
          <w:szCs w:val="24"/>
        </w:rPr>
        <w:t xml:space="preserve">, Richard L.  </w:t>
      </w:r>
    </w:p>
    <w:p w14:paraId="1D06F227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M. H. Wong Building</w:t>
      </w:r>
    </w:p>
    <w:p w14:paraId="2E849591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3610 University St</w:t>
      </w:r>
    </w:p>
    <w:p w14:paraId="2F6A9586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Montreal, QC</w:t>
      </w:r>
    </w:p>
    <w:p w14:paraId="26F6F1D9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H3A OC5</w:t>
      </w:r>
    </w:p>
    <w:p w14:paraId="6AA8E633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Chemical Engineering/Research Institute</w:t>
      </w:r>
    </w:p>
    <w:p w14:paraId="6C942098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McGill University/Montreal Heart Institute</w:t>
      </w:r>
    </w:p>
    <w:p w14:paraId="09B360E8" w14:textId="77777777" w:rsidR="009C6C9C" w:rsidRPr="009C6C9C" w:rsidRDefault="009C6C9C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C9C">
        <w:rPr>
          <w:rFonts w:ascii="Times New Roman" w:hAnsi="Times New Roman" w:cs="Times New Roman"/>
          <w:sz w:val="24"/>
          <w:szCs w:val="24"/>
        </w:rPr>
        <w:t>richard.leask@mcgill.ca</w:t>
      </w:r>
    </w:p>
    <w:p w14:paraId="41995728" w14:textId="77777777" w:rsidR="009C6C9C" w:rsidRDefault="009C6C9C" w:rsidP="009C6C9C">
      <w:pPr>
        <w:pStyle w:val="Default"/>
        <w:rPr>
          <w:rFonts w:ascii="Times New Roman" w:hAnsi="Times New Roman" w:cs="Times New Roman"/>
        </w:rPr>
      </w:pPr>
      <w:r w:rsidRPr="009C6C9C">
        <w:rPr>
          <w:rFonts w:ascii="Times New Roman" w:hAnsi="Times New Roman" w:cs="Times New Roman"/>
        </w:rPr>
        <w:t>514-398-4270</w:t>
      </w:r>
    </w:p>
    <w:p w14:paraId="32B1802F" w14:textId="77777777" w:rsidR="009C6C9C" w:rsidRPr="009C6C9C" w:rsidRDefault="009C6C9C" w:rsidP="009C6C9C">
      <w:pPr>
        <w:pStyle w:val="Default"/>
        <w:rPr>
          <w:rFonts w:ascii="Times New Roman" w:hAnsi="Times New Roman" w:cs="Times New Roman"/>
        </w:rPr>
      </w:pPr>
    </w:p>
    <w:p w14:paraId="5E8F5F11" w14:textId="77777777" w:rsidR="00CE10F2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  <w:r w:rsidRPr="000D1522">
        <w:rPr>
          <w:rFonts w:ascii="Helvetica" w:hAnsi="Helvetica"/>
          <w:b/>
          <w:sz w:val="28"/>
        </w:rPr>
        <w:t>Title:</w:t>
      </w:r>
      <w:r w:rsidRPr="000D1522">
        <w:rPr>
          <w:rFonts w:ascii="Helvetica" w:hAnsi="Helvetica" w:cs="Arial"/>
          <w:b/>
          <w:sz w:val="28"/>
          <w:szCs w:val="24"/>
        </w:rPr>
        <w:t xml:space="preserve"> </w:t>
      </w:r>
      <w:proofErr w:type="spellStart"/>
      <w:r w:rsidR="009C6C9C" w:rsidRPr="00B342A8">
        <w:rPr>
          <w:szCs w:val="24"/>
        </w:rPr>
        <w:t>Permeabilization</w:t>
      </w:r>
      <w:proofErr w:type="spellEnd"/>
      <w:r w:rsidR="009C6C9C" w:rsidRPr="00B342A8">
        <w:rPr>
          <w:szCs w:val="24"/>
        </w:rPr>
        <w:t xml:space="preserve"> of Adhered Cells Using an Inert Gas Jet</w:t>
      </w:r>
    </w:p>
    <w:p w14:paraId="3D3F00C4" w14:textId="77777777" w:rsidR="00CE10F2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350D4721" w14:textId="77777777" w:rsidR="009C6C9C" w:rsidRPr="009C6C9C" w:rsidRDefault="00CE10F2" w:rsidP="009C6C9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6F7D">
        <w:rPr>
          <w:rFonts w:ascii="Helvetica" w:hAnsi="Helvetica"/>
          <w:b/>
        </w:rPr>
        <w:t>Corresponding Author:</w:t>
      </w:r>
      <w:r>
        <w:rPr>
          <w:rFonts w:ascii="Helvetica" w:hAnsi="Helvetica"/>
          <w:b/>
        </w:rPr>
        <w:t xml:space="preserve"> </w:t>
      </w:r>
      <w:proofErr w:type="spellStart"/>
      <w:r w:rsidR="009C6C9C" w:rsidRPr="009C6C9C">
        <w:rPr>
          <w:rFonts w:ascii="Times New Roman" w:hAnsi="Times New Roman" w:cs="Times New Roman"/>
          <w:sz w:val="24"/>
          <w:szCs w:val="24"/>
        </w:rPr>
        <w:t>Leask</w:t>
      </w:r>
      <w:proofErr w:type="spellEnd"/>
      <w:r w:rsidR="009C6C9C" w:rsidRPr="009C6C9C">
        <w:rPr>
          <w:rFonts w:ascii="Times New Roman" w:hAnsi="Times New Roman" w:cs="Times New Roman"/>
          <w:sz w:val="24"/>
          <w:szCs w:val="24"/>
        </w:rPr>
        <w:t xml:space="preserve">, Richard L.  </w:t>
      </w:r>
    </w:p>
    <w:p w14:paraId="596E945A" w14:textId="77777777" w:rsidR="00CE10F2" w:rsidRPr="00076F7D" w:rsidRDefault="00CE10F2" w:rsidP="00CE10F2">
      <w:pPr>
        <w:outlineLvl w:val="0"/>
        <w:rPr>
          <w:rFonts w:ascii="Helvetica" w:hAnsi="Helvetica"/>
          <w:b/>
          <w:sz w:val="22"/>
        </w:rPr>
      </w:pPr>
    </w:p>
    <w:p w14:paraId="023E38F6" w14:textId="77777777" w:rsidR="00CE10F2" w:rsidRPr="00FB038C" w:rsidRDefault="00CE10F2">
      <w:pPr>
        <w:rPr>
          <w:rFonts w:ascii="Helvetica" w:hAnsi="Helvetica"/>
          <w:sz w:val="22"/>
        </w:rPr>
      </w:pPr>
    </w:p>
    <w:p w14:paraId="281BD6F0" w14:textId="77777777" w:rsidR="00CE10F2" w:rsidRPr="00FB038C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sz w:val="22"/>
        </w:rPr>
        <w:t xml:space="preserve">Authors, please fill out the brief questionnaire below.   </w:t>
      </w:r>
    </w:p>
    <w:p w14:paraId="4F11770D" w14:textId="77777777" w:rsidR="00CE10F2" w:rsidRPr="00FB038C" w:rsidRDefault="00CE10F2" w:rsidP="00CE10F2">
      <w:pPr>
        <w:rPr>
          <w:rFonts w:ascii="Helvetica" w:hAnsi="Helvetica"/>
          <w:sz w:val="22"/>
        </w:rPr>
      </w:pPr>
    </w:p>
    <w:p w14:paraId="6C11119A" w14:textId="77777777" w:rsidR="00CE10F2" w:rsidRPr="002B61B3" w:rsidRDefault="00CE10F2" w:rsidP="005A1F5E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A.  </w:t>
      </w:r>
      <w:r w:rsidRPr="005A1F5E">
        <w:rPr>
          <w:rFonts w:ascii="Helvetica" w:hAnsi="Helvetica"/>
          <w:sz w:val="22"/>
        </w:rPr>
        <w:t xml:space="preserve">Will you require </w:t>
      </w:r>
      <w:proofErr w:type="spellStart"/>
      <w:r>
        <w:rPr>
          <w:rFonts w:ascii="Helvetica" w:hAnsi="Helvetica"/>
          <w:sz w:val="22"/>
        </w:rPr>
        <w:t>JoVE</w:t>
      </w:r>
      <w:proofErr w:type="spellEnd"/>
      <w:r>
        <w:rPr>
          <w:rFonts w:ascii="Helvetica" w:hAnsi="Helvetica"/>
          <w:sz w:val="22"/>
        </w:rPr>
        <w:t xml:space="preserve"> to record </w:t>
      </w:r>
      <w:r w:rsidRPr="005A1F5E">
        <w:rPr>
          <w:rFonts w:ascii="Helvetica" w:hAnsi="Helvetica"/>
          <w:sz w:val="22"/>
        </w:rPr>
        <w:t>video microscopy, such as filming a complex dissection or microinjection technique</w:t>
      </w:r>
      <w:r w:rsidR="005A1F5E">
        <w:rPr>
          <w:rFonts w:ascii="Helvetica" w:hAnsi="Helvetica"/>
          <w:sz w:val="22"/>
        </w:rPr>
        <w:t>?</w:t>
      </w:r>
      <w:r w:rsidRPr="005A1F5E">
        <w:rPr>
          <w:rFonts w:ascii="Helvetica" w:hAnsi="Helvetica"/>
          <w:sz w:val="22"/>
        </w:rPr>
        <w:t xml:space="preserve"> (Y/N</w:t>
      </w:r>
      <w:r w:rsidR="005A1F5E">
        <w:rPr>
          <w:rFonts w:ascii="Helvetica" w:hAnsi="Helvetica"/>
          <w:sz w:val="22"/>
        </w:rPr>
        <w:t>) _____</w:t>
      </w:r>
      <w:r w:rsidR="00DB62F7">
        <w:rPr>
          <w:rFonts w:ascii="Helvetica" w:hAnsi="Helvetica"/>
          <w:sz w:val="22"/>
        </w:rPr>
        <w:t>N</w:t>
      </w:r>
      <w:r w:rsidR="005A1F5E">
        <w:rPr>
          <w:rFonts w:ascii="Helvetica" w:hAnsi="Helvetica"/>
          <w:sz w:val="22"/>
        </w:rPr>
        <w:t xml:space="preserve">____ </w:t>
      </w:r>
      <w:proofErr w:type="gramStart"/>
      <w:r w:rsidR="005A1F5E">
        <w:rPr>
          <w:rFonts w:ascii="Helvetica" w:hAnsi="Helvetica"/>
          <w:sz w:val="22"/>
        </w:rPr>
        <w:t>If</w:t>
      </w:r>
      <w:proofErr w:type="gramEnd"/>
      <w:r w:rsidR="005A1F5E">
        <w:rPr>
          <w:rFonts w:ascii="Helvetica" w:hAnsi="Helvetica"/>
          <w:sz w:val="22"/>
        </w:rPr>
        <w:t xml:space="preserve"> yes,</w:t>
      </w:r>
      <w:r w:rsidRPr="005A1F5E">
        <w:rPr>
          <w:rFonts w:ascii="Helvetica" w:hAnsi="Helvetica"/>
          <w:sz w:val="22"/>
        </w:rPr>
        <w:t xml:space="preserve"> please list make </w:t>
      </w:r>
      <w:r w:rsidR="005A1F5E">
        <w:rPr>
          <w:rFonts w:ascii="Helvetica" w:hAnsi="Helvetica"/>
          <w:sz w:val="22"/>
        </w:rPr>
        <w:t>and model of your microscope: ______________________________</w:t>
      </w:r>
    </w:p>
    <w:p w14:paraId="65DD1FA7" w14:textId="77777777" w:rsidR="00CE10F2" w:rsidRPr="00FB038C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B.   Does your protocol include detailed, step-by-step, descriptions of software usage</w:t>
      </w:r>
      <w:r w:rsidR="005A1F5E">
        <w:rPr>
          <w:rFonts w:ascii="Helvetica" w:hAnsi="Helvetica"/>
          <w:sz w:val="22"/>
        </w:rPr>
        <w:t>?</w:t>
      </w:r>
      <w:r w:rsidRPr="00FB038C">
        <w:rPr>
          <w:rFonts w:ascii="Helvetica" w:hAnsi="Helvetica"/>
          <w:sz w:val="22"/>
        </w:rPr>
        <w:t xml:space="preserve"> </w:t>
      </w:r>
      <w:r w:rsidRPr="00DB2EBF">
        <w:rPr>
          <w:rFonts w:ascii="Helvetica" w:hAnsi="Helvetica"/>
          <w:sz w:val="22"/>
        </w:rPr>
        <w:t>(Y/N</w:t>
      </w:r>
      <w:r w:rsidR="00777639" w:rsidRPr="00DB2EBF">
        <w:rPr>
          <w:rFonts w:ascii="Helvetica" w:hAnsi="Helvetica"/>
          <w:sz w:val="22"/>
        </w:rPr>
        <w:t>)__</w:t>
      </w:r>
      <w:r w:rsidR="00181A5A" w:rsidRPr="00DB2EBF">
        <w:rPr>
          <w:rFonts w:ascii="Helvetica" w:hAnsi="Helvetica"/>
          <w:sz w:val="22"/>
        </w:rPr>
        <w:t xml:space="preserve">Two </w:t>
      </w:r>
      <w:r w:rsidR="00E67CB0" w:rsidRPr="00DB2EBF">
        <w:rPr>
          <w:rFonts w:ascii="Helvetica" w:hAnsi="Helvetica"/>
          <w:sz w:val="22"/>
        </w:rPr>
        <w:t>screen shot</w:t>
      </w:r>
      <w:r w:rsidR="00181A5A" w:rsidRPr="00DB2EBF">
        <w:rPr>
          <w:rFonts w:ascii="Helvetica" w:hAnsi="Helvetica"/>
          <w:sz w:val="22"/>
        </w:rPr>
        <w:t>s</w:t>
      </w:r>
      <w:r w:rsidR="00777639" w:rsidRPr="00DB2EBF">
        <w:rPr>
          <w:rFonts w:ascii="Helvetica" w:hAnsi="Helvetica"/>
          <w:sz w:val="22"/>
        </w:rPr>
        <w:t xml:space="preserve"> needed</w:t>
      </w:r>
      <w:r w:rsidR="005A1F5E" w:rsidRPr="00DB2EBF">
        <w:rPr>
          <w:rFonts w:ascii="Helvetica" w:hAnsi="Helvetica"/>
          <w:sz w:val="22"/>
        </w:rPr>
        <w:t>_</w:t>
      </w:r>
      <w:bookmarkStart w:id="0" w:name="_GoBack"/>
      <w:bookmarkEnd w:id="0"/>
      <w:r w:rsidR="005A1F5E">
        <w:rPr>
          <w:rFonts w:ascii="Helvetica" w:hAnsi="Helvetica"/>
          <w:sz w:val="22"/>
        </w:rPr>
        <w:t xml:space="preserve"> </w:t>
      </w:r>
    </w:p>
    <w:p w14:paraId="6F143A48" w14:textId="77777777" w:rsidR="00CE10F2" w:rsidRPr="003039FA" w:rsidRDefault="00CE10F2" w:rsidP="005A1F5E">
      <w:pPr>
        <w:spacing w:before="120"/>
        <w:rPr>
          <w:rFonts w:ascii="Helvetica" w:hAnsi="Helvetica"/>
          <w:sz w:val="22"/>
          <w:u w:val="single"/>
        </w:rPr>
      </w:pPr>
      <w:r>
        <w:rPr>
          <w:rFonts w:ascii="Helvetica" w:hAnsi="Helvetica"/>
          <w:sz w:val="22"/>
        </w:rPr>
        <w:t xml:space="preserve">C.  </w:t>
      </w:r>
      <w:r w:rsidRPr="00FB038C">
        <w:rPr>
          <w:rFonts w:ascii="Helvetica" w:hAnsi="Helvetica"/>
          <w:sz w:val="22"/>
        </w:rPr>
        <w:t>Which steps of your protocol will viewers benefit most from having filmed? Please list 4-6 steps</w:t>
      </w:r>
      <w:r w:rsidR="003039FA">
        <w:rPr>
          <w:rFonts w:ascii="Helvetica" w:hAnsi="Helvetica"/>
          <w:sz w:val="22"/>
        </w:rPr>
        <w:t xml:space="preserve">. </w:t>
      </w:r>
      <w:r w:rsidR="003039FA" w:rsidRPr="003039FA">
        <w:rPr>
          <w:rFonts w:ascii="Helvetica" w:hAnsi="Helvetica"/>
          <w:sz w:val="22"/>
          <w:u w:val="single"/>
        </w:rPr>
        <w:t>3.2, 4, 5.3, 5.5, 5.8</w:t>
      </w:r>
    </w:p>
    <w:p w14:paraId="760CDC95" w14:textId="77777777" w:rsidR="00CE10F2" w:rsidRPr="00FB038C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D.  What is the single most difficult aspect of this procedure and what do you do to ensure success?  </w:t>
      </w:r>
      <w:r w:rsidR="00DB62F7" w:rsidRPr="003039FA">
        <w:rPr>
          <w:rFonts w:ascii="Helvetica" w:hAnsi="Helvetica"/>
          <w:sz w:val="22"/>
          <w:u w:val="single"/>
        </w:rPr>
        <w:t>The most difficult aspect is trying to minimize cell death/ detachment. This is done by optimizing the flow conditions for a given situation.</w:t>
      </w:r>
    </w:p>
    <w:p w14:paraId="667726DB" w14:textId="77777777" w:rsidR="00CE10F2" w:rsidRDefault="00CE10F2" w:rsidP="00CE10F2">
      <w:pPr>
        <w:rPr>
          <w:rFonts w:ascii="Helvetica" w:hAnsi="Helvetica"/>
          <w:b/>
          <w:i/>
          <w:sz w:val="22"/>
        </w:rPr>
      </w:pPr>
    </w:p>
    <w:p w14:paraId="041A7A9A" w14:textId="77777777" w:rsidR="009C6C9C" w:rsidRDefault="009C6C9C" w:rsidP="00CE10F2">
      <w:pPr>
        <w:rPr>
          <w:rFonts w:ascii="Helvetica" w:hAnsi="Helvetica"/>
          <w:b/>
          <w:i/>
          <w:sz w:val="22"/>
        </w:rPr>
      </w:pPr>
    </w:p>
    <w:p w14:paraId="06DE0DA9" w14:textId="77777777" w:rsidR="00CE10F2" w:rsidRPr="000D1522" w:rsidRDefault="00CE10F2" w:rsidP="00CE10F2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1. </w:t>
      </w:r>
      <w:r w:rsidRPr="000D1522">
        <w:rPr>
          <w:rFonts w:ascii="Helvetica" w:hAnsi="Helvetica"/>
          <w:b/>
          <w:sz w:val="28"/>
        </w:rPr>
        <w:t xml:space="preserve">Introduction </w:t>
      </w:r>
      <w:r>
        <w:rPr>
          <w:rFonts w:ascii="Helvetica" w:hAnsi="Helvetica"/>
          <w:b/>
          <w:sz w:val="28"/>
        </w:rPr>
        <w:t>(Schematic Overview and Interview)</w:t>
      </w:r>
    </w:p>
    <w:p w14:paraId="0FBECA37" w14:textId="77777777" w:rsidR="00CE10F2" w:rsidRDefault="00CE10F2" w:rsidP="00CE10F2">
      <w:pPr>
        <w:rPr>
          <w:rFonts w:ascii="Helvetica" w:hAnsi="Helvetica"/>
          <w:b/>
          <w:sz w:val="22"/>
        </w:rPr>
      </w:pPr>
    </w:p>
    <w:p w14:paraId="25604DD7" w14:textId="77777777" w:rsidR="00CE10F2" w:rsidRPr="00FB038C" w:rsidRDefault="00CE10F2" w:rsidP="00CE10F2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 </w:t>
      </w:r>
      <w:r w:rsidRPr="00FB038C">
        <w:rPr>
          <w:rFonts w:ascii="Helvetica" w:hAnsi="Helvetica"/>
          <w:b/>
          <w:sz w:val="22"/>
        </w:rPr>
        <w:t xml:space="preserve">Schematic Overview (read by voice talent at </w:t>
      </w:r>
      <w:proofErr w:type="spellStart"/>
      <w:r w:rsidRPr="00FB038C">
        <w:rPr>
          <w:rFonts w:ascii="Helvetica" w:hAnsi="Helvetica"/>
          <w:b/>
          <w:sz w:val="22"/>
        </w:rPr>
        <w:t>JoVE</w:t>
      </w:r>
      <w:proofErr w:type="spellEnd"/>
      <w:r w:rsidRPr="00FB038C">
        <w:rPr>
          <w:rFonts w:ascii="Helvetica" w:hAnsi="Helvetica"/>
          <w:b/>
          <w:sz w:val="22"/>
        </w:rPr>
        <w:t>):</w:t>
      </w:r>
    </w:p>
    <w:p w14:paraId="7A96EADF" w14:textId="77777777" w:rsidR="009C20A5" w:rsidRPr="00FB038C" w:rsidRDefault="009C20A5" w:rsidP="009C20A5">
      <w:pPr>
        <w:rPr>
          <w:rFonts w:ascii="Helvetica" w:hAnsi="Helvetica"/>
          <w:b/>
          <w:sz w:val="22"/>
          <w:u w:val="single"/>
        </w:rPr>
      </w:pPr>
    </w:p>
    <w:p w14:paraId="0ABD6EF1" w14:textId="77777777" w:rsidR="00CE10F2" w:rsidRDefault="00CE10F2" w:rsidP="006556DE">
      <w:pPr>
        <w:keepNext/>
        <w:outlineLvl w:val="0"/>
        <w:rPr>
          <w:rFonts w:ascii="Helvetica" w:hAnsi="Helvetica"/>
          <w:b/>
          <w:i/>
          <w:sz w:val="22"/>
          <w:u w:val="single"/>
        </w:rPr>
      </w:pPr>
      <w:r w:rsidRPr="00FB038C">
        <w:rPr>
          <w:rFonts w:ascii="Helvetica" w:hAnsi="Helvetica"/>
          <w:b/>
          <w:i/>
          <w:sz w:val="22"/>
          <w:u w:val="single"/>
        </w:rPr>
        <w:t>Procedural Narrative:</w:t>
      </w:r>
    </w:p>
    <w:p w14:paraId="2055C5D4" w14:textId="77777777" w:rsidR="00041EEF" w:rsidRDefault="00041EEF" w:rsidP="006556DE">
      <w:pPr>
        <w:keepNext/>
        <w:outlineLvl w:val="0"/>
        <w:rPr>
          <w:rFonts w:ascii="Helvetica" w:hAnsi="Helvetica"/>
          <w:b/>
          <w:i/>
          <w:sz w:val="22"/>
          <w:u w:val="single"/>
        </w:rPr>
      </w:pPr>
    </w:p>
    <w:p w14:paraId="15932B49" w14:textId="77777777" w:rsidR="00041EEF" w:rsidRPr="00041EEF" w:rsidRDefault="00041EEF" w:rsidP="006556DE">
      <w:pPr>
        <w:keepNext/>
        <w:outlineLvl w:val="0"/>
        <w:rPr>
          <w:rFonts w:ascii="Times New Roman" w:hAnsi="Times New Roman"/>
          <w:i/>
          <w:szCs w:val="24"/>
        </w:rPr>
      </w:pPr>
      <w:r w:rsidRPr="00041EEF">
        <w:rPr>
          <w:rFonts w:ascii="Times New Roman" w:hAnsi="Times New Roman"/>
          <w:i/>
          <w:szCs w:val="24"/>
          <w:u w:val="single"/>
        </w:rPr>
        <w:t>Video editor</w:t>
      </w:r>
      <w:r w:rsidRPr="00041EEF">
        <w:rPr>
          <w:rFonts w:ascii="Times New Roman" w:hAnsi="Times New Roman"/>
          <w:i/>
          <w:szCs w:val="24"/>
        </w:rPr>
        <w:t>: Graphics are in ‘50612_RichardLLeask_Schematic_Overview.ai’</w:t>
      </w:r>
    </w:p>
    <w:p w14:paraId="49F05E1E" w14:textId="77777777" w:rsidR="00041EEF" w:rsidRPr="00041EEF" w:rsidRDefault="00041EEF" w:rsidP="006556DE">
      <w:pPr>
        <w:keepNext/>
        <w:outlineLvl w:val="0"/>
        <w:rPr>
          <w:rFonts w:ascii="Helvetica" w:hAnsi="Helvetica"/>
          <w:i/>
          <w:color w:val="FF0000"/>
          <w:sz w:val="22"/>
        </w:rPr>
      </w:pPr>
    </w:p>
    <w:p w14:paraId="2557937F" w14:textId="77777777" w:rsidR="00CE10F2" w:rsidRPr="00041EEF" w:rsidRDefault="00CE10F2" w:rsidP="00CE10F2">
      <w:pPr>
        <w:rPr>
          <w:rFonts w:ascii="Times New Roman" w:hAnsi="Times New Roman"/>
          <w:szCs w:val="24"/>
        </w:rPr>
      </w:pPr>
      <w:r w:rsidRPr="00041EEF">
        <w:rPr>
          <w:rFonts w:ascii="Times New Roman" w:hAnsi="Times New Roman"/>
          <w:szCs w:val="24"/>
        </w:rPr>
        <w:t xml:space="preserve">The overall goal of this procedure is to </w:t>
      </w:r>
      <w:proofErr w:type="spellStart"/>
      <w:r w:rsidR="00E36995" w:rsidRPr="00041EEF">
        <w:rPr>
          <w:rFonts w:ascii="Times New Roman" w:hAnsi="Times New Roman"/>
          <w:szCs w:val="24"/>
        </w:rPr>
        <w:t>p</w:t>
      </w:r>
      <w:r w:rsidR="00DB62F7" w:rsidRPr="00041EEF">
        <w:rPr>
          <w:rFonts w:ascii="Times New Roman" w:hAnsi="Times New Roman"/>
          <w:szCs w:val="24"/>
        </w:rPr>
        <w:t>ermeabilize</w:t>
      </w:r>
      <w:proofErr w:type="spellEnd"/>
      <w:r w:rsidR="00DB62F7" w:rsidRPr="00041EEF">
        <w:rPr>
          <w:rFonts w:ascii="Times New Roman" w:hAnsi="Times New Roman"/>
          <w:szCs w:val="24"/>
        </w:rPr>
        <w:t xml:space="preserve"> adherent cells</w:t>
      </w:r>
      <w:r w:rsidRPr="00041EEF">
        <w:rPr>
          <w:rFonts w:ascii="Times New Roman" w:hAnsi="Times New Roman"/>
          <w:szCs w:val="24"/>
        </w:rPr>
        <w:t xml:space="preserve">. </w:t>
      </w:r>
      <w:r w:rsidRPr="00041EEF">
        <w:rPr>
          <w:rFonts w:ascii="Times New Roman" w:hAnsi="Times New Roman"/>
          <w:b/>
          <w:szCs w:val="24"/>
        </w:rPr>
        <w:t>(Intro)</w:t>
      </w:r>
      <w:r w:rsidR="009C20A5" w:rsidRPr="00041EEF">
        <w:rPr>
          <w:rFonts w:ascii="Times New Roman" w:hAnsi="Times New Roman"/>
          <w:b/>
          <w:szCs w:val="24"/>
        </w:rPr>
        <w:t xml:space="preserve"> </w:t>
      </w:r>
    </w:p>
    <w:p w14:paraId="2BC22683" w14:textId="77777777" w:rsidR="005F30D0" w:rsidRPr="00041EEF" w:rsidRDefault="005F30D0" w:rsidP="00CE10F2">
      <w:pPr>
        <w:rPr>
          <w:rFonts w:ascii="Times New Roman" w:hAnsi="Times New Roman"/>
          <w:b/>
          <w:szCs w:val="24"/>
        </w:rPr>
      </w:pPr>
    </w:p>
    <w:p w14:paraId="524C2BFB" w14:textId="77777777" w:rsidR="00CE10F2" w:rsidRPr="00041EEF" w:rsidRDefault="00CE10F2" w:rsidP="00CE10F2">
      <w:pPr>
        <w:rPr>
          <w:rFonts w:ascii="Times New Roman" w:hAnsi="Times New Roman"/>
          <w:szCs w:val="24"/>
          <w:u w:val="single"/>
        </w:rPr>
      </w:pPr>
      <w:r w:rsidRPr="00041EEF">
        <w:rPr>
          <w:rFonts w:ascii="Times New Roman" w:hAnsi="Times New Roman"/>
          <w:szCs w:val="24"/>
        </w:rPr>
        <w:lastRenderedPageBreak/>
        <w:t xml:space="preserve">This is accomplished by first </w:t>
      </w:r>
      <w:r w:rsidR="002F23EB" w:rsidRPr="00041EEF">
        <w:rPr>
          <w:rFonts w:ascii="Times New Roman" w:hAnsi="Times New Roman"/>
          <w:szCs w:val="24"/>
        </w:rPr>
        <w:t>c</w:t>
      </w:r>
      <w:r w:rsidR="00DB62F7" w:rsidRPr="00041EEF">
        <w:rPr>
          <w:rFonts w:ascii="Times New Roman" w:hAnsi="Times New Roman"/>
          <w:szCs w:val="24"/>
        </w:rPr>
        <w:t>ulturing experimental cells</w:t>
      </w:r>
      <w:r w:rsidR="00CF6174" w:rsidRPr="00041EEF">
        <w:rPr>
          <w:rFonts w:ascii="Times New Roman" w:hAnsi="Times New Roman"/>
          <w:szCs w:val="24"/>
        </w:rPr>
        <w:t xml:space="preserve"> on cover slips in 6-</w:t>
      </w:r>
      <w:r w:rsidR="00CF3581" w:rsidRPr="00041EEF">
        <w:rPr>
          <w:rFonts w:ascii="Times New Roman" w:hAnsi="Times New Roman"/>
          <w:szCs w:val="24"/>
        </w:rPr>
        <w:t>well plates</w:t>
      </w:r>
      <w:r w:rsidR="00E36995" w:rsidRPr="00041EEF">
        <w:rPr>
          <w:rFonts w:ascii="Times New Roman" w:hAnsi="Times New Roman"/>
          <w:szCs w:val="24"/>
        </w:rPr>
        <w:t>.</w:t>
      </w:r>
      <w:r w:rsidRPr="00041EEF">
        <w:rPr>
          <w:rFonts w:ascii="Times New Roman" w:hAnsi="Times New Roman"/>
          <w:szCs w:val="24"/>
        </w:rPr>
        <w:t xml:space="preserve"> </w:t>
      </w:r>
      <w:r w:rsidR="00CF6174" w:rsidRPr="00041EEF">
        <w:rPr>
          <w:rFonts w:ascii="Times New Roman" w:hAnsi="Times New Roman"/>
          <w:i/>
          <w:szCs w:val="24"/>
        </w:rPr>
        <w:t>(</w:t>
      </w:r>
      <w:r w:rsidR="00CF6174" w:rsidRPr="00041EEF">
        <w:rPr>
          <w:rFonts w:ascii="Times New Roman" w:hAnsi="Times New Roman"/>
          <w:i/>
          <w:szCs w:val="24"/>
          <w:u w:val="single"/>
        </w:rPr>
        <w:t>Video editor</w:t>
      </w:r>
      <w:r w:rsidR="00CF6174" w:rsidRPr="00041EEF">
        <w:rPr>
          <w:rFonts w:ascii="Times New Roman" w:hAnsi="Times New Roman"/>
          <w:i/>
          <w:szCs w:val="24"/>
        </w:rPr>
        <w:t xml:space="preserve">: </w:t>
      </w:r>
      <w:r w:rsidR="0015118E" w:rsidRPr="00041EEF">
        <w:rPr>
          <w:rFonts w:ascii="Times New Roman" w:hAnsi="Times New Roman"/>
          <w:i/>
          <w:szCs w:val="24"/>
        </w:rPr>
        <w:t xml:space="preserve">maybe </w:t>
      </w:r>
      <w:r w:rsidR="00CF6174" w:rsidRPr="00041EEF">
        <w:rPr>
          <w:rFonts w:ascii="Times New Roman" w:hAnsi="Times New Roman"/>
          <w:i/>
          <w:szCs w:val="24"/>
        </w:rPr>
        <w:t>you could animate the squares going into the wells/circles and then the wells turning pink)</w:t>
      </w:r>
      <w:r w:rsidR="00CF6174" w:rsidRPr="00041EEF">
        <w:rPr>
          <w:rFonts w:ascii="Times New Roman" w:hAnsi="Times New Roman"/>
          <w:szCs w:val="24"/>
        </w:rPr>
        <w:t xml:space="preserve"> </w:t>
      </w:r>
      <w:r w:rsidRPr="00041EEF">
        <w:rPr>
          <w:rFonts w:ascii="Times New Roman" w:hAnsi="Times New Roman"/>
          <w:b/>
          <w:szCs w:val="24"/>
        </w:rPr>
        <w:t>(P1)</w:t>
      </w:r>
    </w:p>
    <w:p w14:paraId="4F402575" w14:textId="77777777" w:rsidR="00CE10F2" w:rsidRPr="00041EEF" w:rsidRDefault="00CE10F2" w:rsidP="00CE10F2">
      <w:pPr>
        <w:ind w:left="360"/>
        <w:rPr>
          <w:rFonts w:ascii="Times New Roman" w:hAnsi="Times New Roman"/>
          <w:szCs w:val="24"/>
        </w:rPr>
      </w:pPr>
    </w:p>
    <w:p w14:paraId="6AE9DB35" w14:textId="77777777" w:rsidR="00CE10F2" w:rsidRPr="00041EEF" w:rsidRDefault="00CE10F2" w:rsidP="00CE10F2">
      <w:pPr>
        <w:rPr>
          <w:rFonts w:ascii="Times New Roman" w:hAnsi="Times New Roman"/>
          <w:szCs w:val="24"/>
        </w:rPr>
      </w:pPr>
      <w:r w:rsidRPr="00041EEF">
        <w:rPr>
          <w:rFonts w:ascii="Times New Roman" w:hAnsi="Times New Roman"/>
          <w:szCs w:val="24"/>
        </w:rPr>
        <w:t xml:space="preserve">The second step is to </w:t>
      </w:r>
      <w:r w:rsidR="00DB62F7" w:rsidRPr="00041EEF">
        <w:rPr>
          <w:rFonts w:ascii="Times New Roman" w:hAnsi="Times New Roman"/>
          <w:szCs w:val="24"/>
        </w:rPr>
        <w:t>rinse the cells with 1X PBS and cover them with a solution containing the biomolecule to be transfer</w:t>
      </w:r>
      <w:r w:rsidR="00EF6DFC">
        <w:rPr>
          <w:rFonts w:ascii="Times New Roman" w:hAnsi="Times New Roman"/>
          <w:szCs w:val="24"/>
        </w:rPr>
        <w:t>r</w:t>
      </w:r>
      <w:r w:rsidR="00DB62F7" w:rsidRPr="00041EEF">
        <w:rPr>
          <w:rFonts w:ascii="Times New Roman" w:hAnsi="Times New Roman"/>
          <w:szCs w:val="24"/>
        </w:rPr>
        <w:t>ed into the cell.</w:t>
      </w:r>
      <w:r w:rsidR="0015118E" w:rsidRPr="00041EEF">
        <w:rPr>
          <w:rFonts w:ascii="Times New Roman" w:hAnsi="Times New Roman"/>
          <w:szCs w:val="24"/>
        </w:rPr>
        <w:t xml:space="preserve"> </w:t>
      </w:r>
      <w:r w:rsidR="0015118E" w:rsidRPr="00041EEF">
        <w:rPr>
          <w:rFonts w:ascii="Times New Roman" w:hAnsi="Times New Roman"/>
          <w:i/>
          <w:szCs w:val="24"/>
        </w:rPr>
        <w:t>(</w:t>
      </w:r>
      <w:r w:rsidR="0015118E" w:rsidRPr="00041EEF">
        <w:rPr>
          <w:rFonts w:ascii="Times New Roman" w:hAnsi="Times New Roman"/>
          <w:i/>
          <w:szCs w:val="24"/>
          <w:u w:val="single"/>
        </w:rPr>
        <w:t>Video editor</w:t>
      </w:r>
      <w:r w:rsidR="0015118E" w:rsidRPr="00041EEF">
        <w:rPr>
          <w:rFonts w:ascii="Times New Roman" w:hAnsi="Times New Roman"/>
          <w:i/>
          <w:szCs w:val="24"/>
        </w:rPr>
        <w:t>: show pink color being removed from the first well and then the pipette dispensing the green solution into the well)</w:t>
      </w:r>
      <w:r w:rsidRPr="00041EEF">
        <w:rPr>
          <w:rFonts w:ascii="Times New Roman" w:hAnsi="Times New Roman"/>
          <w:szCs w:val="24"/>
        </w:rPr>
        <w:t xml:space="preserve"> </w:t>
      </w:r>
      <w:r w:rsidRPr="00041EEF">
        <w:rPr>
          <w:rFonts w:ascii="Times New Roman" w:hAnsi="Times New Roman"/>
          <w:b/>
          <w:szCs w:val="24"/>
        </w:rPr>
        <w:t>(P2)</w:t>
      </w:r>
    </w:p>
    <w:p w14:paraId="288B7B10" w14:textId="77777777" w:rsidR="00CE10F2" w:rsidRPr="00041EEF" w:rsidRDefault="00CE10F2" w:rsidP="00CE10F2">
      <w:pPr>
        <w:rPr>
          <w:rFonts w:ascii="Times New Roman" w:hAnsi="Times New Roman"/>
          <w:szCs w:val="24"/>
        </w:rPr>
      </w:pPr>
    </w:p>
    <w:p w14:paraId="09FCE391" w14:textId="77777777" w:rsidR="00CE10F2" w:rsidRPr="00041EEF" w:rsidRDefault="009C20A5" w:rsidP="00CE10F2">
      <w:pPr>
        <w:rPr>
          <w:rFonts w:ascii="Times New Roman" w:hAnsi="Times New Roman"/>
          <w:szCs w:val="24"/>
        </w:rPr>
      </w:pPr>
      <w:r w:rsidRPr="00041EEF">
        <w:rPr>
          <w:rFonts w:ascii="Times New Roman" w:hAnsi="Times New Roman"/>
          <w:szCs w:val="24"/>
        </w:rPr>
        <w:t>Next, the</w:t>
      </w:r>
      <w:r w:rsidR="00CE10F2" w:rsidRPr="00041EEF">
        <w:rPr>
          <w:rFonts w:ascii="Times New Roman" w:hAnsi="Times New Roman"/>
          <w:szCs w:val="24"/>
        </w:rPr>
        <w:t xml:space="preserve"> </w:t>
      </w:r>
      <w:r w:rsidR="00DB62F7" w:rsidRPr="00041EEF">
        <w:rPr>
          <w:rFonts w:ascii="Times New Roman" w:hAnsi="Times New Roman"/>
          <w:szCs w:val="24"/>
        </w:rPr>
        <w:t xml:space="preserve">inert gas jet is run over the sample, </w:t>
      </w:r>
      <w:proofErr w:type="spellStart"/>
      <w:r w:rsidR="00DB62F7" w:rsidRPr="00041EEF">
        <w:rPr>
          <w:rFonts w:ascii="Times New Roman" w:hAnsi="Times New Roman"/>
          <w:szCs w:val="24"/>
        </w:rPr>
        <w:t>permeabilizing</w:t>
      </w:r>
      <w:proofErr w:type="spellEnd"/>
      <w:r w:rsidR="00DB62F7" w:rsidRPr="00041EEF">
        <w:rPr>
          <w:rFonts w:ascii="Times New Roman" w:hAnsi="Times New Roman"/>
          <w:szCs w:val="24"/>
        </w:rPr>
        <w:t xml:space="preserve"> the cells</w:t>
      </w:r>
      <w:r w:rsidR="00CE10F2" w:rsidRPr="00041EEF">
        <w:rPr>
          <w:rFonts w:ascii="Times New Roman" w:hAnsi="Times New Roman"/>
          <w:szCs w:val="24"/>
        </w:rPr>
        <w:t xml:space="preserve">. </w:t>
      </w:r>
      <w:r w:rsidR="0015118E" w:rsidRPr="00041EEF">
        <w:rPr>
          <w:rFonts w:ascii="Times New Roman" w:hAnsi="Times New Roman"/>
          <w:i/>
          <w:szCs w:val="24"/>
        </w:rPr>
        <w:t>(</w:t>
      </w:r>
      <w:r w:rsidR="0015118E" w:rsidRPr="00041EEF">
        <w:rPr>
          <w:rFonts w:ascii="Times New Roman" w:hAnsi="Times New Roman"/>
          <w:i/>
          <w:szCs w:val="24"/>
          <w:u w:val="single"/>
        </w:rPr>
        <w:t>Video editor</w:t>
      </w:r>
      <w:r w:rsidR="0015118E" w:rsidRPr="00041EEF">
        <w:rPr>
          <w:rFonts w:ascii="Times New Roman" w:hAnsi="Times New Roman"/>
          <w:i/>
          <w:szCs w:val="24"/>
        </w:rPr>
        <w:t xml:space="preserve">: show the red </w:t>
      </w:r>
      <w:r w:rsidR="00746D07" w:rsidRPr="00041EEF">
        <w:rPr>
          <w:rFonts w:ascii="Times New Roman" w:hAnsi="Times New Roman"/>
          <w:i/>
          <w:szCs w:val="24"/>
        </w:rPr>
        <w:t>gas cylinder and attached line next to the p</w:t>
      </w:r>
      <w:r w:rsidR="00041EEF">
        <w:rPr>
          <w:rFonts w:ascii="Times New Roman" w:hAnsi="Times New Roman"/>
          <w:i/>
          <w:szCs w:val="24"/>
        </w:rPr>
        <w:t>late and the nozzle being placed into the green solution</w:t>
      </w:r>
      <w:r w:rsidR="00746D07" w:rsidRPr="00041EEF">
        <w:rPr>
          <w:rFonts w:ascii="Times New Roman" w:hAnsi="Times New Roman"/>
          <w:i/>
          <w:szCs w:val="24"/>
        </w:rPr>
        <w:t xml:space="preserve">) </w:t>
      </w:r>
      <w:r w:rsidR="00CE10F2" w:rsidRPr="00041EEF">
        <w:rPr>
          <w:rFonts w:ascii="Times New Roman" w:hAnsi="Times New Roman"/>
          <w:b/>
          <w:szCs w:val="24"/>
        </w:rPr>
        <w:t>(P3)</w:t>
      </w:r>
    </w:p>
    <w:p w14:paraId="45B2E17B" w14:textId="77777777" w:rsidR="00CE10F2" w:rsidRPr="00041EEF" w:rsidRDefault="00CE10F2" w:rsidP="00CE10F2">
      <w:pPr>
        <w:ind w:left="360"/>
        <w:rPr>
          <w:rFonts w:ascii="Times New Roman" w:hAnsi="Times New Roman"/>
          <w:szCs w:val="24"/>
        </w:rPr>
      </w:pPr>
    </w:p>
    <w:p w14:paraId="7A81012C" w14:textId="77777777" w:rsidR="00CE10F2" w:rsidRPr="00041EEF" w:rsidRDefault="00CE10F2" w:rsidP="00CE10F2">
      <w:pPr>
        <w:rPr>
          <w:rFonts w:ascii="Times New Roman" w:hAnsi="Times New Roman"/>
          <w:szCs w:val="24"/>
          <w:u w:val="single"/>
        </w:rPr>
      </w:pPr>
      <w:r w:rsidRPr="00041EEF">
        <w:rPr>
          <w:rFonts w:ascii="Times New Roman" w:hAnsi="Times New Roman"/>
          <w:szCs w:val="24"/>
        </w:rPr>
        <w:t>The final step is</w:t>
      </w:r>
      <w:r w:rsidR="00DB62F7" w:rsidRPr="00041EEF">
        <w:rPr>
          <w:rFonts w:ascii="Times New Roman" w:hAnsi="Times New Roman"/>
          <w:szCs w:val="24"/>
        </w:rPr>
        <w:t xml:space="preserve"> to fix and stain the cells if desired.</w:t>
      </w:r>
      <w:r w:rsidRPr="00041EEF">
        <w:rPr>
          <w:rFonts w:ascii="Times New Roman" w:hAnsi="Times New Roman"/>
          <w:b/>
          <w:szCs w:val="24"/>
        </w:rPr>
        <w:t xml:space="preserve"> </w:t>
      </w:r>
      <w:r w:rsidR="00201B9A" w:rsidRPr="00041EEF">
        <w:rPr>
          <w:rFonts w:ascii="Times New Roman" w:hAnsi="Times New Roman"/>
          <w:i/>
          <w:szCs w:val="24"/>
        </w:rPr>
        <w:t>(</w:t>
      </w:r>
      <w:r w:rsidR="00201B9A" w:rsidRPr="00041EEF">
        <w:rPr>
          <w:rFonts w:ascii="Times New Roman" w:hAnsi="Times New Roman"/>
          <w:i/>
          <w:szCs w:val="24"/>
          <w:u w:val="single"/>
        </w:rPr>
        <w:t>Video editor</w:t>
      </w:r>
      <w:r w:rsidR="00201B9A" w:rsidRPr="00041EEF">
        <w:rPr>
          <w:rFonts w:ascii="Times New Roman" w:hAnsi="Times New Roman"/>
          <w:i/>
          <w:szCs w:val="24"/>
        </w:rPr>
        <w:t>: show green color disappearing</w:t>
      </w:r>
      <w:r w:rsidR="00041EEF">
        <w:rPr>
          <w:rFonts w:ascii="Times New Roman" w:hAnsi="Times New Roman"/>
          <w:i/>
          <w:szCs w:val="24"/>
        </w:rPr>
        <w:t xml:space="preserve"> </w:t>
      </w:r>
      <w:r w:rsidR="00201B9A" w:rsidRPr="00041EEF">
        <w:rPr>
          <w:rFonts w:ascii="Times New Roman" w:hAnsi="Times New Roman"/>
          <w:i/>
          <w:szCs w:val="24"/>
        </w:rPr>
        <w:t>from well and the pipette dispensing the clear solution into the well)</w:t>
      </w:r>
      <w:r w:rsidR="00201B9A" w:rsidRPr="00041EEF">
        <w:rPr>
          <w:rFonts w:ascii="Times New Roman" w:hAnsi="Times New Roman"/>
          <w:szCs w:val="24"/>
        </w:rPr>
        <w:t xml:space="preserve"> </w:t>
      </w:r>
      <w:r w:rsidRPr="00041EEF">
        <w:rPr>
          <w:rFonts w:ascii="Times New Roman" w:hAnsi="Times New Roman"/>
          <w:b/>
          <w:szCs w:val="24"/>
        </w:rPr>
        <w:t>(P4)</w:t>
      </w:r>
    </w:p>
    <w:p w14:paraId="4216FEDA" w14:textId="77777777" w:rsidR="00CE10F2" w:rsidRPr="00041EEF" w:rsidRDefault="00CE10F2" w:rsidP="00CE10F2">
      <w:pPr>
        <w:ind w:left="360"/>
        <w:rPr>
          <w:rFonts w:ascii="Times New Roman" w:hAnsi="Times New Roman"/>
          <w:szCs w:val="24"/>
        </w:rPr>
      </w:pPr>
    </w:p>
    <w:p w14:paraId="073BD36E" w14:textId="77777777" w:rsidR="00CE10F2" w:rsidRPr="00041EEF" w:rsidRDefault="00CE10F2" w:rsidP="00CE10F2">
      <w:pPr>
        <w:rPr>
          <w:rFonts w:ascii="Times New Roman" w:hAnsi="Times New Roman"/>
          <w:szCs w:val="24"/>
          <w:lang w:bidi="en-US"/>
        </w:rPr>
      </w:pPr>
      <w:r w:rsidRPr="00041EEF">
        <w:rPr>
          <w:rFonts w:ascii="Times New Roman" w:hAnsi="Times New Roman"/>
          <w:szCs w:val="24"/>
        </w:rPr>
        <w:t xml:space="preserve">Ultimately, </w:t>
      </w:r>
      <w:r w:rsidR="00DB62F7" w:rsidRPr="00041EEF">
        <w:rPr>
          <w:rFonts w:ascii="Times New Roman" w:hAnsi="Times New Roman"/>
          <w:szCs w:val="24"/>
        </w:rPr>
        <w:t xml:space="preserve">immunofluorescence microscopy </w:t>
      </w:r>
      <w:r w:rsidRPr="00041EEF">
        <w:rPr>
          <w:rFonts w:ascii="Times New Roman" w:hAnsi="Times New Roman"/>
          <w:szCs w:val="24"/>
        </w:rPr>
        <w:t xml:space="preserve">is used to show </w:t>
      </w:r>
      <w:proofErr w:type="spellStart"/>
      <w:r w:rsidR="00DB62F7" w:rsidRPr="00041EEF">
        <w:rPr>
          <w:rFonts w:ascii="Times New Roman" w:hAnsi="Times New Roman"/>
          <w:szCs w:val="24"/>
        </w:rPr>
        <w:t>permeabilization</w:t>
      </w:r>
      <w:proofErr w:type="spellEnd"/>
      <w:r w:rsidR="00DB62F7" w:rsidRPr="00041EEF">
        <w:rPr>
          <w:rFonts w:ascii="Times New Roman" w:hAnsi="Times New Roman"/>
          <w:szCs w:val="24"/>
        </w:rPr>
        <w:t xml:space="preserve"> efficiency and cell viability</w:t>
      </w:r>
      <w:r w:rsidR="003039FA" w:rsidRPr="00041EEF">
        <w:rPr>
          <w:rFonts w:ascii="Times New Roman" w:hAnsi="Times New Roman"/>
          <w:szCs w:val="24"/>
        </w:rPr>
        <w:t>.</w:t>
      </w:r>
      <w:r w:rsidR="00041EEF" w:rsidRPr="00041EEF">
        <w:rPr>
          <w:rFonts w:ascii="Times New Roman" w:hAnsi="Times New Roman"/>
          <w:szCs w:val="24"/>
        </w:rPr>
        <w:t xml:space="preserve"> </w:t>
      </w:r>
      <w:r w:rsidRPr="00041EEF">
        <w:rPr>
          <w:rFonts w:ascii="Times New Roman" w:hAnsi="Times New Roman"/>
          <w:b/>
          <w:szCs w:val="24"/>
        </w:rPr>
        <w:t>(P5)</w:t>
      </w:r>
      <w:r w:rsidR="00247819" w:rsidRPr="00041EEF">
        <w:rPr>
          <w:rFonts w:ascii="Times New Roman" w:hAnsi="Times New Roman"/>
          <w:b/>
          <w:szCs w:val="24"/>
        </w:rPr>
        <w:t xml:space="preserve"> </w:t>
      </w:r>
    </w:p>
    <w:p w14:paraId="1D2ADB76" w14:textId="77777777" w:rsidR="00CE10F2" w:rsidRPr="00FB038C" w:rsidRDefault="00CE10F2" w:rsidP="00041EEF">
      <w:pPr>
        <w:rPr>
          <w:rFonts w:ascii="Helvetica" w:hAnsi="Helvetica"/>
          <w:sz w:val="22"/>
        </w:rPr>
      </w:pPr>
    </w:p>
    <w:p w14:paraId="1031EFB3" w14:textId="77777777" w:rsidR="00CE10F2" w:rsidRDefault="00CE10F2" w:rsidP="00CE10F2">
      <w:pPr>
        <w:rPr>
          <w:rFonts w:ascii="Helvetica" w:hAnsi="Helvetica"/>
          <w:sz w:val="22"/>
        </w:rPr>
      </w:pPr>
    </w:p>
    <w:p w14:paraId="66C5517C" w14:textId="77777777" w:rsidR="00CE10F2" w:rsidRPr="000D1522" w:rsidRDefault="00CE10F2" w:rsidP="00CE10F2">
      <w:pPr>
        <w:rPr>
          <w:rFonts w:ascii="Helvetica" w:hAnsi="Helvetica"/>
          <w:b/>
          <w:sz w:val="22"/>
        </w:rPr>
      </w:pPr>
      <w:r w:rsidRPr="000D1522">
        <w:rPr>
          <w:rFonts w:ascii="Helvetica" w:hAnsi="Helvetica"/>
          <w:b/>
          <w:sz w:val="22"/>
        </w:rPr>
        <w:t xml:space="preserve">B.  </w:t>
      </w:r>
      <w:r>
        <w:rPr>
          <w:rFonts w:ascii="Helvetica" w:hAnsi="Helvetica"/>
          <w:b/>
          <w:sz w:val="22"/>
        </w:rPr>
        <w:t xml:space="preserve">Interview: (Said by you on camera. Don’t forget to smile!)  </w:t>
      </w:r>
    </w:p>
    <w:p w14:paraId="3AD3E960" w14:textId="77777777" w:rsidR="00CE10F2" w:rsidRDefault="00CE10F2" w:rsidP="00CE10F2">
      <w:pPr>
        <w:rPr>
          <w:rFonts w:ascii="Helvetica" w:hAnsi="Helvetica"/>
          <w:sz w:val="22"/>
        </w:rPr>
      </w:pPr>
    </w:p>
    <w:p w14:paraId="6EACCDDB" w14:textId="77777777" w:rsidR="00CE10F2" w:rsidRPr="00041EEF" w:rsidRDefault="003039FA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041EEF">
        <w:rPr>
          <w:rFonts w:ascii="Times New Roman" w:hAnsi="Times New Roman"/>
          <w:szCs w:val="24"/>
          <w:u w:val="single"/>
        </w:rPr>
        <w:t>Scott Cooper</w:t>
      </w:r>
      <w:r w:rsidR="00CE10F2" w:rsidRPr="00041EEF">
        <w:rPr>
          <w:rFonts w:ascii="Times New Roman" w:hAnsi="Times New Roman"/>
          <w:szCs w:val="24"/>
        </w:rPr>
        <w:t xml:space="preserve">: The main advantage of this technique over existing methods, like </w:t>
      </w:r>
      <w:proofErr w:type="spellStart"/>
      <w:r w:rsidRPr="00041EEF">
        <w:rPr>
          <w:rFonts w:ascii="Times New Roman" w:hAnsi="Times New Roman"/>
          <w:szCs w:val="24"/>
        </w:rPr>
        <w:t>sonoporation</w:t>
      </w:r>
      <w:proofErr w:type="spellEnd"/>
      <w:r w:rsidRPr="00041EEF">
        <w:rPr>
          <w:rFonts w:ascii="Times New Roman" w:hAnsi="Times New Roman"/>
          <w:szCs w:val="24"/>
        </w:rPr>
        <w:t xml:space="preserve"> or gene guns</w:t>
      </w:r>
      <w:r w:rsidR="00CE10F2" w:rsidRPr="00041EEF">
        <w:rPr>
          <w:rFonts w:ascii="Times New Roman" w:hAnsi="Times New Roman"/>
          <w:szCs w:val="24"/>
        </w:rPr>
        <w:t xml:space="preserve">, is that </w:t>
      </w:r>
      <w:r w:rsidRPr="00041EEF">
        <w:rPr>
          <w:rFonts w:ascii="Times New Roman" w:hAnsi="Times New Roman"/>
          <w:szCs w:val="24"/>
        </w:rPr>
        <w:t>this method is easily set up and allo</w:t>
      </w:r>
      <w:r w:rsidR="00041EEF" w:rsidRPr="00041EEF">
        <w:rPr>
          <w:rFonts w:ascii="Times New Roman" w:hAnsi="Times New Roman"/>
          <w:szCs w:val="24"/>
        </w:rPr>
        <w:t xml:space="preserve">ws for spatially restrictive </w:t>
      </w:r>
      <w:proofErr w:type="spellStart"/>
      <w:r w:rsidR="00041EEF" w:rsidRPr="00041EEF">
        <w:rPr>
          <w:rFonts w:ascii="Times New Roman" w:hAnsi="Times New Roman"/>
          <w:szCs w:val="24"/>
        </w:rPr>
        <w:t>per</w:t>
      </w:r>
      <w:r w:rsidRPr="00041EEF">
        <w:rPr>
          <w:rFonts w:ascii="Times New Roman" w:hAnsi="Times New Roman"/>
          <w:szCs w:val="24"/>
        </w:rPr>
        <w:t>meabilization</w:t>
      </w:r>
      <w:proofErr w:type="spellEnd"/>
      <w:r w:rsidRPr="00041EEF">
        <w:rPr>
          <w:rFonts w:ascii="Times New Roman" w:hAnsi="Times New Roman"/>
          <w:szCs w:val="24"/>
        </w:rPr>
        <w:t xml:space="preserve"> of cells in a culture</w:t>
      </w:r>
      <w:r w:rsidR="00CE10F2" w:rsidRPr="00041EEF">
        <w:rPr>
          <w:rFonts w:ascii="Times New Roman" w:hAnsi="Times New Roman"/>
          <w:szCs w:val="24"/>
        </w:rPr>
        <w:t xml:space="preserve">.   </w:t>
      </w:r>
    </w:p>
    <w:p w14:paraId="76623D6C" w14:textId="77777777" w:rsidR="00CE10F2" w:rsidRPr="00041EEF" w:rsidRDefault="003039FA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041EEF">
        <w:rPr>
          <w:rFonts w:ascii="Times New Roman" w:hAnsi="Times New Roman"/>
          <w:szCs w:val="24"/>
          <w:u w:val="single"/>
        </w:rPr>
        <w:t>Scott Cooper</w:t>
      </w:r>
      <w:r w:rsidR="00CE10F2" w:rsidRPr="00041EEF">
        <w:rPr>
          <w:rFonts w:ascii="Times New Roman" w:hAnsi="Times New Roman"/>
          <w:szCs w:val="24"/>
        </w:rPr>
        <w:t xml:space="preserve">: Generally, individuals new to this method will struggle because </w:t>
      </w:r>
      <w:r w:rsidRPr="00041EEF">
        <w:rPr>
          <w:rFonts w:ascii="Times New Roman" w:hAnsi="Times New Roman"/>
          <w:szCs w:val="24"/>
        </w:rPr>
        <w:t xml:space="preserve">it may take time to </w:t>
      </w:r>
      <w:r w:rsidR="00041EEF" w:rsidRPr="00041EEF">
        <w:rPr>
          <w:rFonts w:ascii="Times New Roman" w:hAnsi="Times New Roman"/>
          <w:szCs w:val="24"/>
        </w:rPr>
        <w:t>p</w:t>
      </w:r>
      <w:r w:rsidR="00041EEF">
        <w:rPr>
          <w:rFonts w:ascii="Times New Roman" w:hAnsi="Times New Roman"/>
          <w:szCs w:val="24"/>
        </w:rPr>
        <w:t xml:space="preserve">erfect the working conditions such as </w:t>
      </w:r>
      <w:r w:rsidRPr="00041EEF">
        <w:rPr>
          <w:rFonts w:ascii="Times New Roman" w:hAnsi="Times New Roman"/>
          <w:szCs w:val="24"/>
        </w:rPr>
        <w:t>gas flow r</w:t>
      </w:r>
      <w:r w:rsidR="00041EEF">
        <w:rPr>
          <w:rFonts w:ascii="Times New Roman" w:hAnsi="Times New Roman"/>
          <w:szCs w:val="24"/>
        </w:rPr>
        <w:t xml:space="preserve">ate, capillary diameter, etc. </w:t>
      </w:r>
      <w:r w:rsidRPr="00041EEF">
        <w:rPr>
          <w:rFonts w:ascii="Times New Roman" w:hAnsi="Times New Roman"/>
          <w:szCs w:val="24"/>
        </w:rPr>
        <w:t>to get high efficiencies for particular applications</w:t>
      </w:r>
      <w:r w:rsidR="00CE10F2" w:rsidRPr="00041EEF">
        <w:rPr>
          <w:rFonts w:ascii="Times New Roman" w:hAnsi="Times New Roman"/>
          <w:szCs w:val="24"/>
        </w:rPr>
        <w:t>.</w:t>
      </w:r>
    </w:p>
    <w:p w14:paraId="31DB439C" w14:textId="77777777" w:rsidR="00CE10F2" w:rsidRPr="00FB038C" w:rsidRDefault="00CE10F2" w:rsidP="00CE10F2">
      <w:pPr>
        <w:rPr>
          <w:rFonts w:ascii="Helvetica" w:hAnsi="Helvetica"/>
          <w:i/>
          <w:sz w:val="22"/>
        </w:rPr>
      </w:pPr>
    </w:p>
    <w:p w14:paraId="43BD7663" w14:textId="77777777" w:rsidR="00CE10F2" w:rsidRPr="00FB038C" w:rsidRDefault="00CE10F2" w:rsidP="00CE10F2">
      <w:pPr>
        <w:ind w:left="792"/>
        <w:rPr>
          <w:rFonts w:ascii="Helvetica" w:hAnsi="Helvetica"/>
          <w:sz w:val="22"/>
        </w:rPr>
      </w:pPr>
    </w:p>
    <w:p w14:paraId="56738F14" w14:textId="77777777" w:rsidR="00CE10F2" w:rsidRPr="00FB038C" w:rsidRDefault="00CE10F2" w:rsidP="00CE10F2">
      <w:pPr>
        <w:outlineLvl w:val="0"/>
        <w:rPr>
          <w:rFonts w:ascii="Helvetica" w:hAnsi="Helvetica"/>
          <w:b/>
          <w:sz w:val="22"/>
        </w:rPr>
      </w:pPr>
      <w:r w:rsidRPr="00FB038C">
        <w:rPr>
          <w:rFonts w:ascii="Helvetica" w:hAnsi="Helvetica"/>
          <w:b/>
          <w:sz w:val="22"/>
        </w:rPr>
        <w:t xml:space="preserve">Protocol </w:t>
      </w:r>
      <w:r w:rsidRPr="00FB038C">
        <w:rPr>
          <w:rFonts w:ascii="Helvetica" w:hAnsi="Helvetica"/>
          <w:b/>
          <w:sz w:val="22"/>
          <w:lang w:eastAsia="zh-TW"/>
        </w:rPr>
        <w:t xml:space="preserve">(read by voice talent at </w:t>
      </w:r>
      <w:proofErr w:type="spellStart"/>
      <w:r w:rsidRPr="00FB038C">
        <w:rPr>
          <w:rFonts w:ascii="Helvetica" w:hAnsi="Helvetica"/>
          <w:b/>
          <w:sz w:val="22"/>
          <w:lang w:eastAsia="zh-TW"/>
        </w:rPr>
        <w:t>JoVE</w:t>
      </w:r>
      <w:proofErr w:type="spellEnd"/>
      <w:r w:rsidRPr="00FB038C">
        <w:rPr>
          <w:rFonts w:ascii="Helvetica" w:hAnsi="Helvetica"/>
          <w:b/>
          <w:sz w:val="22"/>
          <w:lang w:eastAsia="zh-TW"/>
        </w:rPr>
        <w:t>)</w:t>
      </w:r>
      <w:r w:rsidRPr="00FB038C">
        <w:rPr>
          <w:rFonts w:ascii="Helvetica" w:hAnsi="Helvetica"/>
          <w:b/>
          <w:sz w:val="22"/>
        </w:rPr>
        <w:t>:</w:t>
      </w:r>
    </w:p>
    <w:p w14:paraId="2A44C750" w14:textId="77777777" w:rsidR="00CE10F2" w:rsidRPr="00FB038C" w:rsidRDefault="00CE10F2" w:rsidP="00CE10F2">
      <w:pPr>
        <w:ind w:left="36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2B9F01C2" w14:textId="77777777" w:rsidR="00213A5A" w:rsidRPr="00C112AA" w:rsidRDefault="00213A5A" w:rsidP="00C112A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213A5A">
        <w:rPr>
          <w:rFonts w:ascii="Times New Roman" w:hAnsi="Times New Roman"/>
          <w:b/>
          <w:szCs w:val="24"/>
        </w:rPr>
        <w:t xml:space="preserve">Development of </w:t>
      </w:r>
      <w:proofErr w:type="spellStart"/>
      <w:r w:rsidRPr="00213A5A">
        <w:rPr>
          <w:rFonts w:ascii="Times New Roman" w:hAnsi="Times New Roman"/>
          <w:b/>
          <w:szCs w:val="24"/>
        </w:rPr>
        <w:t>LabView</w:t>
      </w:r>
      <w:proofErr w:type="spellEnd"/>
      <w:r w:rsidRPr="00213A5A">
        <w:rPr>
          <w:rFonts w:ascii="Times New Roman" w:hAnsi="Times New Roman"/>
          <w:b/>
          <w:szCs w:val="24"/>
        </w:rPr>
        <w:t xml:space="preserve"> Program</w:t>
      </w:r>
    </w:p>
    <w:p w14:paraId="0E134413" w14:textId="77777777" w:rsidR="00C112AA" w:rsidRPr="00213A5A" w:rsidRDefault="00C112AA" w:rsidP="00C112AA">
      <w:pPr>
        <w:ind w:left="36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14274327" w14:textId="77777777" w:rsidR="00C112AA" w:rsidRPr="000651A2" w:rsidRDefault="001413C9" w:rsidP="00C112AA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szCs w:val="24"/>
        </w:rPr>
        <w:t xml:space="preserve">The </w:t>
      </w:r>
      <w:r w:rsidR="00213A5A" w:rsidRPr="00213A5A">
        <w:rPr>
          <w:szCs w:val="24"/>
        </w:rPr>
        <w:t xml:space="preserve">mass flow controller </w:t>
      </w:r>
      <w:r w:rsidR="00D36CDC">
        <w:rPr>
          <w:szCs w:val="24"/>
        </w:rPr>
        <w:t>used in this procedure</w:t>
      </w:r>
      <w:r>
        <w:rPr>
          <w:szCs w:val="24"/>
        </w:rPr>
        <w:t xml:space="preserve"> requires an external 12V power supply, and </w:t>
      </w:r>
      <w:r>
        <w:rPr>
          <w:rFonts w:ascii="Times New Roman" w:hAnsi="Times New Roman"/>
          <w:szCs w:val="24"/>
        </w:rPr>
        <w:t xml:space="preserve">is </w:t>
      </w:r>
      <w:r w:rsidRPr="001413C9">
        <w:rPr>
          <w:szCs w:val="24"/>
        </w:rPr>
        <w:t>attached to a</w:t>
      </w:r>
      <w:r w:rsidR="00213A5A" w:rsidRPr="001413C9">
        <w:rPr>
          <w:szCs w:val="24"/>
        </w:rPr>
        <w:t xml:space="preserve"> helium gas line to ensure a precise gas </w:t>
      </w:r>
      <w:r>
        <w:rPr>
          <w:szCs w:val="24"/>
        </w:rPr>
        <w:t>flow rate.</w:t>
      </w:r>
      <w:r w:rsidRPr="001413C9">
        <w:rPr>
          <w:szCs w:val="24"/>
        </w:rPr>
        <w:t xml:space="preserve"> Interfacing between the mass flow controller</w:t>
      </w:r>
      <w:r>
        <w:rPr>
          <w:szCs w:val="24"/>
        </w:rPr>
        <w:t xml:space="preserve"> and</w:t>
      </w:r>
      <w:r w:rsidR="00051630">
        <w:rPr>
          <w:szCs w:val="24"/>
        </w:rPr>
        <w:t xml:space="preserve"> the computer</w:t>
      </w:r>
      <w:r w:rsidRPr="001413C9">
        <w:rPr>
          <w:szCs w:val="24"/>
        </w:rPr>
        <w:t xml:space="preserve"> is performed by a data acquisi</w:t>
      </w:r>
      <w:r w:rsidR="00D36CDC">
        <w:rPr>
          <w:szCs w:val="24"/>
        </w:rPr>
        <w:t>tion device</w:t>
      </w:r>
      <w:r>
        <w:rPr>
          <w:szCs w:val="24"/>
        </w:rPr>
        <w:t>.</w:t>
      </w:r>
    </w:p>
    <w:p w14:paraId="4147F620" w14:textId="77777777" w:rsidR="000651A2" w:rsidRDefault="000651A2" w:rsidP="000651A2">
      <w:pPr>
        <w:ind w:left="360"/>
        <w:jc w:val="both"/>
        <w:outlineLvl w:val="0"/>
        <w:rPr>
          <w:szCs w:val="24"/>
        </w:rPr>
      </w:pPr>
    </w:p>
    <w:p w14:paraId="00BA03FE" w14:textId="77777777" w:rsidR="000651A2" w:rsidRPr="000651A2" w:rsidRDefault="000651A2" w:rsidP="000651A2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szCs w:val="24"/>
        </w:rPr>
        <w:t>Shots:</w:t>
      </w:r>
    </w:p>
    <w:p w14:paraId="7B37DCFE" w14:textId="77777777" w:rsidR="000651A2" w:rsidRPr="000651A2" w:rsidRDefault="000651A2" w:rsidP="000651A2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szCs w:val="24"/>
        </w:rPr>
        <w:t>MED: Talent approaching the</w:t>
      </w:r>
      <w:r w:rsidRPr="000651A2">
        <w:rPr>
          <w:szCs w:val="24"/>
        </w:rPr>
        <w:t xml:space="preserve"> </w:t>
      </w:r>
      <w:r>
        <w:rPr>
          <w:szCs w:val="24"/>
        </w:rPr>
        <w:t>mass flow controller.</w:t>
      </w:r>
    </w:p>
    <w:p w14:paraId="2926058C" w14:textId="77777777" w:rsidR="000651A2" w:rsidRPr="000651A2" w:rsidRDefault="00D36CDC" w:rsidP="000651A2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szCs w:val="24"/>
        </w:rPr>
        <w:t>MED</w:t>
      </w:r>
      <w:r w:rsidR="000651A2">
        <w:rPr>
          <w:szCs w:val="24"/>
        </w:rPr>
        <w:t xml:space="preserve">: </w:t>
      </w:r>
      <w:r>
        <w:rPr>
          <w:szCs w:val="24"/>
        </w:rPr>
        <w:t xml:space="preserve">Talent indicating </w:t>
      </w:r>
      <w:r w:rsidR="000651A2">
        <w:rPr>
          <w:szCs w:val="24"/>
        </w:rPr>
        <w:t xml:space="preserve">the attached power supply and </w:t>
      </w:r>
      <w:r w:rsidR="000651A2" w:rsidRPr="001413C9">
        <w:rPr>
          <w:szCs w:val="24"/>
        </w:rPr>
        <w:t>helium gas line</w:t>
      </w:r>
      <w:r w:rsidR="000651A2">
        <w:rPr>
          <w:szCs w:val="24"/>
        </w:rPr>
        <w:t>.</w:t>
      </w:r>
    </w:p>
    <w:p w14:paraId="32AF81E2" w14:textId="77777777" w:rsidR="000651A2" w:rsidRPr="000651A2" w:rsidRDefault="000651A2" w:rsidP="000651A2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szCs w:val="24"/>
        </w:rPr>
        <w:t xml:space="preserve">CU: </w:t>
      </w:r>
      <w:r w:rsidR="00D36CDC">
        <w:rPr>
          <w:szCs w:val="24"/>
        </w:rPr>
        <w:t xml:space="preserve">Footage of </w:t>
      </w:r>
      <w:r>
        <w:rPr>
          <w:szCs w:val="24"/>
        </w:rPr>
        <w:t xml:space="preserve">the </w:t>
      </w:r>
      <w:r w:rsidRPr="001413C9">
        <w:rPr>
          <w:szCs w:val="24"/>
        </w:rPr>
        <w:t>data acquisi</w:t>
      </w:r>
      <w:r>
        <w:rPr>
          <w:szCs w:val="24"/>
        </w:rPr>
        <w:t>tion device.</w:t>
      </w:r>
    </w:p>
    <w:p w14:paraId="12169385" w14:textId="77777777" w:rsidR="00C112AA" w:rsidRPr="00C112AA" w:rsidRDefault="00C112AA" w:rsidP="00C112AA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14:paraId="072615AF" w14:textId="77777777" w:rsidR="001413C9" w:rsidRPr="000651A2" w:rsidRDefault="00213A5A" w:rsidP="00C112AA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1413C9">
        <w:rPr>
          <w:szCs w:val="24"/>
        </w:rPr>
        <w:t xml:space="preserve">This unit is controlled by an input voltage, ranging between 0 and 5 V. A control loop in the </w:t>
      </w:r>
      <w:proofErr w:type="spellStart"/>
      <w:r w:rsidRPr="001413C9">
        <w:rPr>
          <w:szCs w:val="24"/>
        </w:rPr>
        <w:t>LabView</w:t>
      </w:r>
      <w:proofErr w:type="spellEnd"/>
      <w:r w:rsidRPr="001413C9">
        <w:rPr>
          <w:szCs w:val="24"/>
        </w:rPr>
        <w:t xml:space="preserve"> program determines the required voltage at any given time.</w:t>
      </w:r>
    </w:p>
    <w:p w14:paraId="5B1A8F2C" w14:textId="77777777" w:rsidR="000651A2" w:rsidRDefault="000651A2" w:rsidP="000651A2">
      <w:pPr>
        <w:ind w:left="360"/>
        <w:jc w:val="both"/>
        <w:outlineLvl w:val="0"/>
        <w:rPr>
          <w:szCs w:val="24"/>
        </w:rPr>
      </w:pPr>
    </w:p>
    <w:p w14:paraId="24F37875" w14:textId="77777777" w:rsidR="000651A2" w:rsidRPr="000651A2" w:rsidRDefault="000651A2" w:rsidP="000651A2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szCs w:val="24"/>
        </w:rPr>
        <w:t>Shots:</w:t>
      </w:r>
    </w:p>
    <w:p w14:paraId="2B60E271" w14:textId="77777777" w:rsidR="00777639" w:rsidRPr="00777639" w:rsidRDefault="000651A2" w:rsidP="000651A2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szCs w:val="24"/>
        </w:rPr>
        <w:t>MED: talent at the compu</w:t>
      </w:r>
      <w:r w:rsidR="00777639">
        <w:rPr>
          <w:szCs w:val="24"/>
        </w:rPr>
        <w:t xml:space="preserve">ter using the </w:t>
      </w:r>
      <w:proofErr w:type="spellStart"/>
      <w:r w:rsidR="00777639">
        <w:rPr>
          <w:szCs w:val="24"/>
        </w:rPr>
        <w:t>LabView</w:t>
      </w:r>
      <w:proofErr w:type="spellEnd"/>
      <w:r w:rsidR="00777639">
        <w:rPr>
          <w:szCs w:val="24"/>
        </w:rPr>
        <w:t xml:space="preserve"> software.</w:t>
      </w:r>
    </w:p>
    <w:p w14:paraId="3EDBDCE5" w14:textId="77777777" w:rsidR="000651A2" w:rsidRPr="00C112AA" w:rsidRDefault="00777639" w:rsidP="000651A2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szCs w:val="24"/>
        </w:rPr>
        <w:t xml:space="preserve">SCREEN: A display of the inputs in the program. </w:t>
      </w:r>
    </w:p>
    <w:p w14:paraId="13B620D9" w14:textId="77777777" w:rsidR="00C112AA" w:rsidRPr="001413C9" w:rsidRDefault="00C112AA" w:rsidP="00C112AA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14:paraId="4D16EEA3" w14:textId="77777777" w:rsidR="001413C9" w:rsidRPr="008E2095" w:rsidRDefault="00213A5A" w:rsidP="00C112AA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1413C9">
        <w:rPr>
          <w:szCs w:val="24"/>
        </w:rPr>
        <w:lastRenderedPageBreak/>
        <w:t xml:space="preserve">Two positioning linear slides are used to control the movement of the 6-well plate, one for each direction. Each assembly consists of a MA15-series </w:t>
      </w:r>
      <w:proofErr w:type="spellStart"/>
      <w:r w:rsidRPr="001413C9">
        <w:rPr>
          <w:szCs w:val="24"/>
        </w:rPr>
        <w:t>Velmex</w:t>
      </w:r>
      <w:proofErr w:type="spellEnd"/>
      <w:r w:rsidRPr="001413C9">
        <w:rPr>
          <w:szCs w:val="24"/>
        </w:rPr>
        <w:t xml:space="preserve"> </w:t>
      </w:r>
      <w:proofErr w:type="spellStart"/>
      <w:r w:rsidRPr="001413C9">
        <w:rPr>
          <w:szCs w:val="24"/>
        </w:rPr>
        <w:t>Unislide</w:t>
      </w:r>
      <w:proofErr w:type="spellEnd"/>
      <w:r w:rsidRPr="001413C9">
        <w:rPr>
          <w:szCs w:val="24"/>
        </w:rPr>
        <w:t xml:space="preserve"> Assembly coupled with a stepping motor, and both assemblies are controlled by a single </w:t>
      </w:r>
      <w:proofErr w:type="spellStart"/>
      <w:r w:rsidRPr="001413C9">
        <w:rPr>
          <w:szCs w:val="24"/>
        </w:rPr>
        <w:t>Velmex</w:t>
      </w:r>
      <w:proofErr w:type="spellEnd"/>
      <w:r w:rsidRPr="001413C9">
        <w:rPr>
          <w:szCs w:val="24"/>
        </w:rPr>
        <w:t xml:space="preserve"> VXM Stepping Motor Controller.</w:t>
      </w:r>
    </w:p>
    <w:p w14:paraId="03CDB9D6" w14:textId="77777777" w:rsidR="008E2095" w:rsidRDefault="008E2095" w:rsidP="008E2095">
      <w:pPr>
        <w:ind w:left="360"/>
        <w:jc w:val="both"/>
        <w:outlineLvl w:val="0"/>
        <w:rPr>
          <w:szCs w:val="24"/>
        </w:rPr>
      </w:pPr>
    </w:p>
    <w:p w14:paraId="065EF953" w14:textId="77777777" w:rsidR="008E2095" w:rsidRPr="008E2095" w:rsidRDefault="008E2095" w:rsidP="008E2095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szCs w:val="24"/>
        </w:rPr>
        <w:t>Shots:</w:t>
      </w:r>
    </w:p>
    <w:p w14:paraId="048F8992" w14:textId="77777777" w:rsidR="008E2095" w:rsidRPr="008E2095" w:rsidRDefault="008E2095" w:rsidP="008E2095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szCs w:val="24"/>
        </w:rPr>
        <w:t>CU: A 6-well plate be</w:t>
      </w:r>
      <w:r w:rsidR="009F71AA">
        <w:rPr>
          <w:szCs w:val="24"/>
        </w:rPr>
        <w:t xml:space="preserve">ing placed on the platform </w:t>
      </w:r>
      <w:r w:rsidR="004C5562">
        <w:rPr>
          <w:szCs w:val="24"/>
        </w:rPr>
        <w:t>to demonstrate the set-up.</w:t>
      </w:r>
    </w:p>
    <w:p w14:paraId="119D6428" w14:textId="77777777" w:rsidR="008E2095" w:rsidRPr="008E2095" w:rsidRDefault="008E2095" w:rsidP="008E2095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szCs w:val="24"/>
        </w:rPr>
        <w:t xml:space="preserve">CU: Footage of one of the </w:t>
      </w:r>
      <w:proofErr w:type="spellStart"/>
      <w:r w:rsidRPr="001413C9">
        <w:rPr>
          <w:szCs w:val="24"/>
        </w:rPr>
        <w:t>Velmex</w:t>
      </w:r>
      <w:proofErr w:type="spellEnd"/>
      <w:r w:rsidRPr="001413C9">
        <w:rPr>
          <w:szCs w:val="24"/>
        </w:rPr>
        <w:t xml:space="preserve"> </w:t>
      </w:r>
      <w:proofErr w:type="spellStart"/>
      <w:r w:rsidRPr="001413C9">
        <w:rPr>
          <w:szCs w:val="24"/>
        </w:rPr>
        <w:t>Unislide</w:t>
      </w:r>
      <w:proofErr w:type="spellEnd"/>
      <w:r w:rsidRPr="001413C9">
        <w:rPr>
          <w:szCs w:val="24"/>
        </w:rPr>
        <w:t xml:space="preserve"> Assembl</w:t>
      </w:r>
      <w:r>
        <w:rPr>
          <w:szCs w:val="24"/>
        </w:rPr>
        <w:t>y coupl</w:t>
      </w:r>
      <w:r w:rsidR="00E67CB0">
        <w:rPr>
          <w:szCs w:val="24"/>
        </w:rPr>
        <w:t xml:space="preserve">ed with a stepping motor </w:t>
      </w:r>
      <w:r>
        <w:rPr>
          <w:szCs w:val="24"/>
        </w:rPr>
        <w:t>while</w:t>
      </w:r>
      <w:r w:rsidR="00E67CB0">
        <w:rPr>
          <w:szCs w:val="24"/>
        </w:rPr>
        <w:t xml:space="preserve"> it is</w:t>
      </w:r>
      <w:r>
        <w:rPr>
          <w:szCs w:val="24"/>
        </w:rPr>
        <w:t xml:space="preserve"> being moved</w:t>
      </w:r>
      <w:r w:rsidR="00E67CB0">
        <w:rPr>
          <w:szCs w:val="24"/>
        </w:rPr>
        <w:t xml:space="preserve"> to demonstrate what it does.</w:t>
      </w:r>
      <w:r w:rsidR="005F30D0">
        <w:rPr>
          <w:szCs w:val="24"/>
        </w:rPr>
        <w:t xml:space="preserve"> </w:t>
      </w:r>
      <w:r w:rsidR="00E67CB0" w:rsidRPr="00E67CB0">
        <w:rPr>
          <w:i/>
          <w:szCs w:val="24"/>
        </w:rPr>
        <w:t>(</w:t>
      </w:r>
      <w:r w:rsidR="00E67CB0" w:rsidRPr="00E67CB0">
        <w:rPr>
          <w:b/>
          <w:i/>
          <w:szCs w:val="24"/>
          <w:u w:val="single"/>
        </w:rPr>
        <w:t>Videographer</w:t>
      </w:r>
      <w:r w:rsidR="00E67CB0" w:rsidRPr="00E67CB0">
        <w:rPr>
          <w:i/>
          <w:szCs w:val="24"/>
        </w:rPr>
        <w:t>: author say</w:t>
      </w:r>
      <w:r w:rsidR="00E67CB0">
        <w:rPr>
          <w:i/>
          <w:szCs w:val="24"/>
        </w:rPr>
        <w:t>s</w:t>
      </w:r>
      <w:r w:rsidR="00E67CB0" w:rsidRPr="00E67CB0">
        <w:rPr>
          <w:i/>
          <w:szCs w:val="24"/>
        </w:rPr>
        <w:t xml:space="preserve"> you </w:t>
      </w:r>
      <w:r w:rsidR="005F30D0" w:rsidRPr="00E67CB0">
        <w:rPr>
          <w:i/>
          <w:szCs w:val="24"/>
        </w:rPr>
        <w:t xml:space="preserve">can get a shot from underneath the </w:t>
      </w:r>
      <w:r w:rsidR="00E67CB0" w:rsidRPr="00E67CB0">
        <w:rPr>
          <w:i/>
          <w:szCs w:val="24"/>
        </w:rPr>
        <w:t>stage to see the unit in action)</w:t>
      </w:r>
    </w:p>
    <w:p w14:paraId="5E181C42" w14:textId="77777777" w:rsidR="008E2095" w:rsidRPr="00C112AA" w:rsidRDefault="008E2095" w:rsidP="008E2095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szCs w:val="24"/>
        </w:rPr>
        <w:t>CU: Footage of the</w:t>
      </w:r>
      <w:r w:rsidRPr="008E2095">
        <w:rPr>
          <w:szCs w:val="24"/>
        </w:rPr>
        <w:t xml:space="preserve"> </w:t>
      </w:r>
      <w:proofErr w:type="spellStart"/>
      <w:r w:rsidRPr="001413C9">
        <w:rPr>
          <w:szCs w:val="24"/>
        </w:rPr>
        <w:t>Velmex</w:t>
      </w:r>
      <w:proofErr w:type="spellEnd"/>
      <w:r w:rsidRPr="001413C9">
        <w:rPr>
          <w:szCs w:val="24"/>
        </w:rPr>
        <w:t xml:space="preserve"> VXM Stepping Motor Controller.</w:t>
      </w:r>
    </w:p>
    <w:p w14:paraId="5E0105FD" w14:textId="77777777" w:rsidR="00C112AA" w:rsidRPr="001413C9" w:rsidRDefault="00C112AA" w:rsidP="00C112AA">
      <w:pPr>
        <w:ind w:left="1080"/>
        <w:jc w:val="both"/>
        <w:outlineLvl w:val="0"/>
        <w:rPr>
          <w:rFonts w:ascii="Arial" w:hAnsi="Arial" w:cs="Arial"/>
          <w:sz w:val="22"/>
          <w:szCs w:val="24"/>
        </w:rPr>
      </w:pPr>
    </w:p>
    <w:p w14:paraId="684F97F8" w14:textId="77777777" w:rsidR="0064048D" w:rsidRPr="004C5562" w:rsidRDefault="00213A5A" w:rsidP="00C112AA">
      <w:pPr>
        <w:numPr>
          <w:ilvl w:val="1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 w:rsidRPr="001413C9">
        <w:rPr>
          <w:szCs w:val="24"/>
        </w:rPr>
        <w:t xml:space="preserve">The controller allows for manual jogging of each motor or accepts a string of external serial commands, the combination of which allow for specific movement patterns. Several patterns can be programmed into the </w:t>
      </w:r>
      <w:proofErr w:type="spellStart"/>
      <w:r w:rsidRPr="001413C9">
        <w:rPr>
          <w:szCs w:val="24"/>
        </w:rPr>
        <w:t>LabView</w:t>
      </w:r>
      <w:proofErr w:type="spellEnd"/>
      <w:r w:rsidRPr="001413C9">
        <w:rPr>
          <w:szCs w:val="24"/>
        </w:rPr>
        <w:t xml:space="preserve"> program, requiring the user to provide only the desired torch speed as well as the path dimensions.</w:t>
      </w:r>
    </w:p>
    <w:p w14:paraId="5085F5DC" w14:textId="77777777" w:rsidR="004C5562" w:rsidRDefault="004C5562" w:rsidP="004C5562">
      <w:pPr>
        <w:ind w:left="360"/>
        <w:jc w:val="both"/>
        <w:outlineLvl w:val="0"/>
        <w:rPr>
          <w:szCs w:val="24"/>
        </w:rPr>
      </w:pPr>
    </w:p>
    <w:p w14:paraId="3E35E0EC" w14:textId="77777777" w:rsidR="004C5562" w:rsidRPr="004C5562" w:rsidRDefault="004C5562" w:rsidP="004C5562">
      <w:pPr>
        <w:ind w:left="720"/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szCs w:val="24"/>
        </w:rPr>
        <w:t>Shots:</w:t>
      </w:r>
    </w:p>
    <w:p w14:paraId="34029C12" w14:textId="77777777" w:rsidR="004C5562" w:rsidRPr="004C5562" w:rsidRDefault="004C5562" w:rsidP="004C5562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szCs w:val="24"/>
        </w:rPr>
        <w:t>CU: Footage of the 6-well plate being moved in a specific pattern.</w:t>
      </w:r>
    </w:p>
    <w:p w14:paraId="632A2C50" w14:textId="77777777" w:rsidR="004C5562" w:rsidRPr="004C5562" w:rsidRDefault="004C5562" w:rsidP="004C5562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szCs w:val="24"/>
        </w:rPr>
        <w:t xml:space="preserve">MED/over the shoulder: talent setting parameters in the </w:t>
      </w:r>
      <w:proofErr w:type="spellStart"/>
      <w:r>
        <w:rPr>
          <w:szCs w:val="24"/>
        </w:rPr>
        <w:t>LabView</w:t>
      </w:r>
      <w:proofErr w:type="spellEnd"/>
      <w:r>
        <w:rPr>
          <w:szCs w:val="24"/>
        </w:rPr>
        <w:t xml:space="preserve"> program.</w:t>
      </w:r>
    </w:p>
    <w:p w14:paraId="63F2E7BB" w14:textId="77777777" w:rsidR="004C5562" w:rsidRDefault="004C5562" w:rsidP="004C5562">
      <w:pPr>
        <w:numPr>
          <w:ilvl w:val="2"/>
          <w:numId w:val="12"/>
        </w:numPr>
        <w:jc w:val="both"/>
        <w:outlineLvl w:val="0"/>
        <w:rPr>
          <w:rFonts w:ascii="Arial" w:hAnsi="Arial" w:cs="Arial"/>
          <w:sz w:val="22"/>
          <w:szCs w:val="24"/>
        </w:rPr>
      </w:pPr>
      <w:r>
        <w:rPr>
          <w:szCs w:val="24"/>
        </w:rPr>
        <w:t>SCREEN: Torch speed and path dimensions being entered.</w:t>
      </w:r>
    </w:p>
    <w:p w14:paraId="78B0D5A2" w14:textId="77777777" w:rsidR="00D8751A" w:rsidRPr="00AD2885" w:rsidRDefault="00D8751A" w:rsidP="00D8751A">
      <w:pPr>
        <w:jc w:val="both"/>
        <w:outlineLvl w:val="0"/>
        <w:rPr>
          <w:rFonts w:ascii="Times New Roman" w:hAnsi="Times New Roman"/>
          <w:szCs w:val="24"/>
        </w:rPr>
      </w:pPr>
    </w:p>
    <w:p w14:paraId="3300ACDA" w14:textId="77777777" w:rsidR="002E0B70" w:rsidRPr="00D8751A" w:rsidRDefault="002E0B70" w:rsidP="00D8751A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 w:val="22"/>
          <w:szCs w:val="24"/>
        </w:rPr>
      </w:pPr>
      <w:r w:rsidRPr="002E0B70">
        <w:rPr>
          <w:rFonts w:ascii="Times New Roman" w:hAnsi="Times New Roman"/>
          <w:b/>
          <w:szCs w:val="24"/>
        </w:rPr>
        <w:t>Preparation of Equipment</w:t>
      </w:r>
    </w:p>
    <w:p w14:paraId="3BF3EA8E" w14:textId="77777777" w:rsidR="00D8751A" w:rsidRPr="002E0B70" w:rsidRDefault="00D8751A" w:rsidP="00D8751A">
      <w:pPr>
        <w:ind w:left="360"/>
        <w:jc w:val="both"/>
        <w:outlineLvl w:val="0"/>
        <w:rPr>
          <w:rFonts w:ascii="Times New Roman" w:hAnsi="Times New Roman"/>
          <w:b/>
          <w:sz w:val="22"/>
          <w:szCs w:val="24"/>
        </w:rPr>
      </w:pPr>
    </w:p>
    <w:p w14:paraId="177A2EBE" w14:textId="77777777" w:rsidR="00D8751A" w:rsidRDefault="00051630" w:rsidP="00D8751A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="001C3260" w:rsidRPr="001C3260">
        <w:rPr>
          <w:rFonts w:ascii="Times New Roman" w:hAnsi="Times New Roman"/>
          <w:szCs w:val="24"/>
        </w:rPr>
        <w:t>egi</w:t>
      </w:r>
      <w:r>
        <w:rPr>
          <w:rFonts w:ascii="Times New Roman" w:hAnsi="Times New Roman"/>
          <w:szCs w:val="24"/>
        </w:rPr>
        <w:t xml:space="preserve">n preparation of the equipment by </w:t>
      </w:r>
      <w:r w:rsidR="001C3260" w:rsidRPr="001C3260">
        <w:rPr>
          <w:rFonts w:ascii="Times New Roman" w:hAnsi="Times New Roman"/>
          <w:szCs w:val="24"/>
        </w:rPr>
        <w:t>o</w:t>
      </w:r>
      <w:r w:rsidR="002E0B70" w:rsidRPr="001C3260">
        <w:rPr>
          <w:rFonts w:ascii="Times New Roman" w:hAnsi="Times New Roman"/>
          <w:szCs w:val="24"/>
        </w:rPr>
        <w:t>pen</w:t>
      </w:r>
      <w:r>
        <w:rPr>
          <w:rFonts w:ascii="Times New Roman" w:hAnsi="Times New Roman"/>
          <w:szCs w:val="24"/>
        </w:rPr>
        <w:t>ing</w:t>
      </w:r>
      <w:r w:rsidR="002E0B70" w:rsidRPr="001C3260">
        <w:rPr>
          <w:rFonts w:ascii="Times New Roman" w:hAnsi="Times New Roman"/>
          <w:szCs w:val="24"/>
        </w:rPr>
        <w:t xml:space="preserve"> both the helium cylinder and regulator.</w:t>
      </w:r>
      <w:r w:rsidR="001C3260">
        <w:rPr>
          <w:rFonts w:ascii="Times New Roman" w:hAnsi="Times New Roman"/>
          <w:szCs w:val="24"/>
        </w:rPr>
        <w:t xml:space="preserve"> T</w:t>
      </w:r>
      <w:r w:rsidR="002E0B70" w:rsidRPr="001C3260">
        <w:rPr>
          <w:rFonts w:ascii="Times New Roman" w:hAnsi="Times New Roman"/>
          <w:szCs w:val="24"/>
        </w:rPr>
        <w:t>urn on the motor controller.</w:t>
      </w:r>
    </w:p>
    <w:p w14:paraId="455FEABE" w14:textId="77777777" w:rsidR="00D8751A" w:rsidRDefault="00D8751A" w:rsidP="00D8751A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14:paraId="0BBD4BF3" w14:textId="77777777" w:rsidR="00D8751A" w:rsidRDefault="00D8751A" w:rsidP="00D8751A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78176358" w14:textId="77777777" w:rsidR="00D8751A" w:rsidRDefault="00D8751A" w:rsidP="00D8751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MED: Talent </w:t>
      </w:r>
      <w:r w:rsidRPr="001C3260">
        <w:rPr>
          <w:rFonts w:ascii="Times New Roman" w:hAnsi="Times New Roman"/>
          <w:szCs w:val="24"/>
        </w:rPr>
        <w:t>open</w:t>
      </w:r>
      <w:r>
        <w:rPr>
          <w:rFonts w:ascii="Times New Roman" w:hAnsi="Times New Roman"/>
          <w:szCs w:val="24"/>
        </w:rPr>
        <w:t>ing</w:t>
      </w:r>
      <w:r w:rsidR="00D61759">
        <w:rPr>
          <w:rFonts w:ascii="Times New Roman" w:hAnsi="Times New Roman"/>
          <w:szCs w:val="24"/>
        </w:rPr>
        <w:t xml:space="preserve"> </w:t>
      </w:r>
      <w:r w:rsidRPr="001C3260">
        <w:rPr>
          <w:rFonts w:ascii="Times New Roman" w:hAnsi="Times New Roman"/>
          <w:szCs w:val="24"/>
        </w:rPr>
        <w:t>the helium cylinder and regulator</w:t>
      </w:r>
      <w:r>
        <w:rPr>
          <w:rFonts w:ascii="Times New Roman" w:hAnsi="Times New Roman"/>
          <w:szCs w:val="24"/>
        </w:rPr>
        <w:t>.</w:t>
      </w:r>
    </w:p>
    <w:p w14:paraId="344B1E68" w14:textId="77777777" w:rsidR="00D8751A" w:rsidRPr="00D8751A" w:rsidRDefault="00D8751A" w:rsidP="00D8751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Motor controller being turned on.</w:t>
      </w:r>
    </w:p>
    <w:p w14:paraId="40DA43F0" w14:textId="77777777" w:rsidR="002E0B70" w:rsidRPr="00B342A8" w:rsidRDefault="002E0B70" w:rsidP="00D8751A">
      <w:pPr>
        <w:pStyle w:val="ListParagraph"/>
        <w:spacing w:after="0" w:line="240" w:lineRule="auto"/>
        <w:ind w:left="792"/>
        <w:rPr>
          <w:sz w:val="24"/>
          <w:szCs w:val="24"/>
        </w:rPr>
      </w:pPr>
    </w:p>
    <w:p w14:paraId="106D24F5" w14:textId="77777777" w:rsidR="002E0B70" w:rsidRDefault="002E0B70" w:rsidP="00D8751A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D1300">
        <w:rPr>
          <w:rFonts w:ascii="Times New Roman" w:hAnsi="Times New Roman"/>
          <w:sz w:val="24"/>
          <w:szCs w:val="24"/>
        </w:rPr>
        <w:t xml:space="preserve">Open the </w:t>
      </w:r>
      <w:proofErr w:type="spellStart"/>
      <w:r w:rsidRPr="00BD1300">
        <w:rPr>
          <w:rFonts w:ascii="Times New Roman" w:hAnsi="Times New Roman"/>
          <w:sz w:val="24"/>
          <w:szCs w:val="24"/>
        </w:rPr>
        <w:t>LabView</w:t>
      </w:r>
      <w:proofErr w:type="spellEnd"/>
      <w:r w:rsidRPr="00BD1300">
        <w:rPr>
          <w:rFonts w:ascii="Times New Roman" w:hAnsi="Times New Roman"/>
          <w:sz w:val="24"/>
          <w:szCs w:val="24"/>
        </w:rPr>
        <w:t xml:space="preserve"> program and verify all conditions. </w:t>
      </w:r>
    </w:p>
    <w:p w14:paraId="462F8B84" w14:textId="77777777" w:rsidR="00D8751A" w:rsidRDefault="00D8751A" w:rsidP="00D8751A">
      <w:pPr>
        <w:ind w:left="360"/>
        <w:rPr>
          <w:rFonts w:ascii="Times New Roman" w:hAnsi="Times New Roman"/>
          <w:szCs w:val="24"/>
        </w:rPr>
      </w:pPr>
    </w:p>
    <w:p w14:paraId="29082FDB" w14:textId="77777777" w:rsidR="00D8751A" w:rsidRPr="00D8751A" w:rsidRDefault="00D8751A" w:rsidP="00D8751A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3A20A36D" w14:textId="77777777" w:rsidR="00973794" w:rsidRDefault="00D8751A" w:rsidP="00D8751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MED/over the shoulder: talent opening the </w:t>
      </w:r>
      <w:proofErr w:type="spellStart"/>
      <w:r>
        <w:rPr>
          <w:rFonts w:ascii="Times New Roman" w:hAnsi="Times New Roman"/>
          <w:sz w:val="24"/>
          <w:szCs w:val="24"/>
        </w:rPr>
        <w:t>LabView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and verifying conditions. </w:t>
      </w:r>
    </w:p>
    <w:p w14:paraId="112A4F49" w14:textId="77777777" w:rsidR="00D8751A" w:rsidRPr="00E67CB0" w:rsidRDefault="00973794" w:rsidP="00D8751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7CB0">
        <w:rPr>
          <w:rFonts w:ascii="Times New Roman" w:hAnsi="Times New Roman"/>
          <w:sz w:val="24"/>
          <w:szCs w:val="24"/>
        </w:rPr>
        <w:t>SCR</w:t>
      </w:r>
      <w:r w:rsidR="00E67CB0" w:rsidRPr="00E67CB0">
        <w:rPr>
          <w:rFonts w:ascii="Times New Roman" w:hAnsi="Times New Roman"/>
          <w:sz w:val="24"/>
          <w:szCs w:val="24"/>
        </w:rPr>
        <w:t>EEN: use the same screen shot from 2.2.2.</w:t>
      </w:r>
    </w:p>
    <w:p w14:paraId="1F307053" w14:textId="77777777" w:rsidR="002E0B70" w:rsidRPr="00BD1300" w:rsidRDefault="002E0B70" w:rsidP="00D8751A">
      <w:pPr>
        <w:pStyle w:val="ListParagraph"/>
        <w:spacing w:after="0" w:line="240" w:lineRule="auto"/>
        <w:ind w:left="792"/>
        <w:rPr>
          <w:sz w:val="24"/>
          <w:szCs w:val="24"/>
        </w:rPr>
      </w:pPr>
    </w:p>
    <w:p w14:paraId="2051DA99" w14:textId="77777777" w:rsidR="002E0B70" w:rsidRDefault="001C3260" w:rsidP="00D8751A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751A">
        <w:rPr>
          <w:rFonts w:ascii="Times New Roman" w:hAnsi="Times New Roman"/>
          <w:sz w:val="24"/>
          <w:szCs w:val="24"/>
        </w:rPr>
        <w:t>Next m</w:t>
      </w:r>
      <w:r w:rsidR="002E0B70" w:rsidRPr="00D8751A">
        <w:rPr>
          <w:rFonts w:ascii="Times New Roman" w:hAnsi="Times New Roman"/>
          <w:sz w:val="24"/>
          <w:szCs w:val="24"/>
        </w:rPr>
        <w:t>ake sure the platform is centered.  To check, look at each motor stage and verify that each carriage is no</w:t>
      </w:r>
      <w:r w:rsidR="00D8751A" w:rsidRPr="00D8751A">
        <w:rPr>
          <w:rFonts w:ascii="Times New Roman" w:hAnsi="Times New Roman"/>
          <w:sz w:val="24"/>
          <w:szCs w:val="24"/>
        </w:rPr>
        <w:t xml:space="preserve">t near either stage end, </w:t>
      </w:r>
      <w:r w:rsidR="00D8751A">
        <w:rPr>
          <w:rFonts w:ascii="Times New Roman" w:hAnsi="Times New Roman"/>
          <w:sz w:val="24"/>
          <w:szCs w:val="24"/>
        </w:rPr>
        <w:t xml:space="preserve">and </w:t>
      </w:r>
      <w:r w:rsidR="00D8751A" w:rsidRPr="00D8751A">
        <w:rPr>
          <w:rFonts w:ascii="Times New Roman" w:hAnsi="Times New Roman"/>
          <w:sz w:val="24"/>
          <w:szCs w:val="24"/>
        </w:rPr>
        <w:t>then</w:t>
      </w:r>
      <w:r w:rsidR="002E0B70" w:rsidRPr="00D8751A">
        <w:rPr>
          <w:rFonts w:ascii="Times New Roman" w:hAnsi="Times New Roman"/>
          <w:sz w:val="24"/>
          <w:szCs w:val="24"/>
        </w:rPr>
        <w:t xml:space="preserve"> have the program center the carriages</w:t>
      </w:r>
      <w:r w:rsidR="00D8751A" w:rsidRPr="00D8751A">
        <w:rPr>
          <w:rFonts w:ascii="Times New Roman" w:hAnsi="Times New Roman"/>
          <w:sz w:val="24"/>
          <w:szCs w:val="24"/>
        </w:rPr>
        <w:t>.</w:t>
      </w:r>
    </w:p>
    <w:p w14:paraId="7F3BED21" w14:textId="77777777" w:rsidR="00D8751A" w:rsidRDefault="00D8751A" w:rsidP="00D8751A">
      <w:pPr>
        <w:ind w:left="360"/>
        <w:rPr>
          <w:rFonts w:ascii="Times New Roman" w:hAnsi="Times New Roman"/>
          <w:szCs w:val="24"/>
        </w:rPr>
      </w:pPr>
    </w:p>
    <w:p w14:paraId="39050B1E" w14:textId="77777777" w:rsidR="00D8751A" w:rsidRPr="00D8751A" w:rsidRDefault="00D8751A" w:rsidP="00D8751A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118848C1" w14:textId="77777777" w:rsidR="00D8751A" w:rsidRDefault="00D8751A" w:rsidP="00D8751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One of the motor stage</w:t>
      </w:r>
      <w:r w:rsidR="00D6175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being checked to ensure the carriage is </w:t>
      </w:r>
      <w:r w:rsidRPr="00D8751A"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z w:val="24"/>
          <w:szCs w:val="24"/>
        </w:rPr>
        <w:t>t near the stage end.</w:t>
      </w:r>
    </w:p>
    <w:p w14:paraId="345BD933" w14:textId="77777777" w:rsidR="00D8751A" w:rsidRPr="00D8751A" w:rsidRDefault="00D8751A" w:rsidP="00D8751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Carriages being centered by the program.</w:t>
      </w:r>
    </w:p>
    <w:p w14:paraId="42A83F23" w14:textId="77777777" w:rsidR="002E0B70" w:rsidRPr="00B342A8" w:rsidRDefault="002E0B70" w:rsidP="00D8751A">
      <w:pPr>
        <w:pStyle w:val="ListParagraph"/>
        <w:spacing w:after="0" w:line="240" w:lineRule="auto"/>
        <w:ind w:left="792"/>
        <w:rPr>
          <w:sz w:val="24"/>
          <w:szCs w:val="24"/>
        </w:rPr>
      </w:pPr>
    </w:p>
    <w:p w14:paraId="4B8AF1BD" w14:textId="77777777" w:rsidR="00A503A8" w:rsidRDefault="002E0B70" w:rsidP="00D8751A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C3260">
        <w:rPr>
          <w:rFonts w:ascii="Times New Roman" w:hAnsi="Times New Roman"/>
          <w:sz w:val="24"/>
          <w:szCs w:val="24"/>
        </w:rPr>
        <w:t>If this is the first run of the day, it is recommended to run the program once without cells, to ensure</w:t>
      </w:r>
      <w:r w:rsidR="00A503A8">
        <w:rPr>
          <w:rFonts w:ascii="Times New Roman" w:hAnsi="Times New Roman"/>
          <w:sz w:val="24"/>
          <w:szCs w:val="24"/>
        </w:rPr>
        <w:t xml:space="preserve"> the setup is working correctly.</w:t>
      </w:r>
    </w:p>
    <w:p w14:paraId="2C68B933" w14:textId="77777777" w:rsidR="00EC51AF" w:rsidRDefault="00EC51AF" w:rsidP="00EC51AF">
      <w:pPr>
        <w:ind w:left="360"/>
        <w:rPr>
          <w:rFonts w:ascii="Times New Roman" w:hAnsi="Times New Roman"/>
          <w:szCs w:val="24"/>
        </w:rPr>
      </w:pPr>
    </w:p>
    <w:p w14:paraId="4895B5B0" w14:textId="77777777" w:rsidR="00EC51AF" w:rsidRPr="00EC51AF" w:rsidRDefault="00EC51AF" w:rsidP="00EC51AF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Shots:</w:t>
      </w:r>
    </w:p>
    <w:p w14:paraId="32680AD0" w14:textId="77777777" w:rsidR="00EC51AF" w:rsidRDefault="00EC51AF" w:rsidP="00EC51AF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starting the run without cells.</w:t>
      </w:r>
    </w:p>
    <w:p w14:paraId="5C739A4A" w14:textId="77777777" w:rsidR="00A503A8" w:rsidRDefault="00A503A8" w:rsidP="00A503A8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59F2E2B8" w14:textId="77777777" w:rsidR="00A503A8" w:rsidRDefault="00A503A8" w:rsidP="00A503A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503A8">
        <w:rPr>
          <w:rFonts w:ascii="Times New Roman" w:hAnsi="Times New Roman"/>
          <w:b/>
          <w:sz w:val="24"/>
          <w:szCs w:val="24"/>
        </w:rPr>
        <w:t>Preparation of the Gas Jet Capillary Nozzle Height</w:t>
      </w:r>
    </w:p>
    <w:p w14:paraId="55F0A4E1" w14:textId="77777777" w:rsidR="00A503A8" w:rsidRDefault="00A503A8" w:rsidP="00A503A8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BF22522" w14:textId="77777777" w:rsidR="00A503A8" w:rsidRDefault="00A503A8" w:rsidP="00A503A8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03A8">
        <w:rPr>
          <w:rFonts w:ascii="Times New Roman" w:hAnsi="Times New Roman"/>
          <w:sz w:val="24"/>
          <w:szCs w:val="24"/>
        </w:rPr>
        <w:t>To prepare the gas jet capillary nozzle height, remove the capillary from the holder and zero the height dial.</w:t>
      </w:r>
    </w:p>
    <w:p w14:paraId="63873136" w14:textId="77777777" w:rsidR="009F71AA" w:rsidRDefault="009F71AA" w:rsidP="009F71AA">
      <w:pPr>
        <w:ind w:left="360"/>
        <w:rPr>
          <w:rFonts w:ascii="Times New Roman" w:hAnsi="Times New Roman"/>
          <w:szCs w:val="24"/>
        </w:rPr>
      </w:pPr>
    </w:p>
    <w:p w14:paraId="5477D6BB" w14:textId="77777777" w:rsidR="009F71AA" w:rsidRPr="009F71AA" w:rsidRDefault="009F71AA" w:rsidP="009F71AA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1475B647" w14:textId="77777777" w:rsidR="00BE3C2E" w:rsidRDefault="00BE3C2E" w:rsidP="00BE3C2E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removing the </w:t>
      </w:r>
      <w:r w:rsidRPr="00A503A8">
        <w:rPr>
          <w:rFonts w:ascii="Times New Roman" w:hAnsi="Times New Roman"/>
          <w:sz w:val="24"/>
          <w:szCs w:val="24"/>
        </w:rPr>
        <w:t>capillary from the holder</w:t>
      </w:r>
      <w:r w:rsidR="009F71AA">
        <w:rPr>
          <w:rFonts w:ascii="Times New Roman" w:hAnsi="Times New Roman"/>
          <w:sz w:val="24"/>
          <w:szCs w:val="24"/>
        </w:rPr>
        <w:t>.</w:t>
      </w:r>
    </w:p>
    <w:p w14:paraId="02DE7C51" w14:textId="77777777" w:rsidR="009F71AA" w:rsidRPr="00A503A8" w:rsidRDefault="009F71AA" w:rsidP="00BE3C2E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Height dial being zeroed.</w:t>
      </w:r>
    </w:p>
    <w:p w14:paraId="2C53DD95" w14:textId="77777777" w:rsidR="00A503A8" w:rsidRPr="00A503A8" w:rsidRDefault="00A503A8" w:rsidP="00A503A8">
      <w:pPr>
        <w:pStyle w:val="ListParagraph"/>
        <w:spacing w:after="0" w:line="240" w:lineRule="auto"/>
        <w:ind w:left="792"/>
        <w:rPr>
          <w:rFonts w:ascii="Times New Roman" w:hAnsi="Times New Roman"/>
          <w:sz w:val="24"/>
          <w:szCs w:val="24"/>
        </w:rPr>
      </w:pPr>
    </w:p>
    <w:p w14:paraId="286872C7" w14:textId="77777777" w:rsidR="00A503A8" w:rsidRDefault="00A503A8" w:rsidP="00A503A8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03A8">
        <w:rPr>
          <w:rFonts w:ascii="Times New Roman" w:hAnsi="Times New Roman"/>
          <w:sz w:val="24"/>
          <w:szCs w:val="24"/>
        </w:rPr>
        <w:t>Place the 6-well plate on the platform.</w:t>
      </w:r>
    </w:p>
    <w:p w14:paraId="4A07F803" w14:textId="77777777" w:rsidR="009F71AA" w:rsidRDefault="009F71AA" w:rsidP="009F71AA">
      <w:pPr>
        <w:ind w:left="360"/>
        <w:rPr>
          <w:rFonts w:ascii="Times New Roman" w:hAnsi="Times New Roman"/>
          <w:szCs w:val="24"/>
        </w:rPr>
      </w:pPr>
    </w:p>
    <w:p w14:paraId="2EC25C04" w14:textId="77777777" w:rsidR="009F71AA" w:rsidRPr="009F71AA" w:rsidRDefault="009F71AA" w:rsidP="009F71AA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7150BF85" w14:textId="77777777" w:rsidR="009F71AA" w:rsidRPr="00A503A8" w:rsidRDefault="009F71AA" w:rsidP="009F71A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A 6-well plate being placed on the platform.</w:t>
      </w:r>
    </w:p>
    <w:p w14:paraId="41D048C1" w14:textId="77777777" w:rsidR="00A503A8" w:rsidRPr="00A503A8" w:rsidRDefault="00A503A8" w:rsidP="00A503A8">
      <w:pPr>
        <w:pStyle w:val="ListParagraph"/>
        <w:spacing w:after="0" w:line="240" w:lineRule="auto"/>
        <w:ind w:left="792"/>
        <w:rPr>
          <w:rFonts w:ascii="Times New Roman" w:hAnsi="Times New Roman"/>
          <w:sz w:val="24"/>
          <w:szCs w:val="24"/>
        </w:rPr>
      </w:pPr>
    </w:p>
    <w:p w14:paraId="6E83DC44" w14:textId="77777777" w:rsidR="00A503A8" w:rsidRDefault="00A503A8" w:rsidP="00A503A8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03A8">
        <w:rPr>
          <w:rFonts w:ascii="Times New Roman" w:hAnsi="Times New Roman"/>
          <w:sz w:val="24"/>
          <w:szCs w:val="24"/>
        </w:rPr>
        <w:t xml:space="preserve">Replace the gas jet capillary and lower </w:t>
      </w:r>
      <w:r>
        <w:rPr>
          <w:rFonts w:ascii="Times New Roman" w:hAnsi="Times New Roman"/>
          <w:sz w:val="24"/>
          <w:szCs w:val="24"/>
        </w:rPr>
        <w:t xml:space="preserve">it </w:t>
      </w:r>
      <w:r w:rsidRPr="00A503A8">
        <w:rPr>
          <w:rFonts w:ascii="Times New Roman" w:hAnsi="Times New Roman"/>
          <w:sz w:val="24"/>
          <w:szCs w:val="24"/>
        </w:rPr>
        <w:t>to the bottom of the well until it hits the cover slip. Secure the capillary in the holder.</w:t>
      </w:r>
    </w:p>
    <w:p w14:paraId="53A619D5" w14:textId="77777777" w:rsidR="009F71AA" w:rsidRDefault="009F71AA" w:rsidP="009F71AA">
      <w:pPr>
        <w:ind w:left="360"/>
        <w:rPr>
          <w:rFonts w:ascii="Times New Roman" w:hAnsi="Times New Roman"/>
          <w:szCs w:val="24"/>
        </w:rPr>
      </w:pPr>
    </w:p>
    <w:p w14:paraId="2639E768" w14:textId="77777777" w:rsidR="009F71AA" w:rsidRPr="009F71AA" w:rsidRDefault="009F71AA" w:rsidP="009F71AA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166F5142" w14:textId="77777777" w:rsidR="009F71AA" w:rsidRDefault="009F71AA" w:rsidP="009F71A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replacing the </w:t>
      </w:r>
      <w:r w:rsidRPr="00A503A8">
        <w:rPr>
          <w:rFonts w:ascii="Times New Roman" w:hAnsi="Times New Roman"/>
          <w:sz w:val="24"/>
          <w:szCs w:val="24"/>
        </w:rPr>
        <w:t>gas jet capillary</w:t>
      </w:r>
      <w:r>
        <w:rPr>
          <w:rFonts w:ascii="Times New Roman" w:hAnsi="Times New Roman"/>
          <w:sz w:val="24"/>
          <w:szCs w:val="24"/>
        </w:rPr>
        <w:t>.</w:t>
      </w:r>
    </w:p>
    <w:p w14:paraId="478D0799" w14:textId="77777777" w:rsidR="009F71AA" w:rsidRDefault="009F71AA" w:rsidP="009F71A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G</w:t>
      </w:r>
      <w:r w:rsidRPr="00A503A8">
        <w:rPr>
          <w:rFonts w:ascii="Times New Roman" w:hAnsi="Times New Roman"/>
          <w:sz w:val="24"/>
          <w:szCs w:val="24"/>
        </w:rPr>
        <w:t>as jet capillary</w:t>
      </w:r>
      <w:r>
        <w:rPr>
          <w:rFonts w:ascii="Times New Roman" w:hAnsi="Times New Roman"/>
          <w:sz w:val="24"/>
          <w:szCs w:val="24"/>
        </w:rPr>
        <w:t xml:space="preserve"> being lowered to the </w:t>
      </w:r>
      <w:r w:rsidRPr="00A503A8">
        <w:rPr>
          <w:rFonts w:ascii="Times New Roman" w:hAnsi="Times New Roman"/>
          <w:sz w:val="24"/>
          <w:szCs w:val="24"/>
        </w:rPr>
        <w:t>bottom of the well until it hits the cover slip.</w:t>
      </w:r>
    </w:p>
    <w:p w14:paraId="08696262" w14:textId="77777777" w:rsidR="009F71AA" w:rsidRPr="00A503A8" w:rsidRDefault="009F71AA" w:rsidP="009F71A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Capillary being secured in the holder.</w:t>
      </w:r>
    </w:p>
    <w:p w14:paraId="4DF00F5C" w14:textId="77777777" w:rsidR="00A503A8" w:rsidRPr="00A503A8" w:rsidRDefault="00A503A8" w:rsidP="00A503A8">
      <w:pPr>
        <w:pStyle w:val="ListParagraph"/>
        <w:spacing w:after="0" w:line="240" w:lineRule="auto"/>
        <w:ind w:left="432"/>
        <w:rPr>
          <w:rFonts w:ascii="Times New Roman" w:hAnsi="Times New Roman"/>
          <w:sz w:val="24"/>
          <w:szCs w:val="24"/>
        </w:rPr>
      </w:pPr>
    </w:p>
    <w:p w14:paraId="0D8A1A63" w14:textId="77777777" w:rsidR="00A503A8" w:rsidRDefault="00A503A8" w:rsidP="00A503A8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503A8">
        <w:rPr>
          <w:rFonts w:ascii="Times New Roman" w:hAnsi="Times New Roman"/>
          <w:sz w:val="24"/>
          <w:szCs w:val="24"/>
        </w:rPr>
        <w:t>Using the height dial, raise the capillary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03A8">
        <w:rPr>
          <w:rFonts w:ascii="Times New Roman" w:hAnsi="Times New Roman"/>
          <w:sz w:val="24"/>
          <w:szCs w:val="24"/>
        </w:rPr>
        <w:t>mm. Mark this height on the capillary base.</w:t>
      </w:r>
    </w:p>
    <w:p w14:paraId="0622F2E7" w14:textId="77777777" w:rsidR="009A5F3C" w:rsidRDefault="009A5F3C" w:rsidP="009A5F3C">
      <w:pPr>
        <w:ind w:left="360"/>
        <w:rPr>
          <w:rFonts w:ascii="Times New Roman" w:hAnsi="Times New Roman"/>
          <w:szCs w:val="24"/>
        </w:rPr>
      </w:pPr>
    </w:p>
    <w:p w14:paraId="05CD3E78" w14:textId="77777777" w:rsidR="009A5F3C" w:rsidRPr="009A5F3C" w:rsidRDefault="009A5F3C" w:rsidP="009A5F3C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2DE23E10" w14:textId="77777777" w:rsidR="009A5F3C" w:rsidRDefault="009A5F3C" w:rsidP="009A5F3C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using the height </w:t>
      </w:r>
      <w:proofErr w:type="gramStart"/>
      <w:r>
        <w:rPr>
          <w:rFonts w:ascii="Times New Roman" w:hAnsi="Times New Roman"/>
          <w:sz w:val="24"/>
          <w:szCs w:val="24"/>
        </w:rPr>
        <w:t>dial</w:t>
      </w:r>
      <w:proofErr w:type="gramEnd"/>
      <w:r>
        <w:rPr>
          <w:rFonts w:ascii="Times New Roman" w:hAnsi="Times New Roman"/>
          <w:sz w:val="24"/>
          <w:szCs w:val="24"/>
        </w:rPr>
        <w:t xml:space="preserve"> to raise the capillary to 3 mm.</w:t>
      </w:r>
    </w:p>
    <w:p w14:paraId="5B73B5B1" w14:textId="77777777" w:rsidR="009A5F3C" w:rsidRPr="006E501F" w:rsidRDefault="009A5F3C" w:rsidP="006E501F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Match action above: capillary being raised to 3 mm and then the height marked on the </w:t>
      </w:r>
      <w:r w:rsidRPr="00A503A8">
        <w:rPr>
          <w:rFonts w:ascii="Times New Roman" w:hAnsi="Times New Roman"/>
          <w:sz w:val="24"/>
          <w:szCs w:val="24"/>
        </w:rPr>
        <w:t>capillary base.</w:t>
      </w:r>
    </w:p>
    <w:p w14:paraId="010E24E4" w14:textId="77777777" w:rsidR="00A503A8" w:rsidRPr="00A503A8" w:rsidRDefault="00A503A8" w:rsidP="00A503A8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16A9ED49" w14:textId="77777777" w:rsidR="00A503A8" w:rsidRDefault="00A503A8" w:rsidP="00A503A8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Lastly, r</w:t>
      </w:r>
      <w:r w:rsidRPr="00A503A8">
        <w:rPr>
          <w:rFonts w:ascii="Times New Roman" w:hAnsi="Times New Roman"/>
          <w:sz w:val="24"/>
          <w:szCs w:val="24"/>
        </w:rPr>
        <w:t>aise the capillary to a safe height</w:t>
      </w:r>
      <w:r>
        <w:rPr>
          <w:rFonts w:ascii="Times New Roman" w:hAnsi="Times New Roman"/>
          <w:sz w:val="24"/>
          <w:szCs w:val="24"/>
        </w:rPr>
        <w:t>,</w:t>
      </w:r>
      <w:r w:rsidRPr="00A503A8">
        <w:rPr>
          <w:rFonts w:ascii="Times New Roman" w:hAnsi="Times New Roman"/>
          <w:sz w:val="24"/>
          <w:szCs w:val="24"/>
        </w:rPr>
        <w:t xml:space="preserve"> and then remove the 6-well plate.</w:t>
      </w:r>
    </w:p>
    <w:p w14:paraId="1000D4AD" w14:textId="77777777" w:rsidR="006E501F" w:rsidRDefault="006E501F" w:rsidP="006E501F">
      <w:pPr>
        <w:ind w:left="360"/>
        <w:rPr>
          <w:rFonts w:ascii="Times New Roman" w:hAnsi="Times New Roman"/>
          <w:szCs w:val="24"/>
        </w:rPr>
      </w:pPr>
    </w:p>
    <w:p w14:paraId="0AEBB6F2" w14:textId="77777777" w:rsidR="006E501F" w:rsidRPr="006E501F" w:rsidRDefault="006E501F" w:rsidP="006E501F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0FD625B1" w14:textId="77777777" w:rsidR="006E501F" w:rsidRDefault="006E501F" w:rsidP="006E501F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Capillary being raised to a safe height.</w:t>
      </w:r>
    </w:p>
    <w:p w14:paraId="2570A2E0" w14:textId="77777777" w:rsidR="006E501F" w:rsidRPr="00A503A8" w:rsidRDefault="006E501F" w:rsidP="006E501F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removing the 6-well plate.</w:t>
      </w:r>
    </w:p>
    <w:p w14:paraId="6D25239B" w14:textId="77777777" w:rsidR="00A503A8" w:rsidRPr="00A503A8" w:rsidRDefault="00A503A8" w:rsidP="00A503A8">
      <w:pPr>
        <w:pStyle w:val="ListParagraph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44D3EAA8" w14:textId="77777777" w:rsidR="00A503A8" w:rsidRDefault="009873FE" w:rsidP="00A503A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73FE">
        <w:rPr>
          <w:rFonts w:ascii="Times New Roman" w:hAnsi="Times New Roman"/>
          <w:b/>
          <w:sz w:val="24"/>
          <w:szCs w:val="24"/>
        </w:rPr>
        <w:t xml:space="preserve">Cell </w:t>
      </w:r>
      <w:proofErr w:type="spellStart"/>
      <w:r w:rsidRPr="009873FE">
        <w:rPr>
          <w:rFonts w:ascii="Times New Roman" w:hAnsi="Times New Roman"/>
          <w:b/>
          <w:sz w:val="24"/>
          <w:szCs w:val="24"/>
        </w:rPr>
        <w:t>Permeabilization</w:t>
      </w:r>
      <w:proofErr w:type="spellEnd"/>
      <w:r w:rsidRPr="009873FE">
        <w:rPr>
          <w:rFonts w:ascii="Times New Roman" w:hAnsi="Times New Roman"/>
          <w:b/>
          <w:sz w:val="24"/>
          <w:szCs w:val="24"/>
        </w:rPr>
        <w:t xml:space="preserve"> Protocol</w:t>
      </w:r>
    </w:p>
    <w:p w14:paraId="10DDFC23" w14:textId="77777777" w:rsidR="009873FE" w:rsidRDefault="009873FE" w:rsidP="009873FE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F1E7AAC" w14:textId="77777777" w:rsidR="009873FE" w:rsidRDefault="00E41191" w:rsidP="009873FE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9873FE" w:rsidRPr="009873FE">
        <w:rPr>
          <w:rFonts w:ascii="Times New Roman" w:hAnsi="Times New Roman"/>
          <w:sz w:val="24"/>
          <w:szCs w:val="24"/>
        </w:rPr>
        <w:t>adherent cell line</w:t>
      </w:r>
      <w:r>
        <w:rPr>
          <w:rFonts w:ascii="Times New Roman" w:hAnsi="Times New Roman"/>
          <w:sz w:val="24"/>
          <w:szCs w:val="24"/>
        </w:rPr>
        <w:t xml:space="preserve"> for this protocol should be cultured</w:t>
      </w:r>
      <w:r w:rsidR="00051630">
        <w:rPr>
          <w:rFonts w:ascii="Times New Roman" w:hAnsi="Times New Roman"/>
          <w:sz w:val="24"/>
          <w:szCs w:val="24"/>
        </w:rPr>
        <w:t xml:space="preserve"> to confluence on glass cover</w:t>
      </w:r>
      <w:r w:rsidR="009873FE" w:rsidRPr="009873FE">
        <w:rPr>
          <w:rFonts w:ascii="Times New Roman" w:hAnsi="Times New Roman"/>
          <w:sz w:val="24"/>
          <w:szCs w:val="24"/>
        </w:rPr>
        <w:t xml:space="preserve">slips in a 6-well plate using standard culturing techniques. For </w:t>
      </w:r>
      <w:proofErr w:type="spellStart"/>
      <w:r w:rsidR="009873FE" w:rsidRPr="009873FE">
        <w:rPr>
          <w:rFonts w:ascii="Times New Roman" w:hAnsi="Times New Roman"/>
          <w:sz w:val="24"/>
          <w:szCs w:val="24"/>
        </w:rPr>
        <w:t>HeLa</w:t>
      </w:r>
      <w:proofErr w:type="spellEnd"/>
      <w:r w:rsidR="009873FE" w:rsidRPr="009873FE">
        <w:rPr>
          <w:rFonts w:ascii="Times New Roman" w:hAnsi="Times New Roman"/>
          <w:sz w:val="24"/>
          <w:szCs w:val="24"/>
        </w:rPr>
        <w:t xml:space="preserve"> cells, seed 6-well plates with 2x10</w:t>
      </w:r>
      <w:r w:rsidR="009873FE" w:rsidRPr="009873FE">
        <w:rPr>
          <w:rFonts w:ascii="Times New Roman" w:hAnsi="Times New Roman"/>
          <w:sz w:val="24"/>
          <w:szCs w:val="24"/>
          <w:vertAlign w:val="superscript"/>
        </w:rPr>
        <w:t>5</w:t>
      </w:r>
      <w:r w:rsidR="009873FE" w:rsidRPr="009873FE">
        <w:rPr>
          <w:rFonts w:ascii="Times New Roman" w:hAnsi="Times New Roman"/>
          <w:sz w:val="24"/>
          <w:szCs w:val="24"/>
        </w:rPr>
        <w:t xml:space="preserve"> cells per well </w:t>
      </w:r>
      <w:r w:rsidR="00731C75">
        <w:rPr>
          <w:rFonts w:ascii="Times New Roman" w:hAnsi="Times New Roman"/>
          <w:sz w:val="24"/>
          <w:szCs w:val="24"/>
        </w:rPr>
        <w:t xml:space="preserve">(TEXT: </w:t>
      </w:r>
      <w:r w:rsidR="00731C75" w:rsidRPr="009873FE">
        <w:rPr>
          <w:rFonts w:ascii="Times New Roman" w:hAnsi="Times New Roman"/>
          <w:sz w:val="24"/>
          <w:szCs w:val="24"/>
        </w:rPr>
        <w:t>2x10</w:t>
      </w:r>
      <w:r w:rsidR="00731C75" w:rsidRPr="009873FE">
        <w:rPr>
          <w:rFonts w:ascii="Times New Roman" w:hAnsi="Times New Roman"/>
          <w:sz w:val="24"/>
          <w:szCs w:val="24"/>
          <w:vertAlign w:val="superscript"/>
        </w:rPr>
        <w:t>5</w:t>
      </w:r>
      <w:r w:rsidR="00731C75">
        <w:rPr>
          <w:rFonts w:ascii="Times New Roman" w:hAnsi="Times New Roman"/>
          <w:sz w:val="24"/>
          <w:szCs w:val="24"/>
        </w:rPr>
        <w:t xml:space="preserve"> cells/</w:t>
      </w:r>
      <w:r w:rsidR="00731C75" w:rsidRPr="009873FE">
        <w:rPr>
          <w:rFonts w:ascii="Times New Roman" w:hAnsi="Times New Roman"/>
          <w:sz w:val="24"/>
          <w:szCs w:val="24"/>
        </w:rPr>
        <w:t>well</w:t>
      </w:r>
      <w:r w:rsidR="00731C75">
        <w:rPr>
          <w:rFonts w:ascii="Times New Roman" w:hAnsi="Times New Roman"/>
          <w:sz w:val="24"/>
          <w:szCs w:val="24"/>
        </w:rPr>
        <w:t>),</w:t>
      </w:r>
      <w:r w:rsidR="00731C75" w:rsidRPr="009873FE">
        <w:rPr>
          <w:rFonts w:ascii="Times New Roman" w:hAnsi="Times New Roman"/>
          <w:sz w:val="24"/>
          <w:szCs w:val="24"/>
        </w:rPr>
        <w:t xml:space="preserve"> </w:t>
      </w:r>
      <w:r w:rsidR="009873FE" w:rsidRPr="009873FE">
        <w:rPr>
          <w:rFonts w:ascii="Times New Roman" w:hAnsi="Times New Roman"/>
          <w:sz w:val="24"/>
          <w:szCs w:val="24"/>
        </w:rPr>
        <w:t>and incubate for 48 hours before treatment</w:t>
      </w:r>
      <w:r w:rsidR="00731C75">
        <w:rPr>
          <w:rFonts w:ascii="Times New Roman" w:hAnsi="Times New Roman"/>
          <w:sz w:val="24"/>
          <w:szCs w:val="24"/>
        </w:rPr>
        <w:t xml:space="preserve"> </w:t>
      </w:r>
      <w:r w:rsidR="00731C75" w:rsidRPr="00731C75">
        <w:rPr>
          <w:rFonts w:ascii="Times New Roman" w:hAnsi="Times New Roman"/>
          <w:sz w:val="24"/>
          <w:szCs w:val="24"/>
        </w:rPr>
        <w:t>(TEXT: 100% humidity; 5% CO</w:t>
      </w:r>
      <w:r w:rsidR="00731C75" w:rsidRPr="00731C75">
        <w:rPr>
          <w:rFonts w:ascii="Times New Roman" w:hAnsi="Times New Roman"/>
          <w:sz w:val="24"/>
          <w:szCs w:val="24"/>
          <w:vertAlign w:val="subscript"/>
        </w:rPr>
        <w:t>2</w:t>
      </w:r>
      <w:r w:rsidR="00731C75" w:rsidRPr="00731C75">
        <w:rPr>
          <w:rFonts w:ascii="Times New Roman" w:hAnsi="Times New Roman"/>
          <w:sz w:val="24"/>
          <w:szCs w:val="24"/>
        </w:rPr>
        <w:t>; 37</w:t>
      </w:r>
      <w:r w:rsidR="00731C75" w:rsidRPr="00731C75">
        <w:rPr>
          <w:rFonts w:ascii="Times New Roman" w:hAnsi="Times New Roman"/>
          <w:sz w:val="24"/>
          <w:szCs w:val="24"/>
          <w:vertAlign w:val="superscript"/>
        </w:rPr>
        <w:t>o</w:t>
      </w:r>
      <w:r w:rsidR="00731C75" w:rsidRPr="00731C75">
        <w:rPr>
          <w:rFonts w:ascii="Times New Roman" w:hAnsi="Times New Roman"/>
          <w:sz w:val="24"/>
          <w:szCs w:val="24"/>
        </w:rPr>
        <w:t>C; 48 h).</w:t>
      </w:r>
      <w:r w:rsidR="00731C75">
        <w:rPr>
          <w:rFonts w:ascii="Times New Roman" w:hAnsi="Times New Roman"/>
          <w:sz w:val="24"/>
          <w:szCs w:val="24"/>
        </w:rPr>
        <w:t xml:space="preserve"> </w:t>
      </w:r>
    </w:p>
    <w:p w14:paraId="3F54D58D" w14:textId="77777777" w:rsidR="00731C75" w:rsidRDefault="00731C75" w:rsidP="00731C75">
      <w:pPr>
        <w:ind w:left="360"/>
        <w:rPr>
          <w:rFonts w:ascii="Times New Roman" w:hAnsi="Times New Roman"/>
          <w:szCs w:val="24"/>
        </w:rPr>
      </w:pPr>
    </w:p>
    <w:p w14:paraId="34915D7D" w14:textId="77777777" w:rsidR="00731C75" w:rsidRPr="00731C75" w:rsidRDefault="00731C75" w:rsidP="00731C75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47BC4107" w14:textId="77777777" w:rsidR="00731C75" w:rsidRDefault="00731C75" w:rsidP="00731C7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at the tissue culture hood getting ready to dispense cell suspension (after </w:t>
      </w:r>
      <w:proofErr w:type="spellStart"/>
      <w:r>
        <w:rPr>
          <w:rFonts w:ascii="Times New Roman" w:hAnsi="Times New Roman"/>
          <w:sz w:val="24"/>
          <w:szCs w:val="24"/>
        </w:rPr>
        <w:t>trypsinization</w:t>
      </w:r>
      <w:proofErr w:type="spellEnd"/>
      <w:r>
        <w:rPr>
          <w:rFonts w:ascii="Times New Roman" w:hAnsi="Times New Roman"/>
          <w:sz w:val="24"/>
          <w:szCs w:val="24"/>
        </w:rPr>
        <w:t xml:space="preserve"> and cell count, etc.) into 6-well plates.</w:t>
      </w:r>
    </w:p>
    <w:p w14:paraId="1C17815D" w14:textId="77777777" w:rsidR="00731C75" w:rsidRDefault="00731C75" w:rsidP="00731C7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CU: Cells being dispensed into the wells of a 6-well plate.</w:t>
      </w:r>
    </w:p>
    <w:p w14:paraId="4CCA7BC4" w14:textId="77777777" w:rsidR="00731C75" w:rsidRPr="009873FE" w:rsidRDefault="00731C75" w:rsidP="00731C7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</w:t>
      </w:r>
      <w:r w:rsidR="004544DB">
        <w:rPr>
          <w:rFonts w:ascii="Times New Roman" w:hAnsi="Times New Roman"/>
          <w:sz w:val="24"/>
          <w:szCs w:val="24"/>
        </w:rPr>
        <w:t>Multiple takes from different angles of t</w:t>
      </w:r>
      <w:r>
        <w:rPr>
          <w:rFonts w:ascii="Times New Roman" w:hAnsi="Times New Roman"/>
          <w:sz w:val="24"/>
          <w:szCs w:val="24"/>
        </w:rPr>
        <w:t>alent putting</w:t>
      </w:r>
      <w:r w:rsidR="00E67CB0">
        <w:rPr>
          <w:rFonts w:ascii="Times New Roman" w:hAnsi="Times New Roman"/>
          <w:sz w:val="24"/>
          <w:szCs w:val="24"/>
        </w:rPr>
        <w:t xml:space="preserve"> one</w:t>
      </w:r>
      <w:r>
        <w:rPr>
          <w:rFonts w:ascii="Times New Roman" w:hAnsi="Times New Roman"/>
          <w:sz w:val="24"/>
          <w:szCs w:val="24"/>
        </w:rPr>
        <w:t xml:space="preserve"> </w:t>
      </w:r>
      <w:r w:rsidR="004544DB">
        <w:rPr>
          <w:rFonts w:ascii="Times New Roman" w:hAnsi="Times New Roman"/>
          <w:sz w:val="24"/>
          <w:szCs w:val="24"/>
        </w:rPr>
        <w:t>6-well plate</w:t>
      </w:r>
      <w:r>
        <w:rPr>
          <w:rFonts w:ascii="Times New Roman" w:hAnsi="Times New Roman"/>
          <w:sz w:val="24"/>
          <w:szCs w:val="24"/>
        </w:rPr>
        <w:t xml:space="preserve"> into the incubator.</w:t>
      </w:r>
      <w:r w:rsidR="004544DB" w:rsidRPr="004544DB">
        <w:rPr>
          <w:rFonts w:ascii="Times New Roman" w:hAnsi="Times New Roman"/>
          <w:sz w:val="24"/>
          <w:szCs w:val="24"/>
        </w:rPr>
        <w:t xml:space="preserve"> </w:t>
      </w:r>
      <w:r w:rsidR="004544DB">
        <w:rPr>
          <w:rFonts w:ascii="Times New Roman" w:hAnsi="Times New Roman"/>
          <w:sz w:val="24"/>
          <w:szCs w:val="24"/>
        </w:rPr>
        <w:t>Shot will be repeated later.</w:t>
      </w:r>
    </w:p>
    <w:p w14:paraId="0EFAE3C6" w14:textId="77777777" w:rsidR="009873FE" w:rsidRPr="009873FE" w:rsidRDefault="009873FE" w:rsidP="009873FE">
      <w:pPr>
        <w:pStyle w:val="ListParagraph"/>
        <w:spacing w:after="0" w:line="240" w:lineRule="auto"/>
        <w:ind w:left="792"/>
        <w:rPr>
          <w:rFonts w:ascii="Times New Roman" w:hAnsi="Times New Roman"/>
          <w:sz w:val="24"/>
          <w:szCs w:val="24"/>
        </w:rPr>
      </w:pPr>
    </w:p>
    <w:p w14:paraId="4A00E70A" w14:textId="77777777" w:rsidR="009873FE" w:rsidRDefault="00E41191" w:rsidP="009873FE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31C75">
        <w:rPr>
          <w:rFonts w:ascii="Times New Roman" w:hAnsi="Times New Roman"/>
          <w:sz w:val="24"/>
          <w:szCs w:val="24"/>
        </w:rPr>
        <w:t>On the day of treatment, p</w:t>
      </w:r>
      <w:r w:rsidR="009873FE" w:rsidRPr="00731C75">
        <w:rPr>
          <w:rFonts w:ascii="Times New Roman" w:hAnsi="Times New Roman"/>
          <w:sz w:val="24"/>
          <w:szCs w:val="24"/>
        </w:rPr>
        <w:t>repare</w:t>
      </w:r>
      <w:r w:rsidRPr="00731C75">
        <w:rPr>
          <w:rFonts w:ascii="Times New Roman" w:hAnsi="Times New Roman"/>
          <w:sz w:val="24"/>
          <w:szCs w:val="24"/>
        </w:rPr>
        <w:t xml:space="preserve"> an</w:t>
      </w:r>
      <w:r w:rsidR="009873FE" w:rsidRPr="00731C75">
        <w:rPr>
          <w:rFonts w:ascii="Times New Roman" w:hAnsi="Times New Roman"/>
          <w:sz w:val="24"/>
          <w:szCs w:val="24"/>
        </w:rPr>
        <w:t xml:space="preserve"> appropriate volume of solution </w:t>
      </w:r>
      <w:r w:rsidRPr="00731C75">
        <w:rPr>
          <w:rFonts w:ascii="Times New Roman" w:hAnsi="Times New Roman"/>
          <w:sz w:val="24"/>
          <w:szCs w:val="24"/>
        </w:rPr>
        <w:t>containing the desired vector. For dextran studies, 80</w:t>
      </w:r>
      <w:r w:rsidR="00051630" w:rsidRPr="00731C75">
        <w:rPr>
          <w:rFonts w:ascii="Times New Roman" w:hAnsi="Times New Roman"/>
          <w:sz w:val="24"/>
          <w:szCs w:val="24"/>
        </w:rPr>
        <w:t xml:space="preserve"> </w:t>
      </w:r>
      <w:r w:rsidRPr="00731C75">
        <w:rPr>
          <w:rFonts w:ascii="Times New Roman" w:hAnsi="Times New Roman"/>
          <w:sz w:val="24"/>
          <w:szCs w:val="24"/>
        </w:rPr>
        <w:t>µg/ml</w:t>
      </w:r>
      <w:r w:rsidR="009873FE" w:rsidRPr="00731C75">
        <w:rPr>
          <w:rFonts w:ascii="Times New Roman" w:hAnsi="Times New Roman"/>
          <w:sz w:val="24"/>
          <w:szCs w:val="24"/>
        </w:rPr>
        <w:t xml:space="preserve"> of 10</w:t>
      </w:r>
      <w:r w:rsidR="00731C75" w:rsidRPr="00731C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73FE" w:rsidRPr="00731C75">
        <w:rPr>
          <w:rFonts w:ascii="Times New Roman" w:hAnsi="Times New Roman"/>
          <w:sz w:val="24"/>
          <w:szCs w:val="24"/>
        </w:rPr>
        <w:t>kDa</w:t>
      </w:r>
      <w:proofErr w:type="spellEnd"/>
      <w:r w:rsidR="009873FE" w:rsidRPr="00731C75">
        <w:rPr>
          <w:rFonts w:ascii="Times New Roman" w:hAnsi="Times New Roman"/>
          <w:sz w:val="24"/>
          <w:szCs w:val="24"/>
        </w:rPr>
        <w:t xml:space="preserve"> green fluorescent dextran is recommended. Hence forth, this solution will be referred to as "vector solution".</w:t>
      </w:r>
    </w:p>
    <w:p w14:paraId="1FAC48BF" w14:textId="77777777" w:rsidR="00731C75" w:rsidRDefault="00731C75" w:rsidP="00731C75">
      <w:pPr>
        <w:ind w:left="360"/>
        <w:rPr>
          <w:rFonts w:ascii="Times New Roman" w:hAnsi="Times New Roman"/>
          <w:szCs w:val="24"/>
        </w:rPr>
      </w:pPr>
    </w:p>
    <w:p w14:paraId="2F6F8042" w14:textId="77777777" w:rsidR="00731C75" w:rsidRPr="00731C75" w:rsidRDefault="00731C75" w:rsidP="00731C75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639838A5" w14:textId="77777777" w:rsidR="00731C75" w:rsidRPr="00731C75" w:rsidRDefault="00D61759" w:rsidP="00731C7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</w:t>
      </w:r>
      <w:r w:rsidR="00731C75">
        <w:rPr>
          <w:rFonts w:ascii="Times New Roman" w:hAnsi="Times New Roman"/>
          <w:sz w:val="24"/>
          <w:szCs w:val="24"/>
        </w:rPr>
        <w:t>alent making the dextran solution.</w:t>
      </w:r>
    </w:p>
    <w:p w14:paraId="61C1F585" w14:textId="77777777" w:rsidR="009873FE" w:rsidRPr="009873FE" w:rsidRDefault="009873FE" w:rsidP="009873FE">
      <w:pPr>
        <w:pStyle w:val="ListParagraph"/>
        <w:spacing w:after="0" w:line="240" w:lineRule="auto"/>
        <w:ind w:left="792"/>
        <w:rPr>
          <w:rFonts w:ascii="Times New Roman" w:hAnsi="Times New Roman"/>
          <w:sz w:val="24"/>
          <w:szCs w:val="24"/>
        </w:rPr>
      </w:pPr>
    </w:p>
    <w:p w14:paraId="68F4D883" w14:textId="77777777" w:rsidR="009873FE" w:rsidRDefault="009873FE" w:rsidP="009873FE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873FE">
        <w:rPr>
          <w:rFonts w:ascii="Times New Roman" w:hAnsi="Times New Roman"/>
          <w:sz w:val="24"/>
          <w:szCs w:val="24"/>
        </w:rPr>
        <w:t xml:space="preserve">Remove cell culture media from </w:t>
      </w:r>
      <w:r w:rsidR="00341935">
        <w:rPr>
          <w:rFonts w:ascii="Times New Roman" w:hAnsi="Times New Roman"/>
          <w:sz w:val="24"/>
          <w:szCs w:val="24"/>
        </w:rPr>
        <w:t xml:space="preserve">a </w:t>
      </w:r>
      <w:r w:rsidRPr="009873FE">
        <w:rPr>
          <w:rFonts w:ascii="Times New Roman" w:hAnsi="Times New Roman"/>
          <w:sz w:val="24"/>
          <w:szCs w:val="24"/>
        </w:rPr>
        <w:t>well an</w:t>
      </w:r>
      <w:r w:rsidR="007421AA">
        <w:rPr>
          <w:rFonts w:ascii="Times New Roman" w:hAnsi="Times New Roman"/>
          <w:sz w:val="24"/>
          <w:szCs w:val="24"/>
        </w:rPr>
        <w:t>d rinse three t</w:t>
      </w:r>
      <w:r w:rsidR="00EF6DFC">
        <w:rPr>
          <w:rFonts w:ascii="Times New Roman" w:hAnsi="Times New Roman"/>
          <w:sz w:val="24"/>
          <w:szCs w:val="24"/>
        </w:rPr>
        <w:t>imes with 1X PBS (TEXT: Rinse 3X</w:t>
      </w:r>
      <w:r w:rsidR="007421AA">
        <w:rPr>
          <w:rFonts w:ascii="Times New Roman" w:hAnsi="Times New Roman"/>
          <w:sz w:val="24"/>
          <w:szCs w:val="24"/>
        </w:rPr>
        <w:t xml:space="preserve"> with PBS)</w:t>
      </w:r>
    </w:p>
    <w:p w14:paraId="14231AB2" w14:textId="77777777" w:rsidR="003C3C7A" w:rsidRDefault="003C3C7A" w:rsidP="003C3C7A">
      <w:pPr>
        <w:ind w:left="360"/>
        <w:rPr>
          <w:rFonts w:ascii="Times New Roman" w:hAnsi="Times New Roman"/>
          <w:szCs w:val="24"/>
        </w:rPr>
      </w:pPr>
    </w:p>
    <w:p w14:paraId="21C3D0DE" w14:textId="77777777" w:rsidR="003C3C7A" w:rsidRPr="003C3C7A" w:rsidRDefault="003C3C7A" w:rsidP="003C3C7A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7030A2F2" w14:textId="77777777" w:rsidR="00731C75" w:rsidRPr="00DB2EBF" w:rsidRDefault="00731C75" w:rsidP="00731C7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Talent removing media from </w:t>
      </w:r>
      <w:r w:rsidR="00341935">
        <w:rPr>
          <w:rFonts w:ascii="Times New Roman" w:hAnsi="Times New Roman"/>
          <w:sz w:val="24"/>
          <w:szCs w:val="24"/>
        </w:rPr>
        <w:t>a well</w:t>
      </w:r>
      <w:r>
        <w:rPr>
          <w:rFonts w:ascii="Times New Roman" w:hAnsi="Times New Roman"/>
          <w:sz w:val="24"/>
          <w:szCs w:val="24"/>
        </w:rPr>
        <w:t xml:space="preserve"> of a 6-well plate.</w:t>
      </w:r>
      <w:r w:rsidR="00F478F1">
        <w:rPr>
          <w:rFonts w:ascii="Times New Roman" w:hAnsi="Times New Roman"/>
          <w:sz w:val="24"/>
          <w:szCs w:val="24"/>
        </w:rPr>
        <w:t xml:space="preserve"> </w:t>
      </w:r>
      <w:r w:rsidR="00DB2EBF" w:rsidRPr="00DB2EBF">
        <w:rPr>
          <w:rFonts w:ascii="Times New Roman" w:hAnsi="Times New Roman"/>
          <w:sz w:val="24"/>
          <w:szCs w:val="24"/>
        </w:rPr>
        <w:t>(</w:t>
      </w:r>
      <w:r w:rsidR="00DB2EBF" w:rsidRPr="00DB2EBF">
        <w:rPr>
          <w:rFonts w:ascii="Times New Roman" w:hAnsi="Times New Roman"/>
          <w:b/>
          <w:sz w:val="24"/>
          <w:szCs w:val="24"/>
        </w:rPr>
        <w:t>Author’s note</w:t>
      </w:r>
      <w:r w:rsidR="00F478F1" w:rsidRPr="00DB2EBF">
        <w:rPr>
          <w:rFonts w:ascii="Times New Roman" w:hAnsi="Times New Roman"/>
          <w:sz w:val="24"/>
          <w:szCs w:val="24"/>
        </w:rPr>
        <w:t xml:space="preserve">: This was done </w:t>
      </w:r>
      <w:proofErr w:type="gramStart"/>
      <w:r w:rsidR="00F478F1" w:rsidRPr="00DB2EBF">
        <w:rPr>
          <w:rFonts w:ascii="Times New Roman" w:hAnsi="Times New Roman"/>
          <w:sz w:val="24"/>
          <w:szCs w:val="24"/>
        </w:rPr>
        <w:t>x3</w:t>
      </w:r>
      <w:proofErr w:type="gramEnd"/>
      <w:r w:rsidR="00F478F1" w:rsidRPr="00DB2EBF">
        <w:rPr>
          <w:rFonts w:ascii="Times New Roman" w:hAnsi="Times New Roman"/>
          <w:sz w:val="24"/>
          <w:szCs w:val="24"/>
        </w:rPr>
        <w:t xml:space="preserve"> as that is how it is done in the protocol</w:t>
      </w:r>
      <w:r w:rsidR="00DB2EBF" w:rsidRPr="00DB2EBF">
        <w:rPr>
          <w:rFonts w:ascii="Times New Roman" w:hAnsi="Times New Roman"/>
          <w:sz w:val="24"/>
          <w:szCs w:val="24"/>
        </w:rPr>
        <w:t>.)</w:t>
      </w:r>
    </w:p>
    <w:p w14:paraId="14E81700" w14:textId="77777777" w:rsidR="003C3C7A" w:rsidRPr="003C3C7A" w:rsidRDefault="00731C75" w:rsidP="003C3C7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</w:t>
      </w:r>
      <w:r w:rsidR="003C3C7A">
        <w:rPr>
          <w:rFonts w:ascii="Times New Roman" w:hAnsi="Times New Roman"/>
          <w:sz w:val="24"/>
          <w:szCs w:val="24"/>
        </w:rPr>
        <w:t xml:space="preserve">Multiple takes from different angles of </w:t>
      </w:r>
      <w:r>
        <w:rPr>
          <w:rFonts w:ascii="Times New Roman" w:hAnsi="Times New Roman"/>
          <w:sz w:val="24"/>
          <w:szCs w:val="24"/>
        </w:rPr>
        <w:t>PBS being</w:t>
      </w:r>
      <w:r w:rsidR="00341935">
        <w:rPr>
          <w:rFonts w:ascii="Times New Roman" w:hAnsi="Times New Roman"/>
          <w:sz w:val="24"/>
          <w:szCs w:val="24"/>
        </w:rPr>
        <w:t xml:space="preserve"> added to the </w:t>
      </w:r>
      <w:r>
        <w:rPr>
          <w:rFonts w:ascii="Times New Roman" w:hAnsi="Times New Roman"/>
          <w:sz w:val="24"/>
          <w:szCs w:val="24"/>
        </w:rPr>
        <w:t>well and then removed.</w:t>
      </w:r>
      <w:r w:rsidR="003C3C7A">
        <w:rPr>
          <w:rFonts w:ascii="Times New Roman" w:hAnsi="Times New Roman"/>
          <w:sz w:val="24"/>
          <w:szCs w:val="24"/>
        </w:rPr>
        <w:t xml:space="preserve">  Shot will be repeated later.</w:t>
      </w:r>
    </w:p>
    <w:p w14:paraId="26C722DC" w14:textId="77777777" w:rsidR="009873FE" w:rsidRPr="009873FE" w:rsidRDefault="009873FE" w:rsidP="009873FE">
      <w:pPr>
        <w:pStyle w:val="ListParagraph"/>
        <w:spacing w:after="0" w:line="240" w:lineRule="auto"/>
        <w:ind w:left="792"/>
        <w:rPr>
          <w:rFonts w:ascii="Times New Roman" w:hAnsi="Times New Roman"/>
          <w:sz w:val="24"/>
          <w:szCs w:val="24"/>
        </w:rPr>
      </w:pPr>
    </w:p>
    <w:p w14:paraId="40910CD1" w14:textId="77777777" w:rsidR="009873FE" w:rsidRDefault="009873FE" w:rsidP="009873FE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873FE">
        <w:rPr>
          <w:rFonts w:ascii="Times New Roman" w:hAnsi="Times New Roman"/>
          <w:sz w:val="24"/>
          <w:szCs w:val="24"/>
        </w:rPr>
        <w:t>Pipette 1370</w:t>
      </w:r>
      <w:r w:rsidR="00E41191">
        <w:rPr>
          <w:rFonts w:ascii="Times New Roman" w:hAnsi="Times New Roman"/>
          <w:sz w:val="24"/>
          <w:szCs w:val="24"/>
        </w:rPr>
        <w:t xml:space="preserve"> µl</w:t>
      </w:r>
      <w:r w:rsidRPr="009873FE">
        <w:rPr>
          <w:rFonts w:ascii="Times New Roman" w:hAnsi="Times New Roman"/>
          <w:sz w:val="24"/>
          <w:szCs w:val="24"/>
        </w:rPr>
        <w:t xml:space="preserve"> of vecto</w:t>
      </w:r>
      <w:r w:rsidR="00E41191">
        <w:rPr>
          <w:rFonts w:ascii="Times New Roman" w:hAnsi="Times New Roman"/>
          <w:sz w:val="24"/>
          <w:szCs w:val="24"/>
        </w:rPr>
        <w:t xml:space="preserve">r solution </w:t>
      </w:r>
      <w:r w:rsidRPr="009873FE">
        <w:rPr>
          <w:rFonts w:ascii="Times New Roman" w:hAnsi="Times New Roman"/>
          <w:sz w:val="24"/>
          <w:szCs w:val="24"/>
        </w:rPr>
        <w:t xml:space="preserve">into </w:t>
      </w:r>
      <w:r w:rsidR="00E41191">
        <w:rPr>
          <w:rFonts w:ascii="Times New Roman" w:hAnsi="Times New Roman"/>
          <w:sz w:val="24"/>
          <w:szCs w:val="24"/>
        </w:rPr>
        <w:t xml:space="preserve">the </w:t>
      </w:r>
      <w:r w:rsidRPr="009873FE">
        <w:rPr>
          <w:rFonts w:ascii="Times New Roman" w:hAnsi="Times New Roman"/>
          <w:sz w:val="24"/>
          <w:szCs w:val="24"/>
        </w:rPr>
        <w:t>well. This should result in a liquid depth of approximately 1.3</w:t>
      </w:r>
      <w:r w:rsidR="00E41191">
        <w:rPr>
          <w:rFonts w:ascii="Times New Roman" w:hAnsi="Times New Roman"/>
          <w:sz w:val="24"/>
          <w:szCs w:val="24"/>
        </w:rPr>
        <w:t xml:space="preserve"> </w:t>
      </w:r>
      <w:r w:rsidRPr="009873FE">
        <w:rPr>
          <w:rFonts w:ascii="Times New Roman" w:hAnsi="Times New Roman"/>
          <w:sz w:val="24"/>
          <w:szCs w:val="24"/>
        </w:rPr>
        <w:t>mm.</w:t>
      </w:r>
    </w:p>
    <w:p w14:paraId="17A57EED" w14:textId="77777777" w:rsidR="00841CEE" w:rsidRDefault="00841CEE" w:rsidP="00841CEE">
      <w:pPr>
        <w:ind w:left="360"/>
        <w:rPr>
          <w:rFonts w:ascii="Times New Roman" w:hAnsi="Times New Roman"/>
          <w:szCs w:val="24"/>
        </w:rPr>
      </w:pPr>
    </w:p>
    <w:p w14:paraId="43030B23" w14:textId="77777777" w:rsidR="00841CEE" w:rsidRPr="00841CEE" w:rsidRDefault="00841CEE" w:rsidP="00841CEE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66CF0AAA" w14:textId="77777777" w:rsidR="00841CEE" w:rsidRPr="009873FE" w:rsidRDefault="00841CEE" w:rsidP="00841CEE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</w:t>
      </w:r>
      <w:r w:rsidR="00341935">
        <w:rPr>
          <w:rFonts w:ascii="Times New Roman" w:hAnsi="Times New Roman"/>
          <w:sz w:val="24"/>
          <w:szCs w:val="24"/>
        </w:rPr>
        <w:t xml:space="preserve">Multiple takes from different angles of </w:t>
      </w:r>
      <w:r w:rsidRPr="009873FE">
        <w:rPr>
          <w:rFonts w:ascii="Times New Roman" w:hAnsi="Times New Roman"/>
          <w:sz w:val="24"/>
          <w:szCs w:val="24"/>
        </w:rPr>
        <w:t>1370</w:t>
      </w:r>
      <w:r>
        <w:rPr>
          <w:rFonts w:ascii="Times New Roman" w:hAnsi="Times New Roman"/>
          <w:sz w:val="24"/>
          <w:szCs w:val="24"/>
        </w:rPr>
        <w:t xml:space="preserve"> µl</w:t>
      </w:r>
      <w:r w:rsidRPr="009873FE">
        <w:rPr>
          <w:rFonts w:ascii="Times New Roman" w:hAnsi="Times New Roman"/>
          <w:sz w:val="24"/>
          <w:szCs w:val="24"/>
        </w:rPr>
        <w:t xml:space="preserve"> of vecto</w:t>
      </w:r>
      <w:r>
        <w:rPr>
          <w:rFonts w:ascii="Times New Roman" w:hAnsi="Times New Roman"/>
          <w:sz w:val="24"/>
          <w:szCs w:val="24"/>
        </w:rPr>
        <w:t xml:space="preserve">r solution being pipetted </w:t>
      </w:r>
      <w:r w:rsidRPr="009873FE">
        <w:rPr>
          <w:rFonts w:ascii="Times New Roman" w:hAnsi="Times New Roman"/>
          <w:sz w:val="24"/>
          <w:szCs w:val="24"/>
        </w:rPr>
        <w:t xml:space="preserve">into </w:t>
      </w:r>
      <w:r>
        <w:rPr>
          <w:rFonts w:ascii="Times New Roman" w:hAnsi="Times New Roman"/>
          <w:sz w:val="24"/>
          <w:szCs w:val="24"/>
        </w:rPr>
        <w:t>a well</w:t>
      </w:r>
      <w:r w:rsidR="00341935">
        <w:rPr>
          <w:rFonts w:ascii="Times New Roman" w:hAnsi="Times New Roman"/>
          <w:sz w:val="24"/>
          <w:szCs w:val="24"/>
        </w:rPr>
        <w:t>. Shot will be repeated later.</w:t>
      </w:r>
      <w:r w:rsidR="00341935" w:rsidRPr="00841CEE">
        <w:rPr>
          <w:rFonts w:ascii="Times New Roman" w:hAnsi="Times New Roman"/>
          <w:b/>
          <w:sz w:val="24"/>
          <w:szCs w:val="24"/>
        </w:rPr>
        <w:t xml:space="preserve"> </w:t>
      </w:r>
      <w:r w:rsidRPr="00D61759">
        <w:rPr>
          <w:rFonts w:ascii="Times New Roman" w:hAnsi="Times New Roman"/>
          <w:i/>
          <w:sz w:val="24"/>
          <w:szCs w:val="24"/>
        </w:rPr>
        <w:t>(</w:t>
      </w:r>
      <w:r w:rsidRPr="00D61759">
        <w:rPr>
          <w:rFonts w:ascii="Times New Roman" w:hAnsi="Times New Roman"/>
          <w:b/>
          <w:i/>
          <w:sz w:val="24"/>
          <w:szCs w:val="24"/>
          <w:u w:val="single"/>
        </w:rPr>
        <w:t>Videographer</w:t>
      </w:r>
      <w:r w:rsidRPr="00D61759">
        <w:rPr>
          <w:rFonts w:ascii="Times New Roman" w:hAnsi="Times New Roman"/>
          <w:b/>
          <w:i/>
          <w:sz w:val="24"/>
          <w:szCs w:val="24"/>
        </w:rPr>
        <w:t>:</w:t>
      </w:r>
      <w:r w:rsidRPr="00D61759">
        <w:rPr>
          <w:rFonts w:ascii="Times New Roman" w:hAnsi="Times New Roman"/>
          <w:i/>
          <w:sz w:val="24"/>
          <w:szCs w:val="24"/>
        </w:rPr>
        <w:t xml:space="preserve"> please </w:t>
      </w:r>
      <w:r w:rsidR="00D61759">
        <w:rPr>
          <w:rFonts w:ascii="Times New Roman" w:hAnsi="Times New Roman"/>
          <w:i/>
          <w:sz w:val="24"/>
          <w:szCs w:val="24"/>
        </w:rPr>
        <w:t>make sure the shot</w:t>
      </w:r>
      <w:r w:rsidR="002776B7" w:rsidRPr="00D61759">
        <w:rPr>
          <w:rFonts w:ascii="Times New Roman" w:hAnsi="Times New Roman"/>
          <w:i/>
          <w:sz w:val="24"/>
          <w:szCs w:val="24"/>
        </w:rPr>
        <w:t xml:space="preserve"> does not show which well in the plate this is and </w:t>
      </w:r>
      <w:r w:rsidRPr="00D61759">
        <w:rPr>
          <w:rFonts w:ascii="Times New Roman" w:hAnsi="Times New Roman"/>
          <w:i/>
          <w:sz w:val="24"/>
          <w:szCs w:val="24"/>
        </w:rPr>
        <w:t>include footage of the well filled to 1.3 mm)</w:t>
      </w:r>
      <w:r w:rsidR="00F478F1">
        <w:rPr>
          <w:rFonts w:ascii="Times New Roman" w:hAnsi="Times New Roman"/>
          <w:sz w:val="24"/>
          <w:szCs w:val="24"/>
        </w:rPr>
        <w:t xml:space="preserve"> </w:t>
      </w:r>
      <w:r w:rsidR="00DB2EBF">
        <w:rPr>
          <w:rFonts w:ascii="Times New Roman" w:hAnsi="Times New Roman"/>
          <w:sz w:val="24"/>
          <w:szCs w:val="24"/>
        </w:rPr>
        <w:t>(</w:t>
      </w:r>
      <w:r w:rsidR="00DB2EBF" w:rsidRPr="00DB2EBF">
        <w:rPr>
          <w:rFonts w:ascii="Times New Roman" w:hAnsi="Times New Roman"/>
          <w:b/>
          <w:sz w:val="24"/>
          <w:szCs w:val="24"/>
        </w:rPr>
        <w:t>Author’s note</w:t>
      </w:r>
      <w:r w:rsidR="00F478F1" w:rsidRPr="00DB2EBF">
        <w:rPr>
          <w:rFonts w:ascii="Times New Roman" w:hAnsi="Times New Roman"/>
          <w:b/>
          <w:sz w:val="24"/>
          <w:szCs w:val="24"/>
        </w:rPr>
        <w:t>:</w:t>
      </w:r>
      <w:r w:rsidR="00F478F1" w:rsidRPr="00DB2EBF">
        <w:rPr>
          <w:rFonts w:ascii="Times New Roman" w:hAnsi="Times New Roman"/>
          <w:sz w:val="24"/>
          <w:szCs w:val="24"/>
        </w:rPr>
        <w:t xml:space="preserve"> We did the best we could to only show one well but this was very difficult. We took several shots using several different wells though.</w:t>
      </w:r>
      <w:r w:rsidR="00DB2EBF">
        <w:rPr>
          <w:rFonts w:ascii="Times New Roman" w:hAnsi="Times New Roman"/>
          <w:sz w:val="24"/>
          <w:szCs w:val="24"/>
        </w:rPr>
        <w:t>)</w:t>
      </w:r>
    </w:p>
    <w:p w14:paraId="2FD90A81" w14:textId="77777777" w:rsidR="009873FE" w:rsidRPr="009873FE" w:rsidRDefault="009873FE" w:rsidP="009873FE">
      <w:pPr>
        <w:pStyle w:val="ListParagraph"/>
        <w:spacing w:after="0" w:line="240" w:lineRule="auto"/>
        <w:ind w:left="792"/>
        <w:rPr>
          <w:rFonts w:ascii="Times New Roman" w:hAnsi="Times New Roman"/>
          <w:sz w:val="24"/>
          <w:szCs w:val="24"/>
        </w:rPr>
      </w:pPr>
    </w:p>
    <w:p w14:paraId="3474BC2C" w14:textId="77777777" w:rsidR="009873FE" w:rsidRDefault="009873FE" w:rsidP="009873FE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873FE">
        <w:rPr>
          <w:rFonts w:ascii="Times New Roman" w:hAnsi="Times New Roman"/>
          <w:sz w:val="24"/>
          <w:szCs w:val="24"/>
        </w:rPr>
        <w:t>Place the well containing the vector solution in the center of the platform. Lower the gas jet nozzle to the previously marked level indicating a nozzle height of 3</w:t>
      </w:r>
      <w:r w:rsidR="00E41191">
        <w:rPr>
          <w:rFonts w:ascii="Times New Roman" w:hAnsi="Times New Roman"/>
          <w:sz w:val="24"/>
          <w:szCs w:val="24"/>
        </w:rPr>
        <w:t xml:space="preserve"> </w:t>
      </w:r>
      <w:r w:rsidRPr="009873FE">
        <w:rPr>
          <w:rFonts w:ascii="Times New Roman" w:hAnsi="Times New Roman"/>
          <w:sz w:val="24"/>
          <w:szCs w:val="24"/>
        </w:rPr>
        <w:t>mm above the slide.</w:t>
      </w:r>
    </w:p>
    <w:p w14:paraId="7D63BE7F" w14:textId="77777777" w:rsidR="00973794" w:rsidRDefault="00973794" w:rsidP="00973794">
      <w:pPr>
        <w:ind w:left="360"/>
        <w:rPr>
          <w:rFonts w:ascii="Times New Roman" w:hAnsi="Times New Roman"/>
          <w:szCs w:val="24"/>
        </w:rPr>
      </w:pPr>
    </w:p>
    <w:p w14:paraId="768FF828" w14:textId="77777777" w:rsidR="00973794" w:rsidRPr="00973794" w:rsidRDefault="00973794" w:rsidP="00973794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0C3017A3" w14:textId="77777777" w:rsidR="00973794" w:rsidRDefault="00973794" w:rsidP="0097379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MED: </w:t>
      </w:r>
      <w:r w:rsidR="00341935">
        <w:rPr>
          <w:rFonts w:ascii="Times New Roman" w:hAnsi="Times New Roman"/>
          <w:sz w:val="24"/>
          <w:szCs w:val="24"/>
        </w:rPr>
        <w:t xml:space="preserve">Multiple takes from different angles of </w:t>
      </w:r>
      <w:r>
        <w:rPr>
          <w:rFonts w:ascii="Times New Roman" w:hAnsi="Times New Roman"/>
          <w:sz w:val="24"/>
          <w:szCs w:val="24"/>
        </w:rPr>
        <w:t>talent placing the 6-wel</w:t>
      </w:r>
      <w:r w:rsidR="00341935">
        <w:rPr>
          <w:rFonts w:ascii="Times New Roman" w:hAnsi="Times New Roman"/>
          <w:sz w:val="24"/>
          <w:szCs w:val="24"/>
        </w:rPr>
        <w:t>l plate on the platform with the</w:t>
      </w:r>
      <w:r>
        <w:rPr>
          <w:rFonts w:ascii="Times New Roman" w:hAnsi="Times New Roman"/>
          <w:sz w:val="24"/>
          <w:szCs w:val="24"/>
        </w:rPr>
        <w:t xml:space="preserve"> well in the center.</w:t>
      </w:r>
      <w:r w:rsidR="00341935">
        <w:rPr>
          <w:rFonts w:ascii="Times New Roman" w:hAnsi="Times New Roman"/>
          <w:sz w:val="24"/>
          <w:szCs w:val="24"/>
        </w:rPr>
        <w:t xml:space="preserve">  Shot will be repeated later.</w:t>
      </w:r>
    </w:p>
    <w:p w14:paraId="2C077A7E" w14:textId="77777777" w:rsidR="00973794" w:rsidRPr="00DB2EBF" w:rsidRDefault="00973794" w:rsidP="0097379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</w:t>
      </w:r>
      <w:r w:rsidR="00341935">
        <w:rPr>
          <w:rFonts w:ascii="Times New Roman" w:hAnsi="Times New Roman"/>
          <w:sz w:val="24"/>
          <w:szCs w:val="24"/>
        </w:rPr>
        <w:t>Multiple takes from different angles of g</w:t>
      </w:r>
      <w:r>
        <w:rPr>
          <w:rFonts w:ascii="Times New Roman" w:hAnsi="Times New Roman"/>
          <w:sz w:val="24"/>
          <w:szCs w:val="24"/>
        </w:rPr>
        <w:t xml:space="preserve">as jet nozzle being lowered </w:t>
      </w:r>
      <w:r w:rsidRPr="009873FE">
        <w:rPr>
          <w:rFonts w:ascii="Times New Roman" w:hAnsi="Times New Roman"/>
          <w:sz w:val="24"/>
          <w:szCs w:val="24"/>
        </w:rPr>
        <w:t>to the previously marked level</w:t>
      </w:r>
      <w:r>
        <w:rPr>
          <w:rFonts w:ascii="Times New Roman" w:hAnsi="Times New Roman"/>
          <w:sz w:val="24"/>
          <w:szCs w:val="24"/>
        </w:rPr>
        <w:t>.</w:t>
      </w:r>
      <w:r w:rsidR="00341935">
        <w:rPr>
          <w:rFonts w:ascii="Times New Roman" w:hAnsi="Times New Roman"/>
          <w:sz w:val="24"/>
          <w:szCs w:val="24"/>
        </w:rPr>
        <w:t xml:space="preserve"> Shot will be repeated later.</w:t>
      </w:r>
      <w:r w:rsidR="0084039D">
        <w:rPr>
          <w:rFonts w:ascii="Times New Roman" w:hAnsi="Times New Roman"/>
          <w:sz w:val="24"/>
          <w:szCs w:val="24"/>
        </w:rPr>
        <w:t xml:space="preserve"> </w:t>
      </w:r>
      <w:r w:rsidR="0084039D" w:rsidRPr="00D61759">
        <w:rPr>
          <w:rFonts w:ascii="Times New Roman" w:hAnsi="Times New Roman"/>
          <w:b/>
          <w:i/>
          <w:sz w:val="24"/>
          <w:szCs w:val="24"/>
        </w:rPr>
        <w:t>(</w:t>
      </w:r>
      <w:r w:rsidR="0084039D" w:rsidRPr="00EF6DFC">
        <w:rPr>
          <w:rFonts w:ascii="Times New Roman" w:hAnsi="Times New Roman"/>
          <w:b/>
          <w:i/>
          <w:sz w:val="24"/>
          <w:szCs w:val="24"/>
          <w:u w:val="single"/>
        </w:rPr>
        <w:t>Videographer</w:t>
      </w:r>
      <w:r w:rsidR="0084039D" w:rsidRPr="00D61759">
        <w:rPr>
          <w:rFonts w:ascii="Times New Roman" w:hAnsi="Times New Roman"/>
          <w:i/>
          <w:sz w:val="24"/>
          <w:szCs w:val="24"/>
        </w:rPr>
        <w:t xml:space="preserve">: please </w:t>
      </w:r>
      <w:r w:rsidR="00D61759" w:rsidRPr="00D61759">
        <w:rPr>
          <w:rFonts w:ascii="Times New Roman" w:hAnsi="Times New Roman"/>
          <w:i/>
          <w:sz w:val="24"/>
          <w:szCs w:val="24"/>
        </w:rPr>
        <w:t>get footage</w:t>
      </w:r>
      <w:r w:rsidR="0084039D" w:rsidRPr="00D61759">
        <w:rPr>
          <w:rFonts w:ascii="Times New Roman" w:hAnsi="Times New Roman"/>
          <w:i/>
          <w:sz w:val="24"/>
          <w:szCs w:val="24"/>
        </w:rPr>
        <w:t xml:space="preserve"> that does not show which well in the plate this is so the shot can be reused later)</w:t>
      </w:r>
      <w:r w:rsidR="00F478F1">
        <w:rPr>
          <w:rFonts w:ascii="Times New Roman" w:hAnsi="Times New Roman"/>
          <w:i/>
          <w:sz w:val="24"/>
          <w:szCs w:val="24"/>
        </w:rPr>
        <w:t xml:space="preserve"> </w:t>
      </w:r>
      <w:r w:rsidR="00DB2EBF">
        <w:rPr>
          <w:rFonts w:ascii="Times New Roman" w:hAnsi="Times New Roman"/>
          <w:i/>
          <w:sz w:val="24"/>
          <w:szCs w:val="24"/>
        </w:rPr>
        <w:t>(</w:t>
      </w:r>
      <w:r w:rsidR="00DB2EBF" w:rsidRPr="00DB2EBF">
        <w:rPr>
          <w:rFonts w:ascii="Times New Roman" w:hAnsi="Times New Roman"/>
          <w:b/>
          <w:sz w:val="24"/>
          <w:szCs w:val="24"/>
        </w:rPr>
        <w:t>Author’s note:</w:t>
      </w:r>
      <w:r w:rsidR="00DB2EBF" w:rsidRPr="00DB2EBF">
        <w:rPr>
          <w:rFonts w:ascii="Times New Roman" w:hAnsi="Times New Roman"/>
          <w:sz w:val="24"/>
          <w:szCs w:val="24"/>
        </w:rPr>
        <w:t xml:space="preserve"> </w:t>
      </w:r>
      <w:r w:rsidR="00F478F1" w:rsidRPr="00DB2EBF">
        <w:rPr>
          <w:rFonts w:ascii="Times New Roman" w:hAnsi="Times New Roman"/>
          <w:sz w:val="24"/>
          <w:szCs w:val="24"/>
        </w:rPr>
        <w:t xml:space="preserve"> We did the best we could to only show one well but this was very difficult. We took several shots using several different wells though.</w:t>
      </w:r>
      <w:r w:rsidR="00DB2EBF" w:rsidRPr="00DB2EBF">
        <w:rPr>
          <w:rFonts w:ascii="Times New Roman" w:hAnsi="Times New Roman"/>
          <w:sz w:val="24"/>
          <w:szCs w:val="24"/>
        </w:rPr>
        <w:t>)</w:t>
      </w:r>
    </w:p>
    <w:p w14:paraId="35F3090B" w14:textId="77777777" w:rsidR="009873FE" w:rsidRPr="009873FE" w:rsidRDefault="009873FE" w:rsidP="009873FE">
      <w:pPr>
        <w:pStyle w:val="ListParagraph"/>
        <w:spacing w:after="0" w:line="240" w:lineRule="auto"/>
        <w:ind w:left="792"/>
        <w:rPr>
          <w:rFonts w:ascii="Times New Roman" w:hAnsi="Times New Roman"/>
          <w:sz w:val="24"/>
          <w:szCs w:val="24"/>
        </w:rPr>
      </w:pPr>
    </w:p>
    <w:p w14:paraId="47AEB999" w14:textId="77777777" w:rsidR="00E41191" w:rsidRDefault="009873FE" w:rsidP="00E41191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873FE">
        <w:rPr>
          <w:rFonts w:ascii="Times New Roman" w:hAnsi="Times New Roman"/>
          <w:sz w:val="24"/>
          <w:szCs w:val="24"/>
        </w:rPr>
        <w:t>Set</w:t>
      </w:r>
      <w:r w:rsidR="00E41191">
        <w:rPr>
          <w:rFonts w:ascii="Times New Roman" w:hAnsi="Times New Roman"/>
          <w:sz w:val="24"/>
          <w:szCs w:val="24"/>
        </w:rPr>
        <w:t xml:space="preserve"> the</w:t>
      </w:r>
      <w:r w:rsidRPr="009873FE">
        <w:rPr>
          <w:rFonts w:ascii="Times New Roman" w:hAnsi="Times New Roman"/>
          <w:sz w:val="24"/>
          <w:szCs w:val="24"/>
        </w:rPr>
        <w:t xml:space="preserve"> helium </w:t>
      </w:r>
      <w:proofErr w:type="spellStart"/>
      <w:r w:rsidRPr="009873FE">
        <w:rPr>
          <w:rFonts w:ascii="Times New Roman" w:hAnsi="Times New Roman"/>
          <w:sz w:val="24"/>
          <w:szCs w:val="24"/>
        </w:rPr>
        <w:t>flowrate</w:t>
      </w:r>
      <w:proofErr w:type="spellEnd"/>
      <w:r w:rsidRPr="009873FE"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 w:rsidRPr="009873FE">
        <w:rPr>
          <w:rFonts w:ascii="Times New Roman" w:hAnsi="Times New Roman"/>
          <w:sz w:val="24"/>
          <w:szCs w:val="24"/>
        </w:rPr>
        <w:t>LabView</w:t>
      </w:r>
      <w:proofErr w:type="spellEnd"/>
      <w:r w:rsidRPr="009873FE">
        <w:rPr>
          <w:rFonts w:ascii="Times New Roman" w:hAnsi="Times New Roman"/>
          <w:sz w:val="24"/>
          <w:szCs w:val="24"/>
        </w:rPr>
        <w:t xml:space="preserve"> program and select the desired movement pattern to be used. Select “Run” when ready to begin the </w:t>
      </w:r>
      <w:proofErr w:type="spellStart"/>
      <w:r w:rsidRPr="009873FE">
        <w:rPr>
          <w:rFonts w:ascii="Times New Roman" w:hAnsi="Times New Roman"/>
          <w:sz w:val="24"/>
          <w:szCs w:val="24"/>
        </w:rPr>
        <w:t>permeabilization</w:t>
      </w:r>
      <w:proofErr w:type="spellEnd"/>
      <w:r w:rsidRPr="009873FE">
        <w:rPr>
          <w:rFonts w:ascii="Times New Roman" w:hAnsi="Times New Roman"/>
          <w:sz w:val="24"/>
          <w:szCs w:val="24"/>
        </w:rPr>
        <w:t xml:space="preserve"> protocol.  There will be an initial lag period during which the mass flow controller is preparing to p</w:t>
      </w:r>
      <w:r w:rsidR="00E41191">
        <w:rPr>
          <w:rFonts w:ascii="Times New Roman" w:hAnsi="Times New Roman"/>
          <w:sz w:val="24"/>
          <w:szCs w:val="24"/>
        </w:rPr>
        <w:t xml:space="preserve">rovide the necessary </w:t>
      </w:r>
      <w:proofErr w:type="spellStart"/>
      <w:r w:rsidR="00E41191">
        <w:rPr>
          <w:rFonts w:ascii="Times New Roman" w:hAnsi="Times New Roman"/>
          <w:sz w:val="24"/>
          <w:szCs w:val="24"/>
        </w:rPr>
        <w:t>flowrate</w:t>
      </w:r>
      <w:proofErr w:type="spellEnd"/>
      <w:r w:rsidR="00E41191">
        <w:rPr>
          <w:rFonts w:ascii="Times New Roman" w:hAnsi="Times New Roman"/>
          <w:sz w:val="24"/>
          <w:szCs w:val="24"/>
        </w:rPr>
        <w:t>.</w:t>
      </w:r>
    </w:p>
    <w:p w14:paraId="1512EAD1" w14:textId="77777777" w:rsidR="00C87625" w:rsidRDefault="00C87625" w:rsidP="00C87625">
      <w:pPr>
        <w:ind w:left="360"/>
        <w:rPr>
          <w:rFonts w:ascii="Times New Roman" w:hAnsi="Times New Roman"/>
          <w:szCs w:val="24"/>
        </w:rPr>
      </w:pPr>
    </w:p>
    <w:p w14:paraId="11C70B4D" w14:textId="77777777" w:rsidR="00C87625" w:rsidRPr="00C87625" w:rsidRDefault="00C87625" w:rsidP="00C87625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1C09455E" w14:textId="77777777" w:rsidR="00973794" w:rsidRDefault="00973794" w:rsidP="0097379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MED: Talent at the computer setting the </w:t>
      </w:r>
      <w:r w:rsidRPr="009873FE">
        <w:rPr>
          <w:rFonts w:ascii="Times New Roman" w:hAnsi="Times New Roman"/>
          <w:sz w:val="24"/>
          <w:szCs w:val="24"/>
        </w:rPr>
        <w:t xml:space="preserve">helium </w:t>
      </w:r>
      <w:proofErr w:type="spellStart"/>
      <w:r w:rsidRPr="009873FE">
        <w:rPr>
          <w:rFonts w:ascii="Times New Roman" w:hAnsi="Times New Roman"/>
          <w:sz w:val="24"/>
          <w:szCs w:val="24"/>
        </w:rPr>
        <w:t>flowrate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r w:rsidRPr="009873FE">
        <w:rPr>
          <w:rFonts w:ascii="Times New Roman" w:hAnsi="Times New Roman"/>
          <w:sz w:val="24"/>
          <w:szCs w:val="24"/>
        </w:rPr>
        <w:t>desired movement pattern</w:t>
      </w:r>
      <w:r>
        <w:rPr>
          <w:rFonts w:ascii="Times New Roman" w:hAnsi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sz w:val="24"/>
          <w:szCs w:val="24"/>
        </w:rPr>
        <w:t>LabView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AB6EA10" w14:textId="77777777" w:rsidR="00973794" w:rsidRDefault="00973794" w:rsidP="0097379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</w:t>
      </w:r>
      <w:r w:rsidR="00C87625">
        <w:rPr>
          <w:rFonts w:ascii="Times New Roman" w:hAnsi="Times New Roman"/>
          <w:sz w:val="24"/>
          <w:szCs w:val="24"/>
        </w:rPr>
        <w:t>“Run’ being selected.</w:t>
      </w:r>
    </w:p>
    <w:p w14:paraId="463E2328" w14:textId="77777777" w:rsidR="00E440F2" w:rsidRPr="00E440F2" w:rsidRDefault="00E440F2" w:rsidP="00973794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Talent – interview style to camera: “For the success of this procedure, it is critical to optimize</w:t>
      </w:r>
      <w:r w:rsidRPr="00E440F2">
        <w:rPr>
          <w:rFonts w:ascii="Times New Roman" w:hAnsi="Times New Roman"/>
          <w:sz w:val="24"/>
          <w:szCs w:val="24"/>
        </w:rPr>
        <w:t xml:space="preserve"> the flow conditions for a given situation</w:t>
      </w:r>
      <w:r>
        <w:rPr>
          <w:rFonts w:ascii="Times New Roman" w:hAnsi="Times New Roman"/>
          <w:sz w:val="24"/>
          <w:szCs w:val="24"/>
        </w:rPr>
        <w:t>,</w:t>
      </w:r>
      <w:r w:rsidR="00D617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order to minimize cell death or detachment.”</w:t>
      </w:r>
    </w:p>
    <w:p w14:paraId="58D789F9" w14:textId="77777777" w:rsidR="00E41191" w:rsidRDefault="00E41191" w:rsidP="00E41191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5FD50A7E" w14:textId="77777777" w:rsidR="009873FE" w:rsidRDefault="009873FE" w:rsidP="00E41191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41191">
        <w:rPr>
          <w:rFonts w:ascii="Times New Roman" w:hAnsi="Times New Roman"/>
          <w:sz w:val="24"/>
          <w:szCs w:val="24"/>
        </w:rPr>
        <w:t>Once the appropriate f</w:t>
      </w:r>
      <w:r w:rsidR="00E41191" w:rsidRPr="00E41191">
        <w:rPr>
          <w:rFonts w:ascii="Times New Roman" w:hAnsi="Times New Roman"/>
          <w:sz w:val="24"/>
          <w:szCs w:val="24"/>
        </w:rPr>
        <w:t xml:space="preserve">low rate has been reached, </w:t>
      </w:r>
      <w:r w:rsidRPr="00E41191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E41191">
        <w:rPr>
          <w:rFonts w:ascii="Times New Roman" w:hAnsi="Times New Roman"/>
          <w:sz w:val="24"/>
          <w:szCs w:val="24"/>
        </w:rPr>
        <w:t>LabView</w:t>
      </w:r>
      <w:proofErr w:type="spellEnd"/>
      <w:r w:rsidRPr="00E41191">
        <w:rPr>
          <w:rFonts w:ascii="Times New Roman" w:hAnsi="Times New Roman"/>
          <w:sz w:val="24"/>
          <w:szCs w:val="24"/>
        </w:rPr>
        <w:t xml:space="preserve"> program will activate the stepper motors to move the well in the desired </w:t>
      </w:r>
      <w:proofErr w:type="spellStart"/>
      <w:r w:rsidRPr="00E41191">
        <w:rPr>
          <w:rFonts w:ascii="Times New Roman" w:hAnsi="Times New Roman"/>
          <w:sz w:val="24"/>
          <w:szCs w:val="24"/>
        </w:rPr>
        <w:t>permeabilization</w:t>
      </w:r>
      <w:proofErr w:type="spellEnd"/>
      <w:r w:rsidRPr="00E41191">
        <w:rPr>
          <w:rFonts w:ascii="Times New Roman" w:hAnsi="Times New Roman"/>
          <w:sz w:val="24"/>
          <w:szCs w:val="24"/>
        </w:rPr>
        <w:t xml:space="preserve"> pattern.  Once the platform has stopped, </w:t>
      </w:r>
      <w:r w:rsidR="00E67CB0">
        <w:rPr>
          <w:rFonts w:ascii="Times New Roman" w:hAnsi="Times New Roman"/>
          <w:sz w:val="24"/>
          <w:szCs w:val="24"/>
        </w:rPr>
        <w:t>remove the 6-well plate from the platform. W</w:t>
      </w:r>
      <w:r w:rsidRPr="00E41191">
        <w:rPr>
          <w:rFonts w:ascii="Times New Roman" w:hAnsi="Times New Roman"/>
          <w:sz w:val="24"/>
          <w:szCs w:val="24"/>
        </w:rPr>
        <w:t xml:space="preserve">ait approximately 30 seconds and </w:t>
      </w:r>
      <w:r w:rsidR="00E41191" w:rsidRPr="00E41191">
        <w:rPr>
          <w:rFonts w:ascii="Times New Roman" w:hAnsi="Times New Roman"/>
          <w:sz w:val="24"/>
          <w:szCs w:val="24"/>
        </w:rPr>
        <w:t xml:space="preserve">then </w:t>
      </w:r>
      <w:r w:rsidRPr="00E41191">
        <w:rPr>
          <w:rFonts w:ascii="Times New Roman" w:hAnsi="Times New Roman"/>
          <w:sz w:val="24"/>
          <w:szCs w:val="24"/>
        </w:rPr>
        <w:t xml:space="preserve">remove the vector solution. </w:t>
      </w:r>
    </w:p>
    <w:p w14:paraId="0B007957" w14:textId="77777777" w:rsidR="005C7AB1" w:rsidRDefault="005C7AB1" w:rsidP="005C7AB1">
      <w:pPr>
        <w:ind w:left="360"/>
        <w:rPr>
          <w:rFonts w:ascii="Times New Roman" w:hAnsi="Times New Roman"/>
          <w:szCs w:val="24"/>
        </w:rPr>
      </w:pPr>
    </w:p>
    <w:p w14:paraId="2C3BB1DC" w14:textId="77777777" w:rsidR="005C7AB1" w:rsidRPr="005C7AB1" w:rsidRDefault="005C7AB1" w:rsidP="005C7AB1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092301B1" w14:textId="77777777" w:rsidR="00C87625" w:rsidRPr="00DB2EBF" w:rsidRDefault="00C87625" w:rsidP="00C8762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</w:t>
      </w:r>
      <w:r w:rsidR="00341935">
        <w:rPr>
          <w:rFonts w:ascii="Times New Roman" w:hAnsi="Times New Roman"/>
          <w:sz w:val="24"/>
          <w:szCs w:val="24"/>
        </w:rPr>
        <w:t>Multiple takes from different angles of t</w:t>
      </w:r>
      <w:r>
        <w:rPr>
          <w:rFonts w:ascii="Times New Roman" w:hAnsi="Times New Roman"/>
          <w:sz w:val="24"/>
          <w:szCs w:val="24"/>
        </w:rPr>
        <w:t xml:space="preserve">he well being automatically moved </w:t>
      </w:r>
      <w:r w:rsidRPr="00E41191">
        <w:rPr>
          <w:rFonts w:ascii="Times New Roman" w:hAnsi="Times New Roman"/>
          <w:sz w:val="24"/>
          <w:szCs w:val="24"/>
        </w:rPr>
        <w:t>in the des</w:t>
      </w:r>
      <w:r>
        <w:rPr>
          <w:rFonts w:ascii="Times New Roman" w:hAnsi="Times New Roman"/>
          <w:sz w:val="24"/>
          <w:szCs w:val="24"/>
        </w:rPr>
        <w:t xml:space="preserve">ired </w:t>
      </w:r>
      <w:proofErr w:type="spellStart"/>
      <w:r>
        <w:rPr>
          <w:rFonts w:ascii="Times New Roman" w:hAnsi="Times New Roman"/>
          <w:sz w:val="24"/>
          <w:szCs w:val="24"/>
        </w:rPr>
        <w:t>permeabilization</w:t>
      </w:r>
      <w:proofErr w:type="spellEnd"/>
      <w:r>
        <w:rPr>
          <w:rFonts w:ascii="Times New Roman" w:hAnsi="Times New Roman"/>
          <w:sz w:val="24"/>
          <w:szCs w:val="24"/>
        </w:rPr>
        <w:t xml:space="preserve"> pattern and then the platform stops.</w:t>
      </w:r>
      <w:r w:rsidR="00341935" w:rsidRPr="00341935">
        <w:rPr>
          <w:rFonts w:ascii="Times New Roman" w:hAnsi="Times New Roman"/>
          <w:sz w:val="24"/>
          <w:szCs w:val="24"/>
        </w:rPr>
        <w:t xml:space="preserve"> </w:t>
      </w:r>
      <w:r w:rsidR="00341935">
        <w:rPr>
          <w:rFonts w:ascii="Times New Roman" w:hAnsi="Times New Roman"/>
          <w:sz w:val="24"/>
          <w:szCs w:val="24"/>
        </w:rPr>
        <w:t>Shot will be repeated later.</w:t>
      </w:r>
      <w:r w:rsidR="0084039D" w:rsidRPr="0084039D">
        <w:rPr>
          <w:rFonts w:ascii="Times New Roman" w:hAnsi="Times New Roman"/>
          <w:b/>
          <w:sz w:val="24"/>
          <w:szCs w:val="24"/>
        </w:rPr>
        <w:t xml:space="preserve"> </w:t>
      </w:r>
      <w:r w:rsidR="0084039D" w:rsidRPr="00D61759">
        <w:rPr>
          <w:rFonts w:ascii="Times New Roman" w:hAnsi="Times New Roman"/>
          <w:b/>
          <w:i/>
          <w:sz w:val="24"/>
          <w:szCs w:val="24"/>
        </w:rPr>
        <w:t>(</w:t>
      </w:r>
      <w:r w:rsidR="0084039D" w:rsidRPr="00EF6DFC">
        <w:rPr>
          <w:rFonts w:ascii="Times New Roman" w:hAnsi="Times New Roman"/>
          <w:b/>
          <w:i/>
          <w:sz w:val="24"/>
          <w:szCs w:val="24"/>
          <w:u w:val="single"/>
        </w:rPr>
        <w:t>Videographer</w:t>
      </w:r>
      <w:r w:rsidR="0084039D" w:rsidRPr="00D61759">
        <w:rPr>
          <w:rFonts w:ascii="Times New Roman" w:hAnsi="Times New Roman"/>
          <w:i/>
          <w:sz w:val="24"/>
          <w:szCs w:val="24"/>
        </w:rPr>
        <w:t>: please get a CU that does not show which well in the plate this is so the shot can be reused later)</w:t>
      </w:r>
      <w:r w:rsidR="00F478F1">
        <w:rPr>
          <w:rFonts w:ascii="Times New Roman" w:hAnsi="Times New Roman"/>
          <w:sz w:val="24"/>
          <w:szCs w:val="24"/>
        </w:rPr>
        <w:t xml:space="preserve"> </w:t>
      </w:r>
      <w:r w:rsidR="00DB2EBF">
        <w:rPr>
          <w:rFonts w:ascii="Times New Roman" w:hAnsi="Times New Roman"/>
          <w:sz w:val="24"/>
          <w:szCs w:val="24"/>
        </w:rPr>
        <w:t>(</w:t>
      </w:r>
      <w:r w:rsidR="00DB2EBF" w:rsidRPr="00DB2EBF">
        <w:rPr>
          <w:rFonts w:ascii="Times New Roman" w:hAnsi="Times New Roman"/>
          <w:b/>
          <w:sz w:val="24"/>
          <w:szCs w:val="24"/>
        </w:rPr>
        <w:t>Author’s note:</w:t>
      </w:r>
      <w:r w:rsidR="00F478F1" w:rsidRPr="00DB2EBF">
        <w:rPr>
          <w:rFonts w:ascii="Times New Roman" w:hAnsi="Times New Roman"/>
          <w:sz w:val="24"/>
          <w:szCs w:val="24"/>
        </w:rPr>
        <w:t xml:space="preserve"> We did the best we could to only show one well but this was very difficult. We took several shots using several different wells though.</w:t>
      </w:r>
      <w:r w:rsidR="00DB2EBF" w:rsidRPr="00DB2EBF">
        <w:rPr>
          <w:rFonts w:ascii="Times New Roman" w:hAnsi="Times New Roman"/>
          <w:sz w:val="24"/>
          <w:szCs w:val="24"/>
        </w:rPr>
        <w:t>)</w:t>
      </w:r>
    </w:p>
    <w:p w14:paraId="1F04A2B1" w14:textId="77777777" w:rsidR="000B54D9" w:rsidRDefault="000B54D9" w:rsidP="00C8762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removing 6-well plate from platform.</w:t>
      </w:r>
    </w:p>
    <w:p w14:paraId="0FE22D68" w14:textId="77777777" w:rsidR="00C87625" w:rsidRPr="00DB2EBF" w:rsidRDefault="00C87625" w:rsidP="00C8762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</w:t>
      </w:r>
      <w:r w:rsidR="0084039D">
        <w:rPr>
          <w:rFonts w:ascii="Times New Roman" w:hAnsi="Times New Roman"/>
          <w:sz w:val="24"/>
          <w:szCs w:val="24"/>
        </w:rPr>
        <w:t>Multiple takes from different angles of v</w:t>
      </w:r>
      <w:r>
        <w:rPr>
          <w:rFonts w:ascii="Times New Roman" w:hAnsi="Times New Roman"/>
          <w:sz w:val="24"/>
          <w:szCs w:val="24"/>
        </w:rPr>
        <w:t>ector solution being removed from the well.</w:t>
      </w:r>
      <w:r w:rsidR="0084039D" w:rsidRPr="0084039D">
        <w:rPr>
          <w:rFonts w:ascii="Times New Roman" w:hAnsi="Times New Roman"/>
          <w:sz w:val="24"/>
          <w:szCs w:val="24"/>
        </w:rPr>
        <w:t xml:space="preserve"> </w:t>
      </w:r>
      <w:r w:rsidR="0084039D">
        <w:rPr>
          <w:rFonts w:ascii="Times New Roman" w:hAnsi="Times New Roman"/>
          <w:sz w:val="24"/>
          <w:szCs w:val="24"/>
        </w:rPr>
        <w:t>Shot will be repeated later.</w:t>
      </w:r>
      <w:r w:rsidR="0084039D" w:rsidRPr="0084039D">
        <w:rPr>
          <w:rFonts w:ascii="Times New Roman" w:hAnsi="Times New Roman"/>
          <w:b/>
          <w:sz w:val="24"/>
          <w:szCs w:val="24"/>
        </w:rPr>
        <w:t xml:space="preserve"> </w:t>
      </w:r>
      <w:r w:rsidRPr="00D61759">
        <w:rPr>
          <w:rFonts w:ascii="Times New Roman" w:hAnsi="Times New Roman"/>
          <w:i/>
          <w:sz w:val="24"/>
          <w:szCs w:val="24"/>
        </w:rPr>
        <w:t xml:space="preserve"> </w:t>
      </w:r>
      <w:r w:rsidR="0084039D" w:rsidRPr="00D61759">
        <w:rPr>
          <w:rFonts w:ascii="Times New Roman" w:hAnsi="Times New Roman"/>
          <w:b/>
          <w:i/>
          <w:sz w:val="24"/>
          <w:szCs w:val="24"/>
        </w:rPr>
        <w:t>(</w:t>
      </w:r>
      <w:r w:rsidR="0084039D" w:rsidRPr="00EF6DFC">
        <w:rPr>
          <w:rFonts w:ascii="Times New Roman" w:hAnsi="Times New Roman"/>
          <w:b/>
          <w:i/>
          <w:sz w:val="24"/>
          <w:szCs w:val="24"/>
          <w:u w:val="single"/>
        </w:rPr>
        <w:t>Videographer</w:t>
      </w:r>
      <w:r w:rsidR="0084039D" w:rsidRPr="00D61759">
        <w:rPr>
          <w:rFonts w:ascii="Times New Roman" w:hAnsi="Times New Roman"/>
          <w:i/>
          <w:sz w:val="24"/>
          <w:szCs w:val="24"/>
        </w:rPr>
        <w:t>: please get a CU that does not show which well in the plate this is so the shot can be reused later)</w:t>
      </w:r>
      <w:r w:rsidR="00F478F1">
        <w:rPr>
          <w:rFonts w:ascii="Times New Roman" w:hAnsi="Times New Roman"/>
          <w:sz w:val="24"/>
          <w:szCs w:val="24"/>
        </w:rPr>
        <w:t xml:space="preserve"> </w:t>
      </w:r>
      <w:r w:rsidR="00DB2EBF">
        <w:rPr>
          <w:rFonts w:ascii="Times New Roman" w:hAnsi="Times New Roman"/>
          <w:sz w:val="24"/>
          <w:szCs w:val="24"/>
        </w:rPr>
        <w:t>(</w:t>
      </w:r>
      <w:r w:rsidR="00DB2EBF" w:rsidRPr="00DB2EBF">
        <w:rPr>
          <w:rFonts w:ascii="Times New Roman" w:hAnsi="Times New Roman"/>
          <w:b/>
          <w:sz w:val="24"/>
          <w:szCs w:val="24"/>
        </w:rPr>
        <w:t>Author’s note:</w:t>
      </w:r>
      <w:r w:rsidR="00DB2EBF" w:rsidRPr="00DB2EBF">
        <w:rPr>
          <w:rFonts w:ascii="Times New Roman" w:hAnsi="Times New Roman"/>
          <w:sz w:val="24"/>
          <w:szCs w:val="24"/>
        </w:rPr>
        <w:t xml:space="preserve"> </w:t>
      </w:r>
      <w:r w:rsidR="00F478F1" w:rsidRPr="00DB2EBF">
        <w:rPr>
          <w:rFonts w:ascii="Times New Roman" w:hAnsi="Times New Roman"/>
          <w:sz w:val="24"/>
          <w:szCs w:val="24"/>
        </w:rPr>
        <w:t>We did the best we could to only show one well but this was very difficult. We took several shots using several different wells though.</w:t>
      </w:r>
      <w:r w:rsidR="00DB2EBF" w:rsidRPr="00DB2EBF">
        <w:rPr>
          <w:rFonts w:ascii="Times New Roman" w:hAnsi="Times New Roman"/>
          <w:sz w:val="24"/>
          <w:szCs w:val="24"/>
        </w:rPr>
        <w:t>)</w:t>
      </w:r>
    </w:p>
    <w:p w14:paraId="72F49EBC" w14:textId="77777777" w:rsidR="00E41191" w:rsidRPr="00E41191" w:rsidRDefault="00E41191" w:rsidP="00E41191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2D7A75BA" w14:textId="77777777" w:rsidR="009873FE" w:rsidRDefault="009873FE" w:rsidP="00E41191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873FE">
        <w:rPr>
          <w:rFonts w:ascii="Times New Roman" w:hAnsi="Times New Roman"/>
          <w:sz w:val="24"/>
          <w:szCs w:val="24"/>
        </w:rPr>
        <w:t xml:space="preserve">Wash </w:t>
      </w:r>
      <w:r w:rsidR="00E41191">
        <w:rPr>
          <w:rFonts w:ascii="Times New Roman" w:hAnsi="Times New Roman"/>
          <w:sz w:val="24"/>
          <w:szCs w:val="24"/>
        </w:rPr>
        <w:t xml:space="preserve">the </w:t>
      </w:r>
      <w:r w:rsidR="00D61759">
        <w:rPr>
          <w:rFonts w:ascii="Times New Roman" w:hAnsi="Times New Roman"/>
          <w:sz w:val="24"/>
          <w:szCs w:val="24"/>
        </w:rPr>
        <w:t>well three times with</w:t>
      </w:r>
      <w:r w:rsidRPr="009873FE">
        <w:rPr>
          <w:rFonts w:ascii="Times New Roman" w:hAnsi="Times New Roman"/>
          <w:sz w:val="24"/>
          <w:szCs w:val="24"/>
        </w:rPr>
        <w:t xml:space="preserve"> PBS</w:t>
      </w:r>
      <w:r w:rsidR="00F10722">
        <w:rPr>
          <w:rFonts w:ascii="Times New Roman" w:hAnsi="Times New Roman"/>
          <w:sz w:val="24"/>
          <w:szCs w:val="24"/>
        </w:rPr>
        <w:t xml:space="preserve"> (TEXT: Wash 3X</w:t>
      </w:r>
      <w:r w:rsidR="000B54D9">
        <w:rPr>
          <w:rFonts w:ascii="Times New Roman" w:hAnsi="Times New Roman"/>
          <w:sz w:val="24"/>
          <w:szCs w:val="24"/>
        </w:rPr>
        <w:t xml:space="preserve"> with </w:t>
      </w:r>
      <w:r w:rsidR="00D61759">
        <w:rPr>
          <w:rFonts w:ascii="Times New Roman" w:hAnsi="Times New Roman"/>
          <w:sz w:val="24"/>
          <w:szCs w:val="24"/>
        </w:rPr>
        <w:t xml:space="preserve">1X </w:t>
      </w:r>
      <w:r w:rsidR="000B54D9">
        <w:rPr>
          <w:rFonts w:ascii="Times New Roman" w:hAnsi="Times New Roman"/>
          <w:sz w:val="24"/>
          <w:szCs w:val="24"/>
        </w:rPr>
        <w:t>PBS)</w:t>
      </w:r>
      <w:r w:rsidRPr="009873FE">
        <w:rPr>
          <w:rFonts w:ascii="Times New Roman" w:hAnsi="Times New Roman"/>
          <w:sz w:val="24"/>
          <w:szCs w:val="24"/>
        </w:rPr>
        <w:t>.</w:t>
      </w:r>
      <w:r w:rsidRPr="009873FE" w:rsidDel="00492DD1">
        <w:rPr>
          <w:rFonts w:ascii="Times New Roman" w:hAnsi="Times New Roman"/>
          <w:sz w:val="24"/>
          <w:szCs w:val="24"/>
        </w:rPr>
        <w:t xml:space="preserve"> </w:t>
      </w:r>
      <w:r w:rsidR="00E41191">
        <w:rPr>
          <w:rFonts w:ascii="Times New Roman" w:hAnsi="Times New Roman"/>
          <w:sz w:val="24"/>
          <w:szCs w:val="24"/>
        </w:rPr>
        <w:t xml:space="preserve"> After the third wash, f</w:t>
      </w:r>
      <w:r w:rsidRPr="00E41191">
        <w:rPr>
          <w:rFonts w:ascii="Times New Roman" w:hAnsi="Times New Roman"/>
          <w:sz w:val="24"/>
          <w:szCs w:val="24"/>
        </w:rPr>
        <w:t xml:space="preserve">ill well with fresh culture media. </w:t>
      </w:r>
    </w:p>
    <w:p w14:paraId="4E033BE8" w14:textId="77777777" w:rsidR="000D3B4E" w:rsidRDefault="000D3B4E" w:rsidP="000D3B4E">
      <w:pPr>
        <w:ind w:left="360"/>
        <w:rPr>
          <w:rFonts w:ascii="Times New Roman" w:hAnsi="Times New Roman"/>
          <w:szCs w:val="24"/>
        </w:rPr>
      </w:pPr>
    </w:p>
    <w:p w14:paraId="6D1E1D3A" w14:textId="77777777" w:rsidR="000D3B4E" w:rsidRPr="000D3B4E" w:rsidRDefault="000D3B4E" w:rsidP="000D3B4E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37543421" w14:textId="77777777" w:rsidR="000B54D9" w:rsidRDefault="000B54D9" w:rsidP="000B54D9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shot from 5.3.2.</w:t>
      </w:r>
    </w:p>
    <w:p w14:paraId="3460ABC8" w14:textId="77777777" w:rsidR="000B54D9" w:rsidRPr="00E41191" w:rsidRDefault="000D3B4E" w:rsidP="000B54D9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CU: Fresh culture media being added to </w:t>
      </w:r>
      <w:r w:rsidR="00341935">
        <w:rPr>
          <w:rFonts w:ascii="Times New Roman" w:hAnsi="Times New Roman"/>
          <w:sz w:val="24"/>
          <w:szCs w:val="24"/>
        </w:rPr>
        <w:t>the well</w:t>
      </w:r>
      <w:r>
        <w:rPr>
          <w:rFonts w:ascii="Times New Roman" w:hAnsi="Times New Roman"/>
          <w:sz w:val="24"/>
          <w:szCs w:val="24"/>
        </w:rPr>
        <w:t>.</w:t>
      </w:r>
    </w:p>
    <w:p w14:paraId="7BAAF0AB" w14:textId="77777777" w:rsidR="009873FE" w:rsidRPr="009873FE" w:rsidRDefault="009873FE" w:rsidP="009873FE">
      <w:pPr>
        <w:pStyle w:val="ListParagraph"/>
        <w:spacing w:after="0" w:line="240" w:lineRule="auto"/>
        <w:ind w:left="792"/>
        <w:rPr>
          <w:rFonts w:ascii="Times New Roman" w:hAnsi="Times New Roman"/>
          <w:sz w:val="24"/>
          <w:szCs w:val="24"/>
        </w:rPr>
      </w:pPr>
    </w:p>
    <w:p w14:paraId="67DFC83B" w14:textId="77777777" w:rsidR="009873FE" w:rsidRDefault="003454C7" w:rsidP="009873FE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Repeat </w:t>
      </w:r>
      <w:r w:rsidR="00EF6DFC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="00EF6DFC">
        <w:rPr>
          <w:rFonts w:ascii="Times New Roman" w:hAnsi="Times New Roman"/>
          <w:sz w:val="24"/>
          <w:szCs w:val="24"/>
        </w:rPr>
        <w:t>permeabilization</w:t>
      </w:r>
      <w:proofErr w:type="spellEnd"/>
      <w:r w:rsidR="00EF6DFC">
        <w:rPr>
          <w:rFonts w:ascii="Times New Roman" w:hAnsi="Times New Roman"/>
          <w:sz w:val="24"/>
          <w:szCs w:val="24"/>
        </w:rPr>
        <w:t xml:space="preserve"> protocol </w:t>
      </w:r>
      <w:r w:rsidR="009873FE" w:rsidRPr="009873FE">
        <w:rPr>
          <w:rFonts w:ascii="Times New Roman" w:hAnsi="Times New Roman"/>
          <w:sz w:val="24"/>
          <w:szCs w:val="24"/>
        </w:rPr>
        <w:t xml:space="preserve">for </w:t>
      </w:r>
      <w:r w:rsidR="00F465FB">
        <w:rPr>
          <w:rFonts w:ascii="Times New Roman" w:hAnsi="Times New Roman"/>
          <w:sz w:val="24"/>
          <w:szCs w:val="24"/>
        </w:rPr>
        <w:t xml:space="preserve">the </w:t>
      </w:r>
      <w:r w:rsidR="009873FE" w:rsidRPr="009873FE">
        <w:rPr>
          <w:rFonts w:ascii="Times New Roman" w:hAnsi="Times New Roman"/>
          <w:sz w:val="24"/>
          <w:szCs w:val="24"/>
        </w:rPr>
        <w:t>desired number of e</w:t>
      </w:r>
      <w:r w:rsidR="00F465FB">
        <w:rPr>
          <w:rFonts w:ascii="Times New Roman" w:hAnsi="Times New Roman"/>
          <w:sz w:val="24"/>
          <w:szCs w:val="24"/>
        </w:rPr>
        <w:t xml:space="preserve">xperiments. </w:t>
      </w:r>
    </w:p>
    <w:p w14:paraId="0F115FDF" w14:textId="77777777" w:rsidR="0084039D" w:rsidRDefault="0084039D" w:rsidP="0084039D">
      <w:pPr>
        <w:ind w:left="360"/>
        <w:rPr>
          <w:rFonts w:ascii="Times New Roman" w:hAnsi="Times New Roman"/>
          <w:szCs w:val="24"/>
        </w:rPr>
      </w:pPr>
    </w:p>
    <w:p w14:paraId="289798B9" w14:textId="77777777" w:rsidR="0084039D" w:rsidRPr="0084039D" w:rsidRDefault="0084039D" w:rsidP="0084039D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5ACAB936" w14:textId="77777777" w:rsidR="00341935" w:rsidRDefault="00341935" w:rsidP="0034193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Talent removing media from another well (different well from that in 5.3.1)</w:t>
      </w:r>
    </w:p>
    <w:p w14:paraId="2E303BD0" w14:textId="77777777" w:rsidR="00341935" w:rsidRDefault="00341935" w:rsidP="0034193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PBS being added and then removed from that well.</w:t>
      </w:r>
    </w:p>
    <w:p w14:paraId="0B736352" w14:textId="77777777" w:rsidR="0084039D" w:rsidRPr="00F34EC9" w:rsidRDefault="0084039D" w:rsidP="0034193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Use shot from 5.4.1. </w:t>
      </w:r>
      <w:r w:rsidRPr="00F10722">
        <w:rPr>
          <w:rFonts w:ascii="Times New Roman" w:hAnsi="Times New Roman"/>
          <w:i/>
          <w:sz w:val="24"/>
          <w:szCs w:val="24"/>
        </w:rPr>
        <w:t>(</w:t>
      </w:r>
      <w:r w:rsidRPr="00F10722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Pr="00F10722">
        <w:rPr>
          <w:rFonts w:ascii="Times New Roman" w:hAnsi="Times New Roman"/>
          <w:i/>
          <w:sz w:val="24"/>
          <w:szCs w:val="24"/>
        </w:rPr>
        <w:t>: if necessary, edit the shot so it does not show which well within the 6-well plate this is.  We are reusing a shot but it’s supposed to be a different well.)</w:t>
      </w:r>
    </w:p>
    <w:p w14:paraId="64B60293" w14:textId="77777777" w:rsidR="00F34EC9" w:rsidRDefault="00F34EC9" w:rsidP="0034193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34EC9">
        <w:rPr>
          <w:rFonts w:ascii="Times New Roman" w:hAnsi="Times New Roman"/>
          <w:sz w:val="24"/>
          <w:szCs w:val="24"/>
        </w:rPr>
        <w:t>Use shot from 5.5.2.</w:t>
      </w:r>
      <w:r w:rsidR="005A549B">
        <w:rPr>
          <w:rFonts w:ascii="Times New Roman" w:hAnsi="Times New Roman"/>
          <w:sz w:val="24"/>
          <w:szCs w:val="24"/>
        </w:rPr>
        <w:t xml:space="preserve"> </w:t>
      </w:r>
      <w:r w:rsidR="005A549B" w:rsidRPr="00F10722">
        <w:rPr>
          <w:rFonts w:ascii="Times New Roman" w:hAnsi="Times New Roman"/>
          <w:i/>
          <w:sz w:val="24"/>
          <w:szCs w:val="24"/>
        </w:rPr>
        <w:t>(</w:t>
      </w:r>
      <w:r w:rsidR="005A549B" w:rsidRPr="00F10722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="005A549B" w:rsidRPr="00F10722">
        <w:rPr>
          <w:rFonts w:ascii="Times New Roman" w:hAnsi="Times New Roman"/>
          <w:i/>
          <w:sz w:val="24"/>
          <w:szCs w:val="24"/>
        </w:rPr>
        <w:t>: see comment above)</w:t>
      </w:r>
    </w:p>
    <w:p w14:paraId="358DADAD" w14:textId="77777777" w:rsidR="005A549B" w:rsidRPr="00F34EC9" w:rsidRDefault="005A549B" w:rsidP="0034193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shot from 5.7.1.</w:t>
      </w:r>
      <w:r w:rsidRPr="005A549B">
        <w:rPr>
          <w:rFonts w:ascii="Times New Roman" w:hAnsi="Times New Roman"/>
          <w:b/>
          <w:sz w:val="24"/>
          <w:szCs w:val="24"/>
        </w:rPr>
        <w:t xml:space="preserve"> </w:t>
      </w:r>
      <w:r w:rsidRPr="00F10722">
        <w:rPr>
          <w:rFonts w:ascii="Times New Roman" w:hAnsi="Times New Roman"/>
          <w:i/>
          <w:sz w:val="24"/>
          <w:szCs w:val="24"/>
        </w:rPr>
        <w:t>(</w:t>
      </w:r>
      <w:r w:rsidRPr="00F10722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Pr="00F10722">
        <w:rPr>
          <w:rFonts w:ascii="Times New Roman" w:hAnsi="Times New Roman"/>
          <w:i/>
          <w:sz w:val="24"/>
          <w:szCs w:val="24"/>
        </w:rPr>
        <w:t>: see comment above)</w:t>
      </w:r>
    </w:p>
    <w:p w14:paraId="174C8B62" w14:textId="77777777" w:rsidR="0084039D" w:rsidRPr="0084039D" w:rsidRDefault="0084039D" w:rsidP="0084039D">
      <w:pPr>
        <w:pStyle w:val="ListParagraph"/>
        <w:spacing w:after="0" w:line="240" w:lineRule="auto"/>
        <w:ind w:left="1368"/>
        <w:rPr>
          <w:rFonts w:ascii="Times New Roman" w:hAnsi="Times New Roman"/>
          <w:sz w:val="24"/>
          <w:szCs w:val="24"/>
        </w:rPr>
      </w:pPr>
    </w:p>
    <w:p w14:paraId="6E8BF7A7" w14:textId="77777777" w:rsidR="0084039D" w:rsidRDefault="0084039D" w:rsidP="0084039D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873FE">
        <w:rPr>
          <w:rFonts w:ascii="Times New Roman" w:hAnsi="Times New Roman"/>
          <w:sz w:val="24"/>
          <w:szCs w:val="24"/>
        </w:rPr>
        <w:t xml:space="preserve">Be sure </w:t>
      </w:r>
      <w:r>
        <w:rPr>
          <w:rFonts w:ascii="Times New Roman" w:hAnsi="Times New Roman"/>
          <w:sz w:val="24"/>
          <w:szCs w:val="24"/>
        </w:rPr>
        <w:t>to include control samples that</w:t>
      </w:r>
      <w:r w:rsidRPr="009873FE">
        <w:rPr>
          <w:rFonts w:ascii="Times New Roman" w:hAnsi="Times New Roman"/>
          <w:sz w:val="24"/>
          <w:szCs w:val="24"/>
        </w:rPr>
        <w:t xml:space="preserve"> consist of wells being filled with the vector solution without the gas jet being run over them. Leave the solution in the control wells for approximately </w:t>
      </w:r>
      <w:r>
        <w:rPr>
          <w:rFonts w:ascii="Times New Roman" w:hAnsi="Times New Roman"/>
          <w:sz w:val="24"/>
          <w:szCs w:val="24"/>
        </w:rPr>
        <w:t>1 minute before removing the solution, washing the cells with PBS, and filling the well with</w:t>
      </w:r>
      <w:r w:rsidR="009D2A67">
        <w:rPr>
          <w:rFonts w:ascii="Times New Roman" w:hAnsi="Times New Roman"/>
          <w:sz w:val="24"/>
          <w:szCs w:val="24"/>
        </w:rPr>
        <w:t xml:space="preserve"> fresh culture media.</w:t>
      </w:r>
    </w:p>
    <w:p w14:paraId="0AA8C5B2" w14:textId="77777777" w:rsidR="009D2A67" w:rsidRDefault="009D2A67" w:rsidP="009D2A67">
      <w:pPr>
        <w:ind w:left="360"/>
        <w:rPr>
          <w:rFonts w:ascii="Times New Roman" w:hAnsi="Times New Roman"/>
          <w:szCs w:val="24"/>
        </w:rPr>
      </w:pPr>
    </w:p>
    <w:p w14:paraId="07B4F33E" w14:textId="77777777" w:rsidR="009D2A67" w:rsidRPr="009D2A67" w:rsidRDefault="009D2A67" w:rsidP="009D2A67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Shots:</w:t>
      </w:r>
    </w:p>
    <w:p w14:paraId="43E44021" w14:textId="77777777" w:rsidR="00546672" w:rsidRDefault="009D2A67" w:rsidP="00546672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shot from 5.4.1.</w:t>
      </w:r>
      <w:r w:rsidR="00F10722" w:rsidRPr="00F10722">
        <w:rPr>
          <w:rFonts w:ascii="Times New Roman" w:hAnsi="Times New Roman"/>
          <w:i/>
          <w:sz w:val="24"/>
          <w:szCs w:val="24"/>
        </w:rPr>
        <w:t xml:space="preserve"> (</w:t>
      </w:r>
      <w:r w:rsidR="00F10722" w:rsidRPr="00F10722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="00F10722" w:rsidRPr="00F10722">
        <w:rPr>
          <w:rFonts w:ascii="Times New Roman" w:hAnsi="Times New Roman"/>
          <w:i/>
          <w:sz w:val="24"/>
          <w:szCs w:val="24"/>
        </w:rPr>
        <w:t>: if necessary, edit the shot so it does not show which well within the 6-well plate this is.  We are reusing a shot but it’s supposed to be a different well.)</w:t>
      </w:r>
    </w:p>
    <w:p w14:paraId="267D0B14" w14:textId="77777777" w:rsidR="009D2A67" w:rsidRDefault="009D2A67" w:rsidP="00546672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shot from 5.7.3.</w:t>
      </w:r>
      <w:r w:rsidRPr="009D2A67">
        <w:rPr>
          <w:rFonts w:ascii="Times New Roman" w:hAnsi="Times New Roman"/>
          <w:sz w:val="24"/>
          <w:szCs w:val="24"/>
        </w:rPr>
        <w:t xml:space="preserve"> </w:t>
      </w:r>
      <w:r w:rsidRPr="00F10722">
        <w:rPr>
          <w:rFonts w:ascii="Times New Roman" w:hAnsi="Times New Roman"/>
          <w:i/>
          <w:sz w:val="24"/>
          <w:szCs w:val="24"/>
        </w:rPr>
        <w:t>(</w:t>
      </w:r>
      <w:r w:rsidRPr="00F10722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Pr="00F10722">
        <w:rPr>
          <w:rFonts w:ascii="Times New Roman" w:hAnsi="Times New Roman"/>
          <w:i/>
          <w:sz w:val="24"/>
          <w:szCs w:val="24"/>
        </w:rPr>
        <w:t xml:space="preserve">: </w:t>
      </w:r>
      <w:r w:rsidR="00F10722" w:rsidRPr="00F10722">
        <w:rPr>
          <w:rFonts w:ascii="Times New Roman" w:hAnsi="Times New Roman"/>
          <w:i/>
          <w:sz w:val="24"/>
          <w:szCs w:val="24"/>
        </w:rPr>
        <w:t>same comment as above)</w:t>
      </w:r>
    </w:p>
    <w:p w14:paraId="261ED6FC" w14:textId="77777777" w:rsidR="009D2A67" w:rsidRDefault="009D2A67" w:rsidP="00546672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PBS being added to the control well and then removed</w:t>
      </w:r>
      <w:r w:rsidR="00EF6DFC">
        <w:rPr>
          <w:rFonts w:ascii="Times New Roman" w:hAnsi="Times New Roman"/>
          <w:sz w:val="24"/>
          <w:szCs w:val="24"/>
        </w:rPr>
        <w:t xml:space="preserve"> (make sure it’s a different well from 5.3.1. and 5.9.1.)</w:t>
      </w:r>
      <w:r>
        <w:rPr>
          <w:rFonts w:ascii="Times New Roman" w:hAnsi="Times New Roman"/>
          <w:sz w:val="24"/>
          <w:szCs w:val="24"/>
        </w:rPr>
        <w:t>.</w:t>
      </w:r>
    </w:p>
    <w:p w14:paraId="082A376D" w14:textId="77777777" w:rsidR="009D2A67" w:rsidRPr="009873FE" w:rsidRDefault="009D2A67" w:rsidP="00546672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CU: Control well being filled with media.</w:t>
      </w:r>
    </w:p>
    <w:p w14:paraId="569CF4B6" w14:textId="77777777" w:rsidR="009873FE" w:rsidRPr="009873FE" w:rsidRDefault="009873FE" w:rsidP="009873FE">
      <w:pPr>
        <w:pStyle w:val="ListParagraph"/>
        <w:spacing w:after="0" w:line="240" w:lineRule="auto"/>
        <w:ind w:left="792"/>
        <w:rPr>
          <w:rFonts w:ascii="Times New Roman" w:hAnsi="Times New Roman"/>
          <w:sz w:val="24"/>
          <w:szCs w:val="24"/>
        </w:rPr>
      </w:pPr>
    </w:p>
    <w:p w14:paraId="5E64D916" w14:textId="77777777" w:rsidR="001D1A0F" w:rsidRDefault="00400223" w:rsidP="001D1A0F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1A0F">
        <w:rPr>
          <w:rFonts w:ascii="Times New Roman" w:hAnsi="Times New Roman"/>
          <w:sz w:val="24"/>
          <w:szCs w:val="24"/>
        </w:rPr>
        <w:t>Return the</w:t>
      </w:r>
      <w:r w:rsidR="004544DB">
        <w:rPr>
          <w:rFonts w:ascii="Times New Roman" w:hAnsi="Times New Roman"/>
          <w:sz w:val="24"/>
          <w:szCs w:val="24"/>
        </w:rPr>
        <w:t xml:space="preserve"> 6-well plate to the incubator</w:t>
      </w:r>
      <w:r w:rsidR="00E002B2">
        <w:rPr>
          <w:rFonts w:ascii="Times New Roman" w:hAnsi="Times New Roman"/>
          <w:sz w:val="24"/>
          <w:szCs w:val="24"/>
        </w:rPr>
        <w:t>.  In the case of dextran</w:t>
      </w:r>
      <w:r w:rsidR="004F04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0454">
        <w:rPr>
          <w:rFonts w:ascii="Times New Roman" w:hAnsi="Times New Roman"/>
          <w:sz w:val="24"/>
          <w:szCs w:val="24"/>
        </w:rPr>
        <w:t>permeabilization</w:t>
      </w:r>
      <w:proofErr w:type="spellEnd"/>
      <w:r w:rsidR="00E002B2">
        <w:rPr>
          <w:rFonts w:ascii="Times New Roman" w:hAnsi="Times New Roman"/>
          <w:sz w:val="24"/>
          <w:szCs w:val="24"/>
        </w:rPr>
        <w:t>, incubate</w:t>
      </w:r>
      <w:r w:rsidR="004544DB">
        <w:rPr>
          <w:rFonts w:ascii="Times New Roman" w:hAnsi="Times New Roman"/>
          <w:sz w:val="24"/>
          <w:szCs w:val="24"/>
        </w:rPr>
        <w:t xml:space="preserve"> </w:t>
      </w:r>
      <w:r w:rsidR="004544DB" w:rsidRPr="001D1A0F">
        <w:rPr>
          <w:rFonts w:ascii="Times New Roman" w:hAnsi="Times New Roman"/>
          <w:sz w:val="24"/>
          <w:szCs w:val="24"/>
        </w:rPr>
        <w:t>for 15 minutes.</w:t>
      </w:r>
      <w:r w:rsidR="009873FE" w:rsidRPr="001D1A0F">
        <w:rPr>
          <w:rFonts w:ascii="Times New Roman" w:hAnsi="Times New Roman"/>
          <w:sz w:val="24"/>
          <w:szCs w:val="24"/>
        </w:rPr>
        <w:t xml:space="preserve"> </w:t>
      </w:r>
    </w:p>
    <w:p w14:paraId="5DE8FB34" w14:textId="77777777" w:rsidR="004544DB" w:rsidRDefault="004544DB" w:rsidP="004544DB">
      <w:pPr>
        <w:ind w:left="360"/>
        <w:rPr>
          <w:rFonts w:ascii="Times New Roman" w:hAnsi="Times New Roman"/>
          <w:szCs w:val="24"/>
        </w:rPr>
      </w:pPr>
    </w:p>
    <w:p w14:paraId="4DF9EE67" w14:textId="77777777" w:rsidR="004544DB" w:rsidRPr="004544DB" w:rsidRDefault="004544DB" w:rsidP="004544DB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083BD092" w14:textId="77777777" w:rsidR="004544DB" w:rsidRDefault="004544DB" w:rsidP="004544DB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shot from 5.1.3.</w:t>
      </w:r>
      <w:r w:rsidR="00F10722">
        <w:rPr>
          <w:rFonts w:ascii="Times New Roman" w:hAnsi="Times New Roman"/>
          <w:sz w:val="24"/>
          <w:szCs w:val="24"/>
        </w:rPr>
        <w:t xml:space="preserve"> </w:t>
      </w:r>
    </w:p>
    <w:p w14:paraId="79BD1AC5" w14:textId="77777777" w:rsidR="005F3FB4" w:rsidRDefault="005F3FB4" w:rsidP="005F3FB4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66B8FE6F" w14:textId="77777777" w:rsidR="005F3FB4" w:rsidRDefault="005F3FB4" w:rsidP="005F3FB4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Subsequently, i</w:t>
      </w:r>
      <w:r w:rsidRPr="005F3FB4">
        <w:rPr>
          <w:rFonts w:ascii="Times New Roman" w:hAnsi="Times New Roman"/>
          <w:sz w:val="24"/>
          <w:szCs w:val="24"/>
        </w:rPr>
        <w:t xml:space="preserve">mage cells with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5F3FB4">
        <w:rPr>
          <w:rFonts w:ascii="Times New Roman" w:hAnsi="Times New Roman"/>
          <w:sz w:val="24"/>
          <w:szCs w:val="24"/>
        </w:rPr>
        <w:t>appropriate micros</w:t>
      </w:r>
      <w:r>
        <w:rPr>
          <w:rFonts w:ascii="Times New Roman" w:hAnsi="Times New Roman"/>
          <w:sz w:val="24"/>
          <w:szCs w:val="24"/>
        </w:rPr>
        <w:t xml:space="preserve">cope to investigate </w:t>
      </w:r>
      <w:proofErr w:type="spellStart"/>
      <w:r w:rsidRPr="005F3FB4">
        <w:rPr>
          <w:rFonts w:ascii="Times New Roman" w:hAnsi="Times New Roman"/>
          <w:sz w:val="24"/>
          <w:szCs w:val="24"/>
        </w:rPr>
        <w:t>permeabilization</w:t>
      </w:r>
      <w:proofErr w:type="spellEnd"/>
      <w:r w:rsidRPr="005F3FB4">
        <w:rPr>
          <w:rFonts w:ascii="Times New Roman" w:hAnsi="Times New Roman"/>
          <w:sz w:val="24"/>
          <w:szCs w:val="24"/>
        </w:rPr>
        <w:t xml:space="preserve"> efficacy.</w:t>
      </w:r>
    </w:p>
    <w:p w14:paraId="6205E6BA" w14:textId="77777777" w:rsidR="004544DB" w:rsidRDefault="004544DB" w:rsidP="004544DB">
      <w:pPr>
        <w:ind w:left="360"/>
        <w:rPr>
          <w:rFonts w:ascii="Times New Roman" w:hAnsi="Times New Roman"/>
          <w:szCs w:val="24"/>
        </w:rPr>
      </w:pPr>
    </w:p>
    <w:p w14:paraId="177157D2" w14:textId="77777777" w:rsidR="004544DB" w:rsidRPr="004544DB" w:rsidRDefault="004544DB" w:rsidP="004544DB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7242DC7E" w14:textId="77777777" w:rsidR="005F3FB4" w:rsidRDefault="004544DB" w:rsidP="004544DB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MED: General shot of talent at the fluorescent microscope imaging cells.</w:t>
      </w:r>
    </w:p>
    <w:p w14:paraId="0A11B960" w14:textId="77777777" w:rsidR="00F10722" w:rsidRPr="004544DB" w:rsidRDefault="00F10722" w:rsidP="00F10722">
      <w:pPr>
        <w:pStyle w:val="ListParagraph"/>
        <w:spacing w:after="0" w:line="240" w:lineRule="auto"/>
        <w:ind w:left="1368"/>
        <w:rPr>
          <w:rFonts w:ascii="Times New Roman" w:hAnsi="Times New Roman"/>
          <w:sz w:val="24"/>
          <w:szCs w:val="24"/>
        </w:rPr>
      </w:pPr>
    </w:p>
    <w:p w14:paraId="6501450E" w14:textId="77777777" w:rsidR="001D1A0F" w:rsidRPr="005F3FB4" w:rsidRDefault="001D1A0F" w:rsidP="005F3FB4">
      <w:pPr>
        <w:rPr>
          <w:rFonts w:ascii="Times New Roman" w:hAnsi="Times New Roman"/>
          <w:b/>
          <w:szCs w:val="24"/>
        </w:rPr>
      </w:pPr>
    </w:p>
    <w:p w14:paraId="7CC3183A" w14:textId="77777777" w:rsidR="000D561B" w:rsidRDefault="00CE10F2" w:rsidP="000D561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71FB">
        <w:rPr>
          <w:rFonts w:ascii="Times New Roman" w:hAnsi="Times New Roman"/>
          <w:b/>
          <w:sz w:val="24"/>
          <w:szCs w:val="24"/>
        </w:rPr>
        <w:t>Results</w:t>
      </w:r>
      <w:r w:rsidR="004851DC" w:rsidRPr="009171FB">
        <w:rPr>
          <w:rFonts w:ascii="Times New Roman" w:hAnsi="Times New Roman"/>
          <w:b/>
          <w:sz w:val="24"/>
          <w:szCs w:val="24"/>
        </w:rPr>
        <w:t xml:space="preserve">: </w:t>
      </w:r>
      <w:r w:rsidR="009171FB" w:rsidRPr="009171FB">
        <w:rPr>
          <w:rFonts w:ascii="Times New Roman" w:hAnsi="Times New Roman"/>
          <w:b/>
          <w:sz w:val="24"/>
          <w:szCs w:val="24"/>
        </w:rPr>
        <w:t xml:space="preserve">helium gas jet creates </w:t>
      </w:r>
      <w:proofErr w:type="spellStart"/>
      <w:r w:rsidR="004851DC" w:rsidRPr="009171FB">
        <w:rPr>
          <w:rFonts w:ascii="Times New Roman" w:hAnsi="Times New Roman"/>
          <w:b/>
          <w:sz w:val="24"/>
          <w:szCs w:val="24"/>
        </w:rPr>
        <w:t>micropores</w:t>
      </w:r>
      <w:proofErr w:type="spellEnd"/>
      <w:r w:rsidR="009171FB" w:rsidRPr="009171FB">
        <w:rPr>
          <w:rFonts w:ascii="Times New Roman" w:hAnsi="Times New Roman"/>
          <w:b/>
          <w:sz w:val="24"/>
          <w:szCs w:val="24"/>
        </w:rPr>
        <w:t xml:space="preserve"> in the cell membrane </w:t>
      </w:r>
    </w:p>
    <w:p w14:paraId="638569B8" w14:textId="77777777" w:rsidR="009171FB" w:rsidRPr="009171FB" w:rsidRDefault="009171FB" w:rsidP="009171FB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1035B367" w14:textId="77777777" w:rsidR="00E639E0" w:rsidRDefault="00395747" w:rsidP="00E639E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(Figure 1) </w:t>
      </w:r>
      <w:r w:rsidR="004A6577">
        <w:rPr>
          <w:rFonts w:ascii="Times New Roman" w:hAnsi="Times New Roman"/>
          <w:sz w:val="24"/>
          <w:szCs w:val="24"/>
        </w:rPr>
        <w:t xml:space="preserve">Shown here are results of </w:t>
      </w:r>
      <w:proofErr w:type="spellStart"/>
      <w:r w:rsidR="004A6577">
        <w:rPr>
          <w:rFonts w:ascii="Times New Roman" w:hAnsi="Times New Roman"/>
          <w:sz w:val="24"/>
          <w:szCs w:val="24"/>
        </w:rPr>
        <w:t>p</w:t>
      </w:r>
      <w:r w:rsidR="000D561B" w:rsidRPr="000D561B">
        <w:rPr>
          <w:rFonts w:ascii="Times New Roman" w:hAnsi="Times New Roman"/>
          <w:sz w:val="24"/>
          <w:szCs w:val="24"/>
        </w:rPr>
        <w:t>ermeabil</w:t>
      </w:r>
      <w:r w:rsidR="004A6577">
        <w:rPr>
          <w:rFonts w:ascii="Times New Roman" w:hAnsi="Times New Roman"/>
          <w:sz w:val="24"/>
          <w:szCs w:val="24"/>
        </w:rPr>
        <w:t>i</w:t>
      </w:r>
      <w:r w:rsidR="000D561B" w:rsidRPr="000D561B">
        <w:rPr>
          <w:rFonts w:ascii="Times New Roman" w:hAnsi="Times New Roman"/>
          <w:sz w:val="24"/>
          <w:szCs w:val="24"/>
        </w:rPr>
        <w:t>zation</w:t>
      </w:r>
      <w:proofErr w:type="spellEnd"/>
      <w:r w:rsidR="000D561B" w:rsidRPr="000D561B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0D561B" w:rsidRPr="000D561B">
        <w:rPr>
          <w:rFonts w:ascii="Times New Roman" w:hAnsi="Times New Roman"/>
          <w:sz w:val="24"/>
          <w:szCs w:val="24"/>
        </w:rPr>
        <w:t>HeLa</w:t>
      </w:r>
      <w:proofErr w:type="spellEnd"/>
      <w:r w:rsidR="000D561B" w:rsidRPr="000D561B">
        <w:rPr>
          <w:rFonts w:ascii="Times New Roman" w:hAnsi="Times New Roman"/>
          <w:sz w:val="24"/>
          <w:szCs w:val="24"/>
        </w:rPr>
        <w:t xml:space="preserve"> cells with 10</w:t>
      </w:r>
      <w:r w:rsidR="00F107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561B" w:rsidRPr="000D561B">
        <w:rPr>
          <w:rFonts w:ascii="Times New Roman" w:hAnsi="Times New Roman"/>
          <w:sz w:val="24"/>
          <w:szCs w:val="24"/>
        </w:rPr>
        <w:t>kDa</w:t>
      </w:r>
      <w:proofErr w:type="spellEnd"/>
      <w:r w:rsidR="000D561B" w:rsidRPr="000D561B">
        <w:rPr>
          <w:rFonts w:ascii="Times New Roman" w:hAnsi="Times New Roman"/>
          <w:sz w:val="24"/>
          <w:szCs w:val="24"/>
        </w:rPr>
        <w:t xml:space="preserve"> green fluorescent dextran using a helium gas jet with a 0.86</w:t>
      </w:r>
      <w:r w:rsidR="00B64044">
        <w:rPr>
          <w:rFonts w:ascii="Times New Roman" w:hAnsi="Times New Roman"/>
          <w:sz w:val="24"/>
          <w:szCs w:val="24"/>
        </w:rPr>
        <w:t>-</w:t>
      </w:r>
      <w:r w:rsidR="000D561B" w:rsidRPr="000D561B">
        <w:rPr>
          <w:rFonts w:ascii="Times New Roman" w:hAnsi="Times New Roman"/>
          <w:sz w:val="24"/>
          <w:szCs w:val="24"/>
        </w:rPr>
        <w:t>mm inner diameter capillary</w:t>
      </w:r>
      <w:r w:rsidR="004A6577">
        <w:rPr>
          <w:rFonts w:ascii="Times New Roman" w:hAnsi="Times New Roman"/>
          <w:sz w:val="24"/>
          <w:szCs w:val="24"/>
        </w:rPr>
        <w:t xml:space="preserve"> (</w:t>
      </w:r>
      <w:r w:rsidR="004A6577" w:rsidRPr="000D561B">
        <w:rPr>
          <w:rFonts w:ascii="Times New Roman" w:hAnsi="Times New Roman"/>
          <w:sz w:val="24"/>
          <w:szCs w:val="24"/>
        </w:rPr>
        <w:t>Figure 1</w:t>
      </w:r>
      <w:r w:rsidR="004A6577">
        <w:rPr>
          <w:rFonts w:ascii="Times New Roman" w:hAnsi="Times New Roman"/>
          <w:sz w:val="24"/>
          <w:szCs w:val="24"/>
        </w:rPr>
        <w:t>)</w:t>
      </w:r>
      <w:r w:rsidR="004A6577" w:rsidRPr="000D561B">
        <w:rPr>
          <w:rFonts w:ascii="Times New Roman" w:hAnsi="Times New Roman"/>
          <w:sz w:val="24"/>
          <w:szCs w:val="24"/>
        </w:rPr>
        <w:t>.</w:t>
      </w:r>
      <w:r w:rsidR="004A6577">
        <w:rPr>
          <w:rFonts w:ascii="Times New Roman" w:hAnsi="Times New Roman"/>
          <w:sz w:val="24"/>
          <w:szCs w:val="24"/>
        </w:rPr>
        <w:t xml:space="preserve">  Panels A, B, and C show results from </w:t>
      </w:r>
      <w:r w:rsidR="004A6577" w:rsidRPr="000D561B">
        <w:rPr>
          <w:rFonts w:ascii="Times New Roman" w:hAnsi="Times New Roman"/>
          <w:sz w:val="24"/>
          <w:szCs w:val="24"/>
        </w:rPr>
        <w:t>running the helium gas jet at three</w:t>
      </w:r>
      <w:r w:rsidR="004A6577">
        <w:rPr>
          <w:rFonts w:ascii="Times New Roman" w:hAnsi="Times New Roman"/>
          <w:sz w:val="24"/>
          <w:szCs w:val="24"/>
        </w:rPr>
        <w:t xml:space="preserve"> different outlet pressures, and Panel D is a control </w:t>
      </w:r>
      <w:r w:rsidR="004A6577" w:rsidRPr="000D561B">
        <w:rPr>
          <w:rFonts w:ascii="Times New Roman" w:hAnsi="Times New Roman"/>
          <w:noProof/>
          <w:sz w:val="24"/>
          <w:szCs w:val="24"/>
        </w:rPr>
        <w:t>with dextran</w:t>
      </w:r>
      <w:r w:rsidR="004A6577">
        <w:rPr>
          <w:rFonts w:ascii="Times New Roman" w:hAnsi="Times New Roman"/>
          <w:noProof/>
          <w:sz w:val="24"/>
          <w:szCs w:val="24"/>
        </w:rPr>
        <w:t xml:space="preserve"> added but without</w:t>
      </w:r>
      <w:r w:rsidR="001F64AD">
        <w:rPr>
          <w:rFonts w:ascii="Times New Roman" w:hAnsi="Times New Roman"/>
          <w:noProof/>
          <w:sz w:val="24"/>
          <w:szCs w:val="24"/>
        </w:rPr>
        <w:t xml:space="preserve"> exposure to the helium gas jet</w:t>
      </w:r>
      <w:r w:rsidR="00AD0DFC">
        <w:rPr>
          <w:rFonts w:ascii="Times New Roman" w:hAnsi="Times New Roman"/>
          <w:noProof/>
          <w:sz w:val="24"/>
          <w:szCs w:val="24"/>
        </w:rPr>
        <w:t>.</w:t>
      </w:r>
      <w:r w:rsidR="00B64044">
        <w:rPr>
          <w:rFonts w:ascii="Times New Roman" w:hAnsi="Times New Roman"/>
          <w:noProof/>
          <w:sz w:val="24"/>
          <w:szCs w:val="24"/>
        </w:rPr>
        <w:t xml:space="preserve"> </w:t>
      </w:r>
      <w:r w:rsidR="000D561B" w:rsidRPr="000D561B">
        <w:rPr>
          <w:rFonts w:ascii="Times New Roman" w:hAnsi="Times New Roman"/>
          <w:sz w:val="24"/>
          <w:szCs w:val="24"/>
        </w:rPr>
        <w:t>Cells were counterstained immedia</w:t>
      </w:r>
      <w:r w:rsidR="00B64044">
        <w:rPr>
          <w:rFonts w:ascii="Times New Roman" w:hAnsi="Times New Roman"/>
          <w:sz w:val="24"/>
          <w:szCs w:val="24"/>
        </w:rPr>
        <w:t xml:space="preserve">tely after </w:t>
      </w:r>
      <w:proofErr w:type="spellStart"/>
      <w:r w:rsidR="00B64044">
        <w:rPr>
          <w:rFonts w:ascii="Times New Roman" w:hAnsi="Times New Roman"/>
          <w:sz w:val="24"/>
          <w:szCs w:val="24"/>
        </w:rPr>
        <w:t>permeabilization</w:t>
      </w:r>
      <w:proofErr w:type="spellEnd"/>
      <w:r w:rsidR="00B64044">
        <w:rPr>
          <w:rFonts w:ascii="Times New Roman" w:hAnsi="Times New Roman"/>
          <w:sz w:val="24"/>
          <w:szCs w:val="24"/>
        </w:rPr>
        <w:t xml:space="preserve"> to visualize cell death; in these images, d</w:t>
      </w:r>
      <w:r w:rsidR="00B64044" w:rsidRPr="000D561B">
        <w:rPr>
          <w:rFonts w:ascii="Times New Roman" w:hAnsi="Times New Roman"/>
          <w:sz w:val="24"/>
          <w:szCs w:val="24"/>
        </w:rPr>
        <w:t>extran fluoresces gree</w:t>
      </w:r>
      <w:r w:rsidR="00B64044">
        <w:rPr>
          <w:rFonts w:ascii="Times New Roman" w:hAnsi="Times New Roman"/>
          <w:sz w:val="24"/>
          <w:szCs w:val="24"/>
        </w:rPr>
        <w:t>n and dead cells fluoresce red.</w:t>
      </w:r>
    </w:p>
    <w:p w14:paraId="77303E0C" w14:textId="77777777" w:rsidR="00E639E0" w:rsidRDefault="00E639E0" w:rsidP="00E639E0">
      <w:pPr>
        <w:ind w:left="360"/>
        <w:rPr>
          <w:rFonts w:ascii="Times New Roman" w:hAnsi="Times New Roman"/>
          <w:szCs w:val="24"/>
        </w:rPr>
      </w:pPr>
    </w:p>
    <w:p w14:paraId="10C94514" w14:textId="77777777" w:rsidR="00E639E0" w:rsidRPr="00E639E0" w:rsidRDefault="00E639E0" w:rsidP="00E639E0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146BC757" w14:textId="77777777" w:rsidR="009D3134" w:rsidRPr="00E639E0" w:rsidRDefault="009D3134" w:rsidP="00E639E0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39E0">
        <w:rPr>
          <w:rFonts w:ascii="Times New Roman" w:hAnsi="Times New Roman"/>
          <w:sz w:val="24"/>
          <w:szCs w:val="24"/>
        </w:rPr>
        <w:t>LAB MEDIA: 50612_RichardLLeask_Figure1A.tif</w:t>
      </w:r>
      <w:r w:rsidR="00D131B8">
        <w:rPr>
          <w:rFonts w:ascii="Times New Roman" w:hAnsi="Times New Roman"/>
          <w:sz w:val="24"/>
          <w:szCs w:val="24"/>
        </w:rPr>
        <w:t xml:space="preserve"> </w:t>
      </w:r>
      <w:r w:rsidR="001F64AD">
        <w:rPr>
          <w:rFonts w:ascii="Times New Roman" w:hAnsi="Times New Roman"/>
          <w:sz w:val="24"/>
          <w:szCs w:val="24"/>
        </w:rPr>
        <w:t xml:space="preserve"> </w:t>
      </w:r>
      <w:r w:rsidR="001F64AD" w:rsidRPr="001F64AD">
        <w:rPr>
          <w:rFonts w:ascii="Times New Roman" w:hAnsi="Times New Roman"/>
          <w:i/>
          <w:sz w:val="24"/>
          <w:szCs w:val="24"/>
        </w:rPr>
        <w:t>(</w:t>
      </w:r>
      <w:r w:rsidR="001F64AD" w:rsidRPr="001F64AD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="001F64AD" w:rsidRPr="001F64AD">
        <w:rPr>
          <w:rFonts w:ascii="Times New Roman" w:hAnsi="Times New Roman"/>
          <w:i/>
          <w:sz w:val="24"/>
          <w:szCs w:val="24"/>
        </w:rPr>
        <w:t>: please add ‘100 Pa’ to the image)</w:t>
      </w:r>
    </w:p>
    <w:p w14:paraId="05CB1B7E" w14:textId="77777777" w:rsidR="009D3134" w:rsidRPr="00E639E0" w:rsidRDefault="009D3134" w:rsidP="00E639E0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39E0">
        <w:rPr>
          <w:rFonts w:ascii="Times New Roman" w:hAnsi="Times New Roman"/>
          <w:sz w:val="24"/>
          <w:szCs w:val="24"/>
        </w:rPr>
        <w:t>LAB MEDIA: 50612_RichardLLeask_Figure1B.tif</w:t>
      </w:r>
      <w:r w:rsidR="001F64AD">
        <w:rPr>
          <w:rFonts w:ascii="Times New Roman" w:hAnsi="Times New Roman"/>
          <w:sz w:val="24"/>
          <w:szCs w:val="24"/>
        </w:rPr>
        <w:t xml:space="preserve"> </w:t>
      </w:r>
      <w:r w:rsidR="001F64AD" w:rsidRPr="001F64AD">
        <w:rPr>
          <w:rFonts w:ascii="Times New Roman" w:hAnsi="Times New Roman"/>
          <w:i/>
          <w:sz w:val="24"/>
          <w:szCs w:val="24"/>
        </w:rPr>
        <w:t>(</w:t>
      </w:r>
      <w:r w:rsidR="001F64AD" w:rsidRPr="001F64AD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="001F64AD" w:rsidRPr="001F64AD">
        <w:rPr>
          <w:rFonts w:ascii="Times New Roman" w:hAnsi="Times New Roman"/>
          <w:i/>
          <w:sz w:val="24"/>
          <w:szCs w:val="24"/>
        </w:rPr>
        <w:t>: please add ‘135 Pa’ to the image)</w:t>
      </w:r>
    </w:p>
    <w:p w14:paraId="5BEA5DCE" w14:textId="77777777" w:rsidR="009D3134" w:rsidRPr="00E639E0" w:rsidRDefault="009D3134" w:rsidP="00E639E0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39E0">
        <w:rPr>
          <w:rFonts w:ascii="Times New Roman" w:hAnsi="Times New Roman"/>
          <w:sz w:val="24"/>
          <w:szCs w:val="24"/>
        </w:rPr>
        <w:t>LAB MEDIA: 50612_RichardLLeask_Figure1C.tif</w:t>
      </w:r>
      <w:r w:rsidR="001F64AD">
        <w:rPr>
          <w:rFonts w:ascii="Times New Roman" w:hAnsi="Times New Roman"/>
          <w:sz w:val="24"/>
          <w:szCs w:val="24"/>
        </w:rPr>
        <w:t xml:space="preserve"> </w:t>
      </w:r>
      <w:r w:rsidR="001F64AD" w:rsidRPr="001F64AD">
        <w:rPr>
          <w:rFonts w:ascii="Times New Roman" w:hAnsi="Times New Roman"/>
          <w:i/>
          <w:sz w:val="24"/>
          <w:szCs w:val="24"/>
        </w:rPr>
        <w:t>(</w:t>
      </w:r>
      <w:r w:rsidR="001F64AD" w:rsidRPr="001F64AD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="001F64AD" w:rsidRPr="001F64AD">
        <w:rPr>
          <w:rFonts w:ascii="Times New Roman" w:hAnsi="Times New Roman"/>
          <w:i/>
          <w:sz w:val="24"/>
          <w:szCs w:val="24"/>
        </w:rPr>
        <w:t>: please add ‘175 Pa’ to the image)</w:t>
      </w:r>
    </w:p>
    <w:p w14:paraId="491D880B" w14:textId="77777777" w:rsidR="00B64044" w:rsidRPr="00E639E0" w:rsidRDefault="009D3134" w:rsidP="00E639E0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39E0">
        <w:rPr>
          <w:rFonts w:ascii="Times New Roman" w:hAnsi="Times New Roman"/>
          <w:sz w:val="24"/>
          <w:szCs w:val="24"/>
        </w:rPr>
        <w:t>LAB MEDIA: 50612_RichardLLeask_Figure1D.tif</w:t>
      </w:r>
      <w:r w:rsidR="001F64AD">
        <w:rPr>
          <w:rFonts w:ascii="Times New Roman" w:hAnsi="Times New Roman"/>
          <w:sz w:val="24"/>
          <w:szCs w:val="24"/>
        </w:rPr>
        <w:t xml:space="preserve"> </w:t>
      </w:r>
      <w:r w:rsidR="001F64AD" w:rsidRPr="001F64AD">
        <w:rPr>
          <w:rFonts w:ascii="Times New Roman" w:hAnsi="Times New Roman"/>
          <w:i/>
          <w:sz w:val="24"/>
          <w:szCs w:val="24"/>
        </w:rPr>
        <w:t>(</w:t>
      </w:r>
      <w:r w:rsidR="001F64AD" w:rsidRPr="001F64AD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="001F64AD" w:rsidRPr="001F64AD">
        <w:rPr>
          <w:rFonts w:ascii="Times New Roman" w:hAnsi="Times New Roman"/>
          <w:i/>
          <w:sz w:val="24"/>
          <w:szCs w:val="24"/>
        </w:rPr>
        <w:t>: please add ‘Control’ to the image)</w:t>
      </w:r>
    </w:p>
    <w:p w14:paraId="0CF8F088" w14:textId="77777777" w:rsidR="009D3134" w:rsidRDefault="009D3134" w:rsidP="009D3134">
      <w:pPr>
        <w:pStyle w:val="ListParagraph"/>
        <w:spacing w:after="0" w:line="240" w:lineRule="auto"/>
        <w:ind w:left="1368"/>
        <w:rPr>
          <w:rFonts w:ascii="Times New Roman" w:hAnsi="Times New Roman"/>
          <w:sz w:val="24"/>
          <w:szCs w:val="24"/>
        </w:rPr>
      </w:pPr>
    </w:p>
    <w:p w14:paraId="45303F6A" w14:textId="77777777" w:rsidR="00B64044" w:rsidRDefault="00B64044" w:rsidP="00B64044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(Figure 1) It was observed in panels A and B that</w:t>
      </w:r>
      <w:r w:rsidR="000D561B" w:rsidRPr="000D561B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="000D561B" w:rsidRPr="000D561B">
        <w:rPr>
          <w:rFonts w:ascii="Times New Roman" w:hAnsi="Times New Roman"/>
          <w:sz w:val="24"/>
          <w:szCs w:val="24"/>
        </w:rPr>
        <w:t>permeabilization</w:t>
      </w:r>
      <w:proofErr w:type="spellEnd"/>
      <w:r w:rsidR="000D561B" w:rsidRPr="000D561B">
        <w:rPr>
          <w:rFonts w:ascii="Times New Roman" w:hAnsi="Times New Roman"/>
          <w:sz w:val="24"/>
          <w:szCs w:val="24"/>
        </w:rPr>
        <w:t xml:space="preserve"> track width and efficiency increased with a higher dynamic pressure </w:t>
      </w:r>
      <w:r>
        <w:rPr>
          <w:rFonts w:ascii="Times New Roman" w:hAnsi="Times New Roman"/>
          <w:sz w:val="24"/>
          <w:szCs w:val="24"/>
        </w:rPr>
        <w:t>with only a slight increase in</w:t>
      </w:r>
      <w:r w:rsidR="000D561B" w:rsidRPr="000D561B">
        <w:rPr>
          <w:rFonts w:ascii="Times New Roman" w:hAnsi="Times New Roman"/>
          <w:sz w:val="24"/>
          <w:szCs w:val="24"/>
        </w:rPr>
        <w:t xml:space="preserve"> cell death. However, once a high dynamic pressure was reached, </w:t>
      </w:r>
      <w:r>
        <w:rPr>
          <w:rFonts w:ascii="Times New Roman" w:hAnsi="Times New Roman"/>
          <w:sz w:val="24"/>
          <w:szCs w:val="24"/>
        </w:rPr>
        <w:t xml:space="preserve">as observed in panel C, </w:t>
      </w:r>
      <w:proofErr w:type="spellStart"/>
      <w:r w:rsidR="000D561B" w:rsidRPr="000D561B">
        <w:rPr>
          <w:rFonts w:ascii="Times New Roman" w:hAnsi="Times New Roman"/>
          <w:sz w:val="24"/>
          <w:szCs w:val="24"/>
        </w:rPr>
        <w:t>HeLa</w:t>
      </w:r>
      <w:proofErr w:type="spellEnd"/>
      <w:r w:rsidR="000D561B" w:rsidRPr="000D561B">
        <w:rPr>
          <w:rFonts w:ascii="Times New Roman" w:hAnsi="Times New Roman"/>
          <w:sz w:val="24"/>
          <w:szCs w:val="24"/>
        </w:rPr>
        <w:t xml:space="preserve"> cells were stripped from the cover slips and very little peripheral </w:t>
      </w:r>
      <w:proofErr w:type="spellStart"/>
      <w:r w:rsidR="000D561B" w:rsidRPr="000D561B">
        <w:rPr>
          <w:rFonts w:ascii="Times New Roman" w:hAnsi="Times New Roman"/>
          <w:sz w:val="24"/>
          <w:szCs w:val="24"/>
        </w:rPr>
        <w:t>permeabilization</w:t>
      </w:r>
      <w:proofErr w:type="spellEnd"/>
      <w:r w:rsidR="000D561B" w:rsidRPr="000D561B">
        <w:rPr>
          <w:rFonts w:ascii="Times New Roman" w:hAnsi="Times New Roman"/>
          <w:sz w:val="24"/>
          <w:szCs w:val="24"/>
        </w:rPr>
        <w:t xml:space="preserve"> occurred.</w:t>
      </w:r>
    </w:p>
    <w:p w14:paraId="66FD8D36" w14:textId="77777777" w:rsidR="00D131B8" w:rsidRDefault="00D131B8" w:rsidP="00D131B8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281F4A4D" w14:textId="77777777" w:rsidR="00D131B8" w:rsidRPr="00E639E0" w:rsidRDefault="00D131B8" w:rsidP="00D131B8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53724536" w14:textId="77777777" w:rsidR="00D131B8" w:rsidRPr="00E639E0" w:rsidRDefault="00D131B8" w:rsidP="00D131B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39E0">
        <w:rPr>
          <w:rFonts w:ascii="Times New Roman" w:hAnsi="Times New Roman"/>
          <w:sz w:val="24"/>
          <w:szCs w:val="24"/>
        </w:rPr>
        <w:lastRenderedPageBreak/>
        <w:t>LAB MEDIA: 50612_RichardLLeask_Figure1A.tif</w:t>
      </w:r>
      <w:r>
        <w:rPr>
          <w:rFonts w:ascii="Times New Roman" w:hAnsi="Times New Roman"/>
          <w:sz w:val="24"/>
          <w:szCs w:val="24"/>
        </w:rPr>
        <w:t xml:space="preserve"> </w:t>
      </w:r>
      <w:r w:rsidR="001F64AD">
        <w:rPr>
          <w:rFonts w:ascii="Times New Roman" w:hAnsi="Times New Roman"/>
          <w:sz w:val="24"/>
          <w:szCs w:val="24"/>
        </w:rPr>
        <w:t xml:space="preserve"> </w:t>
      </w:r>
      <w:r w:rsidR="001F64AD" w:rsidRPr="001F64AD">
        <w:rPr>
          <w:rFonts w:ascii="Times New Roman" w:hAnsi="Times New Roman"/>
          <w:i/>
          <w:sz w:val="24"/>
          <w:szCs w:val="24"/>
        </w:rPr>
        <w:t>(</w:t>
      </w:r>
      <w:r w:rsidR="001F64AD" w:rsidRPr="001F64AD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="001F64AD" w:rsidRPr="001F64AD">
        <w:rPr>
          <w:rFonts w:ascii="Times New Roman" w:hAnsi="Times New Roman"/>
          <w:i/>
          <w:sz w:val="24"/>
          <w:szCs w:val="24"/>
        </w:rPr>
        <w:t>: please add ‘100 Pa’ to the image)</w:t>
      </w:r>
    </w:p>
    <w:p w14:paraId="61D60F44" w14:textId="77777777" w:rsidR="00D131B8" w:rsidRPr="00E639E0" w:rsidRDefault="00D131B8" w:rsidP="00D131B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39E0">
        <w:rPr>
          <w:rFonts w:ascii="Times New Roman" w:hAnsi="Times New Roman"/>
          <w:sz w:val="24"/>
          <w:szCs w:val="24"/>
        </w:rPr>
        <w:t>LAB MEDIA: 50612_RichardLLeask_Figure1B.tif</w:t>
      </w:r>
      <w:r w:rsidR="001F64AD">
        <w:rPr>
          <w:rFonts w:ascii="Times New Roman" w:hAnsi="Times New Roman"/>
          <w:sz w:val="24"/>
          <w:szCs w:val="24"/>
        </w:rPr>
        <w:t xml:space="preserve"> </w:t>
      </w:r>
      <w:r w:rsidR="001F64AD" w:rsidRPr="001F64AD">
        <w:rPr>
          <w:rFonts w:ascii="Times New Roman" w:hAnsi="Times New Roman"/>
          <w:i/>
          <w:sz w:val="24"/>
          <w:szCs w:val="24"/>
        </w:rPr>
        <w:t>(</w:t>
      </w:r>
      <w:r w:rsidR="001F64AD" w:rsidRPr="001F64AD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="001F64AD" w:rsidRPr="001F64AD">
        <w:rPr>
          <w:rFonts w:ascii="Times New Roman" w:hAnsi="Times New Roman"/>
          <w:i/>
          <w:sz w:val="24"/>
          <w:szCs w:val="24"/>
        </w:rPr>
        <w:t>: please add ‘135 Pa’ to the image)</w:t>
      </w:r>
    </w:p>
    <w:p w14:paraId="6C149E0F" w14:textId="77777777" w:rsidR="00D131B8" w:rsidRPr="00E639E0" w:rsidRDefault="00D131B8" w:rsidP="00D131B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39E0">
        <w:rPr>
          <w:rFonts w:ascii="Times New Roman" w:hAnsi="Times New Roman"/>
          <w:sz w:val="24"/>
          <w:szCs w:val="24"/>
        </w:rPr>
        <w:t>LAB MEDIA: 50612_RichardLLeask_Figure1C.tif</w:t>
      </w:r>
      <w:r w:rsidR="001F64AD">
        <w:rPr>
          <w:rFonts w:ascii="Times New Roman" w:hAnsi="Times New Roman"/>
          <w:sz w:val="24"/>
          <w:szCs w:val="24"/>
        </w:rPr>
        <w:t xml:space="preserve"> </w:t>
      </w:r>
      <w:r w:rsidR="001F64AD" w:rsidRPr="001F64AD">
        <w:rPr>
          <w:rFonts w:ascii="Times New Roman" w:hAnsi="Times New Roman"/>
          <w:i/>
          <w:sz w:val="24"/>
          <w:szCs w:val="24"/>
        </w:rPr>
        <w:t>(</w:t>
      </w:r>
      <w:r w:rsidR="001F64AD" w:rsidRPr="001F64AD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="001F64AD" w:rsidRPr="001F64AD">
        <w:rPr>
          <w:rFonts w:ascii="Times New Roman" w:hAnsi="Times New Roman"/>
          <w:i/>
          <w:sz w:val="24"/>
          <w:szCs w:val="24"/>
        </w:rPr>
        <w:t>: please add ‘175 Pa’ to the image)</w:t>
      </w:r>
    </w:p>
    <w:p w14:paraId="6E00970A" w14:textId="77777777" w:rsidR="00D131B8" w:rsidRPr="00E639E0" w:rsidRDefault="00D131B8" w:rsidP="00D131B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39E0">
        <w:rPr>
          <w:rFonts w:ascii="Times New Roman" w:hAnsi="Times New Roman"/>
          <w:sz w:val="24"/>
          <w:szCs w:val="24"/>
        </w:rPr>
        <w:t>LAB MEDIA: 50612_RichardLLeask_Figure1D.tif</w:t>
      </w:r>
      <w:r w:rsidR="001F64AD">
        <w:rPr>
          <w:rFonts w:ascii="Times New Roman" w:hAnsi="Times New Roman"/>
          <w:sz w:val="24"/>
          <w:szCs w:val="24"/>
        </w:rPr>
        <w:t xml:space="preserve"> </w:t>
      </w:r>
      <w:r w:rsidR="001F64AD" w:rsidRPr="001F64AD">
        <w:rPr>
          <w:rFonts w:ascii="Times New Roman" w:hAnsi="Times New Roman"/>
          <w:i/>
          <w:sz w:val="24"/>
          <w:szCs w:val="24"/>
        </w:rPr>
        <w:t>(</w:t>
      </w:r>
      <w:r w:rsidR="001F64AD" w:rsidRPr="001F64AD">
        <w:rPr>
          <w:rFonts w:ascii="Times New Roman" w:hAnsi="Times New Roman"/>
          <w:i/>
          <w:sz w:val="24"/>
          <w:szCs w:val="24"/>
          <w:u w:val="single"/>
        </w:rPr>
        <w:t>Video editor</w:t>
      </w:r>
      <w:r w:rsidR="001F64AD" w:rsidRPr="001F64AD">
        <w:rPr>
          <w:rFonts w:ascii="Times New Roman" w:hAnsi="Times New Roman"/>
          <w:i/>
          <w:sz w:val="24"/>
          <w:szCs w:val="24"/>
        </w:rPr>
        <w:t>: please add ‘Control’ to the image)</w:t>
      </w:r>
    </w:p>
    <w:p w14:paraId="27AF428F" w14:textId="77777777" w:rsidR="000D561B" w:rsidRPr="00D131B8" w:rsidRDefault="000D561B" w:rsidP="00D131B8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09993F65" w14:textId="77777777" w:rsidR="000D561B" w:rsidRDefault="001E1593" w:rsidP="000D561B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0D561B">
        <w:rPr>
          <w:rFonts w:ascii="Times New Roman" w:hAnsi="Times New Roman"/>
          <w:sz w:val="24"/>
          <w:szCs w:val="24"/>
        </w:rPr>
        <w:t>Figure 2</w:t>
      </w:r>
      <w:r>
        <w:rPr>
          <w:rFonts w:ascii="Times New Roman" w:hAnsi="Times New Roman"/>
          <w:sz w:val="24"/>
          <w:szCs w:val="24"/>
        </w:rPr>
        <w:t xml:space="preserve">) </w:t>
      </w:r>
      <w:r w:rsidR="000D561B" w:rsidRPr="000D561B">
        <w:rPr>
          <w:rFonts w:ascii="Times New Roman" w:hAnsi="Times New Roman"/>
          <w:sz w:val="24"/>
          <w:szCs w:val="24"/>
        </w:rPr>
        <w:t xml:space="preserve">Through scanning electron microscopy studies, </w:t>
      </w:r>
      <w:proofErr w:type="spellStart"/>
      <w:r w:rsidR="000D561B" w:rsidRPr="000D561B">
        <w:rPr>
          <w:rFonts w:ascii="Times New Roman" w:hAnsi="Times New Roman"/>
          <w:sz w:val="24"/>
          <w:szCs w:val="24"/>
        </w:rPr>
        <w:t>micropores</w:t>
      </w:r>
      <w:proofErr w:type="spellEnd"/>
      <w:r w:rsidR="000D561B" w:rsidRPr="000D561B">
        <w:rPr>
          <w:rFonts w:ascii="Times New Roman" w:hAnsi="Times New Roman"/>
          <w:sz w:val="24"/>
          <w:szCs w:val="24"/>
        </w:rPr>
        <w:t xml:space="preserve"> wer</w:t>
      </w:r>
      <w:r>
        <w:rPr>
          <w:rFonts w:ascii="Times New Roman" w:hAnsi="Times New Roman"/>
          <w:sz w:val="24"/>
          <w:szCs w:val="24"/>
        </w:rPr>
        <w:t>e observed in the cell membrane</w:t>
      </w:r>
      <w:r w:rsidR="000D561B" w:rsidRPr="000D561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In this example,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FD476D">
        <w:rPr>
          <w:rFonts w:ascii="Times New Roman" w:hAnsi="Times New Roman"/>
          <w:sz w:val="24"/>
          <w:szCs w:val="24"/>
        </w:rPr>
        <w:t>ermeabi</w:t>
      </w:r>
      <w:r w:rsidR="000D561B" w:rsidRPr="000D561B">
        <w:rPr>
          <w:rFonts w:ascii="Times New Roman" w:hAnsi="Times New Roman"/>
          <w:sz w:val="24"/>
          <w:szCs w:val="24"/>
        </w:rPr>
        <w:t>l</w:t>
      </w:r>
      <w:r w:rsidR="00FD476D">
        <w:rPr>
          <w:rFonts w:ascii="Times New Roman" w:hAnsi="Times New Roman"/>
          <w:sz w:val="24"/>
          <w:szCs w:val="24"/>
        </w:rPr>
        <w:t>i</w:t>
      </w:r>
      <w:r w:rsidR="000D561B" w:rsidRPr="000D561B">
        <w:rPr>
          <w:rFonts w:ascii="Times New Roman" w:hAnsi="Times New Roman"/>
          <w:sz w:val="24"/>
          <w:szCs w:val="24"/>
        </w:rPr>
        <w:t>zation</w:t>
      </w:r>
      <w:proofErr w:type="spellEnd"/>
      <w:r w:rsidR="000D561B" w:rsidRPr="000D561B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0D561B" w:rsidRPr="000D561B">
        <w:rPr>
          <w:rFonts w:ascii="Times New Roman" w:hAnsi="Times New Roman"/>
          <w:sz w:val="24"/>
          <w:szCs w:val="24"/>
        </w:rPr>
        <w:t>HeLa</w:t>
      </w:r>
      <w:proofErr w:type="spellEnd"/>
      <w:r w:rsidR="000D561B" w:rsidRPr="000D561B">
        <w:rPr>
          <w:rFonts w:ascii="Times New Roman" w:hAnsi="Times New Roman"/>
          <w:sz w:val="24"/>
          <w:szCs w:val="24"/>
        </w:rPr>
        <w:t xml:space="preserve"> cells was performed using a helium gas jet with a 0.86</w:t>
      </w:r>
      <w:r>
        <w:rPr>
          <w:rFonts w:ascii="Times New Roman" w:hAnsi="Times New Roman"/>
          <w:sz w:val="24"/>
          <w:szCs w:val="24"/>
        </w:rPr>
        <w:t>-</w:t>
      </w:r>
      <w:r w:rsidR="000D561B" w:rsidRPr="000D561B">
        <w:rPr>
          <w:rFonts w:ascii="Times New Roman" w:hAnsi="Times New Roman"/>
          <w:sz w:val="24"/>
          <w:szCs w:val="24"/>
        </w:rPr>
        <w:t>mm inner diameter capillary at an outlet p</w:t>
      </w:r>
      <w:r>
        <w:rPr>
          <w:rFonts w:ascii="Times New Roman" w:hAnsi="Times New Roman"/>
          <w:sz w:val="24"/>
          <w:szCs w:val="24"/>
        </w:rPr>
        <w:t>ressure of 300</w:t>
      </w:r>
      <w:r w:rsidR="003957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Pa.  </w:t>
      </w:r>
      <w:r w:rsidR="00395747">
        <w:rPr>
          <w:rFonts w:ascii="Times New Roman" w:hAnsi="Times New Roman"/>
          <w:sz w:val="24"/>
          <w:szCs w:val="24"/>
        </w:rPr>
        <w:t>S</w:t>
      </w:r>
      <w:r w:rsidR="00395747" w:rsidRPr="000D561B">
        <w:rPr>
          <w:rFonts w:ascii="Times New Roman" w:hAnsi="Times New Roman"/>
          <w:sz w:val="24"/>
          <w:szCs w:val="24"/>
        </w:rPr>
        <w:t>canning electron microscopy</w:t>
      </w:r>
      <w:r w:rsidRPr="000D561B">
        <w:rPr>
          <w:rFonts w:ascii="Times New Roman" w:hAnsi="Times New Roman"/>
          <w:sz w:val="24"/>
          <w:szCs w:val="24"/>
        </w:rPr>
        <w:t xml:space="preserve"> images at a magnification of 50,000</w:t>
      </w:r>
      <w:r w:rsidR="00D131B8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were acquired. Panel A shows a control sample </w:t>
      </w:r>
      <w:r w:rsidRPr="000D561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xhibiting a smooth cell surface, while panel B shows the s</w:t>
      </w:r>
      <w:r w:rsidRPr="000D561B">
        <w:rPr>
          <w:rFonts w:ascii="Times New Roman" w:hAnsi="Times New Roman"/>
          <w:sz w:val="24"/>
          <w:szCs w:val="24"/>
        </w:rPr>
        <w:t>urface of</w:t>
      </w:r>
      <w:r>
        <w:rPr>
          <w:rFonts w:ascii="Times New Roman" w:hAnsi="Times New Roman"/>
          <w:sz w:val="24"/>
          <w:szCs w:val="24"/>
        </w:rPr>
        <w:t xml:space="preserve"> a</w:t>
      </w:r>
      <w:r w:rsidRPr="000D56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561B">
        <w:rPr>
          <w:rFonts w:ascii="Times New Roman" w:hAnsi="Times New Roman"/>
          <w:sz w:val="24"/>
          <w:szCs w:val="24"/>
        </w:rPr>
        <w:t>permeabilized</w:t>
      </w:r>
      <w:proofErr w:type="spellEnd"/>
      <w:r w:rsidRPr="000D561B">
        <w:rPr>
          <w:rFonts w:ascii="Times New Roman" w:hAnsi="Times New Roman"/>
          <w:sz w:val="24"/>
          <w:szCs w:val="24"/>
        </w:rPr>
        <w:t xml:space="preserve"> cell exhibiting a pore with an 84</w:t>
      </w:r>
      <w:r>
        <w:rPr>
          <w:rFonts w:ascii="Times New Roman" w:hAnsi="Times New Roman"/>
          <w:sz w:val="24"/>
          <w:szCs w:val="24"/>
        </w:rPr>
        <w:t>-</w:t>
      </w:r>
      <w:r w:rsidRPr="000D561B">
        <w:rPr>
          <w:rFonts w:ascii="Times New Roman" w:hAnsi="Times New Roman"/>
          <w:sz w:val="24"/>
          <w:szCs w:val="24"/>
        </w:rPr>
        <w:t>nm diameter.</w:t>
      </w:r>
      <w:r w:rsidRPr="001E1593">
        <w:rPr>
          <w:rFonts w:ascii="Times New Roman" w:hAnsi="Times New Roman"/>
          <w:sz w:val="24"/>
          <w:szCs w:val="24"/>
        </w:rPr>
        <w:t xml:space="preserve"> </w:t>
      </w:r>
    </w:p>
    <w:p w14:paraId="5721B831" w14:textId="77777777" w:rsidR="00D131B8" w:rsidRDefault="00D131B8" w:rsidP="00D131B8">
      <w:pPr>
        <w:ind w:left="360"/>
        <w:rPr>
          <w:rFonts w:ascii="Times New Roman" w:hAnsi="Times New Roman"/>
          <w:szCs w:val="24"/>
        </w:rPr>
      </w:pPr>
    </w:p>
    <w:p w14:paraId="43A419F9" w14:textId="77777777" w:rsidR="00D131B8" w:rsidRPr="00D131B8" w:rsidRDefault="00D131B8" w:rsidP="00D131B8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14:paraId="09854E10" w14:textId="77777777" w:rsidR="00EF28C4" w:rsidRPr="00D131B8" w:rsidRDefault="00EF28C4" w:rsidP="00D131B8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31B8">
        <w:rPr>
          <w:rFonts w:ascii="Times New Roman" w:hAnsi="Times New Roman"/>
          <w:sz w:val="24"/>
          <w:szCs w:val="24"/>
        </w:rPr>
        <w:t>LAB MEDIA: 50612_RichardLLeask_Figure2A.tif</w:t>
      </w:r>
    </w:p>
    <w:p w14:paraId="5A105ECE" w14:textId="77777777" w:rsidR="00FD476D" w:rsidRDefault="00EF28C4" w:rsidP="001E1593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131B8">
        <w:rPr>
          <w:rFonts w:ascii="Times New Roman" w:hAnsi="Times New Roman"/>
          <w:sz w:val="24"/>
          <w:szCs w:val="24"/>
        </w:rPr>
        <w:t>LAB MEDIA: 50612_RichardLLeask_Figure2B.tif</w:t>
      </w:r>
    </w:p>
    <w:p w14:paraId="4111D802" w14:textId="77777777" w:rsidR="00E67CB0" w:rsidRPr="00E67CB0" w:rsidRDefault="00E67CB0" w:rsidP="00E67CB0">
      <w:pPr>
        <w:pStyle w:val="ListParagraph"/>
        <w:spacing w:after="0" w:line="240" w:lineRule="auto"/>
        <w:ind w:left="1368"/>
        <w:rPr>
          <w:rFonts w:ascii="Times New Roman" w:hAnsi="Times New Roman"/>
          <w:sz w:val="24"/>
          <w:szCs w:val="24"/>
        </w:rPr>
      </w:pPr>
    </w:p>
    <w:p w14:paraId="64989007" w14:textId="77777777" w:rsidR="001D1A0F" w:rsidRDefault="001D1A0F" w:rsidP="001D1A0F">
      <w:pPr>
        <w:rPr>
          <w:rFonts w:ascii="Times New Roman" w:hAnsi="Times New Roman"/>
          <w:szCs w:val="24"/>
        </w:rPr>
      </w:pPr>
    </w:p>
    <w:p w14:paraId="4BDA4B70" w14:textId="77777777" w:rsidR="001D1A0F" w:rsidRPr="001D1A0F" w:rsidRDefault="00CE10F2" w:rsidP="001D1A0F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D1A0F">
        <w:rPr>
          <w:rFonts w:ascii="Helvetica" w:hAnsi="Helvetica" w:cs="Arial"/>
          <w:b/>
          <w:szCs w:val="24"/>
        </w:rPr>
        <w:t>Conclusion (said by authors on camera)</w:t>
      </w:r>
    </w:p>
    <w:p w14:paraId="108CDAF0" w14:textId="77777777" w:rsidR="00F32C93" w:rsidRPr="001D1A0F" w:rsidRDefault="00F32C93" w:rsidP="001D1A0F">
      <w:pPr>
        <w:rPr>
          <w:rFonts w:ascii="Times New Roman" w:hAnsi="Times New Roman"/>
          <w:szCs w:val="24"/>
        </w:rPr>
      </w:pPr>
    </w:p>
    <w:p w14:paraId="06B7D519" w14:textId="77777777" w:rsidR="001D1A0F" w:rsidRPr="00E67CB0" w:rsidRDefault="00AD0DFC" w:rsidP="00E67CB0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7CB0">
        <w:rPr>
          <w:rFonts w:ascii="Times New Roman" w:hAnsi="Times New Roman"/>
          <w:sz w:val="24"/>
          <w:szCs w:val="24"/>
          <w:u w:val="single"/>
        </w:rPr>
        <w:t>Scott Cooper</w:t>
      </w:r>
      <w:r w:rsidR="00CE10F2" w:rsidRPr="00E67CB0">
        <w:rPr>
          <w:rFonts w:ascii="Times New Roman" w:hAnsi="Times New Roman"/>
          <w:sz w:val="24"/>
          <w:szCs w:val="24"/>
        </w:rPr>
        <w:t xml:space="preserve">: Once mastered, this technique can be done in </w:t>
      </w:r>
      <w:r w:rsidR="005F30D0" w:rsidRPr="00E67CB0">
        <w:rPr>
          <w:rFonts w:ascii="Times New Roman" w:hAnsi="Times New Roman"/>
          <w:sz w:val="24"/>
          <w:szCs w:val="24"/>
        </w:rPr>
        <w:t xml:space="preserve">15-30 </w:t>
      </w:r>
      <w:r w:rsidRPr="00E67CB0">
        <w:rPr>
          <w:rFonts w:ascii="Times New Roman" w:hAnsi="Times New Roman"/>
          <w:sz w:val="24"/>
          <w:szCs w:val="24"/>
        </w:rPr>
        <w:t>min</w:t>
      </w:r>
      <w:r w:rsidR="00E67CB0">
        <w:rPr>
          <w:rFonts w:ascii="Times New Roman" w:hAnsi="Times New Roman"/>
          <w:sz w:val="24"/>
          <w:szCs w:val="24"/>
        </w:rPr>
        <w:t>utes</w:t>
      </w:r>
      <w:r w:rsidR="00CE10F2" w:rsidRPr="00E67CB0">
        <w:rPr>
          <w:rFonts w:ascii="Times New Roman" w:hAnsi="Times New Roman"/>
          <w:sz w:val="24"/>
          <w:szCs w:val="24"/>
        </w:rPr>
        <w:t xml:space="preserve"> if it is performed properly.</w:t>
      </w:r>
    </w:p>
    <w:p w14:paraId="5576E47E" w14:textId="77777777" w:rsidR="001D1A0F" w:rsidRPr="00E67CB0" w:rsidRDefault="001D1A0F" w:rsidP="001D1A0F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4D288965" w14:textId="77777777" w:rsidR="001D1A0F" w:rsidRPr="00E67CB0" w:rsidRDefault="00AD0DFC" w:rsidP="001D1A0F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7CB0">
        <w:rPr>
          <w:rFonts w:ascii="Times New Roman" w:hAnsi="Times New Roman"/>
          <w:sz w:val="24"/>
          <w:szCs w:val="24"/>
          <w:u w:val="single"/>
        </w:rPr>
        <w:t>Scott Cooper</w:t>
      </w:r>
      <w:r w:rsidRPr="00E67CB0">
        <w:rPr>
          <w:rFonts w:ascii="Times New Roman" w:hAnsi="Times New Roman"/>
          <w:sz w:val="24"/>
          <w:szCs w:val="24"/>
        </w:rPr>
        <w:t>: Following this procedure, stains</w:t>
      </w:r>
      <w:r w:rsidR="00CE10F2" w:rsidRPr="00E67CB0">
        <w:rPr>
          <w:rFonts w:ascii="Times New Roman" w:hAnsi="Times New Roman"/>
          <w:sz w:val="24"/>
          <w:szCs w:val="24"/>
        </w:rPr>
        <w:t xml:space="preserve"> can be performed in order to a</w:t>
      </w:r>
      <w:r w:rsidRPr="00E67CB0">
        <w:rPr>
          <w:rFonts w:ascii="Times New Roman" w:hAnsi="Times New Roman"/>
          <w:sz w:val="24"/>
          <w:szCs w:val="24"/>
        </w:rPr>
        <w:t>ssess</w:t>
      </w:r>
      <w:r w:rsidR="00CE10F2" w:rsidRPr="00E67CB0">
        <w:rPr>
          <w:rFonts w:ascii="Times New Roman" w:hAnsi="Times New Roman"/>
          <w:sz w:val="24"/>
          <w:szCs w:val="24"/>
        </w:rPr>
        <w:t xml:space="preserve"> additional </w:t>
      </w:r>
      <w:r w:rsidRPr="00E67CB0">
        <w:rPr>
          <w:rFonts w:ascii="Times New Roman" w:hAnsi="Times New Roman"/>
          <w:sz w:val="24"/>
          <w:szCs w:val="24"/>
        </w:rPr>
        <w:t>factors such as cell viability.</w:t>
      </w:r>
    </w:p>
    <w:p w14:paraId="272BB671" w14:textId="77777777" w:rsidR="001D1A0F" w:rsidRPr="001D1A0F" w:rsidRDefault="001D1A0F" w:rsidP="001D1A0F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5302E338" w14:textId="77777777" w:rsidR="00CE10F2" w:rsidRPr="00FB038C" w:rsidRDefault="00CE10F2" w:rsidP="00CE10F2">
      <w:pPr>
        <w:jc w:val="both"/>
        <w:rPr>
          <w:rFonts w:ascii="Helvetica" w:hAnsi="Helvetica"/>
          <w:b/>
          <w:sz w:val="22"/>
        </w:rPr>
      </w:pPr>
    </w:p>
    <w:p w14:paraId="30D3B0D7" w14:textId="77777777" w:rsidR="00CE10F2" w:rsidRPr="00E67CB0" w:rsidRDefault="00CE10F2" w:rsidP="00E67CB0">
      <w:pPr>
        <w:jc w:val="both"/>
        <w:rPr>
          <w:rFonts w:ascii="Helvetica" w:hAnsi="Helvetica"/>
          <w:i/>
          <w:sz w:val="22"/>
        </w:rPr>
      </w:pPr>
      <w:r w:rsidRPr="00FB038C">
        <w:rPr>
          <w:rFonts w:ascii="Helvetica" w:hAnsi="Helvetica"/>
          <w:b/>
          <w:sz w:val="22"/>
          <w:u w:val="single"/>
        </w:rPr>
        <w:t>Provided Media</w:t>
      </w:r>
    </w:p>
    <w:p w14:paraId="4433E53F" w14:textId="77777777" w:rsidR="00E67CB0" w:rsidRDefault="00E67CB0" w:rsidP="00FD476D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15EE841F" w14:textId="77777777" w:rsidR="00E67CB0" w:rsidRDefault="00E67CB0" w:rsidP="00FD476D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E67CB0">
        <w:rPr>
          <w:rFonts w:ascii="Times New Roman" w:hAnsi="Times New Roman"/>
          <w:i w:val="0"/>
          <w:szCs w:val="24"/>
        </w:rPr>
        <w:t>1A. 50612_RichardLLeask_Schematic_Overview</w:t>
      </w:r>
      <w:r w:rsidRPr="00041EEF">
        <w:rPr>
          <w:rFonts w:ascii="Times New Roman" w:hAnsi="Times New Roman"/>
          <w:i w:val="0"/>
          <w:szCs w:val="24"/>
        </w:rPr>
        <w:t>.ai</w:t>
      </w:r>
    </w:p>
    <w:p w14:paraId="7A4F51C1" w14:textId="77777777" w:rsidR="00E67CB0" w:rsidRPr="00DB2EBF" w:rsidRDefault="00E67CB0" w:rsidP="00FD476D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2.2. </w:t>
      </w:r>
      <w:r w:rsidRPr="00E67CB0">
        <w:rPr>
          <w:rFonts w:ascii="Times New Roman" w:hAnsi="Times New Roman"/>
          <w:i w:val="0"/>
          <w:szCs w:val="24"/>
        </w:rPr>
        <w:t xml:space="preserve">A screen shot of the display of the inputs in the </w:t>
      </w:r>
      <w:r w:rsidRPr="00DB2EBF">
        <w:rPr>
          <w:rFonts w:ascii="Times New Roman" w:hAnsi="Times New Roman"/>
          <w:i w:val="0"/>
          <w:szCs w:val="24"/>
        </w:rPr>
        <w:t>program (to be provided by author)</w:t>
      </w:r>
    </w:p>
    <w:p w14:paraId="500057AB" w14:textId="77777777" w:rsidR="00181A5A" w:rsidRPr="00181A5A" w:rsidRDefault="00181A5A" w:rsidP="00FD476D">
      <w:pPr>
        <w:pStyle w:val="BodyText"/>
        <w:outlineLvl w:val="0"/>
        <w:rPr>
          <w:rFonts w:ascii="Times New Roman" w:hAnsi="Times New Roman"/>
          <w:i w:val="0"/>
          <w:sz w:val="22"/>
        </w:rPr>
      </w:pPr>
      <w:r w:rsidRPr="00DB2EBF">
        <w:rPr>
          <w:rFonts w:ascii="Times New Roman" w:hAnsi="Times New Roman"/>
          <w:i w:val="0"/>
          <w:szCs w:val="24"/>
        </w:rPr>
        <w:t>2.4. Screen shot of torch speed and path dimensions being entered (to be provided by author)</w:t>
      </w:r>
    </w:p>
    <w:p w14:paraId="38300D05" w14:textId="77777777" w:rsidR="00CE10F2" w:rsidRPr="00FD476D" w:rsidRDefault="001F64AD" w:rsidP="00FD476D">
      <w:pPr>
        <w:pStyle w:val="BodyText"/>
        <w:outlineLvl w:val="0"/>
        <w:rPr>
          <w:rFonts w:ascii="Times New Roman" w:hAnsi="Times New Roman"/>
          <w:i w:val="0"/>
          <w:szCs w:val="24"/>
        </w:rPr>
      </w:pPr>
      <w:r>
        <w:rPr>
          <w:rFonts w:ascii="Helvetica" w:hAnsi="Helvetica"/>
          <w:i w:val="0"/>
          <w:sz w:val="22"/>
        </w:rPr>
        <w:t>6.1.</w:t>
      </w:r>
      <w:r w:rsidR="00FD476D">
        <w:rPr>
          <w:rFonts w:ascii="Helvetica" w:hAnsi="Helvetica"/>
          <w:i w:val="0"/>
          <w:sz w:val="22"/>
        </w:rPr>
        <w:t xml:space="preserve"> – 6.2. </w:t>
      </w:r>
      <w:r>
        <w:rPr>
          <w:rFonts w:ascii="Helvetica" w:hAnsi="Helvetica"/>
          <w:i w:val="0"/>
          <w:sz w:val="22"/>
        </w:rPr>
        <w:t xml:space="preserve"> </w:t>
      </w:r>
      <w:r w:rsidR="00E36995">
        <w:rPr>
          <w:rFonts w:ascii="Helvetica" w:hAnsi="Helvetica"/>
          <w:i w:val="0"/>
          <w:sz w:val="22"/>
        </w:rPr>
        <w:t xml:space="preserve">- </w:t>
      </w:r>
      <w:r w:rsidR="00E36995">
        <w:rPr>
          <w:rFonts w:ascii="Times New Roman" w:hAnsi="Times New Roman"/>
          <w:szCs w:val="24"/>
        </w:rPr>
        <w:t>50612_RichardLLeask_Figure1A.tif</w:t>
      </w:r>
      <w:r w:rsidR="00E36995">
        <w:rPr>
          <w:rFonts w:ascii="Times New Roman" w:hAnsi="Times New Roman"/>
          <w:szCs w:val="24"/>
        </w:rPr>
        <w:softHyphen/>
      </w:r>
      <w:r w:rsidR="00E36995">
        <w:rPr>
          <w:rFonts w:ascii="Times New Roman" w:hAnsi="Times New Roman"/>
          <w:i w:val="0"/>
          <w:szCs w:val="24"/>
        </w:rPr>
        <w:t xml:space="preserve">- dual color imaging of </w:t>
      </w:r>
      <w:proofErr w:type="spellStart"/>
      <w:r w:rsidR="00E36995">
        <w:rPr>
          <w:rFonts w:ascii="Times New Roman" w:hAnsi="Times New Roman"/>
          <w:i w:val="0"/>
          <w:szCs w:val="24"/>
        </w:rPr>
        <w:t>permeabilization</w:t>
      </w:r>
      <w:proofErr w:type="spellEnd"/>
      <w:r w:rsidR="00E36995">
        <w:rPr>
          <w:rFonts w:ascii="Times New Roman" w:hAnsi="Times New Roman"/>
          <w:i w:val="0"/>
          <w:szCs w:val="24"/>
        </w:rPr>
        <w:t xml:space="preserve"> at 100Pa</w:t>
      </w:r>
      <w:r w:rsidR="00FD476D">
        <w:rPr>
          <w:rFonts w:ascii="Times New Roman" w:hAnsi="Times New Roman"/>
          <w:i w:val="0"/>
          <w:szCs w:val="24"/>
        </w:rPr>
        <w:t xml:space="preserve">; </w:t>
      </w:r>
      <w:r>
        <w:rPr>
          <w:rFonts w:ascii="Times New Roman" w:hAnsi="Times New Roman"/>
          <w:szCs w:val="24"/>
        </w:rPr>
        <w:t>50612_RichardLLeask_Figure1B</w:t>
      </w:r>
      <w:r w:rsidR="00E36995">
        <w:rPr>
          <w:rFonts w:ascii="Times New Roman" w:hAnsi="Times New Roman"/>
          <w:szCs w:val="24"/>
        </w:rPr>
        <w:t>.tif</w:t>
      </w:r>
      <w:r w:rsidR="00E36995">
        <w:rPr>
          <w:rFonts w:ascii="Times New Roman" w:hAnsi="Times New Roman"/>
          <w:szCs w:val="24"/>
        </w:rPr>
        <w:softHyphen/>
      </w:r>
      <w:r w:rsidR="00E36995">
        <w:rPr>
          <w:rFonts w:ascii="Times New Roman" w:hAnsi="Times New Roman"/>
          <w:i w:val="0"/>
          <w:szCs w:val="24"/>
        </w:rPr>
        <w:t xml:space="preserve">- dual color imaging of </w:t>
      </w:r>
      <w:proofErr w:type="spellStart"/>
      <w:r w:rsidR="00E36995">
        <w:rPr>
          <w:rFonts w:ascii="Times New Roman" w:hAnsi="Times New Roman"/>
          <w:i w:val="0"/>
          <w:szCs w:val="24"/>
        </w:rPr>
        <w:t>permeabilization</w:t>
      </w:r>
      <w:proofErr w:type="spellEnd"/>
      <w:r w:rsidR="00E36995">
        <w:rPr>
          <w:rFonts w:ascii="Times New Roman" w:hAnsi="Times New Roman"/>
          <w:i w:val="0"/>
          <w:szCs w:val="24"/>
        </w:rPr>
        <w:t xml:space="preserve"> at 135Pa</w:t>
      </w:r>
      <w:r w:rsidR="00FD476D">
        <w:rPr>
          <w:rFonts w:ascii="Times New Roman" w:hAnsi="Times New Roman"/>
          <w:i w:val="0"/>
          <w:szCs w:val="24"/>
        </w:rPr>
        <w:t xml:space="preserve">; </w:t>
      </w:r>
      <w:r>
        <w:rPr>
          <w:rFonts w:ascii="Times New Roman" w:hAnsi="Times New Roman"/>
          <w:szCs w:val="24"/>
        </w:rPr>
        <w:t>50612_RichardLLeask_Figure1C</w:t>
      </w:r>
      <w:r w:rsidR="00E36995">
        <w:rPr>
          <w:rFonts w:ascii="Times New Roman" w:hAnsi="Times New Roman"/>
          <w:szCs w:val="24"/>
        </w:rPr>
        <w:t>.tif</w:t>
      </w:r>
      <w:r w:rsidR="00E36995">
        <w:rPr>
          <w:rFonts w:ascii="Times New Roman" w:hAnsi="Times New Roman"/>
          <w:szCs w:val="24"/>
        </w:rPr>
        <w:softHyphen/>
      </w:r>
      <w:r w:rsidR="00E36995">
        <w:rPr>
          <w:rFonts w:ascii="Times New Roman" w:hAnsi="Times New Roman"/>
          <w:i w:val="0"/>
          <w:szCs w:val="24"/>
        </w:rPr>
        <w:t xml:space="preserve">- dual color imaging of </w:t>
      </w:r>
      <w:proofErr w:type="spellStart"/>
      <w:r w:rsidR="00E36995">
        <w:rPr>
          <w:rFonts w:ascii="Times New Roman" w:hAnsi="Times New Roman"/>
          <w:i w:val="0"/>
          <w:szCs w:val="24"/>
        </w:rPr>
        <w:t>permeabilization</w:t>
      </w:r>
      <w:proofErr w:type="spellEnd"/>
      <w:r w:rsidR="00E36995">
        <w:rPr>
          <w:rFonts w:ascii="Times New Roman" w:hAnsi="Times New Roman"/>
          <w:i w:val="0"/>
          <w:szCs w:val="24"/>
        </w:rPr>
        <w:t xml:space="preserve"> at 175Pa</w:t>
      </w:r>
      <w:r w:rsidR="00FD476D">
        <w:rPr>
          <w:rFonts w:ascii="Times New Roman" w:hAnsi="Times New Roman"/>
          <w:i w:val="0"/>
          <w:szCs w:val="24"/>
        </w:rPr>
        <w:t xml:space="preserve">; </w:t>
      </w:r>
      <w:r>
        <w:rPr>
          <w:rFonts w:ascii="Times New Roman" w:hAnsi="Times New Roman"/>
          <w:szCs w:val="24"/>
        </w:rPr>
        <w:t>50612_RichardLLeask_Figure1D</w:t>
      </w:r>
      <w:r w:rsidR="00E36995">
        <w:rPr>
          <w:rFonts w:ascii="Times New Roman" w:hAnsi="Times New Roman"/>
          <w:szCs w:val="24"/>
        </w:rPr>
        <w:t>.tif</w:t>
      </w:r>
      <w:r w:rsidR="00E36995">
        <w:rPr>
          <w:rFonts w:ascii="Times New Roman" w:hAnsi="Times New Roman"/>
          <w:szCs w:val="24"/>
        </w:rPr>
        <w:softHyphen/>
      </w:r>
      <w:r w:rsidR="00E36995">
        <w:rPr>
          <w:rFonts w:ascii="Times New Roman" w:hAnsi="Times New Roman"/>
          <w:i w:val="0"/>
          <w:szCs w:val="24"/>
        </w:rPr>
        <w:t xml:space="preserve">- dual color imaging of </w:t>
      </w:r>
      <w:proofErr w:type="spellStart"/>
      <w:r w:rsidR="00E36995">
        <w:rPr>
          <w:rFonts w:ascii="Times New Roman" w:hAnsi="Times New Roman"/>
          <w:i w:val="0"/>
          <w:szCs w:val="24"/>
        </w:rPr>
        <w:t>permeabilization</w:t>
      </w:r>
      <w:proofErr w:type="spellEnd"/>
      <w:r w:rsidR="00E36995">
        <w:rPr>
          <w:rFonts w:ascii="Times New Roman" w:hAnsi="Times New Roman"/>
          <w:i w:val="0"/>
          <w:szCs w:val="24"/>
        </w:rPr>
        <w:t xml:space="preserve"> at 0Pa (Control)</w:t>
      </w:r>
    </w:p>
    <w:p w14:paraId="267040C0" w14:textId="77777777" w:rsidR="00E36995" w:rsidRPr="00E36995" w:rsidRDefault="00FD476D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6.3</w:t>
      </w:r>
      <w:r w:rsidR="001F64AD">
        <w:rPr>
          <w:rFonts w:ascii="Helvetica" w:hAnsi="Helvetica"/>
          <w:i w:val="0"/>
          <w:sz w:val="22"/>
        </w:rPr>
        <w:t xml:space="preserve">. </w:t>
      </w:r>
      <w:r w:rsidR="00E36995">
        <w:rPr>
          <w:rFonts w:ascii="Helvetica" w:hAnsi="Helvetica"/>
          <w:i w:val="0"/>
          <w:sz w:val="22"/>
        </w:rPr>
        <w:t xml:space="preserve">- </w:t>
      </w:r>
      <w:r w:rsidR="00E36995">
        <w:rPr>
          <w:rFonts w:ascii="Times New Roman" w:hAnsi="Times New Roman"/>
          <w:szCs w:val="24"/>
        </w:rPr>
        <w:t>50612_RichardLLeask_Figure2A.tif</w:t>
      </w:r>
      <w:r w:rsidR="00E36995">
        <w:rPr>
          <w:rFonts w:ascii="Times New Roman" w:hAnsi="Times New Roman"/>
          <w:i w:val="0"/>
          <w:szCs w:val="24"/>
        </w:rPr>
        <w:t>- SEM image of cell surface at 50,000x (Control)</w:t>
      </w:r>
      <w:r>
        <w:rPr>
          <w:rFonts w:ascii="Helvetica" w:hAnsi="Helvetica"/>
          <w:i w:val="0"/>
          <w:sz w:val="22"/>
        </w:rPr>
        <w:t xml:space="preserve">; </w:t>
      </w:r>
      <w:r w:rsidR="00E36995">
        <w:rPr>
          <w:rFonts w:ascii="Times New Roman" w:hAnsi="Times New Roman"/>
          <w:szCs w:val="24"/>
        </w:rPr>
        <w:t>50612_RichardLLeask_Figure2B.tif</w:t>
      </w:r>
      <w:r w:rsidR="00E36995">
        <w:rPr>
          <w:rFonts w:ascii="Times New Roman" w:hAnsi="Times New Roman"/>
          <w:i w:val="0"/>
          <w:szCs w:val="24"/>
        </w:rPr>
        <w:t xml:space="preserve">- SEM image of cell surface at 50,000x after </w:t>
      </w:r>
      <w:proofErr w:type="spellStart"/>
      <w:r w:rsidR="00E36995">
        <w:rPr>
          <w:rFonts w:ascii="Times New Roman" w:hAnsi="Times New Roman"/>
          <w:i w:val="0"/>
          <w:szCs w:val="24"/>
        </w:rPr>
        <w:t>permeabilization</w:t>
      </w:r>
      <w:proofErr w:type="spellEnd"/>
      <w:r w:rsidR="00E36995">
        <w:rPr>
          <w:rFonts w:ascii="Times New Roman" w:hAnsi="Times New Roman"/>
          <w:i w:val="0"/>
          <w:szCs w:val="24"/>
        </w:rPr>
        <w:t xml:space="preserve"> at 300Pa</w:t>
      </w:r>
    </w:p>
    <w:p w14:paraId="3B70C79D" w14:textId="77777777" w:rsidR="00E36995" w:rsidRDefault="00E36995">
      <w:pPr>
        <w:pStyle w:val="BodyText"/>
        <w:rPr>
          <w:rFonts w:ascii="Helvetica" w:hAnsi="Helvetica"/>
          <w:i w:val="0"/>
          <w:sz w:val="22"/>
        </w:rPr>
      </w:pPr>
    </w:p>
    <w:p w14:paraId="70A69EE9" w14:textId="77777777" w:rsidR="00247819" w:rsidRPr="00E36995" w:rsidRDefault="00247819">
      <w:pPr>
        <w:pStyle w:val="BodyText"/>
        <w:rPr>
          <w:rFonts w:ascii="Helvetica" w:hAnsi="Helvetica"/>
          <w:i w:val="0"/>
          <w:sz w:val="22"/>
        </w:rPr>
      </w:pPr>
    </w:p>
    <w:p w14:paraId="432B386C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6C2050BD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2EC643C5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07229FA2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652ACC4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lastRenderedPageBreak/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3CBACDC5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574CDFD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4D0F516E" w14:textId="77777777"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FB3BFBA" w14:textId="77777777"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0DCF2973" w14:textId="77777777"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F75E350" w14:textId="77777777" w:rsidR="00CE10F2" w:rsidRPr="00FB038C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You will receive more detailed preparation instructions, as well as an introduction to your videographer, closer to your filming date.</w:t>
      </w:r>
    </w:p>
    <w:sectPr w:rsidR="00CE10F2" w:rsidRPr="00FB038C" w:rsidSect="00CE10F2">
      <w:footerReference w:type="default" r:id="rId10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C993E" w14:textId="77777777" w:rsidR="00277678" w:rsidRDefault="00277678">
      <w:r>
        <w:separator/>
      </w:r>
    </w:p>
  </w:endnote>
  <w:endnote w:type="continuationSeparator" w:id="0">
    <w:p w14:paraId="0735BB7D" w14:textId="77777777" w:rsidR="00277678" w:rsidRDefault="0027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25EE0" w14:textId="77777777" w:rsidR="00CE10F2" w:rsidRDefault="00CE10F2" w:rsidP="00CE10F2">
    <w:pPr>
      <w:pStyle w:val="Footer"/>
      <w:jc w:val="center"/>
    </w:pPr>
    <w:r>
      <w:sym w:font="Symbol" w:char="F0D3"/>
    </w:r>
    <w:r>
      <w:t xml:space="preserve"> 201</w:t>
    </w:r>
    <w:r w:rsidR="005A1F5E">
      <w:t>1</w:t>
    </w:r>
    <w:r>
      <w:t>, Journal of Visualized Experiments</w:t>
    </w:r>
  </w:p>
  <w:p w14:paraId="1C6EAEE3" w14:textId="77777777" w:rsidR="00CE10F2" w:rsidRDefault="00CE10F2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E594A" w14:textId="77777777" w:rsidR="00277678" w:rsidRDefault="00277678">
      <w:r>
        <w:separator/>
      </w:r>
    </w:p>
  </w:footnote>
  <w:footnote w:type="continuationSeparator" w:id="0">
    <w:p w14:paraId="55CB21A0" w14:textId="77777777" w:rsidR="00277678" w:rsidRDefault="00277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0D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914634"/>
    <w:multiLevelType w:val="multilevel"/>
    <w:tmpl w:val="BF9A2A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4D8939F4"/>
    <w:multiLevelType w:val="multilevel"/>
    <w:tmpl w:val="FDDCAF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72544D08"/>
    <w:multiLevelType w:val="multilevel"/>
    <w:tmpl w:val="F2147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17"/>
  </w:num>
  <w:num w:numId="11">
    <w:abstractNumId w:val="9"/>
  </w:num>
  <w:num w:numId="12">
    <w:abstractNumId w:val="15"/>
  </w:num>
  <w:num w:numId="13">
    <w:abstractNumId w:val="10"/>
  </w:num>
  <w:num w:numId="14">
    <w:abstractNumId w:val="8"/>
  </w:num>
  <w:num w:numId="15">
    <w:abstractNumId w:val="11"/>
  </w:num>
  <w:num w:numId="16">
    <w:abstractNumId w:val="1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D58EC"/>
    <w:rsid w:val="00003EDA"/>
    <w:rsid w:val="0001337D"/>
    <w:rsid w:val="00026309"/>
    <w:rsid w:val="00041EEF"/>
    <w:rsid w:val="00051630"/>
    <w:rsid w:val="00053489"/>
    <w:rsid w:val="00062FD6"/>
    <w:rsid w:val="000651A2"/>
    <w:rsid w:val="00074D94"/>
    <w:rsid w:val="000823C8"/>
    <w:rsid w:val="000B4DD2"/>
    <w:rsid w:val="000B54D9"/>
    <w:rsid w:val="000D3B4E"/>
    <w:rsid w:val="000D561B"/>
    <w:rsid w:val="00106083"/>
    <w:rsid w:val="001109F8"/>
    <w:rsid w:val="00112C30"/>
    <w:rsid w:val="001413C9"/>
    <w:rsid w:val="00147084"/>
    <w:rsid w:val="0015118E"/>
    <w:rsid w:val="00181A5A"/>
    <w:rsid w:val="001C3260"/>
    <w:rsid w:val="001D1A0F"/>
    <w:rsid w:val="001E1593"/>
    <w:rsid w:val="001F64AD"/>
    <w:rsid w:val="00201B9A"/>
    <w:rsid w:val="00206DC5"/>
    <w:rsid w:val="00213A5A"/>
    <w:rsid w:val="00247819"/>
    <w:rsid w:val="00277678"/>
    <w:rsid w:val="002776B7"/>
    <w:rsid w:val="002C01CD"/>
    <w:rsid w:val="002E0B70"/>
    <w:rsid w:val="002F23EB"/>
    <w:rsid w:val="003039FA"/>
    <w:rsid w:val="00320FA2"/>
    <w:rsid w:val="00341935"/>
    <w:rsid w:val="003454C7"/>
    <w:rsid w:val="00395747"/>
    <w:rsid w:val="003B142F"/>
    <w:rsid w:val="003C3C7A"/>
    <w:rsid w:val="003D635D"/>
    <w:rsid w:val="00400223"/>
    <w:rsid w:val="0041258B"/>
    <w:rsid w:val="004544DB"/>
    <w:rsid w:val="00471645"/>
    <w:rsid w:val="004851DC"/>
    <w:rsid w:val="004A6577"/>
    <w:rsid w:val="004C5562"/>
    <w:rsid w:val="004F0454"/>
    <w:rsid w:val="00534046"/>
    <w:rsid w:val="00546672"/>
    <w:rsid w:val="005A1F5E"/>
    <w:rsid w:val="005A4961"/>
    <w:rsid w:val="005A549B"/>
    <w:rsid w:val="005B680D"/>
    <w:rsid w:val="005C7AB1"/>
    <w:rsid w:val="005F30D0"/>
    <w:rsid w:val="005F3FB4"/>
    <w:rsid w:val="0064048D"/>
    <w:rsid w:val="006556DE"/>
    <w:rsid w:val="0066173E"/>
    <w:rsid w:val="00691391"/>
    <w:rsid w:val="0069385F"/>
    <w:rsid w:val="006C08AE"/>
    <w:rsid w:val="006E501F"/>
    <w:rsid w:val="006F210E"/>
    <w:rsid w:val="006F6660"/>
    <w:rsid w:val="00731C75"/>
    <w:rsid w:val="007421AA"/>
    <w:rsid w:val="00746D07"/>
    <w:rsid w:val="00767DED"/>
    <w:rsid w:val="00777639"/>
    <w:rsid w:val="007B0A49"/>
    <w:rsid w:val="007D4C67"/>
    <w:rsid w:val="0084039D"/>
    <w:rsid w:val="00841CEE"/>
    <w:rsid w:val="00871CD2"/>
    <w:rsid w:val="008C0AA3"/>
    <w:rsid w:val="008D4970"/>
    <w:rsid w:val="008D5193"/>
    <w:rsid w:val="008D58EC"/>
    <w:rsid w:val="008E2095"/>
    <w:rsid w:val="009171FB"/>
    <w:rsid w:val="00973794"/>
    <w:rsid w:val="00977097"/>
    <w:rsid w:val="00984755"/>
    <w:rsid w:val="009873FE"/>
    <w:rsid w:val="009A37CC"/>
    <w:rsid w:val="009A5F3C"/>
    <w:rsid w:val="009B084E"/>
    <w:rsid w:val="009C20A5"/>
    <w:rsid w:val="009C6C9C"/>
    <w:rsid w:val="009D2A67"/>
    <w:rsid w:val="009D3134"/>
    <w:rsid w:val="009F71AA"/>
    <w:rsid w:val="00A05437"/>
    <w:rsid w:val="00A35BB0"/>
    <w:rsid w:val="00A503A8"/>
    <w:rsid w:val="00A633E8"/>
    <w:rsid w:val="00AA4213"/>
    <w:rsid w:val="00AA7487"/>
    <w:rsid w:val="00AC7C65"/>
    <w:rsid w:val="00AD0DFC"/>
    <w:rsid w:val="00AD2885"/>
    <w:rsid w:val="00AE4A24"/>
    <w:rsid w:val="00B075A5"/>
    <w:rsid w:val="00B64044"/>
    <w:rsid w:val="00B749EF"/>
    <w:rsid w:val="00BD1300"/>
    <w:rsid w:val="00BE29F5"/>
    <w:rsid w:val="00BE3C2E"/>
    <w:rsid w:val="00C112AA"/>
    <w:rsid w:val="00C87625"/>
    <w:rsid w:val="00CB7202"/>
    <w:rsid w:val="00CE10F2"/>
    <w:rsid w:val="00CF3581"/>
    <w:rsid w:val="00CF6174"/>
    <w:rsid w:val="00D131B8"/>
    <w:rsid w:val="00D16029"/>
    <w:rsid w:val="00D36CDC"/>
    <w:rsid w:val="00D61759"/>
    <w:rsid w:val="00D80920"/>
    <w:rsid w:val="00D8751A"/>
    <w:rsid w:val="00D91FA8"/>
    <w:rsid w:val="00DB2EBF"/>
    <w:rsid w:val="00DB62F7"/>
    <w:rsid w:val="00DE58F7"/>
    <w:rsid w:val="00E002B2"/>
    <w:rsid w:val="00E34A94"/>
    <w:rsid w:val="00E36995"/>
    <w:rsid w:val="00E41191"/>
    <w:rsid w:val="00E440F2"/>
    <w:rsid w:val="00E639E0"/>
    <w:rsid w:val="00E67CB0"/>
    <w:rsid w:val="00E77C25"/>
    <w:rsid w:val="00EC51AF"/>
    <w:rsid w:val="00EE74C4"/>
    <w:rsid w:val="00EF28C4"/>
    <w:rsid w:val="00EF6DFC"/>
    <w:rsid w:val="00EF71C1"/>
    <w:rsid w:val="00F10722"/>
    <w:rsid w:val="00F32C93"/>
    <w:rsid w:val="00F34EC9"/>
    <w:rsid w:val="00F465FB"/>
    <w:rsid w:val="00F478F1"/>
    <w:rsid w:val="00F53CF4"/>
    <w:rsid w:val="00FB226A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7F7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147084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147084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7084"/>
    <w:rPr>
      <w:i/>
    </w:rPr>
  </w:style>
  <w:style w:type="paragraph" w:styleId="BodyTextIndent">
    <w:name w:val="Body Text Indent"/>
    <w:basedOn w:val="Normal"/>
    <w:rsid w:val="00147084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147084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147084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47084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9C6C9C"/>
    <w:rPr>
      <w:rFonts w:asciiTheme="minorHAnsi" w:eastAsiaTheme="minorEastAsia" w:hAnsiTheme="minorHAnsi" w:cstheme="minorBidi"/>
      <w:sz w:val="22"/>
      <w:szCs w:val="22"/>
      <w:lang w:val="en-CA" w:eastAsia="en-CA"/>
    </w:rPr>
  </w:style>
  <w:style w:type="paragraph" w:styleId="NoSpacing">
    <w:name w:val="No Spacing"/>
    <w:uiPriority w:val="1"/>
    <w:qFormat/>
    <w:rsid w:val="009C6C9C"/>
    <w:rPr>
      <w:rFonts w:asciiTheme="minorHAnsi" w:eastAsiaTheme="minorEastAsia" w:hAnsiTheme="minorHAnsi" w:cstheme="minorBidi"/>
      <w:sz w:val="22"/>
      <w:szCs w:val="22"/>
      <w:lang w:val="en-CA" w:eastAsia="en-CA"/>
    </w:rPr>
  </w:style>
  <w:style w:type="paragraph" w:styleId="Caption">
    <w:name w:val="caption"/>
    <w:basedOn w:val="Normal"/>
    <w:next w:val="Normal"/>
    <w:uiPriority w:val="35"/>
    <w:unhideWhenUsed/>
    <w:qFormat/>
    <w:rsid w:val="000D561B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CA" w:eastAsia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9C6C9C"/>
    <w:rPr>
      <w:rFonts w:asciiTheme="minorHAnsi" w:eastAsiaTheme="minorEastAsia" w:hAnsiTheme="minorHAnsi" w:cstheme="minorBidi"/>
      <w:sz w:val="22"/>
      <w:szCs w:val="22"/>
      <w:lang w:val="en-CA" w:eastAsia="en-CA"/>
    </w:rPr>
  </w:style>
  <w:style w:type="paragraph" w:styleId="NoSpacing">
    <w:name w:val="No Spacing"/>
    <w:uiPriority w:val="1"/>
    <w:qFormat/>
    <w:rsid w:val="009C6C9C"/>
    <w:rPr>
      <w:rFonts w:asciiTheme="minorHAnsi" w:eastAsiaTheme="minorEastAsia" w:hAnsiTheme="minorHAnsi" w:cstheme="minorBidi"/>
      <w:sz w:val="22"/>
      <w:szCs w:val="22"/>
      <w:lang w:val="en-CA" w:eastAsia="en-CA"/>
    </w:rPr>
  </w:style>
  <w:style w:type="paragraph" w:styleId="Caption">
    <w:name w:val="caption"/>
    <w:basedOn w:val="Normal"/>
    <w:next w:val="Normal"/>
    <w:uiPriority w:val="35"/>
    <w:unhideWhenUsed/>
    <w:qFormat/>
    <w:rsid w:val="000D561B"/>
    <w:pPr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Guilllaume.chouinard-pelletier@mail.mcgill.ca" TargetMode="External"/><Relationship Id="rId9" Type="http://schemas.openxmlformats.org/officeDocument/2006/relationships/hyperlink" Target="mailto:Sylvain.coulombe@mcgill.ca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2724</Words>
  <Characters>15532</Characters>
  <Application>Microsoft Macintosh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18220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MN Kruse</cp:lastModifiedBy>
  <cp:revision>3</cp:revision>
  <dcterms:created xsi:type="dcterms:W3CDTF">2013-07-08T14:13:00Z</dcterms:created>
  <dcterms:modified xsi:type="dcterms:W3CDTF">2013-07-15T13:13:00Z</dcterms:modified>
</cp:coreProperties>
</file>