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63474" w14:textId="77777777" w:rsidR="00842E90" w:rsidRPr="009A2862" w:rsidRDefault="00842E90" w:rsidP="00A76844">
      <w:pPr>
        <w:pStyle w:val="BodyText"/>
        <w:outlineLvl w:val="0"/>
        <w:rPr>
          <w:rFonts w:ascii="Helvetica" w:eastAsia="Times New Roman" w:hAnsi="Helvetica"/>
          <w:b/>
          <w:i w:val="0"/>
          <w:sz w:val="22"/>
          <w:szCs w:val="22"/>
        </w:rPr>
      </w:pPr>
      <w:r w:rsidRPr="009A2862">
        <w:rPr>
          <w:rFonts w:ascii="Helvetica" w:eastAsia="Times New Roman" w:hAnsi="Helvetica"/>
          <w:b/>
          <w:i w:val="0"/>
          <w:sz w:val="22"/>
          <w:szCs w:val="22"/>
        </w:rPr>
        <w:t xml:space="preserve">Submission ID #: </w:t>
      </w:r>
      <w:r w:rsidR="004C526A" w:rsidRPr="009A2862">
        <w:rPr>
          <w:rFonts w:ascii="Helvetica" w:eastAsia="Times New Roman" w:hAnsi="Helvetica"/>
          <w:b/>
          <w:i w:val="0"/>
          <w:sz w:val="22"/>
          <w:szCs w:val="22"/>
        </w:rPr>
        <w:t>50604</w:t>
      </w:r>
    </w:p>
    <w:p w14:paraId="5A771EDB" w14:textId="77777777" w:rsidR="00A76844" w:rsidRPr="009A2862" w:rsidRDefault="00A76844" w:rsidP="00A76844">
      <w:pPr>
        <w:pStyle w:val="BodyText"/>
        <w:outlineLvl w:val="0"/>
        <w:rPr>
          <w:rFonts w:ascii="Helvetica" w:eastAsia="Times New Roman" w:hAnsi="Helvetica"/>
          <w:b/>
          <w:i w:val="0"/>
          <w:sz w:val="22"/>
          <w:szCs w:val="22"/>
        </w:rPr>
      </w:pPr>
      <w:r w:rsidRPr="009A2862">
        <w:rPr>
          <w:rFonts w:ascii="Helvetica" w:eastAsia="Times New Roman" w:hAnsi="Helvetica"/>
          <w:b/>
          <w:i w:val="0"/>
          <w:sz w:val="22"/>
          <w:szCs w:val="22"/>
        </w:rPr>
        <w:t>Editor Name: Roslyn A. Bauer</w:t>
      </w:r>
      <w:r w:rsidRPr="009A2862">
        <w:rPr>
          <w:rFonts w:ascii="Helvetica" w:eastAsia="Times New Roman" w:hAnsi="Helvetica"/>
          <w:b/>
          <w:i w:val="0"/>
          <w:sz w:val="22"/>
          <w:szCs w:val="22"/>
        </w:rPr>
        <w:tab/>
      </w:r>
    </w:p>
    <w:p w14:paraId="26E793CC" w14:textId="3C6A4D06" w:rsidR="00A76844" w:rsidRPr="009A2862" w:rsidRDefault="00A76844" w:rsidP="00A76844">
      <w:pPr>
        <w:pStyle w:val="BodyText"/>
        <w:outlineLvl w:val="0"/>
        <w:rPr>
          <w:rFonts w:ascii="Helvetica" w:eastAsia="Times New Roman" w:hAnsi="Helvetica"/>
          <w:b/>
          <w:i w:val="0"/>
          <w:sz w:val="22"/>
          <w:szCs w:val="22"/>
        </w:rPr>
      </w:pPr>
      <w:r w:rsidRPr="009A2862">
        <w:rPr>
          <w:rFonts w:ascii="Helvetica" w:eastAsia="Times New Roman" w:hAnsi="Helvetica"/>
          <w:b/>
          <w:i w:val="0"/>
          <w:sz w:val="22"/>
          <w:szCs w:val="22"/>
        </w:rPr>
        <w:t xml:space="preserve">Videographer </w:t>
      </w:r>
      <w:r w:rsidRPr="005C101C">
        <w:rPr>
          <w:rFonts w:ascii="Helvetica" w:eastAsia="Times New Roman" w:hAnsi="Helvetica"/>
          <w:b/>
          <w:i w:val="0"/>
          <w:sz w:val="22"/>
          <w:szCs w:val="22"/>
        </w:rPr>
        <w:t>name:</w:t>
      </w:r>
      <w:r w:rsidR="00481183" w:rsidRPr="005C101C">
        <w:rPr>
          <w:rFonts w:ascii="Helvetica" w:eastAsia="Times New Roman" w:hAnsi="Helvetica"/>
          <w:b/>
          <w:i w:val="0"/>
          <w:sz w:val="22"/>
          <w:szCs w:val="22"/>
        </w:rPr>
        <w:t xml:space="preserve"> </w:t>
      </w:r>
      <w:r w:rsidR="005C101C" w:rsidRPr="005C101C">
        <w:rPr>
          <w:rFonts w:ascii="Helvetica" w:eastAsia="Times New Roman" w:hAnsi="Helvetica"/>
          <w:b/>
          <w:i w:val="0"/>
          <w:sz w:val="22"/>
          <w:szCs w:val="22"/>
        </w:rPr>
        <w:t>Micah Wolf</w:t>
      </w:r>
    </w:p>
    <w:p w14:paraId="1D1DC397" w14:textId="56FE44EF" w:rsidR="00A76844" w:rsidRPr="009A2862" w:rsidRDefault="00A76844" w:rsidP="00A76844">
      <w:pPr>
        <w:pStyle w:val="BodyText"/>
        <w:outlineLvl w:val="0"/>
        <w:rPr>
          <w:rFonts w:ascii="Helvetica" w:eastAsia="Times New Roman" w:hAnsi="Helvetica"/>
          <w:b/>
          <w:i w:val="0"/>
          <w:sz w:val="22"/>
          <w:szCs w:val="22"/>
        </w:rPr>
      </w:pPr>
      <w:r w:rsidRPr="009A2862">
        <w:rPr>
          <w:rFonts w:ascii="Helvetica" w:eastAsia="Times New Roman" w:hAnsi="Helvetica"/>
          <w:b/>
          <w:i w:val="0"/>
          <w:sz w:val="22"/>
          <w:szCs w:val="22"/>
        </w:rPr>
        <w:t xml:space="preserve">Film Date: </w:t>
      </w:r>
      <w:r w:rsidR="005C101C">
        <w:rPr>
          <w:rFonts w:ascii="Helvetica" w:eastAsia="Times New Roman" w:hAnsi="Helvetica"/>
          <w:b/>
          <w:i w:val="0"/>
          <w:sz w:val="22"/>
          <w:szCs w:val="22"/>
        </w:rPr>
        <w:t>6/3/2013</w:t>
      </w:r>
    </w:p>
    <w:p w14:paraId="19E54077" w14:textId="77777777" w:rsidR="00612E61" w:rsidRPr="009A2862" w:rsidRDefault="00612E61" w:rsidP="00A76844">
      <w:pPr>
        <w:pStyle w:val="BodyText"/>
        <w:outlineLvl w:val="0"/>
        <w:rPr>
          <w:rFonts w:ascii="Helvetica" w:eastAsia="Times New Roman" w:hAnsi="Helvetica"/>
          <w:b/>
          <w:i w:val="0"/>
          <w:sz w:val="22"/>
          <w:szCs w:val="22"/>
        </w:rPr>
      </w:pPr>
    </w:p>
    <w:p w14:paraId="0AE6C916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outlineLvl w:val="0"/>
        <w:rPr>
          <w:rFonts w:ascii="Helvetica" w:hAnsi="Helvetica"/>
          <w:b/>
          <w:bCs/>
          <w:sz w:val="22"/>
          <w:szCs w:val="22"/>
        </w:rPr>
      </w:pPr>
      <w:r w:rsidRPr="009A2862">
        <w:rPr>
          <w:rFonts w:ascii="Helvetica" w:hAnsi="Helvetica"/>
          <w:b/>
          <w:bCs/>
          <w:sz w:val="22"/>
          <w:szCs w:val="22"/>
        </w:rPr>
        <w:t xml:space="preserve">AUTHORS: </w:t>
      </w:r>
    </w:p>
    <w:p w14:paraId="52BCF8C7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/>
          <w:bCs/>
          <w:sz w:val="22"/>
          <w:szCs w:val="22"/>
        </w:rPr>
      </w:pPr>
    </w:p>
    <w:p w14:paraId="36A0D571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outlineLvl w:val="0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>Grady E. Carlson</w:t>
      </w:r>
    </w:p>
    <w:p w14:paraId="53292026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>Department of Chemical and Biomolecular Engineering</w:t>
      </w:r>
    </w:p>
    <w:p w14:paraId="6BC3324F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>Russ College of Engineering and Technology</w:t>
      </w:r>
    </w:p>
    <w:p w14:paraId="3A6DFF1B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>Ohio University</w:t>
      </w:r>
    </w:p>
    <w:p w14:paraId="28E072C5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 xml:space="preserve">171 Stocker Center </w:t>
      </w:r>
    </w:p>
    <w:p w14:paraId="459FBFBD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>Athens, OH 45701</w:t>
      </w:r>
    </w:p>
    <w:p w14:paraId="1C8B9D23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>gc733706@ohio.edu</w:t>
      </w:r>
    </w:p>
    <w:p w14:paraId="33181BA3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</w:p>
    <w:p w14:paraId="3EE9007A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outlineLvl w:val="0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>Eric W. Martin</w:t>
      </w:r>
    </w:p>
    <w:p w14:paraId="0BC40E02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>Biomedical Engineering Program</w:t>
      </w:r>
    </w:p>
    <w:p w14:paraId="7B5A135A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>Department of Chemical and Biomolecular Engineering</w:t>
      </w:r>
    </w:p>
    <w:p w14:paraId="49A55F7A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>Russ College of Engineering and Technology</w:t>
      </w:r>
    </w:p>
    <w:p w14:paraId="684CA7DB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 xml:space="preserve">171 Stocker Center </w:t>
      </w:r>
    </w:p>
    <w:p w14:paraId="5FD062E9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>Ohio University</w:t>
      </w:r>
    </w:p>
    <w:p w14:paraId="586F6321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>Athens, OH 45701</w:t>
      </w:r>
    </w:p>
    <w:p w14:paraId="443AC4B3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>em849611</w:t>
      </w:r>
      <w:r w:rsidRPr="009A2862">
        <w:rPr>
          <w:rFonts w:ascii="Helvetica" w:hAnsi="Helvetica"/>
          <w:bCs/>
          <w:sz w:val="22"/>
          <w:szCs w:val="22"/>
        </w:rPr>
        <w:t>@ohio.edu</w:t>
      </w:r>
    </w:p>
    <w:p w14:paraId="1D98ED75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</w:p>
    <w:p w14:paraId="0EDA6099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>Monica M. Burdick, Ph.D.</w:t>
      </w:r>
    </w:p>
    <w:p w14:paraId="6AB87ECF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>Department of Chemical and Biomolecular Engineering</w:t>
      </w:r>
    </w:p>
    <w:p w14:paraId="42E5B200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>Russ College of Engineering and Technology</w:t>
      </w:r>
    </w:p>
    <w:p w14:paraId="00EA8BEF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 xml:space="preserve">171 Stocker Center </w:t>
      </w:r>
    </w:p>
    <w:p w14:paraId="410712CF" w14:textId="77777777" w:rsidR="004C526A" w:rsidRPr="009A2862" w:rsidRDefault="004C526A" w:rsidP="004C526A">
      <w:pPr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>Ohio University</w:t>
      </w:r>
    </w:p>
    <w:p w14:paraId="476977E0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 w:rsidRPr="009A2862">
        <w:rPr>
          <w:rFonts w:ascii="Helvetica" w:hAnsi="Helvetica"/>
          <w:bCs/>
          <w:sz w:val="22"/>
          <w:szCs w:val="22"/>
        </w:rPr>
        <w:t>Athens, OH 45701</w:t>
      </w:r>
    </w:p>
    <w:p w14:paraId="3428A82A" w14:textId="77777777" w:rsidR="004C526A" w:rsidRPr="009A2862" w:rsidRDefault="0030738D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  <w:lang w:val="fr-FR"/>
        </w:rPr>
      </w:pPr>
      <w:hyperlink r:id="rId8" w:history="1">
        <w:r w:rsidR="004C526A" w:rsidRPr="009A2862">
          <w:rPr>
            <w:rStyle w:val="Hyperlink"/>
            <w:rFonts w:ascii="Helvetica" w:hAnsi="Helvetica"/>
            <w:bCs/>
            <w:color w:val="auto"/>
            <w:sz w:val="22"/>
            <w:szCs w:val="22"/>
            <w:lang w:val="fr-FR"/>
          </w:rPr>
          <w:t>burdick@ohio.edu</w:t>
        </w:r>
      </w:hyperlink>
    </w:p>
    <w:p w14:paraId="16C81A4B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  <w:lang w:val="fr-FR"/>
        </w:rPr>
      </w:pPr>
      <w:r w:rsidRPr="009A2862">
        <w:rPr>
          <w:rFonts w:ascii="Helvetica" w:hAnsi="Helvetica"/>
          <w:bCs/>
          <w:sz w:val="22"/>
          <w:szCs w:val="22"/>
          <w:lang w:val="fr-FR"/>
        </w:rPr>
        <w:t>Tel 740-593-0033</w:t>
      </w:r>
    </w:p>
    <w:p w14:paraId="15A56A38" w14:textId="77777777" w:rsidR="004C526A" w:rsidRPr="009A2862" w:rsidRDefault="004C526A" w:rsidP="004C526A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  <w:lang w:val="fr-FR"/>
        </w:rPr>
      </w:pPr>
      <w:r w:rsidRPr="009A2862">
        <w:rPr>
          <w:rFonts w:ascii="Helvetica" w:hAnsi="Helvetica"/>
          <w:bCs/>
          <w:sz w:val="22"/>
          <w:szCs w:val="22"/>
          <w:lang w:val="fr-FR"/>
        </w:rPr>
        <w:t>Fax 740-593-0873</w:t>
      </w:r>
    </w:p>
    <w:p w14:paraId="05E897F3" w14:textId="77777777" w:rsidR="004C526A" w:rsidRPr="009A2862" w:rsidRDefault="004C526A" w:rsidP="004C526A">
      <w:pPr>
        <w:pStyle w:val="NormalWeb"/>
        <w:spacing w:before="0" w:beforeAutospacing="0" w:after="0" w:afterAutospacing="0"/>
        <w:jc w:val="both"/>
        <w:rPr>
          <w:rFonts w:ascii="Helvetica" w:hAnsi="Helvetica"/>
          <w:b/>
          <w:bCs/>
          <w:sz w:val="22"/>
          <w:szCs w:val="22"/>
          <w:lang w:val="fr-FR"/>
        </w:rPr>
      </w:pPr>
    </w:p>
    <w:p w14:paraId="471A0232" w14:textId="77777777" w:rsidR="004C526A" w:rsidRPr="009A2862" w:rsidRDefault="004C526A" w:rsidP="004C526A">
      <w:pPr>
        <w:pStyle w:val="NormalWeb"/>
        <w:spacing w:before="0" w:beforeAutospacing="0" w:after="0" w:afterAutospacing="0"/>
        <w:jc w:val="both"/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b/>
          <w:bCs/>
          <w:sz w:val="22"/>
          <w:szCs w:val="22"/>
        </w:rPr>
        <w:t>CORRESPONDING AUTHOR:</w:t>
      </w:r>
      <w:r w:rsidRPr="009A2862">
        <w:rPr>
          <w:rFonts w:ascii="Helvetica" w:hAnsi="Helvetica"/>
          <w:sz w:val="22"/>
          <w:szCs w:val="22"/>
        </w:rPr>
        <w:t xml:space="preserve"> Monica M. Burdick, Ph.D.</w:t>
      </w:r>
    </w:p>
    <w:p w14:paraId="4BD3057D" w14:textId="77777777" w:rsidR="004C526A" w:rsidRPr="009A2862" w:rsidRDefault="004C526A" w:rsidP="004C526A">
      <w:pPr>
        <w:outlineLvl w:val="0"/>
        <w:rPr>
          <w:rFonts w:ascii="Helvetica" w:eastAsia="Times New Roman" w:hAnsi="Helvetica" w:cs="Arial"/>
          <w:b/>
          <w:sz w:val="22"/>
          <w:szCs w:val="22"/>
        </w:rPr>
      </w:pPr>
    </w:p>
    <w:p w14:paraId="798677A1" w14:textId="77777777" w:rsidR="004C526A" w:rsidRPr="009A2862" w:rsidRDefault="004C526A" w:rsidP="004C526A">
      <w:pPr>
        <w:pStyle w:val="NormalWeb"/>
        <w:jc w:val="both"/>
        <w:rPr>
          <w:rFonts w:ascii="Helvetica" w:hAnsi="Helvetica"/>
          <w:b/>
          <w:sz w:val="22"/>
          <w:szCs w:val="22"/>
        </w:rPr>
      </w:pPr>
      <w:r w:rsidRPr="009A2862">
        <w:rPr>
          <w:rFonts w:ascii="Helvetica" w:hAnsi="Helvetica" w:cs="Arial"/>
          <w:b/>
          <w:sz w:val="22"/>
          <w:szCs w:val="22"/>
        </w:rPr>
        <w:t xml:space="preserve">Title: </w:t>
      </w:r>
      <w:r w:rsidRPr="009A2862">
        <w:rPr>
          <w:rFonts w:ascii="Helvetica" w:hAnsi="Helvetica"/>
          <w:b/>
          <w:sz w:val="22"/>
          <w:szCs w:val="22"/>
        </w:rPr>
        <w:t>Simultaneously capturing real-time images in two emission channels using a dual camera emission splitting system: Applications to cell adhesion</w:t>
      </w:r>
    </w:p>
    <w:p w14:paraId="36A858EB" w14:textId="77777777" w:rsidR="00054D35" w:rsidRPr="009A2862" w:rsidRDefault="00054D35" w:rsidP="00A76844">
      <w:pPr>
        <w:outlineLvl w:val="0"/>
        <w:rPr>
          <w:rFonts w:ascii="Helvetica" w:eastAsia="Times New Roman" w:hAnsi="Helvetica" w:cs="Arial"/>
          <w:b/>
          <w:sz w:val="22"/>
          <w:szCs w:val="22"/>
        </w:rPr>
      </w:pPr>
    </w:p>
    <w:p w14:paraId="73680BE8" w14:textId="77777777" w:rsidR="00A76844" w:rsidRPr="009A2862" w:rsidRDefault="00A76844">
      <w:pPr>
        <w:rPr>
          <w:rFonts w:ascii="Helvetica" w:eastAsia="Times New Roman" w:hAnsi="Helvetica"/>
          <w:sz w:val="22"/>
          <w:szCs w:val="22"/>
        </w:rPr>
      </w:pPr>
    </w:p>
    <w:p w14:paraId="799DA9A1" w14:textId="77777777" w:rsidR="00A76844" w:rsidRPr="009A2862" w:rsidRDefault="00A76844" w:rsidP="00A7684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eastAsia="Times New Roman" w:hAnsi="Helvetica"/>
          <w:sz w:val="22"/>
          <w:szCs w:val="22"/>
        </w:rPr>
      </w:pPr>
      <w:r w:rsidRPr="009A2862">
        <w:rPr>
          <w:rFonts w:ascii="Helvetica" w:eastAsia="Times New Roman" w:hAnsi="Helvetica"/>
          <w:sz w:val="22"/>
          <w:szCs w:val="22"/>
        </w:rPr>
        <w:t xml:space="preserve">Authors, please fill out the brief questionnaire below.   </w:t>
      </w:r>
    </w:p>
    <w:p w14:paraId="30818A7D" w14:textId="77777777" w:rsidR="00A76844" w:rsidRPr="009A2862" w:rsidRDefault="00A76844" w:rsidP="00A76844">
      <w:pPr>
        <w:rPr>
          <w:rFonts w:ascii="Helvetica" w:eastAsia="Times New Roman" w:hAnsi="Helvetica"/>
          <w:sz w:val="22"/>
          <w:szCs w:val="22"/>
        </w:rPr>
      </w:pPr>
    </w:p>
    <w:p w14:paraId="74AAA0C5" w14:textId="77777777" w:rsidR="00A76844" w:rsidRPr="009A2862" w:rsidRDefault="00A76844" w:rsidP="00A76844">
      <w:pPr>
        <w:rPr>
          <w:rFonts w:ascii="Helvetica" w:eastAsia="Times New Roman" w:hAnsi="Helvetica"/>
          <w:sz w:val="22"/>
          <w:szCs w:val="22"/>
        </w:rPr>
      </w:pPr>
      <w:r w:rsidRPr="009A2862">
        <w:rPr>
          <w:rFonts w:ascii="Helvetica" w:eastAsia="Times New Roman" w:hAnsi="Helvetica"/>
          <w:sz w:val="22"/>
          <w:szCs w:val="22"/>
        </w:rPr>
        <w:t xml:space="preserve">A. Will you require assistance with video microscopy, such as filming a complex dissection or microinjection technique (Y/N, please specify steps by number. Also, please list make and model of your microscope)?  </w:t>
      </w:r>
      <w:r w:rsidR="0050425C" w:rsidRPr="009776A8">
        <w:rPr>
          <w:rFonts w:ascii="Helvetica" w:eastAsia="Times New Roman" w:hAnsi="Helvetica"/>
          <w:sz w:val="22"/>
          <w:szCs w:val="22"/>
          <w:highlight w:val="yellow"/>
        </w:rPr>
        <w:t>No, Leica DMI 6000B</w:t>
      </w:r>
    </w:p>
    <w:p w14:paraId="50E68AB8" w14:textId="77777777" w:rsidR="00A76844" w:rsidRPr="009A2862" w:rsidRDefault="00A76844" w:rsidP="00A76844">
      <w:pPr>
        <w:rPr>
          <w:rFonts w:ascii="Helvetica" w:eastAsia="Times New Roman" w:hAnsi="Helvetica"/>
          <w:sz w:val="22"/>
          <w:szCs w:val="22"/>
        </w:rPr>
      </w:pPr>
      <w:r w:rsidRPr="009A2862">
        <w:rPr>
          <w:rFonts w:ascii="Helvetica" w:eastAsia="Times New Roman" w:hAnsi="Helvetica"/>
          <w:sz w:val="22"/>
          <w:szCs w:val="22"/>
        </w:rPr>
        <w:t xml:space="preserve">B.   Does your protocol include detailed, step-by-step, descriptions of software usage (Y/N, please specify steps by number)? </w:t>
      </w:r>
      <w:r w:rsidR="0050425C" w:rsidRPr="009776A8">
        <w:rPr>
          <w:rFonts w:ascii="Helvetica" w:eastAsia="Times New Roman" w:hAnsi="Helvetica"/>
          <w:sz w:val="22"/>
          <w:szCs w:val="22"/>
          <w:highlight w:val="yellow"/>
        </w:rPr>
        <w:t>Y, (2.3, 2.4, 2.5, 2.6)</w:t>
      </w:r>
    </w:p>
    <w:p w14:paraId="37649713" w14:textId="77777777" w:rsidR="0050425C" w:rsidRDefault="00A76844" w:rsidP="00A76844">
      <w:pPr>
        <w:rPr>
          <w:rFonts w:ascii="Helvetica" w:eastAsia="Times New Roman" w:hAnsi="Helvetica"/>
          <w:sz w:val="22"/>
          <w:szCs w:val="22"/>
        </w:rPr>
      </w:pPr>
      <w:r w:rsidRPr="009A2862">
        <w:rPr>
          <w:rFonts w:ascii="Helvetica" w:eastAsia="Times New Roman" w:hAnsi="Helvetica"/>
          <w:sz w:val="22"/>
          <w:szCs w:val="22"/>
        </w:rPr>
        <w:t>C.  Which steps of your protocol will viewers benefit most from having filmed? Please list 4-6 steps</w:t>
      </w:r>
      <w:r w:rsidR="0050425C">
        <w:rPr>
          <w:rFonts w:ascii="Helvetica" w:eastAsia="Times New Roman" w:hAnsi="Helvetica"/>
          <w:sz w:val="22"/>
          <w:szCs w:val="22"/>
        </w:rPr>
        <w:t xml:space="preserve"> </w:t>
      </w:r>
    </w:p>
    <w:p w14:paraId="290492C3" w14:textId="77777777" w:rsidR="00A76844" w:rsidRPr="009A2862" w:rsidRDefault="0050425C" w:rsidP="00A76844">
      <w:pPr>
        <w:rPr>
          <w:rFonts w:ascii="Helvetica" w:eastAsia="Times New Roman" w:hAnsi="Helvetica"/>
          <w:sz w:val="22"/>
          <w:szCs w:val="22"/>
        </w:rPr>
      </w:pPr>
      <w:r w:rsidRPr="009776A8">
        <w:rPr>
          <w:rFonts w:ascii="Helvetica" w:eastAsia="Times New Roman" w:hAnsi="Helvetica"/>
          <w:sz w:val="22"/>
          <w:szCs w:val="22"/>
          <w:highlight w:val="yellow"/>
        </w:rPr>
        <w:lastRenderedPageBreak/>
        <w:t xml:space="preserve">2.3, 2.8, 2.11, 4.3, </w:t>
      </w:r>
      <w:r w:rsidR="00374186" w:rsidRPr="009776A8">
        <w:rPr>
          <w:rFonts w:ascii="Helvetica" w:eastAsia="Times New Roman" w:hAnsi="Helvetica"/>
          <w:sz w:val="22"/>
          <w:szCs w:val="22"/>
          <w:highlight w:val="yellow"/>
        </w:rPr>
        <w:t>4.12, 4.13</w:t>
      </w:r>
    </w:p>
    <w:p w14:paraId="2F7F1B08" w14:textId="77777777" w:rsidR="00374186" w:rsidRDefault="00A76844" w:rsidP="00A76844">
      <w:pPr>
        <w:rPr>
          <w:rFonts w:ascii="Helvetica" w:eastAsia="Times New Roman" w:hAnsi="Helvetica"/>
          <w:sz w:val="22"/>
          <w:szCs w:val="22"/>
        </w:rPr>
      </w:pPr>
      <w:r w:rsidRPr="009A2862">
        <w:rPr>
          <w:rFonts w:ascii="Helvetica" w:eastAsia="Times New Roman" w:hAnsi="Helvetica"/>
          <w:sz w:val="22"/>
          <w:szCs w:val="22"/>
        </w:rPr>
        <w:t xml:space="preserve">D.  What is the single most difficult aspect of this procedure and what do you do to ensure success? </w:t>
      </w:r>
    </w:p>
    <w:p w14:paraId="3A3CD3BB" w14:textId="77777777" w:rsidR="00A76844" w:rsidRPr="009A2862" w:rsidRDefault="00374186" w:rsidP="00A76844">
      <w:pPr>
        <w:rPr>
          <w:rFonts w:ascii="Helvetica" w:eastAsia="Times New Roman" w:hAnsi="Helvetica"/>
          <w:sz w:val="22"/>
          <w:szCs w:val="22"/>
        </w:rPr>
      </w:pPr>
      <w:r w:rsidRPr="009776A8">
        <w:rPr>
          <w:rFonts w:ascii="Helvetica" w:eastAsia="Times New Roman" w:hAnsi="Helvetica"/>
          <w:sz w:val="22"/>
          <w:szCs w:val="22"/>
          <w:highlight w:val="yellow"/>
        </w:rPr>
        <w:t xml:space="preserve">The most difficult aspect of this procedure is camera alignment in the dual camera emission splitting system. To ensure that cameras are aligned correctly we use the </w:t>
      </w:r>
      <w:r w:rsidR="001E041C" w:rsidRPr="009776A8">
        <w:rPr>
          <w:rFonts w:ascii="Helvetica" w:eastAsia="Times New Roman" w:hAnsi="Helvetica"/>
          <w:sz w:val="22"/>
          <w:szCs w:val="22"/>
          <w:highlight w:val="yellow"/>
        </w:rPr>
        <w:t>manufacturer’s</w:t>
      </w:r>
      <w:r w:rsidRPr="009776A8">
        <w:rPr>
          <w:rFonts w:ascii="Helvetica" w:eastAsia="Times New Roman" w:hAnsi="Helvetica"/>
          <w:sz w:val="22"/>
          <w:szCs w:val="22"/>
          <w:highlight w:val="yellow"/>
        </w:rPr>
        <w:t xml:space="preserve"> alignment slide to calibrate the cameras into alignment while meticulously following the manufacturer’s instructions.</w:t>
      </w:r>
      <w:r>
        <w:rPr>
          <w:rFonts w:ascii="Helvetica" w:eastAsia="Times New Roman" w:hAnsi="Helvetica"/>
          <w:sz w:val="22"/>
          <w:szCs w:val="22"/>
        </w:rPr>
        <w:t xml:space="preserve"> </w:t>
      </w:r>
      <w:r w:rsidR="00A76844" w:rsidRPr="009A2862">
        <w:rPr>
          <w:rFonts w:ascii="Helvetica" w:eastAsia="Times New Roman" w:hAnsi="Helvetica"/>
          <w:sz w:val="22"/>
          <w:szCs w:val="22"/>
        </w:rPr>
        <w:t xml:space="preserve"> </w:t>
      </w:r>
    </w:p>
    <w:p w14:paraId="4A936DE5" w14:textId="77777777" w:rsidR="00A76844" w:rsidRPr="009A2862" w:rsidRDefault="00A76844" w:rsidP="00A76844">
      <w:pPr>
        <w:rPr>
          <w:rFonts w:ascii="Helvetica" w:eastAsia="Times New Roman" w:hAnsi="Helvetica"/>
          <w:b/>
          <w:i/>
          <w:sz w:val="22"/>
          <w:szCs w:val="22"/>
        </w:rPr>
      </w:pPr>
    </w:p>
    <w:p w14:paraId="14EBD68A" w14:textId="77777777" w:rsidR="00A76844" w:rsidRPr="009A2862" w:rsidRDefault="00A76844" w:rsidP="00A76844">
      <w:pPr>
        <w:rPr>
          <w:rFonts w:ascii="Helvetica" w:eastAsia="Times New Roman" w:hAnsi="Helvetica"/>
          <w:b/>
          <w:sz w:val="22"/>
          <w:szCs w:val="22"/>
        </w:rPr>
      </w:pPr>
      <w:r w:rsidRPr="009A2862">
        <w:rPr>
          <w:rFonts w:ascii="Helvetica" w:eastAsia="Times New Roman" w:hAnsi="Helvetica"/>
          <w:b/>
          <w:sz w:val="22"/>
          <w:szCs w:val="22"/>
        </w:rPr>
        <w:t>1. Introduction (Schematic Overview and Interview)</w:t>
      </w:r>
    </w:p>
    <w:p w14:paraId="369238A3" w14:textId="77777777" w:rsidR="00A76844" w:rsidRPr="009A2862" w:rsidRDefault="00A76844" w:rsidP="00A76844">
      <w:pPr>
        <w:ind w:left="360"/>
        <w:rPr>
          <w:rFonts w:ascii="Helvetica" w:eastAsia="Times New Roman" w:hAnsi="Helvetica"/>
          <w:b/>
          <w:sz w:val="22"/>
          <w:szCs w:val="22"/>
          <w:u w:val="single"/>
        </w:rPr>
      </w:pPr>
    </w:p>
    <w:p w14:paraId="22938A27" w14:textId="77777777" w:rsidR="00195F63" w:rsidRPr="00195F63" w:rsidRDefault="00195F63" w:rsidP="00195F63">
      <w:pPr>
        <w:pStyle w:val="ListParagraph"/>
        <w:numPr>
          <w:ilvl w:val="0"/>
          <w:numId w:val="27"/>
        </w:numPr>
        <w:rPr>
          <w:rFonts w:ascii="Helvetica" w:eastAsia="Times New Roman" w:hAnsi="Helvetica"/>
          <w:b/>
          <w:sz w:val="22"/>
          <w:szCs w:val="22"/>
        </w:rPr>
      </w:pPr>
      <w:r w:rsidRPr="00195F63">
        <w:rPr>
          <w:rFonts w:ascii="Helvetica" w:eastAsia="Times New Roman" w:hAnsi="Helvetica"/>
          <w:b/>
          <w:sz w:val="22"/>
          <w:szCs w:val="22"/>
        </w:rPr>
        <w:t>Schematic Overview (read by voice talent at JoVE):</w:t>
      </w:r>
    </w:p>
    <w:p w14:paraId="1127B1D8" w14:textId="3292C1A4" w:rsidR="00A76844" w:rsidRPr="00BB1951" w:rsidRDefault="00A76844" w:rsidP="00BB1951">
      <w:pPr>
        <w:pStyle w:val="ListParagraph"/>
        <w:numPr>
          <w:ilvl w:val="1"/>
          <w:numId w:val="27"/>
        </w:numPr>
        <w:rPr>
          <w:rFonts w:ascii="Helvetica" w:eastAsia="Times New Roman" w:hAnsi="Helvetica"/>
          <w:sz w:val="22"/>
          <w:szCs w:val="22"/>
        </w:rPr>
      </w:pPr>
      <w:r w:rsidRPr="007D791B">
        <w:rPr>
          <w:rFonts w:ascii="Helvetica" w:eastAsia="Times New Roman" w:hAnsi="Helvetica"/>
          <w:sz w:val="22"/>
          <w:szCs w:val="22"/>
        </w:rPr>
        <w:t xml:space="preserve">The overall goal of this procedure is to </w:t>
      </w:r>
      <w:r w:rsidR="00BB1951">
        <w:rPr>
          <w:rFonts w:ascii="Helvetica" w:eastAsia="Times New Roman" w:hAnsi="Helvetica"/>
          <w:sz w:val="22"/>
          <w:szCs w:val="22"/>
        </w:rPr>
        <w:t xml:space="preserve">perform a </w:t>
      </w:r>
      <w:r w:rsidR="00BB1951" w:rsidRPr="007D791B">
        <w:rPr>
          <w:rFonts w:ascii="Helvetica" w:eastAsia="Times New Roman" w:hAnsi="Helvetica"/>
          <w:sz w:val="22"/>
          <w:szCs w:val="22"/>
        </w:rPr>
        <w:t>parallel pla</w:t>
      </w:r>
      <w:r w:rsidR="00BB1951">
        <w:rPr>
          <w:rFonts w:ascii="Helvetica" w:eastAsia="Times New Roman" w:hAnsi="Helvetica"/>
          <w:sz w:val="22"/>
          <w:szCs w:val="22"/>
        </w:rPr>
        <w:t>te flow chamber adhesion assay</w:t>
      </w:r>
      <w:r w:rsidR="00FF2458" w:rsidRPr="007D791B">
        <w:rPr>
          <w:rFonts w:ascii="Helvetica" w:eastAsia="Times New Roman" w:hAnsi="Helvetica"/>
          <w:sz w:val="22"/>
          <w:szCs w:val="22"/>
        </w:rPr>
        <w:t xml:space="preserve"> </w:t>
      </w:r>
      <w:r w:rsidR="001E0EF6" w:rsidRPr="007D791B">
        <w:rPr>
          <w:rFonts w:ascii="Helvetica" w:eastAsia="Times New Roman" w:hAnsi="Helvetica"/>
          <w:sz w:val="22"/>
          <w:szCs w:val="22"/>
        </w:rPr>
        <w:t xml:space="preserve">using a dual </w:t>
      </w:r>
      <w:r w:rsidR="00380554">
        <w:rPr>
          <w:rFonts w:ascii="Helvetica" w:eastAsia="Times New Roman" w:hAnsi="Helvetica"/>
          <w:sz w:val="22"/>
          <w:szCs w:val="22"/>
        </w:rPr>
        <w:t>camera emission splitting system</w:t>
      </w:r>
      <w:r w:rsidR="00BB1951">
        <w:rPr>
          <w:rFonts w:ascii="Helvetica" w:eastAsia="Times New Roman" w:hAnsi="Helvetica"/>
          <w:sz w:val="22"/>
          <w:szCs w:val="22"/>
        </w:rPr>
        <w:t xml:space="preserve"> to </w:t>
      </w:r>
      <w:r w:rsidR="00BB1951" w:rsidRPr="007D791B">
        <w:rPr>
          <w:rFonts w:ascii="Helvetica" w:eastAsia="Times New Roman" w:hAnsi="Helvetica"/>
          <w:sz w:val="22"/>
          <w:szCs w:val="22"/>
        </w:rPr>
        <w:t>simultaneously record real-time image sequences in two colors</w:t>
      </w:r>
      <w:r w:rsidR="00BB1951">
        <w:rPr>
          <w:rFonts w:ascii="Helvetica" w:eastAsia="Times New Roman" w:hAnsi="Helvetica"/>
          <w:sz w:val="22"/>
          <w:szCs w:val="22"/>
        </w:rPr>
        <w:t xml:space="preserve"> </w:t>
      </w:r>
      <w:r w:rsidRPr="00BB1951">
        <w:rPr>
          <w:rFonts w:ascii="Helvetica" w:eastAsia="Times New Roman" w:hAnsi="Helvetica"/>
          <w:sz w:val="22"/>
          <w:szCs w:val="22"/>
        </w:rPr>
        <w:t>(</w:t>
      </w:r>
      <w:r w:rsidRPr="00BB1951">
        <w:rPr>
          <w:rFonts w:ascii="Helvetica" w:eastAsia="Times New Roman" w:hAnsi="Helvetica"/>
          <w:b/>
          <w:sz w:val="22"/>
          <w:szCs w:val="22"/>
        </w:rPr>
        <w:t>Intro).</w:t>
      </w:r>
    </w:p>
    <w:p w14:paraId="58881FB8" w14:textId="77777777" w:rsidR="00380554" w:rsidRPr="00380554" w:rsidRDefault="00380554" w:rsidP="00380554">
      <w:pPr>
        <w:rPr>
          <w:rFonts w:ascii="Helvetica" w:eastAsia="Times New Roman" w:hAnsi="Helvetica"/>
          <w:sz w:val="22"/>
          <w:szCs w:val="22"/>
        </w:rPr>
      </w:pPr>
    </w:p>
    <w:p w14:paraId="7FB0DE4C" w14:textId="5EC03B7F" w:rsidR="00A76844" w:rsidRPr="007D791B" w:rsidRDefault="00215FAD" w:rsidP="00195F63">
      <w:pPr>
        <w:pStyle w:val="ListParagraph"/>
        <w:numPr>
          <w:ilvl w:val="1"/>
          <w:numId w:val="27"/>
        </w:numPr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>To do this, the two cameras on the imaging setup ar</w:t>
      </w:r>
      <w:r w:rsidR="00C61774">
        <w:rPr>
          <w:rFonts w:ascii="Helvetica" w:eastAsia="Times New Roman" w:hAnsi="Helvetica"/>
          <w:sz w:val="22"/>
          <w:szCs w:val="22"/>
        </w:rPr>
        <w:t xml:space="preserve">e </w:t>
      </w:r>
      <w:r w:rsidR="00E10594">
        <w:rPr>
          <w:rFonts w:ascii="Helvetica" w:eastAsia="Times New Roman" w:hAnsi="Helvetica"/>
          <w:sz w:val="22"/>
          <w:szCs w:val="22"/>
        </w:rPr>
        <w:t xml:space="preserve">first </w:t>
      </w:r>
      <w:r w:rsidR="00C61774">
        <w:rPr>
          <w:rFonts w:ascii="Helvetica" w:eastAsia="Times New Roman" w:hAnsi="Helvetica"/>
          <w:sz w:val="22"/>
          <w:szCs w:val="22"/>
        </w:rPr>
        <w:t>aligned</w:t>
      </w:r>
      <w:r>
        <w:rPr>
          <w:rFonts w:ascii="Helvetica" w:eastAsia="Times New Roman" w:hAnsi="Helvetica"/>
          <w:sz w:val="22"/>
          <w:szCs w:val="22"/>
        </w:rPr>
        <w:t xml:space="preserve">. </w:t>
      </w:r>
      <w:r w:rsidR="009803DF" w:rsidRPr="007D791B">
        <w:rPr>
          <w:rFonts w:ascii="Helvetica" w:eastAsia="Times New Roman" w:hAnsi="Helvetica"/>
          <w:sz w:val="22"/>
          <w:szCs w:val="22"/>
        </w:rPr>
        <w:t>(</w:t>
      </w:r>
      <w:r w:rsidR="00A76844" w:rsidRPr="007D791B">
        <w:rPr>
          <w:rFonts w:ascii="Helvetica" w:eastAsia="Times New Roman" w:hAnsi="Helvetica"/>
          <w:b/>
          <w:sz w:val="22"/>
          <w:szCs w:val="22"/>
        </w:rPr>
        <w:t>P1).</w:t>
      </w:r>
    </w:p>
    <w:p w14:paraId="3F4D132E" w14:textId="77777777" w:rsidR="00A76844" w:rsidRPr="007D791B" w:rsidRDefault="00A76844" w:rsidP="00A76844">
      <w:pPr>
        <w:ind w:left="360"/>
        <w:rPr>
          <w:rFonts w:ascii="Helvetica" w:eastAsia="Times New Roman" w:hAnsi="Helvetica"/>
          <w:sz w:val="22"/>
          <w:szCs w:val="22"/>
        </w:rPr>
      </w:pPr>
    </w:p>
    <w:p w14:paraId="350C1602" w14:textId="712CA818" w:rsidR="00A76844" w:rsidRPr="00773C5B" w:rsidRDefault="00F77599" w:rsidP="00773C5B">
      <w:pPr>
        <w:pStyle w:val="ListParagraph"/>
        <w:numPr>
          <w:ilvl w:val="1"/>
          <w:numId w:val="27"/>
        </w:numPr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 xml:space="preserve">Next, the cells </w:t>
      </w:r>
      <w:r w:rsidR="0016121C" w:rsidRPr="007D791B">
        <w:rPr>
          <w:rFonts w:ascii="Helvetica" w:eastAsia="Times New Roman" w:hAnsi="Helvetica"/>
          <w:sz w:val="22"/>
          <w:szCs w:val="22"/>
        </w:rPr>
        <w:t>and reactive substrate</w:t>
      </w:r>
      <w:r w:rsidR="00773C5B">
        <w:rPr>
          <w:rFonts w:ascii="Helvetica" w:eastAsia="Times New Roman" w:hAnsi="Helvetica"/>
          <w:sz w:val="22"/>
          <w:szCs w:val="22"/>
        </w:rPr>
        <w:t xml:space="preserve"> are </w:t>
      </w:r>
      <w:r w:rsidR="004703C5">
        <w:rPr>
          <w:rFonts w:ascii="Helvetica" w:eastAsia="Times New Roman" w:hAnsi="Helvetica"/>
          <w:sz w:val="22"/>
          <w:szCs w:val="22"/>
        </w:rPr>
        <w:t>prepared</w:t>
      </w:r>
      <w:r w:rsidR="004703C5" w:rsidRPr="007D791B">
        <w:rPr>
          <w:rFonts w:ascii="Helvetica" w:eastAsia="Times New Roman" w:hAnsi="Helvetica"/>
          <w:sz w:val="22"/>
          <w:szCs w:val="22"/>
        </w:rPr>
        <w:t xml:space="preserve"> </w:t>
      </w:r>
      <w:r w:rsidR="004703C5">
        <w:rPr>
          <w:rFonts w:ascii="Helvetica" w:eastAsia="Times New Roman" w:hAnsi="Helvetica"/>
          <w:sz w:val="22"/>
          <w:szCs w:val="22"/>
        </w:rPr>
        <w:t>and</w:t>
      </w:r>
      <w:r w:rsidR="00146D89">
        <w:rPr>
          <w:rFonts w:ascii="Helvetica" w:eastAsia="Times New Roman" w:hAnsi="Helvetica"/>
          <w:sz w:val="22"/>
          <w:szCs w:val="22"/>
        </w:rPr>
        <w:t xml:space="preserve"> </w:t>
      </w:r>
      <w:r w:rsidR="009803DF" w:rsidRPr="007D791B">
        <w:rPr>
          <w:rFonts w:ascii="Helvetica" w:eastAsia="Times New Roman" w:hAnsi="Helvetica"/>
          <w:sz w:val="22"/>
          <w:szCs w:val="22"/>
        </w:rPr>
        <w:t>(</w:t>
      </w:r>
      <w:r w:rsidR="00773C5B">
        <w:rPr>
          <w:rFonts w:ascii="Helvetica" w:eastAsia="Times New Roman" w:hAnsi="Helvetica"/>
          <w:b/>
          <w:sz w:val="22"/>
          <w:szCs w:val="22"/>
        </w:rPr>
        <w:t xml:space="preserve">P2) </w:t>
      </w:r>
      <w:r w:rsidR="00773C5B" w:rsidRPr="00456FD6">
        <w:rPr>
          <w:rFonts w:ascii="Helvetica" w:eastAsia="Times New Roman" w:hAnsi="Helvetica"/>
          <w:sz w:val="22"/>
          <w:szCs w:val="22"/>
        </w:rPr>
        <w:t xml:space="preserve">and the </w:t>
      </w:r>
      <w:r w:rsidR="00EF7109" w:rsidRPr="00456FD6">
        <w:rPr>
          <w:rFonts w:ascii="Helvetica" w:eastAsia="Times New Roman" w:hAnsi="Helvetica"/>
          <w:sz w:val="22"/>
          <w:szCs w:val="22"/>
        </w:rPr>
        <w:t>parallel</w:t>
      </w:r>
      <w:r w:rsidR="00EF7109" w:rsidRPr="00773C5B">
        <w:rPr>
          <w:rFonts w:ascii="Helvetica" w:eastAsia="Times New Roman" w:hAnsi="Helvetica"/>
          <w:sz w:val="22"/>
          <w:szCs w:val="22"/>
        </w:rPr>
        <w:t xml:space="preserve"> plate flow chamber</w:t>
      </w:r>
      <w:r w:rsidR="00773C5B">
        <w:rPr>
          <w:rFonts w:ascii="Helvetica" w:eastAsia="Times New Roman" w:hAnsi="Helvetica"/>
          <w:sz w:val="22"/>
          <w:szCs w:val="22"/>
        </w:rPr>
        <w:t xml:space="preserve"> is</w:t>
      </w:r>
      <w:r w:rsidR="00146D89">
        <w:rPr>
          <w:rFonts w:ascii="Helvetica" w:eastAsia="Times New Roman" w:hAnsi="Helvetica"/>
          <w:sz w:val="22"/>
          <w:szCs w:val="22"/>
        </w:rPr>
        <w:t xml:space="preserve"> set up</w:t>
      </w:r>
      <w:r w:rsidR="009803DF" w:rsidRPr="00773C5B">
        <w:rPr>
          <w:rFonts w:ascii="Helvetica" w:eastAsia="Times New Roman" w:hAnsi="Helvetica"/>
          <w:sz w:val="22"/>
          <w:szCs w:val="22"/>
        </w:rPr>
        <w:t>.</w:t>
      </w:r>
      <w:r w:rsidR="001527AC" w:rsidRPr="00773C5B">
        <w:rPr>
          <w:rFonts w:ascii="Helvetica" w:eastAsia="Times New Roman" w:hAnsi="Helvetica"/>
          <w:sz w:val="22"/>
          <w:szCs w:val="22"/>
        </w:rPr>
        <w:t xml:space="preserve"> </w:t>
      </w:r>
      <w:r w:rsidR="00A76844" w:rsidRPr="00773C5B">
        <w:rPr>
          <w:rFonts w:ascii="Helvetica" w:eastAsia="Times New Roman" w:hAnsi="Helvetica"/>
          <w:b/>
          <w:sz w:val="22"/>
          <w:szCs w:val="22"/>
        </w:rPr>
        <w:t>(P3).</w:t>
      </w:r>
    </w:p>
    <w:p w14:paraId="2BB52AA3" w14:textId="77777777" w:rsidR="00A76844" w:rsidRPr="007D791B" w:rsidRDefault="00A76844" w:rsidP="00A76844">
      <w:pPr>
        <w:ind w:left="360"/>
        <w:rPr>
          <w:rFonts w:ascii="Helvetica" w:eastAsia="Times New Roman" w:hAnsi="Helvetica"/>
          <w:sz w:val="22"/>
          <w:szCs w:val="22"/>
        </w:rPr>
      </w:pPr>
    </w:p>
    <w:p w14:paraId="603175DF" w14:textId="763B7752" w:rsidR="00A76844" w:rsidRPr="007D791B" w:rsidRDefault="00773C5B" w:rsidP="00195F63">
      <w:pPr>
        <w:pStyle w:val="ListParagraph"/>
        <w:numPr>
          <w:ilvl w:val="1"/>
          <w:numId w:val="27"/>
        </w:numPr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>The</w:t>
      </w:r>
      <w:r w:rsidR="00EF7109" w:rsidRPr="007D791B">
        <w:rPr>
          <w:rFonts w:ascii="Helvetica" w:eastAsia="Times New Roman" w:hAnsi="Helvetica"/>
          <w:sz w:val="22"/>
          <w:szCs w:val="22"/>
        </w:rPr>
        <w:t xml:space="preserve"> camera settings </w:t>
      </w:r>
      <w:r>
        <w:rPr>
          <w:rFonts w:ascii="Helvetica" w:eastAsia="Times New Roman" w:hAnsi="Helvetica"/>
          <w:sz w:val="22"/>
          <w:szCs w:val="22"/>
        </w:rPr>
        <w:t xml:space="preserve">are then calibrated </w:t>
      </w:r>
      <w:r w:rsidR="00EF7109" w:rsidRPr="007D791B">
        <w:rPr>
          <w:rFonts w:ascii="Helvetica" w:eastAsia="Times New Roman" w:hAnsi="Helvetica"/>
          <w:sz w:val="22"/>
          <w:szCs w:val="22"/>
        </w:rPr>
        <w:t>for two-color image acquisition</w:t>
      </w:r>
      <w:r>
        <w:rPr>
          <w:rFonts w:ascii="Helvetica" w:eastAsia="Times New Roman" w:hAnsi="Helvetica"/>
          <w:sz w:val="22"/>
          <w:szCs w:val="22"/>
        </w:rPr>
        <w:t xml:space="preserve">, and any needed </w:t>
      </w:r>
      <w:r w:rsidR="000A595A" w:rsidRPr="007D791B">
        <w:rPr>
          <w:rFonts w:ascii="Helvetica" w:eastAsia="Times New Roman" w:hAnsi="Helvetica"/>
          <w:sz w:val="22"/>
          <w:szCs w:val="22"/>
        </w:rPr>
        <w:t xml:space="preserve">digital corrections </w:t>
      </w:r>
      <w:r>
        <w:rPr>
          <w:rFonts w:ascii="Helvetica" w:eastAsia="Times New Roman" w:hAnsi="Helvetica"/>
          <w:sz w:val="22"/>
          <w:szCs w:val="22"/>
        </w:rPr>
        <w:t xml:space="preserve">are made </w:t>
      </w:r>
      <w:r w:rsidR="00FF2458" w:rsidRPr="007D791B">
        <w:rPr>
          <w:rFonts w:ascii="Helvetica" w:eastAsia="Times New Roman" w:hAnsi="Helvetica"/>
          <w:sz w:val="22"/>
          <w:szCs w:val="22"/>
        </w:rPr>
        <w:t>to</w:t>
      </w:r>
      <w:r>
        <w:rPr>
          <w:rFonts w:ascii="Helvetica" w:eastAsia="Times New Roman" w:hAnsi="Helvetica"/>
          <w:sz w:val="22"/>
          <w:szCs w:val="22"/>
        </w:rPr>
        <w:t xml:space="preserve"> camera alignment</w:t>
      </w:r>
      <w:r w:rsidR="000A595A" w:rsidRPr="007D791B">
        <w:rPr>
          <w:rFonts w:ascii="Helvetica" w:eastAsia="Times New Roman" w:hAnsi="Helvetica"/>
          <w:sz w:val="22"/>
          <w:szCs w:val="22"/>
        </w:rPr>
        <w:t xml:space="preserve">. </w:t>
      </w:r>
      <w:r w:rsidR="00A76844" w:rsidRPr="007D791B">
        <w:rPr>
          <w:rFonts w:ascii="Helvetica" w:eastAsia="Times New Roman" w:hAnsi="Helvetica"/>
          <w:b/>
          <w:sz w:val="22"/>
          <w:szCs w:val="22"/>
        </w:rPr>
        <w:t>(P4)</w:t>
      </w:r>
      <w:r w:rsidR="00A76844" w:rsidRPr="007D791B">
        <w:rPr>
          <w:rFonts w:ascii="Helvetica" w:eastAsia="Times New Roman" w:hAnsi="Helvetica"/>
          <w:sz w:val="22"/>
          <w:szCs w:val="22"/>
        </w:rPr>
        <w:t>.</w:t>
      </w:r>
    </w:p>
    <w:p w14:paraId="6483D0DD" w14:textId="77777777" w:rsidR="00A76844" w:rsidRPr="007D791B" w:rsidRDefault="00A76844" w:rsidP="00A76844">
      <w:pPr>
        <w:ind w:left="360"/>
        <w:rPr>
          <w:rFonts w:ascii="Helvetica" w:eastAsia="Times New Roman" w:hAnsi="Helvetica"/>
          <w:sz w:val="22"/>
          <w:szCs w:val="22"/>
        </w:rPr>
      </w:pPr>
    </w:p>
    <w:p w14:paraId="2FF09ADC" w14:textId="09EB9D5E" w:rsidR="00A76844" w:rsidRPr="007D791B" w:rsidRDefault="002A30BE" w:rsidP="00195F63">
      <w:pPr>
        <w:pStyle w:val="ListParagraph"/>
        <w:numPr>
          <w:ilvl w:val="1"/>
          <w:numId w:val="27"/>
        </w:numPr>
        <w:rPr>
          <w:rFonts w:ascii="Helvetica" w:eastAsia="Times New Roman" w:hAnsi="Helvetica"/>
          <w:i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>Image sequences are then captured, which demonstrate</w:t>
      </w:r>
      <w:r w:rsidR="00B10E56">
        <w:rPr>
          <w:rFonts w:ascii="Helvetica" w:eastAsia="Times New Roman" w:hAnsi="Helvetica"/>
          <w:sz w:val="22"/>
          <w:szCs w:val="22"/>
        </w:rPr>
        <w:t xml:space="preserve"> </w:t>
      </w:r>
      <w:r w:rsidR="004703C5">
        <w:rPr>
          <w:rFonts w:ascii="Helvetica" w:eastAsia="Times New Roman" w:hAnsi="Helvetica"/>
          <w:sz w:val="22"/>
          <w:szCs w:val="22"/>
        </w:rPr>
        <w:t>acquisition</w:t>
      </w:r>
      <w:r w:rsidR="00B10E56">
        <w:rPr>
          <w:rFonts w:ascii="Helvetica" w:eastAsia="Times New Roman" w:hAnsi="Helvetica"/>
          <w:sz w:val="22"/>
          <w:szCs w:val="22"/>
        </w:rPr>
        <w:t xml:space="preserve"> of dual color images with a high temporal resolution</w:t>
      </w:r>
      <w:r w:rsidR="0016121C" w:rsidRPr="007D791B">
        <w:rPr>
          <w:rFonts w:ascii="Helvetica" w:eastAsia="Times New Roman" w:hAnsi="Helvetica"/>
          <w:sz w:val="22"/>
          <w:szCs w:val="22"/>
        </w:rPr>
        <w:t xml:space="preserve"> </w:t>
      </w:r>
      <w:r w:rsidR="00A76844" w:rsidRPr="007D791B">
        <w:rPr>
          <w:rFonts w:ascii="Helvetica" w:eastAsia="Times New Roman" w:hAnsi="Helvetica"/>
          <w:b/>
          <w:sz w:val="22"/>
          <w:szCs w:val="22"/>
        </w:rPr>
        <w:t>(P5)</w:t>
      </w:r>
    </w:p>
    <w:p w14:paraId="3C71A4F7" w14:textId="77777777" w:rsidR="00A76844" w:rsidRDefault="00A76844" w:rsidP="00A76844">
      <w:pPr>
        <w:rPr>
          <w:rFonts w:ascii="Helvetica" w:eastAsia="Times New Roman" w:hAnsi="Helvetica"/>
          <w:sz w:val="22"/>
          <w:szCs w:val="22"/>
        </w:rPr>
      </w:pPr>
    </w:p>
    <w:p w14:paraId="0A529342" w14:textId="77777777" w:rsidR="00911919" w:rsidRDefault="00911919" w:rsidP="00A76844">
      <w:pPr>
        <w:rPr>
          <w:rFonts w:ascii="Helvetica" w:eastAsia="Times New Roman" w:hAnsi="Helvetica"/>
          <w:sz w:val="22"/>
          <w:szCs w:val="22"/>
        </w:rPr>
      </w:pPr>
    </w:p>
    <w:p w14:paraId="1CE81156" w14:textId="07EBF256" w:rsidR="00911919" w:rsidRPr="009A2862" w:rsidRDefault="00212003" w:rsidP="00A76844">
      <w:pPr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noProof/>
          <w:sz w:val="22"/>
          <w:szCs w:val="22"/>
        </w:rPr>
        <w:drawing>
          <wp:inline distT="0" distB="0" distL="0" distR="0" wp14:anchorId="01BC7170" wp14:editId="2083FE78">
            <wp:extent cx="5423535" cy="3689403"/>
            <wp:effectExtent l="0" t="0" r="1206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5-13 at 2.45.51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368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777A0" w14:textId="77777777" w:rsidR="00CF7A87" w:rsidRDefault="00A76844" w:rsidP="00CF7A87">
      <w:pPr>
        <w:numPr>
          <w:ilvl w:val="0"/>
          <w:numId w:val="2"/>
        </w:numPr>
        <w:rPr>
          <w:rFonts w:ascii="Helvetica" w:eastAsia="Times New Roman" w:hAnsi="Helvetica"/>
          <w:b/>
          <w:sz w:val="22"/>
          <w:szCs w:val="22"/>
        </w:rPr>
      </w:pPr>
      <w:r w:rsidRPr="009A2862">
        <w:rPr>
          <w:rFonts w:ascii="Helvetica" w:eastAsia="Times New Roman" w:hAnsi="Helvetica"/>
          <w:b/>
          <w:sz w:val="22"/>
          <w:szCs w:val="22"/>
        </w:rPr>
        <w:t xml:space="preserve">Interview: (Said by you on camera. Don’t forget to smile!)  </w:t>
      </w:r>
    </w:p>
    <w:p w14:paraId="09E438DE" w14:textId="77F44D2D" w:rsidR="00CF7A87" w:rsidRPr="007D791B" w:rsidRDefault="00843581" w:rsidP="00CF7A87">
      <w:pPr>
        <w:numPr>
          <w:ilvl w:val="1"/>
          <w:numId w:val="2"/>
        </w:numPr>
        <w:rPr>
          <w:rFonts w:ascii="Helvetica" w:eastAsia="Times New Roman" w:hAnsi="Helvetica"/>
          <w:sz w:val="22"/>
          <w:szCs w:val="22"/>
        </w:rPr>
      </w:pPr>
      <w:r w:rsidRPr="007D791B">
        <w:rPr>
          <w:rFonts w:ascii="Helvetica" w:eastAsia="Times New Roman" w:hAnsi="Helvetica"/>
          <w:sz w:val="22"/>
          <w:szCs w:val="22"/>
        </w:rPr>
        <w:lastRenderedPageBreak/>
        <w:t xml:space="preserve">Grady:  The advantage of the dual camera emission splitting system over </w:t>
      </w:r>
      <w:r w:rsidR="00483AEB" w:rsidRPr="007D791B">
        <w:rPr>
          <w:rFonts w:ascii="Helvetica" w:eastAsia="Times New Roman" w:hAnsi="Helvetica"/>
          <w:sz w:val="22"/>
          <w:szCs w:val="22"/>
        </w:rPr>
        <w:t xml:space="preserve">single camera </w:t>
      </w:r>
      <w:r w:rsidR="009B7F24">
        <w:rPr>
          <w:rFonts w:ascii="Helvetica" w:eastAsia="Times New Roman" w:hAnsi="Helvetica"/>
          <w:sz w:val="22"/>
          <w:szCs w:val="22"/>
        </w:rPr>
        <w:t>systems</w:t>
      </w:r>
      <w:r w:rsidR="00483AEB" w:rsidRPr="007D791B">
        <w:rPr>
          <w:rFonts w:ascii="Helvetica" w:eastAsia="Times New Roman" w:hAnsi="Helvetica"/>
          <w:sz w:val="22"/>
          <w:szCs w:val="22"/>
        </w:rPr>
        <w:t xml:space="preserve"> </w:t>
      </w:r>
      <w:r w:rsidR="00C33903">
        <w:rPr>
          <w:rFonts w:ascii="Helvetica" w:eastAsia="Times New Roman" w:hAnsi="Helvetica"/>
          <w:sz w:val="22"/>
          <w:szCs w:val="22"/>
        </w:rPr>
        <w:t xml:space="preserve">is </w:t>
      </w:r>
      <w:r w:rsidR="00CF7A87" w:rsidRPr="007D791B">
        <w:rPr>
          <w:rFonts w:ascii="Helvetica" w:eastAsia="Times New Roman" w:hAnsi="Helvetica"/>
          <w:sz w:val="22"/>
          <w:szCs w:val="22"/>
        </w:rPr>
        <w:t xml:space="preserve">that different exposure times can be used for each camera, and the full field of view is retained. </w:t>
      </w:r>
    </w:p>
    <w:p w14:paraId="59DFCD7B" w14:textId="77777777" w:rsidR="00CF7A87" w:rsidRPr="007D791B" w:rsidRDefault="00CF7A87" w:rsidP="00CF7A87">
      <w:pPr>
        <w:ind w:left="1440"/>
        <w:rPr>
          <w:rFonts w:ascii="Helvetica" w:eastAsia="Times New Roman" w:hAnsi="Helvetica"/>
          <w:sz w:val="22"/>
          <w:szCs w:val="22"/>
        </w:rPr>
      </w:pPr>
    </w:p>
    <w:p w14:paraId="3CA490FB" w14:textId="5B7ADE1B" w:rsidR="00A76844" w:rsidRPr="007D791B" w:rsidRDefault="00E21156" w:rsidP="00CF7A87">
      <w:pPr>
        <w:numPr>
          <w:ilvl w:val="1"/>
          <w:numId w:val="2"/>
        </w:numPr>
        <w:rPr>
          <w:rFonts w:ascii="Helvetica" w:eastAsia="Times New Roman" w:hAnsi="Helvetica"/>
          <w:sz w:val="22"/>
          <w:szCs w:val="22"/>
        </w:rPr>
      </w:pPr>
      <w:r w:rsidRPr="007D791B">
        <w:rPr>
          <w:rFonts w:ascii="Helvetica" w:eastAsia="Times New Roman" w:hAnsi="Helvetica"/>
          <w:sz w:val="22"/>
          <w:szCs w:val="22"/>
        </w:rPr>
        <w:t>Grady</w:t>
      </w:r>
      <w:r w:rsidR="00A76844" w:rsidRPr="007D791B">
        <w:rPr>
          <w:rFonts w:ascii="Helvetica" w:eastAsia="Times New Roman" w:hAnsi="Helvetica"/>
          <w:sz w:val="22"/>
          <w:szCs w:val="22"/>
        </w:rPr>
        <w:t xml:space="preserve">: This </w:t>
      </w:r>
      <w:r w:rsidR="00CF7A87" w:rsidRPr="007D791B">
        <w:rPr>
          <w:rFonts w:ascii="Helvetica" w:eastAsia="Times New Roman" w:hAnsi="Helvetica"/>
          <w:sz w:val="22"/>
          <w:szCs w:val="22"/>
        </w:rPr>
        <w:t xml:space="preserve">technique </w:t>
      </w:r>
      <w:r w:rsidR="00A76844" w:rsidRPr="007D791B">
        <w:rPr>
          <w:rFonts w:ascii="Helvetica" w:eastAsia="Times New Roman" w:hAnsi="Helvetica"/>
          <w:sz w:val="22"/>
          <w:szCs w:val="22"/>
        </w:rPr>
        <w:t>can help answer key questi</w:t>
      </w:r>
      <w:r w:rsidR="00195F63" w:rsidRPr="007D791B">
        <w:rPr>
          <w:rFonts w:ascii="Helvetica" w:eastAsia="Times New Roman" w:hAnsi="Helvetica"/>
          <w:sz w:val="22"/>
          <w:szCs w:val="22"/>
        </w:rPr>
        <w:t xml:space="preserve">ons in the </w:t>
      </w:r>
      <w:r w:rsidR="00A31CB8" w:rsidRPr="007D791B">
        <w:rPr>
          <w:rFonts w:ascii="Helvetica" w:eastAsia="Times New Roman" w:hAnsi="Helvetica"/>
          <w:sz w:val="22"/>
          <w:szCs w:val="22"/>
        </w:rPr>
        <w:t>cell adhesion</w:t>
      </w:r>
      <w:r w:rsidR="006A62CA" w:rsidRPr="007D791B">
        <w:rPr>
          <w:rFonts w:ascii="Helvetica" w:eastAsia="Times New Roman" w:hAnsi="Helvetica"/>
          <w:sz w:val="22"/>
          <w:szCs w:val="22"/>
        </w:rPr>
        <w:t xml:space="preserve"> field, such as </w:t>
      </w:r>
      <w:r w:rsidR="00FA6F84" w:rsidRPr="007D791B">
        <w:rPr>
          <w:rFonts w:ascii="Helvetica" w:eastAsia="Times New Roman" w:hAnsi="Helvetica"/>
          <w:sz w:val="22"/>
          <w:szCs w:val="22"/>
        </w:rPr>
        <w:t xml:space="preserve">how </w:t>
      </w:r>
      <w:r w:rsidR="00CA764D" w:rsidRPr="007D791B">
        <w:rPr>
          <w:rFonts w:ascii="Helvetica" w:eastAsia="Times New Roman" w:hAnsi="Helvetica"/>
          <w:sz w:val="22"/>
          <w:szCs w:val="22"/>
        </w:rPr>
        <w:t xml:space="preserve">might localization of adhesion </w:t>
      </w:r>
      <w:r w:rsidR="00FA6F84" w:rsidRPr="007D791B">
        <w:rPr>
          <w:rFonts w:ascii="Helvetica" w:eastAsia="Times New Roman" w:hAnsi="Helvetica"/>
          <w:sz w:val="22"/>
          <w:szCs w:val="22"/>
        </w:rPr>
        <w:t>molecules</w:t>
      </w:r>
      <w:r w:rsidR="00CA764D" w:rsidRPr="007D791B">
        <w:rPr>
          <w:rFonts w:ascii="Helvetica" w:eastAsia="Times New Roman" w:hAnsi="Helvetica"/>
          <w:sz w:val="22"/>
          <w:szCs w:val="22"/>
        </w:rPr>
        <w:t xml:space="preserve"> on the cell surface</w:t>
      </w:r>
      <w:r w:rsidR="00FA6F84" w:rsidRPr="007D791B">
        <w:rPr>
          <w:rFonts w:ascii="Helvetica" w:eastAsia="Times New Roman" w:hAnsi="Helvetica"/>
          <w:sz w:val="22"/>
          <w:szCs w:val="22"/>
        </w:rPr>
        <w:t xml:space="preserve"> affect </w:t>
      </w:r>
      <w:r w:rsidR="00CA764D" w:rsidRPr="007D791B">
        <w:rPr>
          <w:rFonts w:ascii="Helvetica" w:eastAsia="Times New Roman" w:hAnsi="Helvetica"/>
          <w:sz w:val="22"/>
          <w:szCs w:val="22"/>
        </w:rPr>
        <w:t xml:space="preserve">dynamic </w:t>
      </w:r>
      <w:r w:rsidR="00FA6F84" w:rsidRPr="007D791B">
        <w:rPr>
          <w:rFonts w:ascii="Helvetica" w:eastAsia="Times New Roman" w:hAnsi="Helvetica"/>
          <w:sz w:val="22"/>
          <w:szCs w:val="22"/>
        </w:rPr>
        <w:t>biological processes like cell migration, inflammation, and cancer metastasis</w:t>
      </w:r>
      <w:r w:rsidR="00A76844" w:rsidRPr="007D791B">
        <w:rPr>
          <w:rFonts w:ascii="Helvetica" w:eastAsia="Times New Roman" w:hAnsi="Helvetica"/>
          <w:sz w:val="22"/>
          <w:szCs w:val="22"/>
        </w:rPr>
        <w:t xml:space="preserve">.  </w:t>
      </w:r>
    </w:p>
    <w:p w14:paraId="3C8EFA5B" w14:textId="77777777" w:rsidR="00A76844" w:rsidRPr="009A2862" w:rsidRDefault="00A76844" w:rsidP="00A76844">
      <w:pPr>
        <w:rPr>
          <w:rFonts w:ascii="Helvetica" w:eastAsia="Times New Roman" w:hAnsi="Helvetica"/>
          <w:i/>
          <w:sz w:val="22"/>
          <w:szCs w:val="22"/>
        </w:rPr>
      </w:pPr>
    </w:p>
    <w:p w14:paraId="54273DF7" w14:textId="77777777" w:rsidR="00A76844" w:rsidRPr="009A2862" w:rsidRDefault="00A76844" w:rsidP="00A76844">
      <w:pPr>
        <w:ind w:left="792"/>
        <w:rPr>
          <w:rFonts w:ascii="Helvetica" w:eastAsia="Times New Roman" w:hAnsi="Helvetica"/>
          <w:sz w:val="22"/>
          <w:szCs w:val="22"/>
        </w:rPr>
      </w:pPr>
    </w:p>
    <w:p w14:paraId="0080FC75" w14:textId="77777777" w:rsidR="00A76844" w:rsidRPr="009A2862" w:rsidRDefault="00A76844" w:rsidP="00A76844">
      <w:pPr>
        <w:outlineLvl w:val="0"/>
        <w:rPr>
          <w:rFonts w:ascii="Helvetica" w:eastAsia="Times New Roman" w:hAnsi="Helvetica"/>
          <w:b/>
          <w:sz w:val="22"/>
          <w:szCs w:val="22"/>
        </w:rPr>
      </w:pPr>
      <w:r w:rsidRPr="009A2862">
        <w:rPr>
          <w:rFonts w:ascii="Helvetica" w:eastAsia="Times New Roman" w:hAnsi="Helvetica"/>
          <w:b/>
          <w:sz w:val="22"/>
          <w:szCs w:val="22"/>
        </w:rPr>
        <w:t xml:space="preserve">Protocol </w:t>
      </w:r>
      <w:r w:rsidRPr="009A2862">
        <w:rPr>
          <w:rFonts w:ascii="Helvetica" w:eastAsia="Times New Roman" w:hAnsi="Helvetica"/>
          <w:b/>
          <w:sz w:val="22"/>
          <w:szCs w:val="22"/>
          <w:lang w:eastAsia="zh-TW"/>
        </w:rPr>
        <w:t>(read by voice talent at JoVE)</w:t>
      </w:r>
      <w:r w:rsidRPr="009A2862">
        <w:rPr>
          <w:rFonts w:ascii="Helvetica" w:eastAsia="Times New Roman" w:hAnsi="Helvetica"/>
          <w:b/>
          <w:sz w:val="22"/>
          <w:szCs w:val="22"/>
        </w:rPr>
        <w:t>:</w:t>
      </w:r>
    </w:p>
    <w:p w14:paraId="6F61D22B" w14:textId="77777777" w:rsidR="00E061E6" w:rsidRPr="009A2862" w:rsidRDefault="00E061E6" w:rsidP="00E061E6">
      <w:pPr>
        <w:rPr>
          <w:rFonts w:ascii="Helvetica" w:hAnsi="Helvetica"/>
          <w:sz w:val="22"/>
          <w:szCs w:val="22"/>
        </w:rPr>
      </w:pPr>
    </w:p>
    <w:p w14:paraId="16C8A845" w14:textId="22CE9D2F" w:rsidR="00E061E6" w:rsidRPr="009A2862" w:rsidRDefault="00E061E6" w:rsidP="00E061E6">
      <w:pPr>
        <w:numPr>
          <w:ilvl w:val="0"/>
          <w:numId w:val="24"/>
        </w:numPr>
        <w:outlineLvl w:val="0"/>
        <w:rPr>
          <w:rFonts w:ascii="Helvetica" w:hAnsi="Helvetica"/>
          <w:b/>
          <w:sz w:val="22"/>
          <w:szCs w:val="22"/>
        </w:rPr>
      </w:pPr>
      <w:r w:rsidRPr="009A2862">
        <w:rPr>
          <w:rFonts w:ascii="Helvetica" w:hAnsi="Helvetica"/>
          <w:b/>
          <w:sz w:val="22"/>
          <w:szCs w:val="22"/>
        </w:rPr>
        <w:t>Ins</w:t>
      </w:r>
      <w:r w:rsidR="00F8190F">
        <w:rPr>
          <w:rFonts w:ascii="Helvetica" w:hAnsi="Helvetica"/>
          <w:b/>
          <w:sz w:val="22"/>
          <w:szCs w:val="22"/>
        </w:rPr>
        <w:t xml:space="preserve">tallation of </w:t>
      </w:r>
      <w:r w:rsidR="00C14D38">
        <w:rPr>
          <w:rFonts w:ascii="Helvetica" w:hAnsi="Helvetica"/>
          <w:b/>
          <w:sz w:val="22"/>
          <w:szCs w:val="22"/>
        </w:rPr>
        <w:t xml:space="preserve">the </w:t>
      </w:r>
      <w:r w:rsidR="00F8190F">
        <w:rPr>
          <w:rFonts w:ascii="Helvetica" w:hAnsi="Helvetica"/>
          <w:b/>
          <w:sz w:val="22"/>
          <w:szCs w:val="22"/>
        </w:rPr>
        <w:t>dual camera system</w:t>
      </w:r>
      <w:r w:rsidRPr="009A2862">
        <w:rPr>
          <w:rFonts w:ascii="Helvetica" w:hAnsi="Helvetica"/>
          <w:b/>
          <w:sz w:val="22"/>
          <w:szCs w:val="22"/>
        </w:rPr>
        <w:t xml:space="preserve"> </w:t>
      </w:r>
    </w:p>
    <w:p w14:paraId="2AEC2C9E" w14:textId="77777777" w:rsidR="00E061E6" w:rsidRPr="009A2862" w:rsidRDefault="00E061E6" w:rsidP="00E061E6">
      <w:pPr>
        <w:rPr>
          <w:rFonts w:ascii="Helvetica" w:hAnsi="Helvetica"/>
          <w:sz w:val="22"/>
          <w:szCs w:val="22"/>
        </w:rPr>
      </w:pPr>
    </w:p>
    <w:p w14:paraId="4178832A" w14:textId="16E5A0CE" w:rsidR="00BB715E" w:rsidRDefault="00E061E6" w:rsidP="00BB715E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 xml:space="preserve"> </w:t>
      </w:r>
      <w:r w:rsidR="00F51092" w:rsidRPr="009A2862">
        <w:rPr>
          <w:rFonts w:ascii="Helvetica" w:hAnsi="Helvetica"/>
          <w:sz w:val="22"/>
          <w:szCs w:val="22"/>
        </w:rPr>
        <w:t>The</w:t>
      </w:r>
      <w:r w:rsidR="00BB715E" w:rsidRPr="009A2862">
        <w:rPr>
          <w:rFonts w:ascii="Helvetica" w:hAnsi="Helvetica"/>
          <w:sz w:val="22"/>
          <w:szCs w:val="22"/>
        </w:rPr>
        <w:t xml:space="preserve"> </w:t>
      </w:r>
      <w:r w:rsidR="00BB715E" w:rsidRPr="00531E5F">
        <w:rPr>
          <w:rFonts w:ascii="Helvetica" w:hAnsi="Helvetica"/>
          <w:sz w:val="22"/>
          <w:szCs w:val="22"/>
        </w:rPr>
        <w:t>following procedure requires an inverted epifluorescence microscope</w:t>
      </w:r>
      <w:r w:rsidR="00676666">
        <w:rPr>
          <w:rFonts w:ascii="Helvetica" w:hAnsi="Helvetica"/>
          <w:sz w:val="22"/>
          <w:szCs w:val="22"/>
        </w:rPr>
        <w:t xml:space="preserve">.  This should </w:t>
      </w:r>
      <w:proofErr w:type="gramStart"/>
      <w:r w:rsidR="00676666">
        <w:rPr>
          <w:rFonts w:ascii="Helvetica" w:hAnsi="Helvetica"/>
          <w:sz w:val="22"/>
          <w:szCs w:val="22"/>
        </w:rPr>
        <w:t xml:space="preserve">be </w:t>
      </w:r>
      <w:r w:rsidR="00BB715E" w:rsidRPr="00531E5F">
        <w:rPr>
          <w:rFonts w:ascii="Helvetica" w:hAnsi="Helvetica"/>
          <w:sz w:val="22"/>
          <w:szCs w:val="22"/>
        </w:rPr>
        <w:t xml:space="preserve"> equipped</w:t>
      </w:r>
      <w:proofErr w:type="gramEnd"/>
      <w:r w:rsidR="00BB715E" w:rsidRPr="00531E5F">
        <w:rPr>
          <w:rFonts w:ascii="Helvetica" w:hAnsi="Helvetica"/>
          <w:sz w:val="22"/>
          <w:szCs w:val="22"/>
        </w:rPr>
        <w:t xml:space="preserve"> with a high intensity light </w:t>
      </w:r>
      <w:r w:rsidR="001E041C" w:rsidRPr="00531E5F">
        <w:rPr>
          <w:rFonts w:ascii="Helvetica" w:hAnsi="Helvetica"/>
          <w:sz w:val="22"/>
          <w:szCs w:val="22"/>
        </w:rPr>
        <w:t>source</w:t>
      </w:r>
      <w:r w:rsidR="00BB715E" w:rsidRPr="00531E5F">
        <w:rPr>
          <w:rFonts w:ascii="Helvetica" w:hAnsi="Helvetica"/>
          <w:sz w:val="22"/>
          <w:szCs w:val="22"/>
        </w:rPr>
        <w:t xml:space="preserve"> coupled to a light guide, a combination filter cube, and a </w:t>
      </w:r>
      <w:r w:rsidR="00F51092" w:rsidRPr="00531E5F">
        <w:rPr>
          <w:rFonts w:ascii="Helvetica" w:hAnsi="Helvetica"/>
          <w:sz w:val="22"/>
          <w:szCs w:val="22"/>
        </w:rPr>
        <w:t xml:space="preserve">dual camera </w:t>
      </w:r>
      <w:r w:rsidR="009776A8" w:rsidRPr="00531E5F">
        <w:rPr>
          <w:rFonts w:ascii="Helvetica" w:hAnsi="Helvetica"/>
          <w:sz w:val="22"/>
          <w:szCs w:val="22"/>
        </w:rPr>
        <w:t xml:space="preserve">emission splitting </w:t>
      </w:r>
      <w:r w:rsidR="00F51092" w:rsidRPr="00531E5F">
        <w:rPr>
          <w:rFonts w:ascii="Helvetica" w:hAnsi="Helvetica"/>
          <w:sz w:val="22"/>
          <w:szCs w:val="22"/>
        </w:rPr>
        <w:t>system</w:t>
      </w:r>
      <w:r w:rsidR="00F51092" w:rsidRPr="009A2862">
        <w:rPr>
          <w:rFonts w:ascii="Helvetica" w:hAnsi="Helvetica"/>
          <w:sz w:val="22"/>
          <w:szCs w:val="22"/>
        </w:rPr>
        <w:t xml:space="preserve"> camera</w:t>
      </w:r>
      <w:r w:rsidR="00676666">
        <w:rPr>
          <w:rFonts w:ascii="Helvetica" w:hAnsi="Helvetica"/>
          <w:sz w:val="22"/>
          <w:szCs w:val="22"/>
        </w:rPr>
        <w:t xml:space="preserve"> system</w:t>
      </w:r>
      <w:r w:rsidR="00BB715E" w:rsidRPr="009A2862">
        <w:rPr>
          <w:rFonts w:ascii="Helvetica" w:hAnsi="Helvetica"/>
          <w:sz w:val="22"/>
          <w:szCs w:val="22"/>
        </w:rPr>
        <w:t xml:space="preserve">.  </w:t>
      </w:r>
    </w:p>
    <w:p w14:paraId="2E10FE93" w14:textId="5D03188E" w:rsidR="009E10A8" w:rsidRPr="009A2862" w:rsidRDefault="009E10A8" w:rsidP="009E10A8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approaches microscope setup and turns it on</w:t>
      </w:r>
    </w:p>
    <w:p w14:paraId="474CACF6" w14:textId="77777777" w:rsidR="00BB715E" w:rsidRPr="009A2862" w:rsidRDefault="00BB715E" w:rsidP="00BB715E">
      <w:pPr>
        <w:ind w:left="792"/>
        <w:rPr>
          <w:rFonts w:ascii="Helvetica" w:hAnsi="Helvetica"/>
          <w:sz w:val="22"/>
          <w:szCs w:val="22"/>
        </w:rPr>
      </w:pPr>
    </w:p>
    <w:p w14:paraId="639436E0" w14:textId="73BA7318" w:rsidR="00F51092" w:rsidRDefault="00F51092" w:rsidP="00BB715E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 xml:space="preserve"> </w:t>
      </w:r>
      <w:r w:rsidR="00BB715E" w:rsidRPr="009A2862">
        <w:rPr>
          <w:rFonts w:ascii="Helvetica" w:hAnsi="Helvetica"/>
          <w:sz w:val="22"/>
          <w:szCs w:val="22"/>
        </w:rPr>
        <w:t xml:space="preserve">The microscope setup should be </w:t>
      </w:r>
      <w:r w:rsidRPr="009A2862">
        <w:rPr>
          <w:rFonts w:ascii="Helvetica" w:hAnsi="Helvetica"/>
          <w:sz w:val="22"/>
          <w:szCs w:val="22"/>
        </w:rPr>
        <w:t xml:space="preserve">connected to a computer running imaging software capable of collecting and combining images captured by monochrome CCD cameras.   Here StreamPix 5 Multi-Camera software </w:t>
      </w:r>
      <w:r w:rsidR="00E918F4">
        <w:rPr>
          <w:rFonts w:ascii="Helvetica" w:hAnsi="Helvetica"/>
          <w:sz w:val="22"/>
          <w:szCs w:val="22"/>
        </w:rPr>
        <w:t xml:space="preserve">is used </w:t>
      </w:r>
      <w:r w:rsidRPr="009A2862">
        <w:rPr>
          <w:rFonts w:ascii="Helvetica" w:hAnsi="Helvetica"/>
          <w:sz w:val="22"/>
          <w:szCs w:val="22"/>
        </w:rPr>
        <w:t xml:space="preserve">with </w:t>
      </w:r>
      <w:r w:rsidR="00E918F4">
        <w:rPr>
          <w:rFonts w:ascii="Helvetica" w:hAnsi="Helvetica"/>
          <w:sz w:val="22"/>
          <w:szCs w:val="22"/>
        </w:rPr>
        <w:t xml:space="preserve">the </w:t>
      </w:r>
      <w:proofErr w:type="spellStart"/>
      <w:r w:rsidR="00E918F4">
        <w:rPr>
          <w:rFonts w:ascii="Helvetica" w:hAnsi="Helvetica"/>
          <w:sz w:val="22"/>
          <w:szCs w:val="22"/>
        </w:rPr>
        <w:t>SimulPix</w:t>
      </w:r>
      <w:proofErr w:type="spellEnd"/>
      <w:r w:rsidR="00E918F4">
        <w:rPr>
          <w:rFonts w:ascii="Helvetica" w:hAnsi="Helvetica"/>
          <w:sz w:val="22"/>
          <w:szCs w:val="22"/>
        </w:rPr>
        <w:t xml:space="preserve"> module</w:t>
      </w:r>
      <w:r w:rsidRPr="009A2862">
        <w:rPr>
          <w:rFonts w:ascii="Helvetica" w:hAnsi="Helvetica"/>
          <w:sz w:val="22"/>
          <w:szCs w:val="22"/>
        </w:rPr>
        <w:t>.</w:t>
      </w:r>
    </w:p>
    <w:p w14:paraId="5AD1E08B" w14:textId="45F197BE" w:rsidR="009E10A8" w:rsidRPr="009A2862" w:rsidRDefault="009E10A8" w:rsidP="009E10A8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points to the two cameras</w:t>
      </w:r>
    </w:p>
    <w:p w14:paraId="480A2397" w14:textId="77777777" w:rsidR="00E061E6" w:rsidRPr="009A2862" w:rsidRDefault="00E061E6" w:rsidP="00E061E6">
      <w:pPr>
        <w:rPr>
          <w:rFonts w:ascii="Helvetica" w:hAnsi="Helvetica"/>
          <w:sz w:val="22"/>
          <w:szCs w:val="22"/>
        </w:rPr>
      </w:pPr>
    </w:p>
    <w:p w14:paraId="48042721" w14:textId="78DBBE06" w:rsidR="00E061E6" w:rsidRDefault="00E061E6" w:rsidP="0016090C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 xml:space="preserve"> </w:t>
      </w:r>
      <w:r w:rsidR="00A22007" w:rsidRPr="009A2862">
        <w:rPr>
          <w:rFonts w:ascii="Helvetica" w:hAnsi="Helvetica"/>
          <w:sz w:val="22"/>
          <w:szCs w:val="22"/>
        </w:rPr>
        <w:t xml:space="preserve">Begin by opening </w:t>
      </w:r>
      <w:r w:rsidRPr="009A2862">
        <w:rPr>
          <w:rFonts w:ascii="Helvetica" w:hAnsi="Helvetica"/>
          <w:sz w:val="22"/>
          <w:szCs w:val="22"/>
        </w:rPr>
        <w:t>StreamPix 5</w:t>
      </w:r>
      <w:r w:rsidR="00445EB4" w:rsidRPr="009A2862">
        <w:rPr>
          <w:rFonts w:ascii="Helvetica" w:hAnsi="Helvetica"/>
          <w:sz w:val="22"/>
          <w:szCs w:val="22"/>
        </w:rPr>
        <w:t xml:space="preserve">.   </w:t>
      </w:r>
      <w:r w:rsidR="009E10A8">
        <w:rPr>
          <w:rFonts w:ascii="Helvetica" w:hAnsi="Helvetica"/>
          <w:sz w:val="22"/>
          <w:szCs w:val="22"/>
        </w:rPr>
        <w:t>I</w:t>
      </w:r>
      <w:r w:rsidR="009E10A8" w:rsidRPr="009A2862">
        <w:rPr>
          <w:rFonts w:ascii="Helvetica" w:hAnsi="Helvetica"/>
          <w:sz w:val="22"/>
          <w:szCs w:val="22"/>
        </w:rPr>
        <w:t>n the task ribbon</w:t>
      </w:r>
      <w:r w:rsidR="009E10A8">
        <w:rPr>
          <w:rFonts w:ascii="Helvetica" w:hAnsi="Helvetica"/>
          <w:sz w:val="22"/>
          <w:szCs w:val="22"/>
        </w:rPr>
        <w:t>,</w:t>
      </w:r>
      <w:r w:rsidR="009E10A8" w:rsidRPr="009A2862">
        <w:rPr>
          <w:rFonts w:ascii="Helvetica" w:hAnsi="Helvetica"/>
          <w:sz w:val="22"/>
          <w:szCs w:val="22"/>
        </w:rPr>
        <w:t xml:space="preserve"> </w:t>
      </w:r>
      <w:r w:rsidR="009E10A8">
        <w:rPr>
          <w:rFonts w:ascii="Helvetica" w:hAnsi="Helvetica"/>
          <w:sz w:val="22"/>
          <w:szCs w:val="22"/>
        </w:rPr>
        <w:t>s</w:t>
      </w:r>
      <w:r w:rsidRPr="009A2862">
        <w:rPr>
          <w:rFonts w:ascii="Helvetica" w:hAnsi="Helvetica"/>
          <w:sz w:val="22"/>
          <w:szCs w:val="22"/>
        </w:rPr>
        <w:t>elect “workspace”</w:t>
      </w:r>
      <w:r w:rsidR="0016090C" w:rsidRPr="009A2862">
        <w:rPr>
          <w:rFonts w:ascii="Helvetica" w:hAnsi="Helvetica"/>
          <w:sz w:val="22"/>
          <w:szCs w:val="22"/>
        </w:rPr>
        <w:t>, then,</w:t>
      </w:r>
      <w:r w:rsidRPr="009A2862">
        <w:rPr>
          <w:rFonts w:ascii="Helvetica" w:hAnsi="Helvetica"/>
          <w:sz w:val="22"/>
          <w:szCs w:val="22"/>
        </w:rPr>
        <w:t xml:space="preserve"> </w:t>
      </w:r>
      <w:r w:rsidR="00804900">
        <w:rPr>
          <w:rFonts w:ascii="Helvetica" w:hAnsi="Helvetica"/>
          <w:sz w:val="22"/>
          <w:szCs w:val="22"/>
        </w:rPr>
        <w:t>at far right of the screen</w:t>
      </w:r>
      <w:r w:rsidR="00EF53B6" w:rsidRPr="009A2862">
        <w:rPr>
          <w:rFonts w:ascii="Helvetica" w:hAnsi="Helvetica"/>
          <w:sz w:val="22"/>
          <w:szCs w:val="22"/>
        </w:rPr>
        <w:t xml:space="preserve"> </w:t>
      </w:r>
      <w:r w:rsidR="0016090C" w:rsidRPr="009A2862">
        <w:rPr>
          <w:rFonts w:ascii="Helvetica" w:hAnsi="Helvetica"/>
          <w:sz w:val="22"/>
          <w:szCs w:val="22"/>
        </w:rPr>
        <w:t>o</w:t>
      </w:r>
      <w:r w:rsidRPr="009A2862">
        <w:rPr>
          <w:rFonts w:ascii="Helvetica" w:hAnsi="Helvetica"/>
          <w:sz w:val="22"/>
          <w:szCs w:val="22"/>
        </w:rPr>
        <w:t>pen “workspace manager” and select “new workspace”.</w:t>
      </w:r>
    </w:p>
    <w:p w14:paraId="60571F06" w14:textId="6FD6C0C4" w:rsidR="009E10A8" w:rsidRDefault="009E10A8" w:rsidP="009E10A8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 Talent opens </w:t>
      </w:r>
      <w:proofErr w:type="spellStart"/>
      <w:r>
        <w:rPr>
          <w:rFonts w:ascii="Helvetica" w:hAnsi="Helvetica"/>
          <w:sz w:val="22"/>
          <w:szCs w:val="22"/>
        </w:rPr>
        <w:t>streamPix</w:t>
      </w:r>
      <w:proofErr w:type="spellEnd"/>
    </w:p>
    <w:p w14:paraId="1CAE1811" w14:textId="74B80A2A" w:rsidR="009E10A8" w:rsidRPr="009A2862" w:rsidRDefault="009E10A8" w:rsidP="009E10A8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 Talent </w:t>
      </w:r>
      <w:r w:rsidR="00EF53B6">
        <w:rPr>
          <w:rFonts w:ascii="Helvetica" w:hAnsi="Helvetica"/>
          <w:sz w:val="22"/>
          <w:szCs w:val="22"/>
        </w:rPr>
        <w:t xml:space="preserve">selects workspace, opens </w:t>
      </w:r>
      <w:proofErr w:type="spellStart"/>
      <w:r w:rsidR="00EF53B6">
        <w:rPr>
          <w:rFonts w:ascii="Helvetica" w:hAnsi="Helvetica"/>
          <w:sz w:val="22"/>
          <w:szCs w:val="22"/>
        </w:rPr>
        <w:t>workpace</w:t>
      </w:r>
      <w:proofErr w:type="spellEnd"/>
      <w:r w:rsidR="00EF53B6">
        <w:rPr>
          <w:rFonts w:ascii="Helvetica" w:hAnsi="Helvetica"/>
          <w:sz w:val="22"/>
          <w:szCs w:val="22"/>
        </w:rPr>
        <w:t xml:space="preserve"> manager and selects new workspace</w:t>
      </w:r>
    </w:p>
    <w:p w14:paraId="625DFD92" w14:textId="77777777" w:rsidR="00E061E6" w:rsidRPr="009A2862" w:rsidRDefault="00E061E6" w:rsidP="00E061E6">
      <w:pPr>
        <w:rPr>
          <w:rFonts w:ascii="Helvetica" w:hAnsi="Helvetica"/>
          <w:sz w:val="22"/>
          <w:szCs w:val="22"/>
        </w:rPr>
      </w:pPr>
    </w:p>
    <w:p w14:paraId="4AD5A90C" w14:textId="2D8AFAF1" w:rsidR="00E061E6" w:rsidRPr="00DE5E95" w:rsidRDefault="00E061E6" w:rsidP="00E061E6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 xml:space="preserve"> </w:t>
      </w:r>
      <w:r w:rsidRPr="00DE5E95">
        <w:rPr>
          <w:rFonts w:ascii="Helvetica" w:hAnsi="Helvetica"/>
          <w:sz w:val="22"/>
          <w:szCs w:val="22"/>
        </w:rPr>
        <w:t>After naming</w:t>
      </w:r>
      <w:r w:rsidR="00AC3EE6" w:rsidRPr="00DE5E95">
        <w:rPr>
          <w:rFonts w:ascii="Helvetica" w:hAnsi="Helvetica"/>
          <w:sz w:val="22"/>
          <w:szCs w:val="22"/>
        </w:rPr>
        <w:t xml:space="preserve"> the</w:t>
      </w:r>
      <w:r w:rsidRPr="00DE5E95">
        <w:rPr>
          <w:rFonts w:ascii="Helvetica" w:hAnsi="Helvetica"/>
          <w:sz w:val="22"/>
          <w:szCs w:val="22"/>
        </w:rPr>
        <w:t xml:space="preserve"> camera, foll</w:t>
      </w:r>
      <w:r w:rsidR="0052551C">
        <w:rPr>
          <w:rFonts w:ascii="Helvetica" w:hAnsi="Helvetica"/>
          <w:sz w:val="22"/>
          <w:szCs w:val="22"/>
        </w:rPr>
        <w:t>ow software prompts to sele</w:t>
      </w:r>
      <w:r w:rsidR="0046726F">
        <w:rPr>
          <w:rFonts w:ascii="Helvetica" w:hAnsi="Helvetica"/>
          <w:sz w:val="22"/>
          <w:szCs w:val="22"/>
        </w:rPr>
        <w:t xml:space="preserve">ct, from a pre-populated list, </w:t>
      </w:r>
      <w:r w:rsidR="0052551C">
        <w:rPr>
          <w:rFonts w:ascii="Helvetica" w:hAnsi="Helvetica"/>
          <w:sz w:val="22"/>
          <w:szCs w:val="22"/>
        </w:rPr>
        <w:t xml:space="preserve">a </w:t>
      </w:r>
      <w:r w:rsidR="00A155CE" w:rsidRPr="00DE5E95">
        <w:rPr>
          <w:rFonts w:ascii="Helvetica" w:hAnsi="Helvetica"/>
          <w:sz w:val="22"/>
          <w:szCs w:val="22"/>
        </w:rPr>
        <w:t xml:space="preserve">grabber-matching camera model.   A small camera icon will appear in the workspace to indicate that </w:t>
      </w:r>
      <w:r w:rsidR="00C16166">
        <w:rPr>
          <w:rFonts w:ascii="Helvetica" w:hAnsi="Helvetica"/>
          <w:sz w:val="22"/>
          <w:szCs w:val="22"/>
        </w:rPr>
        <w:t xml:space="preserve">the </w:t>
      </w:r>
      <w:r w:rsidR="002E31F6">
        <w:rPr>
          <w:rFonts w:ascii="Helvetica" w:hAnsi="Helvetica"/>
          <w:sz w:val="22"/>
          <w:szCs w:val="22"/>
        </w:rPr>
        <w:t>camera feed is received. O</w:t>
      </w:r>
      <w:r w:rsidR="00A155CE" w:rsidRPr="00DE5E95">
        <w:rPr>
          <w:rFonts w:ascii="Helvetica" w:hAnsi="Helvetica"/>
          <w:sz w:val="22"/>
          <w:szCs w:val="22"/>
        </w:rPr>
        <w:t>bjects imaged with the microscope may now be viewed on screen.</w:t>
      </w:r>
    </w:p>
    <w:p w14:paraId="01DC3A4D" w14:textId="3F755802" w:rsidR="00A155CE" w:rsidRPr="00DE5E95" w:rsidRDefault="00A155CE" w:rsidP="00A155CE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 w:rsidRPr="00DE5E95">
        <w:rPr>
          <w:rFonts w:ascii="Helvetica" w:hAnsi="Helvetica"/>
          <w:sz w:val="22"/>
          <w:szCs w:val="22"/>
        </w:rPr>
        <w:t>SCREEN:  Talent finishes naming the camera and follows software prompts to select a grabber from a pre-populated list.   Talent selects the grabber matching camera model.   And camera icon appears in workspace</w:t>
      </w:r>
    </w:p>
    <w:p w14:paraId="3DB2302C" w14:textId="77777777" w:rsidR="00A155CE" w:rsidRPr="00DE5E95" w:rsidRDefault="00A155CE" w:rsidP="00A155CE">
      <w:pPr>
        <w:ind w:left="1224"/>
        <w:rPr>
          <w:rFonts w:ascii="Helvetica" w:hAnsi="Helvetica"/>
          <w:sz w:val="22"/>
          <w:szCs w:val="22"/>
        </w:rPr>
      </w:pPr>
    </w:p>
    <w:p w14:paraId="1A07FCAE" w14:textId="1FB98B97" w:rsidR="00A155CE" w:rsidRPr="00DE5E95" w:rsidRDefault="00A155CE" w:rsidP="00A155CE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DE5E95">
        <w:rPr>
          <w:rFonts w:ascii="Helvetica" w:hAnsi="Helvetica"/>
          <w:sz w:val="22"/>
          <w:szCs w:val="22"/>
        </w:rPr>
        <w:t>Repeat this process for the second camera workspace.</w:t>
      </w:r>
    </w:p>
    <w:p w14:paraId="78B556F0" w14:textId="77EED049" w:rsidR="00A155CE" w:rsidRPr="009A2862" w:rsidRDefault="00A155CE" w:rsidP="00A155CE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 w:rsidRPr="00DE5E95">
        <w:rPr>
          <w:rFonts w:ascii="Helvetica" w:hAnsi="Helvetica"/>
          <w:sz w:val="22"/>
          <w:szCs w:val="22"/>
        </w:rPr>
        <w:t>SCREEN:  Talent repeats</w:t>
      </w:r>
      <w:r>
        <w:rPr>
          <w:rFonts w:ascii="Helvetica" w:hAnsi="Helvetica"/>
          <w:sz w:val="22"/>
          <w:szCs w:val="22"/>
        </w:rPr>
        <w:t xml:space="preserve"> selection of grabber for second camera.</w:t>
      </w:r>
    </w:p>
    <w:p w14:paraId="01C3177E" w14:textId="77777777" w:rsidR="00AC3EE6" w:rsidRPr="009A2862" w:rsidRDefault="00AC3EE6" w:rsidP="00AC3EE6">
      <w:pPr>
        <w:rPr>
          <w:rFonts w:ascii="Helvetica" w:hAnsi="Helvetica"/>
          <w:sz w:val="22"/>
          <w:szCs w:val="22"/>
        </w:rPr>
      </w:pPr>
    </w:p>
    <w:p w14:paraId="3468DFFE" w14:textId="2CF544FC" w:rsidR="00E061E6" w:rsidRDefault="0097390A" w:rsidP="00E061E6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Then, f</w:t>
      </w:r>
      <w:r w:rsidR="00E061E6" w:rsidRPr="009A2862">
        <w:rPr>
          <w:rFonts w:ascii="Helvetica" w:hAnsi="Helvetica"/>
          <w:sz w:val="22"/>
          <w:szCs w:val="22"/>
        </w:rPr>
        <w:t xml:space="preserve">or the merged workspace, repeat </w:t>
      </w:r>
      <w:r w:rsidR="00AC3EE6" w:rsidRPr="009A2862">
        <w:rPr>
          <w:rFonts w:ascii="Helvetica" w:hAnsi="Helvetica"/>
          <w:sz w:val="22"/>
          <w:szCs w:val="22"/>
        </w:rPr>
        <w:t xml:space="preserve">this </w:t>
      </w:r>
      <w:r w:rsidR="00E061E6" w:rsidRPr="009A2862">
        <w:rPr>
          <w:rFonts w:ascii="Helvetica" w:hAnsi="Helvetica"/>
          <w:sz w:val="22"/>
          <w:szCs w:val="22"/>
        </w:rPr>
        <w:t>once more</w:t>
      </w:r>
      <w:r w:rsidR="00AC3EE6" w:rsidRPr="009A2862">
        <w:rPr>
          <w:rFonts w:ascii="Helvetica" w:hAnsi="Helvetica"/>
          <w:sz w:val="22"/>
          <w:szCs w:val="22"/>
        </w:rPr>
        <w:t>. A</w:t>
      </w:r>
      <w:r w:rsidR="00E061E6" w:rsidRPr="009A2862">
        <w:rPr>
          <w:rFonts w:ascii="Helvetica" w:hAnsi="Helvetica"/>
          <w:sz w:val="22"/>
          <w:szCs w:val="22"/>
        </w:rPr>
        <w:t xml:space="preserve"> “grabber failed to load” error message will appear. This message is normal.</w:t>
      </w:r>
    </w:p>
    <w:p w14:paraId="6F49E1B5" w14:textId="0064C0B6" w:rsidR="0011364A" w:rsidRPr="00C80A07" w:rsidRDefault="0011364A" w:rsidP="0011364A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 Talent repeats again for merged workspace, and a grabber failed to load error </w:t>
      </w:r>
      <w:r w:rsidRPr="00C80A07">
        <w:rPr>
          <w:rFonts w:ascii="Helvetica" w:hAnsi="Helvetica"/>
          <w:sz w:val="22"/>
          <w:szCs w:val="22"/>
        </w:rPr>
        <w:t>message appears.</w:t>
      </w:r>
    </w:p>
    <w:p w14:paraId="3665D4FD" w14:textId="77777777" w:rsidR="00E061E6" w:rsidRPr="00C80A07" w:rsidRDefault="00E061E6" w:rsidP="00E061E6">
      <w:pPr>
        <w:rPr>
          <w:rFonts w:ascii="Helvetica" w:hAnsi="Helvetica"/>
          <w:sz w:val="22"/>
          <w:szCs w:val="22"/>
        </w:rPr>
      </w:pPr>
    </w:p>
    <w:p w14:paraId="7BA8C3D9" w14:textId="7756E03E" w:rsidR="00E061E6" w:rsidRPr="00C80A07" w:rsidRDefault="00E061E6" w:rsidP="00E061E6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C80A07">
        <w:rPr>
          <w:rFonts w:ascii="Helvetica" w:hAnsi="Helvetica"/>
          <w:sz w:val="22"/>
          <w:szCs w:val="22"/>
        </w:rPr>
        <w:t xml:space="preserve"> </w:t>
      </w:r>
      <w:r w:rsidR="00EA1726" w:rsidRPr="00C80A07">
        <w:rPr>
          <w:rFonts w:ascii="Helvetica" w:hAnsi="Helvetica"/>
          <w:sz w:val="22"/>
          <w:szCs w:val="22"/>
        </w:rPr>
        <w:t>A</w:t>
      </w:r>
      <w:r w:rsidRPr="00C80A07">
        <w:rPr>
          <w:rFonts w:ascii="Helvetica" w:hAnsi="Helvetica"/>
          <w:sz w:val="22"/>
          <w:szCs w:val="22"/>
        </w:rPr>
        <w:t>ssign cameras from workspace 1 and 2 to the merged workspace in the docking panel located on the right-hand side of the viewing screen.</w:t>
      </w:r>
      <w:r w:rsidR="009206C2" w:rsidRPr="00C80A07">
        <w:rPr>
          <w:rFonts w:ascii="Helvetica" w:hAnsi="Helvetica"/>
          <w:sz w:val="22"/>
          <w:szCs w:val="22"/>
        </w:rPr>
        <w:t xml:space="preserve">  </w:t>
      </w:r>
      <w:r w:rsidR="00183772" w:rsidRPr="00C80A07">
        <w:rPr>
          <w:rFonts w:ascii="Helvetica" w:hAnsi="Helvetica"/>
          <w:sz w:val="22"/>
          <w:szCs w:val="22"/>
        </w:rPr>
        <w:t>The i</w:t>
      </w:r>
      <w:r w:rsidR="00CC0C9A" w:rsidRPr="00C80A07">
        <w:rPr>
          <w:rFonts w:ascii="Helvetica" w:hAnsi="Helvetica"/>
          <w:sz w:val="22"/>
          <w:szCs w:val="22"/>
        </w:rPr>
        <w:t xml:space="preserve">mages in workspace 1 and 2 </w:t>
      </w:r>
      <w:r w:rsidR="00183772" w:rsidRPr="00C80A07">
        <w:rPr>
          <w:rFonts w:ascii="Helvetica" w:hAnsi="Helvetica"/>
          <w:sz w:val="22"/>
          <w:szCs w:val="22"/>
        </w:rPr>
        <w:t xml:space="preserve">will be </w:t>
      </w:r>
      <w:r w:rsidR="00876494" w:rsidRPr="00C80A07">
        <w:rPr>
          <w:rFonts w:ascii="Helvetica" w:hAnsi="Helvetica"/>
          <w:sz w:val="22"/>
          <w:szCs w:val="22"/>
        </w:rPr>
        <w:t>superimposed</w:t>
      </w:r>
      <w:r w:rsidR="00CC0C9A" w:rsidRPr="00C80A07">
        <w:rPr>
          <w:rFonts w:ascii="Helvetica" w:hAnsi="Helvetica"/>
          <w:sz w:val="22"/>
          <w:szCs w:val="22"/>
        </w:rPr>
        <w:t xml:space="preserve"> in the merged workspace </w:t>
      </w:r>
      <w:r w:rsidR="00876494" w:rsidRPr="00C80A07">
        <w:rPr>
          <w:rFonts w:ascii="Helvetica" w:hAnsi="Helvetica"/>
          <w:sz w:val="22"/>
          <w:szCs w:val="22"/>
        </w:rPr>
        <w:t>as</w:t>
      </w:r>
      <w:r w:rsidR="009776A8" w:rsidRPr="00C80A07">
        <w:rPr>
          <w:rFonts w:ascii="Helvetica" w:hAnsi="Helvetica"/>
          <w:sz w:val="22"/>
          <w:szCs w:val="22"/>
        </w:rPr>
        <w:t xml:space="preserve"> two </w:t>
      </w:r>
      <w:proofErr w:type="spellStart"/>
      <w:r w:rsidR="009776A8" w:rsidRPr="00C80A07">
        <w:rPr>
          <w:rFonts w:ascii="Helvetica" w:hAnsi="Helvetica"/>
          <w:sz w:val="22"/>
          <w:szCs w:val="22"/>
        </w:rPr>
        <w:t>pseudo</w:t>
      </w:r>
      <w:r w:rsidR="00CC0C9A" w:rsidRPr="00C80A07">
        <w:rPr>
          <w:rFonts w:ascii="Helvetica" w:hAnsi="Helvetica"/>
          <w:sz w:val="22"/>
          <w:szCs w:val="22"/>
        </w:rPr>
        <w:t>colored</w:t>
      </w:r>
      <w:proofErr w:type="spellEnd"/>
      <w:r w:rsidR="00CC0C9A" w:rsidRPr="00C80A07">
        <w:rPr>
          <w:rFonts w:ascii="Helvetica" w:hAnsi="Helvetica"/>
          <w:sz w:val="22"/>
          <w:szCs w:val="22"/>
        </w:rPr>
        <w:t xml:space="preserve"> images.</w:t>
      </w:r>
    </w:p>
    <w:p w14:paraId="53FF01D6" w14:textId="0A0BB538" w:rsidR="00DE5E95" w:rsidRPr="00C80A07" w:rsidRDefault="00183772" w:rsidP="00DE5E95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 w:rsidRPr="00C80A07">
        <w:rPr>
          <w:rFonts w:ascii="Helvetica" w:hAnsi="Helvetica"/>
          <w:sz w:val="22"/>
          <w:szCs w:val="22"/>
        </w:rPr>
        <w:t>SCREEN:  Talent assigns cameras from ws1 a</w:t>
      </w:r>
      <w:r w:rsidR="00915F5E" w:rsidRPr="00C80A07">
        <w:rPr>
          <w:rFonts w:ascii="Helvetica" w:hAnsi="Helvetica"/>
          <w:sz w:val="22"/>
          <w:szCs w:val="22"/>
        </w:rPr>
        <w:t>nd 2 to the merged work space and the images are superimposed in the merged workspace.</w:t>
      </w:r>
    </w:p>
    <w:p w14:paraId="146E6926" w14:textId="77777777" w:rsidR="00E061E6" w:rsidRPr="009A2862" w:rsidRDefault="00E061E6" w:rsidP="00E061E6">
      <w:pPr>
        <w:rPr>
          <w:rFonts w:ascii="Helvetica" w:hAnsi="Helvetica"/>
          <w:sz w:val="22"/>
          <w:szCs w:val="22"/>
        </w:rPr>
      </w:pPr>
    </w:p>
    <w:p w14:paraId="07485ADF" w14:textId="77777777" w:rsidR="00A47870" w:rsidRPr="00183F80" w:rsidRDefault="00A47870" w:rsidP="00A47870">
      <w:pPr>
        <w:numPr>
          <w:ilvl w:val="0"/>
          <w:numId w:val="24"/>
        </w:numPr>
        <w:rPr>
          <w:rFonts w:ascii="Helvetica" w:hAnsi="Helvetica"/>
          <w:b/>
          <w:sz w:val="22"/>
          <w:szCs w:val="22"/>
        </w:rPr>
      </w:pPr>
      <w:r w:rsidRPr="00183F80">
        <w:rPr>
          <w:rFonts w:ascii="Helvetica" w:hAnsi="Helvetica"/>
          <w:b/>
          <w:sz w:val="22"/>
          <w:szCs w:val="22"/>
        </w:rPr>
        <w:t>Camera Alignment</w:t>
      </w:r>
    </w:p>
    <w:p w14:paraId="4FB7D737" w14:textId="1FD95B2A" w:rsidR="00A47870" w:rsidRPr="00183F80" w:rsidRDefault="00A47870" w:rsidP="00A47870">
      <w:pPr>
        <w:pStyle w:val="ListParagraph"/>
        <w:numPr>
          <w:ilvl w:val="1"/>
          <w:numId w:val="24"/>
        </w:numPr>
        <w:rPr>
          <w:rFonts w:ascii="Helvetica" w:eastAsia="Times New Roman" w:hAnsi="Helvetica"/>
          <w:sz w:val="22"/>
          <w:szCs w:val="22"/>
        </w:rPr>
      </w:pPr>
      <w:r w:rsidRPr="00183F80">
        <w:rPr>
          <w:rFonts w:ascii="Helvetica" w:eastAsia="Times New Roman" w:hAnsi="Helvetica"/>
          <w:sz w:val="22"/>
          <w:szCs w:val="22"/>
        </w:rPr>
        <w:t xml:space="preserve">Grady: “The most difficult aspect of this procedure is camera alignment. To ensure </w:t>
      </w:r>
      <w:r w:rsidR="00515D80">
        <w:rPr>
          <w:rFonts w:ascii="Helvetica" w:eastAsia="Times New Roman" w:hAnsi="Helvetica"/>
          <w:sz w:val="22"/>
          <w:szCs w:val="22"/>
        </w:rPr>
        <w:t>success</w:t>
      </w:r>
      <w:r w:rsidR="000E2185">
        <w:rPr>
          <w:rFonts w:ascii="Helvetica" w:eastAsia="Times New Roman" w:hAnsi="Helvetica"/>
          <w:sz w:val="22"/>
          <w:szCs w:val="22"/>
        </w:rPr>
        <w:t>,</w:t>
      </w:r>
      <w:r w:rsidRPr="00183F80">
        <w:rPr>
          <w:rFonts w:ascii="Helvetica" w:eastAsia="Times New Roman" w:hAnsi="Helvetica"/>
          <w:sz w:val="22"/>
          <w:szCs w:val="22"/>
        </w:rPr>
        <w:t xml:space="preserve"> we use the manufacturer’s alignment slide while meticulously following the manufacturer’s instructions.”</w:t>
      </w:r>
    </w:p>
    <w:p w14:paraId="4C1EE1CC" w14:textId="77777777" w:rsidR="00A47870" w:rsidRPr="00183F80" w:rsidRDefault="00A47870" w:rsidP="00A47870">
      <w:pPr>
        <w:pStyle w:val="ListParagraph"/>
        <w:numPr>
          <w:ilvl w:val="2"/>
          <w:numId w:val="24"/>
        </w:numPr>
        <w:rPr>
          <w:rFonts w:ascii="Helvetica" w:eastAsia="Times New Roman" w:hAnsi="Helvetica"/>
          <w:sz w:val="22"/>
          <w:szCs w:val="22"/>
        </w:rPr>
      </w:pPr>
      <w:r w:rsidRPr="00183F80">
        <w:rPr>
          <w:rFonts w:ascii="Helvetica" w:eastAsia="Times New Roman" w:hAnsi="Helvetica"/>
          <w:sz w:val="22"/>
          <w:szCs w:val="22"/>
        </w:rPr>
        <w:t>MED:  Talent looks up from setting up microscope and says the above line</w:t>
      </w:r>
    </w:p>
    <w:p w14:paraId="1BEB5934" w14:textId="57C93B74" w:rsidR="00A47870" w:rsidRPr="00183F80" w:rsidRDefault="00A47870" w:rsidP="00A47870">
      <w:pPr>
        <w:pStyle w:val="ListParagraph"/>
        <w:rPr>
          <w:rFonts w:ascii="Helvetica" w:eastAsia="Times New Roman" w:hAnsi="Helvetica"/>
          <w:sz w:val="22"/>
          <w:szCs w:val="22"/>
        </w:rPr>
      </w:pPr>
      <w:r w:rsidRPr="00183F80">
        <w:rPr>
          <w:rFonts w:ascii="Helvetica" w:eastAsia="Times New Roman" w:hAnsi="Helvetica"/>
          <w:sz w:val="22"/>
          <w:szCs w:val="22"/>
        </w:rPr>
        <w:t xml:space="preserve">  </w:t>
      </w:r>
    </w:p>
    <w:p w14:paraId="6AC4A075" w14:textId="5DFAC401" w:rsidR="008D6553" w:rsidRPr="00183F80" w:rsidRDefault="00FF0C51" w:rsidP="00A47870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183F80">
        <w:rPr>
          <w:rFonts w:ascii="Helvetica" w:hAnsi="Helvetica"/>
          <w:sz w:val="22"/>
          <w:szCs w:val="22"/>
        </w:rPr>
        <w:t>To a</w:t>
      </w:r>
      <w:r w:rsidR="00E061E6" w:rsidRPr="00183F80">
        <w:rPr>
          <w:rFonts w:ascii="Helvetica" w:hAnsi="Helvetica"/>
          <w:sz w:val="22"/>
          <w:szCs w:val="22"/>
        </w:rPr>
        <w:t xml:space="preserve">lign </w:t>
      </w:r>
      <w:r w:rsidRPr="00183F80">
        <w:rPr>
          <w:rFonts w:ascii="Helvetica" w:hAnsi="Helvetica"/>
          <w:sz w:val="22"/>
          <w:szCs w:val="22"/>
        </w:rPr>
        <w:t xml:space="preserve">the </w:t>
      </w:r>
      <w:r w:rsidR="00E061E6" w:rsidRPr="00183F80">
        <w:rPr>
          <w:rFonts w:ascii="Helvetica" w:hAnsi="Helvetica"/>
          <w:sz w:val="22"/>
          <w:szCs w:val="22"/>
        </w:rPr>
        <w:t>cameras in the dual camera emission splitting system</w:t>
      </w:r>
      <w:r w:rsidRPr="00183F80">
        <w:rPr>
          <w:rFonts w:ascii="Helvetica" w:hAnsi="Helvetica"/>
          <w:sz w:val="22"/>
          <w:szCs w:val="22"/>
        </w:rPr>
        <w:t>,</w:t>
      </w:r>
      <w:r w:rsidR="008D6553" w:rsidRPr="00183F80">
        <w:rPr>
          <w:rFonts w:ascii="Helvetica" w:hAnsi="Helvetica"/>
          <w:sz w:val="22"/>
          <w:szCs w:val="22"/>
        </w:rPr>
        <w:t xml:space="preserve"> send bright field or phase contrast light to the microscope eyepiece. Place the metallic-coated calibration grid that was provided by the manufacturer on the microscope stage, and square the grid on the microscope stage. </w:t>
      </w:r>
      <w:r w:rsidRPr="00183F80">
        <w:rPr>
          <w:rFonts w:ascii="Helvetica" w:hAnsi="Helvetica"/>
          <w:sz w:val="22"/>
          <w:szCs w:val="22"/>
        </w:rPr>
        <w:t xml:space="preserve"> </w:t>
      </w:r>
    </w:p>
    <w:p w14:paraId="2F713D32" w14:textId="5205C575" w:rsidR="00D208E0" w:rsidRPr="00183F80" w:rsidRDefault="00D208E0" w:rsidP="00D208E0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 w:rsidRPr="00183F80">
        <w:rPr>
          <w:rFonts w:ascii="Helvetica" w:hAnsi="Helvetica"/>
          <w:sz w:val="22"/>
          <w:szCs w:val="22"/>
        </w:rPr>
        <w:t>MED:  Talent sends light to the eyepieces and places the calibration on the stage</w:t>
      </w:r>
    </w:p>
    <w:p w14:paraId="2645777D" w14:textId="42750B8C" w:rsidR="00D208E0" w:rsidRPr="00183F80" w:rsidRDefault="00D208E0" w:rsidP="00D208E0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 w:rsidRPr="00183F80">
        <w:rPr>
          <w:rFonts w:ascii="Helvetica" w:hAnsi="Helvetica"/>
          <w:sz w:val="22"/>
          <w:szCs w:val="22"/>
        </w:rPr>
        <w:t>CU:  Talent squares the grid on the stage</w:t>
      </w:r>
    </w:p>
    <w:p w14:paraId="144C978D" w14:textId="77777777" w:rsidR="00E061E6" w:rsidRPr="009A2862" w:rsidRDefault="00E061E6" w:rsidP="00E061E6">
      <w:pPr>
        <w:rPr>
          <w:rFonts w:ascii="Helvetica" w:hAnsi="Helvetica"/>
          <w:sz w:val="22"/>
          <w:szCs w:val="22"/>
        </w:rPr>
      </w:pPr>
    </w:p>
    <w:p w14:paraId="595EB70A" w14:textId="3D6A32E5" w:rsidR="00255A39" w:rsidRDefault="00D208E0" w:rsidP="00255A39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>Display the grid without b</w:t>
      </w:r>
      <w:r>
        <w:rPr>
          <w:rFonts w:ascii="Helvetica" w:hAnsi="Helvetica"/>
          <w:sz w:val="22"/>
          <w:szCs w:val="22"/>
        </w:rPr>
        <w:t>inning and without auto</w:t>
      </w:r>
      <w:r w:rsidR="00BC3226"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>scaling and b</w:t>
      </w:r>
      <w:r w:rsidR="00E061E6" w:rsidRPr="009A2862">
        <w:rPr>
          <w:rFonts w:ascii="Helvetica" w:hAnsi="Helvetica"/>
          <w:sz w:val="22"/>
          <w:szCs w:val="22"/>
        </w:rPr>
        <w:t xml:space="preserve">ring </w:t>
      </w:r>
      <w:r w:rsidR="00BC3226">
        <w:rPr>
          <w:rFonts w:ascii="Helvetica" w:hAnsi="Helvetica"/>
          <w:sz w:val="22"/>
          <w:szCs w:val="22"/>
        </w:rPr>
        <w:t>it</w:t>
      </w:r>
      <w:r w:rsidR="00E061E6" w:rsidRPr="009A2862">
        <w:rPr>
          <w:rFonts w:ascii="Helvetica" w:hAnsi="Helvetica"/>
          <w:sz w:val="22"/>
          <w:szCs w:val="22"/>
        </w:rPr>
        <w:t xml:space="preserve"> into focus.</w:t>
      </w:r>
      <w:r w:rsidR="008D6553" w:rsidRPr="009A2862">
        <w:rPr>
          <w:rFonts w:ascii="Helvetica" w:hAnsi="Helvetica"/>
          <w:sz w:val="22"/>
          <w:szCs w:val="22"/>
        </w:rPr>
        <w:t xml:space="preserve">  Then, d</w:t>
      </w:r>
      <w:r w:rsidR="00E061E6" w:rsidRPr="009A2862">
        <w:rPr>
          <w:rFonts w:ascii="Helvetica" w:hAnsi="Helvetica"/>
          <w:sz w:val="22"/>
          <w:szCs w:val="22"/>
        </w:rPr>
        <w:t xml:space="preserve">isplace, but do not remove, the </w:t>
      </w:r>
      <w:r w:rsidR="00E061E6" w:rsidRPr="009636C7">
        <w:rPr>
          <w:rFonts w:ascii="Helvetica" w:hAnsi="Helvetica"/>
          <w:sz w:val="22"/>
          <w:szCs w:val="22"/>
        </w:rPr>
        <w:t xml:space="preserve">dichroic </w:t>
      </w:r>
      <w:r w:rsidR="00AD30E8" w:rsidRPr="009636C7">
        <w:rPr>
          <w:rFonts w:ascii="Helvetica" w:hAnsi="Helvetica"/>
          <w:color w:val="FF0000"/>
          <w:sz w:val="22"/>
          <w:szCs w:val="22"/>
        </w:rPr>
        <w:t>(pronunciation: dye-</w:t>
      </w:r>
      <w:proofErr w:type="spellStart"/>
      <w:r w:rsidR="00AD30E8" w:rsidRPr="009636C7">
        <w:rPr>
          <w:rFonts w:ascii="Helvetica" w:hAnsi="Helvetica"/>
          <w:color w:val="FF0000"/>
          <w:sz w:val="22"/>
          <w:szCs w:val="22"/>
        </w:rPr>
        <w:t>cro</w:t>
      </w:r>
      <w:r w:rsidR="004703C5" w:rsidRPr="009636C7">
        <w:rPr>
          <w:rFonts w:ascii="Helvetica" w:hAnsi="Helvetica"/>
          <w:color w:val="FF0000"/>
          <w:sz w:val="22"/>
          <w:szCs w:val="22"/>
        </w:rPr>
        <w:t>h</w:t>
      </w:r>
      <w:proofErr w:type="spellEnd"/>
      <w:r w:rsidR="004703C5" w:rsidRPr="009636C7">
        <w:rPr>
          <w:rFonts w:ascii="Helvetica" w:hAnsi="Helvetica"/>
          <w:color w:val="FF0000"/>
          <w:sz w:val="22"/>
          <w:szCs w:val="22"/>
        </w:rPr>
        <w:t>-</w:t>
      </w:r>
      <w:proofErr w:type="spellStart"/>
      <w:r w:rsidR="00AD30E8" w:rsidRPr="009636C7">
        <w:rPr>
          <w:rFonts w:ascii="Helvetica" w:hAnsi="Helvetica"/>
          <w:color w:val="FF0000"/>
          <w:sz w:val="22"/>
          <w:szCs w:val="22"/>
        </w:rPr>
        <w:t>ic</w:t>
      </w:r>
      <w:proofErr w:type="spellEnd"/>
      <w:r w:rsidR="00AD30E8" w:rsidRPr="009636C7">
        <w:rPr>
          <w:rFonts w:ascii="Helvetica" w:hAnsi="Helvetica"/>
          <w:color w:val="FF0000"/>
          <w:sz w:val="22"/>
          <w:szCs w:val="22"/>
        </w:rPr>
        <w:t>)</w:t>
      </w:r>
      <w:r w:rsidR="00AD30E8">
        <w:rPr>
          <w:rFonts w:ascii="Helvetica" w:hAnsi="Helvetica"/>
          <w:sz w:val="22"/>
          <w:szCs w:val="22"/>
        </w:rPr>
        <w:t xml:space="preserve"> </w:t>
      </w:r>
      <w:r w:rsidR="00E061E6" w:rsidRPr="009A2862">
        <w:rPr>
          <w:rFonts w:ascii="Helvetica" w:hAnsi="Helvetica"/>
          <w:sz w:val="22"/>
          <w:szCs w:val="22"/>
        </w:rPr>
        <w:t xml:space="preserve">housing </w:t>
      </w:r>
      <w:r>
        <w:rPr>
          <w:rFonts w:ascii="Helvetica" w:hAnsi="Helvetica"/>
          <w:sz w:val="22"/>
          <w:szCs w:val="22"/>
        </w:rPr>
        <w:t>to align camera 1</w:t>
      </w:r>
      <w:r w:rsidR="00E061E6" w:rsidRPr="009A2862">
        <w:rPr>
          <w:rFonts w:ascii="Helvetica" w:hAnsi="Helvetica"/>
          <w:sz w:val="22"/>
          <w:szCs w:val="22"/>
        </w:rPr>
        <w:t xml:space="preserve">. </w:t>
      </w:r>
      <w:r w:rsidR="006D6AEC">
        <w:rPr>
          <w:rFonts w:ascii="Helvetica" w:hAnsi="Helvetica"/>
          <w:sz w:val="22"/>
          <w:szCs w:val="22"/>
        </w:rPr>
        <w:t xml:space="preserve">Then, using the </w:t>
      </w:r>
      <w:r w:rsidR="006D6AEC" w:rsidRPr="009A2862">
        <w:rPr>
          <w:rFonts w:ascii="Helvetica" w:hAnsi="Helvetica"/>
          <w:sz w:val="22"/>
          <w:szCs w:val="22"/>
        </w:rPr>
        <w:t xml:space="preserve">focus adjustment dial on C-mount port </w:t>
      </w:r>
      <w:r w:rsidR="006D6AEC">
        <w:rPr>
          <w:rFonts w:ascii="Helvetica" w:hAnsi="Helvetica"/>
          <w:sz w:val="22"/>
          <w:szCs w:val="22"/>
        </w:rPr>
        <w:t>1, focus the image again</w:t>
      </w:r>
      <w:r w:rsidR="00E061E6" w:rsidRPr="009A2862">
        <w:rPr>
          <w:rFonts w:ascii="Helvetica" w:hAnsi="Helvetica"/>
          <w:sz w:val="22"/>
          <w:szCs w:val="22"/>
        </w:rPr>
        <w:t>.</w:t>
      </w:r>
    </w:p>
    <w:p w14:paraId="1F48BEDF" w14:textId="21B322AC" w:rsidR="00D208E0" w:rsidRDefault="00D208E0" w:rsidP="00D208E0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 Talent brings grid into focus.</w:t>
      </w:r>
    </w:p>
    <w:p w14:paraId="5AC70FB9" w14:textId="6AF8812F" w:rsidR="00D208E0" w:rsidRDefault="00D208E0" w:rsidP="00D208E0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displaces the dichroic housing to align the camera.</w:t>
      </w:r>
    </w:p>
    <w:p w14:paraId="4C33458A" w14:textId="77777777" w:rsidR="00D208E0" w:rsidRDefault="00D208E0" w:rsidP="00D208E0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uses focus adjustment on c-mount port 1</w:t>
      </w:r>
    </w:p>
    <w:p w14:paraId="766F5152" w14:textId="193D7E66" w:rsidR="00D208E0" w:rsidRPr="009A2862" w:rsidRDefault="00D208E0" w:rsidP="00D208E0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   Talent focuses the image</w:t>
      </w:r>
    </w:p>
    <w:p w14:paraId="21A0EB07" w14:textId="77777777" w:rsidR="00255A39" w:rsidRPr="009A2862" w:rsidRDefault="00255A39" w:rsidP="00255A39">
      <w:pPr>
        <w:rPr>
          <w:rFonts w:ascii="Helvetica" w:hAnsi="Helvetica"/>
          <w:sz w:val="22"/>
          <w:szCs w:val="22"/>
        </w:rPr>
      </w:pPr>
    </w:p>
    <w:p w14:paraId="356530B4" w14:textId="77777777" w:rsidR="00E061E6" w:rsidRDefault="003E3067" w:rsidP="00255A39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>Next,</w:t>
      </w:r>
      <w:r w:rsidR="00E061E6" w:rsidRPr="009A2862">
        <w:rPr>
          <w:rFonts w:ascii="Helvetica" w:hAnsi="Helvetica"/>
          <w:sz w:val="22"/>
          <w:szCs w:val="22"/>
        </w:rPr>
        <w:t xml:space="preserve"> </w:t>
      </w:r>
      <w:r w:rsidRPr="009A2862">
        <w:rPr>
          <w:rFonts w:ascii="Helvetica" w:hAnsi="Helvetica"/>
          <w:sz w:val="22"/>
          <w:szCs w:val="22"/>
        </w:rPr>
        <w:t>p</w:t>
      </w:r>
      <w:r w:rsidR="00E061E6" w:rsidRPr="009A2862">
        <w:rPr>
          <w:rFonts w:ascii="Helvetica" w:hAnsi="Helvetica"/>
          <w:sz w:val="22"/>
          <w:szCs w:val="22"/>
        </w:rPr>
        <w:t>ush the dichroic housing into the dual channel acquisition device fully, so that the image is split by the dichroic to both cameras.</w:t>
      </w:r>
      <w:r w:rsidR="00E061E6" w:rsidRPr="009A2862" w:rsidDel="00724362">
        <w:rPr>
          <w:rFonts w:ascii="Helvetica" w:hAnsi="Helvetica"/>
          <w:sz w:val="22"/>
          <w:szCs w:val="22"/>
        </w:rPr>
        <w:t xml:space="preserve"> </w:t>
      </w:r>
    </w:p>
    <w:p w14:paraId="72FEDFA1" w14:textId="5A5F039B" w:rsidR="007F1E56" w:rsidRPr="009A2862" w:rsidRDefault="007F1E56" w:rsidP="007F1E56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pushes the dichroic housing into the dual channel acquisition device</w:t>
      </w:r>
    </w:p>
    <w:p w14:paraId="060A35F9" w14:textId="77777777" w:rsidR="00E061E6" w:rsidRPr="009A2862" w:rsidRDefault="00E061E6" w:rsidP="00E061E6">
      <w:pPr>
        <w:rPr>
          <w:rFonts w:ascii="Helvetica" w:hAnsi="Helvetica"/>
          <w:sz w:val="22"/>
          <w:szCs w:val="22"/>
        </w:rPr>
      </w:pPr>
    </w:p>
    <w:p w14:paraId="50C536FF" w14:textId="11983663" w:rsidR="00E061E6" w:rsidRDefault="00E061E6" w:rsidP="009776A8">
      <w:pPr>
        <w:numPr>
          <w:ilvl w:val="1"/>
          <w:numId w:val="24"/>
        </w:numPr>
        <w:tabs>
          <w:tab w:val="left" w:pos="810"/>
        </w:tabs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>Loosen the three 5/64” set screws and rotate the second camera on female C-</w:t>
      </w:r>
      <w:proofErr w:type="gramStart"/>
      <w:r w:rsidRPr="009A2862">
        <w:rPr>
          <w:rFonts w:ascii="Helvetica" w:hAnsi="Helvetica"/>
          <w:sz w:val="22"/>
          <w:szCs w:val="22"/>
        </w:rPr>
        <w:t xml:space="preserve">mount </w:t>
      </w:r>
      <w:r w:rsidR="00D53788">
        <w:rPr>
          <w:rFonts w:ascii="Helvetica" w:hAnsi="Helvetica"/>
          <w:sz w:val="22"/>
          <w:szCs w:val="22"/>
        </w:rPr>
        <w:t xml:space="preserve"> port</w:t>
      </w:r>
      <w:proofErr w:type="gramEnd"/>
      <w:r w:rsidR="00D53788">
        <w:rPr>
          <w:rFonts w:ascii="Helvetica" w:hAnsi="Helvetica"/>
          <w:sz w:val="22"/>
          <w:szCs w:val="22"/>
        </w:rPr>
        <w:t xml:space="preserve"> </w:t>
      </w:r>
      <w:r w:rsidRPr="009A2862">
        <w:rPr>
          <w:rFonts w:ascii="Helvetica" w:hAnsi="Helvetica"/>
          <w:sz w:val="22"/>
          <w:szCs w:val="22"/>
        </w:rPr>
        <w:t>2 until the orientation of the grid is identical in both images. Using the focus adjustment dial on C-mount port 2, bring the image from camera 2 into focus.</w:t>
      </w:r>
    </w:p>
    <w:p w14:paraId="5259CECA" w14:textId="2CC496A3" w:rsidR="007346FE" w:rsidRDefault="007346FE" w:rsidP="007346FE">
      <w:pPr>
        <w:numPr>
          <w:ilvl w:val="2"/>
          <w:numId w:val="24"/>
        </w:numPr>
        <w:tabs>
          <w:tab w:val="left" w:pos="81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loosens the set screws and rotates the second camera</w:t>
      </w:r>
    </w:p>
    <w:p w14:paraId="0A1A448D" w14:textId="1AA89352" w:rsidR="007346FE" w:rsidRDefault="007346FE" w:rsidP="007346FE">
      <w:pPr>
        <w:numPr>
          <w:ilvl w:val="2"/>
          <w:numId w:val="24"/>
        </w:numPr>
        <w:tabs>
          <w:tab w:val="left" w:pos="81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 Show the adjustment of the grid as it is adjusted to match.</w:t>
      </w:r>
    </w:p>
    <w:p w14:paraId="48846878" w14:textId="3A2244CA" w:rsidR="007346FE" w:rsidRDefault="007346FE" w:rsidP="007346FE">
      <w:pPr>
        <w:numPr>
          <w:ilvl w:val="2"/>
          <w:numId w:val="24"/>
        </w:numPr>
        <w:tabs>
          <w:tab w:val="left" w:pos="81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 Talent uses focus on C-mount port 2 </w:t>
      </w:r>
    </w:p>
    <w:p w14:paraId="50286E74" w14:textId="4FB5BB65" w:rsidR="007346FE" w:rsidRPr="009A2862" w:rsidRDefault="007346FE" w:rsidP="00EE7B95">
      <w:pPr>
        <w:numPr>
          <w:ilvl w:val="2"/>
          <w:numId w:val="24"/>
        </w:numPr>
        <w:tabs>
          <w:tab w:val="left" w:pos="810"/>
        </w:tabs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 image from camera 2 comes into focus.</w:t>
      </w:r>
    </w:p>
    <w:p w14:paraId="38DBAE8D" w14:textId="77777777" w:rsidR="00E061E6" w:rsidRPr="009A2862" w:rsidRDefault="00E061E6" w:rsidP="00EE7B95">
      <w:pPr>
        <w:contextualSpacing/>
        <w:rPr>
          <w:rFonts w:ascii="Helvetica" w:hAnsi="Helvetica"/>
          <w:sz w:val="22"/>
          <w:szCs w:val="22"/>
        </w:rPr>
      </w:pPr>
    </w:p>
    <w:p w14:paraId="5EC42FDC" w14:textId="67B62BA6" w:rsidR="00E061E6" w:rsidRDefault="00B45B88" w:rsidP="00EE7B95">
      <w:pPr>
        <w:numPr>
          <w:ilvl w:val="1"/>
          <w:numId w:val="24"/>
        </w:numPr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f</w:t>
      </w:r>
      <w:r w:rsidR="00E061E6" w:rsidRPr="009A2862">
        <w:rPr>
          <w:rFonts w:ascii="Helvetica" w:hAnsi="Helvetica"/>
          <w:sz w:val="22"/>
          <w:szCs w:val="22"/>
        </w:rPr>
        <w:t>inalize the alignment</w:t>
      </w:r>
      <w:r>
        <w:rPr>
          <w:rFonts w:ascii="Helvetica" w:hAnsi="Helvetica"/>
          <w:sz w:val="22"/>
          <w:szCs w:val="22"/>
        </w:rPr>
        <w:t>, use the R/L knob on the right side of DC2 to a</w:t>
      </w:r>
      <w:r w:rsidR="00E061E6" w:rsidRPr="009A2862">
        <w:rPr>
          <w:rFonts w:ascii="Helvetica" w:hAnsi="Helvetica"/>
          <w:sz w:val="22"/>
          <w:szCs w:val="22"/>
        </w:rPr>
        <w:t>djust the combined image positions</w:t>
      </w:r>
      <w:r>
        <w:rPr>
          <w:rFonts w:ascii="Helvetica" w:hAnsi="Helvetica"/>
          <w:sz w:val="22"/>
          <w:szCs w:val="22"/>
        </w:rPr>
        <w:t xml:space="preserve"> </w:t>
      </w:r>
      <w:r w:rsidR="00E061E6" w:rsidRPr="009A2862">
        <w:rPr>
          <w:rFonts w:ascii="Helvetica" w:hAnsi="Helvetica"/>
          <w:sz w:val="22"/>
          <w:szCs w:val="22"/>
        </w:rPr>
        <w:t>until right/left vertical boundary of the images is precisely aligned</w:t>
      </w:r>
      <w:r>
        <w:rPr>
          <w:rFonts w:ascii="Helvetica" w:hAnsi="Helvetica"/>
          <w:sz w:val="22"/>
          <w:szCs w:val="22"/>
        </w:rPr>
        <w:t xml:space="preserve"> in the merged workspace. </w:t>
      </w:r>
    </w:p>
    <w:p w14:paraId="341242F0" w14:textId="7ECB23C9" w:rsidR="00333DDA" w:rsidRDefault="00B45B88" w:rsidP="00333DDA">
      <w:pPr>
        <w:numPr>
          <w:ilvl w:val="2"/>
          <w:numId w:val="24"/>
        </w:numPr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</w:t>
      </w:r>
      <w:r w:rsidR="00333DDA">
        <w:rPr>
          <w:rFonts w:ascii="Helvetica" w:hAnsi="Helvetica"/>
          <w:sz w:val="22"/>
          <w:szCs w:val="22"/>
        </w:rPr>
        <w:t xml:space="preserve">:  Talent </w:t>
      </w:r>
      <w:r>
        <w:rPr>
          <w:rFonts w:ascii="Helvetica" w:hAnsi="Helvetica"/>
          <w:sz w:val="22"/>
          <w:szCs w:val="22"/>
        </w:rPr>
        <w:t>rotates R/L knob</w:t>
      </w:r>
    </w:p>
    <w:p w14:paraId="246CD8F0" w14:textId="52B570BF" w:rsidR="00B45B88" w:rsidRPr="009A2862" w:rsidRDefault="00B45B88" w:rsidP="00333DDA">
      <w:pPr>
        <w:numPr>
          <w:ilvl w:val="2"/>
          <w:numId w:val="24"/>
        </w:numPr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 Combined image becomes vertically aligned</w:t>
      </w:r>
    </w:p>
    <w:p w14:paraId="276D068E" w14:textId="77777777" w:rsidR="00E061E6" w:rsidRPr="009A2862" w:rsidRDefault="00E061E6" w:rsidP="00EE7B95">
      <w:pPr>
        <w:contextualSpacing/>
        <w:rPr>
          <w:rFonts w:ascii="Helvetica" w:hAnsi="Helvetica"/>
          <w:sz w:val="22"/>
          <w:szCs w:val="22"/>
        </w:rPr>
      </w:pPr>
    </w:p>
    <w:p w14:paraId="4B70E3A5" w14:textId="7448FA23" w:rsidR="00EE7B95" w:rsidRPr="00EE7B95" w:rsidRDefault="00B45B88" w:rsidP="00EE7B95">
      <w:pPr>
        <w:numPr>
          <w:ilvl w:val="1"/>
          <w:numId w:val="24"/>
        </w:numPr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Then, u</w:t>
      </w:r>
      <w:r w:rsidR="00E061E6" w:rsidRPr="009A2862">
        <w:rPr>
          <w:rFonts w:ascii="Helvetica" w:hAnsi="Helvetica"/>
          <w:sz w:val="22"/>
          <w:szCs w:val="22"/>
        </w:rPr>
        <w:t xml:space="preserve">se the U/D knob to adjust the up/down alignment of the second image until the horizontal grid bars are properly aligned. </w:t>
      </w:r>
    </w:p>
    <w:p w14:paraId="50BBB08D" w14:textId="545246CE" w:rsidR="00EE7B95" w:rsidRDefault="00EE7B95" w:rsidP="00EE7B95">
      <w:pPr>
        <w:numPr>
          <w:ilvl w:val="2"/>
          <w:numId w:val="24"/>
        </w:numPr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uses U/D know to adjust the up/down alignment of second image</w:t>
      </w:r>
    </w:p>
    <w:p w14:paraId="644208A3" w14:textId="25BBF435" w:rsidR="00EE7B95" w:rsidRDefault="00EE7B95" w:rsidP="00EE7B95">
      <w:pPr>
        <w:numPr>
          <w:ilvl w:val="2"/>
          <w:numId w:val="24"/>
        </w:numPr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 The horizontal grid bars come into alignment</w:t>
      </w:r>
    </w:p>
    <w:p w14:paraId="737334C2" w14:textId="77777777" w:rsidR="00EE7B95" w:rsidRPr="00EE7B95" w:rsidRDefault="00EE7B95" w:rsidP="00EE7B95">
      <w:pPr>
        <w:ind w:left="1224"/>
        <w:contextualSpacing/>
        <w:rPr>
          <w:rFonts w:ascii="Helvetica" w:hAnsi="Helvetica"/>
          <w:sz w:val="22"/>
          <w:szCs w:val="22"/>
        </w:rPr>
      </w:pPr>
    </w:p>
    <w:p w14:paraId="2E3056DC" w14:textId="0F3ACD20" w:rsidR="00E061E6" w:rsidRDefault="00E061E6" w:rsidP="00EE7B95">
      <w:pPr>
        <w:numPr>
          <w:ilvl w:val="1"/>
          <w:numId w:val="24"/>
        </w:numPr>
        <w:contextualSpacing/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>If during the up/down alignment</w:t>
      </w:r>
      <w:r w:rsidR="001E56C0">
        <w:rPr>
          <w:rFonts w:ascii="Helvetica" w:hAnsi="Helvetica"/>
          <w:sz w:val="22"/>
          <w:szCs w:val="22"/>
        </w:rPr>
        <w:t>,</w:t>
      </w:r>
      <w:r w:rsidRPr="009A2862">
        <w:rPr>
          <w:rFonts w:ascii="Helvetica" w:hAnsi="Helvetica"/>
          <w:sz w:val="22"/>
          <w:szCs w:val="22"/>
        </w:rPr>
        <w:t xml:space="preserve"> a slight camera rotation occurs, correct this issue by loosening the three 5/64” inc</w:t>
      </w:r>
      <w:r w:rsidR="004B03BB">
        <w:rPr>
          <w:rFonts w:ascii="Helvetica" w:hAnsi="Helvetica"/>
          <w:sz w:val="22"/>
          <w:szCs w:val="22"/>
        </w:rPr>
        <w:t>h screws for camera 2 and rotating</w:t>
      </w:r>
      <w:r w:rsidRPr="009A2862">
        <w:rPr>
          <w:rFonts w:ascii="Helvetica" w:hAnsi="Helvetica"/>
          <w:sz w:val="22"/>
          <w:szCs w:val="22"/>
        </w:rPr>
        <w:t xml:space="preserve"> until the displayed image is properly aligned.</w:t>
      </w:r>
    </w:p>
    <w:p w14:paraId="3694674D" w14:textId="54B17A16" w:rsidR="00EE7B95" w:rsidRDefault="00EE7B95" w:rsidP="00EE7B95">
      <w:pPr>
        <w:numPr>
          <w:ilvl w:val="2"/>
          <w:numId w:val="24"/>
        </w:numPr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 Show what happens if rotation occurs</w:t>
      </w:r>
    </w:p>
    <w:p w14:paraId="764BCAD6" w14:textId="0EA849BF" w:rsidR="00EE7B95" w:rsidRDefault="00EE7B95" w:rsidP="00EE7B95">
      <w:pPr>
        <w:numPr>
          <w:ilvl w:val="2"/>
          <w:numId w:val="24"/>
        </w:numPr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loosening screws and rotating camera</w:t>
      </w:r>
    </w:p>
    <w:p w14:paraId="74EBA1BA" w14:textId="6921CA86" w:rsidR="00EE7B95" w:rsidRPr="009A2862" w:rsidRDefault="00EE7B95" w:rsidP="00EE7B95">
      <w:pPr>
        <w:numPr>
          <w:ilvl w:val="2"/>
          <w:numId w:val="24"/>
        </w:numPr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SCREEN:  Image comes into alignment</w:t>
      </w:r>
    </w:p>
    <w:p w14:paraId="0F80F264" w14:textId="77777777" w:rsidR="00E061E6" w:rsidRPr="009A2862" w:rsidRDefault="00E061E6" w:rsidP="00EE7B95">
      <w:pPr>
        <w:contextualSpacing/>
        <w:rPr>
          <w:rFonts w:ascii="Helvetica" w:hAnsi="Helvetica"/>
          <w:sz w:val="22"/>
          <w:szCs w:val="22"/>
        </w:rPr>
      </w:pPr>
    </w:p>
    <w:p w14:paraId="60DFB035" w14:textId="77777777" w:rsidR="003C3664" w:rsidRPr="009A2862" w:rsidRDefault="003C3664" w:rsidP="00EE7B95">
      <w:pPr>
        <w:ind w:left="360"/>
        <w:contextualSpacing/>
        <w:outlineLvl w:val="0"/>
        <w:rPr>
          <w:rFonts w:ascii="Helvetica" w:hAnsi="Helvetica"/>
          <w:b/>
          <w:sz w:val="22"/>
          <w:szCs w:val="22"/>
        </w:rPr>
      </w:pPr>
    </w:p>
    <w:p w14:paraId="0077BED8" w14:textId="70CC56A0" w:rsidR="00E061E6" w:rsidRDefault="00AA7362" w:rsidP="00EE7B95">
      <w:pPr>
        <w:numPr>
          <w:ilvl w:val="0"/>
          <w:numId w:val="24"/>
        </w:numPr>
        <w:contextualSpacing/>
        <w:outlineLvl w:val="0"/>
        <w:rPr>
          <w:rFonts w:ascii="Helvetica" w:hAnsi="Helvetica"/>
          <w:b/>
          <w:sz w:val="22"/>
          <w:szCs w:val="22"/>
        </w:rPr>
      </w:pPr>
      <w:r w:rsidRPr="009A2862">
        <w:rPr>
          <w:rFonts w:ascii="Helvetica" w:hAnsi="Helvetica"/>
          <w:b/>
          <w:sz w:val="22"/>
          <w:szCs w:val="22"/>
        </w:rPr>
        <w:t xml:space="preserve"> P</w:t>
      </w:r>
      <w:r w:rsidR="00E061E6" w:rsidRPr="009A2862">
        <w:rPr>
          <w:rFonts w:ascii="Helvetica" w:hAnsi="Helvetica"/>
          <w:b/>
          <w:sz w:val="22"/>
          <w:szCs w:val="22"/>
        </w:rPr>
        <w:t xml:space="preserve">reparation of </w:t>
      </w:r>
      <w:r w:rsidR="00642A56">
        <w:rPr>
          <w:rFonts w:ascii="Helvetica" w:hAnsi="Helvetica"/>
          <w:b/>
          <w:sz w:val="22"/>
          <w:szCs w:val="22"/>
        </w:rPr>
        <w:t xml:space="preserve">cells, </w:t>
      </w:r>
      <w:r w:rsidR="00E061E6" w:rsidRPr="009A2862">
        <w:rPr>
          <w:rFonts w:ascii="Helvetica" w:hAnsi="Helvetica"/>
          <w:b/>
          <w:sz w:val="22"/>
          <w:szCs w:val="22"/>
        </w:rPr>
        <w:t>reactive substrate</w:t>
      </w:r>
      <w:r w:rsidR="00642A56">
        <w:rPr>
          <w:rFonts w:ascii="Helvetica" w:hAnsi="Helvetica"/>
          <w:b/>
          <w:sz w:val="22"/>
          <w:szCs w:val="22"/>
        </w:rPr>
        <w:t xml:space="preserve"> and parallel plate flow chamber</w:t>
      </w:r>
    </w:p>
    <w:p w14:paraId="0CE112EE" w14:textId="224497C5" w:rsidR="0021354B" w:rsidRDefault="001E041C" w:rsidP="0021354B">
      <w:pPr>
        <w:numPr>
          <w:ilvl w:val="1"/>
          <w:numId w:val="2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Prepare </w:t>
      </w:r>
      <w:r w:rsidRPr="0021354B">
        <w:rPr>
          <w:rFonts w:ascii="Helvetica" w:hAnsi="Helvetica"/>
          <w:sz w:val="22"/>
          <w:szCs w:val="22"/>
        </w:rPr>
        <w:t>BT</w:t>
      </w:r>
      <w:r w:rsidR="0021354B" w:rsidRPr="0021354B">
        <w:rPr>
          <w:rFonts w:ascii="Helvetica" w:hAnsi="Helvetica"/>
          <w:sz w:val="22"/>
          <w:szCs w:val="22"/>
        </w:rPr>
        <w:t xml:space="preserve">-20 breast cancer cells for parallel plate flow chamber adhesion assay by </w:t>
      </w:r>
      <w:r>
        <w:rPr>
          <w:rFonts w:ascii="Helvetica" w:hAnsi="Helvetica"/>
          <w:sz w:val="22"/>
          <w:szCs w:val="22"/>
        </w:rPr>
        <w:t>s</w:t>
      </w:r>
      <w:r w:rsidR="0021354B" w:rsidRPr="0021354B">
        <w:rPr>
          <w:rFonts w:ascii="Helvetica" w:hAnsi="Helvetica"/>
          <w:sz w:val="22"/>
          <w:szCs w:val="22"/>
        </w:rPr>
        <w:t xml:space="preserve">taining </w:t>
      </w:r>
      <w:r w:rsidR="008C7834">
        <w:rPr>
          <w:rFonts w:ascii="Helvetica" w:hAnsi="Helvetica"/>
          <w:sz w:val="22"/>
          <w:szCs w:val="22"/>
        </w:rPr>
        <w:t xml:space="preserve">them </w:t>
      </w:r>
      <w:r w:rsidR="0007542B">
        <w:rPr>
          <w:rFonts w:ascii="Helvetica" w:hAnsi="Helvetica"/>
          <w:sz w:val="22"/>
          <w:szCs w:val="22"/>
        </w:rPr>
        <w:t>with anti- CD24 and HECA-452</w:t>
      </w:r>
      <w:r w:rsidR="00857CA0">
        <w:rPr>
          <w:rFonts w:ascii="Helvetica" w:hAnsi="Helvetica"/>
          <w:sz w:val="22"/>
          <w:szCs w:val="22"/>
        </w:rPr>
        <w:t xml:space="preserve">, using </w:t>
      </w:r>
      <w:proofErr w:type="spellStart"/>
      <w:r w:rsidR="0021354B" w:rsidRPr="0021354B">
        <w:rPr>
          <w:rFonts w:ascii="Helvetica" w:hAnsi="Helvetica"/>
          <w:sz w:val="22"/>
          <w:szCs w:val="22"/>
        </w:rPr>
        <w:t>AlexaFluor</w:t>
      </w:r>
      <w:proofErr w:type="spellEnd"/>
      <w:r w:rsidR="0021354B" w:rsidRPr="0021354B">
        <w:rPr>
          <w:rFonts w:ascii="Helvetica" w:hAnsi="Helvetica"/>
          <w:sz w:val="22"/>
          <w:szCs w:val="22"/>
        </w:rPr>
        <w:t xml:space="preserve"> 568 and 488 secondaries as described in the accompanying document</w:t>
      </w:r>
      <w:r w:rsidRPr="0021354B">
        <w:rPr>
          <w:rFonts w:ascii="Helvetica" w:hAnsi="Helvetica"/>
          <w:sz w:val="22"/>
          <w:szCs w:val="22"/>
        </w:rPr>
        <w:t xml:space="preserve">. </w:t>
      </w:r>
      <w:r w:rsidR="0021354B" w:rsidRPr="0021354B">
        <w:rPr>
          <w:rFonts w:ascii="Helvetica" w:hAnsi="Helvetica"/>
          <w:sz w:val="22"/>
          <w:szCs w:val="22"/>
        </w:rPr>
        <w:t>Be sure to prepare the appropriate single-color controls.</w:t>
      </w:r>
    </w:p>
    <w:p w14:paraId="33A23F6C" w14:textId="6C150E51" w:rsidR="006D7614" w:rsidRDefault="00F317DF" w:rsidP="006D7614">
      <w:pPr>
        <w:numPr>
          <w:ilvl w:val="2"/>
          <w:numId w:val="24"/>
        </w:numPr>
        <w:outlineLvl w:val="0"/>
        <w:rPr>
          <w:rFonts w:ascii="Helvetica" w:hAnsi="Helvetica"/>
          <w:sz w:val="22"/>
          <w:szCs w:val="22"/>
        </w:rPr>
      </w:pPr>
      <w:r w:rsidRPr="00F317DF">
        <w:rPr>
          <w:rFonts w:ascii="Helvetica" w:hAnsi="Helvetica"/>
          <w:sz w:val="22"/>
          <w:szCs w:val="22"/>
          <w:highlight w:val="green"/>
        </w:rPr>
        <w:t>(This was slated 4.4.1)</w:t>
      </w:r>
      <w:r>
        <w:rPr>
          <w:rFonts w:ascii="Helvetica" w:hAnsi="Helvetica"/>
          <w:sz w:val="22"/>
          <w:szCs w:val="22"/>
        </w:rPr>
        <w:t xml:space="preserve"> </w:t>
      </w:r>
      <w:r w:rsidR="00623FAC">
        <w:rPr>
          <w:rFonts w:ascii="Helvetica" w:hAnsi="Helvetica"/>
          <w:sz w:val="22"/>
          <w:szCs w:val="22"/>
        </w:rPr>
        <w:t>MED:  Talent working at benc</w:t>
      </w:r>
      <w:r w:rsidR="006D7614">
        <w:rPr>
          <w:rFonts w:ascii="Helvetica" w:hAnsi="Helvetica"/>
          <w:sz w:val="22"/>
          <w:szCs w:val="22"/>
        </w:rPr>
        <w:t>h to stain cells (30 s of video</w:t>
      </w:r>
      <w:r w:rsidR="004D3902">
        <w:rPr>
          <w:rFonts w:ascii="Helvetica" w:hAnsi="Helvetica"/>
          <w:sz w:val="22"/>
          <w:szCs w:val="22"/>
        </w:rPr>
        <w:t>)</w:t>
      </w:r>
    </w:p>
    <w:p w14:paraId="53E16190" w14:textId="77777777" w:rsidR="004D3902" w:rsidRDefault="004D3902" w:rsidP="004D3902">
      <w:pPr>
        <w:ind w:left="1224"/>
        <w:outlineLvl w:val="0"/>
        <w:rPr>
          <w:rFonts w:ascii="Helvetica" w:hAnsi="Helvetica"/>
          <w:sz w:val="22"/>
          <w:szCs w:val="22"/>
        </w:rPr>
      </w:pPr>
    </w:p>
    <w:p w14:paraId="43A86A48" w14:textId="4A50DDD1" w:rsidR="004D3902" w:rsidRDefault="004D3902" w:rsidP="004D3902">
      <w:pPr>
        <w:numPr>
          <w:ilvl w:val="1"/>
          <w:numId w:val="2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Following staining, dispense cells into the reservoir of the parallel plate flow chamber.</w:t>
      </w:r>
    </w:p>
    <w:p w14:paraId="0868AE61" w14:textId="34BDFB17" w:rsidR="004D3902" w:rsidRPr="006D7614" w:rsidRDefault="004D3902" w:rsidP="004D3902">
      <w:pPr>
        <w:numPr>
          <w:ilvl w:val="2"/>
          <w:numId w:val="2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pipettes cells into parallel plate flow chamber</w:t>
      </w:r>
    </w:p>
    <w:p w14:paraId="319FD941" w14:textId="77777777" w:rsidR="0021354B" w:rsidRPr="009A2862" w:rsidRDefault="0021354B" w:rsidP="0021354B">
      <w:pPr>
        <w:ind w:left="792"/>
        <w:outlineLvl w:val="0"/>
        <w:rPr>
          <w:rFonts w:ascii="Helvetica" w:hAnsi="Helvetica"/>
          <w:b/>
          <w:sz w:val="22"/>
          <w:szCs w:val="22"/>
        </w:rPr>
      </w:pPr>
    </w:p>
    <w:p w14:paraId="5C5E58B5" w14:textId="30ED39DF" w:rsidR="00E061E6" w:rsidRDefault="00E061E6" w:rsidP="00975E36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 xml:space="preserve">Connect two separate lengths of tubing to the inlet and outlet ports </w:t>
      </w:r>
      <w:r w:rsidR="00855A43">
        <w:rPr>
          <w:rFonts w:ascii="Helvetica" w:hAnsi="Helvetica"/>
          <w:sz w:val="22"/>
          <w:szCs w:val="22"/>
        </w:rPr>
        <w:t>of flow chamber</w:t>
      </w:r>
      <w:r w:rsidRPr="009A2862">
        <w:rPr>
          <w:rFonts w:ascii="Helvetica" w:hAnsi="Helvetica"/>
          <w:sz w:val="22"/>
          <w:szCs w:val="22"/>
        </w:rPr>
        <w:t>. One tub</w:t>
      </w:r>
      <w:r w:rsidR="0009425C">
        <w:rPr>
          <w:rFonts w:ascii="Helvetica" w:hAnsi="Helvetica"/>
          <w:sz w:val="22"/>
          <w:szCs w:val="22"/>
        </w:rPr>
        <w:t>e will connect to the reservoir containing</w:t>
      </w:r>
      <w:r w:rsidR="006D7614">
        <w:rPr>
          <w:rFonts w:ascii="Helvetica" w:hAnsi="Helvetica"/>
          <w:sz w:val="22"/>
          <w:szCs w:val="22"/>
        </w:rPr>
        <w:t xml:space="preserve"> the l</w:t>
      </w:r>
      <w:r w:rsidRPr="009A2862">
        <w:rPr>
          <w:rFonts w:ascii="Helvetica" w:hAnsi="Helvetica"/>
          <w:sz w:val="22"/>
          <w:szCs w:val="22"/>
        </w:rPr>
        <w:t>abeled cells suspended in DPBS+</w:t>
      </w:r>
      <w:r w:rsidR="00195DC8">
        <w:rPr>
          <w:rFonts w:ascii="Helvetica" w:hAnsi="Helvetica"/>
          <w:sz w:val="22"/>
          <w:szCs w:val="22"/>
        </w:rPr>
        <w:t xml:space="preserve"> containing </w:t>
      </w:r>
      <w:r w:rsidR="00195DC8" w:rsidRPr="009A2862">
        <w:rPr>
          <w:rFonts w:ascii="Helvetica" w:hAnsi="Helvetica"/>
          <w:sz w:val="22"/>
          <w:szCs w:val="22"/>
        </w:rPr>
        <w:t>0.1% BSA</w:t>
      </w:r>
      <w:r w:rsidR="0009425C">
        <w:rPr>
          <w:rFonts w:ascii="Helvetica" w:hAnsi="Helvetica"/>
          <w:sz w:val="22"/>
          <w:szCs w:val="22"/>
        </w:rPr>
        <w:t>.</w:t>
      </w:r>
      <w:r w:rsidRPr="009A2862">
        <w:rPr>
          <w:rFonts w:ascii="Helvetica" w:hAnsi="Helvetica"/>
          <w:sz w:val="22"/>
          <w:szCs w:val="22"/>
        </w:rPr>
        <w:t xml:space="preserve"> </w:t>
      </w:r>
    </w:p>
    <w:p w14:paraId="7B6ED8C0" w14:textId="1557BD2A" w:rsidR="00C75563" w:rsidRDefault="00C75563" w:rsidP="00C75563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connects tubing to inlet and outlet ports of flow chamber</w:t>
      </w:r>
    </w:p>
    <w:p w14:paraId="5C298EC4" w14:textId="4156DD94" w:rsidR="0083077F" w:rsidRDefault="0083077F" w:rsidP="00C75563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places flow chamber in 35 mm tissue culture dish</w:t>
      </w:r>
    </w:p>
    <w:p w14:paraId="667E4631" w14:textId="5037F18F" w:rsidR="00C75563" w:rsidRDefault="00C75563" w:rsidP="00C75563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connects to reservoir</w:t>
      </w:r>
    </w:p>
    <w:p w14:paraId="6B77D8A7" w14:textId="77777777" w:rsidR="0009425C" w:rsidRDefault="0009425C" w:rsidP="0009425C">
      <w:pPr>
        <w:ind w:left="1224"/>
        <w:rPr>
          <w:rFonts w:ascii="Helvetica" w:hAnsi="Helvetica"/>
          <w:sz w:val="22"/>
          <w:szCs w:val="22"/>
        </w:rPr>
      </w:pPr>
    </w:p>
    <w:p w14:paraId="1A7453AC" w14:textId="7D9D5295" w:rsidR="0009425C" w:rsidRPr="0009425C" w:rsidRDefault="0009425C" w:rsidP="0009425C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Connect the other tube </w:t>
      </w:r>
      <w:r w:rsidRPr="009A2862">
        <w:rPr>
          <w:rFonts w:ascii="Helvetica" w:hAnsi="Helvetica"/>
          <w:sz w:val="22"/>
          <w:szCs w:val="22"/>
        </w:rPr>
        <w:t>to the syringe pump, which will withdraw fluid at a specified flow rate.</w:t>
      </w:r>
    </w:p>
    <w:p w14:paraId="6200B54B" w14:textId="40AE197F" w:rsidR="00C75563" w:rsidRPr="009A2862" w:rsidRDefault="00F317DF" w:rsidP="00C75563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 w:rsidRPr="00F317DF">
        <w:rPr>
          <w:rFonts w:ascii="Helvetica" w:hAnsi="Helvetica"/>
          <w:sz w:val="22"/>
          <w:szCs w:val="22"/>
          <w:highlight w:val="green"/>
        </w:rPr>
        <w:t>(This was slated 4.4.</w:t>
      </w:r>
      <w:r>
        <w:rPr>
          <w:rFonts w:ascii="Helvetica" w:hAnsi="Helvetica"/>
          <w:sz w:val="22"/>
          <w:szCs w:val="22"/>
          <w:highlight w:val="green"/>
        </w:rPr>
        <w:t>1.</w:t>
      </w:r>
      <w:r w:rsidRPr="00F317DF">
        <w:rPr>
          <w:rFonts w:ascii="Helvetica" w:hAnsi="Helvetica"/>
          <w:sz w:val="22"/>
          <w:szCs w:val="22"/>
          <w:highlight w:val="green"/>
        </w:rPr>
        <w:t>1)</w:t>
      </w:r>
      <w:r>
        <w:rPr>
          <w:rFonts w:ascii="Helvetica" w:hAnsi="Helvetica"/>
          <w:sz w:val="22"/>
          <w:szCs w:val="22"/>
        </w:rPr>
        <w:t xml:space="preserve"> </w:t>
      </w:r>
      <w:r w:rsidR="00C75563">
        <w:rPr>
          <w:rFonts w:ascii="Helvetica" w:hAnsi="Helvetica"/>
          <w:sz w:val="22"/>
          <w:szCs w:val="22"/>
        </w:rPr>
        <w:t>CU:  Talent connects to syringe pump</w:t>
      </w:r>
    </w:p>
    <w:p w14:paraId="2A7E01E4" w14:textId="77777777" w:rsidR="00E061E6" w:rsidRPr="009A2862" w:rsidRDefault="00E061E6" w:rsidP="00E061E6">
      <w:pPr>
        <w:rPr>
          <w:rFonts w:ascii="Helvetica" w:hAnsi="Helvetica"/>
          <w:sz w:val="22"/>
          <w:szCs w:val="22"/>
        </w:rPr>
      </w:pPr>
    </w:p>
    <w:p w14:paraId="3F1B59CD" w14:textId="13E82BFA" w:rsidR="00E061E6" w:rsidRDefault="00E061E6" w:rsidP="00AA7362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 xml:space="preserve"> Connect a vacuum line to the flow chamber</w:t>
      </w:r>
      <w:r w:rsidR="00AA7362" w:rsidRPr="009A2862">
        <w:rPr>
          <w:rFonts w:ascii="Helvetica" w:hAnsi="Helvetica"/>
          <w:sz w:val="22"/>
          <w:szCs w:val="22"/>
        </w:rPr>
        <w:t xml:space="preserve"> and p</w:t>
      </w:r>
      <w:r w:rsidRPr="009A2862">
        <w:rPr>
          <w:rFonts w:ascii="Helvetica" w:hAnsi="Helvetica"/>
          <w:sz w:val="22"/>
          <w:szCs w:val="22"/>
        </w:rPr>
        <w:t>osition the flow chamber over the 35mm tissue culture dish containing a monolayer of Chinese hamster ov</w:t>
      </w:r>
      <w:r w:rsidR="00855A43">
        <w:rPr>
          <w:rFonts w:ascii="Helvetica" w:hAnsi="Helvetica"/>
          <w:sz w:val="22"/>
          <w:szCs w:val="22"/>
        </w:rPr>
        <w:t>ary cells expressing E-</w:t>
      </w:r>
      <w:proofErr w:type="spellStart"/>
      <w:r w:rsidR="00855A43">
        <w:rPr>
          <w:rFonts w:ascii="Helvetica" w:hAnsi="Helvetica"/>
          <w:sz w:val="22"/>
          <w:szCs w:val="22"/>
        </w:rPr>
        <w:t>selectin</w:t>
      </w:r>
      <w:proofErr w:type="spellEnd"/>
      <w:r w:rsidR="00855A43">
        <w:rPr>
          <w:rFonts w:ascii="Helvetica" w:hAnsi="Helvetica"/>
          <w:sz w:val="22"/>
          <w:szCs w:val="22"/>
        </w:rPr>
        <w:t xml:space="preserve">, or </w:t>
      </w:r>
      <w:r w:rsidR="00855A43" w:rsidRPr="009636C7">
        <w:rPr>
          <w:rFonts w:ascii="Helvetica" w:hAnsi="Helvetica"/>
          <w:sz w:val="22"/>
          <w:szCs w:val="22"/>
        </w:rPr>
        <w:t xml:space="preserve">“CHO-E” </w:t>
      </w:r>
      <w:r w:rsidRPr="009636C7">
        <w:rPr>
          <w:rFonts w:ascii="Helvetica" w:hAnsi="Helvetica"/>
          <w:sz w:val="22"/>
          <w:szCs w:val="22"/>
        </w:rPr>
        <w:t>cells</w:t>
      </w:r>
      <w:r w:rsidRPr="009636C7">
        <w:rPr>
          <w:rFonts w:ascii="Helvetica" w:hAnsi="Helvetica"/>
          <w:color w:val="FF0000"/>
          <w:sz w:val="22"/>
          <w:szCs w:val="22"/>
        </w:rPr>
        <w:t>.</w:t>
      </w:r>
      <w:r w:rsidR="009636C7">
        <w:rPr>
          <w:rFonts w:ascii="Helvetica" w:hAnsi="Helvetica"/>
          <w:color w:val="FF0000"/>
          <w:sz w:val="22"/>
          <w:szCs w:val="22"/>
        </w:rPr>
        <w:t xml:space="preserve"> </w:t>
      </w:r>
      <w:r w:rsidR="00AD30E8" w:rsidRPr="009636C7">
        <w:rPr>
          <w:rFonts w:ascii="Helvetica" w:hAnsi="Helvetica"/>
          <w:color w:val="FF0000"/>
          <w:sz w:val="22"/>
          <w:szCs w:val="22"/>
        </w:rPr>
        <w:t>(</w:t>
      </w:r>
      <w:proofErr w:type="gramStart"/>
      <w:r w:rsidR="00AD30E8" w:rsidRPr="009636C7">
        <w:rPr>
          <w:rFonts w:ascii="Helvetica" w:hAnsi="Helvetica"/>
          <w:color w:val="FF0000"/>
          <w:sz w:val="22"/>
          <w:szCs w:val="22"/>
        </w:rPr>
        <w:t>pronounce</w:t>
      </w:r>
      <w:proofErr w:type="gramEnd"/>
      <w:r w:rsidR="00AD30E8" w:rsidRPr="009636C7">
        <w:rPr>
          <w:rFonts w:ascii="Helvetica" w:hAnsi="Helvetica"/>
          <w:color w:val="FF0000"/>
          <w:sz w:val="22"/>
          <w:szCs w:val="22"/>
        </w:rPr>
        <w:t xml:space="preserve"> with hard O sound</w:t>
      </w:r>
      <w:r w:rsidR="004703C5" w:rsidRPr="009636C7">
        <w:rPr>
          <w:rFonts w:ascii="Helvetica" w:hAnsi="Helvetica"/>
          <w:color w:val="FF0000"/>
          <w:sz w:val="22"/>
          <w:szCs w:val="22"/>
        </w:rPr>
        <w:t xml:space="preserve"> (Oh)</w:t>
      </w:r>
      <w:r w:rsidR="00AD30E8" w:rsidRPr="009636C7">
        <w:rPr>
          <w:rFonts w:ascii="Helvetica" w:hAnsi="Helvetica"/>
          <w:color w:val="FF0000"/>
          <w:sz w:val="22"/>
          <w:szCs w:val="22"/>
        </w:rPr>
        <w:t xml:space="preserve"> and hard E sound</w:t>
      </w:r>
      <w:r w:rsidR="004703C5" w:rsidRPr="009636C7">
        <w:rPr>
          <w:rFonts w:ascii="Helvetica" w:hAnsi="Helvetica"/>
          <w:color w:val="FF0000"/>
          <w:sz w:val="22"/>
          <w:szCs w:val="22"/>
        </w:rPr>
        <w:t xml:space="preserve"> (we)</w:t>
      </w:r>
      <w:r w:rsidR="00005046" w:rsidRPr="009636C7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="00005046" w:rsidRPr="009636C7">
        <w:rPr>
          <w:rFonts w:ascii="Helvetica" w:hAnsi="Helvetica"/>
          <w:color w:val="FF0000"/>
          <w:sz w:val="22"/>
          <w:szCs w:val="22"/>
        </w:rPr>
        <w:t>chO</w:t>
      </w:r>
      <w:proofErr w:type="spellEnd"/>
      <w:r w:rsidR="00005046" w:rsidRPr="009636C7">
        <w:rPr>
          <w:rFonts w:ascii="Helvetica" w:hAnsi="Helvetica"/>
          <w:color w:val="FF0000"/>
          <w:sz w:val="22"/>
          <w:szCs w:val="22"/>
        </w:rPr>
        <w:t>-E</w:t>
      </w:r>
      <w:r w:rsidR="00AD30E8" w:rsidRPr="009636C7">
        <w:rPr>
          <w:rFonts w:ascii="Helvetica" w:hAnsi="Helvetica"/>
          <w:color w:val="FF0000"/>
          <w:sz w:val="22"/>
          <w:szCs w:val="22"/>
        </w:rPr>
        <w:t>)</w:t>
      </w:r>
      <w:r w:rsidRPr="009636C7">
        <w:rPr>
          <w:rFonts w:ascii="Helvetica" w:hAnsi="Helvetica"/>
          <w:color w:val="FF0000"/>
          <w:sz w:val="22"/>
          <w:szCs w:val="22"/>
        </w:rPr>
        <w:t xml:space="preserve"> </w:t>
      </w:r>
      <w:r w:rsidR="00AA7362" w:rsidRPr="009A2862">
        <w:rPr>
          <w:rFonts w:ascii="Helvetica" w:hAnsi="Helvetica"/>
          <w:sz w:val="22"/>
          <w:szCs w:val="22"/>
        </w:rPr>
        <w:t xml:space="preserve"> (</w:t>
      </w:r>
      <w:r w:rsidR="009636C7">
        <w:rPr>
          <w:rFonts w:ascii="Helvetica" w:hAnsi="Helvetica"/>
          <w:sz w:val="22"/>
          <w:szCs w:val="22"/>
        </w:rPr>
        <w:t xml:space="preserve">TEXT: </w:t>
      </w:r>
      <w:r w:rsidR="00AA7362" w:rsidRPr="009A2862">
        <w:rPr>
          <w:rFonts w:ascii="Helvetica" w:hAnsi="Helvetica"/>
          <w:sz w:val="22"/>
          <w:szCs w:val="22"/>
        </w:rPr>
        <w:t>See accompanying document for culture details)</w:t>
      </w:r>
    </w:p>
    <w:p w14:paraId="282416F9" w14:textId="4922C254" w:rsidR="00C75563" w:rsidRDefault="00C75563" w:rsidP="00C75563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connects a </w:t>
      </w:r>
      <w:proofErr w:type="spellStart"/>
      <w:r>
        <w:rPr>
          <w:rFonts w:ascii="Helvetica" w:hAnsi="Helvetica"/>
          <w:sz w:val="22"/>
          <w:szCs w:val="22"/>
        </w:rPr>
        <w:t>vaccum</w:t>
      </w:r>
      <w:proofErr w:type="spellEnd"/>
      <w:r>
        <w:rPr>
          <w:rFonts w:ascii="Helvetica" w:hAnsi="Helvetica"/>
          <w:sz w:val="22"/>
          <w:szCs w:val="22"/>
        </w:rPr>
        <w:t xml:space="preserve"> line to flow chamber</w:t>
      </w:r>
    </w:p>
    <w:p w14:paraId="263B39BD" w14:textId="04854EC1" w:rsidR="00C75563" w:rsidRPr="009A2862" w:rsidRDefault="00C75563" w:rsidP="00C75563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positions flow chamber over dish with cells</w:t>
      </w:r>
    </w:p>
    <w:p w14:paraId="1750DC60" w14:textId="77777777" w:rsidR="00E061E6" w:rsidRPr="009A2862" w:rsidRDefault="00E061E6" w:rsidP="00E061E6">
      <w:pPr>
        <w:rPr>
          <w:rFonts w:ascii="Helvetica" w:hAnsi="Helvetica"/>
          <w:sz w:val="22"/>
          <w:szCs w:val="22"/>
        </w:rPr>
      </w:pPr>
    </w:p>
    <w:p w14:paraId="12E7451C" w14:textId="77777777" w:rsidR="00725957" w:rsidRDefault="00E061E6" w:rsidP="001A0C84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 xml:space="preserve"> Adju</w:t>
      </w:r>
      <w:r w:rsidR="00745B19">
        <w:rPr>
          <w:rFonts w:ascii="Helvetica" w:hAnsi="Helvetica"/>
          <w:sz w:val="22"/>
          <w:szCs w:val="22"/>
        </w:rPr>
        <w:t>st the flow chamber and</w:t>
      </w:r>
      <w:r w:rsidRPr="009A2862">
        <w:rPr>
          <w:rFonts w:ascii="Helvetica" w:hAnsi="Helvetica"/>
          <w:sz w:val="22"/>
          <w:szCs w:val="22"/>
        </w:rPr>
        <w:t xml:space="preserve"> flow chamber gasket to ensure an adequate vacuum seal</w:t>
      </w:r>
      <w:r w:rsidR="001A0C84" w:rsidRPr="009A2862">
        <w:rPr>
          <w:rFonts w:ascii="Helvetica" w:hAnsi="Helvetica"/>
          <w:sz w:val="22"/>
          <w:szCs w:val="22"/>
        </w:rPr>
        <w:t xml:space="preserve">.  </w:t>
      </w:r>
    </w:p>
    <w:p w14:paraId="14230C9E" w14:textId="0484DC32" w:rsidR="00E061E6" w:rsidRDefault="00725957" w:rsidP="00725957">
      <w:pPr>
        <w:ind w:left="900" w:hanging="540"/>
        <w:rPr>
          <w:rFonts w:ascii="Helvetica" w:hAnsi="Helvetica"/>
          <w:sz w:val="22"/>
          <w:szCs w:val="22"/>
        </w:rPr>
      </w:pPr>
      <w:proofErr w:type="gramStart"/>
      <w:r>
        <w:rPr>
          <w:rFonts w:ascii="Helvetica" w:hAnsi="Helvetica"/>
          <w:sz w:val="22"/>
          <w:szCs w:val="22"/>
        </w:rPr>
        <w:t xml:space="preserve">4.6b. </w:t>
      </w:r>
      <w:r w:rsidR="00E061E6" w:rsidRPr="009A2862">
        <w:rPr>
          <w:rFonts w:ascii="Helvetica" w:hAnsi="Helvetica"/>
          <w:sz w:val="22"/>
          <w:szCs w:val="22"/>
        </w:rPr>
        <w:t xml:space="preserve">Withdraw fluid from </w:t>
      </w:r>
      <w:r w:rsidR="003A63E9">
        <w:rPr>
          <w:rFonts w:ascii="Helvetica" w:hAnsi="Helvetica"/>
          <w:sz w:val="22"/>
          <w:szCs w:val="22"/>
        </w:rPr>
        <w:t xml:space="preserve">the </w:t>
      </w:r>
      <w:r w:rsidR="00E061E6" w:rsidRPr="009A2862">
        <w:rPr>
          <w:rFonts w:ascii="Helvetica" w:hAnsi="Helvetica"/>
          <w:sz w:val="22"/>
          <w:szCs w:val="22"/>
        </w:rPr>
        <w:t>reservoir, monitoring the flow chamber assembly for proper seal and no visual evidence of air bubble formatio</w:t>
      </w:r>
      <w:r w:rsidR="001A0C84" w:rsidRPr="009A2862">
        <w:rPr>
          <w:rFonts w:ascii="Helvetica" w:hAnsi="Helvetica"/>
          <w:sz w:val="22"/>
          <w:szCs w:val="22"/>
        </w:rPr>
        <w:t>n.</w:t>
      </w:r>
      <w:proofErr w:type="gramEnd"/>
    </w:p>
    <w:p w14:paraId="29C92A07" w14:textId="24A96BAC" w:rsidR="003A63E9" w:rsidRDefault="003A63E9" w:rsidP="003A63E9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adjusts gasket</w:t>
      </w:r>
    </w:p>
    <w:p w14:paraId="255E2A68" w14:textId="7676D42F" w:rsidR="003A63E9" w:rsidRPr="009A2862" w:rsidRDefault="00725957" w:rsidP="00725957">
      <w:pPr>
        <w:tabs>
          <w:tab w:val="left" w:pos="1440"/>
        </w:tabs>
        <w:ind w:left="1440" w:hanging="720"/>
        <w:rPr>
          <w:rFonts w:ascii="Helvetica" w:hAnsi="Helvetica"/>
          <w:sz w:val="22"/>
          <w:szCs w:val="22"/>
        </w:rPr>
      </w:pPr>
      <w:proofErr w:type="gramStart"/>
      <w:r>
        <w:rPr>
          <w:rFonts w:ascii="Helvetica" w:hAnsi="Helvetica"/>
          <w:sz w:val="22"/>
          <w:szCs w:val="22"/>
        </w:rPr>
        <w:t>4.6b.1  Use</w:t>
      </w:r>
      <w:proofErr w:type="gramEnd"/>
      <w:r>
        <w:rPr>
          <w:rFonts w:ascii="Helvetica" w:hAnsi="Helvetica"/>
          <w:sz w:val="22"/>
          <w:szCs w:val="22"/>
        </w:rPr>
        <w:t xml:space="preserve"> 4.7.1. </w:t>
      </w:r>
      <w:r w:rsidR="003A63E9">
        <w:rPr>
          <w:rFonts w:ascii="Helvetica" w:hAnsi="Helvetica"/>
          <w:sz w:val="22"/>
          <w:szCs w:val="22"/>
        </w:rPr>
        <w:t>CU:  Talent withdraws fluid from the reservoir</w:t>
      </w:r>
      <w:r w:rsidR="00F53B30">
        <w:rPr>
          <w:rFonts w:ascii="Helvetica" w:hAnsi="Helvetica"/>
          <w:sz w:val="22"/>
          <w:szCs w:val="22"/>
        </w:rPr>
        <w:t xml:space="preserve"> while monitoring for proper seal</w:t>
      </w:r>
      <w:r>
        <w:rPr>
          <w:rFonts w:ascii="Helvetica" w:hAnsi="Helvetica"/>
          <w:sz w:val="22"/>
          <w:szCs w:val="22"/>
        </w:rPr>
        <w:t xml:space="preserve"> </w:t>
      </w:r>
      <w:r w:rsidRPr="00725957">
        <w:rPr>
          <w:rFonts w:ascii="Helvetica" w:hAnsi="Helvetica"/>
          <w:sz w:val="22"/>
          <w:szCs w:val="22"/>
          <w:highlight w:val="green"/>
        </w:rPr>
        <w:t>(Video Editor: The post shoot notes were confusing here, but if the chamber is already under the microscope for this shot, then please move this -- 4.6b (VO) and 4.7.1 (shot) -- after the next step).</w:t>
      </w:r>
    </w:p>
    <w:p w14:paraId="1FA7D6A7" w14:textId="77777777" w:rsidR="00E061E6" w:rsidRPr="009A2862" w:rsidRDefault="00E061E6" w:rsidP="00E061E6">
      <w:pPr>
        <w:rPr>
          <w:rFonts w:ascii="Helvetica" w:hAnsi="Helvetica"/>
          <w:sz w:val="22"/>
          <w:szCs w:val="22"/>
        </w:rPr>
      </w:pPr>
    </w:p>
    <w:p w14:paraId="04E28290" w14:textId="3B9F40EB" w:rsidR="00E061E6" w:rsidRDefault="00E061E6" w:rsidP="00975E36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 xml:space="preserve"> </w:t>
      </w:r>
      <w:r w:rsidR="004C0C3A">
        <w:rPr>
          <w:rFonts w:ascii="Helvetica" w:hAnsi="Helvetica"/>
          <w:sz w:val="22"/>
          <w:szCs w:val="22"/>
        </w:rPr>
        <w:t>Finally, p</w:t>
      </w:r>
      <w:r w:rsidRPr="009A2862">
        <w:rPr>
          <w:rFonts w:ascii="Helvetica" w:hAnsi="Helvetica"/>
          <w:sz w:val="22"/>
          <w:szCs w:val="22"/>
        </w:rPr>
        <w:t xml:space="preserve">lace </w:t>
      </w:r>
      <w:r w:rsidR="004C0C3A">
        <w:rPr>
          <w:rFonts w:ascii="Helvetica" w:hAnsi="Helvetica"/>
          <w:sz w:val="22"/>
          <w:szCs w:val="22"/>
        </w:rPr>
        <w:t xml:space="preserve">the </w:t>
      </w:r>
      <w:r w:rsidRPr="009A2862">
        <w:rPr>
          <w:rFonts w:ascii="Helvetica" w:hAnsi="Helvetica"/>
          <w:sz w:val="22"/>
          <w:szCs w:val="22"/>
        </w:rPr>
        <w:t xml:space="preserve">flow chamber assembly on </w:t>
      </w:r>
      <w:r w:rsidR="001F76A7">
        <w:rPr>
          <w:rFonts w:ascii="Helvetica" w:hAnsi="Helvetica"/>
          <w:sz w:val="22"/>
          <w:szCs w:val="22"/>
        </w:rPr>
        <w:t xml:space="preserve">the </w:t>
      </w:r>
      <w:r w:rsidRPr="009A2862">
        <w:rPr>
          <w:rFonts w:ascii="Helvetica" w:hAnsi="Helvetica"/>
          <w:sz w:val="22"/>
          <w:szCs w:val="22"/>
        </w:rPr>
        <w:t>microscope</w:t>
      </w:r>
      <w:r w:rsidR="001A0C84" w:rsidRPr="009A2862">
        <w:rPr>
          <w:rFonts w:ascii="Helvetica" w:hAnsi="Helvetica"/>
          <w:sz w:val="22"/>
          <w:szCs w:val="22"/>
        </w:rPr>
        <w:t>.</w:t>
      </w:r>
    </w:p>
    <w:p w14:paraId="0ED8AC35" w14:textId="29531D23" w:rsidR="00F53B30" w:rsidRPr="00725957" w:rsidRDefault="00F53B30" w:rsidP="00F53B30">
      <w:pPr>
        <w:numPr>
          <w:ilvl w:val="2"/>
          <w:numId w:val="24"/>
        </w:numPr>
        <w:rPr>
          <w:rFonts w:ascii="Helvetica" w:hAnsi="Helvetica"/>
          <w:strike/>
          <w:sz w:val="22"/>
          <w:szCs w:val="22"/>
        </w:rPr>
      </w:pPr>
      <w:r w:rsidRPr="00725957">
        <w:rPr>
          <w:rFonts w:ascii="Helvetica" w:hAnsi="Helvetica"/>
          <w:strike/>
          <w:sz w:val="22"/>
          <w:szCs w:val="22"/>
        </w:rPr>
        <w:t>MED:  Talent places assembly on microscope</w:t>
      </w:r>
    </w:p>
    <w:p w14:paraId="55822CF4" w14:textId="14332DE0" w:rsidR="00725957" w:rsidRDefault="00725957" w:rsidP="00725957">
      <w:pPr>
        <w:ind w:left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4.6.2. MED: Talent places assembly on microscope</w:t>
      </w:r>
    </w:p>
    <w:p w14:paraId="66FA6643" w14:textId="1252F0A9" w:rsidR="00725957" w:rsidRPr="009A2862" w:rsidRDefault="00725957" w:rsidP="00725957">
      <w:pPr>
        <w:ind w:left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4.6.3. CU:  Talent places assembly on microscope</w:t>
      </w:r>
    </w:p>
    <w:p w14:paraId="00B78324" w14:textId="77777777" w:rsidR="00E061E6" w:rsidRPr="009A2862" w:rsidRDefault="00E061E6" w:rsidP="00E061E6">
      <w:pPr>
        <w:rPr>
          <w:rFonts w:ascii="Helvetica" w:hAnsi="Helvetica"/>
          <w:sz w:val="22"/>
          <w:szCs w:val="22"/>
        </w:rPr>
      </w:pPr>
    </w:p>
    <w:p w14:paraId="69650882" w14:textId="4544352A" w:rsidR="00E061E6" w:rsidRPr="00300E17" w:rsidRDefault="00E061E6" w:rsidP="00E061E6">
      <w:pPr>
        <w:numPr>
          <w:ilvl w:val="0"/>
          <w:numId w:val="24"/>
        </w:numPr>
        <w:outlineLvl w:val="0"/>
        <w:rPr>
          <w:rFonts w:ascii="Helvetica" w:hAnsi="Helvetica"/>
          <w:b/>
          <w:sz w:val="22"/>
          <w:szCs w:val="22"/>
        </w:rPr>
      </w:pPr>
      <w:r w:rsidRPr="009A2862">
        <w:rPr>
          <w:rFonts w:ascii="Helvetica" w:hAnsi="Helvetica"/>
          <w:b/>
          <w:sz w:val="22"/>
          <w:szCs w:val="22"/>
        </w:rPr>
        <w:t>Two-color image acquisition</w:t>
      </w:r>
    </w:p>
    <w:p w14:paraId="640443B2" w14:textId="7C97864B" w:rsidR="00E061E6" w:rsidRDefault="00E061E6" w:rsidP="00E061E6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DA7F88">
        <w:rPr>
          <w:rFonts w:ascii="Helvetica" w:hAnsi="Helvetica"/>
          <w:sz w:val="22"/>
          <w:szCs w:val="22"/>
        </w:rPr>
        <w:t xml:space="preserve"> Power </w:t>
      </w:r>
      <w:r w:rsidR="00B2078C" w:rsidRPr="00DA7F88">
        <w:rPr>
          <w:rFonts w:ascii="Helvetica" w:hAnsi="Helvetica"/>
          <w:sz w:val="22"/>
          <w:szCs w:val="22"/>
        </w:rPr>
        <w:t xml:space="preserve">on the </w:t>
      </w:r>
      <w:r w:rsidR="00B2078C" w:rsidRPr="00976E4A">
        <w:rPr>
          <w:rFonts w:ascii="Helvetica" w:hAnsi="Helvetica"/>
          <w:sz w:val="22"/>
          <w:szCs w:val="22"/>
        </w:rPr>
        <w:t>light</w:t>
      </w:r>
      <w:r w:rsidR="00DA7F88" w:rsidRPr="00976E4A">
        <w:rPr>
          <w:rFonts w:ascii="Helvetica" w:hAnsi="Helvetica"/>
          <w:sz w:val="22"/>
          <w:szCs w:val="22"/>
        </w:rPr>
        <w:t xml:space="preserve"> source and microscope setup.  By manual inspection, e</w:t>
      </w:r>
      <w:r w:rsidRPr="00976E4A">
        <w:rPr>
          <w:rFonts w:ascii="Helvetica" w:hAnsi="Helvetica"/>
          <w:sz w:val="22"/>
          <w:szCs w:val="22"/>
        </w:rPr>
        <w:t>nsure</w:t>
      </w:r>
      <w:r w:rsidR="00B2078C" w:rsidRPr="00976E4A">
        <w:rPr>
          <w:rFonts w:ascii="Helvetica" w:hAnsi="Helvetica"/>
          <w:sz w:val="22"/>
          <w:szCs w:val="22"/>
        </w:rPr>
        <w:t xml:space="preserve"> </w:t>
      </w:r>
      <w:r w:rsidR="009E126C">
        <w:rPr>
          <w:rFonts w:ascii="Helvetica" w:hAnsi="Helvetica"/>
          <w:sz w:val="22"/>
          <w:szCs w:val="22"/>
        </w:rPr>
        <w:t xml:space="preserve">that </w:t>
      </w:r>
      <w:r w:rsidR="00B2078C" w:rsidRPr="00976E4A">
        <w:rPr>
          <w:rFonts w:ascii="Helvetica" w:hAnsi="Helvetica"/>
          <w:sz w:val="22"/>
          <w:szCs w:val="22"/>
        </w:rPr>
        <w:t>the</w:t>
      </w:r>
      <w:r w:rsidRPr="00976E4A">
        <w:rPr>
          <w:rFonts w:ascii="Helvetica" w:hAnsi="Helvetica"/>
          <w:sz w:val="22"/>
          <w:szCs w:val="22"/>
        </w:rPr>
        <w:t xml:space="preserve"> dichroic housing is in </w:t>
      </w:r>
      <w:r w:rsidR="00B2078C" w:rsidRPr="00976E4A">
        <w:rPr>
          <w:rFonts w:ascii="Helvetica" w:hAnsi="Helvetica"/>
          <w:sz w:val="22"/>
          <w:szCs w:val="22"/>
        </w:rPr>
        <w:t xml:space="preserve">the correct, depressed, operating position </w:t>
      </w:r>
      <w:r w:rsidRPr="00976E4A">
        <w:rPr>
          <w:rFonts w:ascii="Helvetica" w:hAnsi="Helvetica"/>
          <w:sz w:val="22"/>
          <w:szCs w:val="22"/>
        </w:rPr>
        <w:t>and is not in bypass mode.</w:t>
      </w:r>
      <w:r w:rsidR="00B2078C" w:rsidRPr="00976E4A">
        <w:rPr>
          <w:rFonts w:ascii="Helvetica" w:hAnsi="Helvetica"/>
          <w:sz w:val="22"/>
          <w:szCs w:val="22"/>
        </w:rPr>
        <w:t xml:space="preserve">  </w:t>
      </w:r>
    </w:p>
    <w:p w14:paraId="64B865F2" w14:textId="5B1757B8" w:rsidR="00300E17" w:rsidRDefault="00300E17" w:rsidP="00300E17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powers on microscope and light source</w:t>
      </w:r>
    </w:p>
    <w:p w14:paraId="112BDF04" w14:textId="298D21AF" w:rsidR="00300E17" w:rsidRPr="00976E4A" w:rsidRDefault="00300E17" w:rsidP="00300E17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 Talent inspects dichroic housing </w:t>
      </w:r>
    </w:p>
    <w:p w14:paraId="12A5EB5E" w14:textId="77777777" w:rsidR="00DA7F88" w:rsidRPr="00976E4A" w:rsidRDefault="00DA7F88" w:rsidP="00DA7F88">
      <w:pPr>
        <w:ind w:left="792"/>
        <w:rPr>
          <w:rFonts w:ascii="Helvetica" w:hAnsi="Helvetica"/>
          <w:sz w:val="22"/>
          <w:szCs w:val="22"/>
        </w:rPr>
      </w:pPr>
    </w:p>
    <w:p w14:paraId="0243379D" w14:textId="306AE646" w:rsidR="00E061E6" w:rsidRDefault="00DA7F88" w:rsidP="00975E36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976E4A">
        <w:rPr>
          <w:rFonts w:ascii="Helvetica" w:hAnsi="Helvetica"/>
          <w:sz w:val="22"/>
          <w:szCs w:val="22"/>
        </w:rPr>
        <w:t>Manually c</w:t>
      </w:r>
      <w:r w:rsidR="00B2078C" w:rsidRPr="00976E4A">
        <w:rPr>
          <w:rFonts w:ascii="Helvetica" w:hAnsi="Helvetica"/>
          <w:sz w:val="22"/>
          <w:szCs w:val="22"/>
        </w:rPr>
        <w:t xml:space="preserve">hange to </w:t>
      </w:r>
      <w:r w:rsidR="00E061E6" w:rsidRPr="00976E4A">
        <w:rPr>
          <w:rFonts w:ascii="Helvetica" w:hAnsi="Helvetica"/>
          <w:sz w:val="22"/>
          <w:szCs w:val="22"/>
        </w:rPr>
        <w:t>fluorescence mode and select</w:t>
      </w:r>
      <w:r w:rsidR="00B2078C" w:rsidRPr="00976E4A">
        <w:rPr>
          <w:rFonts w:ascii="Helvetica" w:hAnsi="Helvetica"/>
          <w:sz w:val="22"/>
          <w:szCs w:val="22"/>
        </w:rPr>
        <w:t xml:space="preserve"> the</w:t>
      </w:r>
      <w:r w:rsidR="00E061E6" w:rsidRPr="00976E4A">
        <w:rPr>
          <w:rFonts w:ascii="Helvetica" w:hAnsi="Helvetica"/>
          <w:sz w:val="22"/>
          <w:szCs w:val="22"/>
        </w:rPr>
        <w:t xml:space="preserve"> </w:t>
      </w:r>
      <w:r w:rsidR="00B73B1D">
        <w:rPr>
          <w:rFonts w:ascii="Helvetica" w:hAnsi="Helvetica"/>
          <w:sz w:val="22"/>
          <w:szCs w:val="22"/>
        </w:rPr>
        <w:t>green/red fluorescence filter cube</w:t>
      </w:r>
      <w:r w:rsidR="00E061E6" w:rsidRPr="00976E4A">
        <w:rPr>
          <w:rFonts w:ascii="Helvetica" w:hAnsi="Helvetica"/>
          <w:sz w:val="22"/>
          <w:szCs w:val="22"/>
        </w:rPr>
        <w:t>.</w:t>
      </w:r>
    </w:p>
    <w:p w14:paraId="051D5522" w14:textId="77777777" w:rsidR="00E4285E" w:rsidRDefault="0051343D" w:rsidP="00E4285E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MED:  Talent changes to fluorescence mode and selects the proper fluorescence filter cube</w:t>
      </w:r>
    </w:p>
    <w:p w14:paraId="2D685D5A" w14:textId="77777777" w:rsidR="00E4285E" w:rsidRDefault="00E4285E" w:rsidP="00E4285E">
      <w:pPr>
        <w:ind w:left="1224"/>
        <w:rPr>
          <w:rFonts w:ascii="Helvetica" w:hAnsi="Helvetica"/>
          <w:sz w:val="22"/>
          <w:szCs w:val="22"/>
        </w:rPr>
      </w:pPr>
    </w:p>
    <w:p w14:paraId="47F04CA2" w14:textId="62E324AF" w:rsidR="00E061E6" w:rsidRPr="00E4285E" w:rsidRDefault="005B06F5" w:rsidP="00E4285E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E4285E">
        <w:rPr>
          <w:rFonts w:ascii="Helvetica" w:hAnsi="Helvetica"/>
          <w:sz w:val="22"/>
          <w:szCs w:val="22"/>
        </w:rPr>
        <w:t>To</w:t>
      </w:r>
      <w:r w:rsidR="00EA1726" w:rsidRPr="00E4285E">
        <w:rPr>
          <w:rFonts w:ascii="Helvetica" w:hAnsi="Helvetica"/>
          <w:sz w:val="22"/>
          <w:szCs w:val="22"/>
        </w:rPr>
        <w:t xml:space="preserve"> determine </w:t>
      </w:r>
      <w:r w:rsidR="00E061E6" w:rsidRPr="00E4285E">
        <w:rPr>
          <w:rFonts w:ascii="Helvetica" w:hAnsi="Helvetica"/>
          <w:sz w:val="22"/>
          <w:szCs w:val="22"/>
        </w:rPr>
        <w:t>the exposure time and gain</w:t>
      </w:r>
      <w:r w:rsidR="00B73B1D" w:rsidRPr="00E4285E">
        <w:rPr>
          <w:rFonts w:ascii="Helvetica" w:hAnsi="Helvetica"/>
          <w:sz w:val="22"/>
          <w:szCs w:val="22"/>
        </w:rPr>
        <w:t>,</w:t>
      </w:r>
      <w:r w:rsidR="00574B35" w:rsidRPr="00E4285E">
        <w:rPr>
          <w:rFonts w:ascii="Helvetica" w:hAnsi="Helvetica"/>
          <w:sz w:val="22"/>
          <w:szCs w:val="22"/>
        </w:rPr>
        <w:t xml:space="preserve"> separately image </w:t>
      </w:r>
      <w:r w:rsidR="00E4285E">
        <w:rPr>
          <w:rFonts w:ascii="Helvetica" w:hAnsi="Helvetica"/>
          <w:sz w:val="22"/>
          <w:szCs w:val="22"/>
        </w:rPr>
        <w:t>the cells</w:t>
      </w:r>
      <w:r w:rsidR="008A7485">
        <w:rPr>
          <w:rFonts w:ascii="Helvetica" w:hAnsi="Helvetica"/>
          <w:sz w:val="22"/>
          <w:szCs w:val="22"/>
        </w:rPr>
        <w:t xml:space="preserve"> using</w:t>
      </w:r>
      <w:r w:rsidR="00E061E6" w:rsidRPr="00E4285E">
        <w:rPr>
          <w:rFonts w:ascii="Helvetica" w:hAnsi="Helvetica"/>
          <w:sz w:val="22"/>
          <w:szCs w:val="22"/>
        </w:rPr>
        <w:t xml:space="preserve"> </w:t>
      </w:r>
      <w:r w:rsidR="00AD30E8">
        <w:rPr>
          <w:rFonts w:ascii="Helvetica" w:hAnsi="Helvetica"/>
          <w:sz w:val="22"/>
          <w:szCs w:val="22"/>
        </w:rPr>
        <w:t>red fluorescence</w:t>
      </w:r>
      <w:r w:rsidR="008A7485">
        <w:rPr>
          <w:rFonts w:ascii="Helvetica" w:hAnsi="Helvetica"/>
          <w:sz w:val="22"/>
          <w:szCs w:val="22"/>
        </w:rPr>
        <w:t xml:space="preserve"> in </w:t>
      </w:r>
      <w:r w:rsidR="00E061E6" w:rsidRPr="00E4285E">
        <w:rPr>
          <w:rFonts w:ascii="Helvetica" w:hAnsi="Helvetica"/>
          <w:sz w:val="22"/>
          <w:szCs w:val="22"/>
        </w:rPr>
        <w:t xml:space="preserve">camera </w:t>
      </w:r>
      <w:r w:rsidR="00574B35" w:rsidRPr="00E4285E">
        <w:rPr>
          <w:rFonts w:ascii="Helvetica" w:hAnsi="Helvetica"/>
          <w:sz w:val="22"/>
          <w:szCs w:val="22"/>
        </w:rPr>
        <w:t>1</w:t>
      </w:r>
      <w:r w:rsidR="00E4285E">
        <w:rPr>
          <w:rFonts w:ascii="Helvetica" w:hAnsi="Helvetica"/>
          <w:sz w:val="22"/>
          <w:szCs w:val="22"/>
        </w:rPr>
        <w:t xml:space="preserve"> </w:t>
      </w:r>
      <w:r w:rsidR="008A7485">
        <w:rPr>
          <w:rFonts w:ascii="Helvetica" w:hAnsi="Helvetica"/>
          <w:sz w:val="22"/>
          <w:szCs w:val="22"/>
        </w:rPr>
        <w:t>and green fluorescence in</w:t>
      </w:r>
      <w:r w:rsidR="00574B35" w:rsidRPr="00E4285E">
        <w:rPr>
          <w:rFonts w:ascii="Helvetica" w:hAnsi="Helvetica"/>
          <w:sz w:val="22"/>
          <w:szCs w:val="22"/>
        </w:rPr>
        <w:t xml:space="preserve"> camera 2</w:t>
      </w:r>
      <w:r w:rsidR="009E673E">
        <w:rPr>
          <w:rFonts w:ascii="Helvetica" w:hAnsi="Helvetica"/>
          <w:sz w:val="22"/>
          <w:szCs w:val="22"/>
        </w:rPr>
        <w:t>. M</w:t>
      </w:r>
      <w:r w:rsidR="00612A65" w:rsidRPr="00E4285E">
        <w:rPr>
          <w:rFonts w:ascii="Helvetica" w:hAnsi="Helvetica"/>
          <w:sz w:val="22"/>
          <w:szCs w:val="22"/>
        </w:rPr>
        <w:t xml:space="preserve">anually depress the dichroic as needed to obtain </w:t>
      </w:r>
      <w:r w:rsidR="00F52CAE">
        <w:rPr>
          <w:rFonts w:ascii="Helvetica" w:hAnsi="Helvetica"/>
          <w:sz w:val="22"/>
          <w:szCs w:val="22"/>
        </w:rPr>
        <w:t xml:space="preserve">the </w:t>
      </w:r>
      <w:r w:rsidR="00612A65" w:rsidRPr="00E4285E">
        <w:rPr>
          <w:rFonts w:ascii="Helvetica" w:hAnsi="Helvetica"/>
          <w:sz w:val="22"/>
          <w:szCs w:val="22"/>
        </w:rPr>
        <w:t>images.</w:t>
      </w:r>
    </w:p>
    <w:p w14:paraId="1FF950A5" w14:textId="114765D0" w:rsidR="005B06F5" w:rsidRDefault="005A2F97" w:rsidP="005B06F5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images first cell sample</w:t>
      </w:r>
    </w:p>
    <w:p w14:paraId="6C3390D0" w14:textId="1A61F9BC" w:rsidR="005A2F97" w:rsidRDefault="005A2F97" w:rsidP="005B06F5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 Talent images second cell sample</w:t>
      </w:r>
      <w:r w:rsidR="00612A65">
        <w:rPr>
          <w:rFonts w:ascii="Helvetica" w:hAnsi="Helvetica"/>
          <w:sz w:val="22"/>
          <w:szCs w:val="22"/>
        </w:rPr>
        <w:t xml:space="preserve"> and both workspaces show samples with detectable </w:t>
      </w:r>
      <w:proofErr w:type="spellStart"/>
      <w:r w:rsidR="00612A65">
        <w:rPr>
          <w:rFonts w:ascii="Helvetica" w:hAnsi="Helvetica"/>
          <w:sz w:val="22"/>
          <w:szCs w:val="22"/>
        </w:rPr>
        <w:t>emmisions</w:t>
      </w:r>
      <w:proofErr w:type="spellEnd"/>
      <w:r w:rsidR="00612A65">
        <w:rPr>
          <w:rFonts w:ascii="Helvetica" w:hAnsi="Helvetica"/>
          <w:sz w:val="22"/>
          <w:szCs w:val="22"/>
        </w:rPr>
        <w:t>.</w:t>
      </w:r>
    </w:p>
    <w:p w14:paraId="527352DA" w14:textId="77777777" w:rsidR="004C2FE7" w:rsidRPr="00976E4A" w:rsidRDefault="004C2FE7" w:rsidP="00D960CB">
      <w:pPr>
        <w:rPr>
          <w:rFonts w:ascii="Helvetica" w:hAnsi="Helvetica"/>
          <w:sz w:val="22"/>
          <w:szCs w:val="22"/>
        </w:rPr>
      </w:pPr>
    </w:p>
    <w:p w14:paraId="2D3E4D03" w14:textId="68CD7789" w:rsidR="004C2FE7" w:rsidRDefault="00D960CB" w:rsidP="00975E36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d</w:t>
      </w:r>
      <w:r w:rsidR="004C2FE7" w:rsidRPr="00976E4A">
        <w:rPr>
          <w:rFonts w:ascii="Helvetica" w:hAnsi="Helvetica"/>
          <w:sz w:val="22"/>
          <w:szCs w:val="22"/>
        </w:rPr>
        <w:t xml:space="preserve">eposit </w:t>
      </w:r>
      <w:r w:rsidR="00DB3B6D" w:rsidRPr="00976E4A">
        <w:rPr>
          <w:rFonts w:ascii="Helvetica" w:hAnsi="Helvetica"/>
          <w:sz w:val="22"/>
          <w:szCs w:val="22"/>
        </w:rPr>
        <w:t xml:space="preserve">a suspension of </w:t>
      </w:r>
      <w:r w:rsidR="004C2FE7" w:rsidRPr="00976E4A">
        <w:rPr>
          <w:rFonts w:ascii="Helvetica" w:hAnsi="Helvetica"/>
          <w:sz w:val="22"/>
          <w:szCs w:val="22"/>
        </w:rPr>
        <w:t>BT-20 cells stained with only red fluorophore</w:t>
      </w:r>
      <w:r w:rsidR="00FA5F1B" w:rsidRPr="00976E4A">
        <w:rPr>
          <w:rFonts w:ascii="Helvetica" w:hAnsi="Helvetica"/>
          <w:sz w:val="22"/>
          <w:szCs w:val="22"/>
        </w:rPr>
        <w:t>-conjugated antibody</w:t>
      </w:r>
      <w:r w:rsidR="004C2FE7" w:rsidRPr="00976E4A">
        <w:rPr>
          <w:rFonts w:ascii="Helvetica" w:hAnsi="Helvetica"/>
          <w:sz w:val="22"/>
          <w:szCs w:val="22"/>
        </w:rPr>
        <w:t xml:space="preserve"> in the reservoir connected to the inlet port of the parallel plate flow chamber</w:t>
      </w:r>
      <w:r w:rsidR="00FA5F1B" w:rsidRPr="00976E4A">
        <w:rPr>
          <w:rFonts w:ascii="Helvetica" w:hAnsi="Helvetica"/>
          <w:sz w:val="22"/>
          <w:szCs w:val="22"/>
        </w:rPr>
        <w:t xml:space="preserve">. Use the syringe pump to perfuse BT-20 cells over the CHO-E monolayer in the parallel plate flow chamber.  </w:t>
      </w:r>
    </w:p>
    <w:p w14:paraId="616CEFC4" w14:textId="77243760" w:rsidR="00F41FDF" w:rsidRDefault="0030738D" w:rsidP="00F41FDF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Use 4.2.1. </w:t>
      </w:r>
      <w:r w:rsidR="00F41FDF">
        <w:rPr>
          <w:rFonts w:ascii="Helvetica" w:hAnsi="Helvetica"/>
          <w:sz w:val="22"/>
          <w:szCs w:val="22"/>
        </w:rPr>
        <w:t xml:space="preserve">CU:  Talent deposits a suspension of BT-20 cells in reservoir of flow chamber, </w:t>
      </w:r>
    </w:p>
    <w:p w14:paraId="177295A4" w14:textId="532CF41A" w:rsidR="00F41FDF" w:rsidRDefault="00F41FDF" w:rsidP="00F41FDF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starts syringe pump</w:t>
      </w:r>
    </w:p>
    <w:p w14:paraId="2CE7C994" w14:textId="79359F53" w:rsidR="00F41FDF" w:rsidRPr="00F41FDF" w:rsidRDefault="00F41FDF" w:rsidP="00F41FDF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 show perfusion of BT-20 cells onto monolayer (if possible)</w:t>
      </w:r>
    </w:p>
    <w:p w14:paraId="4A1D416F" w14:textId="77777777" w:rsidR="003F565C" w:rsidRPr="00976E4A" w:rsidRDefault="003F565C" w:rsidP="003F565C">
      <w:pPr>
        <w:rPr>
          <w:rFonts w:ascii="Helvetica" w:hAnsi="Helvetica"/>
          <w:sz w:val="22"/>
          <w:szCs w:val="22"/>
        </w:rPr>
      </w:pPr>
    </w:p>
    <w:p w14:paraId="5F6414E4" w14:textId="627CC55E" w:rsidR="00E061E6" w:rsidRDefault="002304CD" w:rsidP="00975E36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 the </w:t>
      </w:r>
      <w:r w:rsidRPr="00976E4A">
        <w:rPr>
          <w:rFonts w:ascii="Helvetica" w:hAnsi="Helvetica"/>
          <w:sz w:val="22"/>
          <w:szCs w:val="22"/>
        </w:rPr>
        <w:t xml:space="preserve"> “live settings” of the imaging software</w:t>
      </w:r>
      <w:r>
        <w:rPr>
          <w:rFonts w:ascii="Helvetica" w:hAnsi="Helvetica"/>
          <w:sz w:val="22"/>
          <w:szCs w:val="22"/>
        </w:rPr>
        <w:t>,</w:t>
      </w:r>
      <w:r w:rsidRPr="00976E4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</w:t>
      </w:r>
      <w:r w:rsidR="00E061E6" w:rsidRPr="00976E4A">
        <w:rPr>
          <w:rFonts w:ascii="Helvetica" w:hAnsi="Helvetica"/>
          <w:sz w:val="22"/>
          <w:szCs w:val="22"/>
        </w:rPr>
        <w:t xml:space="preserve">djust the exposure time of camera 1 </w:t>
      </w:r>
      <w:r w:rsidR="00FA5F1B" w:rsidRPr="00976E4A">
        <w:rPr>
          <w:rFonts w:ascii="Helvetica" w:hAnsi="Helvetica"/>
          <w:sz w:val="22"/>
          <w:szCs w:val="22"/>
        </w:rPr>
        <w:t>to obta</w:t>
      </w:r>
      <w:r w:rsidR="00E27D89">
        <w:rPr>
          <w:rFonts w:ascii="Helvetica" w:hAnsi="Helvetica"/>
          <w:sz w:val="22"/>
          <w:szCs w:val="22"/>
        </w:rPr>
        <w:t>in an image in the red channel</w:t>
      </w:r>
      <w:r w:rsidR="00E061E6" w:rsidRPr="00976E4A">
        <w:rPr>
          <w:rFonts w:ascii="Helvetica" w:hAnsi="Helvetica"/>
          <w:sz w:val="22"/>
          <w:szCs w:val="22"/>
        </w:rPr>
        <w:t xml:space="preserve">. </w:t>
      </w:r>
      <w:r w:rsidR="004B0191" w:rsidRPr="00976E4A">
        <w:rPr>
          <w:rFonts w:ascii="Helvetica" w:hAnsi="Helvetica"/>
          <w:sz w:val="22"/>
          <w:szCs w:val="22"/>
        </w:rPr>
        <w:t xml:space="preserve">  </w:t>
      </w:r>
    </w:p>
    <w:p w14:paraId="638E2834" w14:textId="2C7A183E" w:rsidR="009C335B" w:rsidRPr="00976E4A" w:rsidRDefault="000C22CC" w:rsidP="009C335B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 in “live settings”, t</w:t>
      </w:r>
      <w:r w:rsidR="009C335B">
        <w:rPr>
          <w:rFonts w:ascii="Helvetica" w:hAnsi="Helvetica"/>
          <w:sz w:val="22"/>
          <w:szCs w:val="22"/>
        </w:rPr>
        <w:t>alent adjusts exposure time of camera 1 to obtain image in red channel</w:t>
      </w:r>
    </w:p>
    <w:p w14:paraId="1D82594E" w14:textId="77777777" w:rsidR="00E061E6" w:rsidRPr="009A2862" w:rsidRDefault="00E061E6" w:rsidP="00E061E6">
      <w:pPr>
        <w:rPr>
          <w:rFonts w:ascii="Helvetica" w:hAnsi="Helvetica"/>
          <w:sz w:val="22"/>
          <w:szCs w:val="22"/>
        </w:rPr>
      </w:pPr>
    </w:p>
    <w:p w14:paraId="2CA8BD16" w14:textId="74F765E5" w:rsidR="00E061E6" w:rsidRDefault="00E061E6" w:rsidP="00975E36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>Match the exposure time of camera 2 to the exposure time of camera 1. If an image is observed in the green channel, bleed</w:t>
      </w:r>
      <w:r w:rsidR="0080523C">
        <w:rPr>
          <w:rFonts w:ascii="Helvetica" w:hAnsi="Helvetica"/>
          <w:sz w:val="22"/>
          <w:szCs w:val="22"/>
        </w:rPr>
        <w:t>-through artifacts are present.</w:t>
      </w:r>
      <w:r w:rsidRPr="009A2862">
        <w:rPr>
          <w:rFonts w:ascii="Helvetica" w:hAnsi="Helvetica"/>
          <w:sz w:val="22"/>
          <w:szCs w:val="22"/>
        </w:rPr>
        <w:t xml:space="preserve"> </w:t>
      </w:r>
    </w:p>
    <w:p w14:paraId="60F87F1E" w14:textId="6FD6AF7D" w:rsidR="009C335B" w:rsidRPr="009A2862" w:rsidRDefault="009C335B" w:rsidP="009C335B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 Talent matches exposure time of camera 2 to camera 1.   </w:t>
      </w:r>
      <w:r w:rsidR="0080523C">
        <w:rPr>
          <w:rFonts w:ascii="Helvetica" w:hAnsi="Helvetica"/>
          <w:sz w:val="22"/>
          <w:szCs w:val="22"/>
        </w:rPr>
        <w:t xml:space="preserve">   Image is observed in green channel.  </w:t>
      </w:r>
    </w:p>
    <w:p w14:paraId="606AADDC" w14:textId="77777777" w:rsidR="00E061E6" w:rsidRPr="009A2862" w:rsidRDefault="00E061E6" w:rsidP="00E061E6">
      <w:pPr>
        <w:rPr>
          <w:rFonts w:ascii="Helvetica" w:hAnsi="Helvetica"/>
          <w:sz w:val="22"/>
          <w:szCs w:val="22"/>
        </w:rPr>
      </w:pPr>
    </w:p>
    <w:p w14:paraId="779CCBF3" w14:textId="7F432135" w:rsidR="00E061E6" w:rsidRDefault="00E061E6" w:rsidP="00975E36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 xml:space="preserve"> </w:t>
      </w:r>
      <w:r w:rsidR="0080523C">
        <w:rPr>
          <w:rFonts w:ascii="Helvetica" w:hAnsi="Helvetica"/>
          <w:sz w:val="22"/>
          <w:szCs w:val="22"/>
        </w:rPr>
        <w:t>If this happens, keep</w:t>
      </w:r>
      <w:r w:rsidRPr="009A2862">
        <w:rPr>
          <w:rFonts w:ascii="Helvetica" w:hAnsi="Helvetica"/>
          <w:sz w:val="22"/>
          <w:szCs w:val="22"/>
        </w:rPr>
        <w:t xml:space="preserve"> the exposure time equi</w:t>
      </w:r>
      <w:r w:rsidR="0080523C">
        <w:rPr>
          <w:rFonts w:ascii="Helvetica" w:hAnsi="Helvetica"/>
          <w:sz w:val="22"/>
          <w:szCs w:val="22"/>
        </w:rPr>
        <w:t>valent in camera 1 and camera 2 and</w:t>
      </w:r>
      <w:r w:rsidRPr="009A2862">
        <w:rPr>
          <w:rFonts w:ascii="Helvetica" w:hAnsi="Helvetica"/>
          <w:sz w:val="22"/>
          <w:szCs w:val="22"/>
        </w:rPr>
        <w:t xml:space="preserve"> reduce the exposure time </w:t>
      </w:r>
      <w:r w:rsidRPr="00976E4A">
        <w:rPr>
          <w:rFonts w:ascii="Helvetica" w:hAnsi="Helvetica"/>
          <w:sz w:val="22"/>
          <w:szCs w:val="22"/>
        </w:rPr>
        <w:t xml:space="preserve">until the bleed-through artifact is no longer visible in the green channel. Adjust the gain of camera 1 to improve image visibility in the red channel if necessary. </w:t>
      </w:r>
    </w:p>
    <w:p w14:paraId="23AC6836" w14:textId="29964E09" w:rsidR="0080523C" w:rsidRPr="00976E4A" w:rsidRDefault="0080523C" w:rsidP="0080523C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  Talent reduces exposure time until bleed through is no longer visible.  Talent then adjusts gain of camera 1.</w:t>
      </w:r>
    </w:p>
    <w:p w14:paraId="55493338" w14:textId="77777777" w:rsidR="00E061E6" w:rsidRPr="00976E4A" w:rsidRDefault="00E061E6" w:rsidP="00E061E6">
      <w:pPr>
        <w:rPr>
          <w:rFonts w:ascii="Helvetica" w:hAnsi="Helvetica"/>
          <w:sz w:val="22"/>
          <w:szCs w:val="22"/>
        </w:rPr>
      </w:pPr>
    </w:p>
    <w:p w14:paraId="743ED49D" w14:textId="68FDAC1A" w:rsidR="00D10651" w:rsidRDefault="009E2C1B" w:rsidP="004C0D6E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976E4A">
        <w:rPr>
          <w:rFonts w:ascii="Helvetica" w:hAnsi="Helvetica"/>
          <w:sz w:val="22"/>
          <w:szCs w:val="22"/>
        </w:rPr>
        <w:t xml:space="preserve">Next, </w:t>
      </w:r>
      <w:r w:rsidR="00DB3B6D" w:rsidRPr="00976E4A">
        <w:rPr>
          <w:rFonts w:ascii="Helvetica" w:hAnsi="Helvetica"/>
          <w:sz w:val="22"/>
          <w:szCs w:val="22"/>
        </w:rPr>
        <w:t>remove</w:t>
      </w:r>
      <w:r w:rsidR="0059277D">
        <w:rPr>
          <w:rFonts w:ascii="Helvetica" w:hAnsi="Helvetica"/>
          <w:sz w:val="22"/>
          <w:szCs w:val="22"/>
        </w:rPr>
        <w:t xml:space="preserve"> any</w:t>
      </w:r>
      <w:r w:rsidR="00DB3B6D" w:rsidRPr="00976E4A">
        <w:rPr>
          <w:rFonts w:ascii="Helvetica" w:hAnsi="Helvetica"/>
          <w:sz w:val="22"/>
          <w:szCs w:val="22"/>
        </w:rPr>
        <w:t xml:space="preserve"> remaining BT-20 cell suspension from the reservoir and replace the suspension with </w:t>
      </w:r>
      <w:r w:rsidR="00A41AFC" w:rsidRPr="00976E4A">
        <w:rPr>
          <w:rFonts w:ascii="Helvetica" w:hAnsi="Helvetica"/>
          <w:sz w:val="22"/>
          <w:szCs w:val="22"/>
        </w:rPr>
        <w:t>a DPBS</w:t>
      </w:r>
      <w:r w:rsidR="00DB3B6D" w:rsidRPr="00976E4A">
        <w:rPr>
          <w:rFonts w:ascii="Helvetica" w:hAnsi="Helvetica"/>
          <w:sz w:val="22"/>
          <w:szCs w:val="22"/>
        </w:rPr>
        <w:t>. Use the syringe pump to perfuse the solution over the CHO-E monolayer until</w:t>
      </w:r>
      <w:r w:rsidR="007F7FE3">
        <w:rPr>
          <w:rFonts w:ascii="Helvetica" w:hAnsi="Helvetica"/>
          <w:sz w:val="22"/>
          <w:szCs w:val="22"/>
        </w:rPr>
        <w:t xml:space="preserve"> the</w:t>
      </w:r>
      <w:r w:rsidR="00DB3B6D" w:rsidRPr="00976E4A">
        <w:rPr>
          <w:rFonts w:ascii="Helvetica" w:hAnsi="Helvetica"/>
          <w:sz w:val="22"/>
          <w:szCs w:val="22"/>
        </w:rPr>
        <w:t xml:space="preserve"> BT-20 cells are </w:t>
      </w:r>
      <w:r w:rsidR="00D10651" w:rsidRPr="00976E4A">
        <w:rPr>
          <w:rFonts w:ascii="Helvetica" w:hAnsi="Helvetica"/>
          <w:sz w:val="22"/>
          <w:szCs w:val="22"/>
        </w:rPr>
        <w:t>no longer visible on</w:t>
      </w:r>
      <w:r w:rsidR="00DB3B6D" w:rsidRPr="00976E4A">
        <w:rPr>
          <w:rFonts w:ascii="Helvetica" w:hAnsi="Helvetica"/>
          <w:sz w:val="22"/>
          <w:szCs w:val="22"/>
        </w:rPr>
        <w:t xml:space="preserve"> the monolayer. </w:t>
      </w:r>
    </w:p>
    <w:p w14:paraId="063C7B1A" w14:textId="40C3C016" w:rsidR="0080523C" w:rsidRDefault="0080523C" w:rsidP="0080523C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removes BT-20 suspension from reservoir and replaces it with buffered solution.</w:t>
      </w:r>
    </w:p>
    <w:p w14:paraId="0CED308F" w14:textId="6690E96C" w:rsidR="0080523C" w:rsidRDefault="0080523C" w:rsidP="0080523C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uses syringe pump to perfuse solution over monolayer</w:t>
      </w:r>
    </w:p>
    <w:p w14:paraId="37F90065" w14:textId="6057C00E" w:rsidR="0080523C" w:rsidRPr="00976E4A" w:rsidRDefault="0080523C" w:rsidP="0080523C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 Perfusion clears BT-20 cells from monolayer</w:t>
      </w:r>
    </w:p>
    <w:p w14:paraId="296F931B" w14:textId="77777777" w:rsidR="00D10651" w:rsidRPr="00976E4A" w:rsidRDefault="00D10651" w:rsidP="00D10651">
      <w:pPr>
        <w:ind w:left="792"/>
        <w:rPr>
          <w:rFonts w:ascii="Helvetica" w:hAnsi="Helvetica"/>
          <w:sz w:val="22"/>
          <w:szCs w:val="22"/>
        </w:rPr>
      </w:pPr>
    </w:p>
    <w:p w14:paraId="386B4741" w14:textId="77777777" w:rsidR="00D10651" w:rsidRDefault="00D10651" w:rsidP="00D10651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976E4A">
        <w:rPr>
          <w:rFonts w:ascii="Helvetica" w:hAnsi="Helvetica"/>
          <w:sz w:val="22"/>
          <w:szCs w:val="22"/>
        </w:rPr>
        <w:t>Refill the reservoir with a suspension of BT-20 cells stained with only green fluorophore-conjugated antibody.</w:t>
      </w:r>
    </w:p>
    <w:p w14:paraId="7626CA23" w14:textId="2BEFC1AA" w:rsidR="0016599C" w:rsidRPr="00976E4A" w:rsidRDefault="0030738D" w:rsidP="0016599C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4.2.1.</w:t>
      </w:r>
      <w:bookmarkStart w:id="0" w:name="_GoBack"/>
      <w:bookmarkEnd w:id="0"/>
      <w:r>
        <w:rPr>
          <w:rFonts w:ascii="Helvetica" w:hAnsi="Helvetica"/>
          <w:sz w:val="22"/>
          <w:szCs w:val="22"/>
        </w:rPr>
        <w:t xml:space="preserve"> </w:t>
      </w:r>
      <w:r w:rsidR="0016599C">
        <w:rPr>
          <w:rFonts w:ascii="Helvetica" w:hAnsi="Helvetica"/>
          <w:sz w:val="22"/>
          <w:szCs w:val="22"/>
        </w:rPr>
        <w:t>CU:  Talent refills reservoir with suspension of BT-20</w:t>
      </w:r>
    </w:p>
    <w:p w14:paraId="0699574B" w14:textId="77777777" w:rsidR="00D10651" w:rsidRPr="00D10651" w:rsidRDefault="00D10651" w:rsidP="00D10651">
      <w:pPr>
        <w:ind w:left="792"/>
        <w:rPr>
          <w:rFonts w:ascii="Helvetica" w:hAnsi="Helvetica"/>
          <w:sz w:val="22"/>
          <w:szCs w:val="22"/>
        </w:rPr>
      </w:pPr>
    </w:p>
    <w:p w14:paraId="43B68115" w14:textId="77777777" w:rsidR="00E061E6" w:rsidRDefault="00D10651" w:rsidP="00975E36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</w:t>
      </w:r>
      <w:r w:rsidR="00E061E6" w:rsidRPr="009A2862">
        <w:rPr>
          <w:rFonts w:ascii="Helvetica" w:hAnsi="Helvetica"/>
          <w:sz w:val="22"/>
          <w:szCs w:val="22"/>
        </w:rPr>
        <w:t xml:space="preserve">epeat </w:t>
      </w:r>
      <w:r w:rsidR="004C0D6E" w:rsidRPr="009A2862">
        <w:rPr>
          <w:rFonts w:ascii="Helvetica" w:hAnsi="Helvetica"/>
          <w:sz w:val="22"/>
          <w:szCs w:val="22"/>
        </w:rPr>
        <w:t xml:space="preserve">the </w:t>
      </w:r>
      <w:r>
        <w:rPr>
          <w:rFonts w:ascii="Helvetica" w:hAnsi="Helvetica"/>
          <w:sz w:val="22"/>
          <w:szCs w:val="22"/>
        </w:rPr>
        <w:t xml:space="preserve">camera </w:t>
      </w:r>
      <w:r w:rsidR="004C0D6E" w:rsidRPr="009A2862">
        <w:rPr>
          <w:rFonts w:ascii="Helvetica" w:hAnsi="Helvetica"/>
          <w:sz w:val="22"/>
          <w:szCs w:val="22"/>
        </w:rPr>
        <w:t>calibration process using the green single-color controls.   This time,</w:t>
      </w:r>
      <w:r w:rsidR="00E061E6" w:rsidRPr="009A2862">
        <w:rPr>
          <w:rFonts w:ascii="Helvetica" w:hAnsi="Helvetica"/>
          <w:sz w:val="22"/>
          <w:szCs w:val="22"/>
        </w:rPr>
        <w:t xml:space="preserve"> define exposure time with camera 2 to image cells in the green channel without bleed-through artifacts in the red channel collected by camera 1. </w:t>
      </w:r>
    </w:p>
    <w:p w14:paraId="18B0B7F2" w14:textId="41D44552" w:rsidR="0016599C" w:rsidRPr="0016599C" w:rsidRDefault="0016599C" w:rsidP="0016599C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MED:  Talent, seated at computer repeats camera calibration process</w:t>
      </w:r>
    </w:p>
    <w:p w14:paraId="470D016C" w14:textId="77777777" w:rsidR="00E061E6" w:rsidRPr="009A2862" w:rsidRDefault="00E061E6" w:rsidP="00E061E6">
      <w:pPr>
        <w:rPr>
          <w:rFonts w:ascii="Helvetica" w:hAnsi="Helvetica"/>
          <w:sz w:val="22"/>
          <w:szCs w:val="22"/>
        </w:rPr>
      </w:pPr>
    </w:p>
    <w:p w14:paraId="58FC597C" w14:textId="73FFD417" w:rsidR="00E061E6" w:rsidRDefault="00E061E6" w:rsidP="00975E36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 xml:space="preserve">Use </w:t>
      </w:r>
      <w:r w:rsidR="00D93BD0" w:rsidRPr="009A2862">
        <w:rPr>
          <w:rFonts w:ascii="Helvetica" w:hAnsi="Helvetica"/>
          <w:sz w:val="22"/>
          <w:szCs w:val="22"/>
        </w:rPr>
        <w:t xml:space="preserve">the </w:t>
      </w:r>
      <w:r w:rsidRPr="009A2862">
        <w:rPr>
          <w:rFonts w:ascii="Helvetica" w:hAnsi="Helvetica"/>
          <w:sz w:val="22"/>
          <w:szCs w:val="22"/>
        </w:rPr>
        <w:t xml:space="preserve">imaging software to </w:t>
      </w:r>
      <w:r w:rsidR="0099227E" w:rsidRPr="009A2862">
        <w:rPr>
          <w:rFonts w:ascii="Helvetica" w:hAnsi="Helvetica"/>
          <w:sz w:val="22"/>
          <w:szCs w:val="22"/>
        </w:rPr>
        <w:t xml:space="preserve">simultaneously </w:t>
      </w:r>
      <w:r w:rsidRPr="009A2862">
        <w:rPr>
          <w:rFonts w:ascii="Helvetica" w:hAnsi="Helvetica"/>
          <w:sz w:val="22"/>
          <w:szCs w:val="22"/>
        </w:rPr>
        <w:t>view images captured from</w:t>
      </w:r>
      <w:r w:rsidR="0099227E">
        <w:rPr>
          <w:rFonts w:ascii="Helvetica" w:hAnsi="Helvetica"/>
          <w:sz w:val="22"/>
          <w:szCs w:val="22"/>
        </w:rPr>
        <w:t xml:space="preserve"> the</w:t>
      </w:r>
      <w:r w:rsidRPr="009A2862">
        <w:rPr>
          <w:rFonts w:ascii="Helvetica" w:hAnsi="Helvetica"/>
          <w:sz w:val="22"/>
          <w:szCs w:val="22"/>
        </w:rPr>
        <w:t xml:space="preserve"> two monochrome CCD cameras in the flow chamber experiment. </w:t>
      </w:r>
    </w:p>
    <w:p w14:paraId="07743049" w14:textId="0F6D1DAA" w:rsidR="0016599C" w:rsidRPr="009A2862" w:rsidRDefault="0016599C" w:rsidP="004B7F00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 images are viewed simultaneously</w:t>
      </w:r>
    </w:p>
    <w:p w14:paraId="6401CE4D" w14:textId="77777777" w:rsidR="00E061E6" w:rsidRPr="009A2862" w:rsidRDefault="00E061E6" w:rsidP="00E061E6">
      <w:pPr>
        <w:rPr>
          <w:rFonts w:ascii="Helvetica" w:hAnsi="Helvetica"/>
          <w:sz w:val="22"/>
          <w:szCs w:val="22"/>
        </w:rPr>
      </w:pPr>
    </w:p>
    <w:p w14:paraId="34543B29" w14:textId="77777777" w:rsidR="00E061E6" w:rsidRDefault="00E061E6" w:rsidP="00975E36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 xml:space="preserve"> Merge </w:t>
      </w:r>
      <w:r w:rsidR="00D93BD0" w:rsidRPr="009A2862">
        <w:rPr>
          <w:rFonts w:ascii="Helvetica" w:hAnsi="Helvetica"/>
          <w:sz w:val="22"/>
          <w:szCs w:val="22"/>
        </w:rPr>
        <w:t xml:space="preserve">the </w:t>
      </w:r>
      <w:r w:rsidRPr="009A2862">
        <w:rPr>
          <w:rFonts w:ascii="Helvetica" w:hAnsi="Helvetica"/>
          <w:sz w:val="22"/>
          <w:szCs w:val="22"/>
        </w:rPr>
        <w:t>images collected from both cameras using the</w:t>
      </w:r>
      <w:r w:rsidR="00D93BD0" w:rsidRPr="009A2862">
        <w:rPr>
          <w:rFonts w:ascii="Helvetica" w:hAnsi="Helvetica"/>
          <w:sz w:val="22"/>
          <w:szCs w:val="22"/>
        </w:rPr>
        <w:t xml:space="preserve"> SimulPix module of </w:t>
      </w:r>
      <w:r w:rsidR="001E041C" w:rsidRPr="009A2862">
        <w:rPr>
          <w:rFonts w:ascii="Helvetica" w:hAnsi="Helvetica"/>
          <w:sz w:val="22"/>
          <w:szCs w:val="22"/>
        </w:rPr>
        <w:t>StreamPix</w:t>
      </w:r>
      <w:r w:rsidR="00D10651">
        <w:rPr>
          <w:rFonts w:ascii="Helvetica" w:hAnsi="Helvetica"/>
          <w:sz w:val="22"/>
          <w:szCs w:val="22"/>
        </w:rPr>
        <w:t>.</w:t>
      </w:r>
      <w:r w:rsidR="00D93BD0" w:rsidRPr="009A2862">
        <w:rPr>
          <w:rFonts w:ascii="Helvetica" w:hAnsi="Helvetica"/>
          <w:sz w:val="22"/>
          <w:szCs w:val="22"/>
        </w:rPr>
        <w:t xml:space="preserve"> </w:t>
      </w:r>
    </w:p>
    <w:p w14:paraId="71F8DEFB" w14:textId="77777777" w:rsidR="0016599C" w:rsidRDefault="0016599C" w:rsidP="0016599C">
      <w:pPr>
        <w:rPr>
          <w:rFonts w:ascii="Helvetica" w:hAnsi="Helvetica"/>
          <w:sz w:val="22"/>
          <w:szCs w:val="22"/>
        </w:rPr>
      </w:pPr>
    </w:p>
    <w:p w14:paraId="6817BEA0" w14:textId="738F41BC" w:rsidR="0016599C" w:rsidRPr="009A2862" w:rsidRDefault="0016599C" w:rsidP="0016599C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 Talent merges images using </w:t>
      </w:r>
      <w:proofErr w:type="spellStart"/>
      <w:r>
        <w:rPr>
          <w:rFonts w:ascii="Helvetica" w:hAnsi="Helvetica"/>
          <w:sz w:val="22"/>
          <w:szCs w:val="22"/>
        </w:rPr>
        <w:t>simupix</w:t>
      </w:r>
      <w:proofErr w:type="spellEnd"/>
      <w:r>
        <w:rPr>
          <w:rFonts w:ascii="Helvetica" w:hAnsi="Helvetica"/>
          <w:sz w:val="22"/>
          <w:szCs w:val="22"/>
        </w:rPr>
        <w:t xml:space="preserve"> module</w:t>
      </w:r>
    </w:p>
    <w:p w14:paraId="1E6E6FE9" w14:textId="77777777" w:rsidR="00E061E6" w:rsidRPr="009A2862" w:rsidRDefault="00E061E6" w:rsidP="00E061E6">
      <w:pPr>
        <w:rPr>
          <w:rFonts w:ascii="Helvetica" w:hAnsi="Helvetica"/>
          <w:sz w:val="22"/>
          <w:szCs w:val="22"/>
        </w:rPr>
      </w:pPr>
    </w:p>
    <w:p w14:paraId="0DC7F339" w14:textId="1CB7CC69" w:rsidR="00E061E6" w:rsidRDefault="00E061E6" w:rsidP="00975E36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 xml:space="preserve"> </w:t>
      </w:r>
      <w:r w:rsidR="00904032">
        <w:rPr>
          <w:rFonts w:ascii="Helvetica" w:hAnsi="Helvetica"/>
          <w:sz w:val="22"/>
          <w:szCs w:val="22"/>
        </w:rPr>
        <w:t xml:space="preserve">Use </w:t>
      </w:r>
      <w:r w:rsidRPr="009A2862">
        <w:rPr>
          <w:rFonts w:ascii="Helvetica" w:hAnsi="Helvetica"/>
          <w:sz w:val="22"/>
          <w:szCs w:val="22"/>
        </w:rPr>
        <w:t xml:space="preserve">digital correction adjustments in SimulPix or alternative software to spatially align the merged images, if necessary. Images can be corrected with the SimulPix module for horizontal, vertical, and rotational adjustments.  </w:t>
      </w:r>
    </w:p>
    <w:p w14:paraId="59D9C18E" w14:textId="4FE77349" w:rsidR="0016599C" w:rsidRDefault="0016599C" w:rsidP="0016599C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seated at computer uses digital correction to spatially align images</w:t>
      </w:r>
    </w:p>
    <w:p w14:paraId="5229A864" w14:textId="77777777" w:rsidR="00904032" w:rsidRDefault="00904032" w:rsidP="00904032">
      <w:pPr>
        <w:ind w:left="1224"/>
        <w:rPr>
          <w:rFonts w:ascii="Helvetica" w:hAnsi="Helvetica"/>
          <w:sz w:val="22"/>
          <w:szCs w:val="22"/>
        </w:rPr>
      </w:pPr>
    </w:p>
    <w:p w14:paraId="05653F3A" w14:textId="34C765BB" w:rsidR="00904032" w:rsidRDefault="00904032" w:rsidP="00904032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system is now ready to be used to capture 2 color images simultaneously.   </w:t>
      </w:r>
    </w:p>
    <w:p w14:paraId="232DF2C6" w14:textId="60967B91" w:rsidR="00904032" w:rsidRPr="009A2862" w:rsidRDefault="00904032" w:rsidP="00904032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begins experiment.</w:t>
      </w:r>
    </w:p>
    <w:p w14:paraId="4ACA8050" w14:textId="77777777" w:rsidR="00E061E6" w:rsidRPr="009A2862" w:rsidRDefault="00E061E6" w:rsidP="00E061E6">
      <w:pPr>
        <w:pStyle w:val="ColorfulList-Accent11"/>
        <w:spacing w:after="0"/>
        <w:ind w:left="1440"/>
        <w:rPr>
          <w:rFonts w:ascii="Helvetica" w:hAnsi="Helvetica"/>
        </w:rPr>
      </w:pPr>
    </w:p>
    <w:p w14:paraId="55A95627" w14:textId="5F7500CE" w:rsidR="00E061E6" w:rsidRPr="009A2862" w:rsidRDefault="00E061E6" w:rsidP="00E061E6">
      <w:pPr>
        <w:numPr>
          <w:ilvl w:val="0"/>
          <w:numId w:val="24"/>
        </w:numPr>
        <w:outlineLvl w:val="0"/>
        <w:rPr>
          <w:rFonts w:ascii="Helvetica" w:hAnsi="Helvetica"/>
          <w:b/>
          <w:sz w:val="22"/>
          <w:szCs w:val="22"/>
        </w:rPr>
      </w:pPr>
      <w:r w:rsidRPr="009A2862">
        <w:rPr>
          <w:rFonts w:ascii="Helvetica" w:hAnsi="Helvetica"/>
          <w:b/>
          <w:sz w:val="22"/>
          <w:szCs w:val="22"/>
        </w:rPr>
        <w:t>R</w:t>
      </w:r>
      <w:r w:rsidR="0093741E">
        <w:rPr>
          <w:rFonts w:ascii="Helvetica" w:hAnsi="Helvetica"/>
          <w:b/>
          <w:sz w:val="22"/>
          <w:szCs w:val="22"/>
        </w:rPr>
        <w:t>epresentative</w:t>
      </w:r>
      <w:r w:rsidRPr="009A2862">
        <w:rPr>
          <w:rFonts w:ascii="Helvetica" w:hAnsi="Helvetica"/>
          <w:b/>
          <w:sz w:val="22"/>
          <w:szCs w:val="22"/>
        </w:rPr>
        <w:t xml:space="preserve"> </w:t>
      </w:r>
      <w:r w:rsidR="00E356DF">
        <w:rPr>
          <w:rFonts w:ascii="Helvetica" w:hAnsi="Helvetica"/>
          <w:b/>
          <w:sz w:val="22"/>
          <w:szCs w:val="22"/>
        </w:rPr>
        <w:t>Imaging R</w:t>
      </w:r>
      <w:r w:rsidR="0093741E">
        <w:rPr>
          <w:rFonts w:ascii="Helvetica" w:hAnsi="Helvetica"/>
          <w:b/>
          <w:sz w:val="22"/>
          <w:szCs w:val="22"/>
        </w:rPr>
        <w:t>esults</w:t>
      </w:r>
      <w:r w:rsidRPr="009A2862">
        <w:rPr>
          <w:rFonts w:ascii="Helvetica" w:hAnsi="Helvetica"/>
          <w:b/>
          <w:bCs/>
          <w:sz w:val="22"/>
          <w:szCs w:val="22"/>
        </w:rPr>
        <w:t>:</w:t>
      </w:r>
    </w:p>
    <w:p w14:paraId="5C5AEEE2" w14:textId="4354D962" w:rsidR="00AB57D9" w:rsidRPr="009A2862" w:rsidRDefault="00E061E6" w:rsidP="00975E36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 xml:space="preserve">A parallel plate flow chamber adhesion assay was used to demonstrate </w:t>
      </w:r>
      <w:r w:rsidR="00A2170C">
        <w:rPr>
          <w:rFonts w:ascii="Helvetica" w:hAnsi="Helvetica"/>
          <w:sz w:val="22"/>
          <w:szCs w:val="22"/>
        </w:rPr>
        <w:t xml:space="preserve">the </w:t>
      </w:r>
      <w:r w:rsidRPr="009A2862">
        <w:rPr>
          <w:rFonts w:ascii="Helvetica" w:hAnsi="Helvetica"/>
          <w:sz w:val="22"/>
          <w:szCs w:val="22"/>
        </w:rPr>
        <w:t>dual ca</w:t>
      </w:r>
      <w:r w:rsidR="00A2170C">
        <w:rPr>
          <w:rFonts w:ascii="Helvetica" w:hAnsi="Helvetica"/>
          <w:sz w:val="22"/>
          <w:szCs w:val="22"/>
        </w:rPr>
        <w:t>mera emission splitting system described in this video.</w:t>
      </w:r>
    </w:p>
    <w:p w14:paraId="278B3057" w14:textId="77777777" w:rsidR="00975E36" w:rsidRPr="009A2862" w:rsidRDefault="00AB57D9" w:rsidP="00AB57D9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>50604_</w:t>
      </w:r>
      <w:r w:rsidR="0020041A">
        <w:rPr>
          <w:rFonts w:ascii="Helvetica" w:hAnsi="Helvetica"/>
          <w:sz w:val="22"/>
          <w:szCs w:val="22"/>
        </w:rPr>
        <w:t>Burdick</w:t>
      </w:r>
      <w:r w:rsidR="00967515">
        <w:rPr>
          <w:rFonts w:ascii="Helvetica" w:hAnsi="Helvetica"/>
          <w:sz w:val="22"/>
          <w:szCs w:val="22"/>
        </w:rPr>
        <w:t>_Figure 1</w:t>
      </w:r>
    </w:p>
    <w:p w14:paraId="21CA4416" w14:textId="77777777" w:rsidR="00AB57D9" w:rsidRPr="009A2862" w:rsidRDefault="00AB57D9" w:rsidP="00AB57D9">
      <w:pPr>
        <w:ind w:left="792"/>
        <w:jc w:val="both"/>
        <w:rPr>
          <w:rFonts w:ascii="Helvetica" w:hAnsi="Helvetica"/>
          <w:sz w:val="22"/>
          <w:szCs w:val="22"/>
        </w:rPr>
      </w:pPr>
    </w:p>
    <w:p w14:paraId="67A2C898" w14:textId="2C63DAD8" w:rsidR="00C53479" w:rsidRPr="009A2862" w:rsidRDefault="006861CC" w:rsidP="00975E36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As shown here, t</w:t>
      </w:r>
      <w:r w:rsidR="00E061E6" w:rsidRPr="009A2862">
        <w:rPr>
          <w:rFonts w:ascii="Helvetica" w:hAnsi="Helvetica"/>
          <w:sz w:val="22"/>
          <w:szCs w:val="22"/>
        </w:rPr>
        <w:t xml:space="preserve">he </w:t>
      </w:r>
      <w:r w:rsidR="00A2170C">
        <w:rPr>
          <w:rFonts w:ascii="Helvetica" w:hAnsi="Helvetica"/>
          <w:sz w:val="22"/>
          <w:szCs w:val="22"/>
        </w:rPr>
        <w:t>system</w:t>
      </w:r>
      <w:r w:rsidR="00E061E6" w:rsidRPr="009A2862">
        <w:rPr>
          <w:rFonts w:ascii="Helvetica" w:hAnsi="Helvetica"/>
          <w:sz w:val="22"/>
          <w:szCs w:val="22"/>
        </w:rPr>
        <w:t xml:space="preserve"> detected BT-20 cells that were fluorescently labeled wit</w:t>
      </w:r>
      <w:r w:rsidR="00C53479" w:rsidRPr="009A2862">
        <w:rPr>
          <w:rFonts w:ascii="Helvetica" w:hAnsi="Helvetica"/>
          <w:sz w:val="22"/>
          <w:szCs w:val="22"/>
        </w:rPr>
        <w:t>h anti-human CD24</w:t>
      </w:r>
      <w:r w:rsidR="0000448B">
        <w:rPr>
          <w:rFonts w:ascii="Helvetica" w:hAnsi="Helvetica"/>
          <w:sz w:val="22"/>
          <w:szCs w:val="22"/>
        </w:rPr>
        <w:t>, shown in red,</w:t>
      </w:r>
      <w:r w:rsidR="00C53479" w:rsidRPr="009A2862">
        <w:rPr>
          <w:rFonts w:ascii="Helvetica" w:hAnsi="Helvetica"/>
          <w:sz w:val="22"/>
          <w:szCs w:val="22"/>
        </w:rPr>
        <w:t xml:space="preserve"> and</w:t>
      </w:r>
      <w:r w:rsidR="00062289">
        <w:rPr>
          <w:rFonts w:ascii="Helvetica" w:hAnsi="Helvetica"/>
          <w:sz w:val="22"/>
          <w:szCs w:val="22"/>
        </w:rPr>
        <w:t xml:space="preserve"> </w:t>
      </w:r>
      <w:r w:rsidR="00062289" w:rsidRPr="009636C7">
        <w:rPr>
          <w:rFonts w:ascii="Helvetica" w:hAnsi="Helvetica"/>
          <w:sz w:val="22"/>
          <w:szCs w:val="22"/>
        </w:rPr>
        <w:t>anti-</w:t>
      </w:r>
      <w:r w:rsidR="00C53479" w:rsidRPr="009A2862">
        <w:rPr>
          <w:rFonts w:ascii="Helvetica" w:hAnsi="Helvetica"/>
          <w:sz w:val="22"/>
          <w:szCs w:val="22"/>
        </w:rPr>
        <w:t>HECA-452</w:t>
      </w:r>
      <w:r w:rsidR="00005046">
        <w:rPr>
          <w:rFonts w:ascii="Helvetica" w:hAnsi="Helvetica"/>
          <w:sz w:val="22"/>
          <w:szCs w:val="22"/>
        </w:rPr>
        <w:t xml:space="preserve"> </w:t>
      </w:r>
      <w:r w:rsidR="00005046" w:rsidRPr="009636C7">
        <w:rPr>
          <w:rFonts w:ascii="Helvetica" w:hAnsi="Helvetica"/>
          <w:color w:val="FF0000"/>
          <w:sz w:val="22"/>
          <w:szCs w:val="22"/>
        </w:rPr>
        <w:t>(</w:t>
      </w:r>
      <w:r w:rsidR="009636C7" w:rsidRPr="009636C7">
        <w:rPr>
          <w:rFonts w:ascii="Helvetica" w:hAnsi="Helvetica"/>
          <w:color w:val="FF0000"/>
          <w:sz w:val="22"/>
          <w:szCs w:val="22"/>
        </w:rPr>
        <w:t xml:space="preserve">pronounced: </w:t>
      </w:r>
      <w:r w:rsidR="00005046" w:rsidRPr="009636C7">
        <w:rPr>
          <w:rFonts w:ascii="Helvetica" w:hAnsi="Helvetica"/>
          <w:color w:val="FF0000"/>
          <w:sz w:val="22"/>
          <w:szCs w:val="22"/>
        </w:rPr>
        <w:t>heck-a four-five-two)</w:t>
      </w:r>
      <w:r w:rsidR="00062289" w:rsidRPr="009636C7">
        <w:rPr>
          <w:rFonts w:ascii="Helvetica" w:hAnsi="Helvetica"/>
          <w:sz w:val="22"/>
          <w:szCs w:val="22"/>
        </w:rPr>
        <w:t>,</w:t>
      </w:r>
      <w:r w:rsidR="00062289">
        <w:rPr>
          <w:rFonts w:ascii="Helvetica" w:hAnsi="Helvetica"/>
          <w:sz w:val="22"/>
          <w:szCs w:val="22"/>
        </w:rPr>
        <w:t xml:space="preserve"> which binds to </w:t>
      </w:r>
      <w:proofErr w:type="spellStart"/>
      <w:r w:rsidR="00062289" w:rsidRPr="00976E4A">
        <w:rPr>
          <w:rFonts w:ascii="Helvetica" w:hAnsi="Helvetica"/>
          <w:sz w:val="22"/>
          <w:szCs w:val="22"/>
        </w:rPr>
        <w:t>sialofucosylated</w:t>
      </w:r>
      <w:proofErr w:type="spellEnd"/>
      <w:r w:rsidR="00062289" w:rsidRPr="00976E4A">
        <w:rPr>
          <w:rFonts w:ascii="Helvetica" w:hAnsi="Helvetica"/>
          <w:sz w:val="22"/>
          <w:szCs w:val="22"/>
        </w:rPr>
        <w:t xml:space="preserve"> molecules</w:t>
      </w:r>
      <w:r w:rsidR="0000448B">
        <w:rPr>
          <w:rFonts w:ascii="Helvetica" w:hAnsi="Helvetica"/>
          <w:sz w:val="22"/>
          <w:szCs w:val="22"/>
        </w:rPr>
        <w:t>, shown in green.</w:t>
      </w:r>
    </w:p>
    <w:p w14:paraId="6AF66FCB" w14:textId="77777777" w:rsidR="00975E36" w:rsidRPr="009A2862" w:rsidRDefault="00C53479" w:rsidP="00C53479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>50604_</w:t>
      </w:r>
      <w:r w:rsidR="0020041A">
        <w:rPr>
          <w:rFonts w:ascii="Helvetica" w:hAnsi="Helvetica"/>
          <w:sz w:val="22"/>
          <w:szCs w:val="22"/>
        </w:rPr>
        <w:t>Burdick</w:t>
      </w:r>
      <w:r w:rsidRPr="009A2862">
        <w:rPr>
          <w:rFonts w:ascii="Helvetica" w:hAnsi="Helvetica"/>
          <w:sz w:val="22"/>
          <w:szCs w:val="22"/>
        </w:rPr>
        <w:t>_Figure 2</w:t>
      </w:r>
    </w:p>
    <w:p w14:paraId="0B2BB343" w14:textId="77777777" w:rsidR="00CE3E68" w:rsidRPr="009A2862" w:rsidRDefault="00CE3E68" w:rsidP="00CE3E68">
      <w:pPr>
        <w:ind w:left="1224"/>
        <w:jc w:val="both"/>
        <w:rPr>
          <w:rFonts w:ascii="Helvetica" w:hAnsi="Helvetica"/>
          <w:sz w:val="22"/>
          <w:szCs w:val="22"/>
        </w:rPr>
      </w:pPr>
    </w:p>
    <w:p w14:paraId="2688D633" w14:textId="6D388360" w:rsidR="008805C0" w:rsidRPr="009A2862" w:rsidRDefault="00E061E6" w:rsidP="00975E36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 xml:space="preserve"> Some rolli</w:t>
      </w:r>
      <w:r w:rsidR="003D22C8">
        <w:rPr>
          <w:rFonts w:ascii="Helvetica" w:hAnsi="Helvetica"/>
          <w:sz w:val="22"/>
          <w:szCs w:val="22"/>
        </w:rPr>
        <w:t>ng cells displayed red, but not green signals.  O</w:t>
      </w:r>
      <w:r w:rsidRPr="009A2862">
        <w:rPr>
          <w:rFonts w:ascii="Helvetica" w:hAnsi="Helvetica"/>
          <w:sz w:val="22"/>
          <w:szCs w:val="22"/>
        </w:rPr>
        <w:t>t</w:t>
      </w:r>
      <w:r w:rsidR="003D22C8">
        <w:rPr>
          <w:rFonts w:ascii="Helvetica" w:hAnsi="Helvetica"/>
          <w:sz w:val="22"/>
          <w:szCs w:val="22"/>
        </w:rPr>
        <w:t>hers displayed green signals but not red signals</w:t>
      </w:r>
      <w:r w:rsidRPr="009A2862">
        <w:rPr>
          <w:rFonts w:ascii="Helvetica" w:hAnsi="Helvetica"/>
          <w:sz w:val="22"/>
          <w:szCs w:val="22"/>
        </w:rPr>
        <w:t>, and yet other cells displayed both red and green signals</w:t>
      </w:r>
      <w:r w:rsidR="008805C0" w:rsidRPr="009A2862">
        <w:rPr>
          <w:rFonts w:ascii="Helvetica" w:hAnsi="Helvetica"/>
          <w:sz w:val="22"/>
          <w:szCs w:val="22"/>
        </w:rPr>
        <w:t xml:space="preserve">. </w:t>
      </w:r>
    </w:p>
    <w:p w14:paraId="6A8E3997" w14:textId="52124D64" w:rsidR="00975E36" w:rsidRPr="009A2862" w:rsidRDefault="008805C0" w:rsidP="008805C0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>50604_</w:t>
      </w:r>
      <w:r w:rsidR="0020041A">
        <w:rPr>
          <w:rFonts w:ascii="Helvetica" w:hAnsi="Helvetica"/>
          <w:sz w:val="22"/>
          <w:szCs w:val="22"/>
        </w:rPr>
        <w:t>Burdick</w:t>
      </w:r>
      <w:r w:rsidRPr="009A2862">
        <w:rPr>
          <w:rFonts w:ascii="Helvetica" w:hAnsi="Helvetica"/>
          <w:sz w:val="22"/>
          <w:szCs w:val="22"/>
        </w:rPr>
        <w:t xml:space="preserve">_Figure 2 movie </w:t>
      </w:r>
    </w:p>
    <w:p w14:paraId="6D44589A" w14:textId="77777777" w:rsidR="008805C0" w:rsidRPr="009A2862" w:rsidRDefault="008805C0" w:rsidP="008805C0">
      <w:pPr>
        <w:ind w:left="1224"/>
        <w:jc w:val="both"/>
        <w:rPr>
          <w:rFonts w:ascii="Helvetica" w:hAnsi="Helvetica"/>
          <w:sz w:val="22"/>
          <w:szCs w:val="22"/>
        </w:rPr>
      </w:pPr>
    </w:p>
    <w:p w14:paraId="72080AB9" w14:textId="77777777" w:rsidR="00B1358D" w:rsidRPr="00976E4A" w:rsidRDefault="00B1358D" w:rsidP="00B1358D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976E4A">
        <w:rPr>
          <w:rFonts w:ascii="Helvetica" w:hAnsi="Helvetica"/>
          <w:sz w:val="22"/>
          <w:szCs w:val="22"/>
        </w:rPr>
        <w:t xml:space="preserve">Here, the cameras maintained the optical and temporal resolution to track cell features on a cell tumbling “end over end” as it rolled on the reactive substrate in the direction of flow. </w:t>
      </w:r>
    </w:p>
    <w:p w14:paraId="399041EF" w14:textId="2248E51A" w:rsidR="00B1358D" w:rsidRPr="00976E4A" w:rsidRDefault="00B1358D" w:rsidP="00B1358D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976E4A">
        <w:rPr>
          <w:rFonts w:ascii="Helvetica" w:hAnsi="Helvetica"/>
          <w:sz w:val="22"/>
          <w:szCs w:val="22"/>
        </w:rPr>
        <w:t>50604_</w:t>
      </w:r>
      <w:r w:rsidR="0020041A" w:rsidRPr="00976E4A">
        <w:rPr>
          <w:rFonts w:ascii="Helvetica" w:hAnsi="Helvetica"/>
          <w:sz w:val="22"/>
          <w:szCs w:val="22"/>
        </w:rPr>
        <w:t>Burdick</w:t>
      </w:r>
      <w:r w:rsidR="00E10594">
        <w:rPr>
          <w:rFonts w:ascii="Helvetica" w:hAnsi="Helvetica"/>
          <w:sz w:val="22"/>
          <w:szCs w:val="22"/>
        </w:rPr>
        <w:t>_ Figures 3movie</w:t>
      </w:r>
    </w:p>
    <w:p w14:paraId="6E3E48DC" w14:textId="77777777" w:rsidR="00622386" w:rsidRPr="00976E4A" w:rsidRDefault="00622386" w:rsidP="00622386">
      <w:pPr>
        <w:ind w:left="1224"/>
        <w:jc w:val="both"/>
        <w:rPr>
          <w:rFonts w:ascii="Helvetica" w:hAnsi="Helvetica"/>
          <w:sz w:val="22"/>
          <w:szCs w:val="22"/>
        </w:rPr>
      </w:pPr>
    </w:p>
    <w:p w14:paraId="667E145C" w14:textId="16D5D13F" w:rsidR="00622386" w:rsidRPr="00976E4A" w:rsidRDefault="00622386" w:rsidP="00622386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976E4A">
        <w:rPr>
          <w:rFonts w:ascii="Helvetica" w:hAnsi="Helvetica"/>
          <w:sz w:val="22"/>
          <w:szCs w:val="22"/>
        </w:rPr>
        <w:t>Merged emission channels revealed the distribution and colocalization of CD24 and</w:t>
      </w:r>
      <w:r w:rsidR="00062289">
        <w:rPr>
          <w:rFonts w:ascii="Helvetica" w:hAnsi="Helvetica"/>
          <w:sz w:val="22"/>
          <w:szCs w:val="22"/>
        </w:rPr>
        <w:t xml:space="preserve"> </w:t>
      </w:r>
      <w:proofErr w:type="spellStart"/>
      <w:r w:rsidRPr="00976E4A">
        <w:rPr>
          <w:rFonts w:ascii="Helvetica" w:hAnsi="Helvetica"/>
          <w:sz w:val="22"/>
          <w:szCs w:val="22"/>
        </w:rPr>
        <w:t>sialofucosylated</w:t>
      </w:r>
      <w:proofErr w:type="spellEnd"/>
      <w:r w:rsidRPr="00976E4A">
        <w:rPr>
          <w:rFonts w:ascii="Helvetica" w:hAnsi="Helvetica"/>
          <w:sz w:val="22"/>
          <w:szCs w:val="22"/>
        </w:rPr>
        <w:t xml:space="preserve"> molecules</w:t>
      </w:r>
      <w:r w:rsidR="00C3630D">
        <w:rPr>
          <w:rFonts w:ascii="Helvetica" w:hAnsi="Helvetica"/>
          <w:sz w:val="22"/>
          <w:szCs w:val="22"/>
        </w:rPr>
        <w:t>,</w:t>
      </w:r>
      <w:r w:rsidRPr="00976E4A">
        <w:rPr>
          <w:rFonts w:ascii="Helvetica" w:hAnsi="Helvetica"/>
          <w:sz w:val="22"/>
          <w:szCs w:val="22"/>
        </w:rPr>
        <w:t xml:space="preserve"> on the surface of BT-20 cells rolling and adhering to CHO-E monolayers.</w:t>
      </w:r>
    </w:p>
    <w:p w14:paraId="0DDFF1C1" w14:textId="3611AA54" w:rsidR="00622386" w:rsidRPr="00976E4A" w:rsidRDefault="00E10594" w:rsidP="00622386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50604_Burdick_ Figures 4movie</w:t>
      </w:r>
    </w:p>
    <w:p w14:paraId="634A34E7" w14:textId="77777777" w:rsidR="00CA262E" w:rsidRPr="00622386" w:rsidRDefault="00CA262E" w:rsidP="00622386">
      <w:pPr>
        <w:ind w:left="792"/>
        <w:jc w:val="both"/>
        <w:rPr>
          <w:rFonts w:ascii="Helvetica" w:hAnsi="Helvetica"/>
          <w:sz w:val="22"/>
          <w:szCs w:val="22"/>
          <w:highlight w:val="yellow"/>
        </w:rPr>
      </w:pPr>
    </w:p>
    <w:p w14:paraId="30DC802C" w14:textId="64C4BED5" w:rsidR="00B1358D" w:rsidRPr="009A2862" w:rsidRDefault="00CA262E" w:rsidP="00CA262E">
      <w:pPr>
        <w:pStyle w:val="Caption"/>
        <w:numPr>
          <w:ilvl w:val="1"/>
          <w:numId w:val="24"/>
        </w:numPr>
        <w:jc w:val="both"/>
        <w:rPr>
          <w:rFonts w:ascii="Helvetica" w:hAnsi="Helvetica"/>
          <w:b w:val="0"/>
          <w:color w:val="auto"/>
          <w:sz w:val="22"/>
          <w:szCs w:val="22"/>
        </w:rPr>
      </w:pPr>
      <w:r w:rsidRPr="009A2862">
        <w:rPr>
          <w:rFonts w:ascii="Helvetica" w:hAnsi="Helvetica"/>
          <w:b w:val="0"/>
          <w:color w:val="auto"/>
          <w:sz w:val="22"/>
          <w:szCs w:val="22"/>
        </w:rPr>
        <w:t xml:space="preserve">These images show </w:t>
      </w:r>
      <w:r w:rsidR="0090038F">
        <w:rPr>
          <w:rFonts w:ascii="Helvetica" w:hAnsi="Helvetica"/>
          <w:b w:val="0"/>
          <w:color w:val="auto"/>
          <w:sz w:val="22"/>
          <w:szCs w:val="22"/>
        </w:rPr>
        <w:t>a zoom of a single BT-20 cell</w:t>
      </w:r>
      <w:r w:rsidRPr="009A2862">
        <w:rPr>
          <w:rFonts w:ascii="Helvetica" w:hAnsi="Helvetica"/>
          <w:b w:val="0"/>
          <w:color w:val="auto"/>
          <w:sz w:val="22"/>
          <w:szCs w:val="22"/>
        </w:rPr>
        <w:t xml:space="preserve"> in </w:t>
      </w:r>
      <w:r w:rsidR="00062289">
        <w:rPr>
          <w:rFonts w:ascii="Helvetica" w:hAnsi="Helvetica"/>
          <w:b w:val="0"/>
          <w:color w:val="auto"/>
          <w:sz w:val="22"/>
          <w:szCs w:val="22"/>
        </w:rPr>
        <w:t xml:space="preserve">which CD24 </w:t>
      </w:r>
      <w:r w:rsidRPr="009A2862">
        <w:rPr>
          <w:rFonts w:ascii="Helvetica" w:hAnsi="Helvetica"/>
          <w:b w:val="0"/>
          <w:color w:val="auto"/>
          <w:sz w:val="22"/>
          <w:szCs w:val="22"/>
        </w:rPr>
        <w:t>and sialofucosylated molecules colocal</w:t>
      </w:r>
      <w:r w:rsidR="009B3286">
        <w:rPr>
          <w:rFonts w:ascii="Helvetica" w:hAnsi="Helvetica"/>
          <w:b w:val="0"/>
          <w:color w:val="auto"/>
          <w:sz w:val="22"/>
          <w:szCs w:val="22"/>
        </w:rPr>
        <w:t xml:space="preserve">ize and appear as yellow to </w:t>
      </w:r>
      <w:r w:rsidR="00062289">
        <w:rPr>
          <w:rFonts w:ascii="Helvetica" w:hAnsi="Helvetica"/>
          <w:b w:val="0"/>
          <w:color w:val="auto"/>
          <w:sz w:val="22"/>
          <w:szCs w:val="22"/>
        </w:rPr>
        <w:t>orange</w:t>
      </w:r>
      <w:r w:rsidRPr="009A2862">
        <w:rPr>
          <w:rFonts w:ascii="Helvetica" w:hAnsi="Helvetica"/>
          <w:b w:val="0"/>
          <w:color w:val="auto"/>
          <w:sz w:val="22"/>
          <w:szCs w:val="22"/>
        </w:rPr>
        <w:t xml:space="preserve"> spots when </w:t>
      </w:r>
      <w:r w:rsidR="0073106A">
        <w:rPr>
          <w:rFonts w:ascii="Helvetica" w:hAnsi="Helvetica"/>
          <w:b w:val="0"/>
          <w:color w:val="auto"/>
          <w:sz w:val="22"/>
          <w:szCs w:val="22"/>
        </w:rPr>
        <w:t xml:space="preserve">the red and green </w:t>
      </w:r>
      <w:proofErr w:type="spellStart"/>
      <w:r w:rsidRPr="009A2862">
        <w:rPr>
          <w:rFonts w:ascii="Helvetica" w:hAnsi="Helvetica"/>
          <w:b w:val="0"/>
          <w:color w:val="auto"/>
          <w:sz w:val="22"/>
          <w:szCs w:val="22"/>
        </w:rPr>
        <w:t>pseudocolored</w:t>
      </w:r>
      <w:proofErr w:type="spellEnd"/>
      <w:r w:rsidRPr="009A2862">
        <w:rPr>
          <w:rFonts w:ascii="Helvetica" w:hAnsi="Helvetica"/>
          <w:b w:val="0"/>
          <w:color w:val="auto"/>
          <w:sz w:val="22"/>
          <w:szCs w:val="22"/>
        </w:rPr>
        <w:t xml:space="preserve"> emission channels are merged.</w:t>
      </w:r>
    </w:p>
    <w:p w14:paraId="162DF44D" w14:textId="77777777" w:rsidR="00975E36" w:rsidRPr="009A2862" w:rsidRDefault="008805C0" w:rsidP="008805C0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>60604_</w:t>
      </w:r>
      <w:r w:rsidR="0020041A">
        <w:rPr>
          <w:rFonts w:ascii="Helvetica" w:hAnsi="Helvetica"/>
          <w:sz w:val="22"/>
          <w:szCs w:val="22"/>
        </w:rPr>
        <w:t>Burdick</w:t>
      </w:r>
      <w:r w:rsidR="00CA262E" w:rsidRPr="009A2862">
        <w:rPr>
          <w:rFonts w:ascii="Helvetica" w:hAnsi="Helvetica"/>
          <w:sz w:val="22"/>
          <w:szCs w:val="22"/>
        </w:rPr>
        <w:t>_Figure4</w:t>
      </w:r>
    </w:p>
    <w:p w14:paraId="7C01D90E" w14:textId="77777777" w:rsidR="00A86D3B" w:rsidRPr="009A2862" w:rsidRDefault="00A86D3B" w:rsidP="0090038F">
      <w:pPr>
        <w:jc w:val="both"/>
        <w:rPr>
          <w:rFonts w:ascii="Helvetica" w:hAnsi="Helvetica"/>
          <w:sz w:val="22"/>
          <w:szCs w:val="22"/>
        </w:rPr>
      </w:pPr>
    </w:p>
    <w:p w14:paraId="6DF0D8EE" w14:textId="43D9AC89" w:rsidR="00E061E6" w:rsidRPr="009A2862" w:rsidRDefault="0073106A" w:rsidP="00975E36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Taken together, this information demonstrates that</w:t>
      </w:r>
      <w:r w:rsidR="00E061E6" w:rsidRPr="009A2862">
        <w:rPr>
          <w:rFonts w:ascii="Helvetica" w:hAnsi="Helvetica"/>
          <w:sz w:val="22"/>
          <w:szCs w:val="22"/>
        </w:rPr>
        <w:t xml:space="preserve"> the dual camera emission splitting system has the spatial, temporal, and optical resolution needed to reveal cellular and molecular </w:t>
      </w:r>
      <w:r w:rsidR="00E061E6" w:rsidRPr="009A2862">
        <w:rPr>
          <w:rFonts w:ascii="Helvetica" w:hAnsi="Helvetica"/>
          <w:sz w:val="22"/>
          <w:szCs w:val="22"/>
        </w:rPr>
        <w:lastRenderedPageBreak/>
        <w:t xml:space="preserve">features in applications such as flow chamber adhesion assays, in which cells move rapidly through the field of view.  </w:t>
      </w:r>
    </w:p>
    <w:p w14:paraId="0882D680" w14:textId="77777777" w:rsidR="00976E4A" w:rsidRDefault="00B1358D" w:rsidP="00976E4A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9A2862">
        <w:rPr>
          <w:rFonts w:ascii="Helvetica" w:hAnsi="Helvetica"/>
          <w:sz w:val="22"/>
          <w:szCs w:val="22"/>
        </w:rPr>
        <w:t>60604_</w:t>
      </w:r>
      <w:r w:rsidR="0020041A">
        <w:rPr>
          <w:rFonts w:ascii="Helvetica" w:hAnsi="Helvetica"/>
          <w:sz w:val="22"/>
          <w:szCs w:val="22"/>
        </w:rPr>
        <w:t>Burdick</w:t>
      </w:r>
      <w:r w:rsidRPr="009A2862">
        <w:rPr>
          <w:rFonts w:ascii="Helvetica" w:hAnsi="Helvetica"/>
          <w:sz w:val="22"/>
          <w:szCs w:val="22"/>
        </w:rPr>
        <w:t>_ Figure 5</w:t>
      </w:r>
    </w:p>
    <w:p w14:paraId="22BF81AA" w14:textId="77777777" w:rsidR="00976E4A" w:rsidRDefault="00976E4A" w:rsidP="00976E4A">
      <w:pPr>
        <w:ind w:left="1224"/>
        <w:jc w:val="both"/>
        <w:rPr>
          <w:rFonts w:ascii="Helvetica" w:hAnsi="Helvetica"/>
          <w:sz w:val="22"/>
          <w:szCs w:val="22"/>
        </w:rPr>
      </w:pPr>
    </w:p>
    <w:p w14:paraId="5E9D9200" w14:textId="77777777" w:rsidR="004F6616" w:rsidRPr="004F6616" w:rsidRDefault="00A76844" w:rsidP="004F6616">
      <w:pPr>
        <w:numPr>
          <w:ilvl w:val="0"/>
          <w:numId w:val="24"/>
        </w:numPr>
        <w:jc w:val="both"/>
        <w:rPr>
          <w:rFonts w:ascii="Helvetica" w:hAnsi="Helvetica"/>
          <w:sz w:val="22"/>
          <w:szCs w:val="22"/>
        </w:rPr>
      </w:pPr>
      <w:r w:rsidRPr="00976E4A">
        <w:rPr>
          <w:rFonts w:ascii="Helvetica" w:eastAsia="Times New Roman" w:hAnsi="Helvetica"/>
          <w:b/>
          <w:sz w:val="22"/>
          <w:szCs w:val="22"/>
        </w:rPr>
        <w:t>Conclusion (said by authors on camera</w:t>
      </w:r>
      <w:r w:rsidR="004F6616">
        <w:rPr>
          <w:rFonts w:ascii="Helvetica" w:eastAsia="Times New Roman" w:hAnsi="Helvetica"/>
          <w:b/>
          <w:sz w:val="22"/>
          <w:szCs w:val="22"/>
        </w:rPr>
        <w:t>)</w:t>
      </w:r>
    </w:p>
    <w:p w14:paraId="0365FF6E" w14:textId="702692D7" w:rsidR="004F6616" w:rsidRPr="004F6616" w:rsidRDefault="00F2677E" w:rsidP="004F6616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4F6616">
        <w:rPr>
          <w:rFonts w:ascii="Helvetica" w:eastAsia="Times New Roman" w:hAnsi="Helvetica"/>
          <w:sz w:val="22"/>
          <w:szCs w:val="22"/>
        </w:rPr>
        <w:t>Grady</w:t>
      </w:r>
      <w:r w:rsidR="00A76844" w:rsidRPr="004F6616">
        <w:rPr>
          <w:rFonts w:ascii="Helvetica" w:eastAsia="Times New Roman" w:hAnsi="Helvetica"/>
          <w:sz w:val="22"/>
          <w:szCs w:val="22"/>
        </w:rPr>
        <w:t xml:space="preserve">: After watching this video, you should have </w:t>
      </w:r>
      <w:r w:rsidR="004F6616" w:rsidRPr="004F6616">
        <w:rPr>
          <w:rFonts w:ascii="Helvetica" w:eastAsia="Times New Roman" w:hAnsi="Helvetica"/>
          <w:sz w:val="22"/>
          <w:szCs w:val="22"/>
        </w:rPr>
        <w:t xml:space="preserve">a good understanding of how to </w:t>
      </w:r>
      <w:r w:rsidR="00F61E40" w:rsidRPr="004F6616">
        <w:rPr>
          <w:rFonts w:ascii="Helvetica" w:eastAsia="Times New Roman" w:hAnsi="Helvetica"/>
          <w:sz w:val="22"/>
          <w:szCs w:val="22"/>
        </w:rPr>
        <w:t>set up and calibrate a dual cam</w:t>
      </w:r>
      <w:r w:rsidRPr="004F6616">
        <w:rPr>
          <w:rFonts w:ascii="Helvetica" w:eastAsia="Times New Roman" w:hAnsi="Helvetica"/>
          <w:sz w:val="22"/>
          <w:szCs w:val="22"/>
        </w:rPr>
        <w:t xml:space="preserve">era emission splitting system for real-time two color imaging of a parallel plate flow chamber adhesion assay. </w:t>
      </w:r>
      <w:r w:rsidR="004F6616">
        <w:rPr>
          <w:rFonts w:ascii="Helvetica" w:eastAsia="Times New Roman" w:hAnsi="Helvetica"/>
          <w:sz w:val="22"/>
          <w:szCs w:val="22"/>
        </w:rPr>
        <w:tab/>
      </w:r>
    </w:p>
    <w:p w14:paraId="051ACC91" w14:textId="2616CBF7" w:rsidR="004F6616" w:rsidRPr="004F6616" w:rsidRDefault="004F6616" w:rsidP="004F6616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>Interview style</w:t>
      </w:r>
    </w:p>
    <w:p w14:paraId="12DC3CD7" w14:textId="77777777" w:rsidR="004F6616" w:rsidRDefault="004F6616" w:rsidP="004F6616">
      <w:pPr>
        <w:ind w:left="1224"/>
        <w:jc w:val="both"/>
        <w:rPr>
          <w:rFonts w:ascii="Helvetica" w:hAnsi="Helvetica"/>
          <w:sz w:val="22"/>
          <w:szCs w:val="22"/>
        </w:rPr>
      </w:pPr>
    </w:p>
    <w:p w14:paraId="239CFAE0" w14:textId="7B04E038" w:rsidR="00A76844" w:rsidRPr="004F6616" w:rsidRDefault="00F2677E" w:rsidP="004F6616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4F6616">
        <w:rPr>
          <w:rFonts w:ascii="Helvetica" w:eastAsia="Times New Roman" w:hAnsi="Helvetica"/>
          <w:sz w:val="22"/>
          <w:szCs w:val="22"/>
        </w:rPr>
        <w:t>This method can be applied to other in vitro assays that use fluorescence to study cell behavior</w:t>
      </w:r>
      <w:r w:rsidR="00A76844" w:rsidRPr="004F6616">
        <w:rPr>
          <w:rFonts w:ascii="Helvetica" w:eastAsia="Times New Roman" w:hAnsi="Helvetica"/>
          <w:sz w:val="22"/>
          <w:szCs w:val="22"/>
        </w:rPr>
        <w:t>.</w:t>
      </w:r>
    </w:p>
    <w:p w14:paraId="539B7DA0" w14:textId="0F2F3420" w:rsidR="004F6616" w:rsidRPr="004F6616" w:rsidRDefault="004F6616" w:rsidP="004F6616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>Interview style</w:t>
      </w:r>
    </w:p>
    <w:p w14:paraId="520B8876" w14:textId="77777777" w:rsidR="00A76844" w:rsidRPr="009A2862" w:rsidRDefault="00A76844" w:rsidP="00A76844">
      <w:pPr>
        <w:jc w:val="both"/>
        <w:rPr>
          <w:rFonts w:ascii="Helvetica" w:eastAsia="Times New Roman" w:hAnsi="Helvetica"/>
          <w:b/>
          <w:sz w:val="22"/>
          <w:szCs w:val="22"/>
        </w:rPr>
      </w:pPr>
    </w:p>
    <w:p w14:paraId="1F7EF834" w14:textId="77777777" w:rsidR="00A76844" w:rsidRPr="009A2862" w:rsidRDefault="00A76844" w:rsidP="007A2C95">
      <w:pPr>
        <w:ind w:left="360"/>
        <w:rPr>
          <w:rFonts w:ascii="Helvetica" w:eastAsia="Times New Roman" w:hAnsi="Helvetica"/>
          <w:b/>
          <w:sz w:val="22"/>
          <w:szCs w:val="22"/>
        </w:rPr>
      </w:pPr>
      <w:r w:rsidRPr="009A2862">
        <w:rPr>
          <w:rFonts w:ascii="Helvetica" w:eastAsia="Times New Roman" w:hAnsi="Helvetica"/>
          <w:i/>
          <w:sz w:val="22"/>
          <w:szCs w:val="22"/>
        </w:rPr>
        <w:t xml:space="preserve"> </w:t>
      </w:r>
      <w:r w:rsidRPr="009A2862">
        <w:rPr>
          <w:rFonts w:ascii="Helvetica" w:eastAsia="Times New Roman" w:hAnsi="Helvetica"/>
          <w:sz w:val="22"/>
          <w:szCs w:val="22"/>
        </w:rPr>
        <w:t xml:space="preserve">   </w:t>
      </w:r>
    </w:p>
    <w:p w14:paraId="6504947E" w14:textId="77777777" w:rsidR="00A76844" w:rsidRPr="009A2862" w:rsidRDefault="00A76844" w:rsidP="00A76844">
      <w:pPr>
        <w:jc w:val="both"/>
        <w:rPr>
          <w:rFonts w:ascii="Helvetica" w:eastAsia="Times New Roman" w:hAnsi="Helvetica"/>
          <w:i/>
          <w:sz w:val="22"/>
          <w:szCs w:val="22"/>
        </w:rPr>
      </w:pPr>
    </w:p>
    <w:p w14:paraId="7BC1890D" w14:textId="77777777" w:rsidR="00A76844" w:rsidRPr="009A2862" w:rsidRDefault="00A76844">
      <w:pPr>
        <w:pStyle w:val="BodyText"/>
        <w:rPr>
          <w:rFonts w:ascii="Helvetica" w:eastAsia="Times New Roman" w:hAnsi="Helvetica"/>
          <w:i w:val="0"/>
          <w:sz w:val="22"/>
          <w:szCs w:val="22"/>
        </w:rPr>
      </w:pPr>
    </w:p>
    <w:p w14:paraId="4C123FFB" w14:textId="7E338948" w:rsidR="00A76844" w:rsidRDefault="00A76844" w:rsidP="00976E4A">
      <w:pPr>
        <w:pStyle w:val="BodyText"/>
        <w:outlineLvl w:val="0"/>
        <w:rPr>
          <w:rFonts w:ascii="Helvetica" w:eastAsia="Times New Roman" w:hAnsi="Helvetica"/>
          <w:b/>
          <w:i w:val="0"/>
          <w:sz w:val="22"/>
          <w:szCs w:val="22"/>
          <w:u w:val="single"/>
        </w:rPr>
      </w:pPr>
      <w:r w:rsidRPr="009A2862">
        <w:rPr>
          <w:rFonts w:ascii="Helvetica" w:eastAsia="Times New Roman" w:hAnsi="Helvetica"/>
          <w:b/>
          <w:i w:val="0"/>
          <w:sz w:val="22"/>
          <w:szCs w:val="22"/>
          <w:u w:val="single"/>
        </w:rPr>
        <w:t>Provided Media</w:t>
      </w:r>
    </w:p>
    <w:p w14:paraId="30994625" w14:textId="51DFB62E" w:rsidR="000173FB" w:rsidRPr="000173FB" w:rsidRDefault="000173FB" w:rsidP="00976E4A">
      <w:pPr>
        <w:pStyle w:val="BodyText"/>
        <w:outlineLvl w:val="0"/>
        <w:rPr>
          <w:rFonts w:ascii="Helvetica" w:eastAsia="Times New Roman" w:hAnsi="Helvetica"/>
          <w:b/>
          <w:i w:val="0"/>
          <w:sz w:val="22"/>
          <w:szCs w:val="22"/>
          <w:u w:val="single"/>
        </w:rPr>
      </w:pPr>
      <w:r w:rsidRPr="000173FB">
        <w:rPr>
          <w:rFonts w:ascii="Helvetica" w:eastAsia="Times New Roman" w:hAnsi="Helvetica"/>
          <w:i w:val="0"/>
          <w:sz w:val="22"/>
          <w:szCs w:val="22"/>
        </w:rPr>
        <w:t>50604_Burdick_SchematicOverview</w:t>
      </w:r>
    </w:p>
    <w:p w14:paraId="3BA92FCF" w14:textId="73EE812E" w:rsidR="004F6616" w:rsidRPr="000173FB" w:rsidRDefault="004F6616" w:rsidP="00976E4A">
      <w:pPr>
        <w:pStyle w:val="BodyText"/>
        <w:outlineLvl w:val="0"/>
        <w:rPr>
          <w:rFonts w:ascii="Helvetica" w:eastAsia="Times New Roman" w:hAnsi="Helvetica"/>
          <w:i w:val="0"/>
          <w:sz w:val="22"/>
          <w:szCs w:val="22"/>
        </w:rPr>
      </w:pPr>
      <w:r w:rsidRPr="000173FB">
        <w:rPr>
          <w:rFonts w:ascii="Helvetica" w:eastAsia="Times New Roman" w:hAnsi="Helvetica"/>
          <w:i w:val="0"/>
          <w:sz w:val="22"/>
          <w:szCs w:val="22"/>
        </w:rPr>
        <w:t>50604_Burdick_Figure1</w:t>
      </w:r>
    </w:p>
    <w:p w14:paraId="363D979F" w14:textId="7DCD394C" w:rsidR="004F6616" w:rsidRPr="000173FB" w:rsidRDefault="004F6616" w:rsidP="00976E4A">
      <w:pPr>
        <w:pStyle w:val="BodyText"/>
        <w:outlineLvl w:val="0"/>
        <w:rPr>
          <w:rFonts w:ascii="Helvetica" w:eastAsia="Times New Roman" w:hAnsi="Helvetica"/>
          <w:b/>
          <w:i w:val="0"/>
          <w:sz w:val="22"/>
          <w:szCs w:val="22"/>
          <w:u w:val="single"/>
        </w:rPr>
      </w:pPr>
      <w:r w:rsidRPr="000173FB">
        <w:rPr>
          <w:rFonts w:ascii="Helvetica" w:eastAsia="Times New Roman" w:hAnsi="Helvetica"/>
          <w:i w:val="0"/>
          <w:sz w:val="22"/>
          <w:szCs w:val="22"/>
        </w:rPr>
        <w:t>50604_Burdick_Figure2</w:t>
      </w:r>
    </w:p>
    <w:p w14:paraId="2BC1426D" w14:textId="292F3D52" w:rsidR="00955B10" w:rsidRPr="000173FB" w:rsidRDefault="004F6616">
      <w:pPr>
        <w:pStyle w:val="BodyText"/>
        <w:rPr>
          <w:rFonts w:ascii="Helvetica" w:eastAsia="Times New Roman" w:hAnsi="Helvetica"/>
          <w:i w:val="0"/>
          <w:sz w:val="22"/>
          <w:szCs w:val="22"/>
        </w:rPr>
      </w:pPr>
      <w:r w:rsidRPr="000173FB">
        <w:rPr>
          <w:rFonts w:ascii="Helvetica" w:eastAsia="Times New Roman" w:hAnsi="Helvetica"/>
          <w:i w:val="0"/>
          <w:sz w:val="22"/>
          <w:szCs w:val="22"/>
        </w:rPr>
        <w:t>50604_Burdick_Figure2movie</w:t>
      </w:r>
    </w:p>
    <w:p w14:paraId="6149FCCF" w14:textId="3DCC9450" w:rsidR="004F6616" w:rsidRPr="000173FB" w:rsidRDefault="004F6616">
      <w:pPr>
        <w:pStyle w:val="BodyText"/>
        <w:rPr>
          <w:rFonts w:ascii="Helvetica" w:eastAsia="Times New Roman" w:hAnsi="Helvetica"/>
          <w:i w:val="0"/>
          <w:sz w:val="22"/>
          <w:szCs w:val="22"/>
        </w:rPr>
      </w:pPr>
      <w:r w:rsidRPr="000173FB">
        <w:rPr>
          <w:rFonts w:ascii="Helvetica" w:eastAsia="Times New Roman" w:hAnsi="Helvetica"/>
          <w:i w:val="0"/>
          <w:sz w:val="22"/>
          <w:szCs w:val="22"/>
        </w:rPr>
        <w:t>50604_Burdick_Figure3</w:t>
      </w:r>
    </w:p>
    <w:p w14:paraId="4FF35F7D" w14:textId="65AFE425" w:rsidR="00622386" w:rsidRPr="000173FB" w:rsidRDefault="004F6616">
      <w:pPr>
        <w:pStyle w:val="BodyText"/>
        <w:rPr>
          <w:rFonts w:ascii="Helvetica" w:eastAsia="Times New Roman" w:hAnsi="Helvetica"/>
          <w:i w:val="0"/>
          <w:sz w:val="22"/>
          <w:szCs w:val="22"/>
        </w:rPr>
      </w:pPr>
      <w:r w:rsidRPr="000173FB">
        <w:rPr>
          <w:rFonts w:ascii="Helvetica" w:eastAsia="Times New Roman" w:hAnsi="Helvetica"/>
          <w:i w:val="0"/>
          <w:sz w:val="22"/>
          <w:szCs w:val="22"/>
        </w:rPr>
        <w:t>50604_Burdick_Figure3</w:t>
      </w:r>
      <w:r w:rsidR="00622386" w:rsidRPr="000173FB">
        <w:rPr>
          <w:rFonts w:ascii="Helvetica" w:eastAsia="Times New Roman" w:hAnsi="Helvetica"/>
          <w:i w:val="0"/>
          <w:sz w:val="22"/>
          <w:szCs w:val="22"/>
        </w:rPr>
        <w:t xml:space="preserve">movie </w:t>
      </w:r>
    </w:p>
    <w:p w14:paraId="37C39866" w14:textId="5978C75E" w:rsidR="004F6616" w:rsidRPr="000173FB" w:rsidRDefault="004F6616">
      <w:pPr>
        <w:pStyle w:val="BodyText"/>
        <w:rPr>
          <w:rFonts w:ascii="Helvetica" w:eastAsia="Times New Roman" w:hAnsi="Helvetica"/>
          <w:i w:val="0"/>
          <w:sz w:val="22"/>
          <w:szCs w:val="22"/>
        </w:rPr>
      </w:pPr>
      <w:r w:rsidRPr="000173FB">
        <w:rPr>
          <w:rFonts w:ascii="Helvetica" w:eastAsia="Times New Roman" w:hAnsi="Helvetica"/>
          <w:i w:val="0"/>
          <w:sz w:val="22"/>
          <w:szCs w:val="22"/>
        </w:rPr>
        <w:t>50604_Burdick_Figure4</w:t>
      </w:r>
    </w:p>
    <w:p w14:paraId="781D157B" w14:textId="45CD9995" w:rsidR="00141795" w:rsidRPr="000173FB" w:rsidRDefault="00955B10" w:rsidP="00955B10">
      <w:pPr>
        <w:pStyle w:val="BodyText"/>
        <w:rPr>
          <w:rFonts w:ascii="Helvetica" w:eastAsia="Times New Roman" w:hAnsi="Helvetica"/>
          <w:i w:val="0"/>
          <w:sz w:val="22"/>
          <w:szCs w:val="22"/>
        </w:rPr>
      </w:pPr>
      <w:r w:rsidRPr="000173FB">
        <w:rPr>
          <w:rFonts w:ascii="Helvetica" w:eastAsia="Times New Roman" w:hAnsi="Helvetica"/>
          <w:i w:val="0"/>
          <w:sz w:val="22"/>
          <w:szCs w:val="22"/>
        </w:rPr>
        <w:t xml:space="preserve">50604_Burdick_Figure </w:t>
      </w:r>
      <w:r w:rsidR="00141795" w:rsidRPr="000173FB">
        <w:rPr>
          <w:rFonts w:ascii="Helvetica" w:eastAsia="Times New Roman" w:hAnsi="Helvetica"/>
          <w:i w:val="0"/>
          <w:sz w:val="22"/>
          <w:szCs w:val="22"/>
        </w:rPr>
        <w:t>4</w:t>
      </w:r>
      <w:r w:rsidR="004F6616" w:rsidRPr="000173FB">
        <w:rPr>
          <w:rFonts w:ascii="Helvetica" w:eastAsia="Times New Roman" w:hAnsi="Helvetica"/>
          <w:i w:val="0"/>
          <w:sz w:val="22"/>
          <w:szCs w:val="22"/>
        </w:rPr>
        <w:t>movie</w:t>
      </w:r>
    </w:p>
    <w:p w14:paraId="7B89BA93" w14:textId="413A738D" w:rsidR="004F6616" w:rsidRPr="000173FB" w:rsidRDefault="004F6616" w:rsidP="00955B10">
      <w:pPr>
        <w:pStyle w:val="BodyText"/>
        <w:rPr>
          <w:rFonts w:ascii="Helvetica" w:eastAsia="Times New Roman" w:hAnsi="Helvetica"/>
          <w:i w:val="0"/>
          <w:sz w:val="22"/>
          <w:szCs w:val="22"/>
        </w:rPr>
      </w:pPr>
      <w:r w:rsidRPr="000173FB">
        <w:rPr>
          <w:rFonts w:ascii="Helvetica" w:eastAsia="Times New Roman" w:hAnsi="Helvetica"/>
          <w:i w:val="0"/>
          <w:sz w:val="22"/>
          <w:szCs w:val="22"/>
        </w:rPr>
        <w:t>50604_Burdick_Figure5</w:t>
      </w:r>
    </w:p>
    <w:p w14:paraId="0ECE1283" w14:textId="77777777" w:rsidR="00141795" w:rsidRPr="009A2862" w:rsidRDefault="00141795" w:rsidP="00955B10">
      <w:pPr>
        <w:pStyle w:val="BodyText"/>
        <w:rPr>
          <w:rFonts w:ascii="Helvetica" w:eastAsia="Times New Roman" w:hAnsi="Helvetica"/>
          <w:i w:val="0"/>
          <w:sz w:val="22"/>
          <w:szCs w:val="22"/>
        </w:rPr>
      </w:pPr>
    </w:p>
    <w:p w14:paraId="12A8E4C3" w14:textId="77777777" w:rsidR="00955B10" w:rsidRPr="009A2862" w:rsidRDefault="00955B10">
      <w:pPr>
        <w:pStyle w:val="BodyText"/>
        <w:rPr>
          <w:rFonts w:ascii="Helvetica" w:eastAsia="Times New Roman" w:hAnsi="Helvetica"/>
          <w:i w:val="0"/>
          <w:sz w:val="22"/>
          <w:szCs w:val="22"/>
        </w:rPr>
      </w:pPr>
    </w:p>
    <w:p w14:paraId="745CD704" w14:textId="77777777" w:rsidR="00A76844" w:rsidRPr="009A2862" w:rsidRDefault="00A76844">
      <w:pPr>
        <w:pStyle w:val="BodyText"/>
        <w:rPr>
          <w:rFonts w:ascii="Helvetica" w:eastAsia="Times New Roman" w:hAnsi="Helvetica"/>
          <w:b/>
          <w:i w:val="0"/>
          <w:sz w:val="22"/>
          <w:szCs w:val="22"/>
        </w:rPr>
      </w:pPr>
    </w:p>
    <w:p w14:paraId="28B1ADEA" w14:textId="77777777" w:rsidR="00A76844" w:rsidRPr="009A2862" w:rsidRDefault="00A76844" w:rsidP="00A7684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eastAsia="Times New Roman" w:hAnsi="Helvetica"/>
          <w:b/>
          <w:i w:val="0"/>
          <w:sz w:val="22"/>
          <w:szCs w:val="22"/>
          <w:u w:val="single"/>
        </w:rPr>
      </w:pPr>
      <w:r w:rsidRPr="009A2862">
        <w:rPr>
          <w:rFonts w:ascii="Helvetica" w:eastAsia="Times New Roman" w:hAnsi="Helvetica"/>
          <w:b/>
          <w:i w:val="0"/>
          <w:sz w:val="22"/>
          <w:szCs w:val="22"/>
          <w:u w:val="single"/>
        </w:rPr>
        <w:t>General Preparation</w:t>
      </w:r>
    </w:p>
    <w:p w14:paraId="4369AE6B" w14:textId="77777777" w:rsidR="00A76844" w:rsidRPr="009A2862" w:rsidRDefault="00A76844" w:rsidP="00A7684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eastAsia="Times New Roman" w:hAnsi="Helvetica"/>
          <w:i w:val="0"/>
          <w:sz w:val="22"/>
          <w:szCs w:val="22"/>
        </w:rPr>
      </w:pPr>
    </w:p>
    <w:p w14:paraId="4855127E" w14:textId="77777777" w:rsidR="00A76844" w:rsidRPr="009A2862" w:rsidRDefault="00A76844" w:rsidP="00A7684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eastAsia="Times New Roman" w:hAnsi="Helvetica"/>
          <w:i w:val="0"/>
          <w:sz w:val="22"/>
          <w:szCs w:val="22"/>
        </w:rPr>
      </w:pPr>
      <w:r w:rsidRPr="009A2862">
        <w:rPr>
          <w:rFonts w:ascii="Helvetica" w:eastAsia="Times New Roman" w:hAnsi="Helvetica"/>
          <w:i w:val="0"/>
          <w:sz w:val="22"/>
          <w:szCs w:val="22"/>
        </w:rPr>
        <w:t xml:space="preserve">It’s critical for a smooth and organized shoot that all reagents are accounted for, in advance.   </w:t>
      </w:r>
    </w:p>
    <w:p w14:paraId="02B33A87" w14:textId="77777777" w:rsidR="00A76844" w:rsidRPr="009A2862" w:rsidRDefault="00A76844" w:rsidP="00A7684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eastAsia="Times New Roman" w:hAnsi="Helvetica"/>
          <w:i w:val="0"/>
          <w:sz w:val="22"/>
          <w:szCs w:val="22"/>
        </w:rPr>
      </w:pPr>
    </w:p>
    <w:p w14:paraId="30D8FCD9" w14:textId="77777777" w:rsidR="00A76844" w:rsidRPr="009A2862" w:rsidRDefault="00A76844" w:rsidP="00A7684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eastAsia="Times New Roman" w:hAnsi="Helvetica"/>
          <w:i w:val="0"/>
          <w:sz w:val="22"/>
          <w:szCs w:val="22"/>
        </w:rPr>
      </w:pPr>
      <w:r w:rsidRPr="009A2862">
        <w:rPr>
          <w:rFonts w:ascii="Helvetica" w:eastAsia="Times New Roman" w:hAnsi="Helvetica"/>
          <w:i w:val="0"/>
          <w:sz w:val="22"/>
          <w:szCs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0F68E655" w14:textId="77777777" w:rsidR="00A76844" w:rsidRPr="009A2862" w:rsidRDefault="00A76844" w:rsidP="00A7684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eastAsia="Times New Roman" w:hAnsi="Helvetica"/>
          <w:i w:val="0"/>
          <w:sz w:val="22"/>
          <w:szCs w:val="22"/>
        </w:rPr>
      </w:pPr>
    </w:p>
    <w:p w14:paraId="4658F8A9" w14:textId="77777777" w:rsidR="00A76844" w:rsidRPr="009A2862" w:rsidRDefault="00A76844" w:rsidP="00A7684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eastAsia="Times New Roman" w:hAnsi="Helvetica"/>
          <w:i w:val="0"/>
          <w:sz w:val="22"/>
          <w:szCs w:val="22"/>
        </w:rPr>
      </w:pPr>
      <w:r w:rsidRPr="009A2862">
        <w:rPr>
          <w:rFonts w:ascii="Helvetica" w:eastAsia="Times New Roman" w:hAnsi="Helvetica"/>
          <w:i w:val="0"/>
          <w:sz w:val="22"/>
          <w:szCs w:val="22"/>
        </w:rPr>
        <w:t xml:space="preserve">All tubes/flasks should be pre-labeled neatly before we arrive.  </w:t>
      </w:r>
    </w:p>
    <w:p w14:paraId="5E48448F" w14:textId="77777777" w:rsidR="00A76844" w:rsidRPr="009A2862" w:rsidRDefault="00A76844" w:rsidP="00A7684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eastAsia="Times New Roman" w:hAnsi="Helvetica"/>
          <w:i w:val="0"/>
          <w:sz w:val="22"/>
          <w:szCs w:val="22"/>
        </w:rPr>
      </w:pPr>
    </w:p>
    <w:p w14:paraId="157B01A3" w14:textId="77777777" w:rsidR="00A76844" w:rsidRPr="009A2862" w:rsidRDefault="00A76844" w:rsidP="007A2C95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eastAsia="Times New Roman" w:hAnsi="Helvetica"/>
          <w:i w:val="0"/>
          <w:sz w:val="22"/>
          <w:szCs w:val="22"/>
        </w:rPr>
      </w:pPr>
      <w:r w:rsidRPr="009A2862">
        <w:rPr>
          <w:rFonts w:ascii="Helvetica" w:eastAsia="Times New Roman" w:hAnsi="Helvetica"/>
          <w:i w:val="0"/>
          <w:sz w:val="22"/>
          <w:szCs w:val="22"/>
        </w:rPr>
        <w:t>Ex. Luciferase assay done in 96 well plates should be labeled with negative/positive control wells and experimental samples are labeled accordingly.</w:t>
      </w:r>
    </w:p>
    <w:p w14:paraId="2AFA7BF8" w14:textId="77777777" w:rsidR="00A76844" w:rsidRPr="009A2862" w:rsidRDefault="00A76844">
      <w:pPr>
        <w:pStyle w:val="BodyText"/>
        <w:rPr>
          <w:rFonts w:ascii="Helvetica" w:eastAsia="Times New Roman" w:hAnsi="Helvetica"/>
          <w:i w:val="0"/>
          <w:sz w:val="22"/>
          <w:szCs w:val="22"/>
        </w:rPr>
      </w:pPr>
    </w:p>
    <w:sectPr w:rsidR="00A76844" w:rsidRPr="009A2862" w:rsidSect="00A768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F7BF8" w14:textId="77777777" w:rsidR="002A754A" w:rsidRDefault="002A754A">
      <w:r>
        <w:separator/>
      </w:r>
    </w:p>
  </w:endnote>
  <w:endnote w:type="continuationSeparator" w:id="0">
    <w:p w14:paraId="2CFFB56D" w14:textId="77777777" w:rsidR="002A754A" w:rsidRDefault="002A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01BFC" w14:textId="77777777" w:rsidR="00333DDA" w:rsidRDefault="00333DD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7BD3F" w14:textId="77777777" w:rsidR="00333DDA" w:rsidRDefault="00333DDA" w:rsidP="00A76844">
    <w:pPr>
      <w:pStyle w:val="Footer"/>
      <w:jc w:val="center"/>
    </w:pPr>
    <w:r>
      <w:sym w:font="Symbol" w:char="F0D3"/>
    </w:r>
    <w:r>
      <w:t xml:space="preserve"> 2010, Journal of Visualized Experiments</w:t>
    </w:r>
  </w:p>
  <w:p w14:paraId="0673D742" w14:textId="77777777" w:rsidR="00333DDA" w:rsidRDefault="00333DDA" w:rsidP="00A7684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E6F54" w14:textId="77777777" w:rsidR="00333DDA" w:rsidRDefault="00333DD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5438D" w14:textId="77777777" w:rsidR="002A754A" w:rsidRDefault="002A754A">
      <w:r>
        <w:separator/>
      </w:r>
    </w:p>
  </w:footnote>
  <w:footnote w:type="continuationSeparator" w:id="0">
    <w:p w14:paraId="6C24DB47" w14:textId="77777777" w:rsidR="002A754A" w:rsidRDefault="002A75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740F3" w14:textId="279297C1" w:rsidR="00333DDA" w:rsidRDefault="00333DD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3B160" w14:textId="17FB87BA" w:rsidR="00333DDA" w:rsidRDefault="00333DD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00D76" w14:textId="3DD48EE5" w:rsidR="00333DDA" w:rsidRDefault="00333DD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6116B3E"/>
    <w:multiLevelType w:val="hybridMultilevel"/>
    <w:tmpl w:val="1332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47B25"/>
    <w:multiLevelType w:val="multilevel"/>
    <w:tmpl w:val="A8A4115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89E47E1"/>
    <w:multiLevelType w:val="multilevel"/>
    <w:tmpl w:val="E93075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12347C7E"/>
    <w:multiLevelType w:val="hybridMultilevel"/>
    <w:tmpl w:val="D41CBE0A"/>
    <w:lvl w:ilvl="0" w:tplc="283C046A">
      <w:start w:val="1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25750BF"/>
    <w:multiLevelType w:val="hybridMultilevel"/>
    <w:tmpl w:val="077A4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902BFD"/>
    <w:multiLevelType w:val="hybridMultilevel"/>
    <w:tmpl w:val="5094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B0C63"/>
    <w:multiLevelType w:val="multilevel"/>
    <w:tmpl w:val="BEC2AAAC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6C704D3"/>
    <w:multiLevelType w:val="hybridMultilevel"/>
    <w:tmpl w:val="C75A650E"/>
    <w:lvl w:ilvl="0" w:tplc="D20469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20E62"/>
    <w:multiLevelType w:val="multilevel"/>
    <w:tmpl w:val="763A2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8942F9"/>
    <w:multiLevelType w:val="multilevel"/>
    <w:tmpl w:val="BE344B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2B8D034A"/>
    <w:multiLevelType w:val="hybridMultilevel"/>
    <w:tmpl w:val="DDDA7C68"/>
    <w:lvl w:ilvl="0" w:tplc="82F686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55F20"/>
    <w:multiLevelType w:val="multilevel"/>
    <w:tmpl w:val="1BC6F4A6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0E0100C"/>
    <w:multiLevelType w:val="hybridMultilevel"/>
    <w:tmpl w:val="5F7EF7A8"/>
    <w:lvl w:ilvl="0" w:tplc="F36E89B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E1938"/>
    <w:multiLevelType w:val="multilevel"/>
    <w:tmpl w:val="83BC430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6">
    <w:nsid w:val="45CC63C5"/>
    <w:multiLevelType w:val="multilevel"/>
    <w:tmpl w:val="A470037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5E4083A"/>
    <w:multiLevelType w:val="hybridMultilevel"/>
    <w:tmpl w:val="78FA73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D46AD"/>
    <w:multiLevelType w:val="hybridMultilevel"/>
    <w:tmpl w:val="2266F992"/>
    <w:lvl w:ilvl="0" w:tplc="3BEE72E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A3682"/>
    <w:multiLevelType w:val="multilevel"/>
    <w:tmpl w:val="79F08370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A4E447F"/>
    <w:multiLevelType w:val="hybridMultilevel"/>
    <w:tmpl w:val="DDBAC31C"/>
    <w:lvl w:ilvl="0" w:tplc="C63EF3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A12B0"/>
    <w:multiLevelType w:val="hybridMultilevel"/>
    <w:tmpl w:val="96BE7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A87833"/>
    <w:multiLevelType w:val="multilevel"/>
    <w:tmpl w:val="F4CCC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D528B4"/>
    <w:multiLevelType w:val="multilevel"/>
    <w:tmpl w:val="1450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78BC210D"/>
    <w:multiLevelType w:val="multilevel"/>
    <w:tmpl w:val="54B622D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>
    <w:nsid w:val="7E320C17"/>
    <w:multiLevelType w:val="hybridMultilevel"/>
    <w:tmpl w:val="3F08734E"/>
    <w:lvl w:ilvl="0" w:tplc="E602590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27"/>
  </w:num>
  <w:num w:numId="4">
    <w:abstractNumId w:val="6"/>
  </w:num>
  <w:num w:numId="5">
    <w:abstractNumId w:val="7"/>
  </w:num>
  <w:num w:numId="6">
    <w:abstractNumId w:val="15"/>
  </w:num>
  <w:num w:numId="7">
    <w:abstractNumId w:val="3"/>
  </w:num>
  <w:num w:numId="8">
    <w:abstractNumId w:val="14"/>
  </w:num>
  <w:num w:numId="9">
    <w:abstractNumId w:val="1"/>
  </w:num>
  <w:num w:numId="10">
    <w:abstractNumId w:val="20"/>
  </w:num>
  <w:num w:numId="11">
    <w:abstractNumId w:val="12"/>
  </w:num>
  <w:num w:numId="12">
    <w:abstractNumId w:val="18"/>
  </w:num>
  <w:num w:numId="13">
    <w:abstractNumId w:val="22"/>
  </w:num>
  <w:num w:numId="14">
    <w:abstractNumId w:val="24"/>
  </w:num>
  <w:num w:numId="15">
    <w:abstractNumId w:val="17"/>
  </w:num>
  <w:num w:numId="16">
    <w:abstractNumId w:val="11"/>
  </w:num>
  <w:num w:numId="17">
    <w:abstractNumId w:val="9"/>
  </w:num>
  <w:num w:numId="18">
    <w:abstractNumId w:val="8"/>
  </w:num>
  <w:num w:numId="19">
    <w:abstractNumId w:val="5"/>
  </w:num>
  <w:num w:numId="20">
    <w:abstractNumId w:val="16"/>
  </w:num>
  <w:num w:numId="21">
    <w:abstractNumId w:val="13"/>
  </w:num>
  <w:num w:numId="22">
    <w:abstractNumId w:val="2"/>
  </w:num>
  <w:num w:numId="23">
    <w:abstractNumId w:val="10"/>
  </w:num>
  <w:num w:numId="24">
    <w:abstractNumId w:val="23"/>
  </w:num>
  <w:num w:numId="25">
    <w:abstractNumId w:val="21"/>
  </w:num>
  <w:num w:numId="26">
    <w:abstractNumId w:val="2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448B"/>
    <w:rsid w:val="00005046"/>
    <w:rsid w:val="00013575"/>
    <w:rsid w:val="000173FB"/>
    <w:rsid w:val="00045FAE"/>
    <w:rsid w:val="00054D35"/>
    <w:rsid w:val="000612E3"/>
    <w:rsid w:val="00062289"/>
    <w:rsid w:val="0007542B"/>
    <w:rsid w:val="00075BB6"/>
    <w:rsid w:val="0009425C"/>
    <w:rsid w:val="000A595A"/>
    <w:rsid w:val="000C22CC"/>
    <w:rsid w:val="000D4771"/>
    <w:rsid w:val="000E2185"/>
    <w:rsid w:val="00103BFA"/>
    <w:rsid w:val="0011364A"/>
    <w:rsid w:val="00136FDE"/>
    <w:rsid w:val="00141795"/>
    <w:rsid w:val="00144C01"/>
    <w:rsid w:val="00146D89"/>
    <w:rsid w:val="001527AC"/>
    <w:rsid w:val="0016090C"/>
    <w:rsid w:val="0016121C"/>
    <w:rsid w:val="00164B6A"/>
    <w:rsid w:val="0016599C"/>
    <w:rsid w:val="00183772"/>
    <w:rsid w:val="00183F80"/>
    <w:rsid w:val="00195DC8"/>
    <w:rsid w:val="00195F63"/>
    <w:rsid w:val="001A049C"/>
    <w:rsid w:val="001A0C84"/>
    <w:rsid w:val="001E041C"/>
    <w:rsid w:val="001E0EF6"/>
    <w:rsid w:val="001E56C0"/>
    <w:rsid w:val="001F76A7"/>
    <w:rsid w:val="0020041A"/>
    <w:rsid w:val="00212003"/>
    <w:rsid w:val="0021354B"/>
    <w:rsid w:val="00215FAD"/>
    <w:rsid w:val="00217345"/>
    <w:rsid w:val="002304CD"/>
    <w:rsid w:val="002321E4"/>
    <w:rsid w:val="00255A39"/>
    <w:rsid w:val="002945D1"/>
    <w:rsid w:val="00295B9B"/>
    <w:rsid w:val="00296768"/>
    <w:rsid w:val="002A30BE"/>
    <w:rsid w:val="002A44D0"/>
    <w:rsid w:val="002A754A"/>
    <w:rsid w:val="002C23D8"/>
    <w:rsid w:val="002C60E0"/>
    <w:rsid w:val="002C6DC9"/>
    <w:rsid w:val="002E31F6"/>
    <w:rsid w:val="00300E17"/>
    <w:rsid w:val="0030738D"/>
    <w:rsid w:val="00333DDA"/>
    <w:rsid w:val="0034550D"/>
    <w:rsid w:val="00352DDC"/>
    <w:rsid w:val="00366850"/>
    <w:rsid w:val="00370B5C"/>
    <w:rsid w:val="00374186"/>
    <w:rsid w:val="00380554"/>
    <w:rsid w:val="003A63E9"/>
    <w:rsid w:val="003B1A57"/>
    <w:rsid w:val="003C3664"/>
    <w:rsid w:val="003D22C8"/>
    <w:rsid w:val="003E3067"/>
    <w:rsid w:val="003F565C"/>
    <w:rsid w:val="0043582D"/>
    <w:rsid w:val="00445EB4"/>
    <w:rsid w:val="00456FD6"/>
    <w:rsid w:val="0046726F"/>
    <w:rsid w:val="004703C5"/>
    <w:rsid w:val="00481183"/>
    <w:rsid w:val="00483AEB"/>
    <w:rsid w:val="004A5607"/>
    <w:rsid w:val="004B0191"/>
    <w:rsid w:val="004B03BB"/>
    <w:rsid w:val="004B7F00"/>
    <w:rsid w:val="004C0C3A"/>
    <w:rsid w:val="004C0D6E"/>
    <w:rsid w:val="004C201A"/>
    <w:rsid w:val="004C2FE7"/>
    <w:rsid w:val="004C526A"/>
    <w:rsid w:val="004C7613"/>
    <w:rsid w:val="004D3902"/>
    <w:rsid w:val="004D69E9"/>
    <w:rsid w:val="004F10DF"/>
    <w:rsid w:val="004F6616"/>
    <w:rsid w:val="0050425C"/>
    <w:rsid w:val="0051343D"/>
    <w:rsid w:val="005135B9"/>
    <w:rsid w:val="00515D80"/>
    <w:rsid w:val="00522542"/>
    <w:rsid w:val="0052551C"/>
    <w:rsid w:val="00531E5F"/>
    <w:rsid w:val="0057314E"/>
    <w:rsid w:val="00574B35"/>
    <w:rsid w:val="0059258B"/>
    <w:rsid w:val="0059277D"/>
    <w:rsid w:val="005A2F97"/>
    <w:rsid w:val="005B06F5"/>
    <w:rsid w:val="005C0EED"/>
    <w:rsid w:val="005C101C"/>
    <w:rsid w:val="005C3E2F"/>
    <w:rsid w:val="005C3ED0"/>
    <w:rsid w:val="005D4467"/>
    <w:rsid w:val="005E49B0"/>
    <w:rsid w:val="00612A65"/>
    <w:rsid w:val="00612E61"/>
    <w:rsid w:val="00622386"/>
    <w:rsid w:val="00623FAC"/>
    <w:rsid w:val="006323FC"/>
    <w:rsid w:val="00642A56"/>
    <w:rsid w:val="00665566"/>
    <w:rsid w:val="00676666"/>
    <w:rsid w:val="006861CC"/>
    <w:rsid w:val="00694C87"/>
    <w:rsid w:val="006A62CA"/>
    <w:rsid w:val="006D6AEC"/>
    <w:rsid w:val="006D7614"/>
    <w:rsid w:val="006F4DAF"/>
    <w:rsid w:val="00725957"/>
    <w:rsid w:val="00725EEB"/>
    <w:rsid w:val="0073106A"/>
    <w:rsid w:val="007346FE"/>
    <w:rsid w:val="00745B19"/>
    <w:rsid w:val="0075497D"/>
    <w:rsid w:val="00773C5B"/>
    <w:rsid w:val="00781080"/>
    <w:rsid w:val="007A2C95"/>
    <w:rsid w:val="007C1E42"/>
    <w:rsid w:val="007C3911"/>
    <w:rsid w:val="007C6959"/>
    <w:rsid w:val="007D791B"/>
    <w:rsid w:val="007F0481"/>
    <w:rsid w:val="007F1E56"/>
    <w:rsid w:val="007F7FE3"/>
    <w:rsid w:val="00804900"/>
    <w:rsid w:val="0080523C"/>
    <w:rsid w:val="008171FD"/>
    <w:rsid w:val="0083077F"/>
    <w:rsid w:val="00834B68"/>
    <w:rsid w:val="00842E90"/>
    <w:rsid w:val="00843581"/>
    <w:rsid w:val="00855A43"/>
    <w:rsid w:val="00857CA0"/>
    <w:rsid w:val="00870942"/>
    <w:rsid w:val="00875DF1"/>
    <w:rsid w:val="00876494"/>
    <w:rsid w:val="008805C0"/>
    <w:rsid w:val="008A3E14"/>
    <w:rsid w:val="008A7485"/>
    <w:rsid w:val="008C7834"/>
    <w:rsid w:val="008D58EC"/>
    <w:rsid w:val="008D6553"/>
    <w:rsid w:val="008F725E"/>
    <w:rsid w:val="0090038F"/>
    <w:rsid w:val="00904032"/>
    <w:rsid w:val="00911919"/>
    <w:rsid w:val="00915F5E"/>
    <w:rsid w:val="009206C2"/>
    <w:rsid w:val="009341CC"/>
    <w:rsid w:val="0093741E"/>
    <w:rsid w:val="00945869"/>
    <w:rsid w:val="009553DB"/>
    <w:rsid w:val="00955B10"/>
    <w:rsid w:val="009636C7"/>
    <w:rsid w:val="00967515"/>
    <w:rsid w:val="0097390A"/>
    <w:rsid w:val="00975E36"/>
    <w:rsid w:val="00976E4A"/>
    <w:rsid w:val="009776A8"/>
    <w:rsid w:val="009803DF"/>
    <w:rsid w:val="00986B62"/>
    <w:rsid w:val="0099227E"/>
    <w:rsid w:val="0099463B"/>
    <w:rsid w:val="009A2862"/>
    <w:rsid w:val="009B3286"/>
    <w:rsid w:val="009B4753"/>
    <w:rsid w:val="009B7F24"/>
    <w:rsid w:val="009C335B"/>
    <w:rsid w:val="009E10A8"/>
    <w:rsid w:val="009E126C"/>
    <w:rsid w:val="009E2C1B"/>
    <w:rsid w:val="009E4567"/>
    <w:rsid w:val="009E673E"/>
    <w:rsid w:val="00A12529"/>
    <w:rsid w:val="00A155CE"/>
    <w:rsid w:val="00A2137A"/>
    <w:rsid w:val="00A2170C"/>
    <w:rsid w:val="00A22007"/>
    <w:rsid w:val="00A31CB8"/>
    <w:rsid w:val="00A41AFC"/>
    <w:rsid w:val="00A4472F"/>
    <w:rsid w:val="00A47870"/>
    <w:rsid w:val="00A76844"/>
    <w:rsid w:val="00A86D3B"/>
    <w:rsid w:val="00AA7362"/>
    <w:rsid w:val="00AB57D9"/>
    <w:rsid w:val="00AC3EE6"/>
    <w:rsid w:val="00AD30E8"/>
    <w:rsid w:val="00B10E56"/>
    <w:rsid w:val="00B1358D"/>
    <w:rsid w:val="00B148CD"/>
    <w:rsid w:val="00B2078C"/>
    <w:rsid w:val="00B45B88"/>
    <w:rsid w:val="00B728E0"/>
    <w:rsid w:val="00B73B1D"/>
    <w:rsid w:val="00BB17EE"/>
    <w:rsid w:val="00BB1951"/>
    <w:rsid w:val="00BB715E"/>
    <w:rsid w:val="00BC3226"/>
    <w:rsid w:val="00BE20AA"/>
    <w:rsid w:val="00BF51E6"/>
    <w:rsid w:val="00C14D38"/>
    <w:rsid w:val="00C16166"/>
    <w:rsid w:val="00C33903"/>
    <w:rsid w:val="00C342A8"/>
    <w:rsid w:val="00C3630D"/>
    <w:rsid w:val="00C53479"/>
    <w:rsid w:val="00C53B95"/>
    <w:rsid w:val="00C60439"/>
    <w:rsid w:val="00C61774"/>
    <w:rsid w:val="00C75563"/>
    <w:rsid w:val="00C80A07"/>
    <w:rsid w:val="00C83C38"/>
    <w:rsid w:val="00CA262E"/>
    <w:rsid w:val="00CA3F57"/>
    <w:rsid w:val="00CA764D"/>
    <w:rsid w:val="00CC0C9A"/>
    <w:rsid w:val="00CE3E68"/>
    <w:rsid w:val="00CF084C"/>
    <w:rsid w:val="00CF7A87"/>
    <w:rsid w:val="00D02B04"/>
    <w:rsid w:val="00D10651"/>
    <w:rsid w:val="00D11C89"/>
    <w:rsid w:val="00D208E0"/>
    <w:rsid w:val="00D31A9E"/>
    <w:rsid w:val="00D37B7C"/>
    <w:rsid w:val="00D42D60"/>
    <w:rsid w:val="00D53788"/>
    <w:rsid w:val="00D93BD0"/>
    <w:rsid w:val="00D960CB"/>
    <w:rsid w:val="00DA7F88"/>
    <w:rsid w:val="00DB3B6D"/>
    <w:rsid w:val="00DC0243"/>
    <w:rsid w:val="00DC0CCB"/>
    <w:rsid w:val="00DE5E95"/>
    <w:rsid w:val="00E0108E"/>
    <w:rsid w:val="00E061E6"/>
    <w:rsid w:val="00E10594"/>
    <w:rsid w:val="00E21156"/>
    <w:rsid w:val="00E27D89"/>
    <w:rsid w:val="00E3472F"/>
    <w:rsid w:val="00E356DF"/>
    <w:rsid w:val="00E4285E"/>
    <w:rsid w:val="00E47A31"/>
    <w:rsid w:val="00E66870"/>
    <w:rsid w:val="00E918F4"/>
    <w:rsid w:val="00EA1726"/>
    <w:rsid w:val="00EA53AA"/>
    <w:rsid w:val="00EA7471"/>
    <w:rsid w:val="00EB5F60"/>
    <w:rsid w:val="00EE7A42"/>
    <w:rsid w:val="00EE7B95"/>
    <w:rsid w:val="00EF53B6"/>
    <w:rsid w:val="00EF62FA"/>
    <w:rsid w:val="00EF7109"/>
    <w:rsid w:val="00F10085"/>
    <w:rsid w:val="00F12097"/>
    <w:rsid w:val="00F2677E"/>
    <w:rsid w:val="00F317DF"/>
    <w:rsid w:val="00F41FDF"/>
    <w:rsid w:val="00F51092"/>
    <w:rsid w:val="00F5171E"/>
    <w:rsid w:val="00F52CAE"/>
    <w:rsid w:val="00F53B30"/>
    <w:rsid w:val="00F61E40"/>
    <w:rsid w:val="00F77599"/>
    <w:rsid w:val="00F8190F"/>
    <w:rsid w:val="00F93597"/>
    <w:rsid w:val="00F93C4E"/>
    <w:rsid w:val="00FA5F1B"/>
    <w:rsid w:val="00FA6F84"/>
    <w:rsid w:val="00FD552D"/>
    <w:rsid w:val="00FF0C51"/>
    <w:rsid w:val="00FF24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550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uiPriority="35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481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F0481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D71F9"/>
    <w:rPr>
      <w:b/>
      <w:sz w:val="32"/>
    </w:rPr>
  </w:style>
  <w:style w:type="paragraph" w:styleId="BodyText">
    <w:name w:val="Body Text"/>
    <w:basedOn w:val="Normal"/>
    <w:rsid w:val="007F0481"/>
    <w:rPr>
      <w:i/>
    </w:rPr>
  </w:style>
  <w:style w:type="paragraph" w:styleId="BodyTextIndent">
    <w:name w:val="Body Text Indent"/>
    <w:basedOn w:val="Normal"/>
    <w:rsid w:val="007F0481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7F0481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7F048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F0481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672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402B81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ColorfulList-Accent110">
    <w:name w:val="Colorful List - Accent 11"/>
    <w:basedOn w:val="Normal"/>
    <w:qFormat/>
    <w:rsid w:val="00DE7F96"/>
    <w:pPr>
      <w:spacing w:after="200" w:line="276" w:lineRule="auto"/>
      <w:ind w:left="720"/>
      <w:contextualSpacing/>
    </w:pPr>
    <w:rPr>
      <w:rFonts w:ascii="Calibri" w:eastAsia="MS Mincho" w:hAnsi="Calibri" w:cs="Calibri"/>
      <w:sz w:val="22"/>
      <w:szCs w:val="22"/>
    </w:rPr>
  </w:style>
  <w:style w:type="character" w:customStyle="1" w:styleId="WW8Num1z0">
    <w:name w:val="WW8Num1z0"/>
    <w:rsid w:val="00B527A5"/>
    <w:rPr>
      <w:rFonts w:ascii="Symbol" w:hAnsi="Symbol"/>
    </w:rPr>
  </w:style>
  <w:style w:type="character" w:customStyle="1" w:styleId="WW8Num1z1">
    <w:name w:val="WW8Num1z1"/>
    <w:rsid w:val="00B527A5"/>
    <w:rPr>
      <w:rFonts w:ascii="Courier New" w:hAnsi="Courier New" w:cs="Courier New"/>
    </w:rPr>
  </w:style>
  <w:style w:type="character" w:customStyle="1" w:styleId="WW8Num1z2">
    <w:name w:val="WW8Num1z2"/>
    <w:rsid w:val="00B527A5"/>
    <w:rPr>
      <w:rFonts w:ascii="Wingdings" w:hAnsi="Wingdings"/>
    </w:rPr>
  </w:style>
  <w:style w:type="character" w:customStyle="1" w:styleId="WW8Num2z0">
    <w:name w:val="WW8Num2z0"/>
    <w:rsid w:val="00B527A5"/>
    <w:rPr>
      <w:rFonts w:ascii="Symbol" w:hAnsi="Symbol"/>
    </w:rPr>
  </w:style>
  <w:style w:type="character" w:customStyle="1" w:styleId="WW8Num2z1">
    <w:name w:val="WW8Num2z1"/>
    <w:rsid w:val="00B527A5"/>
    <w:rPr>
      <w:rFonts w:ascii="Courier New" w:hAnsi="Courier New"/>
    </w:rPr>
  </w:style>
  <w:style w:type="character" w:customStyle="1" w:styleId="WW8Num2z2">
    <w:name w:val="WW8Num2z2"/>
    <w:rsid w:val="00B527A5"/>
    <w:rPr>
      <w:rFonts w:ascii="Wingdings" w:hAnsi="Wingdings"/>
    </w:rPr>
  </w:style>
  <w:style w:type="character" w:customStyle="1" w:styleId="WW8Num6z0">
    <w:name w:val="WW8Num6z0"/>
    <w:rsid w:val="00B527A5"/>
    <w:rPr>
      <w:rFonts w:ascii="Symbol" w:hAnsi="Symbol"/>
    </w:rPr>
  </w:style>
  <w:style w:type="character" w:customStyle="1" w:styleId="WW8Num6z1">
    <w:name w:val="WW8Num6z1"/>
    <w:rsid w:val="00B527A5"/>
    <w:rPr>
      <w:rFonts w:ascii="Courier New" w:hAnsi="Courier New" w:cs="Courier New"/>
    </w:rPr>
  </w:style>
  <w:style w:type="character" w:customStyle="1" w:styleId="WW8Num6z2">
    <w:name w:val="WW8Num6z2"/>
    <w:rsid w:val="00B527A5"/>
    <w:rPr>
      <w:rFonts w:ascii="Wingdings" w:hAnsi="Wingdings"/>
    </w:rPr>
  </w:style>
  <w:style w:type="character" w:customStyle="1" w:styleId="NormalLatin10ptChar">
    <w:name w:val="Normal + (Latin) 10 pt Char"/>
    <w:rsid w:val="00B527A5"/>
    <w:rPr>
      <w:szCs w:val="22"/>
    </w:rPr>
  </w:style>
  <w:style w:type="character" w:styleId="CommentReference">
    <w:name w:val="annotation reference"/>
    <w:uiPriority w:val="99"/>
    <w:unhideWhenUsed/>
    <w:rsid w:val="00B527A5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rsid w:val="00B527A5"/>
    <w:rPr>
      <w:rFonts w:ascii="Calibri" w:eastAsia="Calibri" w:hAnsi="Calibri" w:cs="Calibri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B527A5"/>
    <w:pPr>
      <w:suppressAutoHyphens/>
      <w:spacing w:after="200" w:line="276" w:lineRule="auto"/>
    </w:pPr>
    <w:rPr>
      <w:rFonts w:ascii="Calibri" w:eastAsia="Calibri" w:hAnsi="Calibri" w:cs="Calibri"/>
      <w:sz w:val="20"/>
      <w:lang w:eastAsia="ar-SA"/>
    </w:rPr>
  </w:style>
  <w:style w:type="character" w:customStyle="1" w:styleId="CommentSubjectChar">
    <w:name w:val="Comment Subject Char"/>
    <w:link w:val="CommentSubject"/>
    <w:uiPriority w:val="99"/>
    <w:rsid w:val="00B527A5"/>
    <w:rPr>
      <w:rFonts w:ascii="Calibri" w:eastAsia="Calibri" w:hAnsi="Calibri" w:cs="Calibri"/>
      <w:b/>
      <w:bCs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527A5"/>
    <w:rPr>
      <w:b/>
      <w:bCs/>
    </w:rPr>
  </w:style>
  <w:style w:type="paragraph" w:customStyle="1" w:styleId="TDAcknowledgments">
    <w:name w:val="TD_Acknowledgments"/>
    <w:basedOn w:val="Normal"/>
    <w:next w:val="Normal"/>
    <w:rsid w:val="00402B81"/>
    <w:pPr>
      <w:spacing w:before="200" w:after="200" w:line="480" w:lineRule="auto"/>
      <w:ind w:firstLine="202"/>
      <w:jc w:val="both"/>
    </w:pPr>
    <w:rPr>
      <w:rFonts w:eastAsia="Times New Roman"/>
    </w:rPr>
  </w:style>
  <w:style w:type="paragraph" w:styleId="NormalWeb">
    <w:name w:val="Normal (Web)"/>
    <w:basedOn w:val="Normal"/>
    <w:rsid w:val="00A6450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protein">
    <w:name w:val="protein"/>
    <w:uiPriority w:val="99"/>
    <w:rsid w:val="00A64502"/>
    <w:rPr>
      <w:rFonts w:cs="Times New Roman"/>
    </w:rPr>
  </w:style>
  <w:style w:type="character" w:styleId="PageNumber">
    <w:name w:val="page number"/>
    <w:basedOn w:val="DefaultParagraphFont"/>
    <w:rsid w:val="00A64502"/>
  </w:style>
  <w:style w:type="paragraph" w:styleId="EndnoteText">
    <w:name w:val="endnote text"/>
    <w:basedOn w:val="Normal"/>
    <w:link w:val="EndnoteTextChar"/>
    <w:uiPriority w:val="99"/>
    <w:unhideWhenUsed/>
    <w:rsid w:val="003D71F9"/>
    <w:rPr>
      <w:rFonts w:ascii="Cambria" w:eastAsia="Times New Roman" w:hAnsi="Cambria"/>
      <w:szCs w:val="24"/>
    </w:rPr>
  </w:style>
  <w:style w:type="character" w:customStyle="1" w:styleId="EndnoteTextChar">
    <w:name w:val="Endnote Text Char"/>
    <w:link w:val="EndnoteText"/>
    <w:uiPriority w:val="99"/>
    <w:rsid w:val="003D71F9"/>
    <w:rPr>
      <w:rFonts w:ascii="Cambria" w:eastAsia="Times New Roman" w:hAnsi="Cambria" w:cs="Times New Roman"/>
      <w:sz w:val="24"/>
      <w:szCs w:val="24"/>
    </w:rPr>
  </w:style>
  <w:style w:type="character" w:styleId="EndnoteReference">
    <w:name w:val="endnote reference"/>
    <w:uiPriority w:val="99"/>
    <w:unhideWhenUsed/>
    <w:rsid w:val="003D71F9"/>
    <w:rPr>
      <w:vertAlign w:val="superscript"/>
    </w:rPr>
  </w:style>
  <w:style w:type="paragraph" w:customStyle="1" w:styleId="ColorfulShading-Accent11">
    <w:name w:val="Colorful Shading - Accent 11"/>
    <w:hidden/>
    <w:uiPriority w:val="99"/>
    <w:rsid w:val="003D71F9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D71F9"/>
    <w:rPr>
      <w:b/>
      <w:bCs/>
    </w:rPr>
  </w:style>
  <w:style w:type="paragraph" w:styleId="DocumentMap">
    <w:name w:val="Document Map"/>
    <w:basedOn w:val="Normal"/>
    <w:link w:val="DocumentMapChar"/>
    <w:uiPriority w:val="99"/>
    <w:unhideWhenUsed/>
    <w:rsid w:val="003D71F9"/>
    <w:rPr>
      <w:rFonts w:ascii="Lucida Grande" w:eastAsia="Times New Roman" w:hAnsi="Lucida Grande" w:cs="Lucida Grande"/>
      <w:szCs w:val="24"/>
    </w:rPr>
  </w:style>
  <w:style w:type="character" w:customStyle="1" w:styleId="DocumentMapChar">
    <w:name w:val="Document Map Char"/>
    <w:link w:val="DocumentMap"/>
    <w:uiPriority w:val="99"/>
    <w:rsid w:val="003D71F9"/>
    <w:rPr>
      <w:rFonts w:ascii="Lucida Grande" w:eastAsia="Times New Roman" w:hAnsi="Lucida Grande" w:cs="Lucida Grande"/>
      <w:sz w:val="24"/>
      <w:szCs w:val="24"/>
    </w:rPr>
  </w:style>
  <w:style w:type="paragraph" w:customStyle="1" w:styleId="aug">
    <w:name w:val="aug"/>
    <w:basedOn w:val="Normal"/>
    <w:rsid w:val="005C3ED0"/>
    <w:pPr>
      <w:spacing w:after="240" w:line="480" w:lineRule="atLeast"/>
    </w:pPr>
    <w:rPr>
      <w:rFonts w:ascii="Times New Roman" w:eastAsia="Times New Roman" w:hAnsi="Times New Roman"/>
      <w:lang w:val="en-GB"/>
    </w:rPr>
  </w:style>
  <w:style w:type="paragraph" w:customStyle="1" w:styleId="aff">
    <w:name w:val="aff"/>
    <w:basedOn w:val="Normal"/>
    <w:rsid w:val="005C3ED0"/>
    <w:pPr>
      <w:spacing w:after="240" w:line="480" w:lineRule="atLeast"/>
    </w:pPr>
    <w:rPr>
      <w:rFonts w:ascii="Times New Roman" w:eastAsia="Times New Roman" w:hAnsi="Times New Roman"/>
      <w:i/>
      <w:lang w:val="en-GB"/>
    </w:rPr>
  </w:style>
  <w:style w:type="paragraph" w:styleId="Caption">
    <w:name w:val="caption"/>
    <w:basedOn w:val="Normal"/>
    <w:next w:val="Normal"/>
    <w:uiPriority w:val="35"/>
    <w:qFormat/>
    <w:rsid w:val="00E061E6"/>
    <w:pPr>
      <w:spacing w:after="200"/>
    </w:pPr>
    <w:rPr>
      <w:rFonts w:ascii="Times New Roman" w:eastAsia="Times New Roman" w:hAnsi="Times New Roman"/>
      <w:b/>
      <w:bCs/>
      <w:color w:val="4F81BD"/>
      <w:sz w:val="18"/>
      <w:szCs w:val="18"/>
    </w:rPr>
  </w:style>
  <w:style w:type="paragraph" w:styleId="Revision">
    <w:name w:val="Revision"/>
    <w:hidden/>
    <w:rsid w:val="007A2C95"/>
    <w:rPr>
      <w:sz w:val="24"/>
    </w:rPr>
  </w:style>
  <w:style w:type="paragraph" w:styleId="ListParagraph">
    <w:name w:val="List Paragraph"/>
    <w:basedOn w:val="Normal"/>
    <w:qFormat/>
    <w:rsid w:val="00195F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uiPriority="35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481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F0481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D71F9"/>
    <w:rPr>
      <w:b/>
      <w:sz w:val="32"/>
    </w:rPr>
  </w:style>
  <w:style w:type="paragraph" w:styleId="BodyText">
    <w:name w:val="Body Text"/>
    <w:basedOn w:val="Normal"/>
    <w:rsid w:val="007F0481"/>
    <w:rPr>
      <w:i/>
    </w:rPr>
  </w:style>
  <w:style w:type="paragraph" w:styleId="BodyTextIndent">
    <w:name w:val="Body Text Indent"/>
    <w:basedOn w:val="Normal"/>
    <w:rsid w:val="007F0481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7F0481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7F048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F0481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672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402B81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ColorfulList-Accent110">
    <w:name w:val="Colorful List - Accent 11"/>
    <w:basedOn w:val="Normal"/>
    <w:qFormat/>
    <w:rsid w:val="00DE7F96"/>
    <w:pPr>
      <w:spacing w:after="200" w:line="276" w:lineRule="auto"/>
      <w:ind w:left="720"/>
      <w:contextualSpacing/>
    </w:pPr>
    <w:rPr>
      <w:rFonts w:ascii="Calibri" w:eastAsia="MS Mincho" w:hAnsi="Calibri" w:cs="Calibri"/>
      <w:sz w:val="22"/>
      <w:szCs w:val="22"/>
    </w:rPr>
  </w:style>
  <w:style w:type="character" w:customStyle="1" w:styleId="WW8Num1z0">
    <w:name w:val="WW8Num1z0"/>
    <w:rsid w:val="00B527A5"/>
    <w:rPr>
      <w:rFonts w:ascii="Symbol" w:hAnsi="Symbol"/>
    </w:rPr>
  </w:style>
  <w:style w:type="character" w:customStyle="1" w:styleId="WW8Num1z1">
    <w:name w:val="WW8Num1z1"/>
    <w:rsid w:val="00B527A5"/>
    <w:rPr>
      <w:rFonts w:ascii="Courier New" w:hAnsi="Courier New" w:cs="Courier New"/>
    </w:rPr>
  </w:style>
  <w:style w:type="character" w:customStyle="1" w:styleId="WW8Num1z2">
    <w:name w:val="WW8Num1z2"/>
    <w:rsid w:val="00B527A5"/>
    <w:rPr>
      <w:rFonts w:ascii="Wingdings" w:hAnsi="Wingdings"/>
    </w:rPr>
  </w:style>
  <w:style w:type="character" w:customStyle="1" w:styleId="WW8Num2z0">
    <w:name w:val="WW8Num2z0"/>
    <w:rsid w:val="00B527A5"/>
    <w:rPr>
      <w:rFonts w:ascii="Symbol" w:hAnsi="Symbol"/>
    </w:rPr>
  </w:style>
  <w:style w:type="character" w:customStyle="1" w:styleId="WW8Num2z1">
    <w:name w:val="WW8Num2z1"/>
    <w:rsid w:val="00B527A5"/>
    <w:rPr>
      <w:rFonts w:ascii="Courier New" w:hAnsi="Courier New"/>
    </w:rPr>
  </w:style>
  <w:style w:type="character" w:customStyle="1" w:styleId="WW8Num2z2">
    <w:name w:val="WW8Num2z2"/>
    <w:rsid w:val="00B527A5"/>
    <w:rPr>
      <w:rFonts w:ascii="Wingdings" w:hAnsi="Wingdings"/>
    </w:rPr>
  </w:style>
  <w:style w:type="character" w:customStyle="1" w:styleId="WW8Num6z0">
    <w:name w:val="WW8Num6z0"/>
    <w:rsid w:val="00B527A5"/>
    <w:rPr>
      <w:rFonts w:ascii="Symbol" w:hAnsi="Symbol"/>
    </w:rPr>
  </w:style>
  <w:style w:type="character" w:customStyle="1" w:styleId="WW8Num6z1">
    <w:name w:val="WW8Num6z1"/>
    <w:rsid w:val="00B527A5"/>
    <w:rPr>
      <w:rFonts w:ascii="Courier New" w:hAnsi="Courier New" w:cs="Courier New"/>
    </w:rPr>
  </w:style>
  <w:style w:type="character" w:customStyle="1" w:styleId="WW8Num6z2">
    <w:name w:val="WW8Num6z2"/>
    <w:rsid w:val="00B527A5"/>
    <w:rPr>
      <w:rFonts w:ascii="Wingdings" w:hAnsi="Wingdings"/>
    </w:rPr>
  </w:style>
  <w:style w:type="character" w:customStyle="1" w:styleId="NormalLatin10ptChar">
    <w:name w:val="Normal + (Latin) 10 pt Char"/>
    <w:rsid w:val="00B527A5"/>
    <w:rPr>
      <w:szCs w:val="22"/>
    </w:rPr>
  </w:style>
  <w:style w:type="character" w:styleId="CommentReference">
    <w:name w:val="annotation reference"/>
    <w:uiPriority w:val="99"/>
    <w:unhideWhenUsed/>
    <w:rsid w:val="00B527A5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rsid w:val="00B527A5"/>
    <w:rPr>
      <w:rFonts w:ascii="Calibri" w:eastAsia="Calibri" w:hAnsi="Calibri" w:cs="Calibri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B527A5"/>
    <w:pPr>
      <w:suppressAutoHyphens/>
      <w:spacing w:after="200" w:line="276" w:lineRule="auto"/>
    </w:pPr>
    <w:rPr>
      <w:rFonts w:ascii="Calibri" w:eastAsia="Calibri" w:hAnsi="Calibri" w:cs="Calibri"/>
      <w:sz w:val="20"/>
      <w:lang w:eastAsia="ar-SA"/>
    </w:rPr>
  </w:style>
  <w:style w:type="character" w:customStyle="1" w:styleId="CommentSubjectChar">
    <w:name w:val="Comment Subject Char"/>
    <w:link w:val="CommentSubject"/>
    <w:uiPriority w:val="99"/>
    <w:rsid w:val="00B527A5"/>
    <w:rPr>
      <w:rFonts w:ascii="Calibri" w:eastAsia="Calibri" w:hAnsi="Calibri" w:cs="Calibri"/>
      <w:b/>
      <w:bCs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527A5"/>
    <w:rPr>
      <w:b/>
      <w:bCs/>
    </w:rPr>
  </w:style>
  <w:style w:type="paragraph" w:customStyle="1" w:styleId="TDAcknowledgments">
    <w:name w:val="TD_Acknowledgments"/>
    <w:basedOn w:val="Normal"/>
    <w:next w:val="Normal"/>
    <w:rsid w:val="00402B81"/>
    <w:pPr>
      <w:spacing w:before="200" w:after="200" w:line="480" w:lineRule="auto"/>
      <w:ind w:firstLine="202"/>
      <w:jc w:val="both"/>
    </w:pPr>
    <w:rPr>
      <w:rFonts w:eastAsia="Times New Roman"/>
    </w:rPr>
  </w:style>
  <w:style w:type="paragraph" w:styleId="NormalWeb">
    <w:name w:val="Normal (Web)"/>
    <w:basedOn w:val="Normal"/>
    <w:rsid w:val="00A6450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protein">
    <w:name w:val="protein"/>
    <w:uiPriority w:val="99"/>
    <w:rsid w:val="00A64502"/>
    <w:rPr>
      <w:rFonts w:cs="Times New Roman"/>
    </w:rPr>
  </w:style>
  <w:style w:type="character" w:styleId="PageNumber">
    <w:name w:val="page number"/>
    <w:basedOn w:val="DefaultParagraphFont"/>
    <w:rsid w:val="00A64502"/>
  </w:style>
  <w:style w:type="paragraph" w:styleId="EndnoteText">
    <w:name w:val="endnote text"/>
    <w:basedOn w:val="Normal"/>
    <w:link w:val="EndnoteTextChar"/>
    <w:uiPriority w:val="99"/>
    <w:unhideWhenUsed/>
    <w:rsid w:val="003D71F9"/>
    <w:rPr>
      <w:rFonts w:ascii="Cambria" w:eastAsia="Times New Roman" w:hAnsi="Cambria"/>
      <w:szCs w:val="24"/>
    </w:rPr>
  </w:style>
  <w:style w:type="character" w:customStyle="1" w:styleId="EndnoteTextChar">
    <w:name w:val="Endnote Text Char"/>
    <w:link w:val="EndnoteText"/>
    <w:uiPriority w:val="99"/>
    <w:rsid w:val="003D71F9"/>
    <w:rPr>
      <w:rFonts w:ascii="Cambria" w:eastAsia="Times New Roman" w:hAnsi="Cambria" w:cs="Times New Roman"/>
      <w:sz w:val="24"/>
      <w:szCs w:val="24"/>
    </w:rPr>
  </w:style>
  <w:style w:type="character" w:styleId="EndnoteReference">
    <w:name w:val="endnote reference"/>
    <w:uiPriority w:val="99"/>
    <w:unhideWhenUsed/>
    <w:rsid w:val="003D71F9"/>
    <w:rPr>
      <w:vertAlign w:val="superscript"/>
    </w:rPr>
  </w:style>
  <w:style w:type="paragraph" w:customStyle="1" w:styleId="ColorfulShading-Accent11">
    <w:name w:val="Colorful Shading - Accent 11"/>
    <w:hidden/>
    <w:uiPriority w:val="99"/>
    <w:rsid w:val="003D71F9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D71F9"/>
    <w:rPr>
      <w:b/>
      <w:bCs/>
    </w:rPr>
  </w:style>
  <w:style w:type="paragraph" w:styleId="DocumentMap">
    <w:name w:val="Document Map"/>
    <w:basedOn w:val="Normal"/>
    <w:link w:val="DocumentMapChar"/>
    <w:uiPriority w:val="99"/>
    <w:unhideWhenUsed/>
    <w:rsid w:val="003D71F9"/>
    <w:rPr>
      <w:rFonts w:ascii="Lucida Grande" w:eastAsia="Times New Roman" w:hAnsi="Lucida Grande" w:cs="Lucida Grande"/>
      <w:szCs w:val="24"/>
    </w:rPr>
  </w:style>
  <w:style w:type="character" w:customStyle="1" w:styleId="DocumentMapChar">
    <w:name w:val="Document Map Char"/>
    <w:link w:val="DocumentMap"/>
    <w:uiPriority w:val="99"/>
    <w:rsid w:val="003D71F9"/>
    <w:rPr>
      <w:rFonts w:ascii="Lucida Grande" w:eastAsia="Times New Roman" w:hAnsi="Lucida Grande" w:cs="Lucida Grande"/>
      <w:sz w:val="24"/>
      <w:szCs w:val="24"/>
    </w:rPr>
  </w:style>
  <w:style w:type="paragraph" w:customStyle="1" w:styleId="aug">
    <w:name w:val="aug"/>
    <w:basedOn w:val="Normal"/>
    <w:rsid w:val="005C3ED0"/>
    <w:pPr>
      <w:spacing w:after="240" w:line="480" w:lineRule="atLeast"/>
    </w:pPr>
    <w:rPr>
      <w:rFonts w:ascii="Times New Roman" w:eastAsia="Times New Roman" w:hAnsi="Times New Roman"/>
      <w:lang w:val="en-GB"/>
    </w:rPr>
  </w:style>
  <w:style w:type="paragraph" w:customStyle="1" w:styleId="aff">
    <w:name w:val="aff"/>
    <w:basedOn w:val="Normal"/>
    <w:rsid w:val="005C3ED0"/>
    <w:pPr>
      <w:spacing w:after="240" w:line="480" w:lineRule="atLeast"/>
    </w:pPr>
    <w:rPr>
      <w:rFonts w:ascii="Times New Roman" w:eastAsia="Times New Roman" w:hAnsi="Times New Roman"/>
      <w:i/>
      <w:lang w:val="en-GB"/>
    </w:rPr>
  </w:style>
  <w:style w:type="paragraph" w:styleId="Caption">
    <w:name w:val="caption"/>
    <w:basedOn w:val="Normal"/>
    <w:next w:val="Normal"/>
    <w:uiPriority w:val="35"/>
    <w:qFormat/>
    <w:rsid w:val="00E061E6"/>
    <w:pPr>
      <w:spacing w:after="200"/>
    </w:pPr>
    <w:rPr>
      <w:rFonts w:ascii="Times New Roman" w:eastAsia="Times New Roman" w:hAnsi="Times New Roman"/>
      <w:b/>
      <w:bCs/>
      <w:color w:val="4F81BD"/>
      <w:sz w:val="18"/>
      <w:szCs w:val="18"/>
    </w:rPr>
  </w:style>
  <w:style w:type="paragraph" w:styleId="Revision">
    <w:name w:val="Revision"/>
    <w:hidden/>
    <w:rsid w:val="007A2C95"/>
    <w:rPr>
      <w:sz w:val="24"/>
    </w:rPr>
  </w:style>
  <w:style w:type="paragraph" w:styleId="ListParagraph">
    <w:name w:val="List Paragraph"/>
    <w:basedOn w:val="Normal"/>
    <w:qFormat/>
    <w:rsid w:val="00195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urdick@ohio.edu" TargetMode="Externa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2555</Words>
  <Characters>14566</Characters>
  <Application>Microsoft Macintosh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Lenovo</Company>
  <LinksUpToDate>false</LinksUpToDate>
  <CharactersWithSpaces>17087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MN Kruse</cp:lastModifiedBy>
  <cp:revision>7</cp:revision>
  <dcterms:created xsi:type="dcterms:W3CDTF">2013-06-13T13:34:00Z</dcterms:created>
  <dcterms:modified xsi:type="dcterms:W3CDTF">2013-06-17T14:18:00Z</dcterms:modified>
</cp:coreProperties>
</file>