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929" w:rsidRPr="00CE0482" w:rsidRDefault="004E7A58" w:rsidP="007B75B7">
      <w:pPr>
        <w:spacing w:line="240" w:lineRule="auto"/>
      </w:pPr>
      <w:r w:rsidRPr="00CE0482">
        <w:rPr>
          <w:rFonts w:ascii="Times New Roman" w:hAnsi="Times New Roman" w:cs="Times New Roman"/>
          <w:b/>
          <w:sz w:val="24"/>
          <w:szCs w:val="24"/>
        </w:rPr>
        <w:t xml:space="preserve">Title: </w:t>
      </w:r>
      <w:r w:rsidR="009D2EB9" w:rsidRPr="00CE0482">
        <w:rPr>
          <w:rFonts w:ascii="Times New Roman" w:hAnsi="Times New Roman" w:cs="Times New Roman"/>
          <w:sz w:val="24"/>
          <w:szCs w:val="24"/>
        </w:rPr>
        <w:t xml:space="preserve">Operation </w:t>
      </w:r>
      <w:r w:rsidR="004F451E" w:rsidRPr="00CE0482">
        <w:rPr>
          <w:rFonts w:ascii="Times New Roman" w:hAnsi="Times New Roman" w:cs="Times New Roman"/>
          <w:sz w:val="24"/>
          <w:szCs w:val="24"/>
        </w:rPr>
        <w:t xml:space="preserve">of </w:t>
      </w:r>
      <w:r w:rsidR="009D2EB9" w:rsidRPr="00CE0482">
        <w:rPr>
          <w:rFonts w:ascii="Times New Roman" w:hAnsi="Times New Roman" w:cs="Times New Roman"/>
          <w:sz w:val="24"/>
          <w:szCs w:val="24"/>
        </w:rPr>
        <w:t xml:space="preserve">a </w:t>
      </w:r>
      <w:proofErr w:type="spellStart"/>
      <w:r w:rsidR="009D2EB9" w:rsidRPr="00CE0482">
        <w:rPr>
          <w:rFonts w:ascii="Times New Roman" w:hAnsi="Times New Roman" w:cs="Times New Roman"/>
          <w:sz w:val="24"/>
          <w:szCs w:val="24"/>
        </w:rPr>
        <w:t>Benchtop</w:t>
      </w:r>
      <w:proofErr w:type="spellEnd"/>
      <w:r w:rsidR="009D2EB9" w:rsidRPr="00CE0482">
        <w:rPr>
          <w:rFonts w:ascii="Times New Roman" w:hAnsi="Times New Roman" w:cs="Times New Roman"/>
          <w:sz w:val="24"/>
          <w:szCs w:val="24"/>
        </w:rPr>
        <w:t xml:space="preserve"> Bioreactor</w:t>
      </w:r>
    </w:p>
    <w:p w:rsidR="009D2EB9" w:rsidRPr="00CE0482" w:rsidRDefault="009D2EB9" w:rsidP="007B75B7">
      <w:pPr>
        <w:spacing w:line="240" w:lineRule="auto"/>
        <w:rPr>
          <w:rFonts w:ascii="Times New Roman" w:hAnsi="Times New Roman" w:cs="Times New Roman"/>
          <w:sz w:val="24"/>
          <w:szCs w:val="24"/>
        </w:rPr>
      </w:pPr>
      <w:r w:rsidRPr="00CE0482">
        <w:rPr>
          <w:rFonts w:ascii="Times New Roman" w:hAnsi="Times New Roman" w:cs="Times New Roman"/>
          <w:b/>
          <w:sz w:val="24"/>
          <w:szCs w:val="24"/>
        </w:rPr>
        <w:t xml:space="preserve">Authors:  </w:t>
      </w:r>
      <w:r w:rsidRPr="00CE0482">
        <w:rPr>
          <w:rFonts w:ascii="Times New Roman" w:hAnsi="Times New Roman" w:cs="Times New Roman"/>
          <w:sz w:val="24"/>
          <w:szCs w:val="24"/>
        </w:rPr>
        <w:t xml:space="preserve">Kristina </w:t>
      </w:r>
      <w:r w:rsidR="00122349" w:rsidRPr="00CE0482">
        <w:rPr>
          <w:rFonts w:ascii="Times New Roman" w:hAnsi="Times New Roman" w:cs="Times New Roman"/>
          <w:sz w:val="24"/>
          <w:szCs w:val="24"/>
        </w:rPr>
        <w:t xml:space="preserve">M. </w:t>
      </w:r>
      <w:r w:rsidRPr="00CE0482">
        <w:rPr>
          <w:rFonts w:ascii="Times New Roman" w:hAnsi="Times New Roman" w:cs="Times New Roman"/>
          <w:sz w:val="24"/>
          <w:szCs w:val="24"/>
        </w:rPr>
        <w:t>Obom</w:t>
      </w:r>
      <w:r w:rsidR="00B44BB5" w:rsidRPr="00CE0482">
        <w:rPr>
          <w:rFonts w:ascii="Times New Roman" w:hAnsi="Times New Roman" w:cs="Times New Roman"/>
          <w:sz w:val="24"/>
          <w:szCs w:val="24"/>
          <w:vertAlign w:val="superscript"/>
        </w:rPr>
        <w:t>1</w:t>
      </w:r>
      <w:r w:rsidRPr="00CE0482">
        <w:rPr>
          <w:rFonts w:ascii="Times New Roman" w:hAnsi="Times New Roman" w:cs="Times New Roman"/>
          <w:sz w:val="24"/>
          <w:szCs w:val="24"/>
        </w:rPr>
        <w:t xml:space="preserve">, </w:t>
      </w:r>
      <w:r w:rsidR="002D32A3" w:rsidRPr="00CE0482">
        <w:rPr>
          <w:rFonts w:ascii="Times New Roman" w:hAnsi="Times New Roman" w:cs="Times New Roman"/>
          <w:sz w:val="24"/>
          <w:szCs w:val="24"/>
        </w:rPr>
        <w:t>Andrew Magno</w:t>
      </w:r>
      <w:r w:rsidR="00B44BB5" w:rsidRPr="00CE0482">
        <w:rPr>
          <w:rFonts w:ascii="Times New Roman" w:hAnsi="Times New Roman" w:cs="Times New Roman"/>
          <w:sz w:val="24"/>
          <w:szCs w:val="24"/>
          <w:vertAlign w:val="superscript"/>
        </w:rPr>
        <w:t>2</w:t>
      </w:r>
      <w:r w:rsidR="002D32A3" w:rsidRPr="00CE0482">
        <w:rPr>
          <w:rFonts w:ascii="Times New Roman" w:hAnsi="Times New Roman" w:cs="Times New Roman"/>
          <w:sz w:val="24"/>
          <w:szCs w:val="24"/>
        </w:rPr>
        <w:t xml:space="preserve">, </w:t>
      </w:r>
      <w:r w:rsidRPr="00CE0482">
        <w:rPr>
          <w:rFonts w:ascii="Times New Roman" w:hAnsi="Times New Roman" w:cs="Times New Roman"/>
          <w:sz w:val="24"/>
          <w:szCs w:val="24"/>
        </w:rPr>
        <w:t xml:space="preserve">Patrick </w:t>
      </w:r>
      <w:r w:rsidR="00122349" w:rsidRPr="00CE0482">
        <w:rPr>
          <w:rFonts w:ascii="Times New Roman" w:hAnsi="Times New Roman" w:cs="Times New Roman"/>
          <w:sz w:val="24"/>
          <w:szCs w:val="24"/>
        </w:rPr>
        <w:t xml:space="preserve">J. </w:t>
      </w:r>
      <w:r w:rsidRPr="00CE0482">
        <w:rPr>
          <w:rFonts w:ascii="Times New Roman" w:hAnsi="Times New Roman" w:cs="Times New Roman"/>
          <w:sz w:val="24"/>
          <w:szCs w:val="24"/>
        </w:rPr>
        <w:t>Cummings</w:t>
      </w:r>
      <w:r w:rsidR="00B44BB5" w:rsidRPr="00CE0482">
        <w:rPr>
          <w:rFonts w:ascii="Times New Roman" w:hAnsi="Times New Roman" w:cs="Times New Roman"/>
          <w:sz w:val="24"/>
          <w:szCs w:val="24"/>
          <w:vertAlign w:val="superscript"/>
        </w:rPr>
        <w:t>1</w:t>
      </w:r>
      <w:r w:rsidRPr="00CE0482">
        <w:rPr>
          <w:rFonts w:ascii="Times New Roman" w:hAnsi="Times New Roman" w:cs="Times New Roman"/>
          <w:sz w:val="24"/>
          <w:szCs w:val="24"/>
          <w:vertAlign w:val="superscript"/>
        </w:rPr>
        <w:t xml:space="preserve"> </w:t>
      </w:r>
    </w:p>
    <w:p w:rsidR="00B44BB5" w:rsidRPr="00CE0482" w:rsidRDefault="00B44BB5" w:rsidP="007B75B7">
      <w:pPr>
        <w:spacing w:before="100" w:beforeAutospacing="1" w:after="140" w:line="240" w:lineRule="auto"/>
        <w:rPr>
          <w:rFonts w:ascii="Times New Roman" w:eastAsia="Times New Roman" w:hAnsi="Times New Roman" w:cs="Times New Roman"/>
          <w:sz w:val="24"/>
          <w:szCs w:val="24"/>
        </w:rPr>
      </w:pPr>
      <w:r w:rsidRPr="00CE0482">
        <w:rPr>
          <w:rFonts w:ascii="Times New Roman" w:eastAsia="Times New Roman" w:hAnsi="Times New Roman" w:cs="Times New Roman"/>
          <w:sz w:val="24"/>
          <w:szCs w:val="24"/>
          <w:vertAlign w:val="superscript"/>
        </w:rPr>
        <w:t>1</w:t>
      </w:r>
      <w:r w:rsidRPr="00CE0482">
        <w:rPr>
          <w:rFonts w:ascii="Times New Roman" w:eastAsia="Times New Roman" w:hAnsi="Times New Roman" w:cs="Times New Roman"/>
          <w:sz w:val="24"/>
          <w:szCs w:val="24"/>
        </w:rPr>
        <w:t xml:space="preserve">Center for Biotechnology Education, Krieger School of Arts and Sciences, Johns Hopkins University, Baltimore, MD; </w:t>
      </w:r>
      <w:r w:rsidRPr="00CE0482">
        <w:rPr>
          <w:rFonts w:ascii="Times New Roman" w:eastAsia="Times New Roman" w:hAnsi="Times New Roman" w:cs="Times New Roman"/>
          <w:sz w:val="24"/>
          <w:szCs w:val="24"/>
          <w:vertAlign w:val="superscript"/>
        </w:rPr>
        <w:t>2</w:t>
      </w:r>
      <w:r w:rsidRPr="00CE0482">
        <w:rPr>
          <w:rFonts w:ascii="Times New Roman" w:eastAsia="Times New Roman" w:hAnsi="Times New Roman" w:cs="Times New Roman"/>
          <w:sz w:val="24"/>
          <w:szCs w:val="24"/>
        </w:rPr>
        <w:t>ATR Biotech, Laurel, MD.</w:t>
      </w:r>
    </w:p>
    <w:p w:rsidR="00BF471F" w:rsidRPr="00CE0482" w:rsidRDefault="00BF471F" w:rsidP="007B75B7">
      <w:pPr>
        <w:spacing w:before="100" w:beforeAutospacing="1" w:after="140" w:line="240" w:lineRule="auto"/>
        <w:jc w:val="both"/>
        <w:rPr>
          <w:rFonts w:ascii="Times New Roman" w:eastAsia="Times New Roman" w:hAnsi="Times New Roman" w:cs="Times New Roman"/>
          <w:sz w:val="24"/>
          <w:szCs w:val="24"/>
        </w:rPr>
      </w:pPr>
      <w:r w:rsidRPr="00CE0482">
        <w:rPr>
          <w:rFonts w:ascii="Times New Roman" w:eastAsia="Times New Roman" w:hAnsi="Times New Roman" w:cs="Times New Roman"/>
          <w:sz w:val="24"/>
          <w:szCs w:val="24"/>
        </w:rPr>
        <w:t xml:space="preserve">Corresponding Author: </w:t>
      </w:r>
      <w:r w:rsidR="0019462A" w:rsidRPr="00CE0482">
        <w:rPr>
          <w:rFonts w:ascii="Times New Roman" w:eastAsia="Times New Roman" w:hAnsi="Times New Roman" w:cs="Times New Roman"/>
          <w:sz w:val="24"/>
          <w:szCs w:val="24"/>
        </w:rPr>
        <w:t xml:space="preserve">Patrick Cummings </w:t>
      </w:r>
      <w:hyperlink r:id="rId6" w:history="1">
        <w:r w:rsidR="0019462A" w:rsidRPr="00CE0482">
          <w:rPr>
            <w:rStyle w:val="Hyperlink"/>
            <w:rFonts w:ascii="Times New Roman" w:eastAsia="Times New Roman" w:hAnsi="Times New Roman" w:cs="Times New Roman"/>
            <w:color w:val="auto"/>
            <w:sz w:val="24"/>
            <w:szCs w:val="24"/>
          </w:rPr>
          <w:t>cupat@jhu.edu</w:t>
        </w:r>
      </w:hyperlink>
    </w:p>
    <w:p w:rsidR="009D2EB9" w:rsidRPr="00CE0482" w:rsidRDefault="009D2EB9" w:rsidP="007B75B7">
      <w:pPr>
        <w:spacing w:line="240" w:lineRule="auto"/>
        <w:jc w:val="both"/>
        <w:rPr>
          <w:rFonts w:ascii="Times New Roman" w:hAnsi="Times New Roman" w:cs="Times New Roman"/>
          <w:sz w:val="24"/>
          <w:szCs w:val="24"/>
        </w:rPr>
      </w:pPr>
      <w:r w:rsidRPr="00CE0482">
        <w:rPr>
          <w:rFonts w:ascii="Times New Roman" w:hAnsi="Times New Roman" w:cs="Times New Roman"/>
          <w:b/>
          <w:sz w:val="24"/>
          <w:szCs w:val="24"/>
        </w:rPr>
        <w:t>Keywords:</w:t>
      </w:r>
      <w:r w:rsidRPr="00CE0482">
        <w:rPr>
          <w:rFonts w:ascii="Times New Roman" w:hAnsi="Times New Roman" w:cs="Times New Roman"/>
          <w:sz w:val="24"/>
          <w:szCs w:val="24"/>
        </w:rPr>
        <w:t xml:space="preserve"> Fermentor, Bioreactor, Microbial Culture, Cell Culture, </w:t>
      </w:r>
      <w:r w:rsidR="00E1746C" w:rsidRPr="00CE0482">
        <w:rPr>
          <w:rFonts w:ascii="Times New Roman" w:hAnsi="Times New Roman" w:cs="Times New Roman"/>
          <w:sz w:val="24"/>
          <w:szCs w:val="24"/>
        </w:rPr>
        <w:t xml:space="preserve">Scale-up, </w:t>
      </w:r>
      <w:r w:rsidRPr="00CE0482">
        <w:rPr>
          <w:rFonts w:ascii="Times New Roman" w:hAnsi="Times New Roman" w:cs="Times New Roman"/>
          <w:sz w:val="24"/>
          <w:szCs w:val="24"/>
        </w:rPr>
        <w:t>Fermentation</w:t>
      </w:r>
    </w:p>
    <w:p w:rsidR="009D2EB9" w:rsidRPr="00CE0482" w:rsidRDefault="009D2EB9" w:rsidP="007B75B7">
      <w:pPr>
        <w:spacing w:line="240" w:lineRule="auto"/>
        <w:jc w:val="both"/>
        <w:rPr>
          <w:rFonts w:ascii="Times New Roman" w:hAnsi="Times New Roman" w:cs="Times New Roman"/>
          <w:sz w:val="24"/>
          <w:szCs w:val="24"/>
        </w:rPr>
      </w:pPr>
      <w:r w:rsidRPr="00CE0482">
        <w:rPr>
          <w:rFonts w:ascii="Times New Roman" w:hAnsi="Times New Roman" w:cs="Times New Roman"/>
          <w:b/>
          <w:sz w:val="24"/>
          <w:szCs w:val="24"/>
        </w:rPr>
        <w:t xml:space="preserve">Abstract:   </w:t>
      </w:r>
      <w:r w:rsidR="006966F5" w:rsidRPr="00CE0482">
        <w:rPr>
          <w:rFonts w:ascii="Times New Roman" w:hAnsi="Times New Roman" w:cs="Times New Roman"/>
          <w:sz w:val="24"/>
          <w:szCs w:val="24"/>
        </w:rPr>
        <w:t>Fermentors are</w:t>
      </w:r>
      <w:r w:rsidRPr="00CE0482">
        <w:rPr>
          <w:rFonts w:ascii="Times New Roman" w:hAnsi="Times New Roman" w:cs="Times New Roman"/>
          <w:sz w:val="24"/>
          <w:szCs w:val="24"/>
        </w:rPr>
        <w:t xml:space="preserve"> used to </w:t>
      </w:r>
      <w:r w:rsidR="006E4FC8" w:rsidRPr="00CE0482">
        <w:rPr>
          <w:rFonts w:ascii="Times New Roman" w:hAnsi="Times New Roman" w:cs="Times New Roman"/>
          <w:sz w:val="24"/>
          <w:szCs w:val="24"/>
        </w:rPr>
        <w:t xml:space="preserve">increase </w:t>
      </w:r>
      <w:r w:rsidR="006966F5" w:rsidRPr="00CE0482">
        <w:rPr>
          <w:rFonts w:ascii="Times New Roman" w:hAnsi="Times New Roman" w:cs="Times New Roman"/>
          <w:sz w:val="24"/>
          <w:szCs w:val="24"/>
        </w:rPr>
        <w:t>culture yield and productivity</w:t>
      </w:r>
      <w:r w:rsidR="003149B0" w:rsidRPr="00CE0482">
        <w:rPr>
          <w:rFonts w:ascii="Times New Roman" w:hAnsi="Times New Roman" w:cs="Times New Roman"/>
          <w:sz w:val="24"/>
          <w:szCs w:val="24"/>
        </w:rPr>
        <w:t xml:space="preserve"> of bioengineered </w:t>
      </w:r>
      <w:r w:rsidR="007C61A3" w:rsidRPr="00CE0482">
        <w:rPr>
          <w:rFonts w:ascii="Times New Roman" w:hAnsi="Times New Roman" w:cs="Times New Roman"/>
          <w:sz w:val="24"/>
          <w:szCs w:val="24"/>
        </w:rPr>
        <w:t>cells.</w:t>
      </w:r>
      <w:r w:rsidR="006966F5" w:rsidRPr="00CE0482">
        <w:rPr>
          <w:rFonts w:ascii="Times New Roman" w:hAnsi="Times New Roman" w:cs="Times New Roman"/>
          <w:sz w:val="24"/>
          <w:szCs w:val="24"/>
        </w:rPr>
        <w:t xml:space="preserve">  After screening </w:t>
      </w:r>
      <w:r w:rsidRPr="00CE0482">
        <w:rPr>
          <w:rFonts w:ascii="Times New Roman" w:hAnsi="Times New Roman" w:cs="Times New Roman"/>
          <w:sz w:val="24"/>
          <w:szCs w:val="24"/>
        </w:rPr>
        <w:t>multiple microbial or animal cell culture candidates in shake flasks,</w:t>
      </w:r>
      <w:r w:rsidR="006966F5" w:rsidRPr="00CE0482">
        <w:rPr>
          <w:rFonts w:ascii="Times New Roman" w:hAnsi="Times New Roman" w:cs="Times New Roman"/>
          <w:sz w:val="24"/>
          <w:szCs w:val="24"/>
        </w:rPr>
        <w:t xml:space="preserve"> the next logical step is to increase the selected culture’s biomass with the </w:t>
      </w:r>
      <w:r w:rsidR="00C91A64" w:rsidRPr="00CE0482">
        <w:rPr>
          <w:rFonts w:ascii="Times New Roman" w:hAnsi="Times New Roman" w:cs="Times New Roman"/>
          <w:sz w:val="24"/>
          <w:szCs w:val="24"/>
        </w:rPr>
        <w:t>fermentor</w:t>
      </w:r>
      <w:r w:rsidR="00AF47D5" w:rsidRPr="00CE0482">
        <w:rPr>
          <w:rFonts w:ascii="Times New Roman" w:hAnsi="Times New Roman" w:cs="Times New Roman"/>
          <w:sz w:val="24"/>
          <w:szCs w:val="24"/>
        </w:rPr>
        <w:t xml:space="preserve">. </w:t>
      </w:r>
      <w:r w:rsidR="006966F5" w:rsidRPr="00CE0482">
        <w:rPr>
          <w:rFonts w:ascii="Times New Roman" w:hAnsi="Times New Roman" w:cs="Times New Roman"/>
          <w:sz w:val="24"/>
          <w:szCs w:val="24"/>
        </w:rPr>
        <w:t xml:space="preserve">This video demonstrates the setup and operation of a typical </w:t>
      </w:r>
      <w:r w:rsidR="00B3374A" w:rsidRPr="00CE0482">
        <w:rPr>
          <w:rFonts w:ascii="Times New Roman" w:hAnsi="Times New Roman" w:cs="Times New Roman"/>
          <w:sz w:val="24"/>
          <w:szCs w:val="24"/>
        </w:rPr>
        <w:t>bench</w:t>
      </w:r>
      <w:r w:rsidR="007C61A3" w:rsidRPr="00CE0482">
        <w:rPr>
          <w:rFonts w:ascii="Times New Roman" w:hAnsi="Times New Roman" w:cs="Times New Roman"/>
          <w:sz w:val="24"/>
          <w:szCs w:val="24"/>
        </w:rPr>
        <w:t>top</w:t>
      </w:r>
      <w:r w:rsidR="006966F5" w:rsidRPr="00CE0482">
        <w:rPr>
          <w:rFonts w:ascii="Times New Roman" w:hAnsi="Times New Roman" w:cs="Times New Roman"/>
          <w:sz w:val="24"/>
          <w:szCs w:val="24"/>
        </w:rPr>
        <w:t xml:space="preserve"> </w:t>
      </w:r>
      <w:r w:rsidR="003A3805" w:rsidRPr="00CE0482">
        <w:rPr>
          <w:rFonts w:ascii="Times New Roman" w:hAnsi="Times New Roman" w:cs="Times New Roman"/>
          <w:sz w:val="24"/>
          <w:szCs w:val="24"/>
        </w:rPr>
        <w:t xml:space="preserve">bioreactor </w:t>
      </w:r>
      <w:r w:rsidR="006966F5" w:rsidRPr="00CE0482">
        <w:rPr>
          <w:rFonts w:ascii="Times New Roman" w:hAnsi="Times New Roman" w:cs="Times New Roman"/>
          <w:sz w:val="24"/>
          <w:szCs w:val="24"/>
        </w:rPr>
        <w:t xml:space="preserve">system.  </w:t>
      </w:r>
    </w:p>
    <w:p w:rsidR="00C91A64" w:rsidRPr="00CE0482" w:rsidRDefault="00C91A64" w:rsidP="007B75B7">
      <w:pPr>
        <w:spacing w:line="240" w:lineRule="auto"/>
        <w:jc w:val="both"/>
        <w:rPr>
          <w:rFonts w:ascii="Times New Roman" w:hAnsi="Times New Roman" w:cs="Times New Roman"/>
          <w:sz w:val="24"/>
          <w:szCs w:val="24"/>
        </w:rPr>
      </w:pPr>
      <w:r w:rsidRPr="00CE0482">
        <w:rPr>
          <w:rFonts w:ascii="Times New Roman" w:hAnsi="Times New Roman" w:cs="Times New Roman"/>
          <w:b/>
          <w:sz w:val="24"/>
          <w:szCs w:val="24"/>
        </w:rPr>
        <w:t xml:space="preserve">Long Abstract:  </w:t>
      </w:r>
      <w:r w:rsidRPr="00CE0482">
        <w:rPr>
          <w:rFonts w:ascii="Times New Roman" w:hAnsi="Times New Roman" w:cs="Times New Roman"/>
          <w:sz w:val="24"/>
          <w:szCs w:val="24"/>
        </w:rPr>
        <w:t>Fe</w:t>
      </w:r>
      <w:r w:rsidR="000215D0" w:rsidRPr="00CE0482">
        <w:rPr>
          <w:rFonts w:ascii="Times New Roman" w:hAnsi="Times New Roman" w:cs="Times New Roman"/>
          <w:sz w:val="24"/>
          <w:szCs w:val="24"/>
        </w:rPr>
        <w:t xml:space="preserve">rmentation systems </w:t>
      </w:r>
      <w:r w:rsidR="00610098" w:rsidRPr="00CE0482">
        <w:rPr>
          <w:rFonts w:ascii="Times New Roman" w:hAnsi="Times New Roman" w:cs="Times New Roman"/>
          <w:sz w:val="24"/>
          <w:szCs w:val="24"/>
        </w:rPr>
        <w:t>are</w:t>
      </w:r>
      <w:r w:rsidRPr="00CE0482">
        <w:rPr>
          <w:rFonts w:ascii="Times New Roman" w:hAnsi="Times New Roman" w:cs="Times New Roman"/>
          <w:sz w:val="24"/>
          <w:szCs w:val="24"/>
        </w:rPr>
        <w:t xml:space="preserve"> used to provide an optimal growth environment for many different types of cell culture.  The</w:t>
      </w:r>
      <w:r w:rsidR="00BC05FA" w:rsidRPr="00CE0482">
        <w:rPr>
          <w:rFonts w:ascii="Times New Roman" w:hAnsi="Times New Roman" w:cs="Times New Roman"/>
          <w:sz w:val="24"/>
          <w:szCs w:val="24"/>
        </w:rPr>
        <w:t xml:space="preserve"> </w:t>
      </w:r>
      <w:r w:rsidRPr="00CE0482">
        <w:rPr>
          <w:rFonts w:ascii="Times New Roman" w:hAnsi="Times New Roman" w:cs="Times New Roman"/>
          <w:sz w:val="24"/>
          <w:szCs w:val="24"/>
        </w:rPr>
        <w:t xml:space="preserve">ability </w:t>
      </w:r>
      <w:r w:rsidR="00BC05FA" w:rsidRPr="00CE0482">
        <w:rPr>
          <w:rFonts w:ascii="Times New Roman" w:hAnsi="Times New Roman" w:cs="Times New Roman"/>
          <w:sz w:val="24"/>
          <w:szCs w:val="24"/>
        </w:rPr>
        <w:t xml:space="preserve">afforded by fermentors </w:t>
      </w:r>
      <w:r w:rsidRPr="00CE0482">
        <w:rPr>
          <w:rFonts w:ascii="Times New Roman" w:hAnsi="Times New Roman" w:cs="Times New Roman"/>
          <w:sz w:val="24"/>
          <w:szCs w:val="24"/>
        </w:rPr>
        <w:t>to carefully control temperature, pH and dissolved oxygen concentrations in particular make</w:t>
      </w:r>
      <w:r w:rsidR="00257D6D" w:rsidRPr="00CE0482">
        <w:rPr>
          <w:rFonts w:ascii="Times New Roman" w:hAnsi="Times New Roman" w:cs="Times New Roman"/>
          <w:sz w:val="24"/>
          <w:szCs w:val="24"/>
        </w:rPr>
        <w:t>s</w:t>
      </w:r>
      <w:r w:rsidRPr="00CE0482">
        <w:rPr>
          <w:rFonts w:ascii="Times New Roman" w:hAnsi="Times New Roman" w:cs="Times New Roman"/>
          <w:sz w:val="24"/>
          <w:szCs w:val="24"/>
        </w:rPr>
        <w:t xml:space="preserve"> them essential to efficient large scale growth and expression of fermentation products.  This video will briefly describe the advantages of the fermentor over the shake flask.  It will also identify key components of a typical benchtop fermentation system and give basic instruction on setup of the vessel and calibration of its probes.   The viewer will be familiarized with the sterilization process and shown how to inoculate </w:t>
      </w:r>
      <w:r w:rsidR="00BC05FA" w:rsidRPr="00CE0482">
        <w:rPr>
          <w:rFonts w:ascii="Times New Roman" w:hAnsi="Times New Roman" w:cs="Times New Roman"/>
          <w:sz w:val="24"/>
          <w:szCs w:val="24"/>
        </w:rPr>
        <w:t xml:space="preserve">the growth medium in the </w:t>
      </w:r>
      <w:r w:rsidRPr="00CE0482">
        <w:rPr>
          <w:rFonts w:ascii="Times New Roman" w:hAnsi="Times New Roman" w:cs="Times New Roman"/>
          <w:sz w:val="24"/>
          <w:szCs w:val="24"/>
        </w:rPr>
        <w:t xml:space="preserve">vessel with culture.  Basic concepts of operation, sampling and harvesting will also be </w:t>
      </w:r>
      <w:r w:rsidR="00257D6D" w:rsidRPr="00CE0482">
        <w:rPr>
          <w:rFonts w:ascii="Times New Roman" w:hAnsi="Times New Roman" w:cs="Times New Roman"/>
          <w:sz w:val="24"/>
          <w:szCs w:val="24"/>
        </w:rPr>
        <w:t>demonstrated</w:t>
      </w:r>
      <w:r w:rsidRPr="00CE0482">
        <w:rPr>
          <w:rFonts w:ascii="Times New Roman" w:hAnsi="Times New Roman" w:cs="Times New Roman"/>
          <w:sz w:val="24"/>
          <w:szCs w:val="24"/>
        </w:rPr>
        <w:t xml:space="preserve">.   Simple data analysis and system cleanup will also be </w:t>
      </w:r>
      <w:r w:rsidR="003A3805" w:rsidRPr="00CE0482">
        <w:rPr>
          <w:rFonts w:ascii="Times New Roman" w:hAnsi="Times New Roman" w:cs="Times New Roman"/>
          <w:sz w:val="24"/>
          <w:szCs w:val="24"/>
        </w:rPr>
        <w:t>discussed</w:t>
      </w:r>
      <w:r w:rsidRPr="00CE0482">
        <w:rPr>
          <w:rFonts w:ascii="Times New Roman" w:hAnsi="Times New Roman" w:cs="Times New Roman"/>
          <w:sz w:val="24"/>
          <w:szCs w:val="24"/>
        </w:rPr>
        <w:t xml:space="preserve">.    </w:t>
      </w:r>
    </w:p>
    <w:p w:rsidR="00A3117A" w:rsidRPr="00CE0482" w:rsidRDefault="0007075B" w:rsidP="007B75B7">
      <w:pPr>
        <w:spacing w:line="240" w:lineRule="auto"/>
        <w:jc w:val="both"/>
        <w:rPr>
          <w:rFonts w:ascii="Times New Roman" w:hAnsi="Times New Roman" w:cs="Times New Roman"/>
          <w:sz w:val="24"/>
          <w:szCs w:val="24"/>
        </w:rPr>
      </w:pPr>
      <w:r w:rsidRPr="00CE0482">
        <w:rPr>
          <w:rFonts w:ascii="Times New Roman" w:hAnsi="Times New Roman" w:cs="Times New Roman"/>
          <w:b/>
          <w:sz w:val="24"/>
          <w:szCs w:val="24"/>
        </w:rPr>
        <w:t xml:space="preserve">Introduction:  </w:t>
      </w:r>
      <w:r w:rsidRPr="00CE0482">
        <w:rPr>
          <w:rFonts w:ascii="Times New Roman" w:hAnsi="Times New Roman" w:cs="Times New Roman"/>
          <w:sz w:val="24"/>
          <w:szCs w:val="24"/>
        </w:rPr>
        <w:t>Basic fermentation technology is an extension of the simple shake flask</w:t>
      </w:r>
      <w:r w:rsidR="00BC05FA" w:rsidRPr="00CE0482">
        <w:rPr>
          <w:rFonts w:ascii="Times New Roman" w:hAnsi="Times New Roman" w:cs="Times New Roman"/>
          <w:sz w:val="24"/>
          <w:szCs w:val="24"/>
        </w:rPr>
        <w:t xml:space="preserve"> technique for growing cultures</w:t>
      </w:r>
      <w:r w:rsidRPr="00CE0482">
        <w:rPr>
          <w:rFonts w:ascii="Times New Roman" w:hAnsi="Times New Roman" w:cs="Times New Roman"/>
          <w:sz w:val="24"/>
          <w:szCs w:val="24"/>
        </w:rPr>
        <w:t>.  It grew out of the desire to control growth environments for live cultures in a more complete and quantitative way.  Batch culture shake flasks are usually limited by imprecise control of temperature.  Temperature uniformity in an incubated shaker or warm room is highly variable, sometimes straying 5 degrees C or more from the intended setpoint.  Since the shake flask is normally agitated at a fixed speed,</w:t>
      </w:r>
      <w:r w:rsidR="00A3117A" w:rsidRPr="00CE0482">
        <w:rPr>
          <w:rFonts w:ascii="Times New Roman" w:hAnsi="Times New Roman" w:cs="Times New Roman"/>
          <w:sz w:val="24"/>
          <w:szCs w:val="24"/>
        </w:rPr>
        <w:t xml:space="preserve"> oxygen uptake and gas exchange is limited.  Once the available ambient oxygen is depleted, most cultures fail to thrive.  </w:t>
      </w:r>
      <w:r w:rsidR="000F6AFB" w:rsidRPr="00CE0482">
        <w:rPr>
          <w:rFonts w:ascii="Times New Roman" w:hAnsi="Times New Roman" w:cs="Times New Roman"/>
          <w:sz w:val="24"/>
          <w:szCs w:val="24"/>
        </w:rPr>
        <w:t>The</w:t>
      </w:r>
      <w:r w:rsidR="00C862BD" w:rsidRPr="00CE0482">
        <w:rPr>
          <w:rFonts w:ascii="Times New Roman" w:hAnsi="Times New Roman" w:cs="Times New Roman"/>
          <w:sz w:val="24"/>
          <w:szCs w:val="24"/>
        </w:rPr>
        <w:t xml:space="preserve">re is no pH control in shake flasks.  In many cases, if the culture is not limited by feed stock, </w:t>
      </w:r>
      <w:r w:rsidR="005329AB" w:rsidRPr="00CE0482">
        <w:rPr>
          <w:rFonts w:ascii="Times New Roman" w:hAnsi="Times New Roman" w:cs="Times New Roman"/>
          <w:sz w:val="24"/>
          <w:szCs w:val="24"/>
        </w:rPr>
        <w:t>it</w:t>
      </w:r>
      <w:r w:rsidR="00C862BD" w:rsidRPr="00CE0482">
        <w:rPr>
          <w:rFonts w:ascii="Times New Roman" w:hAnsi="Times New Roman" w:cs="Times New Roman"/>
          <w:sz w:val="24"/>
          <w:szCs w:val="24"/>
        </w:rPr>
        <w:t xml:space="preserve"> becomes acidic to the point of detriment to the culture</w:t>
      </w:r>
      <w:r w:rsidR="004F451E" w:rsidRPr="00CE0482">
        <w:rPr>
          <w:rFonts w:ascii="Times New Roman" w:hAnsi="Times New Roman" w:cs="Times New Roman"/>
          <w:sz w:val="24"/>
          <w:szCs w:val="24"/>
        </w:rPr>
        <w:t>, and</w:t>
      </w:r>
      <w:r w:rsidR="00257D6D" w:rsidRPr="00CE0482">
        <w:rPr>
          <w:rFonts w:ascii="Times New Roman" w:hAnsi="Times New Roman" w:cs="Times New Roman"/>
          <w:sz w:val="24"/>
          <w:szCs w:val="24"/>
        </w:rPr>
        <w:t xml:space="preserve"> </w:t>
      </w:r>
      <w:r w:rsidR="004F451E" w:rsidRPr="00CE0482">
        <w:rPr>
          <w:rFonts w:ascii="Times New Roman" w:hAnsi="Times New Roman" w:cs="Times New Roman"/>
          <w:sz w:val="24"/>
          <w:szCs w:val="24"/>
        </w:rPr>
        <w:t>r</w:t>
      </w:r>
      <w:r w:rsidR="00C862BD" w:rsidRPr="00CE0482">
        <w:rPr>
          <w:rFonts w:ascii="Times New Roman" w:hAnsi="Times New Roman" w:cs="Times New Roman"/>
          <w:sz w:val="24"/>
          <w:szCs w:val="24"/>
        </w:rPr>
        <w:t xml:space="preserve">espiration slows dramatically.  </w:t>
      </w:r>
      <w:r w:rsidR="00A3117A" w:rsidRPr="00CE0482">
        <w:rPr>
          <w:rFonts w:ascii="Times New Roman" w:hAnsi="Times New Roman" w:cs="Times New Roman"/>
          <w:sz w:val="24"/>
          <w:szCs w:val="24"/>
        </w:rPr>
        <w:t>Most shake flask cultures are also run as a ‘batch’, which means that they are fed only once at or near the beginning of the culture’s inoculation.  After this initial carbon source is consumed, the culture stops growing.  In some cases its metabolism may sh</w:t>
      </w:r>
      <w:r w:rsidR="00257D6D" w:rsidRPr="00CE0482">
        <w:rPr>
          <w:rFonts w:ascii="Times New Roman" w:hAnsi="Times New Roman" w:cs="Times New Roman"/>
          <w:sz w:val="24"/>
          <w:szCs w:val="24"/>
        </w:rPr>
        <w:t xml:space="preserve">ift and begin to consume other </w:t>
      </w:r>
      <w:r w:rsidR="00BC05FA" w:rsidRPr="00CE0482">
        <w:rPr>
          <w:rFonts w:ascii="Times New Roman" w:hAnsi="Times New Roman" w:cs="Times New Roman"/>
          <w:sz w:val="24"/>
          <w:szCs w:val="24"/>
        </w:rPr>
        <w:t xml:space="preserve">metabolites </w:t>
      </w:r>
      <w:r w:rsidR="00A3117A" w:rsidRPr="00CE0482">
        <w:rPr>
          <w:rFonts w:ascii="Times New Roman" w:hAnsi="Times New Roman" w:cs="Times New Roman"/>
          <w:sz w:val="24"/>
          <w:szCs w:val="24"/>
        </w:rPr>
        <w:t>in the culture broth, sometimes changing the characteristics of the resultant biomass or protein.  Shake flasks are also usually subject to media evaporative loss in warmer culture environments, typically 10% of volume per 24 hours at 37 degrees C.  This loss changes</w:t>
      </w:r>
      <w:r w:rsidR="00257D6D" w:rsidRPr="00CE0482">
        <w:rPr>
          <w:rFonts w:ascii="Times New Roman" w:hAnsi="Times New Roman" w:cs="Times New Roman"/>
          <w:sz w:val="24"/>
          <w:szCs w:val="24"/>
        </w:rPr>
        <w:t xml:space="preserve"> the</w:t>
      </w:r>
      <w:r w:rsidR="00A3117A" w:rsidRPr="00CE0482">
        <w:rPr>
          <w:rFonts w:ascii="Times New Roman" w:hAnsi="Times New Roman" w:cs="Times New Roman"/>
          <w:sz w:val="24"/>
          <w:szCs w:val="24"/>
        </w:rPr>
        <w:t xml:space="preserve"> density of the culture and prohibits longer term operation of the system.  Finally, the user may encounter foaming from the media after agitation. </w:t>
      </w:r>
      <w:r w:rsidR="00604ABB" w:rsidRPr="00CE0482">
        <w:rPr>
          <w:rFonts w:ascii="Times New Roman" w:hAnsi="Times New Roman" w:cs="Times New Roman"/>
          <w:sz w:val="24"/>
          <w:szCs w:val="24"/>
        </w:rPr>
        <w:t xml:space="preserve"> The occurrence of foam in the headspace above the culture will limit gas exchange and further stifle growth.</w:t>
      </w:r>
    </w:p>
    <w:p w:rsidR="00CF1DC3" w:rsidRPr="00CE0482" w:rsidRDefault="00604ABB" w:rsidP="007B75B7">
      <w:pPr>
        <w:spacing w:line="240" w:lineRule="auto"/>
        <w:jc w:val="both"/>
        <w:rPr>
          <w:rFonts w:ascii="Times New Roman" w:hAnsi="Times New Roman" w:cs="Times New Roman"/>
          <w:sz w:val="24"/>
          <w:szCs w:val="24"/>
        </w:rPr>
      </w:pPr>
      <w:r w:rsidRPr="00CE0482">
        <w:rPr>
          <w:rFonts w:ascii="Times New Roman" w:hAnsi="Times New Roman" w:cs="Times New Roman"/>
          <w:sz w:val="24"/>
          <w:szCs w:val="24"/>
        </w:rPr>
        <w:t>The basic fermentation system is designed to address all of these limitations.  Careful temperature control is achieved in fermentation vessels by</w:t>
      </w:r>
      <w:r w:rsidR="005329AB" w:rsidRPr="00CE0482">
        <w:rPr>
          <w:rFonts w:ascii="Times New Roman" w:hAnsi="Times New Roman" w:cs="Times New Roman"/>
          <w:sz w:val="24"/>
          <w:szCs w:val="24"/>
        </w:rPr>
        <w:t xml:space="preserve"> the</w:t>
      </w:r>
      <w:r w:rsidRPr="00CE0482">
        <w:rPr>
          <w:rFonts w:ascii="Times New Roman" w:hAnsi="Times New Roman" w:cs="Times New Roman"/>
          <w:sz w:val="24"/>
          <w:szCs w:val="24"/>
        </w:rPr>
        <w:t xml:space="preserve"> use of impeller agitation an</w:t>
      </w:r>
      <w:r w:rsidR="005329AB" w:rsidRPr="00CE0482">
        <w:rPr>
          <w:rFonts w:ascii="Times New Roman" w:hAnsi="Times New Roman" w:cs="Times New Roman"/>
          <w:sz w:val="24"/>
          <w:szCs w:val="24"/>
        </w:rPr>
        <w:t xml:space="preserve">d a </w:t>
      </w:r>
      <w:r w:rsidR="005329AB" w:rsidRPr="00CE0482">
        <w:rPr>
          <w:rFonts w:ascii="Times New Roman" w:hAnsi="Times New Roman" w:cs="Times New Roman"/>
          <w:sz w:val="24"/>
          <w:szCs w:val="24"/>
        </w:rPr>
        <w:lastRenderedPageBreak/>
        <w:t>heating jacket.  A sensor</w:t>
      </w:r>
      <w:r w:rsidRPr="00CE0482">
        <w:rPr>
          <w:rFonts w:ascii="Times New Roman" w:hAnsi="Times New Roman" w:cs="Times New Roman"/>
          <w:sz w:val="24"/>
          <w:szCs w:val="24"/>
        </w:rPr>
        <w:t xml:space="preserve"> inserted into the vessel </w:t>
      </w:r>
      <w:r w:rsidR="00BC05FA" w:rsidRPr="00CE0482">
        <w:rPr>
          <w:rFonts w:ascii="Times New Roman" w:hAnsi="Times New Roman" w:cs="Times New Roman"/>
          <w:sz w:val="24"/>
          <w:szCs w:val="24"/>
        </w:rPr>
        <w:t xml:space="preserve">and </w:t>
      </w:r>
      <w:r w:rsidRPr="00CE0482">
        <w:rPr>
          <w:rFonts w:ascii="Times New Roman" w:hAnsi="Times New Roman" w:cs="Times New Roman"/>
          <w:sz w:val="24"/>
          <w:szCs w:val="24"/>
        </w:rPr>
        <w:t>feedback control of heating and cooling of this jacket usually res</w:t>
      </w:r>
      <w:r w:rsidR="00257D6D" w:rsidRPr="00CE0482">
        <w:rPr>
          <w:rFonts w:ascii="Times New Roman" w:hAnsi="Times New Roman" w:cs="Times New Roman"/>
          <w:sz w:val="24"/>
          <w:szCs w:val="24"/>
        </w:rPr>
        <w:t xml:space="preserve">ults in temperature control ± </w:t>
      </w:r>
      <w:r w:rsidRPr="00CE0482">
        <w:rPr>
          <w:rFonts w:ascii="Times New Roman" w:hAnsi="Times New Roman" w:cs="Times New Roman"/>
          <w:sz w:val="24"/>
          <w:szCs w:val="24"/>
        </w:rPr>
        <w:t>0.1</w:t>
      </w:r>
      <w:r w:rsidR="00257D6D" w:rsidRPr="00CE0482">
        <w:rPr>
          <w:rFonts w:ascii="Times New Roman" w:hAnsi="Times New Roman" w:cs="Times New Roman"/>
          <w:sz w:val="24"/>
          <w:szCs w:val="24"/>
        </w:rPr>
        <w:t>°</w:t>
      </w:r>
      <w:r w:rsidRPr="00CE0482">
        <w:rPr>
          <w:rFonts w:ascii="Times New Roman" w:hAnsi="Times New Roman" w:cs="Times New Roman"/>
          <w:sz w:val="24"/>
          <w:szCs w:val="24"/>
        </w:rPr>
        <w:t>C around</w:t>
      </w:r>
      <w:r w:rsidR="00257D6D" w:rsidRPr="00CE0482">
        <w:rPr>
          <w:rFonts w:ascii="Times New Roman" w:hAnsi="Times New Roman" w:cs="Times New Roman"/>
          <w:sz w:val="24"/>
          <w:szCs w:val="24"/>
        </w:rPr>
        <w:t xml:space="preserve"> the</w:t>
      </w:r>
      <w:r w:rsidRPr="00CE0482">
        <w:rPr>
          <w:rFonts w:ascii="Times New Roman" w:hAnsi="Times New Roman" w:cs="Times New Roman"/>
          <w:sz w:val="24"/>
          <w:szCs w:val="24"/>
        </w:rPr>
        <w:t xml:space="preserve"> </w:t>
      </w:r>
      <w:proofErr w:type="spellStart"/>
      <w:r w:rsidRPr="00CE0482">
        <w:rPr>
          <w:rFonts w:ascii="Times New Roman" w:hAnsi="Times New Roman" w:cs="Times New Roman"/>
          <w:sz w:val="24"/>
          <w:szCs w:val="24"/>
        </w:rPr>
        <w:t>setpoint</w:t>
      </w:r>
      <w:proofErr w:type="spellEnd"/>
      <w:r w:rsidRPr="00CE0482">
        <w:rPr>
          <w:rFonts w:ascii="Times New Roman" w:hAnsi="Times New Roman" w:cs="Times New Roman"/>
          <w:sz w:val="24"/>
          <w:szCs w:val="24"/>
        </w:rPr>
        <w:t xml:space="preserve">.  </w:t>
      </w:r>
      <w:r w:rsidR="00C862BD" w:rsidRPr="00CE0482">
        <w:rPr>
          <w:rFonts w:ascii="Times New Roman" w:hAnsi="Times New Roman" w:cs="Times New Roman"/>
          <w:sz w:val="24"/>
          <w:szCs w:val="24"/>
        </w:rPr>
        <w:t xml:space="preserve">Benchtop fermentors generally provide control of pH via liquid reagent addition through a pump.  The pH value is continuously monitored in an effort to keep the environment </w:t>
      </w:r>
      <w:r w:rsidR="004F451E" w:rsidRPr="00CE0482">
        <w:rPr>
          <w:rFonts w:ascii="Times New Roman" w:hAnsi="Times New Roman" w:cs="Times New Roman"/>
          <w:sz w:val="24"/>
          <w:szCs w:val="24"/>
        </w:rPr>
        <w:t xml:space="preserve">optimal </w:t>
      </w:r>
      <w:r w:rsidR="00C862BD" w:rsidRPr="00CE0482">
        <w:rPr>
          <w:rFonts w:ascii="Times New Roman" w:hAnsi="Times New Roman" w:cs="Times New Roman"/>
          <w:sz w:val="24"/>
          <w:szCs w:val="24"/>
        </w:rPr>
        <w:t xml:space="preserve">for cell growth.  </w:t>
      </w:r>
      <w:r w:rsidRPr="00CE0482">
        <w:rPr>
          <w:rFonts w:ascii="Times New Roman" w:hAnsi="Times New Roman" w:cs="Times New Roman"/>
          <w:sz w:val="24"/>
          <w:szCs w:val="24"/>
        </w:rPr>
        <w:t xml:space="preserve">Proper aeration is maintained by the aforementioned mixing impeller or by </w:t>
      </w:r>
      <w:r w:rsidR="005329AB" w:rsidRPr="00CE0482">
        <w:rPr>
          <w:rFonts w:ascii="Times New Roman" w:hAnsi="Times New Roman" w:cs="Times New Roman"/>
          <w:sz w:val="24"/>
          <w:szCs w:val="24"/>
        </w:rPr>
        <w:t xml:space="preserve">the </w:t>
      </w:r>
      <w:r w:rsidR="00BC05FA" w:rsidRPr="00CE0482">
        <w:rPr>
          <w:rFonts w:ascii="Times New Roman" w:hAnsi="Times New Roman" w:cs="Times New Roman"/>
          <w:sz w:val="24"/>
          <w:szCs w:val="24"/>
        </w:rPr>
        <w:t xml:space="preserve">infusion </w:t>
      </w:r>
      <w:r w:rsidRPr="00CE0482">
        <w:rPr>
          <w:rFonts w:ascii="Times New Roman" w:hAnsi="Times New Roman" w:cs="Times New Roman"/>
          <w:sz w:val="24"/>
          <w:szCs w:val="24"/>
        </w:rPr>
        <w:t>of air or oxygen supplemented gas directly into the culture.  With shear-sensitive cultures, oxygen supplemented gas is the primary mechanism for maintenance of oxygen level</w:t>
      </w:r>
      <w:r w:rsidR="004F451E" w:rsidRPr="00CE0482">
        <w:rPr>
          <w:rFonts w:ascii="Times New Roman" w:hAnsi="Times New Roman" w:cs="Times New Roman"/>
          <w:sz w:val="24"/>
          <w:szCs w:val="24"/>
        </w:rPr>
        <w:t xml:space="preserve"> in the culture</w:t>
      </w:r>
      <w:r w:rsidRPr="00CE0482">
        <w:rPr>
          <w:rFonts w:ascii="Times New Roman" w:hAnsi="Times New Roman" w:cs="Times New Roman"/>
          <w:sz w:val="24"/>
          <w:szCs w:val="24"/>
        </w:rPr>
        <w:t>.  Measurement o</w:t>
      </w:r>
      <w:r w:rsidR="00257D6D" w:rsidRPr="00CE0482">
        <w:rPr>
          <w:rFonts w:ascii="Times New Roman" w:hAnsi="Times New Roman" w:cs="Times New Roman"/>
          <w:sz w:val="24"/>
          <w:szCs w:val="24"/>
        </w:rPr>
        <w:t>f oxygen in solution is usually achieved</w:t>
      </w:r>
      <w:r w:rsidRPr="00CE0482">
        <w:rPr>
          <w:rFonts w:ascii="Times New Roman" w:hAnsi="Times New Roman" w:cs="Times New Roman"/>
          <w:sz w:val="24"/>
          <w:szCs w:val="24"/>
        </w:rPr>
        <w:t xml:space="preserve"> by a </w:t>
      </w:r>
      <w:proofErr w:type="spellStart"/>
      <w:r w:rsidRPr="00CE0482">
        <w:rPr>
          <w:rFonts w:ascii="Times New Roman" w:hAnsi="Times New Roman" w:cs="Times New Roman"/>
          <w:sz w:val="24"/>
          <w:szCs w:val="24"/>
        </w:rPr>
        <w:t>polarographic</w:t>
      </w:r>
      <w:proofErr w:type="spellEnd"/>
      <w:r w:rsidRPr="00CE0482">
        <w:rPr>
          <w:rFonts w:ascii="Times New Roman" w:hAnsi="Times New Roman" w:cs="Times New Roman"/>
          <w:sz w:val="24"/>
          <w:szCs w:val="24"/>
        </w:rPr>
        <w:t xml:space="preserve"> </w:t>
      </w:r>
      <w:r w:rsidR="00257D6D" w:rsidRPr="00CE0482">
        <w:rPr>
          <w:rFonts w:ascii="Times New Roman" w:hAnsi="Times New Roman" w:cs="Times New Roman"/>
          <w:sz w:val="24"/>
          <w:szCs w:val="24"/>
        </w:rPr>
        <w:t>probe which is</w:t>
      </w:r>
      <w:r w:rsidR="000B07F7" w:rsidRPr="00CE0482">
        <w:rPr>
          <w:rFonts w:ascii="Times New Roman" w:hAnsi="Times New Roman" w:cs="Times New Roman"/>
          <w:sz w:val="24"/>
          <w:szCs w:val="24"/>
        </w:rPr>
        <w:t xml:space="preserve"> not normally available </w:t>
      </w:r>
      <w:r w:rsidR="00BC05FA" w:rsidRPr="00CE0482">
        <w:rPr>
          <w:rFonts w:ascii="Times New Roman" w:hAnsi="Times New Roman" w:cs="Times New Roman"/>
          <w:sz w:val="24"/>
          <w:szCs w:val="24"/>
        </w:rPr>
        <w:t xml:space="preserve">for use in </w:t>
      </w:r>
      <w:r w:rsidR="000B07F7" w:rsidRPr="00CE0482">
        <w:rPr>
          <w:rFonts w:ascii="Times New Roman" w:hAnsi="Times New Roman" w:cs="Times New Roman"/>
          <w:sz w:val="24"/>
          <w:szCs w:val="24"/>
        </w:rPr>
        <w:t xml:space="preserve">shake flasks.  It is also possible to continuously or periodically add feed to the vessel to maintain growth in a linear or exponential fashion.  </w:t>
      </w:r>
      <w:r w:rsidR="00CF1DC3" w:rsidRPr="00CE0482">
        <w:rPr>
          <w:rFonts w:ascii="Times New Roman" w:hAnsi="Times New Roman" w:cs="Times New Roman"/>
          <w:sz w:val="24"/>
          <w:szCs w:val="24"/>
        </w:rPr>
        <w:t>The exit gas condenser provides a cold surface for vapor in the exhaust gas flow to condense, thus preserving culture volume and density.  Periodic addition of antifoam surfactant is actuated by a conductivity probe in the culture, reducing foam on the surface and allowing gas exchange.</w:t>
      </w:r>
    </w:p>
    <w:p w:rsidR="00604ABB" w:rsidRPr="00CE0482" w:rsidRDefault="000F6AFB" w:rsidP="007B75B7">
      <w:pPr>
        <w:spacing w:line="240" w:lineRule="auto"/>
        <w:jc w:val="both"/>
        <w:rPr>
          <w:rFonts w:ascii="Times New Roman" w:hAnsi="Times New Roman" w:cs="Times New Roman"/>
          <w:sz w:val="24"/>
          <w:szCs w:val="24"/>
        </w:rPr>
      </w:pPr>
      <w:r w:rsidRPr="00CE0482">
        <w:rPr>
          <w:rFonts w:ascii="Times New Roman" w:hAnsi="Times New Roman" w:cs="Times New Roman"/>
          <w:sz w:val="24"/>
          <w:szCs w:val="24"/>
        </w:rPr>
        <w:t xml:space="preserve">The vessel, with all probes, fittings, impellers, harvest pipes and tubes, is assembled and sterilized in a standard autoclave.  After final probe calibrations and stabilization to operating environment, the culture is added to the vessel.   </w:t>
      </w:r>
      <w:r w:rsidR="00CF1DC3" w:rsidRPr="00CE0482">
        <w:rPr>
          <w:rFonts w:ascii="Times New Roman" w:hAnsi="Times New Roman" w:cs="Times New Roman"/>
          <w:sz w:val="24"/>
          <w:szCs w:val="24"/>
        </w:rPr>
        <w:t xml:space="preserve"> </w:t>
      </w:r>
      <w:r w:rsidRPr="00CE0482">
        <w:rPr>
          <w:rFonts w:ascii="Times New Roman" w:hAnsi="Times New Roman" w:cs="Times New Roman"/>
          <w:sz w:val="24"/>
          <w:szCs w:val="24"/>
        </w:rPr>
        <w:t>The system can then be used to characteriz</w:t>
      </w:r>
      <w:r w:rsidR="00246A15" w:rsidRPr="00CE0482">
        <w:rPr>
          <w:rFonts w:ascii="Times New Roman" w:hAnsi="Times New Roman" w:cs="Times New Roman"/>
          <w:sz w:val="24"/>
          <w:szCs w:val="24"/>
        </w:rPr>
        <w:t xml:space="preserve">e the culture in a way that is </w:t>
      </w:r>
      <w:r w:rsidRPr="00CE0482">
        <w:rPr>
          <w:rFonts w:ascii="Times New Roman" w:hAnsi="Times New Roman" w:cs="Times New Roman"/>
          <w:sz w:val="24"/>
          <w:szCs w:val="24"/>
        </w:rPr>
        <w:t>more quantitative and precise than with a shake flask</w:t>
      </w:r>
      <w:r w:rsidR="00BC05FA" w:rsidRPr="00CE0482">
        <w:rPr>
          <w:rFonts w:ascii="Times New Roman" w:hAnsi="Times New Roman" w:cs="Times New Roman"/>
          <w:sz w:val="24"/>
          <w:szCs w:val="24"/>
        </w:rPr>
        <w:t xml:space="preserve"> method</w:t>
      </w:r>
      <w:r w:rsidRPr="00CE0482">
        <w:rPr>
          <w:rFonts w:ascii="Times New Roman" w:hAnsi="Times New Roman" w:cs="Times New Roman"/>
          <w:sz w:val="24"/>
          <w:szCs w:val="24"/>
        </w:rPr>
        <w:t xml:space="preserve">.  Tight control </w:t>
      </w:r>
      <w:r w:rsidR="00C862BD" w:rsidRPr="00CE0482">
        <w:rPr>
          <w:rFonts w:ascii="Times New Roman" w:hAnsi="Times New Roman" w:cs="Times New Roman"/>
          <w:sz w:val="24"/>
          <w:szCs w:val="24"/>
        </w:rPr>
        <w:t>of temperature, pH, oxygen content, feed consumption, liquid evaporation and foam levels all contribute to a much higher biomass and better protein yield.</w:t>
      </w:r>
    </w:p>
    <w:p w:rsidR="0082215C" w:rsidRPr="00CE0482" w:rsidRDefault="0082215C" w:rsidP="007B75B7">
      <w:pPr>
        <w:spacing w:line="240" w:lineRule="auto"/>
        <w:rPr>
          <w:rFonts w:ascii="Times New Roman" w:hAnsi="Times New Roman" w:cs="Times New Roman"/>
          <w:b/>
          <w:sz w:val="24"/>
          <w:szCs w:val="24"/>
        </w:rPr>
      </w:pPr>
      <w:r w:rsidRPr="00CE0482">
        <w:rPr>
          <w:rFonts w:ascii="Times New Roman" w:hAnsi="Times New Roman" w:cs="Times New Roman"/>
          <w:b/>
          <w:sz w:val="24"/>
          <w:szCs w:val="24"/>
        </w:rPr>
        <w:t>Protocol:</w:t>
      </w:r>
    </w:p>
    <w:p w:rsidR="00EE7B21" w:rsidRPr="00CE0482" w:rsidRDefault="00CE0482" w:rsidP="007B75B7">
      <w:pPr>
        <w:pStyle w:val="ListParagraph"/>
        <w:numPr>
          <w:ilvl w:val="0"/>
          <w:numId w:val="1"/>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Begin operation</w:t>
      </w:r>
      <w:r w:rsidR="00182D5A" w:rsidRPr="00CE0482">
        <w:rPr>
          <w:rFonts w:ascii="Times New Roman" w:hAnsi="Times New Roman" w:cs="Times New Roman"/>
          <w:sz w:val="24"/>
          <w:szCs w:val="24"/>
        </w:rPr>
        <w:t xml:space="preserve"> </w:t>
      </w:r>
      <w:r w:rsidR="008A354D" w:rsidRPr="00CE0482">
        <w:rPr>
          <w:rFonts w:ascii="Times New Roman" w:hAnsi="Times New Roman" w:cs="Times New Roman"/>
          <w:sz w:val="24"/>
          <w:szCs w:val="24"/>
        </w:rPr>
        <w:t xml:space="preserve">with vessel setup.  A </w:t>
      </w:r>
      <w:r w:rsidR="00BC05FA" w:rsidRPr="00CE0482">
        <w:rPr>
          <w:rFonts w:ascii="Times New Roman" w:hAnsi="Times New Roman" w:cs="Times New Roman"/>
          <w:sz w:val="24"/>
          <w:szCs w:val="24"/>
        </w:rPr>
        <w:t xml:space="preserve"> conventional fermentor </w:t>
      </w:r>
      <w:r>
        <w:rPr>
          <w:rFonts w:ascii="Times New Roman" w:hAnsi="Times New Roman" w:cs="Times New Roman"/>
          <w:sz w:val="24"/>
          <w:szCs w:val="24"/>
        </w:rPr>
        <w:t xml:space="preserve"> </w:t>
      </w:r>
      <w:r w:rsidR="008A354D" w:rsidRPr="00CE0482">
        <w:rPr>
          <w:rFonts w:ascii="Times New Roman" w:hAnsi="Times New Roman" w:cs="Times New Roman"/>
          <w:sz w:val="24"/>
          <w:szCs w:val="24"/>
        </w:rPr>
        <w:t>has the following components that need to be installed</w:t>
      </w:r>
      <w:r w:rsidR="002E257B" w:rsidRPr="00CE0482">
        <w:rPr>
          <w:rFonts w:ascii="Times New Roman" w:hAnsi="Times New Roman" w:cs="Times New Roman"/>
          <w:sz w:val="24"/>
          <w:szCs w:val="24"/>
        </w:rPr>
        <w:t xml:space="preserve"> (Figure 1)</w:t>
      </w:r>
      <w:r w:rsidR="008A354D" w:rsidRPr="00CE0482">
        <w:rPr>
          <w:rFonts w:ascii="Times New Roman" w:hAnsi="Times New Roman" w:cs="Times New Roman"/>
          <w:sz w:val="24"/>
          <w:szCs w:val="24"/>
        </w:rPr>
        <w:t>:</w:t>
      </w:r>
    </w:p>
    <w:p w:rsidR="00EE7B21" w:rsidRPr="00CE0482" w:rsidRDefault="00EE7B21" w:rsidP="007B75B7">
      <w:pPr>
        <w:pStyle w:val="ListParagraph"/>
        <w:spacing w:line="240" w:lineRule="auto"/>
        <w:ind w:left="0"/>
        <w:rPr>
          <w:rFonts w:ascii="Times New Roman" w:hAnsi="Times New Roman" w:cs="Times New Roman"/>
          <w:sz w:val="24"/>
          <w:szCs w:val="24"/>
        </w:rPr>
      </w:pPr>
    </w:p>
    <w:p w:rsidR="00EE7B21" w:rsidRPr="00CE0482" w:rsidRDefault="008A354D" w:rsidP="007B75B7">
      <w:pPr>
        <w:pStyle w:val="ListParagraph"/>
        <w:numPr>
          <w:ilvl w:val="1"/>
          <w:numId w:val="7"/>
        </w:numPr>
        <w:spacing w:line="240" w:lineRule="auto"/>
        <w:ind w:left="0" w:firstLine="0"/>
        <w:rPr>
          <w:rFonts w:ascii="Times New Roman" w:hAnsi="Times New Roman" w:cs="Times New Roman"/>
          <w:sz w:val="24"/>
          <w:szCs w:val="24"/>
        </w:rPr>
      </w:pPr>
      <w:proofErr w:type="gramStart"/>
      <w:r w:rsidRPr="00CE0482">
        <w:rPr>
          <w:rFonts w:ascii="Times New Roman" w:hAnsi="Times New Roman" w:cs="Times New Roman"/>
          <w:sz w:val="24"/>
          <w:szCs w:val="24"/>
        </w:rPr>
        <w:t>pH</w:t>
      </w:r>
      <w:proofErr w:type="gramEnd"/>
      <w:r w:rsidR="00CE0482">
        <w:rPr>
          <w:rFonts w:ascii="Times New Roman" w:hAnsi="Times New Roman" w:cs="Times New Roman"/>
          <w:sz w:val="24"/>
          <w:szCs w:val="24"/>
        </w:rPr>
        <w:t xml:space="preserve"> probe -</w:t>
      </w:r>
      <w:r w:rsidRPr="00CE0482">
        <w:rPr>
          <w:rFonts w:ascii="Times New Roman" w:hAnsi="Times New Roman" w:cs="Times New Roman"/>
          <w:sz w:val="24"/>
          <w:szCs w:val="24"/>
        </w:rPr>
        <w:t xml:space="preserve"> for measurement of pH in the live culture.  </w:t>
      </w:r>
      <w:r w:rsidR="00CE0482">
        <w:rPr>
          <w:rFonts w:ascii="Times New Roman" w:hAnsi="Times New Roman" w:cs="Times New Roman"/>
          <w:sz w:val="24"/>
          <w:szCs w:val="24"/>
        </w:rPr>
        <w:t>Calibrate probe</w:t>
      </w:r>
      <w:r w:rsidRPr="00CE0482">
        <w:rPr>
          <w:rFonts w:ascii="Times New Roman" w:hAnsi="Times New Roman" w:cs="Times New Roman"/>
          <w:sz w:val="24"/>
          <w:szCs w:val="24"/>
        </w:rPr>
        <w:t xml:space="preserve"> be</w:t>
      </w:r>
      <w:r w:rsidR="00CE0482">
        <w:rPr>
          <w:rFonts w:ascii="Times New Roman" w:hAnsi="Times New Roman" w:cs="Times New Roman"/>
          <w:sz w:val="24"/>
          <w:szCs w:val="24"/>
        </w:rPr>
        <w:t>fore installation and sterilize</w:t>
      </w:r>
      <w:r w:rsidRPr="00CE0482">
        <w:rPr>
          <w:rFonts w:ascii="Times New Roman" w:hAnsi="Times New Roman" w:cs="Times New Roman"/>
          <w:sz w:val="24"/>
          <w:szCs w:val="24"/>
        </w:rPr>
        <w:t xml:space="preserve"> with</w:t>
      </w:r>
      <w:r w:rsidR="00CE0482">
        <w:rPr>
          <w:rFonts w:ascii="Times New Roman" w:hAnsi="Times New Roman" w:cs="Times New Roman"/>
          <w:sz w:val="24"/>
          <w:szCs w:val="24"/>
        </w:rPr>
        <w:t xml:space="preserve"> the vessel.  Install probe </w:t>
      </w:r>
      <w:r w:rsidRPr="00CE0482">
        <w:rPr>
          <w:rFonts w:ascii="Times New Roman" w:hAnsi="Times New Roman" w:cs="Times New Roman"/>
          <w:sz w:val="24"/>
          <w:szCs w:val="24"/>
        </w:rPr>
        <w:t xml:space="preserve">in the </w:t>
      </w:r>
      <w:proofErr w:type="spellStart"/>
      <w:r w:rsidRPr="00CE0482">
        <w:rPr>
          <w:rFonts w:ascii="Times New Roman" w:hAnsi="Times New Roman" w:cs="Times New Roman"/>
          <w:sz w:val="24"/>
          <w:szCs w:val="24"/>
        </w:rPr>
        <w:t>headplate</w:t>
      </w:r>
      <w:proofErr w:type="spellEnd"/>
      <w:r w:rsidRPr="00CE0482">
        <w:rPr>
          <w:rFonts w:ascii="Times New Roman" w:hAnsi="Times New Roman" w:cs="Times New Roman"/>
          <w:sz w:val="24"/>
          <w:szCs w:val="24"/>
        </w:rPr>
        <w:t>.</w:t>
      </w:r>
    </w:p>
    <w:p w:rsidR="00EE7B21" w:rsidRPr="00CE0482" w:rsidRDefault="00EE7B21" w:rsidP="007B75B7">
      <w:pPr>
        <w:pStyle w:val="ListParagraph"/>
        <w:spacing w:line="240" w:lineRule="auto"/>
        <w:ind w:left="0"/>
        <w:rPr>
          <w:rFonts w:ascii="Times New Roman" w:hAnsi="Times New Roman" w:cs="Times New Roman"/>
          <w:sz w:val="24"/>
          <w:szCs w:val="24"/>
        </w:rPr>
      </w:pPr>
    </w:p>
    <w:p w:rsidR="00EE7B21" w:rsidRPr="00CE0482" w:rsidRDefault="008A354D" w:rsidP="007B75B7">
      <w:pPr>
        <w:pStyle w:val="ListParagraph"/>
        <w:numPr>
          <w:ilvl w:val="1"/>
          <w:numId w:val="7"/>
        </w:numPr>
        <w:spacing w:line="240" w:lineRule="auto"/>
        <w:ind w:left="0" w:firstLine="0"/>
        <w:rPr>
          <w:rFonts w:ascii="Times New Roman" w:hAnsi="Times New Roman" w:cs="Times New Roman"/>
          <w:sz w:val="24"/>
          <w:szCs w:val="24"/>
        </w:rPr>
      </w:pPr>
      <w:proofErr w:type="gramStart"/>
      <w:r w:rsidRPr="00CE0482">
        <w:rPr>
          <w:rFonts w:ascii="Times New Roman" w:hAnsi="Times New Roman" w:cs="Times New Roman"/>
          <w:sz w:val="24"/>
          <w:szCs w:val="24"/>
        </w:rPr>
        <w:t>pO2</w:t>
      </w:r>
      <w:proofErr w:type="gramEnd"/>
      <w:r w:rsidRPr="00CE0482">
        <w:rPr>
          <w:rFonts w:ascii="Times New Roman" w:hAnsi="Times New Roman" w:cs="Times New Roman"/>
          <w:sz w:val="24"/>
          <w:szCs w:val="24"/>
        </w:rPr>
        <w:t xml:space="preserve"> probe</w:t>
      </w:r>
      <w:r w:rsidR="00CE0482">
        <w:rPr>
          <w:rFonts w:ascii="Times New Roman" w:hAnsi="Times New Roman" w:cs="Times New Roman"/>
          <w:sz w:val="24"/>
          <w:szCs w:val="24"/>
        </w:rPr>
        <w:t xml:space="preserve"> -</w:t>
      </w:r>
      <w:r w:rsidRPr="00CE0482">
        <w:rPr>
          <w:rFonts w:ascii="Times New Roman" w:hAnsi="Times New Roman" w:cs="Times New Roman"/>
          <w:sz w:val="24"/>
          <w:szCs w:val="24"/>
        </w:rPr>
        <w:t xml:space="preserve"> for measurement of dissolved oxygen content inside the vessel during ferment</w:t>
      </w:r>
      <w:r w:rsidR="00CE0482">
        <w:rPr>
          <w:rFonts w:ascii="Times New Roman" w:hAnsi="Times New Roman" w:cs="Times New Roman"/>
          <w:sz w:val="24"/>
          <w:szCs w:val="24"/>
        </w:rPr>
        <w:t>ation.  Install</w:t>
      </w:r>
      <w:r w:rsidRPr="00CE0482">
        <w:rPr>
          <w:rFonts w:ascii="Times New Roman" w:hAnsi="Times New Roman" w:cs="Times New Roman"/>
          <w:sz w:val="24"/>
          <w:szCs w:val="24"/>
        </w:rPr>
        <w:t xml:space="preserve"> in the </w:t>
      </w:r>
      <w:proofErr w:type="spellStart"/>
      <w:r w:rsidRPr="00CE0482">
        <w:rPr>
          <w:rFonts w:ascii="Times New Roman" w:hAnsi="Times New Roman" w:cs="Times New Roman"/>
          <w:sz w:val="24"/>
          <w:szCs w:val="24"/>
        </w:rPr>
        <w:t>headplate</w:t>
      </w:r>
      <w:proofErr w:type="spellEnd"/>
      <w:r w:rsidRPr="00CE0482">
        <w:rPr>
          <w:rFonts w:ascii="Times New Roman" w:hAnsi="Times New Roman" w:cs="Times New Roman"/>
          <w:sz w:val="24"/>
          <w:szCs w:val="24"/>
        </w:rPr>
        <w:t>.</w:t>
      </w:r>
    </w:p>
    <w:p w:rsidR="00EE7B21" w:rsidRPr="00CE0482" w:rsidRDefault="00EE7B21" w:rsidP="007B75B7">
      <w:pPr>
        <w:pStyle w:val="ListParagraph"/>
        <w:spacing w:line="240" w:lineRule="auto"/>
        <w:rPr>
          <w:rFonts w:ascii="Times New Roman" w:hAnsi="Times New Roman" w:cs="Times New Roman"/>
          <w:sz w:val="24"/>
          <w:szCs w:val="24"/>
        </w:rPr>
      </w:pPr>
    </w:p>
    <w:p w:rsidR="00EE7B21" w:rsidRPr="00CE0482" w:rsidRDefault="00366B2B" w:rsidP="007B75B7">
      <w:pPr>
        <w:pStyle w:val="ListParagraph"/>
        <w:numPr>
          <w:ilvl w:val="1"/>
          <w:numId w:val="7"/>
        </w:numPr>
        <w:spacing w:line="240" w:lineRule="auto"/>
        <w:ind w:left="0" w:firstLine="0"/>
        <w:rPr>
          <w:rFonts w:ascii="Times New Roman" w:hAnsi="Times New Roman" w:cs="Times New Roman"/>
          <w:sz w:val="24"/>
          <w:szCs w:val="24"/>
        </w:rPr>
      </w:pPr>
      <w:r w:rsidRPr="00CE0482">
        <w:rPr>
          <w:rFonts w:ascii="Times New Roman" w:hAnsi="Times New Roman" w:cs="Times New Roman"/>
          <w:sz w:val="24"/>
          <w:szCs w:val="24"/>
        </w:rPr>
        <w:t>Harvest p</w:t>
      </w:r>
      <w:r w:rsidR="00CE0482">
        <w:rPr>
          <w:rFonts w:ascii="Times New Roman" w:hAnsi="Times New Roman" w:cs="Times New Roman"/>
          <w:sz w:val="24"/>
          <w:szCs w:val="24"/>
        </w:rPr>
        <w:t>ipe for sampling the culture.  Install t</w:t>
      </w:r>
      <w:r w:rsidRPr="00CE0482">
        <w:rPr>
          <w:rFonts w:ascii="Times New Roman" w:hAnsi="Times New Roman" w:cs="Times New Roman"/>
          <w:sz w:val="24"/>
          <w:szCs w:val="24"/>
        </w:rPr>
        <w:t xml:space="preserve">his adjustable height component in the </w:t>
      </w:r>
      <w:proofErr w:type="spellStart"/>
      <w:r w:rsidRPr="00CE0482">
        <w:rPr>
          <w:rFonts w:ascii="Times New Roman" w:hAnsi="Times New Roman" w:cs="Times New Roman"/>
          <w:sz w:val="24"/>
          <w:szCs w:val="24"/>
        </w:rPr>
        <w:t>headplate</w:t>
      </w:r>
      <w:proofErr w:type="spellEnd"/>
      <w:r w:rsidRPr="00CE0482">
        <w:rPr>
          <w:rFonts w:ascii="Times New Roman" w:hAnsi="Times New Roman" w:cs="Times New Roman"/>
          <w:sz w:val="24"/>
          <w:szCs w:val="24"/>
        </w:rPr>
        <w:t>.</w:t>
      </w:r>
    </w:p>
    <w:p w:rsidR="00EE7B21" w:rsidRPr="00CE0482" w:rsidRDefault="00EE7B21" w:rsidP="007B75B7">
      <w:pPr>
        <w:pStyle w:val="ListParagraph"/>
        <w:spacing w:line="240" w:lineRule="auto"/>
        <w:rPr>
          <w:rFonts w:ascii="Times New Roman" w:hAnsi="Times New Roman" w:cs="Times New Roman"/>
          <w:sz w:val="24"/>
          <w:szCs w:val="24"/>
        </w:rPr>
      </w:pPr>
    </w:p>
    <w:p w:rsidR="00EE7B21" w:rsidRPr="00CE0482" w:rsidRDefault="00366B2B" w:rsidP="007B75B7">
      <w:pPr>
        <w:pStyle w:val="ListParagraph"/>
        <w:numPr>
          <w:ilvl w:val="1"/>
          <w:numId w:val="7"/>
        </w:numPr>
        <w:spacing w:line="240" w:lineRule="auto"/>
        <w:ind w:left="0" w:firstLine="0"/>
        <w:rPr>
          <w:rFonts w:ascii="Times New Roman" w:hAnsi="Times New Roman" w:cs="Times New Roman"/>
          <w:sz w:val="24"/>
          <w:szCs w:val="24"/>
        </w:rPr>
      </w:pPr>
      <w:r w:rsidRPr="00CE0482">
        <w:rPr>
          <w:rFonts w:ascii="Times New Roman" w:hAnsi="Times New Roman" w:cs="Times New Roman"/>
          <w:sz w:val="24"/>
          <w:szCs w:val="24"/>
        </w:rPr>
        <w:t xml:space="preserve">Gas </w:t>
      </w:r>
      <w:proofErr w:type="spellStart"/>
      <w:r w:rsidRPr="00CE0482">
        <w:rPr>
          <w:rFonts w:ascii="Times New Roman" w:hAnsi="Times New Roman" w:cs="Times New Roman"/>
          <w:sz w:val="24"/>
          <w:szCs w:val="24"/>
        </w:rPr>
        <w:t>sparger</w:t>
      </w:r>
      <w:proofErr w:type="spellEnd"/>
      <w:r w:rsidR="00CE0482">
        <w:rPr>
          <w:rFonts w:ascii="Times New Roman" w:hAnsi="Times New Roman" w:cs="Times New Roman"/>
          <w:sz w:val="24"/>
          <w:szCs w:val="24"/>
        </w:rPr>
        <w:t xml:space="preserve"> -</w:t>
      </w:r>
      <w:r w:rsidRPr="00CE0482">
        <w:rPr>
          <w:rFonts w:ascii="Times New Roman" w:hAnsi="Times New Roman" w:cs="Times New Roman"/>
          <w:sz w:val="24"/>
          <w:szCs w:val="24"/>
        </w:rPr>
        <w:t xml:space="preserve"> resides at</w:t>
      </w:r>
      <w:r w:rsidR="0003648E" w:rsidRPr="00CE0482">
        <w:rPr>
          <w:rFonts w:ascii="Times New Roman" w:hAnsi="Times New Roman" w:cs="Times New Roman"/>
          <w:sz w:val="24"/>
          <w:szCs w:val="24"/>
        </w:rPr>
        <w:t xml:space="preserve"> the bottom of the vessel and</w:t>
      </w:r>
      <w:r w:rsidRPr="00CE0482">
        <w:rPr>
          <w:rFonts w:ascii="Times New Roman" w:hAnsi="Times New Roman" w:cs="Times New Roman"/>
          <w:sz w:val="24"/>
          <w:szCs w:val="24"/>
        </w:rPr>
        <w:t xml:space="preserve"> provide</w:t>
      </w:r>
      <w:r w:rsidR="00CE0482">
        <w:rPr>
          <w:rFonts w:ascii="Times New Roman" w:hAnsi="Times New Roman" w:cs="Times New Roman"/>
          <w:sz w:val="24"/>
          <w:szCs w:val="24"/>
        </w:rPr>
        <w:t>s</w:t>
      </w:r>
      <w:r w:rsidRPr="00CE0482">
        <w:rPr>
          <w:rFonts w:ascii="Times New Roman" w:hAnsi="Times New Roman" w:cs="Times New Roman"/>
          <w:sz w:val="24"/>
          <w:szCs w:val="24"/>
        </w:rPr>
        <w:t xml:space="preserve"> gas </w:t>
      </w:r>
      <w:r w:rsidR="00BC05FA" w:rsidRPr="00CE0482">
        <w:rPr>
          <w:rFonts w:ascii="Times New Roman" w:hAnsi="Times New Roman" w:cs="Times New Roman"/>
          <w:sz w:val="24"/>
          <w:szCs w:val="24"/>
        </w:rPr>
        <w:t xml:space="preserve">infusion </w:t>
      </w:r>
      <w:r w:rsidRPr="00CE0482">
        <w:rPr>
          <w:rFonts w:ascii="Times New Roman" w:hAnsi="Times New Roman" w:cs="Times New Roman"/>
          <w:sz w:val="24"/>
          <w:szCs w:val="24"/>
        </w:rPr>
        <w:t>to</w:t>
      </w:r>
      <w:r w:rsidR="00CE0482">
        <w:rPr>
          <w:rFonts w:ascii="Times New Roman" w:hAnsi="Times New Roman" w:cs="Times New Roman"/>
          <w:sz w:val="24"/>
          <w:szCs w:val="24"/>
        </w:rPr>
        <w:t xml:space="preserve"> the culture.  Hook </w:t>
      </w:r>
      <w:proofErr w:type="spellStart"/>
      <w:r w:rsidR="00CE0482">
        <w:rPr>
          <w:rFonts w:ascii="Times New Roman" w:hAnsi="Times New Roman" w:cs="Times New Roman"/>
          <w:sz w:val="24"/>
          <w:szCs w:val="24"/>
        </w:rPr>
        <w:t>sparger</w:t>
      </w:r>
      <w:proofErr w:type="spellEnd"/>
      <w:r w:rsidRPr="00CE0482">
        <w:rPr>
          <w:rFonts w:ascii="Times New Roman" w:hAnsi="Times New Roman" w:cs="Times New Roman"/>
          <w:sz w:val="24"/>
          <w:szCs w:val="24"/>
        </w:rPr>
        <w:t xml:space="preserve"> up to the gas sou</w:t>
      </w:r>
      <w:r w:rsidR="00CE0482">
        <w:rPr>
          <w:rFonts w:ascii="Times New Roman" w:hAnsi="Times New Roman" w:cs="Times New Roman"/>
          <w:sz w:val="24"/>
          <w:szCs w:val="24"/>
        </w:rPr>
        <w:t xml:space="preserve">rce on the </w:t>
      </w:r>
      <w:proofErr w:type="spellStart"/>
      <w:r w:rsidR="00CE0482">
        <w:rPr>
          <w:rFonts w:ascii="Times New Roman" w:hAnsi="Times New Roman" w:cs="Times New Roman"/>
          <w:sz w:val="24"/>
          <w:szCs w:val="24"/>
        </w:rPr>
        <w:t>fermentor</w:t>
      </w:r>
      <w:proofErr w:type="spellEnd"/>
      <w:r w:rsidR="00CE0482">
        <w:rPr>
          <w:rFonts w:ascii="Times New Roman" w:hAnsi="Times New Roman" w:cs="Times New Roman"/>
          <w:sz w:val="24"/>
          <w:szCs w:val="24"/>
        </w:rPr>
        <w:t xml:space="preserve"> and mount</w:t>
      </w:r>
      <w:r w:rsidRPr="00CE0482">
        <w:rPr>
          <w:rFonts w:ascii="Times New Roman" w:hAnsi="Times New Roman" w:cs="Times New Roman"/>
          <w:sz w:val="24"/>
          <w:szCs w:val="24"/>
        </w:rPr>
        <w:t xml:space="preserve"> in the </w:t>
      </w:r>
      <w:proofErr w:type="spellStart"/>
      <w:r w:rsidRPr="00CE0482">
        <w:rPr>
          <w:rFonts w:ascii="Times New Roman" w:hAnsi="Times New Roman" w:cs="Times New Roman"/>
          <w:sz w:val="24"/>
          <w:szCs w:val="24"/>
        </w:rPr>
        <w:t>headplate</w:t>
      </w:r>
      <w:proofErr w:type="spellEnd"/>
      <w:r w:rsidRPr="00CE0482">
        <w:rPr>
          <w:rFonts w:ascii="Times New Roman" w:hAnsi="Times New Roman" w:cs="Times New Roman"/>
          <w:sz w:val="24"/>
          <w:szCs w:val="24"/>
        </w:rPr>
        <w:t>.</w:t>
      </w:r>
    </w:p>
    <w:p w:rsidR="00EE7B21" w:rsidRPr="00CE0482" w:rsidRDefault="00EE7B21" w:rsidP="007B75B7">
      <w:pPr>
        <w:pStyle w:val="ListParagraph"/>
        <w:spacing w:line="240" w:lineRule="auto"/>
        <w:rPr>
          <w:rFonts w:ascii="Times New Roman" w:hAnsi="Times New Roman" w:cs="Times New Roman"/>
          <w:sz w:val="24"/>
          <w:szCs w:val="24"/>
        </w:rPr>
      </w:pPr>
    </w:p>
    <w:p w:rsidR="007B75B7" w:rsidRPr="00CE0482" w:rsidRDefault="00366B2B" w:rsidP="007B75B7">
      <w:pPr>
        <w:pStyle w:val="ListParagraph"/>
        <w:numPr>
          <w:ilvl w:val="1"/>
          <w:numId w:val="7"/>
        </w:numPr>
        <w:spacing w:line="240" w:lineRule="auto"/>
        <w:ind w:left="0" w:firstLine="0"/>
        <w:rPr>
          <w:rFonts w:ascii="Times New Roman" w:hAnsi="Times New Roman" w:cs="Times New Roman"/>
          <w:sz w:val="24"/>
          <w:szCs w:val="24"/>
        </w:rPr>
      </w:pPr>
      <w:r w:rsidRPr="00CE0482">
        <w:rPr>
          <w:rFonts w:ascii="Times New Roman" w:hAnsi="Times New Roman" w:cs="Times New Roman"/>
          <w:sz w:val="24"/>
          <w:szCs w:val="24"/>
        </w:rPr>
        <w:t>Impeller</w:t>
      </w:r>
      <w:r w:rsidR="00DC6557" w:rsidRPr="00CE0482">
        <w:rPr>
          <w:rFonts w:ascii="Times New Roman" w:hAnsi="Times New Roman" w:cs="Times New Roman"/>
          <w:sz w:val="24"/>
          <w:szCs w:val="24"/>
        </w:rPr>
        <w:t xml:space="preserve"> shaft and </w:t>
      </w:r>
      <w:r w:rsidRPr="00CE0482">
        <w:rPr>
          <w:rFonts w:ascii="Times New Roman" w:hAnsi="Times New Roman" w:cs="Times New Roman"/>
          <w:sz w:val="24"/>
          <w:szCs w:val="24"/>
        </w:rPr>
        <w:t>impeller</w:t>
      </w:r>
      <w:r w:rsidR="00C54C1E" w:rsidRPr="00CE0482">
        <w:rPr>
          <w:rFonts w:ascii="Times New Roman" w:hAnsi="Times New Roman" w:cs="Times New Roman"/>
          <w:sz w:val="24"/>
          <w:szCs w:val="24"/>
        </w:rPr>
        <w:t xml:space="preserve"> -</w:t>
      </w:r>
      <w:r w:rsidRPr="00CE0482">
        <w:rPr>
          <w:rFonts w:ascii="Times New Roman" w:hAnsi="Times New Roman" w:cs="Times New Roman"/>
          <w:sz w:val="24"/>
          <w:szCs w:val="24"/>
        </w:rPr>
        <w:t xml:space="preserve"> </w:t>
      </w:r>
      <w:r w:rsidR="00201577" w:rsidRPr="00CE0482">
        <w:rPr>
          <w:rFonts w:ascii="Times New Roman" w:hAnsi="Times New Roman" w:cs="Times New Roman"/>
          <w:sz w:val="24"/>
          <w:szCs w:val="24"/>
        </w:rPr>
        <w:t>t</w:t>
      </w:r>
      <w:r w:rsidRPr="00CE0482">
        <w:rPr>
          <w:rFonts w:ascii="Times New Roman" w:hAnsi="Times New Roman" w:cs="Times New Roman"/>
          <w:sz w:val="24"/>
          <w:szCs w:val="24"/>
        </w:rPr>
        <w:t>he i</w:t>
      </w:r>
      <w:r w:rsidR="0003648E" w:rsidRPr="00CE0482">
        <w:rPr>
          <w:rFonts w:ascii="Times New Roman" w:hAnsi="Times New Roman" w:cs="Times New Roman"/>
          <w:sz w:val="24"/>
          <w:szCs w:val="24"/>
        </w:rPr>
        <w:t>mpeller stirs the culture and</w:t>
      </w:r>
      <w:r w:rsidRPr="00CE0482">
        <w:rPr>
          <w:rFonts w:ascii="Times New Roman" w:hAnsi="Times New Roman" w:cs="Times New Roman"/>
          <w:sz w:val="24"/>
          <w:szCs w:val="24"/>
        </w:rPr>
        <w:t xml:space="preserve"> is critical for maintaining </w:t>
      </w:r>
      <w:r w:rsidR="00DC6557" w:rsidRPr="00CE0482">
        <w:rPr>
          <w:rFonts w:ascii="Times New Roman" w:hAnsi="Times New Roman" w:cs="Times New Roman"/>
          <w:sz w:val="24"/>
          <w:szCs w:val="24"/>
        </w:rPr>
        <w:t>culture uniformity in the vessel.</w:t>
      </w:r>
    </w:p>
    <w:p w:rsidR="007B75B7" w:rsidRPr="00CE0482" w:rsidRDefault="007B75B7" w:rsidP="007B75B7">
      <w:pPr>
        <w:pStyle w:val="ListParagraph"/>
        <w:spacing w:line="240" w:lineRule="auto"/>
        <w:rPr>
          <w:rFonts w:ascii="Times New Roman" w:hAnsi="Times New Roman" w:cs="Times New Roman"/>
          <w:sz w:val="24"/>
          <w:szCs w:val="24"/>
        </w:rPr>
      </w:pPr>
    </w:p>
    <w:p w:rsidR="007B75B7" w:rsidRPr="00CE0482" w:rsidRDefault="00DC6557" w:rsidP="007B75B7">
      <w:pPr>
        <w:pStyle w:val="ListParagraph"/>
        <w:numPr>
          <w:ilvl w:val="1"/>
          <w:numId w:val="7"/>
        </w:numPr>
        <w:spacing w:line="240" w:lineRule="auto"/>
        <w:ind w:left="0" w:firstLine="0"/>
        <w:rPr>
          <w:rFonts w:ascii="Times New Roman" w:hAnsi="Times New Roman" w:cs="Times New Roman"/>
          <w:sz w:val="24"/>
          <w:szCs w:val="24"/>
        </w:rPr>
      </w:pPr>
      <w:r w:rsidRPr="00CE0482">
        <w:rPr>
          <w:rFonts w:ascii="Times New Roman" w:hAnsi="Times New Roman" w:cs="Times New Roman"/>
          <w:sz w:val="24"/>
          <w:szCs w:val="24"/>
        </w:rPr>
        <w:t>Exhaust gas condenser</w:t>
      </w:r>
      <w:r w:rsidR="00C54C1E" w:rsidRPr="00CE0482">
        <w:rPr>
          <w:rFonts w:ascii="Times New Roman" w:hAnsi="Times New Roman" w:cs="Times New Roman"/>
          <w:sz w:val="24"/>
          <w:szCs w:val="24"/>
        </w:rPr>
        <w:t xml:space="preserve"> - </w:t>
      </w:r>
      <w:r w:rsidRPr="00CE0482">
        <w:rPr>
          <w:rFonts w:ascii="Times New Roman" w:hAnsi="Times New Roman" w:cs="Times New Roman"/>
          <w:sz w:val="24"/>
          <w:szCs w:val="24"/>
        </w:rPr>
        <w:t xml:space="preserve">for curbing evaporative loss in the vessel by cooling the exhaust gas path.  </w:t>
      </w:r>
    </w:p>
    <w:p w:rsidR="007B75B7" w:rsidRPr="00CE0482" w:rsidRDefault="007B75B7" w:rsidP="007B75B7">
      <w:pPr>
        <w:pStyle w:val="ListParagraph"/>
        <w:spacing w:line="240" w:lineRule="auto"/>
        <w:rPr>
          <w:rFonts w:ascii="Times New Roman" w:hAnsi="Times New Roman" w:cs="Times New Roman"/>
          <w:sz w:val="24"/>
          <w:szCs w:val="24"/>
        </w:rPr>
      </w:pPr>
    </w:p>
    <w:p w:rsidR="00E87F20" w:rsidRPr="00CE0482" w:rsidRDefault="00017B3A" w:rsidP="007B75B7">
      <w:pPr>
        <w:pStyle w:val="ListParagraph"/>
        <w:numPr>
          <w:ilvl w:val="1"/>
          <w:numId w:val="7"/>
        </w:numPr>
        <w:spacing w:line="240" w:lineRule="auto"/>
        <w:ind w:left="0" w:firstLine="0"/>
        <w:rPr>
          <w:rFonts w:ascii="Times New Roman" w:hAnsi="Times New Roman" w:cs="Times New Roman"/>
          <w:sz w:val="24"/>
          <w:szCs w:val="24"/>
        </w:rPr>
      </w:pPr>
      <w:r w:rsidRPr="00CE0482">
        <w:rPr>
          <w:rFonts w:ascii="Times New Roman" w:hAnsi="Times New Roman" w:cs="Times New Roman"/>
          <w:sz w:val="24"/>
          <w:szCs w:val="24"/>
        </w:rPr>
        <w:t>Reagent Pump lines for pH control or feed addition</w:t>
      </w:r>
      <w:r w:rsidR="00CE0482">
        <w:rPr>
          <w:rFonts w:ascii="Times New Roman" w:hAnsi="Times New Roman" w:cs="Times New Roman"/>
          <w:sz w:val="24"/>
          <w:szCs w:val="24"/>
        </w:rPr>
        <w:t>.</w:t>
      </w:r>
    </w:p>
    <w:p w:rsidR="007B75B7" w:rsidRPr="00CE0482" w:rsidRDefault="007B75B7" w:rsidP="007B75B7">
      <w:pPr>
        <w:pStyle w:val="ListParagraph"/>
        <w:spacing w:line="240" w:lineRule="auto"/>
        <w:ind w:left="0"/>
        <w:rPr>
          <w:rFonts w:ascii="Times New Roman" w:hAnsi="Times New Roman" w:cs="Times New Roman"/>
          <w:sz w:val="24"/>
          <w:szCs w:val="24"/>
        </w:rPr>
      </w:pPr>
    </w:p>
    <w:p w:rsidR="00017B3A" w:rsidRPr="00CE0482" w:rsidRDefault="00CE0482" w:rsidP="007B75B7">
      <w:pPr>
        <w:pStyle w:val="ListParagraph"/>
        <w:numPr>
          <w:ilvl w:val="0"/>
          <w:numId w:val="1"/>
        </w:numPr>
        <w:spacing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 Clean t</w:t>
      </w:r>
      <w:r w:rsidR="00017B3A" w:rsidRPr="00CE0482">
        <w:rPr>
          <w:rFonts w:ascii="Times New Roman" w:hAnsi="Times New Roman" w:cs="Times New Roman"/>
          <w:sz w:val="24"/>
          <w:szCs w:val="24"/>
        </w:rPr>
        <w:t xml:space="preserve">he vessel and </w:t>
      </w:r>
      <w:proofErr w:type="spellStart"/>
      <w:r w:rsidR="00017B3A" w:rsidRPr="00CE0482">
        <w:rPr>
          <w:rFonts w:ascii="Times New Roman" w:hAnsi="Times New Roman" w:cs="Times New Roman"/>
          <w:sz w:val="24"/>
          <w:szCs w:val="24"/>
        </w:rPr>
        <w:t>headplate</w:t>
      </w:r>
      <w:proofErr w:type="spellEnd"/>
      <w:r w:rsidR="00017B3A" w:rsidRPr="00CE0482">
        <w:rPr>
          <w:rFonts w:ascii="Times New Roman" w:hAnsi="Times New Roman" w:cs="Times New Roman"/>
          <w:sz w:val="24"/>
          <w:szCs w:val="24"/>
        </w:rPr>
        <w:t xml:space="preserve"> with soap and water.  A soft b</w:t>
      </w:r>
      <w:r w:rsidR="0003648E" w:rsidRPr="00CE0482">
        <w:rPr>
          <w:rFonts w:ascii="Times New Roman" w:hAnsi="Times New Roman" w:cs="Times New Roman"/>
          <w:sz w:val="24"/>
          <w:szCs w:val="24"/>
        </w:rPr>
        <w:t>rush is recommended for</w:t>
      </w:r>
      <w:r w:rsidR="00017B3A" w:rsidRPr="00CE0482">
        <w:rPr>
          <w:rFonts w:ascii="Times New Roman" w:hAnsi="Times New Roman" w:cs="Times New Roman"/>
          <w:sz w:val="24"/>
          <w:szCs w:val="24"/>
        </w:rPr>
        <w:t xml:space="preserve"> scrubbing the vessel and headplate.  Bleach or cleaners with chlorine cannot be used to clean the vessel.  </w:t>
      </w:r>
    </w:p>
    <w:p w:rsidR="007B75B7" w:rsidRPr="00CE0482" w:rsidRDefault="007B75B7" w:rsidP="00F65FD6">
      <w:pPr>
        <w:pStyle w:val="ListParagraph"/>
        <w:spacing w:before="120" w:after="120" w:line="240" w:lineRule="auto"/>
        <w:ind w:left="0"/>
        <w:rPr>
          <w:rFonts w:ascii="Times New Roman" w:hAnsi="Times New Roman" w:cs="Times New Roman"/>
          <w:sz w:val="24"/>
          <w:szCs w:val="24"/>
        </w:rPr>
      </w:pPr>
    </w:p>
    <w:p w:rsidR="00F65FD6" w:rsidRPr="00CE0482" w:rsidRDefault="00546E99" w:rsidP="00F65FD6">
      <w:pPr>
        <w:pStyle w:val="ListParagraph"/>
        <w:numPr>
          <w:ilvl w:val="0"/>
          <w:numId w:val="1"/>
        </w:numPr>
        <w:spacing w:before="120" w:after="120" w:line="240" w:lineRule="auto"/>
        <w:ind w:left="0" w:firstLine="0"/>
        <w:rPr>
          <w:rFonts w:ascii="Times New Roman" w:hAnsi="Times New Roman" w:cs="Times New Roman"/>
          <w:sz w:val="24"/>
          <w:szCs w:val="24"/>
          <w:highlight w:val="yellow"/>
        </w:rPr>
      </w:pPr>
      <w:bookmarkStart w:id="0" w:name="_GoBack"/>
      <w:bookmarkEnd w:id="0"/>
      <w:r w:rsidRPr="00CE0482">
        <w:rPr>
          <w:rFonts w:ascii="Times New Roman" w:hAnsi="Times New Roman" w:cs="Times New Roman"/>
          <w:sz w:val="24"/>
          <w:szCs w:val="24"/>
          <w:highlight w:val="yellow"/>
        </w:rPr>
        <w:t xml:space="preserve">If the media is not heat labile, add it to the clean vessel.  Only add until maximum working volume is reached. In this instance, maximum working volume is 3.3 L for a 5 L total volume vessel. </w:t>
      </w:r>
      <w:r w:rsidR="00F65FD6" w:rsidRPr="00CE0482">
        <w:rPr>
          <w:rFonts w:ascii="Times New Roman" w:hAnsi="Times New Roman" w:cs="Times New Roman"/>
          <w:sz w:val="24"/>
          <w:szCs w:val="24"/>
          <w:highlight w:val="yellow"/>
        </w:rPr>
        <w:t xml:space="preserve"> </w:t>
      </w:r>
    </w:p>
    <w:p w:rsidR="00F65FD6" w:rsidRPr="00CE0482" w:rsidRDefault="00F65FD6" w:rsidP="00F65FD6">
      <w:pPr>
        <w:pStyle w:val="ListParagraph"/>
        <w:spacing w:before="120" w:after="120" w:line="240" w:lineRule="auto"/>
        <w:ind w:left="0"/>
        <w:rPr>
          <w:rFonts w:ascii="Times New Roman" w:hAnsi="Times New Roman" w:cs="Times New Roman"/>
          <w:sz w:val="24"/>
          <w:szCs w:val="24"/>
          <w:highlight w:val="yellow"/>
        </w:rPr>
      </w:pPr>
    </w:p>
    <w:p w:rsidR="00017B3A" w:rsidRPr="00CE0482" w:rsidRDefault="00546E99" w:rsidP="00F65FD6">
      <w:pPr>
        <w:pStyle w:val="ListParagraph"/>
        <w:numPr>
          <w:ilvl w:val="0"/>
          <w:numId w:val="1"/>
        </w:numPr>
        <w:spacing w:before="120" w:after="120" w:line="240" w:lineRule="auto"/>
        <w:ind w:left="0" w:firstLine="0"/>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Mount the vessel headplate, ensuring that the o-ring seal is properly seated.</w:t>
      </w:r>
    </w:p>
    <w:p w:rsidR="007B75B7" w:rsidRPr="00CE0482" w:rsidRDefault="007B75B7" w:rsidP="007B75B7">
      <w:pPr>
        <w:pStyle w:val="ListParagraph"/>
        <w:spacing w:line="240" w:lineRule="auto"/>
        <w:ind w:left="0"/>
        <w:rPr>
          <w:rFonts w:ascii="Times New Roman" w:hAnsi="Times New Roman" w:cs="Times New Roman"/>
          <w:sz w:val="24"/>
          <w:szCs w:val="24"/>
          <w:highlight w:val="yellow"/>
        </w:rPr>
      </w:pPr>
    </w:p>
    <w:p w:rsidR="00017B3A" w:rsidRPr="00CE0482" w:rsidRDefault="00546E99" w:rsidP="007B75B7">
      <w:pPr>
        <w:pStyle w:val="ListParagraph"/>
        <w:numPr>
          <w:ilvl w:val="0"/>
          <w:numId w:val="1"/>
        </w:numPr>
        <w:spacing w:line="240" w:lineRule="auto"/>
        <w:ind w:left="0" w:firstLine="0"/>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Install the exhaust gas condenser.</w:t>
      </w:r>
    </w:p>
    <w:p w:rsidR="007B75B7" w:rsidRPr="00CE0482" w:rsidRDefault="007B75B7" w:rsidP="007B75B7">
      <w:pPr>
        <w:pStyle w:val="ListParagraph"/>
        <w:spacing w:line="240" w:lineRule="auto"/>
        <w:ind w:left="0"/>
        <w:rPr>
          <w:rFonts w:ascii="Times New Roman" w:hAnsi="Times New Roman" w:cs="Times New Roman"/>
          <w:sz w:val="24"/>
          <w:szCs w:val="24"/>
          <w:highlight w:val="yellow"/>
        </w:rPr>
      </w:pPr>
    </w:p>
    <w:p w:rsidR="00017B3A" w:rsidRPr="00CE0482" w:rsidRDefault="00546E99" w:rsidP="007B75B7">
      <w:pPr>
        <w:pStyle w:val="ListParagraph"/>
        <w:numPr>
          <w:ilvl w:val="0"/>
          <w:numId w:val="1"/>
        </w:numPr>
        <w:spacing w:line="240" w:lineRule="auto"/>
        <w:ind w:left="0" w:firstLine="0"/>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Install the antifoam probe into its 10 mm port.</w:t>
      </w:r>
    </w:p>
    <w:p w:rsidR="007B75B7" w:rsidRPr="00CE0482" w:rsidRDefault="007B75B7" w:rsidP="007B75B7">
      <w:pPr>
        <w:pStyle w:val="ListParagraph"/>
        <w:spacing w:line="240" w:lineRule="auto"/>
        <w:ind w:left="0"/>
        <w:rPr>
          <w:rFonts w:ascii="Times New Roman" w:hAnsi="Times New Roman" w:cs="Times New Roman"/>
          <w:sz w:val="24"/>
          <w:szCs w:val="24"/>
          <w:highlight w:val="yellow"/>
        </w:rPr>
      </w:pPr>
    </w:p>
    <w:p w:rsidR="00017B3A" w:rsidRPr="00CE0482" w:rsidRDefault="00546E99" w:rsidP="007B75B7">
      <w:pPr>
        <w:pStyle w:val="ListParagraph"/>
        <w:numPr>
          <w:ilvl w:val="0"/>
          <w:numId w:val="1"/>
        </w:numPr>
        <w:spacing w:line="240" w:lineRule="auto"/>
        <w:ind w:left="0" w:firstLine="0"/>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Install the harvest pipe into its 10 mm port.  Put a piece of tubing on the top of it and clamp it off.</w:t>
      </w:r>
    </w:p>
    <w:p w:rsidR="007B75B7" w:rsidRPr="00CE0482" w:rsidRDefault="007B75B7" w:rsidP="007B75B7">
      <w:pPr>
        <w:pStyle w:val="ListParagraph"/>
        <w:spacing w:line="240" w:lineRule="auto"/>
        <w:ind w:left="0"/>
        <w:rPr>
          <w:rFonts w:ascii="Times New Roman" w:hAnsi="Times New Roman" w:cs="Times New Roman"/>
          <w:sz w:val="24"/>
          <w:szCs w:val="24"/>
          <w:highlight w:val="yellow"/>
        </w:rPr>
      </w:pPr>
    </w:p>
    <w:p w:rsidR="00017B3A" w:rsidRPr="00CE0482" w:rsidRDefault="00546E99" w:rsidP="007B75B7">
      <w:pPr>
        <w:pStyle w:val="ListParagraph"/>
        <w:numPr>
          <w:ilvl w:val="0"/>
          <w:numId w:val="1"/>
        </w:numPr>
        <w:spacing w:line="240" w:lineRule="auto"/>
        <w:ind w:left="0" w:firstLine="0"/>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Install tubing and a 0.20 micron filter on the sparge inlet and then clamp this off.</w:t>
      </w:r>
    </w:p>
    <w:p w:rsidR="007B75B7" w:rsidRPr="00CE0482" w:rsidRDefault="007B75B7" w:rsidP="007B75B7">
      <w:pPr>
        <w:pStyle w:val="ListParagraph"/>
        <w:spacing w:line="240" w:lineRule="auto"/>
        <w:ind w:left="0"/>
        <w:rPr>
          <w:rFonts w:ascii="Times New Roman" w:hAnsi="Times New Roman" w:cs="Times New Roman"/>
          <w:sz w:val="24"/>
          <w:szCs w:val="24"/>
          <w:highlight w:val="yellow"/>
        </w:rPr>
      </w:pPr>
    </w:p>
    <w:p w:rsidR="007B75B7" w:rsidRPr="00CE0482" w:rsidRDefault="00546E99" w:rsidP="00C54C1E">
      <w:pPr>
        <w:pStyle w:val="ListParagraph"/>
        <w:numPr>
          <w:ilvl w:val="0"/>
          <w:numId w:val="1"/>
        </w:numPr>
        <w:spacing w:after="0" w:line="240" w:lineRule="auto"/>
        <w:ind w:left="0" w:firstLine="0"/>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Calibrate the pH probe:</w:t>
      </w:r>
    </w:p>
    <w:p w:rsidR="00C54C1E" w:rsidRPr="00CE0482" w:rsidRDefault="00C54C1E" w:rsidP="00C54C1E">
      <w:pPr>
        <w:pStyle w:val="ListParagraph"/>
        <w:spacing w:after="0" w:line="240" w:lineRule="auto"/>
        <w:ind w:left="0"/>
        <w:rPr>
          <w:rFonts w:ascii="Times New Roman" w:hAnsi="Times New Roman" w:cs="Times New Roman"/>
          <w:sz w:val="24"/>
          <w:szCs w:val="24"/>
          <w:highlight w:val="yellow"/>
        </w:rPr>
      </w:pPr>
    </w:p>
    <w:p w:rsidR="00C54C1E" w:rsidRPr="00CE0482" w:rsidRDefault="007B75B7" w:rsidP="00C54C1E">
      <w:pPr>
        <w:tabs>
          <w:tab w:val="left" w:pos="720"/>
        </w:tabs>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9.1.</w:t>
      </w:r>
      <w:r w:rsidR="00546E99" w:rsidRPr="00CE0482">
        <w:rPr>
          <w:rFonts w:ascii="Times New Roman" w:hAnsi="Times New Roman" w:cs="Times New Roman"/>
          <w:sz w:val="24"/>
          <w:szCs w:val="24"/>
          <w:highlight w:val="yellow"/>
        </w:rPr>
        <w:t xml:space="preserve"> </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Gather 2 reference buffers in small beakers, a wash bottle and a spare wash beaker.</w:t>
      </w:r>
    </w:p>
    <w:p w:rsidR="00C54C1E" w:rsidRPr="00CE0482" w:rsidRDefault="00C54C1E" w:rsidP="00C54C1E">
      <w:pPr>
        <w:tabs>
          <w:tab w:val="left" w:pos="720"/>
        </w:tabs>
        <w:spacing w:after="0" w:line="240" w:lineRule="auto"/>
        <w:rPr>
          <w:rFonts w:ascii="Times New Roman" w:hAnsi="Times New Roman" w:cs="Times New Roman"/>
          <w:sz w:val="24"/>
          <w:szCs w:val="24"/>
          <w:highlight w:val="yellow"/>
        </w:rPr>
      </w:pPr>
    </w:p>
    <w:p w:rsidR="007B75B7" w:rsidRPr="00CE0482" w:rsidRDefault="007B75B7" w:rsidP="00C54C1E">
      <w:pPr>
        <w:tabs>
          <w:tab w:val="left" w:pos="720"/>
        </w:tabs>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 xml:space="preserve">9.2. </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Hook the pH probe up to the fermentor and turn the fermentor on.</w:t>
      </w:r>
    </w:p>
    <w:p w:rsidR="00C54C1E" w:rsidRPr="00CE0482" w:rsidRDefault="00C54C1E" w:rsidP="00C54C1E">
      <w:pPr>
        <w:tabs>
          <w:tab w:val="left" w:pos="720"/>
        </w:tabs>
        <w:spacing w:after="0" w:line="240" w:lineRule="auto"/>
        <w:rPr>
          <w:rFonts w:ascii="Times New Roman" w:hAnsi="Times New Roman" w:cs="Times New Roman"/>
          <w:sz w:val="24"/>
          <w:szCs w:val="24"/>
          <w:highlight w:val="yellow"/>
        </w:rPr>
      </w:pPr>
    </w:p>
    <w:p w:rsidR="007B75B7" w:rsidRPr="00CE0482" w:rsidRDefault="007B75B7" w:rsidP="00C54C1E">
      <w:pPr>
        <w:tabs>
          <w:tab w:val="left" w:pos="720"/>
        </w:tabs>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 xml:space="preserve">9.3. </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Scroll to the pH parameter and using the menu button, scroll to the ‘cal’ option and press ‘enter’.</w:t>
      </w:r>
    </w:p>
    <w:p w:rsidR="00C54C1E" w:rsidRPr="00CE0482" w:rsidRDefault="00C54C1E" w:rsidP="00C54C1E">
      <w:pPr>
        <w:tabs>
          <w:tab w:val="left" w:pos="720"/>
        </w:tabs>
        <w:spacing w:after="0" w:line="240" w:lineRule="auto"/>
        <w:rPr>
          <w:rFonts w:ascii="Times New Roman" w:hAnsi="Times New Roman" w:cs="Times New Roman"/>
          <w:sz w:val="24"/>
          <w:szCs w:val="24"/>
          <w:highlight w:val="yellow"/>
        </w:rPr>
      </w:pPr>
    </w:p>
    <w:p w:rsidR="00A04542" w:rsidRPr="00CE0482" w:rsidRDefault="00C54C1E" w:rsidP="00C54C1E">
      <w:pPr>
        <w:pStyle w:val="ListParagraph"/>
        <w:numPr>
          <w:ilvl w:val="1"/>
          <w:numId w:val="9"/>
        </w:numPr>
        <w:tabs>
          <w:tab w:val="left" w:pos="720"/>
        </w:tabs>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 xml:space="preserve"> </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Select ‘2’ for 2 point calibration.</w:t>
      </w:r>
    </w:p>
    <w:p w:rsidR="00C54C1E" w:rsidRPr="00CE0482" w:rsidRDefault="00C54C1E" w:rsidP="00C54C1E">
      <w:pPr>
        <w:pStyle w:val="ListParagraph"/>
        <w:tabs>
          <w:tab w:val="left" w:pos="720"/>
        </w:tabs>
        <w:spacing w:after="0" w:line="240" w:lineRule="auto"/>
        <w:ind w:left="360"/>
        <w:rPr>
          <w:rFonts w:ascii="Times New Roman" w:hAnsi="Times New Roman" w:cs="Times New Roman"/>
          <w:sz w:val="24"/>
          <w:szCs w:val="24"/>
          <w:highlight w:val="yellow"/>
        </w:rPr>
      </w:pPr>
    </w:p>
    <w:p w:rsidR="007B75B7" w:rsidRPr="00CE0482" w:rsidRDefault="007B75B7" w:rsidP="00C54C1E">
      <w:pPr>
        <w:pStyle w:val="ListParagraph"/>
        <w:numPr>
          <w:ilvl w:val="1"/>
          <w:numId w:val="9"/>
        </w:numPr>
        <w:spacing w:after="0" w:line="240" w:lineRule="auto"/>
        <w:ind w:left="0" w:firstLine="0"/>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 xml:space="preserve"> </w:t>
      </w:r>
      <w:r w:rsidR="00546E99" w:rsidRPr="00CE0482">
        <w:rPr>
          <w:rFonts w:ascii="Times New Roman" w:hAnsi="Times New Roman" w:cs="Times New Roman"/>
          <w:sz w:val="24"/>
          <w:szCs w:val="24"/>
          <w:highlight w:val="yellow"/>
        </w:rPr>
        <w:t>Wash off the probe tip and submerge in the low reference buffer.  The value on the fermentor will stabilize.  Using the + and – keys, adjust the displayed value to match the value of the pH reference buffer.  Once it stops blinking, press ‘Enter’.</w:t>
      </w:r>
    </w:p>
    <w:p w:rsidR="007B75B7" w:rsidRPr="00CE0482" w:rsidRDefault="007B75B7" w:rsidP="00C54C1E">
      <w:pPr>
        <w:pStyle w:val="ListParagraph"/>
        <w:spacing w:after="0" w:line="240" w:lineRule="auto"/>
        <w:ind w:left="0"/>
        <w:rPr>
          <w:rFonts w:ascii="Times New Roman" w:hAnsi="Times New Roman" w:cs="Times New Roman"/>
          <w:sz w:val="24"/>
          <w:szCs w:val="24"/>
          <w:highlight w:val="yellow"/>
        </w:rPr>
      </w:pPr>
    </w:p>
    <w:p w:rsidR="007B75B7" w:rsidRPr="00CE0482" w:rsidRDefault="00546E99" w:rsidP="00C54C1E">
      <w:pPr>
        <w:pStyle w:val="ListParagraph"/>
        <w:numPr>
          <w:ilvl w:val="1"/>
          <w:numId w:val="9"/>
        </w:numPr>
        <w:spacing w:after="0" w:line="240" w:lineRule="auto"/>
        <w:ind w:left="0" w:firstLine="0"/>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Wash the probe off and insert it into the second reference buffer.  Allow the value to stabilize and then use the keypad to make the displayed value match the high reference buffer value.  Press ‘Enter’ to confirm.</w:t>
      </w:r>
    </w:p>
    <w:p w:rsidR="007B75B7" w:rsidRPr="00CE0482" w:rsidRDefault="007B75B7" w:rsidP="00C54C1E">
      <w:pPr>
        <w:pStyle w:val="ListParagraph"/>
        <w:spacing w:after="0" w:line="240" w:lineRule="auto"/>
        <w:rPr>
          <w:rFonts w:ascii="Times New Roman" w:hAnsi="Times New Roman" w:cs="Times New Roman"/>
          <w:sz w:val="24"/>
          <w:szCs w:val="24"/>
          <w:highlight w:val="yellow"/>
        </w:rPr>
      </w:pPr>
    </w:p>
    <w:p w:rsidR="00A04542" w:rsidRPr="00CE0482" w:rsidRDefault="00546E99" w:rsidP="00C54C1E">
      <w:pPr>
        <w:pStyle w:val="ListParagraph"/>
        <w:numPr>
          <w:ilvl w:val="1"/>
          <w:numId w:val="9"/>
        </w:numPr>
        <w:spacing w:after="0" w:line="240" w:lineRule="auto"/>
        <w:ind w:left="0" w:firstLine="0"/>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Wash the probe tip off and disconnect it from the fermentor.  Put the protective cap on the connection and install it in the headplate.</w:t>
      </w:r>
    </w:p>
    <w:p w:rsidR="00C54C1E" w:rsidRPr="00CE0482" w:rsidRDefault="00C54C1E" w:rsidP="00C54C1E">
      <w:pPr>
        <w:spacing w:after="0" w:line="240" w:lineRule="auto"/>
        <w:rPr>
          <w:rFonts w:ascii="Times New Roman" w:hAnsi="Times New Roman" w:cs="Times New Roman"/>
          <w:sz w:val="24"/>
          <w:szCs w:val="24"/>
          <w:highlight w:val="yellow"/>
        </w:rPr>
      </w:pPr>
    </w:p>
    <w:p w:rsidR="00A04542"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10.</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 xml:space="preserve"> Open the pO2 probe tip and check to ensure that there is enough </w:t>
      </w:r>
      <w:proofErr w:type="gramStart"/>
      <w:r w:rsidR="00546E99" w:rsidRPr="00CE0482">
        <w:rPr>
          <w:rFonts w:ascii="Times New Roman" w:hAnsi="Times New Roman" w:cs="Times New Roman"/>
          <w:sz w:val="24"/>
          <w:szCs w:val="24"/>
          <w:highlight w:val="yellow"/>
        </w:rPr>
        <w:t>electrolyte</w:t>
      </w:r>
      <w:proofErr w:type="gramEnd"/>
      <w:r w:rsidR="00546E99" w:rsidRPr="00CE0482">
        <w:rPr>
          <w:rFonts w:ascii="Times New Roman" w:hAnsi="Times New Roman" w:cs="Times New Roman"/>
          <w:sz w:val="24"/>
          <w:szCs w:val="24"/>
          <w:highlight w:val="yellow"/>
        </w:rPr>
        <w:t xml:space="preserve"> to cover the tip.  If not, add some to the reservoir and close it back up. </w:t>
      </w:r>
    </w:p>
    <w:p w:rsidR="00C54C1E" w:rsidRPr="00CE0482" w:rsidRDefault="00C54C1E" w:rsidP="00C54C1E">
      <w:pPr>
        <w:spacing w:after="0" w:line="240" w:lineRule="auto"/>
        <w:rPr>
          <w:rFonts w:ascii="Times New Roman" w:hAnsi="Times New Roman" w:cs="Times New Roman"/>
          <w:sz w:val="24"/>
          <w:szCs w:val="24"/>
          <w:highlight w:val="yellow"/>
        </w:rPr>
      </w:pPr>
    </w:p>
    <w:p w:rsidR="00A04542"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11.</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 xml:space="preserve"> Install the pO2 probe in the headplate and make sure that the autoclave cap is put on to protect its electrical connections.  It will be calibrated after sterilization.</w:t>
      </w:r>
    </w:p>
    <w:p w:rsidR="00A40356"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lastRenderedPageBreak/>
        <w:t>12.</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Obtain a bottle for reagent feed with a dip tube and air filter.  Add pump tubing to the dip tube port and attach the other end to the inlet port on the fermentor.</w:t>
      </w:r>
    </w:p>
    <w:p w:rsidR="00C54C1E" w:rsidRPr="00CE0482" w:rsidRDefault="00C54C1E" w:rsidP="00C54C1E">
      <w:pPr>
        <w:spacing w:after="0" w:line="240" w:lineRule="auto"/>
        <w:rPr>
          <w:rFonts w:ascii="Times New Roman" w:hAnsi="Times New Roman" w:cs="Times New Roman"/>
          <w:sz w:val="24"/>
          <w:szCs w:val="24"/>
          <w:highlight w:val="yellow"/>
        </w:rPr>
      </w:pPr>
    </w:p>
    <w:p w:rsidR="00A40356" w:rsidRPr="00CE0482" w:rsidRDefault="00546E99"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13</w:t>
      </w:r>
      <w:r w:rsidR="007B75B7" w:rsidRPr="00CE0482">
        <w:rPr>
          <w:rFonts w:ascii="Times New Roman" w:hAnsi="Times New Roman" w:cs="Times New Roman"/>
          <w:sz w:val="24"/>
          <w:szCs w:val="24"/>
          <w:highlight w:val="yellow"/>
        </w:rPr>
        <w:t>.</w:t>
      </w:r>
      <w:r w:rsidR="007B75B7" w:rsidRPr="00CE0482">
        <w:rPr>
          <w:rFonts w:ascii="Times New Roman" w:hAnsi="Times New Roman" w:cs="Times New Roman"/>
          <w:sz w:val="24"/>
          <w:szCs w:val="24"/>
          <w:highlight w:val="yellow"/>
        </w:rPr>
        <w:tab/>
      </w:r>
      <w:r w:rsidR="00CE0482">
        <w:rPr>
          <w:rFonts w:ascii="Times New Roman" w:hAnsi="Times New Roman" w:cs="Times New Roman"/>
          <w:sz w:val="24"/>
          <w:szCs w:val="24"/>
          <w:highlight w:val="yellow"/>
        </w:rPr>
        <w:t>Place tubing on a</w:t>
      </w:r>
      <w:r w:rsidRPr="00CE0482">
        <w:rPr>
          <w:rFonts w:ascii="Times New Roman" w:hAnsi="Times New Roman" w:cs="Times New Roman"/>
          <w:sz w:val="24"/>
          <w:szCs w:val="24"/>
          <w:highlight w:val="yellow"/>
        </w:rPr>
        <w:t xml:space="preserve">ll unused ports </w:t>
      </w:r>
      <w:r w:rsidR="00CE0482">
        <w:rPr>
          <w:rFonts w:ascii="Times New Roman" w:hAnsi="Times New Roman" w:cs="Times New Roman"/>
          <w:sz w:val="24"/>
          <w:szCs w:val="24"/>
          <w:highlight w:val="yellow"/>
        </w:rPr>
        <w:t>then clamp tubing</w:t>
      </w:r>
      <w:r w:rsidRPr="00CE0482">
        <w:rPr>
          <w:rFonts w:ascii="Times New Roman" w:hAnsi="Times New Roman" w:cs="Times New Roman"/>
          <w:sz w:val="24"/>
          <w:szCs w:val="24"/>
          <w:highlight w:val="yellow"/>
        </w:rPr>
        <w:t xml:space="preserve"> off.</w:t>
      </w:r>
    </w:p>
    <w:p w:rsidR="00C54C1E" w:rsidRPr="00CE0482" w:rsidRDefault="00C54C1E" w:rsidP="00C54C1E">
      <w:pPr>
        <w:spacing w:after="0" w:line="240" w:lineRule="auto"/>
        <w:rPr>
          <w:rFonts w:ascii="Times New Roman" w:hAnsi="Times New Roman" w:cs="Times New Roman"/>
          <w:sz w:val="24"/>
          <w:szCs w:val="24"/>
          <w:highlight w:val="yellow"/>
        </w:rPr>
      </w:pPr>
    </w:p>
    <w:p w:rsidR="00A40356"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14.</w:t>
      </w:r>
      <w:r w:rsidRPr="00CE0482">
        <w:rPr>
          <w:rFonts w:ascii="Times New Roman" w:hAnsi="Times New Roman" w:cs="Times New Roman"/>
          <w:sz w:val="24"/>
          <w:szCs w:val="24"/>
          <w:highlight w:val="yellow"/>
        </w:rPr>
        <w:tab/>
      </w:r>
      <w:r w:rsidR="00CE0482">
        <w:rPr>
          <w:rFonts w:ascii="Times New Roman" w:hAnsi="Times New Roman" w:cs="Times New Roman"/>
          <w:sz w:val="24"/>
          <w:szCs w:val="24"/>
          <w:highlight w:val="yellow"/>
        </w:rPr>
        <w:t>Install a</w:t>
      </w:r>
      <w:r w:rsidR="00546E99" w:rsidRPr="00CE0482">
        <w:rPr>
          <w:rFonts w:ascii="Times New Roman" w:hAnsi="Times New Roman" w:cs="Times New Roman"/>
          <w:sz w:val="24"/>
          <w:szCs w:val="24"/>
          <w:highlight w:val="yellow"/>
        </w:rPr>
        <w:t xml:space="preserve"> 0.45 micron filter on the exhaust gas condenser.  This filter ensures that the vessel does not pressurize in the autoclave.</w:t>
      </w:r>
    </w:p>
    <w:p w:rsidR="00C54C1E" w:rsidRPr="00CE0482" w:rsidRDefault="00C54C1E" w:rsidP="00C54C1E">
      <w:pPr>
        <w:spacing w:after="0" w:line="240" w:lineRule="auto"/>
        <w:rPr>
          <w:rFonts w:ascii="Times New Roman" w:hAnsi="Times New Roman" w:cs="Times New Roman"/>
          <w:sz w:val="24"/>
          <w:szCs w:val="24"/>
          <w:highlight w:val="yellow"/>
        </w:rPr>
      </w:pPr>
    </w:p>
    <w:p w:rsidR="00A40356"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15.</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 xml:space="preserve">Check that all tubes that go below the level of the media are clamped off to prevent media from coming out.  </w:t>
      </w:r>
    </w:p>
    <w:p w:rsidR="00C54C1E" w:rsidRPr="00CE0482" w:rsidRDefault="00C54C1E" w:rsidP="00C54C1E">
      <w:pPr>
        <w:spacing w:after="0" w:line="240" w:lineRule="auto"/>
        <w:rPr>
          <w:rFonts w:ascii="Times New Roman" w:hAnsi="Times New Roman" w:cs="Times New Roman"/>
          <w:sz w:val="24"/>
          <w:szCs w:val="24"/>
          <w:highlight w:val="yellow"/>
        </w:rPr>
      </w:pPr>
    </w:p>
    <w:p w:rsidR="00D47083"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16.</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 xml:space="preserve">Put the vessel in the autoclave for 25 to 30 minutes at 121 C, liquid cycle.  </w:t>
      </w:r>
      <w:r w:rsidR="00CE0482">
        <w:rPr>
          <w:rFonts w:ascii="Times New Roman" w:hAnsi="Times New Roman" w:cs="Times New Roman"/>
          <w:sz w:val="24"/>
          <w:szCs w:val="24"/>
          <w:highlight w:val="yellow"/>
        </w:rPr>
        <w:t xml:space="preserve">Caution: </w:t>
      </w:r>
      <w:r w:rsidR="00546E99" w:rsidRPr="00CE0482">
        <w:rPr>
          <w:rFonts w:ascii="Times New Roman" w:hAnsi="Times New Roman" w:cs="Times New Roman"/>
          <w:sz w:val="24"/>
          <w:szCs w:val="24"/>
          <w:highlight w:val="yellow"/>
        </w:rPr>
        <w:t>When it comes out it will be very hot.</w:t>
      </w:r>
    </w:p>
    <w:p w:rsidR="00C54C1E" w:rsidRPr="00CE0482" w:rsidRDefault="00C54C1E" w:rsidP="00C54C1E">
      <w:pPr>
        <w:spacing w:after="0" w:line="240" w:lineRule="auto"/>
        <w:rPr>
          <w:rFonts w:ascii="Times New Roman" w:hAnsi="Times New Roman" w:cs="Times New Roman"/>
          <w:sz w:val="24"/>
          <w:szCs w:val="24"/>
          <w:highlight w:val="yellow"/>
        </w:rPr>
      </w:pPr>
    </w:p>
    <w:p w:rsidR="00D47083"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17.</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Install the vessel on the fermentor base.</w:t>
      </w:r>
    </w:p>
    <w:p w:rsidR="00C54C1E" w:rsidRPr="00CE0482" w:rsidRDefault="00C54C1E" w:rsidP="00C54C1E">
      <w:pPr>
        <w:spacing w:after="0" w:line="240" w:lineRule="auto"/>
        <w:rPr>
          <w:rFonts w:ascii="Times New Roman" w:hAnsi="Times New Roman" w:cs="Times New Roman"/>
          <w:sz w:val="24"/>
          <w:szCs w:val="24"/>
          <w:highlight w:val="yellow"/>
        </w:rPr>
      </w:pPr>
    </w:p>
    <w:p w:rsidR="00D47083"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18.</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Hook up the pH probe cable.</w:t>
      </w:r>
    </w:p>
    <w:p w:rsidR="00C54C1E" w:rsidRPr="00CE0482" w:rsidRDefault="00C54C1E" w:rsidP="00C54C1E">
      <w:pPr>
        <w:spacing w:after="0" w:line="240" w:lineRule="auto"/>
        <w:rPr>
          <w:rFonts w:ascii="Times New Roman" w:hAnsi="Times New Roman" w:cs="Times New Roman"/>
          <w:sz w:val="24"/>
          <w:szCs w:val="24"/>
          <w:highlight w:val="yellow"/>
        </w:rPr>
      </w:pPr>
    </w:p>
    <w:p w:rsidR="00D47083"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19.</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Attach the pO2 probe cable.</w:t>
      </w:r>
    </w:p>
    <w:p w:rsidR="00C54C1E" w:rsidRPr="00CE0482" w:rsidRDefault="00C54C1E" w:rsidP="00C54C1E">
      <w:pPr>
        <w:spacing w:after="0" w:line="240" w:lineRule="auto"/>
        <w:rPr>
          <w:rFonts w:ascii="Times New Roman" w:hAnsi="Times New Roman" w:cs="Times New Roman"/>
          <w:sz w:val="24"/>
          <w:szCs w:val="24"/>
          <w:highlight w:val="yellow"/>
        </w:rPr>
      </w:pPr>
    </w:p>
    <w:p w:rsidR="00D47083"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20.</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 xml:space="preserve">Hook the </w:t>
      </w:r>
      <w:proofErr w:type="spellStart"/>
      <w:r w:rsidR="00546E99" w:rsidRPr="00CE0482">
        <w:rPr>
          <w:rFonts w:ascii="Times New Roman" w:hAnsi="Times New Roman" w:cs="Times New Roman"/>
          <w:sz w:val="24"/>
          <w:szCs w:val="24"/>
          <w:highlight w:val="yellow"/>
        </w:rPr>
        <w:t>sparger</w:t>
      </w:r>
      <w:proofErr w:type="spellEnd"/>
      <w:r w:rsidR="00546E99" w:rsidRPr="00CE0482">
        <w:rPr>
          <w:rFonts w:ascii="Times New Roman" w:hAnsi="Times New Roman" w:cs="Times New Roman"/>
          <w:sz w:val="24"/>
          <w:szCs w:val="24"/>
          <w:highlight w:val="yellow"/>
        </w:rPr>
        <w:t xml:space="preserve"> up to the gas addition rotameter.  </w:t>
      </w:r>
    </w:p>
    <w:p w:rsidR="00C54C1E" w:rsidRPr="00CE0482" w:rsidRDefault="00C54C1E" w:rsidP="00C54C1E">
      <w:pPr>
        <w:spacing w:after="0" w:line="240" w:lineRule="auto"/>
        <w:rPr>
          <w:rFonts w:ascii="Times New Roman" w:hAnsi="Times New Roman" w:cs="Times New Roman"/>
          <w:sz w:val="24"/>
          <w:szCs w:val="24"/>
          <w:highlight w:val="yellow"/>
        </w:rPr>
      </w:pPr>
    </w:p>
    <w:p w:rsidR="007813C5"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21.</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Sterilely add 1 M NaOH reagent to the bottle with the dip tube and install the pump head on the ‘Base’ pump head spindle.</w:t>
      </w:r>
    </w:p>
    <w:p w:rsidR="00C54C1E" w:rsidRPr="00CE0482" w:rsidRDefault="00C54C1E" w:rsidP="00C54C1E">
      <w:pPr>
        <w:spacing w:after="0" w:line="240" w:lineRule="auto"/>
        <w:rPr>
          <w:rFonts w:ascii="Times New Roman" w:hAnsi="Times New Roman" w:cs="Times New Roman"/>
          <w:sz w:val="24"/>
          <w:szCs w:val="24"/>
          <w:highlight w:val="yellow"/>
        </w:rPr>
      </w:pPr>
    </w:p>
    <w:p w:rsidR="00F37AE2"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22.</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 xml:space="preserve">Put the temperature sensor in the thermowell on the headplate.  Ensure that it goes all of the way to the bottom of the thermowell.  </w:t>
      </w:r>
    </w:p>
    <w:p w:rsidR="00C54C1E" w:rsidRPr="00CE0482" w:rsidRDefault="00C54C1E" w:rsidP="00C54C1E">
      <w:pPr>
        <w:spacing w:after="0" w:line="240" w:lineRule="auto"/>
        <w:rPr>
          <w:rFonts w:ascii="Times New Roman" w:hAnsi="Times New Roman" w:cs="Times New Roman"/>
          <w:sz w:val="24"/>
          <w:szCs w:val="24"/>
          <w:highlight w:val="yellow"/>
        </w:rPr>
      </w:pPr>
    </w:p>
    <w:p w:rsidR="00F37AE2"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23.</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Lower the agitation arm onto the vessel’s impeller coupling.</w:t>
      </w:r>
    </w:p>
    <w:p w:rsidR="00C54C1E" w:rsidRPr="00CE0482" w:rsidRDefault="00C54C1E" w:rsidP="00C54C1E">
      <w:pPr>
        <w:spacing w:after="0" w:line="240" w:lineRule="auto"/>
        <w:rPr>
          <w:rFonts w:ascii="Times New Roman" w:hAnsi="Times New Roman" w:cs="Times New Roman"/>
          <w:sz w:val="24"/>
          <w:szCs w:val="24"/>
          <w:highlight w:val="yellow"/>
        </w:rPr>
      </w:pPr>
    </w:p>
    <w:p w:rsidR="00F37AE2"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24.</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Make sure that the fermentor is on.</w:t>
      </w:r>
    </w:p>
    <w:p w:rsidR="00C54C1E" w:rsidRPr="00CE0482" w:rsidRDefault="00C54C1E" w:rsidP="00C54C1E">
      <w:pPr>
        <w:spacing w:after="0" w:line="240" w:lineRule="auto"/>
        <w:rPr>
          <w:rFonts w:ascii="Times New Roman" w:hAnsi="Times New Roman" w:cs="Times New Roman"/>
          <w:sz w:val="24"/>
          <w:szCs w:val="24"/>
          <w:highlight w:val="yellow"/>
        </w:rPr>
      </w:pPr>
    </w:p>
    <w:p w:rsidR="00F37AE2"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25.</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 xml:space="preserve">Check that water is available to the fermentor.  </w:t>
      </w:r>
    </w:p>
    <w:p w:rsidR="00C54C1E" w:rsidRPr="00CE0482" w:rsidRDefault="00C54C1E" w:rsidP="00C54C1E">
      <w:pPr>
        <w:spacing w:after="0" w:line="240" w:lineRule="auto"/>
        <w:rPr>
          <w:rFonts w:ascii="Times New Roman" w:hAnsi="Times New Roman" w:cs="Times New Roman"/>
          <w:sz w:val="24"/>
          <w:szCs w:val="24"/>
          <w:highlight w:val="yellow"/>
        </w:rPr>
      </w:pPr>
    </w:p>
    <w:p w:rsidR="00F37AE2"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26.</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 xml:space="preserve">Turn on the air supply to the fermentor.  </w:t>
      </w:r>
    </w:p>
    <w:p w:rsidR="00C54C1E" w:rsidRPr="00CE0482" w:rsidRDefault="00C54C1E" w:rsidP="00C54C1E">
      <w:pPr>
        <w:spacing w:after="0" w:line="240" w:lineRule="auto"/>
        <w:rPr>
          <w:rFonts w:ascii="Times New Roman" w:hAnsi="Times New Roman" w:cs="Times New Roman"/>
          <w:sz w:val="24"/>
          <w:szCs w:val="24"/>
          <w:highlight w:val="yellow"/>
        </w:rPr>
      </w:pPr>
    </w:p>
    <w:p w:rsidR="00891F19"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27.</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Scroll to the temperature parameter and set the temperature to 37 C.  Press the ‘Enter’ button to start the temperature control.   The vessel will heat up in 15 minutes or less.</w:t>
      </w:r>
    </w:p>
    <w:p w:rsidR="00C54C1E" w:rsidRPr="00CE0482" w:rsidRDefault="00C54C1E" w:rsidP="00C54C1E">
      <w:pPr>
        <w:spacing w:after="0" w:line="240" w:lineRule="auto"/>
        <w:rPr>
          <w:rFonts w:ascii="Times New Roman" w:hAnsi="Times New Roman" w:cs="Times New Roman"/>
          <w:sz w:val="24"/>
          <w:szCs w:val="24"/>
          <w:highlight w:val="yellow"/>
        </w:rPr>
      </w:pPr>
    </w:p>
    <w:p w:rsidR="00891F19" w:rsidRPr="00CE0482" w:rsidRDefault="00546E99"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 xml:space="preserve">28.  </w:t>
      </w:r>
      <w:r w:rsidR="007B75B7" w:rsidRPr="00CE0482">
        <w:rPr>
          <w:rFonts w:ascii="Times New Roman" w:hAnsi="Times New Roman" w:cs="Times New Roman"/>
          <w:sz w:val="24"/>
          <w:szCs w:val="24"/>
          <w:highlight w:val="yellow"/>
        </w:rPr>
        <w:tab/>
      </w:r>
      <w:r w:rsidRPr="00CE0482">
        <w:rPr>
          <w:rFonts w:ascii="Times New Roman" w:hAnsi="Times New Roman" w:cs="Times New Roman"/>
          <w:sz w:val="24"/>
          <w:szCs w:val="24"/>
          <w:highlight w:val="yellow"/>
        </w:rPr>
        <w:t>Turn the gas flow to 1 vessel volume of m</w:t>
      </w:r>
      <w:r w:rsidR="00CE0482">
        <w:rPr>
          <w:rFonts w:ascii="Times New Roman" w:hAnsi="Times New Roman" w:cs="Times New Roman"/>
          <w:sz w:val="24"/>
          <w:szCs w:val="24"/>
          <w:highlight w:val="yellow"/>
        </w:rPr>
        <w:t>edia per minute or less.  For this set up, gas flow is</w:t>
      </w:r>
      <w:r w:rsidRPr="00CE0482">
        <w:rPr>
          <w:rFonts w:ascii="Times New Roman" w:hAnsi="Times New Roman" w:cs="Times New Roman"/>
          <w:sz w:val="24"/>
          <w:szCs w:val="24"/>
          <w:highlight w:val="yellow"/>
        </w:rPr>
        <w:t xml:space="preserve"> 3 L/min.  Bubbles should appear at the bottom.</w:t>
      </w:r>
    </w:p>
    <w:p w:rsidR="00C54C1E" w:rsidRPr="00CE0482" w:rsidRDefault="00C54C1E" w:rsidP="00C54C1E">
      <w:pPr>
        <w:spacing w:after="0" w:line="240" w:lineRule="auto"/>
        <w:rPr>
          <w:rFonts w:ascii="Times New Roman" w:hAnsi="Times New Roman" w:cs="Times New Roman"/>
          <w:sz w:val="24"/>
          <w:szCs w:val="24"/>
          <w:highlight w:val="yellow"/>
        </w:rPr>
      </w:pPr>
    </w:p>
    <w:p w:rsidR="00891F19" w:rsidRPr="00CE0482" w:rsidRDefault="00546E99"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 xml:space="preserve">29.  </w:t>
      </w:r>
      <w:r w:rsidR="007B75B7" w:rsidRPr="00CE0482">
        <w:rPr>
          <w:rFonts w:ascii="Times New Roman" w:hAnsi="Times New Roman" w:cs="Times New Roman"/>
          <w:sz w:val="24"/>
          <w:szCs w:val="24"/>
          <w:highlight w:val="yellow"/>
        </w:rPr>
        <w:tab/>
      </w:r>
      <w:r w:rsidRPr="00CE0482">
        <w:rPr>
          <w:rFonts w:ascii="Times New Roman" w:hAnsi="Times New Roman" w:cs="Times New Roman"/>
          <w:sz w:val="24"/>
          <w:szCs w:val="24"/>
          <w:highlight w:val="yellow"/>
        </w:rPr>
        <w:t>Scroll to the agitation parameter and set to 300 rpm.  Press ‘Enter’ to turn on the agitation.</w:t>
      </w:r>
    </w:p>
    <w:p w:rsidR="00C54C1E" w:rsidRPr="00CE0482" w:rsidRDefault="00C54C1E" w:rsidP="00C54C1E">
      <w:pPr>
        <w:spacing w:after="0" w:line="240" w:lineRule="auto"/>
        <w:rPr>
          <w:rFonts w:ascii="Times New Roman" w:hAnsi="Times New Roman" w:cs="Times New Roman"/>
          <w:sz w:val="24"/>
          <w:szCs w:val="24"/>
          <w:highlight w:val="yellow"/>
        </w:rPr>
      </w:pPr>
    </w:p>
    <w:p w:rsidR="00891F19" w:rsidRPr="00CE0482" w:rsidRDefault="00546E99"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lastRenderedPageBreak/>
        <w:t xml:space="preserve">30.  </w:t>
      </w:r>
      <w:r w:rsidR="007B75B7" w:rsidRPr="00CE0482">
        <w:rPr>
          <w:rFonts w:ascii="Times New Roman" w:hAnsi="Times New Roman" w:cs="Times New Roman"/>
          <w:sz w:val="24"/>
          <w:szCs w:val="24"/>
          <w:highlight w:val="yellow"/>
        </w:rPr>
        <w:tab/>
      </w:r>
      <w:r w:rsidRPr="00CE0482">
        <w:rPr>
          <w:rFonts w:ascii="Times New Roman" w:hAnsi="Times New Roman" w:cs="Times New Roman"/>
          <w:sz w:val="24"/>
          <w:szCs w:val="24"/>
          <w:highlight w:val="yellow"/>
        </w:rPr>
        <w:t>Once the temperature has reached 37 C, scroll to the pH parameter and set i</w:t>
      </w:r>
      <w:r w:rsidR="00CE0482">
        <w:rPr>
          <w:rFonts w:ascii="Times New Roman" w:hAnsi="Times New Roman" w:cs="Times New Roman"/>
          <w:sz w:val="24"/>
          <w:szCs w:val="24"/>
          <w:highlight w:val="yellow"/>
        </w:rPr>
        <w:t xml:space="preserve">t to 6.8.  Turn the pH control </w:t>
      </w:r>
      <w:r w:rsidRPr="00CE0482">
        <w:rPr>
          <w:rFonts w:ascii="Times New Roman" w:hAnsi="Times New Roman" w:cs="Times New Roman"/>
          <w:sz w:val="24"/>
          <w:szCs w:val="24"/>
          <w:highlight w:val="yellow"/>
        </w:rPr>
        <w:t>on by pressing the ‘Enter’ button.</w:t>
      </w:r>
    </w:p>
    <w:p w:rsidR="00C54C1E" w:rsidRPr="00CE0482" w:rsidRDefault="00C54C1E" w:rsidP="00C54C1E">
      <w:pPr>
        <w:spacing w:after="0" w:line="240" w:lineRule="auto"/>
        <w:rPr>
          <w:rFonts w:ascii="Times New Roman" w:hAnsi="Times New Roman" w:cs="Times New Roman"/>
          <w:sz w:val="24"/>
          <w:szCs w:val="24"/>
          <w:highlight w:val="yellow"/>
        </w:rPr>
      </w:pPr>
    </w:p>
    <w:p w:rsidR="009E69E8"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31.</w:t>
      </w:r>
      <w:r w:rsidRPr="00CE0482">
        <w:rPr>
          <w:rFonts w:ascii="Times New Roman" w:hAnsi="Times New Roman" w:cs="Times New Roman"/>
          <w:sz w:val="24"/>
          <w:szCs w:val="24"/>
          <w:highlight w:val="yellow"/>
        </w:rPr>
        <w:tab/>
      </w:r>
      <w:r w:rsidR="00CE0482">
        <w:rPr>
          <w:rFonts w:ascii="Times New Roman" w:hAnsi="Times New Roman" w:cs="Times New Roman"/>
          <w:sz w:val="24"/>
          <w:szCs w:val="24"/>
          <w:highlight w:val="yellow"/>
        </w:rPr>
        <w:t>Set agitation to the</w:t>
      </w:r>
      <w:r w:rsidR="00546E99" w:rsidRPr="00CE0482">
        <w:rPr>
          <w:rFonts w:ascii="Times New Roman" w:hAnsi="Times New Roman" w:cs="Times New Roman"/>
          <w:sz w:val="24"/>
          <w:szCs w:val="24"/>
          <w:highlight w:val="yellow"/>
        </w:rPr>
        <w:t xml:space="preserve"> max</w:t>
      </w:r>
      <w:r w:rsidR="00CE0482">
        <w:rPr>
          <w:rFonts w:ascii="Times New Roman" w:hAnsi="Times New Roman" w:cs="Times New Roman"/>
          <w:sz w:val="24"/>
          <w:szCs w:val="24"/>
          <w:highlight w:val="yellow"/>
        </w:rPr>
        <w:t xml:space="preserve">imum speed </w:t>
      </w:r>
      <w:r w:rsidR="00546E99" w:rsidRPr="00CE0482">
        <w:rPr>
          <w:rFonts w:ascii="Times New Roman" w:hAnsi="Times New Roman" w:cs="Times New Roman"/>
          <w:sz w:val="24"/>
          <w:szCs w:val="24"/>
          <w:highlight w:val="yellow"/>
        </w:rPr>
        <w:t>of 1000 rpm for the run.</w:t>
      </w:r>
    </w:p>
    <w:p w:rsidR="00C54C1E" w:rsidRPr="00CE0482" w:rsidRDefault="00C54C1E" w:rsidP="00C54C1E">
      <w:pPr>
        <w:spacing w:after="0" w:line="240" w:lineRule="auto"/>
        <w:rPr>
          <w:rFonts w:ascii="Times New Roman" w:hAnsi="Times New Roman" w:cs="Times New Roman"/>
          <w:sz w:val="24"/>
          <w:szCs w:val="24"/>
          <w:highlight w:val="yellow"/>
        </w:rPr>
      </w:pPr>
    </w:p>
    <w:p w:rsidR="009E69E8"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32.</w:t>
      </w:r>
      <w:r w:rsidRPr="00CE0482">
        <w:rPr>
          <w:rFonts w:ascii="Times New Roman" w:hAnsi="Times New Roman" w:cs="Times New Roman"/>
          <w:sz w:val="24"/>
          <w:szCs w:val="24"/>
          <w:highlight w:val="yellow"/>
        </w:rPr>
        <w:tab/>
      </w:r>
      <w:r w:rsidR="001F1A87">
        <w:rPr>
          <w:rFonts w:ascii="Times New Roman" w:hAnsi="Times New Roman" w:cs="Times New Roman"/>
          <w:sz w:val="24"/>
          <w:szCs w:val="24"/>
          <w:highlight w:val="yellow"/>
        </w:rPr>
        <w:t>Ensure that t</w:t>
      </w:r>
      <w:r w:rsidR="00546E99" w:rsidRPr="00CE0482">
        <w:rPr>
          <w:rFonts w:ascii="Times New Roman" w:hAnsi="Times New Roman" w:cs="Times New Roman"/>
          <w:sz w:val="24"/>
          <w:szCs w:val="24"/>
          <w:highlight w:val="yellow"/>
        </w:rPr>
        <w:t xml:space="preserve">he pO2 probe </w:t>
      </w:r>
      <w:r w:rsidR="001F1A87">
        <w:rPr>
          <w:rFonts w:ascii="Times New Roman" w:hAnsi="Times New Roman" w:cs="Times New Roman"/>
          <w:sz w:val="24"/>
          <w:szCs w:val="24"/>
          <w:highlight w:val="yellow"/>
        </w:rPr>
        <w:t>is</w:t>
      </w:r>
      <w:r w:rsidR="00546E99" w:rsidRPr="00CE0482">
        <w:rPr>
          <w:rFonts w:ascii="Times New Roman" w:hAnsi="Times New Roman" w:cs="Times New Roman"/>
          <w:sz w:val="24"/>
          <w:szCs w:val="24"/>
          <w:highlight w:val="yellow"/>
        </w:rPr>
        <w:t xml:space="preserve"> polarize</w:t>
      </w:r>
      <w:r w:rsidR="001F1A87">
        <w:rPr>
          <w:rFonts w:ascii="Times New Roman" w:hAnsi="Times New Roman" w:cs="Times New Roman"/>
          <w:sz w:val="24"/>
          <w:szCs w:val="24"/>
          <w:highlight w:val="yellow"/>
        </w:rPr>
        <w:t>d</w:t>
      </w:r>
      <w:r w:rsidR="00546E99" w:rsidRPr="00CE0482">
        <w:rPr>
          <w:rFonts w:ascii="Times New Roman" w:hAnsi="Times New Roman" w:cs="Times New Roman"/>
          <w:sz w:val="24"/>
          <w:szCs w:val="24"/>
          <w:highlight w:val="yellow"/>
        </w:rPr>
        <w:t xml:space="preserve"> properly to display proper values.  After 2 hours, scroll to the pO2 parameter and use the ‘Menu’ button to select the ‘calibrate’ function and select the 1 point calibration.  </w:t>
      </w:r>
    </w:p>
    <w:p w:rsidR="00C54C1E" w:rsidRPr="00CE0482" w:rsidRDefault="00C54C1E" w:rsidP="00C54C1E">
      <w:pPr>
        <w:spacing w:after="0" w:line="240" w:lineRule="auto"/>
        <w:rPr>
          <w:rFonts w:ascii="Times New Roman" w:hAnsi="Times New Roman" w:cs="Times New Roman"/>
          <w:sz w:val="24"/>
          <w:szCs w:val="24"/>
          <w:highlight w:val="yellow"/>
        </w:rPr>
      </w:pPr>
    </w:p>
    <w:p w:rsidR="00C675EE"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33.</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After 15 minutes, use the cursors to set the value to 100 and press ‘Enter’.  This will calibrate pO2.</w:t>
      </w:r>
    </w:p>
    <w:p w:rsidR="00C54C1E" w:rsidRPr="00CE0482" w:rsidRDefault="00C54C1E" w:rsidP="00C54C1E">
      <w:pPr>
        <w:spacing w:after="0" w:line="240" w:lineRule="auto"/>
        <w:rPr>
          <w:rFonts w:ascii="Times New Roman" w:hAnsi="Times New Roman" w:cs="Times New Roman"/>
          <w:sz w:val="24"/>
          <w:szCs w:val="24"/>
          <w:highlight w:val="yellow"/>
        </w:rPr>
      </w:pPr>
    </w:p>
    <w:p w:rsidR="00C675EE"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34.</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Scroll to agitation and set to 300 rpm.</w:t>
      </w:r>
    </w:p>
    <w:p w:rsidR="00C54C1E" w:rsidRPr="00CE0482" w:rsidRDefault="00C54C1E" w:rsidP="00C54C1E">
      <w:pPr>
        <w:spacing w:after="0" w:line="240" w:lineRule="auto"/>
        <w:rPr>
          <w:rFonts w:ascii="Times New Roman" w:hAnsi="Times New Roman" w:cs="Times New Roman"/>
          <w:sz w:val="24"/>
          <w:szCs w:val="24"/>
          <w:highlight w:val="yellow"/>
        </w:rPr>
      </w:pPr>
    </w:p>
    <w:p w:rsidR="00C675EE"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35.</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Using the ‘menu’ button, turn the ‘Cascade’ to ‘on’ in the agitation menu.  This will increase the speed of agitation in an effort to chop up air bubbles and force more oxygen into solution as growth demand increases.</w:t>
      </w:r>
    </w:p>
    <w:p w:rsidR="00C54C1E" w:rsidRPr="00CE0482" w:rsidRDefault="00C54C1E" w:rsidP="00C54C1E">
      <w:pPr>
        <w:spacing w:after="0" w:line="240" w:lineRule="auto"/>
        <w:rPr>
          <w:rFonts w:ascii="Times New Roman" w:hAnsi="Times New Roman" w:cs="Times New Roman"/>
          <w:sz w:val="24"/>
          <w:szCs w:val="24"/>
          <w:highlight w:val="yellow"/>
        </w:rPr>
      </w:pPr>
    </w:p>
    <w:p w:rsidR="00C675EE"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36.</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Scroll to the pO2 parameter and set the value to 30.  Press the ‘Enter’ button to start pO2.</w:t>
      </w:r>
    </w:p>
    <w:p w:rsidR="00C54C1E" w:rsidRPr="00CE0482" w:rsidRDefault="00C54C1E" w:rsidP="00C54C1E">
      <w:pPr>
        <w:spacing w:after="0" w:line="240" w:lineRule="auto"/>
        <w:rPr>
          <w:rFonts w:ascii="Times New Roman" w:hAnsi="Times New Roman" w:cs="Times New Roman"/>
          <w:sz w:val="24"/>
          <w:szCs w:val="24"/>
          <w:highlight w:val="yellow"/>
        </w:rPr>
      </w:pPr>
    </w:p>
    <w:p w:rsidR="00056D92"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37.</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Start the control software package on the PC.</w:t>
      </w:r>
    </w:p>
    <w:p w:rsidR="00C54C1E" w:rsidRPr="00CE0482" w:rsidRDefault="00C54C1E" w:rsidP="00C54C1E">
      <w:pPr>
        <w:spacing w:after="0" w:line="240" w:lineRule="auto"/>
        <w:rPr>
          <w:rFonts w:ascii="Times New Roman" w:hAnsi="Times New Roman" w:cs="Times New Roman"/>
          <w:sz w:val="24"/>
          <w:szCs w:val="24"/>
          <w:highlight w:val="yellow"/>
        </w:rPr>
      </w:pPr>
    </w:p>
    <w:p w:rsidR="00056D92"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38.</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 xml:space="preserve">Once the probes are calibrated, agitation is stable at 300 rpm, temperature is at 37 C and pH is close to 6.8, it is time to inoculate.  Using alcohol, sterilize the port that will be used for inoculation.  </w:t>
      </w:r>
    </w:p>
    <w:p w:rsidR="00C54C1E" w:rsidRPr="00CE0482" w:rsidRDefault="00C54C1E" w:rsidP="00C54C1E">
      <w:pPr>
        <w:spacing w:after="0" w:line="240" w:lineRule="auto"/>
        <w:rPr>
          <w:rFonts w:ascii="Times New Roman" w:hAnsi="Times New Roman" w:cs="Times New Roman"/>
          <w:sz w:val="24"/>
          <w:szCs w:val="24"/>
          <w:highlight w:val="yellow"/>
        </w:rPr>
      </w:pPr>
    </w:p>
    <w:p w:rsidR="00056D92"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 xml:space="preserve">39. </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Draw the inoculum into a syringe and add it into the sterilized port.  Close the port.</w:t>
      </w:r>
    </w:p>
    <w:p w:rsidR="00C54C1E" w:rsidRPr="00CE0482" w:rsidRDefault="00C54C1E" w:rsidP="00C54C1E">
      <w:pPr>
        <w:spacing w:after="0" w:line="240" w:lineRule="auto"/>
        <w:rPr>
          <w:rFonts w:ascii="Times New Roman" w:hAnsi="Times New Roman" w:cs="Times New Roman"/>
          <w:sz w:val="24"/>
          <w:szCs w:val="24"/>
          <w:highlight w:val="yellow"/>
        </w:rPr>
      </w:pPr>
    </w:p>
    <w:p w:rsidR="00056D92"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40.</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Mark the time of inoculation in a log book.</w:t>
      </w:r>
    </w:p>
    <w:p w:rsidR="00C54C1E" w:rsidRPr="00CE0482" w:rsidRDefault="00C54C1E" w:rsidP="00C54C1E">
      <w:pPr>
        <w:spacing w:after="0" w:line="240" w:lineRule="auto"/>
        <w:rPr>
          <w:rFonts w:ascii="Times New Roman" w:hAnsi="Times New Roman" w:cs="Times New Roman"/>
          <w:sz w:val="24"/>
          <w:szCs w:val="24"/>
          <w:highlight w:val="yellow"/>
        </w:rPr>
      </w:pPr>
    </w:p>
    <w:p w:rsidR="00C54C1E"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41.</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It is also important to take a sample at sterilization time.  Sterilize the end of the harvest pipe tube with alcohol.</w:t>
      </w:r>
    </w:p>
    <w:p w:rsidR="00C54C1E" w:rsidRPr="00CE0482" w:rsidRDefault="00C54C1E" w:rsidP="00C54C1E">
      <w:pPr>
        <w:spacing w:after="0" w:line="240" w:lineRule="auto"/>
        <w:rPr>
          <w:rFonts w:ascii="Times New Roman" w:hAnsi="Times New Roman" w:cs="Times New Roman"/>
          <w:sz w:val="24"/>
          <w:szCs w:val="24"/>
          <w:highlight w:val="yellow"/>
        </w:rPr>
      </w:pPr>
    </w:p>
    <w:p w:rsidR="00FD333D"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42.</w:t>
      </w:r>
      <w:r w:rsidRPr="00CE0482">
        <w:rPr>
          <w:rFonts w:ascii="Times New Roman" w:hAnsi="Times New Roman" w:cs="Times New Roman"/>
          <w:sz w:val="24"/>
          <w:szCs w:val="24"/>
          <w:highlight w:val="yellow"/>
        </w:rPr>
        <w:tab/>
      </w:r>
      <w:r w:rsidR="001F1A87">
        <w:rPr>
          <w:rFonts w:ascii="Times New Roman" w:hAnsi="Times New Roman" w:cs="Times New Roman"/>
          <w:sz w:val="24"/>
          <w:szCs w:val="24"/>
          <w:highlight w:val="yellow"/>
        </w:rPr>
        <w:t xml:space="preserve">Open the clamp covering the harvest port </w:t>
      </w:r>
      <w:r w:rsidR="00546E99" w:rsidRPr="00CE0482">
        <w:rPr>
          <w:rFonts w:ascii="Times New Roman" w:hAnsi="Times New Roman" w:cs="Times New Roman"/>
          <w:sz w:val="24"/>
          <w:szCs w:val="24"/>
          <w:highlight w:val="yellow"/>
        </w:rPr>
        <w:t xml:space="preserve">and use a syringe to draw a sample.  This first sample is usually discarded because it has been sitting in the pipe. </w:t>
      </w:r>
    </w:p>
    <w:p w:rsidR="00C54C1E" w:rsidRPr="00CE0482" w:rsidRDefault="00C54C1E" w:rsidP="00C54C1E">
      <w:pPr>
        <w:spacing w:after="0" w:line="240" w:lineRule="auto"/>
        <w:rPr>
          <w:rFonts w:ascii="Times New Roman" w:hAnsi="Times New Roman" w:cs="Times New Roman"/>
          <w:sz w:val="24"/>
          <w:szCs w:val="24"/>
          <w:highlight w:val="yellow"/>
        </w:rPr>
      </w:pPr>
    </w:p>
    <w:p w:rsidR="00FD333D"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43.</w:t>
      </w:r>
      <w:r w:rsidRPr="00CE0482">
        <w:rPr>
          <w:rFonts w:ascii="Times New Roman" w:hAnsi="Times New Roman" w:cs="Times New Roman"/>
          <w:sz w:val="24"/>
          <w:szCs w:val="24"/>
          <w:highlight w:val="yellow"/>
        </w:rPr>
        <w:tab/>
      </w:r>
      <w:r w:rsidR="001F1A87">
        <w:rPr>
          <w:rFonts w:ascii="Times New Roman" w:hAnsi="Times New Roman" w:cs="Times New Roman"/>
          <w:sz w:val="24"/>
          <w:szCs w:val="24"/>
          <w:highlight w:val="yellow"/>
        </w:rPr>
        <w:t>Use another syringe to</w:t>
      </w:r>
      <w:r w:rsidR="00546E99" w:rsidRPr="00CE0482">
        <w:rPr>
          <w:rFonts w:ascii="Times New Roman" w:hAnsi="Times New Roman" w:cs="Times New Roman"/>
          <w:sz w:val="24"/>
          <w:szCs w:val="24"/>
          <w:highlight w:val="yellow"/>
        </w:rPr>
        <w:t xml:space="preserve"> pull another sample.  </w:t>
      </w:r>
    </w:p>
    <w:p w:rsidR="00C54C1E" w:rsidRPr="00CE0482" w:rsidRDefault="00C54C1E" w:rsidP="00C54C1E">
      <w:pPr>
        <w:spacing w:after="0" w:line="240" w:lineRule="auto"/>
        <w:rPr>
          <w:rFonts w:ascii="Times New Roman" w:hAnsi="Times New Roman" w:cs="Times New Roman"/>
          <w:sz w:val="24"/>
          <w:szCs w:val="24"/>
          <w:highlight w:val="yellow"/>
        </w:rPr>
      </w:pPr>
    </w:p>
    <w:p w:rsidR="00FD333D"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44.</w:t>
      </w:r>
      <w:r w:rsidRPr="00CE0482">
        <w:rPr>
          <w:rFonts w:ascii="Times New Roman" w:hAnsi="Times New Roman" w:cs="Times New Roman"/>
          <w:sz w:val="24"/>
          <w:szCs w:val="24"/>
          <w:highlight w:val="yellow"/>
        </w:rPr>
        <w:tab/>
      </w:r>
      <w:proofErr w:type="gramStart"/>
      <w:r w:rsidR="00546E99" w:rsidRPr="00CE0482">
        <w:rPr>
          <w:rFonts w:ascii="Times New Roman" w:hAnsi="Times New Roman" w:cs="Times New Roman"/>
          <w:sz w:val="24"/>
          <w:szCs w:val="24"/>
          <w:highlight w:val="yellow"/>
        </w:rPr>
        <w:t>With</w:t>
      </w:r>
      <w:proofErr w:type="gramEnd"/>
      <w:r w:rsidR="00546E99" w:rsidRPr="00CE0482">
        <w:rPr>
          <w:rFonts w:ascii="Times New Roman" w:hAnsi="Times New Roman" w:cs="Times New Roman"/>
          <w:sz w:val="24"/>
          <w:szCs w:val="24"/>
          <w:highlight w:val="yellow"/>
        </w:rPr>
        <w:t xml:space="preserve"> a third syringe, push air back through the pipe to remove as much dead volume from the line and clamp the line off.</w:t>
      </w:r>
    </w:p>
    <w:p w:rsidR="00C54C1E" w:rsidRPr="00CE0482" w:rsidRDefault="00C54C1E" w:rsidP="00C54C1E">
      <w:pPr>
        <w:spacing w:after="0" w:line="240" w:lineRule="auto"/>
        <w:rPr>
          <w:rFonts w:ascii="Times New Roman" w:hAnsi="Times New Roman" w:cs="Times New Roman"/>
          <w:sz w:val="24"/>
          <w:szCs w:val="24"/>
          <w:highlight w:val="yellow"/>
        </w:rPr>
      </w:pPr>
    </w:p>
    <w:p w:rsidR="00FD333D" w:rsidRPr="00CE0482" w:rsidRDefault="007B75B7" w:rsidP="00C54C1E">
      <w:pPr>
        <w:spacing w:after="0" w:line="240" w:lineRule="auto"/>
        <w:rPr>
          <w:rFonts w:ascii="Times New Roman" w:hAnsi="Times New Roman" w:cs="Times New Roman"/>
          <w:sz w:val="24"/>
          <w:szCs w:val="24"/>
          <w:highlight w:val="yellow"/>
        </w:rPr>
      </w:pPr>
      <w:r w:rsidRPr="00CE0482">
        <w:rPr>
          <w:rFonts w:ascii="Times New Roman" w:hAnsi="Times New Roman" w:cs="Times New Roman"/>
          <w:sz w:val="24"/>
          <w:szCs w:val="24"/>
          <w:highlight w:val="yellow"/>
        </w:rPr>
        <w:t>45.</w:t>
      </w:r>
      <w:r w:rsidRPr="00CE0482">
        <w:rPr>
          <w:rFonts w:ascii="Times New Roman" w:hAnsi="Times New Roman" w:cs="Times New Roman"/>
          <w:sz w:val="24"/>
          <w:szCs w:val="24"/>
          <w:highlight w:val="yellow"/>
        </w:rPr>
        <w:tab/>
      </w:r>
      <w:r w:rsidR="00546E99" w:rsidRPr="00CE0482">
        <w:rPr>
          <w:rFonts w:ascii="Times New Roman" w:hAnsi="Times New Roman" w:cs="Times New Roman"/>
          <w:sz w:val="24"/>
          <w:szCs w:val="24"/>
          <w:highlight w:val="yellow"/>
        </w:rPr>
        <w:t xml:space="preserve">Determine </w:t>
      </w:r>
      <w:r w:rsidR="001F1A87">
        <w:rPr>
          <w:rFonts w:ascii="Times New Roman" w:hAnsi="Times New Roman" w:cs="Times New Roman"/>
          <w:sz w:val="24"/>
          <w:szCs w:val="24"/>
          <w:highlight w:val="yellow"/>
        </w:rPr>
        <w:t>the cell density and pH and</w:t>
      </w:r>
      <w:r w:rsidR="00546E99" w:rsidRPr="00CE0482">
        <w:rPr>
          <w:rFonts w:ascii="Times New Roman" w:hAnsi="Times New Roman" w:cs="Times New Roman"/>
          <w:sz w:val="24"/>
          <w:szCs w:val="24"/>
          <w:highlight w:val="yellow"/>
        </w:rPr>
        <w:t xml:space="preserve"> log the values.  With microbial cultures, it is useful to log values every hour.  Interval is culture dependent.</w:t>
      </w:r>
    </w:p>
    <w:p w:rsidR="00C54C1E" w:rsidRPr="00CE0482" w:rsidRDefault="00C54C1E" w:rsidP="00C54C1E">
      <w:pPr>
        <w:spacing w:after="0" w:line="240" w:lineRule="auto"/>
        <w:rPr>
          <w:rFonts w:ascii="Times New Roman" w:hAnsi="Times New Roman" w:cs="Times New Roman"/>
          <w:sz w:val="24"/>
          <w:szCs w:val="24"/>
          <w:highlight w:val="yellow"/>
        </w:rPr>
      </w:pPr>
    </w:p>
    <w:p w:rsidR="003429A9" w:rsidRPr="00CE0482" w:rsidRDefault="00546E99" w:rsidP="00C54C1E">
      <w:pPr>
        <w:spacing w:after="0" w:line="240" w:lineRule="auto"/>
        <w:rPr>
          <w:rFonts w:ascii="Times New Roman" w:hAnsi="Times New Roman" w:cs="Times New Roman"/>
          <w:sz w:val="24"/>
          <w:szCs w:val="24"/>
        </w:rPr>
      </w:pPr>
      <w:r w:rsidRPr="00CE0482">
        <w:rPr>
          <w:rFonts w:ascii="Times New Roman" w:hAnsi="Times New Roman" w:cs="Times New Roman"/>
          <w:sz w:val="24"/>
          <w:szCs w:val="24"/>
          <w:highlight w:val="yellow"/>
        </w:rPr>
        <w:t xml:space="preserve">46. </w:t>
      </w:r>
      <w:r w:rsidR="007B75B7" w:rsidRPr="00CE0482">
        <w:rPr>
          <w:rFonts w:ascii="Times New Roman" w:hAnsi="Times New Roman" w:cs="Times New Roman"/>
          <w:sz w:val="24"/>
          <w:szCs w:val="24"/>
          <w:highlight w:val="yellow"/>
        </w:rPr>
        <w:tab/>
      </w:r>
      <w:r w:rsidRPr="00CE0482">
        <w:rPr>
          <w:rFonts w:ascii="Times New Roman" w:hAnsi="Times New Roman" w:cs="Times New Roman"/>
          <w:sz w:val="24"/>
          <w:szCs w:val="24"/>
          <w:highlight w:val="yellow"/>
        </w:rPr>
        <w:t xml:space="preserve">Harvest methodology depends upon the intent for the culture after growth is completed.  In this case, </w:t>
      </w:r>
      <w:r w:rsidR="001F1A87">
        <w:rPr>
          <w:rFonts w:ascii="Times New Roman" w:hAnsi="Times New Roman" w:cs="Times New Roman"/>
          <w:sz w:val="24"/>
          <w:szCs w:val="24"/>
          <w:highlight w:val="yellow"/>
        </w:rPr>
        <w:t xml:space="preserve">sample </w:t>
      </w:r>
      <w:r w:rsidRPr="00CE0482">
        <w:rPr>
          <w:rFonts w:ascii="Times New Roman" w:hAnsi="Times New Roman" w:cs="Times New Roman"/>
          <w:sz w:val="24"/>
          <w:szCs w:val="24"/>
          <w:highlight w:val="yellow"/>
        </w:rPr>
        <w:t xml:space="preserve">the culture a final time to receive endpoint values for cell density and </w:t>
      </w:r>
      <w:r w:rsidRPr="00CE0482">
        <w:rPr>
          <w:rFonts w:ascii="Times New Roman" w:hAnsi="Times New Roman" w:cs="Times New Roman"/>
          <w:sz w:val="24"/>
          <w:szCs w:val="24"/>
          <w:highlight w:val="yellow"/>
        </w:rPr>
        <w:lastRenderedPageBreak/>
        <w:t>possible pH or me</w:t>
      </w:r>
      <w:r w:rsidR="001F1A87">
        <w:rPr>
          <w:rFonts w:ascii="Times New Roman" w:hAnsi="Times New Roman" w:cs="Times New Roman"/>
          <w:sz w:val="24"/>
          <w:szCs w:val="24"/>
          <w:highlight w:val="yellow"/>
        </w:rPr>
        <w:t>asurement of wet cell weight.  Open t</w:t>
      </w:r>
      <w:r w:rsidRPr="00CE0482">
        <w:rPr>
          <w:rFonts w:ascii="Times New Roman" w:hAnsi="Times New Roman" w:cs="Times New Roman"/>
          <w:sz w:val="24"/>
          <w:szCs w:val="24"/>
          <w:highlight w:val="yellow"/>
        </w:rPr>
        <w:t xml:space="preserve">he </w:t>
      </w:r>
      <w:proofErr w:type="spellStart"/>
      <w:r w:rsidRPr="00CE0482">
        <w:rPr>
          <w:rFonts w:ascii="Times New Roman" w:hAnsi="Times New Roman" w:cs="Times New Roman"/>
          <w:sz w:val="24"/>
          <w:szCs w:val="24"/>
          <w:highlight w:val="yellow"/>
        </w:rPr>
        <w:t>headplate</w:t>
      </w:r>
      <w:proofErr w:type="spellEnd"/>
      <w:r w:rsidRPr="00CE0482">
        <w:rPr>
          <w:rFonts w:ascii="Times New Roman" w:hAnsi="Times New Roman" w:cs="Times New Roman"/>
          <w:sz w:val="24"/>
          <w:szCs w:val="24"/>
          <w:highlight w:val="yellow"/>
        </w:rPr>
        <w:t xml:space="preserve"> disposed of </w:t>
      </w:r>
      <w:r w:rsidR="001F1A87">
        <w:rPr>
          <w:rFonts w:ascii="Times New Roman" w:hAnsi="Times New Roman" w:cs="Times New Roman"/>
          <w:sz w:val="24"/>
          <w:szCs w:val="24"/>
          <w:highlight w:val="yellow"/>
        </w:rPr>
        <w:t xml:space="preserve">the contents </w:t>
      </w:r>
      <w:r w:rsidRPr="00CE0482">
        <w:rPr>
          <w:rFonts w:ascii="Times New Roman" w:hAnsi="Times New Roman" w:cs="Times New Roman"/>
          <w:sz w:val="24"/>
          <w:szCs w:val="24"/>
          <w:highlight w:val="yellow"/>
        </w:rPr>
        <w:t>in a designated “kill tank” with bleach or other antimicrobial agents.</w:t>
      </w:r>
      <w:r w:rsidR="003429A9" w:rsidRPr="00CE0482">
        <w:rPr>
          <w:rFonts w:ascii="Times New Roman" w:hAnsi="Times New Roman" w:cs="Times New Roman"/>
          <w:sz w:val="24"/>
          <w:szCs w:val="24"/>
        </w:rPr>
        <w:t xml:space="preserve"> </w:t>
      </w:r>
    </w:p>
    <w:p w:rsidR="00C54C1E" w:rsidRPr="00CE0482" w:rsidRDefault="00C54C1E" w:rsidP="007B75B7">
      <w:pPr>
        <w:spacing w:line="240" w:lineRule="auto"/>
        <w:rPr>
          <w:rFonts w:ascii="Times New Roman" w:hAnsi="Times New Roman" w:cs="Times New Roman"/>
          <w:b/>
          <w:sz w:val="24"/>
          <w:szCs w:val="24"/>
        </w:rPr>
      </w:pPr>
    </w:p>
    <w:p w:rsidR="00803D88" w:rsidRPr="00CE0482" w:rsidRDefault="002D32A3" w:rsidP="007B75B7">
      <w:pPr>
        <w:spacing w:line="240" w:lineRule="auto"/>
        <w:rPr>
          <w:rFonts w:ascii="Times New Roman" w:hAnsi="Times New Roman" w:cs="Times New Roman"/>
          <w:b/>
          <w:sz w:val="24"/>
          <w:szCs w:val="24"/>
        </w:rPr>
      </w:pPr>
      <w:r w:rsidRPr="00CE0482">
        <w:rPr>
          <w:rFonts w:ascii="Times New Roman" w:hAnsi="Times New Roman" w:cs="Times New Roman"/>
          <w:b/>
          <w:sz w:val="24"/>
          <w:szCs w:val="24"/>
        </w:rPr>
        <w:t>R</w:t>
      </w:r>
      <w:r w:rsidR="00E4270C" w:rsidRPr="00CE0482">
        <w:rPr>
          <w:rFonts w:ascii="Times New Roman" w:hAnsi="Times New Roman" w:cs="Times New Roman"/>
          <w:b/>
          <w:sz w:val="24"/>
          <w:szCs w:val="24"/>
        </w:rPr>
        <w:t>epresentative R</w:t>
      </w:r>
      <w:r w:rsidRPr="00CE0482">
        <w:rPr>
          <w:rFonts w:ascii="Times New Roman" w:hAnsi="Times New Roman" w:cs="Times New Roman"/>
          <w:b/>
          <w:sz w:val="24"/>
          <w:szCs w:val="24"/>
        </w:rPr>
        <w:t>esults:</w:t>
      </w:r>
    </w:p>
    <w:p w:rsidR="00E32DDD" w:rsidRPr="00CE0482" w:rsidRDefault="002D32A3" w:rsidP="007B75B7">
      <w:pPr>
        <w:spacing w:line="240" w:lineRule="auto"/>
        <w:jc w:val="both"/>
        <w:rPr>
          <w:rFonts w:ascii="Times New Roman" w:hAnsi="Times New Roman" w:cs="Times New Roman"/>
          <w:sz w:val="24"/>
          <w:szCs w:val="24"/>
        </w:rPr>
      </w:pPr>
      <w:r w:rsidRPr="00CE0482">
        <w:rPr>
          <w:rFonts w:ascii="Times New Roman" w:hAnsi="Times New Roman" w:cs="Times New Roman"/>
          <w:sz w:val="24"/>
          <w:szCs w:val="24"/>
        </w:rPr>
        <w:t>The bioreactor can be run with or without the IRIS software, however to capture data, it is best to use the software.  Before addition of bacteria, the pH and oxygen sensors must be calibrated, the impell</w:t>
      </w:r>
      <w:r w:rsidR="00101704" w:rsidRPr="00CE0482">
        <w:rPr>
          <w:rFonts w:ascii="Times New Roman" w:hAnsi="Times New Roman" w:cs="Times New Roman"/>
          <w:sz w:val="24"/>
          <w:szCs w:val="24"/>
        </w:rPr>
        <w:t>e</w:t>
      </w:r>
      <w:r w:rsidRPr="00CE0482">
        <w:rPr>
          <w:rFonts w:ascii="Times New Roman" w:hAnsi="Times New Roman" w:cs="Times New Roman"/>
          <w:sz w:val="24"/>
          <w:szCs w:val="24"/>
        </w:rPr>
        <w:t>r speed set and the temperature set.  In Figure 2</w:t>
      </w:r>
      <w:r w:rsidR="00840781" w:rsidRPr="00CE0482">
        <w:rPr>
          <w:rFonts w:ascii="Times New Roman" w:hAnsi="Times New Roman" w:cs="Times New Roman"/>
          <w:sz w:val="24"/>
          <w:szCs w:val="24"/>
        </w:rPr>
        <w:t>,</w:t>
      </w:r>
      <w:r w:rsidRPr="00CE0482">
        <w:rPr>
          <w:rFonts w:ascii="Times New Roman" w:hAnsi="Times New Roman" w:cs="Times New Roman"/>
          <w:sz w:val="24"/>
          <w:szCs w:val="24"/>
        </w:rPr>
        <w:t xml:space="preserve"> the </w:t>
      </w:r>
      <w:r w:rsidR="00840781" w:rsidRPr="00CE0482">
        <w:rPr>
          <w:rFonts w:ascii="Times New Roman" w:hAnsi="Times New Roman" w:cs="Times New Roman"/>
          <w:sz w:val="24"/>
          <w:szCs w:val="24"/>
        </w:rPr>
        <w:t xml:space="preserve">data </w:t>
      </w:r>
      <w:r w:rsidRPr="00CE0482">
        <w:rPr>
          <w:rFonts w:ascii="Times New Roman" w:hAnsi="Times New Roman" w:cs="Times New Roman"/>
          <w:sz w:val="24"/>
          <w:szCs w:val="24"/>
        </w:rPr>
        <w:t xml:space="preserve">output for a </w:t>
      </w:r>
      <w:r w:rsidR="00840781" w:rsidRPr="00CE0482">
        <w:rPr>
          <w:rFonts w:ascii="Times New Roman" w:hAnsi="Times New Roman" w:cs="Times New Roman"/>
          <w:sz w:val="24"/>
          <w:szCs w:val="24"/>
        </w:rPr>
        <w:t xml:space="preserve">bioreactor </w:t>
      </w:r>
      <w:r w:rsidRPr="00CE0482">
        <w:rPr>
          <w:rFonts w:ascii="Times New Roman" w:hAnsi="Times New Roman" w:cs="Times New Roman"/>
          <w:sz w:val="24"/>
          <w:szCs w:val="24"/>
        </w:rPr>
        <w:t xml:space="preserve">run is presented.  The temperature was set to 30 C, the </w:t>
      </w:r>
      <w:r w:rsidR="00840781" w:rsidRPr="00CE0482">
        <w:rPr>
          <w:rFonts w:ascii="Times New Roman" w:hAnsi="Times New Roman" w:cs="Times New Roman"/>
          <w:sz w:val="24"/>
          <w:szCs w:val="24"/>
        </w:rPr>
        <w:t xml:space="preserve">impeller </w:t>
      </w:r>
      <w:proofErr w:type="gramStart"/>
      <w:r w:rsidR="00840781" w:rsidRPr="00CE0482">
        <w:rPr>
          <w:rFonts w:ascii="Times New Roman" w:hAnsi="Times New Roman" w:cs="Times New Roman"/>
          <w:sz w:val="24"/>
          <w:szCs w:val="24"/>
        </w:rPr>
        <w:t xml:space="preserve">speed </w:t>
      </w:r>
      <w:r w:rsidRPr="00CE0482">
        <w:rPr>
          <w:rFonts w:ascii="Times New Roman" w:hAnsi="Times New Roman" w:cs="Times New Roman"/>
          <w:sz w:val="24"/>
          <w:szCs w:val="24"/>
        </w:rPr>
        <w:t xml:space="preserve"> at</w:t>
      </w:r>
      <w:proofErr w:type="gramEnd"/>
      <w:r w:rsidRPr="00CE0482">
        <w:rPr>
          <w:rFonts w:ascii="Times New Roman" w:hAnsi="Times New Roman" w:cs="Times New Roman"/>
          <w:sz w:val="24"/>
          <w:szCs w:val="24"/>
        </w:rPr>
        <w:t xml:space="preserve"> 200 rpm.  The parameters may be different for each experiment but before addition of bacteria, the system should be at steady state.  In figure 3</w:t>
      </w:r>
      <w:r w:rsidR="00840781" w:rsidRPr="00CE0482">
        <w:rPr>
          <w:rFonts w:ascii="Times New Roman" w:hAnsi="Times New Roman" w:cs="Times New Roman"/>
          <w:sz w:val="24"/>
          <w:szCs w:val="24"/>
        </w:rPr>
        <w:t xml:space="preserve">, </w:t>
      </w:r>
      <w:r w:rsidRPr="00CE0482">
        <w:rPr>
          <w:rFonts w:ascii="Times New Roman" w:hAnsi="Times New Roman" w:cs="Times New Roman"/>
          <w:sz w:val="24"/>
          <w:szCs w:val="24"/>
        </w:rPr>
        <w:t xml:space="preserve">the change in oxygen </w:t>
      </w:r>
      <w:r w:rsidR="00840781" w:rsidRPr="00CE0482">
        <w:rPr>
          <w:rFonts w:ascii="Times New Roman" w:hAnsi="Times New Roman" w:cs="Times New Roman"/>
          <w:sz w:val="24"/>
          <w:szCs w:val="24"/>
        </w:rPr>
        <w:t xml:space="preserve">concentration </w:t>
      </w:r>
      <w:r w:rsidRPr="00CE0482">
        <w:rPr>
          <w:rFonts w:ascii="Times New Roman" w:hAnsi="Times New Roman" w:cs="Times New Roman"/>
          <w:sz w:val="24"/>
          <w:szCs w:val="24"/>
        </w:rPr>
        <w:t>with the addition of the bacterial culture</w:t>
      </w:r>
      <w:r w:rsidR="00840781" w:rsidRPr="00CE0482">
        <w:rPr>
          <w:rFonts w:ascii="Times New Roman" w:hAnsi="Times New Roman" w:cs="Times New Roman"/>
          <w:sz w:val="24"/>
          <w:szCs w:val="24"/>
        </w:rPr>
        <w:t xml:space="preserve"> is shown</w:t>
      </w:r>
      <w:r w:rsidRPr="00CE0482">
        <w:rPr>
          <w:rFonts w:ascii="Times New Roman" w:hAnsi="Times New Roman" w:cs="Times New Roman"/>
          <w:sz w:val="24"/>
          <w:szCs w:val="24"/>
        </w:rPr>
        <w:t>.   The set-points for this experiment are 37 C, stirrer at 200 rpm, O</w:t>
      </w:r>
      <w:r w:rsidRPr="00CE0482">
        <w:rPr>
          <w:rFonts w:ascii="Times New Roman" w:hAnsi="Times New Roman" w:cs="Times New Roman"/>
          <w:sz w:val="24"/>
          <w:szCs w:val="24"/>
          <w:vertAlign w:val="subscript"/>
        </w:rPr>
        <w:t>2</w:t>
      </w:r>
      <w:r w:rsidRPr="00CE0482">
        <w:rPr>
          <w:rFonts w:ascii="Times New Roman" w:hAnsi="Times New Roman" w:cs="Times New Roman"/>
          <w:sz w:val="24"/>
          <w:szCs w:val="24"/>
        </w:rPr>
        <w:t xml:space="preserve"> at 70%.   At time 19:20, the feed pump delivers the bacterial seed culture at an OD of 0.1</w:t>
      </w:r>
      <w:r w:rsidR="00840781" w:rsidRPr="00CE0482">
        <w:rPr>
          <w:rFonts w:ascii="Times New Roman" w:hAnsi="Times New Roman" w:cs="Times New Roman"/>
          <w:sz w:val="24"/>
          <w:szCs w:val="24"/>
        </w:rPr>
        <w:t xml:space="preserve"> causing an i</w:t>
      </w:r>
      <w:r w:rsidRPr="00CE0482">
        <w:rPr>
          <w:rFonts w:ascii="Times New Roman" w:hAnsi="Times New Roman" w:cs="Times New Roman"/>
          <w:sz w:val="24"/>
          <w:szCs w:val="24"/>
        </w:rPr>
        <w:t>mmediately drop in the O</w:t>
      </w:r>
      <w:r w:rsidRPr="00CE0482">
        <w:rPr>
          <w:rFonts w:ascii="Times New Roman" w:hAnsi="Times New Roman" w:cs="Times New Roman"/>
          <w:sz w:val="24"/>
          <w:szCs w:val="24"/>
          <w:vertAlign w:val="subscript"/>
        </w:rPr>
        <w:t>2</w:t>
      </w:r>
      <w:r w:rsidRPr="00CE0482">
        <w:rPr>
          <w:rFonts w:ascii="Times New Roman" w:hAnsi="Times New Roman" w:cs="Times New Roman"/>
          <w:sz w:val="24"/>
          <w:szCs w:val="24"/>
        </w:rPr>
        <w:t xml:space="preserve"> level.   The bioreactor </w:t>
      </w:r>
      <w:r w:rsidR="00E32DDD" w:rsidRPr="00CE0482">
        <w:rPr>
          <w:rFonts w:ascii="Times New Roman" w:hAnsi="Times New Roman" w:cs="Times New Roman"/>
          <w:sz w:val="24"/>
          <w:szCs w:val="24"/>
        </w:rPr>
        <w:t>responds to the changing O</w:t>
      </w:r>
      <w:r w:rsidR="00E32DDD" w:rsidRPr="00CE0482">
        <w:rPr>
          <w:rFonts w:ascii="Times New Roman" w:hAnsi="Times New Roman" w:cs="Times New Roman"/>
          <w:sz w:val="24"/>
          <w:szCs w:val="24"/>
          <w:vertAlign w:val="subscript"/>
        </w:rPr>
        <w:t>2</w:t>
      </w:r>
      <w:r w:rsidR="00E32DDD" w:rsidRPr="00CE0482">
        <w:rPr>
          <w:rFonts w:ascii="Times New Roman" w:hAnsi="Times New Roman" w:cs="Times New Roman"/>
          <w:sz w:val="24"/>
          <w:szCs w:val="24"/>
        </w:rPr>
        <w:t xml:space="preserve"> level with an increase in </w:t>
      </w:r>
      <w:proofErr w:type="gramStart"/>
      <w:r w:rsidR="00E32DDD" w:rsidRPr="00CE0482">
        <w:rPr>
          <w:rFonts w:ascii="Times New Roman" w:hAnsi="Times New Roman" w:cs="Times New Roman"/>
          <w:sz w:val="24"/>
          <w:szCs w:val="24"/>
        </w:rPr>
        <w:t>the  airflow</w:t>
      </w:r>
      <w:proofErr w:type="gramEnd"/>
      <w:r w:rsidR="00E32DDD" w:rsidRPr="00CE0482">
        <w:rPr>
          <w:rFonts w:ascii="Times New Roman" w:hAnsi="Times New Roman" w:cs="Times New Roman"/>
          <w:sz w:val="24"/>
          <w:szCs w:val="24"/>
        </w:rPr>
        <w:t xml:space="preserve"> and impeller speed.  The set-points for the increases are set in the cascade (step 35).  The reactor pH was monitored in real time, with the pH decreasing then increasing as demonstrated by the pH line fluctuation over time (figure 4).    The entire run can be analyzed and parameters adjusted for subsequent experiments.</w:t>
      </w:r>
    </w:p>
    <w:p w:rsidR="002D32A3" w:rsidRPr="00CE0482" w:rsidRDefault="002D32A3" w:rsidP="007B75B7">
      <w:pPr>
        <w:spacing w:line="240" w:lineRule="auto"/>
        <w:rPr>
          <w:rFonts w:ascii="Times New Roman" w:hAnsi="Times New Roman" w:cs="Times New Roman"/>
          <w:b/>
          <w:sz w:val="24"/>
          <w:szCs w:val="24"/>
        </w:rPr>
      </w:pPr>
      <w:r w:rsidRPr="00CE0482">
        <w:rPr>
          <w:rFonts w:ascii="Times New Roman" w:hAnsi="Times New Roman" w:cs="Times New Roman"/>
          <w:b/>
          <w:sz w:val="24"/>
          <w:szCs w:val="24"/>
        </w:rPr>
        <w:t>Discussion:</w:t>
      </w:r>
    </w:p>
    <w:p w:rsidR="00803D88" w:rsidRPr="00CE0482" w:rsidRDefault="00803D88" w:rsidP="007B75B7">
      <w:pPr>
        <w:spacing w:line="240" w:lineRule="auto"/>
        <w:jc w:val="both"/>
        <w:rPr>
          <w:rFonts w:ascii="Times New Roman" w:hAnsi="Times New Roman" w:cs="Times New Roman"/>
          <w:sz w:val="24"/>
          <w:szCs w:val="24"/>
        </w:rPr>
      </w:pPr>
      <w:r w:rsidRPr="00CE0482">
        <w:rPr>
          <w:rFonts w:ascii="Times New Roman" w:hAnsi="Times New Roman" w:cs="Times New Roman"/>
          <w:sz w:val="24"/>
          <w:szCs w:val="24"/>
        </w:rPr>
        <w:t>Stirred tank bioreactors are the standard in the Biotechnology industry and have been used for over 40 years (</w:t>
      </w:r>
      <w:r w:rsidR="00BB516F" w:rsidRPr="00CE0482">
        <w:rPr>
          <w:rFonts w:ascii="Times New Roman" w:hAnsi="Times New Roman" w:cs="Times New Roman"/>
          <w:sz w:val="24"/>
          <w:szCs w:val="24"/>
        </w:rPr>
        <w:t>1</w:t>
      </w:r>
      <w:r w:rsidRPr="00CE0482">
        <w:rPr>
          <w:rFonts w:ascii="Times New Roman" w:hAnsi="Times New Roman" w:cs="Times New Roman"/>
          <w:sz w:val="24"/>
          <w:szCs w:val="24"/>
        </w:rPr>
        <w:t xml:space="preserve">).   The small stirred tank has been important for scale-up, scale-down, strain optimization, characterization and process development.  It may also have an important role in the development of individualized medicine </w:t>
      </w:r>
      <w:proofErr w:type="gramStart"/>
      <w:r w:rsidRPr="00CE0482">
        <w:rPr>
          <w:rFonts w:ascii="Times New Roman" w:hAnsi="Times New Roman" w:cs="Times New Roman"/>
          <w:sz w:val="24"/>
          <w:szCs w:val="24"/>
        </w:rPr>
        <w:t xml:space="preserve">( </w:t>
      </w:r>
      <w:r w:rsidR="00BB516F" w:rsidRPr="00CE0482">
        <w:rPr>
          <w:rFonts w:ascii="Times New Roman" w:hAnsi="Times New Roman" w:cs="Times New Roman"/>
          <w:sz w:val="24"/>
          <w:szCs w:val="24"/>
        </w:rPr>
        <w:t>2</w:t>
      </w:r>
      <w:proofErr w:type="gramEnd"/>
      <w:r w:rsidRPr="00CE0482">
        <w:rPr>
          <w:rFonts w:ascii="Times New Roman" w:hAnsi="Times New Roman" w:cs="Times New Roman"/>
          <w:sz w:val="24"/>
          <w:szCs w:val="24"/>
        </w:rPr>
        <w:t xml:space="preserve">).   The small scale bioreactor is most similar to </w:t>
      </w:r>
      <w:r w:rsidR="00546E99" w:rsidRPr="00CE0482">
        <w:rPr>
          <w:rFonts w:ascii="Times New Roman" w:hAnsi="Times New Roman" w:cs="Times New Roman"/>
          <w:i/>
          <w:sz w:val="24"/>
          <w:szCs w:val="24"/>
        </w:rPr>
        <w:t>in situ</w:t>
      </w:r>
      <w:r w:rsidRPr="00CE0482">
        <w:rPr>
          <w:rFonts w:ascii="Times New Roman" w:hAnsi="Times New Roman" w:cs="Times New Roman"/>
          <w:sz w:val="24"/>
          <w:szCs w:val="24"/>
        </w:rPr>
        <w:t xml:space="preserve"> </w:t>
      </w:r>
      <w:r w:rsidR="007C61A3" w:rsidRPr="00CE0482">
        <w:rPr>
          <w:rFonts w:ascii="Times New Roman" w:hAnsi="Times New Roman" w:cs="Times New Roman"/>
          <w:sz w:val="24"/>
          <w:szCs w:val="24"/>
        </w:rPr>
        <w:t>conditions for</w:t>
      </w:r>
      <w:r w:rsidRPr="00CE0482">
        <w:rPr>
          <w:rFonts w:ascii="Times New Roman" w:hAnsi="Times New Roman" w:cs="Times New Roman"/>
          <w:sz w:val="24"/>
          <w:szCs w:val="24"/>
        </w:rPr>
        <w:t xml:space="preserve"> cell </w:t>
      </w:r>
      <w:r w:rsidR="00E32DDD" w:rsidRPr="00CE0482">
        <w:rPr>
          <w:rFonts w:ascii="Times New Roman" w:hAnsi="Times New Roman" w:cs="Times New Roman"/>
          <w:sz w:val="24"/>
          <w:szCs w:val="24"/>
        </w:rPr>
        <w:t xml:space="preserve">growth because it can be monitored and optimized throughout a run.   Most often, initial experiments are performed using shake flasks but the conditions in the small scale bioreactor differ significantly from the shake flask.  In one experiment we found that the conditions for optimal growth of </w:t>
      </w:r>
      <w:r w:rsidR="00E32DDD" w:rsidRPr="00CE0482">
        <w:rPr>
          <w:rFonts w:ascii="Times New Roman" w:hAnsi="Times New Roman" w:cs="Times New Roman"/>
          <w:i/>
          <w:sz w:val="24"/>
          <w:szCs w:val="24"/>
        </w:rPr>
        <w:t>E. coli</w:t>
      </w:r>
      <w:r w:rsidR="00E32DDD" w:rsidRPr="00CE0482">
        <w:rPr>
          <w:rFonts w:ascii="Times New Roman" w:hAnsi="Times New Roman" w:cs="Times New Roman"/>
          <w:sz w:val="24"/>
          <w:szCs w:val="24"/>
        </w:rPr>
        <w:t xml:space="preserve"> and production of </w:t>
      </w:r>
      <w:r w:rsidR="00014CFA" w:rsidRPr="00CE0482">
        <w:rPr>
          <w:rFonts w:ascii="Times New Roman" w:hAnsi="Times New Roman" w:cs="Times New Roman"/>
          <w:sz w:val="24"/>
          <w:szCs w:val="24"/>
        </w:rPr>
        <w:t>Green Fl</w:t>
      </w:r>
      <w:r w:rsidR="00EB1E45" w:rsidRPr="00CE0482">
        <w:rPr>
          <w:rFonts w:ascii="Times New Roman" w:hAnsi="Times New Roman" w:cs="Times New Roman"/>
          <w:sz w:val="24"/>
          <w:szCs w:val="24"/>
        </w:rPr>
        <w:t>uorescent Protein (</w:t>
      </w:r>
      <w:r w:rsidR="00E32DDD" w:rsidRPr="00CE0482">
        <w:rPr>
          <w:rFonts w:ascii="Times New Roman" w:hAnsi="Times New Roman" w:cs="Times New Roman"/>
          <w:sz w:val="24"/>
          <w:szCs w:val="24"/>
        </w:rPr>
        <w:t>GFP</w:t>
      </w:r>
      <w:r w:rsidR="00EB1E45" w:rsidRPr="00CE0482">
        <w:rPr>
          <w:rFonts w:ascii="Times New Roman" w:hAnsi="Times New Roman" w:cs="Times New Roman"/>
          <w:sz w:val="24"/>
          <w:szCs w:val="24"/>
        </w:rPr>
        <w:t>)</w:t>
      </w:r>
      <w:r w:rsidR="00E32DDD" w:rsidRPr="00CE0482">
        <w:rPr>
          <w:rFonts w:ascii="Times New Roman" w:hAnsi="Times New Roman" w:cs="Times New Roman"/>
          <w:sz w:val="24"/>
          <w:szCs w:val="24"/>
        </w:rPr>
        <w:t xml:space="preserve"> in the shake flask did not translate to the stirred tank (unpublished data).    </w:t>
      </w:r>
    </w:p>
    <w:p w:rsidR="00E32DDD" w:rsidRPr="00CE0482" w:rsidRDefault="00E32DDD" w:rsidP="007B75B7">
      <w:pPr>
        <w:spacing w:line="240" w:lineRule="auto"/>
        <w:jc w:val="both"/>
        <w:rPr>
          <w:rFonts w:ascii="Times New Roman" w:hAnsi="Times New Roman" w:cs="Times New Roman"/>
          <w:sz w:val="24"/>
          <w:szCs w:val="24"/>
        </w:rPr>
      </w:pPr>
      <w:r w:rsidRPr="00CE0482">
        <w:rPr>
          <w:rFonts w:ascii="Times New Roman" w:hAnsi="Times New Roman" w:cs="Times New Roman"/>
          <w:sz w:val="24"/>
          <w:szCs w:val="24"/>
        </w:rPr>
        <w:t>Other methods of growing cells in large</w:t>
      </w:r>
      <w:r w:rsidR="00CE0482" w:rsidRPr="00CE0482">
        <w:rPr>
          <w:rFonts w:ascii="Times New Roman" w:hAnsi="Times New Roman" w:cs="Times New Roman"/>
          <w:sz w:val="24"/>
          <w:szCs w:val="24"/>
        </w:rPr>
        <w:t xml:space="preserve"> scale include roller bottles, </w:t>
      </w:r>
      <w:r w:rsidR="00C84F26" w:rsidRPr="00CE0482">
        <w:rPr>
          <w:rFonts w:ascii="Times New Roman" w:hAnsi="Times New Roman" w:cs="Times New Roman"/>
          <w:sz w:val="24"/>
          <w:szCs w:val="24"/>
        </w:rPr>
        <w:t>single u</w:t>
      </w:r>
      <w:r w:rsidR="00CE0482" w:rsidRPr="00CE0482">
        <w:rPr>
          <w:rFonts w:ascii="Times New Roman" w:hAnsi="Times New Roman" w:cs="Times New Roman"/>
          <w:sz w:val="24"/>
          <w:szCs w:val="24"/>
        </w:rPr>
        <w:t>se rocking platform bioreactors</w:t>
      </w:r>
      <w:r w:rsidRPr="00CE0482">
        <w:rPr>
          <w:rFonts w:ascii="Times New Roman" w:hAnsi="Times New Roman" w:cs="Times New Roman"/>
          <w:sz w:val="24"/>
          <w:szCs w:val="24"/>
        </w:rPr>
        <w:t xml:space="preserve"> (3) and larger single use bioreac</w:t>
      </w:r>
      <w:r w:rsidR="00CE0482" w:rsidRPr="00CE0482">
        <w:rPr>
          <w:rFonts w:ascii="Times New Roman" w:hAnsi="Times New Roman" w:cs="Times New Roman"/>
          <w:sz w:val="24"/>
          <w:szCs w:val="24"/>
        </w:rPr>
        <w:t xml:space="preserve">tors with working volumes from </w:t>
      </w:r>
      <w:r w:rsidRPr="00CE0482">
        <w:rPr>
          <w:rFonts w:ascii="Times New Roman" w:hAnsi="Times New Roman" w:cs="Times New Roman"/>
          <w:sz w:val="24"/>
          <w:szCs w:val="24"/>
        </w:rPr>
        <w:t>50 to 5000 L.   Each method provides challenges for scale-up</w:t>
      </w:r>
      <w:r w:rsidR="003C22DE" w:rsidRPr="00CE0482">
        <w:rPr>
          <w:rFonts w:ascii="Times New Roman" w:hAnsi="Times New Roman" w:cs="Times New Roman"/>
          <w:sz w:val="24"/>
          <w:szCs w:val="24"/>
        </w:rPr>
        <w:t>, but has</w:t>
      </w:r>
      <w:r w:rsidRPr="00CE0482">
        <w:rPr>
          <w:rFonts w:ascii="Times New Roman" w:hAnsi="Times New Roman" w:cs="Times New Roman"/>
          <w:sz w:val="24"/>
          <w:szCs w:val="24"/>
        </w:rPr>
        <w:t xml:space="preserve"> found a place in production.   The </w:t>
      </w:r>
      <w:r w:rsidR="00C84F26" w:rsidRPr="00CE0482">
        <w:rPr>
          <w:rFonts w:ascii="Times New Roman" w:hAnsi="Times New Roman" w:cs="Times New Roman"/>
          <w:sz w:val="24"/>
          <w:szCs w:val="24"/>
        </w:rPr>
        <w:t>single u</w:t>
      </w:r>
      <w:r w:rsidR="00CE0482" w:rsidRPr="00CE0482">
        <w:rPr>
          <w:rFonts w:ascii="Times New Roman" w:hAnsi="Times New Roman" w:cs="Times New Roman"/>
          <w:sz w:val="24"/>
          <w:szCs w:val="24"/>
        </w:rPr>
        <w:t xml:space="preserve">se rocking platform bioreactor </w:t>
      </w:r>
      <w:r w:rsidR="00C84F26" w:rsidRPr="00CE0482">
        <w:rPr>
          <w:rFonts w:ascii="Times New Roman" w:hAnsi="Times New Roman" w:cs="Times New Roman"/>
          <w:sz w:val="24"/>
          <w:szCs w:val="24"/>
        </w:rPr>
        <w:t>is</w:t>
      </w:r>
      <w:r w:rsidRPr="00CE0482">
        <w:rPr>
          <w:rFonts w:ascii="Times New Roman" w:hAnsi="Times New Roman" w:cs="Times New Roman"/>
          <w:sz w:val="24"/>
          <w:szCs w:val="24"/>
        </w:rPr>
        <w:t xml:space="preserve"> similar to the stirred tank</w:t>
      </w:r>
      <w:r w:rsidR="003C22DE" w:rsidRPr="00CE0482">
        <w:rPr>
          <w:rFonts w:ascii="Times New Roman" w:hAnsi="Times New Roman" w:cs="Times New Roman"/>
          <w:sz w:val="24"/>
          <w:szCs w:val="24"/>
        </w:rPr>
        <w:t>,</w:t>
      </w:r>
      <w:r w:rsidRPr="00CE0482">
        <w:rPr>
          <w:rFonts w:ascii="Times New Roman" w:hAnsi="Times New Roman" w:cs="Times New Roman"/>
          <w:sz w:val="24"/>
          <w:szCs w:val="24"/>
        </w:rPr>
        <w:t xml:space="preserve"> </w:t>
      </w:r>
      <w:r w:rsidR="00C84F26" w:rsidRPr="00CE0482">
        <w:rPr>
          <w:rFonts w:ascii="Times New Roman" w:hAnsi="Times New Roman" w:cs="Times New Roman"/>
          <w:sz w:val="24"/>
          <w:szCs w:val="24"/>
        </w:rPr>
        <w:t xml:space="preserve">and </w:t>
      </w:r>
      <w:r w:rsidRPr="00CE0482">
        <w:rPr>
          <w:rFonts w:ascii="Times New Roman" w:hAnsi="Times New Roman" w:cs="Times New Roman"/>
          <w:sz w:val="24"/>
          <w:szCs w:val="24"/>
        </w:rPr>
        <w:t>provides a regulated environment.  I</w:t>
      </w:r>
      <w:r w:rsidR="003C22DE" w:rsidRPr="00CE0482">
        <w:rPr>
          <w:rFonts w:ascii="Times New Roman" w:hAnsi="Times New Roman" w:cs="Times New Roman"/>
          <w:sz w:val="24"/>
          <w:szCs w:val="24"/>
        </w:rPr>
        <w:t>t differs from the stirred tank</w:t>
      </w:r>
      <w:r w:rsidRPr="00CE0482">
        <w:rPr>
          <w:rFonts w:ascii="Times New Roman" w:hAnsi="Times New Roman" w:cs="Times New Roman"/>
          <w:sz w:val="24"/>
          <w:szCs w:val="24"/>
        </w:rPr>
        <w:t xml:space="preserve"> in that mixing occurs due a rocking motion</w:t>
      </w:r>
      <w:r w:rsidR="00C84F26" w:rsidRPr="00CE0482">
        <w:rPr>
          <w:rFonts w:ascii="Times New Roman" w:hAnsi="Times New Roman" w:cs="Times New Roman"/>
          <w:sz w:val="24"/>
          <w:szCs w:val="24"/>
        </w:rPr>
        <w:t xml:space="preserve"> to generate waves to prevent cell settling </w:t>
      </w:r>
      <w:r w:rsidR="008D2F4C" w:rsidRPr="00CE0482">
        <w:rPr>
          <w:rFonts w:ascii="Times New Roman" w:hAnsi="Times New Roman" w:cs="Times New Roman"/>
          <w:sz w:val="24"/>
          <w:szCs w:val="24"/>
        </w:rPr>
        <w:t>and provide oxygenation.</w:t>
      </w:r>
      <w:r w:rsidRPr="00CE0482">
        <w:rPr>
          <w:rFonts w:ascii="Times New Roman" w:hAnsi="Times New Roman" w:cs="Times New Roman"/>
          <w:sz w:val="24"/>
          <w:szCs w:val="24"/>
        </w:rPr>
        <w:t xml:space="preserve">  The hydrodynamics for this method are different from the stirred tank and maximum volume is limited to 1000 liters.  The differences can affect cell growth and product production.  Other single use systems </w:t>
      </w:r>
      <w:r w:rsidR="00CB2FBF" w:rsidRPr="00CE0482">
        <w:rPr>
          <w:rFonts w:ascii="Times New Roman" w:hAnsi="Times New Roman" w:cs="Times New Roman"/>
          <w:sz w:val="24"/>
          <w:szCs w:val="24"/>
        </w:rPr>
        <w:t xml:space="preserve">combine the stirred tank </w:t>
      </w:r>
      <w:r w:rsidR="003351DA" w:rsidRPr="00CE0482">
        <w:rPr>
          <w:rFonts w:ascii="Times New Roman" w:hAnsi="Times New Roman" w:cs="Times New Roman"/>
          <w:sz w:val="24"/>
          <w:szCs w:val="24"/>
        </w:rPr>
        <w:t>with the disposable rea</w:t>
      </w:r>
      <w:r w:rsidR="00CE0482" w:rsidRPr="00CE0482">
        <w:rPr>
          <w:rFonts w:ascii="Times New Roman" w:hAnsi="Times New Roman" w:cs="Times New Roman"/>
          <w:sz w:val="24"/>
          <w:szCs w:val="24"/>
        </w:rPr>
        <w:t xml:space="preserve">ctor </w:t>
      </w:r>
      <w:proofErr w:type="gramStart"/>
      <w:r w:rsidR="00CE0482" w:rsidRPr="00CE0482">
        <w:rPr>
          <w:rFonts w:ascii="Times New Roman" w:hAnsi="Times New Roman" w:cs="Times New Roman"/>
          <w:sz w:val="24"/>
          <w:szCs w:val="24"/>
        </w:rPr>
        <w:t>to,</w:t>
      </w:r>
      <w:proofErr w:type="gramEnd"/>
      <w:r w:rsidR="00CE0482" w:rsidRPr="00CE0482">
        <w:rPr>
          <w:rFonts w:ascii="Times New Roman" w:hAnsi="Times New Roman" w:cs="Times New Roman"/>
          <w:sz w:val="24"/>
          <w:szCs w:val="24"/>
        </w:rPr>
        <w:t xml:space="preserve"> provide a platform</w:t>
      </w:r>
      <w:r w:rsidRPr="00CE0482">
        <w:rPr>
          <w:rFonts w:ascii="Times New Roman" w:hAnsi="Times New Roman" w:cs="Times New Roman"/>
          <w:sz w:val="24"/>
          <w:szCs w:val="24"/>
        </w:rPr>
        <w:t xml:space="preserve"> with a minimum of infrastructure and associated overhead</w:t>
      </w:r>
      <w:r w:rsidR="004D2AC5" w:rsidRPr="00CE0482">
        <w:rPr>
          <w:rFonts w:ascii="Times New Roman" w:hAnsi="Times New Roman" w:cs="Times New Roman"/>
          <w:sz w:val="24"/>
          <w:szCs w:val="24"/>
        </w:rPr>
        <w:t xml:space="preserve">, </w:t>
      </w:r>
      <w:r w:rsidR="00AD078B" w:rsidRPr="00CE0482">
        <w:rPr>
          <w:rFonts w:ascii="Times New Roman" w:hAnsi="Times New Roman" w:cs="Times New Roman"/>
          <w:sz w:val="24"/>
          <w:szCs w:val="24"/>
        </w:rPr>
        <w:t xml:space="preserve">and </w:t>
      </w:r>
      <w:r w:rsidR="004D2AC5" w:rsidRPr="00CE0482">
        <w:rPr>
          <w:rFonts w:ascii="Times New Roman" w:hAnsi="Times New Roman" w:cs="Times New Roman"/>
          <w:sz w:val="24"/>
          <w:szCs w:val="24"/>
        </w:rPr>
        <w:t>the capability for high-throughput bioprocessing</w:t>
      </w:r>
      <w:r w:rsidR="003351DA" w:rsidRPr="00CE0482">
        <w:rPr>
          <w:rFonts w:ascii="Times New Roman" w:hAnsi="Times New Roman" w:cs="Times New Roman"/>
          <w:sz w:val="24"/>
          <w:szCs w:val="24"/>
        </w:rPr>
        <w:t xml:space="preserve"> (4)</w:t>
      </w:r>
      <w:r w:rsidRPr="00CE0482">
        <w:rPr>
          <w:rFonts w:ascii="Times New Roman" w:hAnsi="Times New Roman" w:cs="Times New Roman"/>
          <w:sz w:val="24"/>
          <w:szCs w:val="24"/>
        </w:rPr>
        <w:t>.</w:t>
      </w:r>
    </w:p>
    <w:p w:rsidR="00E32DDD" w:rsidRDefault="004D2AC5" w:rsidP="00CE0482">
      <w:pPr>
        <w:spacing w:line="240" w:lineRule="auto"/>
        <w:rPr>
          <w:rFonts w:ascii="Times New Roman" w:hAnsi="Times New Roman" w:cs="Times New Roman"/>
          <w:sz w:val="24"/>
          <w:szCs w:val="24"/>
        </w:rPr>
      </w:pPr>
      <w:r w:rsidRPr="00CE0482">
        <w:rPr>
          <w:rFonts w:ascii="Times New Roman" w:hAnsi="Times New Roman" w:cs="Times New Roman"/>
          <w:sz w:val="24"/>
          <w:szCs w:val="24"/>
        </w:rPr>
        <w:t>N</w:t>
      </w:r>
      <w:r w:rsidR="003213DC" w:rsidRPr="00CE0482">
        <w:rPr>
          <w:rFonts w:ascii="Times New Roman" w:hAnsi="Times New Roman" w:cs="Times New Roman"/>
          <w:sz w:val="24"/>
          <w:szCs w:val="24"/>
        </w:rPr>
        <w:t xml:space="preserve">ew users </w:t>
      </w:r>
      <w:r w:rsidR="00CE0482" w:rsidRPr="00CE0482">
        <w:rPr>
          <w:rFonts w:ascii="Times New Roman" w:hAnsi="Times New Roman" w:cs="Times New Roman"/>
          <w:sz w:val="24"/>
          <w:szCs w:val="24"/>
        </w:rPr>
        <w:t xml:space="preserve">of </w:t>
      </w:r>
      <w:proofErr w:type="spellStart"/>
      <w:r w:rsidR="00CE0482" w:rsidRPr="00CE0482">
        <w:rPr>
          <w:rFonts w:ascii="Times New Roman" w:hAnsi="Times New Roman" w:cs="Times New Roman"/>
          <w:sz w:val="24"/>
          <w:szCs w:val="24"/>
        </w:rPr>
        <w:t>b</w:t>
      </w:r>
      <w:r w:rsidR="00EB1E45" w:rsidRPr="00CE0482">
        <w:rPr>
          <w:rFonts w:ascii="Times New Roman" w:hAnsi="Times New Roman" w:cs="Times New Roman"/>
          <w:sz w:val="24"/>
          <w:szCs w:val="24"/>
        </w:rPr>
        <w:t>enchtop</w:t>
      </w:r>
      <w:proofErr w:type="spellEnd"/>
      <w:r w:rsidR="00EB1E45" w:rsidRPr="00CE0482">
        <w:rPr>
          <w:rFonts w:ascii="Times New Roman" w:hAnsi="Times New Roman" w:cs="Times New Roman"/>
          <w:sz w:val="24"/>
          <w:szCs w:val="24"/>
        </w:rPr>
        <w:t xml:space="preserve"> Bioreactors </w:t>
      </w:r>
      <w:r w:rsidRPr="00CE0482">
        <w:rPr>
          <w:rFonts w:ascii="Times New Roman" w:hAnsi="Times New Roman" w:cs="Times New Roman"/>
          <w:sz w:val="24"/>
          <w:szCs w:val="24"/>
        </w:rPr>
        <w:t xml:space="preserve">may </w:t>
      </w:r>
      <w:r w:rsidR="003213DC" w:rsidRPr="00CE0482">
        <w:rPr>
          <w:rFonts w:ascii="Times New Roman" w:hAnsi="Times New Roman" w:cs="Times New Roman"/>
          <w:sz w:val="24"/>
          <w:szCs w:val="24"/>
        </w:rPr>
        <w:t>have trouble determining initial setpoints for pH, pO2 and temperature</w:t>
      </w:r>
      <w:r w:rsidR="00CE0482" w:rsidRPr="00CE0482">
        <w:rPr>
          <w:rFonts w:ascii="Times New Roman" w:hAnsi="Times New Roman" w:cs="Times New Roman"/>
          <w:sz w:val="24"/>
          <w:szCs w:val="24"/>
        </w:rPr>
        <w:t>;</w:t>
      </w:r>
      <w:r w:rsidRPr="00CE0482">
        <w:rPr>
          <w:rFonts w:ascii="Times New Roman" w:hAnsi="Times New Roman" w:cs="Times New Roman"/>
          <w:sz w:val="24"/>
          <w:szCs w:val="24"/>
        </w:rPr>
        <w:t xml:space="preserve"> </w:t>
      </w:r>
      <w:r w:rsidR="00CE0482" w:rsidRPr="00CE0482">
        <w:rPr>
          <w:rFonts w:ascii="Times New Roman" w:hAnsi="Times New Roman" w:cs="Times New Roman"/>
          <w:sz w:val="24"/>
          <w:szCs w:val="24"/>
        </w:rPr>
        <w:t>however, published</w:t>
      </w:r>
      <w:r w:rsidR="003213DC" w:rsidRPr="00CE0482">
        <w:rPr>
          <w:rFonts w:ascii="Times New Roman" w:hAnsi="Times New Roman" w:cs="Times New Roman"/>
          <w:sz w:val="24"/>
          <w:szCs w:val="24"/>
        </w:rPr>
        <w:t xml:space="preserve"> research </w:t>
      </w:r>
      <w:r w:rsidR="00CE0482" w:rsidRPr="00CE0482">
        <w:rPr>
          <w:rFonts w:ascii="Times New Roman" w:hAnsi="Times New Roman" w:cs="Times New Roman"/>
          <w:sz w:val="24"/>
          <w:szCs w:val="24"/>
        </w:rPr>
        <w:t>can be</w:t>
      </w:r>
      <w:r w:rsidR="003213DC" w:rsidRPr="00CE0482">
        <w:rPr>
          <w:rFonts w:ascii="Times New Roman" w:hAnsi="Times New Roman" w:cs="Times New Roman"/>
          <w:sz w:val="24"/>
          <w:szCs w:val="24"/>
        </w:rPr>
        <w:t xml:space="preserve"> referenced for this information (5,</w:t>
      </w:r>
      <w:r w:rsidR="00EE55EE" w:rsidRPr="00CE0482">
        <w:rPr>
          <w:rFonts w:ascii="Times New Roman" w:hAnsi="Times New Roman" w:cs="Times New Roman"/>
          <w:sz w:val="24"/>
          <w:szCs w:val="24"/>
        </w:rPr>
        <w:t xml:space="preserve"> </w:t>
      </w:r>
      <w:r w:rsidR="003213DC" w:rsidRPr="00CE0482">
        <w:rPr>
          <w:rFonts w:ascii="Times New Roman" w:hAnsi="Times New Roman" w:cs="Times New Roman"/>
          <w:sz w:val="24"/>
          <w:szCs w:val="24"/>
        </w:rPr>
        <w:t xml:space="preserve">6, 7, 8, </w:t>
      </w:r>
      <w:proofErr w:type="gramStart"/>
      <w:r w:rsidR="003213DC" w:rsidRPr="00CE0482">
        <w:rPr>
          <w:rFonts w:ascii="Times New Roman" w:hAnsi="Times New Roman" w:cs="Times New Roman"/>
          <w:sz w:val="24"/>
          <w:szCs w:val="24"/>
        </w:rPr>
        <w:t>9</w:t>
      </w:r>
      <w:proofErr w:type="gramEnd"/>
      <w:r w:rsidR="003213DC" w:rsidRPr="00CE0482">
        <w:rPr>
          <w:rFonts w:ascii="Times New Roman" w:hAnsi="Times New Roman" w:cs="Times New Roman"/>
          <w:sz w:val="24"/>
          <w:szCs w:val="24"/>
        </w:rPr>
        <w:t xml:space="preserve">).  With </w:t>
      </w:r>
      <w:r w:rsidR="00CE0482" w:rsidRPr="00CE0482">
        <w:rPr>
          <w:rFonts w:ascii="Times New Roman" w:hAnsi="Times New Roman" w:cs="Times New Roman"/>
          <w:sz w:val="24"/>
          <w:szCs w:val="24"/>
        </w:rPr>
        <w:t>bacterial</w:t>
      </w:r>
      <w:r w:rsidR="003213DC" w:rsidRPr="00CE0482">
        <w:rPr>
          <w:rFonts w:ascii="Times New Roman" w:hAnsi="Times New Roman" w:cs="Times New Roman"/>
          <w:sz w:val="24"/>
          <w:szCs w:val="24"/>
        </w:rPr>
        <w:t xml:space="preserve"> cultures in particular, it is </w:t>
      </w:r>
      <w:r w:rsidR="00CE0482" w:rsidRPr="00CE0482">
        <w:rPr>
          <w:rFonts w:ascii="Times New Roman" w:hAnsi="Times New Roman" w:cs="Times New Roman"/>
          <w:sz w:val="24"/>
          <w:szCs w:val="24"/>
        </w:rPr>
        <w:t>recommended</w:t>
      </w:r>
      <w:r w:rsidR="003213DC" w:rsidRPr="00CE0482">
        <w:rPr>
          <w:rFonts w:ascii="Times New Roman" w:hAnsi="Times New Roman" w:cs="Times New Roman"/>
          <w:sz w:val="24"/>
          <w:szCs w:val="24"/>
        </w:rPr>
        <w:t xml:space="preserve"> to start agitation at the same speed as the shaker</w:t>
      </w:r>
      <w:r w:rsidR="00EB1E45" w:rsidRPr="00CE0482">
        <w:rPr>
          <w:rFonts w:ascii="Times New Roman" w:hAnsi="Times New Roman" w:cs="Times New Roman"/>
          <w:sz w:val="24"/>
          <w:szCs w:val="24"/>
        </w:rPr>
        <w:t xml:space="preserve"> flask</w:t>
      </w:r>
      <w:r w:rsidR="003213DC" w:rsidRPr="00CE0482">
        <w:rPr>
          <w:rFonts w:ascii="Times New Roman" w:hAnsi="Times New Roman" w:cs="Times New Roman"/>
          <w:sz w:val="24"/>
          <w:szCs w:val="24"/>
        </w:rPr>
        <w:t xml:space="preserve"> and </w:t>
      </w:r>
      <w:r w:rsidRPr="00CE0482">
        <w:rPr>
          <w:rFonts w:ascii="Times New Roman" w:hAnsi="Times New Roman" w:cs="Times New Roman"/>
          <w:sz w:val="24"/>
          <w:szCs w:val="24"/>
        </w:rPr>
        <w:t xml:space="preserve">the </w:t>
      </w:r>
      <w:r w:rsidR="003213DC" w:rsidRPr="00CE0482">
        <w:rPr>
          <w:rFonts w:ascii="Times New Roman" w:hAnsi="Times New Roman" w:cs="Times New Roman"/>
          <w:sz w:val="24"/>
          <w:szCs w:val="24"/>
        </w:rPr>
        <w:t>temperature at the same setpoint.  Culture pH from previous shake flasks runs can also be used as a starting point.  Setting of the pO2 value is more difficult</w:t>
      </w:r>
      <w:r w:rsidR="00EB1E45" w:rsidRPr="00CE0482">
        <w:rPr>
          <w:rFonts w:ascii="Times New Roman" w:hAnsi="Times New Roman" w:cs="Times New Roman"/>
          <w:sz w:val="24"/>
          <w:szCs w:val="24"/>
        </w:rPr>
        <w:t xml:space="preserve"> and </w:t>
      </w:r>
      <w:r w:rsidR="001510E6" w:rsidRPr="00CE0482">
        <w:rPr>
          <w:rFonts w:ascii="Times New Roman" w:hAnsi="Times New Roman" w:cs="Times New Roman"/>
          <w:sz w:val="24"/>
          <w:szCs w:val="24"/>
        </w:rPr>
        <w:t xml:space="preserve">is </w:t>
      </w:r>
      <w:r w:rsidRPr="00CE0482">
        <w:rPr>
          <w:rFonts w:ascii="Times New Roman" w:hAnsi="Times New Roman" w:cs="Times New Roman"/>
          <w:sz w:val="24"/>
          <w:szCs w:val="24"/>
        </w:rPr>
        <w:lastRenderedPageBreak/>
        <w:t>typically determined empirically</w:t>
      </w:r>
      <w:r w:rsidR="001510E6" w:rsidRPr="00CE0482">
        <w:rPr>
          <w:rFonts w:ascii="Times New Roman" w:hAnsi="Times New Roman" w:cs="Times New Roman"/>
          <w:sz w:val="24"/>
          <w:szCs w:val="24"/>
        </w:rPr>
        <w:t xml:space="preserve">, however, </w:t>
      </w:r>
      <w:r w:rsidR="003213DC" w:rsidRPr="00CE0482">
        <w:rPr>
          <w:rFonts w:ascii="Times New Roman" w:hAnsi="Times New Roman" w:cs="Times New Roman"/>
          <w:sz w:val="24"/>
          <w:szCs w:val="24"/>
        </w:rPr>
        <w:t>begin</w:t>
      </w:r>
      <w:r w:rsidRPr="00CE0482">
        <w:rPr>
          <w:rFonts w:ascii="Times New Roman" w:hAnsi="Times New Roman" w:cs="Times New Roman"/>
          <w:sz w:val="24"/>
          <w:szCs w:val="24"/>
        </w:rPr>
        <w:t>ning</w:t>
      </w:r>
      <w:r w:rsidR="003213DC" w:rsidRPr="00CE0482">
        <w:rPr>
          <w:rFonts w:ascii="Times New Roman" w:hAnsi="Times New Roman" w:cs="Times New Roman"/>
          <w:sz w:val="24"/>
          <w:szCs w:val="24"/>
        </w:rPr>
        <w:t xml:space="preserve"> with 50% </w:t>
      </w:r>
      <w:r w:rsidR="001510E6" w:rsidRPr="00CE0482">
        <w:rPr>
          <w:rFonts w:ascii="Times New Roman" w:hAnsi="Times New Roman" w:cs="Times New Roman"/>
          <w:sz w:val="24"/>
          <w:szCs w:val="24"/>
        </w:rPr>
        <w:t xml:space="preserve">pO2 </w:t>
      </w:r>
      <w:r w:rsidRPr="00CE0482">
        <w:rPr>
          <w:rFonts w:ascii="Times New Roman" w:hAnsi="Times New Roman" w:cs="Times New Roman"/>
          <w:sz w:val="24"/>
          <w:szCs w:val="24"/>
        </w:rPr>
        <w:t xml:space="preserve">is a </w:t>
      </w:r>
      <w:proofErr w:type="gramStart"/>
      <w:r w:rsidRPr="00CE0482">
        <w:rPr>
          <w:rFonts w:ascii="Times New Roman" w:hAnsi="Times New Roman" w:cs="Times New Roman"/>
          <w:sz w:val="24"/>
          <w:szCs w:val="24"/>
        </w:rPr>
        <w:t xml:space="preserve">recommended </w:t>
      </w:r>
      <w:r w:rsidR="003213DC" w:rsidRPr="00CE0482">
        <w:rPr>
          <w:rFonts w:ascii="Times New Roman" w:hAnsi="Times New Roman" w:cs="Times New Roman"/>
          <w:sz w:val="24"/>
          <w:szCs w:val="24"/>
        </w:rPr>
        <w:t xml:space="preserve"> starting</w:t>
      </w:r>
      <w:proofErr w:type="gramEnd"/>
      <w:r w:rsidR="003213DC" w:rsidRPr="00CE0482">
        <w:rPr>
          <w:rFonts w:ascii="Times New Roman" w:hAnsi="Times New Roman" w:cs="Times New Roman"/>
          <w:sz w:val="24"/>
          <w:szCs w:val="24"/>
        </w:rPr>
        <w:t xml:space="preserve"> point.</w:t>
      </w:r>
    </w:p>
    <w:p w:rsidR="00CE0482" w:rsidRPr="00CE0482" w:rsidRDefault="00CE0482" w:rsidP="00CE0482">
      <w:pPr>
        <w:spacing w:line="240" w:lineRule="auto"/>
        <w:rPr>
          <w:rFonts w:ascii="Times New Roman" w:hAnsi="Times New Roman" w:cs="Times New Roman"/>
          <w:sz w:val="24"/>
          <w:szCs w:val="24"/>
        </w:rPr>
      </w:pPr>
    </w:p>
    <w:p w:rsidR="00E4270C" w:rsidRDefault="00A95B1E" w:rsidP="007B75B7">
      <w:pPr>
        <w:spacing w:after="140" w:line="240" w:lineRule="auto"/>
        <w:rPr>
          <w:rFonts w:ascii="Times New Roman" w:hAnsi="Times New Roman" w:cs="Times New Roman"/>
          <w:i/>
          <w:sz w:val="24"/>
          <w:szCs w:val="24"/>
        </w:rPr>
      </w:pPr>
      <w:r w:rsidRPr="00CE0482">
        <w:rPr>
          <w:rFonts w:ascii="Times New Roman" w:hAnsi="Times New Roman" w:cs="Times New Roman"/>
          <w:b/>
          <w:sz w:val="24"/>
          <w:szCs w:val="24"/>
        </w:rPr>
        <w:t>Acknowledgements:</w:t>
      </w:r>
      <w:r w:rsidRPr="00CE0482">
        <w:rPr>
          <w:rFonts w:ascii="Times New Roman" w:hAnsi="Times New Roman" w:cs="Times New Roman"/>
          <w:sz w:val="24"/>
          <w:szCs w:val="24"/>
        </w:rPr>
        <w:t xml:space="preserve"> This project was support in part by Johns Hopkins University, Office of the Provost through the </w:t>
      </w:r>
      <w:r w:rsidRPr="00CE0482">
        <w:rPr>
          <w:rFonts w:ascii="Times New Roman" w:hAnsi="Times New Roman" w:cs="Times New Roman"/>
          <w:i/>
          <w:sz w:val="24"/>
          <w:szCs w:val="24"/>
        </w:rPr>
        <w:t>Gateway Science Initiative.</w:t>
      </w:r>
    </w:p>
    <w:p w:rsidR="00CE0482" w:rsidRPr="00CE0482" w:rsidRDefault="00CE0482" w:rsidP="007B75B7">
      <w:pPr>
        <w:spacing w:after="140" w:line="240" w:lineRule="auto"/>
        <w:rPr>
          <w:rFonts w:ascii="Times New Roman" w:hAnsi="Times New Roman" w:cs="Times New Roman"/>
          <w:sz w:val="24"/>
          <w:szCs w:val="24"/>
        </w:rPr>
      </w:pPr>
    </w:p>
    <w:p w:rsidR="00A95B1E" w:rsidRPr="00CE0482" w:rsidRDefault="00A95B1E" w:rsidP="007B75B7">
      <w:pPr>
        <w:spacing w:after="140" w:line="240" w:lineRule="auto"/>
        <w:rPr>
          <w:rFonts w:ascii="Times New Roman" w:hAnsi="Times New Roman" w:cs="Times New Roman"/>
          <w:sz w:val="24"/>
          <w:szCs w:val="24"/>
        </w:rPr>
      </w:pPr>
      <w:r w:rsidRPr="00CE0482">
        <w:rPr>
          <w:rFonts w:ascii="Times New Roman" w:hAnsi="Times New Roman" w:cs="Times New Roman"/>
          <w:b/>
          <w:sz w:val="24"/>
          <w:szCs w:val="24"/>
        </w:rPr>
        <w:t>Disclosures:</w:t>
      </w:r>
      <w:r w:rsidRPr="00CE0482">
        <w:rPr>
          <w:rFonts w:ascii="Times New Roman" w:hAnsi="Times New Roman" w:cs="Times New Roman"/>
          <w:sz w:val="24"/>
          <w:szCs w:val="24"/>
        </w:rPr>
        <w:t xml:space="preserve"> Author A. Magno is an employee of ATR Biotech that produces reagents and instruments used in this article.</w:t>
      </w:r>
    </w:p>
    <w:p w:rsidR="00A95B1E" w:rsidRPr="00CE0482" w:rsidRDefault="00A95B1E" w:rsidP="007B75B7">
      <w:pPr>
        <w:spacing w:line="240" w:lineRule="auto"/>
        <w:rPr>
          <w:rFonts w:ascii="Times New Roman" w:hAnsi="Times New Roman" w:cs="Times New Roman"/>
          <w:sz w:val="24"/>
          <w:szCs w:val="24"/>
        </w:rPr>
      </w:pPr>
    </w:p>
    <w:p w:rsidR="002D32A3" w:rsidRPr="00CE0482" w:rsidRDefault="00BF471F" w:rsidP="007B75B7">
      <w:pPr>
        <w:spacing w:line="240" w:lineRule="auto"/>
        <w:rPr>
          <w:rFonts w:ascii="Times New Roman" w:hAnsi="Times New Roman" w:cs="Times New Roman"/>
          <w:b/>
          <w:sz w:val="24"/>
          <w:szCs w:val="24"/>
        </w:rPr>
      </w:pPr>
      <w:r w:rsidRPr="00CE0482">
        <w:rPr>
          <w:rFonts w:ascii="Times New Roman" w:hAnsi="Times New Roman" w:cs="Times New Roman"/>
          <w:b/>
          <w:sz w:val="24"/>
          <w:szCs w:val="24"/>
        </w:rPr>
        <w:t>References:</w:t>
      </w:r>
    </w:p>
    <w:p w:rsidR="00BB516F" w:rsidRPr="00CE0482" w:rsidRDefault="00BB516F"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 xml:space="preserve">1. Shuler, Michael, Kargi, Fikret.  </w:t>
      </w:r>
      <w:r w:rsidRPr="00CE0482">
        <w:rPr>
          <w:rFonts w:ascii="Times New Roman" w:hAnsi="Times New Roman" w:cs="Times New Roman"/>
          <w:sz w:val="24"/>
          <w:szCs w:val="24"/>
          <w:u w:val="single"/>
        </w:rPr>
        <w:t xml:space="preserve">Bioprocess Engineering Basic </w:t>
      </w:r>
      <w:proofErr w:type="gramStart"/>
      <w:r w:rsidRPr="00CE0482">
        <w:rPr>
          <w:rFonts w:ascii="Times New Roman" w:hAnsi="Times New Roman" w:cs="Times New Roman"/>
          <w:sz w:val="24"/>
          <w:szCs w:val="24"/>
          <w:u w:val="single"/>
        </w:rPr>
        <w:t>Concepts  2</w:t>
      </w:r>
      <w:r w:rsidRPr="00CE0482">
        <w:rPr>
          <w:rFonts w:ascii="Times New Roman" w:hAnsi="Times New Roman" w:cs="Times New Roman"/>
          <w:sz w:val="24"/>
          <w:szCs w:val="24"/>
          <w:u w:val="single"/>
          <w:vertAlign w:val="superscript"/>
        </w:rPr>
        <w:t>nd</w:t>
      </w:r>
      <w:proofErr w:type="gramEnd"/>
      <w:r w:rsidRPr="00CE0482">
        <w:rPr>
          <w:rFonts w:ascii="Times New Roman" w:hAnsi="Times New Roman" w:cs="Times New Roman"/>
          <w:sz w:val="24"/>
          <w:szCs w:val="24"/>
          <w:u w:val="single"/>
        </w:rPr>
        <w:t xml:space="preserve"> edition.  </w:t>
      </w:r>
      <w:r w:rsidRPr="00CE0482">
        <w:rPr>
          <w:rFonts w:ascii="Times New Roman" w:hAnsi="Times New Roman" w:cs="Times New Roman"/>
          <w:sz w:val="24"/>
          <w:szCs w:val="24"/>
        </w:rPr>
        <w:t xml:space="preserve">Prentice Hall, Upper Saddle River, NJ </w:t>
      </w:r>
      <w:proofErr w:type="gramStart"/>
      <w:r w:rsidR="0060701A" w:rsidRPr="00CE0482">
        <w:rPr>
          <w:rFonts w:ascii="Times New Roman" w:hAnsi="Times New Roman" w:cs="Times New Roman"/>
          <w:sz w:val="24"/>
          <w:szCs w:val="24"/>
        </w:rPr>
        <w:t>(</w:t>
      </w:r>
      <w:r w:rsidRPr="00CE0482">
        <w:rPr>
          <w:rFonts w:ascii="Times New Roman" w:hAnsi="Times New Roman" w:cs="Times New Roman"/>
          <w:sz w:val="24"/>
          <w:szCs w:val="24"/>
        </w:rPr>
        <w:t xml:space="preserve"> 2002</w:t>
      </w:r>
      <w:proofErr w:type="gramEnd"/>
      <w:r w:rsidR="0060701A" w:rsidRPr="00CE0482">
        <w:rPr>
          <w:rFonts w:ascii="Times New Roman" w:hAnsi="Times New Roman" w:cs="Times New Roman"/>
          <w:sz w:val="24"/>
          <w:szCs w:val="24"/>
        </w:rPr>
        <w:t>)</w:t>
      </w:r>
      <w:r w:rsidRPr="00CE0482">
        <w:rPr>
          <w:rFonts w:ascii="Times New Roman" w:hAnsi="Times New Roman" w:cs="Times New Roman"/>
          <w:sz w:val="24"/>
          <w:szCs w:val="24"/>
        </w:rPr>
        <w:t xml:space="preserve"> </w:t>
      </w:r>
    </w:p>
    <w:p w:rsidR="00BB516F" w:rsidRPr="00CE0482" w:rsidRDefault="00BB516F"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 xml:space="preserve">2. Hambor, John. </w:t>
      </w:r>
      <w:proofErr w:type="gramStart"/>
      <w:r w:rsidRPr="00CE0482">
        <w:rPr>
          <w:rFonts w:ascii="Times New Roman" w:hAnsi="Times New Roman" w:cs="Times New Roman"/>
          <w:sz w:val="24"/>
          <w:szCs w:val="24"/>
        </w:rPr>
        <w:t>Bioreactor Design and Bioprocess Controls for Industrialized Cell Processing.</w:t>
      </w:r>
      <w:proofErr w:type="gramEnd"/>
      <w:r w:rsidRPr="00CE0482">
        <w:rPr>
          <w:rFonts w:ascii="Times New Roman" w:hAnsi="Times New Roman" w:cs="Times New Roman"/>
          <w:sz w:val="24"/>
          <w:szCs w:val="24"/>
        </w:rPr>
        <w:t xml:space="preserve"> </w:t>
      </w:r>
      <w:r w:rsidRPr="00CE0482">
        <w:rPr>
          <w:rFonts w:ascii="Times New Roman" w:hAnsi="Times New Roman" w:cs="Times New Roman"/>
          <w:i/>
          <w:sz w:val="24"/>
          <w:szCs w:val="24"/>
        </w:rPr>
        <w:t>BioProcess International</w:t>
      </w:r>
      <w:r w:rsidRPr="00CE0482">
        <w:rPr>
          <w:rFonts w:ascii="Times New Roman" w:hAnsi="Times New Roman" w:cs="Times New Roman"/>
          <w:sz w:val="24"/>
          <w:szCs w:val="24"/>
        </w:rPr>
        <w:t>, Vol. 10, No. 6, pp. 22–33</w:t>
      </w:r>
      <w:r w:rsidR="0060701A" w:rsidRPr="00CE0482">
        <w:rPr>
          <w:rFonts w:ascii="Times New Roman" w:hAnsi="Times New Roman" w:cs="Times New Roman"/>
          <w:sz w:val="24"/>
          <w:szCs w:val="24"/>
        </w:rPr>
        <w:t xml:space="preserve">, </w:t>
      </w:r>
      <w:proofErr w:type="gramStart"/>
      <w:r w:rsidR="0060701A" w:rsidRPr="00CE0482">
        <w:rPr>
          <w:rFonts w:ascii="Times New Roman" w:hAnsi="Times New Roman" w:cs="Times New Roman"/>
          <w:sz w:val="24"/>
          <w:szCs w:val="24"/>
        </w:rPr>
        <w:t>(</w:t>
      </w:r>
      <w:proofErr w:type="gramEnd"/>
      <w:r w:rsidRPr="00CE0482">
        <w:rPr>
          <w:rFonts w:ascii="Times New Roman" w:hAnsi="Times New Roman" w:cs="Times New Roman"/>
          <w:sz w:val="24"/>
          <w:szCs w:val="24"/>
        </w:rPr>
        <w:t>2012</w:t>
      </w:r>
      <w:r w:rsidR="0060701A" w:rsidRPr="00CE0482">
        <w:rPr>
          <w:rFonts w:ascii="Times New Roman" w:hAnsi="Times New Roman" w:cs="Times New Roman"/>
          <w:sz w:val="24"/>
          <w:szCs w:val="24"/>
        </w:rPr>
        <w:t>)</w:t>
      </w:r>
    </w:p>
    <w:p w:rsidR="00CE0482" w:rsidRPr="00CE0482" w:rsidRDefault="004D4102"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3. GE Life Sciences</w:t>
      </w:r>
      <w:r w:rsidR="00CE0482" w:rsidRPr="00CE0482">
        <w:rPr>
          <w:rFonts w:ascii="Times New Roman" w:hAnsi="Times New Roman" w:cs="Times New Roman"/>
          <w:sz w:val="24"/>
          <w:szCs w:val="24"/>
        </w:rPr>
        <w:t xml:space="preserve"> </w:t>
      </w:r>
      <w:r w:rsidR="00CE0482" w:rsidRPr="00CE0482">
        <w:rPr>
          <w:rFonts w:ascii="Times New Roman" w:hAnsi="Times New Roman" w:cs="Times New Roman"/>
          <w:sz w:val="24"/>
          <w:szCs w:val="24"/>
        </w:rPr>
        <w:fldChar w:fldCharType="begin"/>
      </w:r>
      <w:r w:rsidR="00CE0482" w:rsidRPr="00CE0482">
        <w:rPr>
          <w:rFonts w:ascii="Times New Roman" w:hAnsi="Times New Roman" w:cs="Times New Roman"/>
          <w:sz w:val="24"/>
          <w:szCs w:val="24"/>
        </w:rPr>
        <w:instrText xml:space="preserve"> HYPERLINK "http://www.gelifesciences.com/webapp/wcs/stores/servlet/catalog/en/GELifeSciences-US/brands/wave        accessed 11/27/12</w:instrText>
      </w:r>
    </w:p>
    <w:p w:rsidR="00CE0482" w:rsidRPr="00CE0482" w:rsidRDefault="00CE0482" w:rsidP="007B75B7">
      <w:pPr>
        <w:spacing w:line="240" w:lineRule="auto"/>
        <w:rPr>
          <w:rStyle w:val="Hyperlink"/>
          <w:rFonts w:ascii="Times New Roman" w:hAnsi="Times New Roman" w:cs="Times New Roman"/>
          <w:color w:val="auto"/>
          <w:sz w:val="24"/>
          <w:szCs w:val="24"/>
        </w:rPr>
      </w:pPr>
      <w:r w:rsidRPr="00CE0482">
        <w:rPr>
          <w:rFonts w:ascii="Times New Roman" w:hAnsi="Times New Roman" w:cs="Times New Roman"/>
          <w:sz w:val="24"/>
          <w:szCs w:val="24"/>
        </w:rPr>
        <w:instrText xml:space="preserve">4" </w:instrText>
      </w:r>
      <w:r w:rsidRPr="00CE0482">
        <w:rPr>
          <w:rFonts w:ascii="Times New Roman" w:hAnsi="Times New Roman" w:cs="Times New Roman"/>
          <w:sz w:val="24"/>
          <w:szCs w:val="24"/>
        </w:rPr>
        <w:fldChar w:fldCharType="separate"/>
      </w:r>
      <w:r w:rsidRPr="00CE0482">
        <w:rPr>
          <w:rStyle w:val="Hyperlink"/>
          <w:rFonts w:ascii="Times New Roman" w:hAnsi="Times New Roman" w:cs="Times New Roman"/>
          <w:color w:val="auto"/>
          <w:sz w:val="24"/>
          <w:szCs w:val="24"/>
        </w:rPr>
        <w:t>http://www.gelifesciences.com/webapp/wcs/stores/servlet/catalog/en/GELifeSciences-US/brands/wave        accessed 11/27/12</w:t>
      </w:r>
    </w:p>
    <w:p w:rsidR="004D4102" w:rsidRPr="00CE0482" w:rsidRDefault="00CE0482" w:rsidP="007B75B7">
      <w:pPr>
        <w:spacing w:line="240" w:lineRule="auto"/>
        <w:rPr>
          <w:rFonts w:ascii="Times New Roman" w:hAnsi="Times New Roman" w:cs="Times New Roman"/>
          <w:sz w:val="24"/>
          <w:szCs w:val="24"/>
        </w:rPr>
      </w:pPr>
      <w:r w:rsidRPr="00CE0482">
        <w:rPr>
          <w:rStyle w:val="Hyperlink"/>
          <w:rFonts w:ascii="Times New Roman" w:hAnsi="Times New Roman" w:cs="Times New Roman"/>
          <w:color w:val="auto"/>
          <w:sz w:val="24"/>
          <w:szCs w:val="24"/>
        </w:rPr>
        <w:t>4</w:t>
      </w:r>
      <w:r w:rsidRPr="00CE0482">
        <w:rPr>
          <w:rFonts w:ascii="Times New Roman" w:hAnsi="Times New Roman" w:cs="Times New Roman"/>
          <w:sz w:val="24"/>
          <w:szCs w:val="24"/>
        </w:rPr>
        <w:fldChar w:fldCharType="end"/>
      </w:r>
      <w:r w:rsidR="004D4102" w:rsidRPr="00CE048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4D4102" w:rsidRPr="00CE0482">
        <w:rPr>
          <w:rFonts w:ascii="Times New Roman" w:hAnsi="Times New Roman" w:cs="Times New Roman"/>
          <w:sz w:val="24"/>
          <w:szCs w:val="24"/>
        </w:rPr>
        <w:t>Xcellerex</w:t>
      </w:r>
      <w:proofErr w:type="spellEnd"/>
      <w:r w:rsidR="004D4102" w:rsidRPr="00CE0482">
        <w:rPr>
          <w:rFonts w:ascii="Times New Roman" w:hAnsi="Times New Roman" w:cs="Times New Roman"/>
          <w:sz w:val="24"/>
          <w:szCs w:val="24"/>
        </w:rPr>
        <w:t xml:space="preserve">   </w:t>
      </w:r>
      <w:hyperlink r:id="rId7" w:history="1">
        <w:r w:rsidR="004D4102" w:rsidRPr="00CE0482">
          <w:rPr>
            <w:rStyle w:val="Hyperlink"/>
            <w:rFonts w:ascii="Times New Roman" w:hAnsi="Times New Roman" w:cs="Times New Roman"/>
            <w:color w:val="auto"/>
            <w:sz w:val="24"/>
            <w:szCs w:val="24"/>
          </w:rPr>
          <w:t>http://www.xcellerex.com/platform-xdr-single-use-bioreactors.htm</w:t>
        </w:r>
      </w:hyperlink>
      <w:r w:rsidR="004D4102" w:rsidRPr="00CE0482">
        <w:rPr>
          <w:rFonts w:ascii="Times New Roman" w:hAnsi="Times New Roman" w:cs="Times New Roman"/>
          <w:sz w:val="24"/>
          <w:szCs w:val="24"/>
        </w:rPr>
        <w:t xml:space="preserve"> accessed 11/27/12</w:t>
      </w:r>
    </w:p>
    <w:p w:rsidR="002D32A3" w:rsidRPr="00CE0482" w:rsidRDefault="004D4102"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5</w:t>
      </w:r>
      <w:r w:rsidR="00BB516F" w:rsidRPr="00CE0482">
        <w:rPr>
          <w:rFonts w:ascii="Times New Roman" w:hAnsi="Times New Roman" w:cs="Times New Roman"/>
          <w:sz w:val="24"/>
          <w:szCs w:val="24"/>
        </w:rPr>
        <w:t xml:space="preserve">. </w:t>
      </w:r>
      <w:r w:rsidR="002D32A3" w:rsidRPr="00CE0482">
        <w:rPr>
          <w:rFonts w:ascii="Times New Roman" w:hAnsi="Times New Roman" w:cs="Times New Roman"/>
          <w:sz w:val="24"/>
          <w:szCs w:val="24"/>
        </w:rPr>
        <w:t xml:space="preserve">Julien, Christian, Whitford, William. </w:t>
      </w:r>
      <w:proofErr w:type="gramStart"/>
      <w:r w:rsidR="002D32A3" w:rsidRPr="00CE0482">
        <w:rPr>
          <w:rFonts w:ascii="Times New Roman" w:hAnsi="Times New Roman" w:cs="Times New Roman"/>
          <w:sz w:val="24"/>
          <w:szCs w:val="24"/>
        </w:rPr>
        <w:t>Bioreactor, Monitoring, Modeling and Simulation.</w:t>
      </w:r>
      <w:proofErr w:type="gramEnd"/>
      <w:r w:rsidR="002D32A3" w:rsidRPr="00CE0482">
        <w:rPr>
          <w:rFonts w:ascii="Times New Roman" w:hAnsi="Times New Roman" w:cs="Times New Roman"/>
          <w:sz w:val="24"/>
          <w:szCs w:val="24"/>
        </w:rPr>
        <w:t xml:space="preserve">  </w:t>
      </w:r>
      <w:r w:rsidR="002D32A3" w:rsidRPr="00CE0482">
        <w:rPr>
          <w:rFonts w:ascii="Times New Roman" w:hAnsi="Times New Roman" w:cs="Times New Roman"/>
          <w:i/>
          <w:sz w:val="24"/>
          <w:szCs w:val="24"/>
        </w:rPr>
        <w:t xml:space="preserve">BioProcess International </w:t>
      </w:r>
      <w:r w:rsidR="002D32A3" w:rsidRPr="00CE0482">
        <w:rPr>
          <w:rFonts w:ascii="Times New Roman" w:hAnsi="Times New Roman" w:cs="Times New Roman"/>
          <w:sz w:val="24"/>
          <w:szCs w:val="24"/>
        </w:rPr>
        <w:t>5(01):S10-S17</w:t>
      </w:r>
      <w:r w:rsidR="00BB516F" w:rsidRPr="00CE0482">
        <w:rPr>
          <w:rFonts w:ascii="Times New Roman" w:hAnsi="Times New Roman" w:cs="Times New Roman"/>
          <w:sz w:val="24"/>
          <w:szCs w:val="24"/>
        </w:rPr>
        <w:t xml:space="preserve">, </w:t>
      </w:r>
      <w:r w:rsidR="0060701A" w:rsidRPr="00CE0482">
        <w:rPr>
          <w:rFonts w:ascii="Times New Roman" w:hAnsi="Times New Roman" w:cs="Times New Roman"/>
          <w:sz w:val="24"/>
          <w:szCs w:val="24"/>
        </w:rPr>
        <w:t>(</w:t>
      </w:r>
      <w:r w:rsidR="002D32A3" w:rsidRPr="00CE0482">
        <w:rPr>
          <w:rFonts w:ascii="Times New Roman" w:hAnsi="Times New Roman" w:cs="Times New Roman"/>
          <w:sz w:val="24"/>
          <w:szCs w:val="24"/>
        </w:rPr>
        <w:t>2007</w:t>
      </w:r>
      <w:r w:rsidR="0060701A" w:rsidRPr="00CE0482">
        <w:rPr>
          <w:rFonts w:ascii="Times New Roman" w:hAnsi="Times New Roman" w:cs="Times New Roman"/>
          <w:sz w:val="24"/>
          <w:szCs w:val="24"/>
        </w:rPr>
        <w:t>)</w:t>
      </w:r>
      <w:r w:rsidR="002D32A3" w:rsidRPr="00CE0482">
        <w:rPr>
          <w:rFonts w:ascii="Times New Roman" w:hAnsi="Times New Roman" w:cs="Times New Roman"/>
          <w:sz w:val="24"/>
          <w:szCs w:val="24"/>
        </w:rPr>
        <w:t xml:space="preserve"> </w:t>
      </w:r>
    </w:p>
    <w:p w:rsidR="002D32A3" w:rsidRPr="00CE0482" w:rsidRDefault="004D4102"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6</w:t>
      </w:r>
      <w:r w:rsidR="00BB516F" w:rsidRPr="00CE0482">
        <w:rPr>
          <w:rFonts w:ascii="Times New Roman" w:hAnsi="Times New Roman" w:cs="Times New Roman"/>
          <w:sz w:val="24"/>
          <w:szCs w:val="24"/>
        </w:rPr>
        <w:t xml:space="preserve">.  </w:t>
      </w:r>
      <w:r w:rsidR="002D32A3" w:rsidRPr="00CE0482">
        <w:rPr>
          <w:rFonts w:ascii="Times New Roman" w:hAnsi="Times New Roman" w:cs="Times New Roman"/>
          <w:sz w:val="24"/>
          <w:szCs w:val="24"/>
        </w:rPr>
        <w:t xml:space="preserve">Fike, Richard. </w:t>
      </w:r>
      <w:proofErr w:type="gramStart"/>
      <w:r w:rsidR="002D32A3" w:rsidRPr="00CE0482">
        <w:rPr>
          <w:rFonts w:ascii="Times New Roman" w:hAnsi="Times New Roman" w:cs="Times New Roman"/>
          <w:sz w:val="24"/>
          <w:szCs w:val="24"/>
        </w:rPr>
        <w:t>Nutrient Supplementation Strategies for Biopharmaceutical Production.</w:t>
      </w:r>
      <w:proofErr w:type="gramEnd"/>
      <w:r w:rsidR="002D32A3" w:rsidRPr="00CE0482">
        <w:rPr>
          <w:rFonts w:ascii="Times New Roman" w:hAnsi="Times New Roman" w:cs="Times New Roman"/>
          <w:sz w:val="24"/>
          <w:szCs w:val="24"/>
        </w:rPr>
        <w:t xml:space="preserve"> Part 1: Identifying a Formulation.  </w:t>
      </w:r>
      <w:r w:rsidR="002D32A3" w:rsidRPr="00CE0482">
        <w:rPr>
          <w:rFonts w:ascii="Times New Roman" w:hAnsi="Times New Roman" w:cs="Times New Roman"/>
          <w:i/>
          <w:sz w:val="24"/>
          <w:szCs w:val="24"/>
        </w:rPr>
        <w:t>BioProcess International</w:t>
      </w:r>
      <w:r w:rsidR="002D32A3" w:rsidRPr="00CE0482">
        <w:rPr>
          <w:rFonts w:ascii="Times New Roman" w:hAnsi="Times New Roman" w:cs="Times New Roman"/>
          <w:sz w:val="24"/>
          <w:szCs w:val="24"/>
        </w:rPr>
        <w:t>, Vol. 7, No. 11, pp. 46–52</w:t>
      </w:r>
      <w:r w:rsidR="00BB516F" w:rsidRPr="00CE0482">
        <w:rPr>
          <w:rFonts w:ascii="Times New Roman" w:hAnsi="Times New Roman" w:cs="Times New Roman"/>
          <w:sz w:val="24"/>
          <w:szCs w:val="24"/>
        </w:rPr>
        <w:t>,</w:t>
      </w:r>
      <w:r w:rsidR="0060701A" w:rsidRPr="00CE0482">
        <w:rPr>
          <w:rFonts w:ascii="Times New Roman" w:hAnsi="Times New Roman" w:cs="Times New Roman"/>
          <w:sz w:val="24"/>
          <w:szCs w:val="24"/>
        </w:rPr>
        <w:t xml:space="preserve"> </w:t>
      </w:r>
      <w:proofErr w:type="gramStart"/>
      <w:r w:rsidR="0060701A" w:rsidRPr="00CE0482">
        <w:rPr>
          <w:rFonts w:ascii="Times New Roman" w:hAnsi="Times New Roman" w:cs="Times New Roman"/>
          <w:sz w:val="24"/>
          <w:szCs w:val="24"/>
        </w:rPr>
        <w:t>(</w:t>
      </w:r>
      <w:proofErr w:type="gramEnd"/>
      <w:r w:rsidR="00BB516F" w:rsidRPr="00CE0482">
        <w:rPr>
          <w:rFonts w:ascii="Times New Roman" w:hAnsi="Times New Roman" w:cs="Times New Roman"/>
          <w:sz w:val="24"/>
          <w:szCs w:val="24"/>
        </w:rPr>
        <w:t>2009</w:t>
      </w:r>
      <w:r w:rsidR="0060701A" w:rsidRPr="00CE0482">
        <w:rPr>
          <w:rFonts w:ascii="Times New Roman" w:hAnsi="Times New Roman" w:cs="Times New Roman"/>
          <w:sz w:val="24"/>
          <w:szCs w:val="24"/>
        </w:rPr>
        <w:t>)</w:t>
      </w:r>
    </w:p>
    <w:p w:rsidR="002D32A3" w:rsidRDefault="004D4102" w:rsidP="00CE0482">
      <w:pPr>
        <w:autoSpaceDE w:val="0"/>
        <w:autoSpaceDN w:val="0"/>
        <w:adjustRightInd w:val="0"/>
        <w:spacing w:after="0" w:line="240" w:lineRule="auto"/>
        <w:rPr>
          <w:rFonts w:ascii="Times New Roman" w:hAnsi="Times New Roman" w:cs="Times New Roman"/>
          <w:sz w:val="24"/>
          <w:szCs w:val="24"/>
        </w:rPr>
      </w:pPr>
      <w:r w:rsidRPr="00CE0482">
        <w:rPr>
          <w:rFonts w:ascii="Times New Roman" w:hAnsi="Times New Roman" w:cs="Times New Roman"/>
          <w:sz w:val="24"/>
          <w:szCs w:val="24"/>
        </w:rPr>
        <w:t>7</w:t>
      </w:r>
      <w:r w:rsidR="00BB516F" w:rsidRPr="00CE0482">
        <w:rPr>
          <w:rFonts w:ascii="Times New Roman" w:hAnsi="Times New Roman" w:cs="Times New Roman"/>
          <w:sz w:val="24"/>
          <w:szCs w:val="24"/>
        </w:rPr>
        <w:t xml:space="preserve">. </w:t>
      </w:r>
      <w:r w:rsidR="002D32A3" w:rsidRPr="00CE0482">
        <w:rPr>
          <w:rFonts w:ascii="Times New Roman" w:hAnsi="Times New Roman" w:cs="Times New Roman"/>
          <w:sz w:val="24"/>
          <w:szCs w:val="24"/>
        </w:rPr>
        <w:t xml:space="preserve">S. Jana, J. K. Deb.  </w:t>
      </w:r>
      <w:proofErr w:type="gramStart"/>
      <w:r w:rsidR="002D32A3" w:rsidRPr="00CE0482">
        <w:rPr>
          <w:rFonts w:ascii="Times New Roman" w:hAnsi="Times New Roman" w:cs="Times New Roman"/>
          <w:sz w:val="24"/>
          <w:szCs w:val="24"/>
        </w:rPr>
        <w:t>Strategies for efficient production of heterologous proteins in Escherichia coli.</w:t>
      </w:r>
      <w:proofErr w:type="gramEnd"/>
      <w:r w:rsidR="002D32A3" w:rsidRPr="00CE0482">
        <w:rPr>
          <w:rFonts w:ascii="Times New Roman" w:hAnsi="Times New Roman" w:cs="Times New Roman"/>
          <w:sz w:val="24"/>
          <w:szCs w:val="24"/>
        </w:rPr>
        <w:t xml:space="preserve">  </w:t>
      </w:r>
      <w:r w:rsidR="002D32A3" w:rsidRPr="00CE0482">
        <w:rPr>
          <w:rFonts w:ascii="Times New Roman" w:hAnsi="Times New Roman" w:cs="Times New Roman"/>
          <w:i/>
          <w:sz w:val="24"/>
          <w:szCs w:val="24"/>
        </w:rPr>
        <w:t>Appl Microbiol Biotechnol</w:t>
      </w:r>
      <w:r w:rsidR="002D32A3" w:rsidRPr="00CE0482">
        <w:rPr>
          <w:rFonts w:ascii="Times New Roman" w:hAnsi="Times New Roman" w:cs="Times New Roman"/>
          <w:sz w:val="24"/>
          <w:szCs w:val="24"/>
        </w:rPr>
        <w:t xml:space="preserve"> 67: 289</w:t>
      </w:r>
      <w:r w:rsidR="002D32A3" w:rsidRPr="00CE0482">
        <w:rPr>
          <w:rFonts w:ascii="Times New Roman" w:eastAsia="AdvTT3713a231+20" w:hAnsi="Times New Roman" w:cs="Times New Roman"/>
          <w:sz w:val="24"/>
          <w:szCs w:val="24"/>
        </w:rPr>
        <w:t>–</w:t>
      </w:r>
      <w:r w:rsidR="002D32A3" w:rsidRPr="00CE0482">
        <w:rPr>
          <w:rFonts w:ascii="Times New Roman" w:hAnsi="Times New Roman" w:cs="Times New Roman"/>
          <w:sz w:val="24"/>
          <w:szCs w:val="24"/>
        </w:rPr>
        <w:t>298</w:t>
      </w:r>
      <w:r w:rsidR="0060701A" w:rsidRPr="00CE0482">
        <w:rPr>
          <w:rFonts w:ascii="Times New Roman" w:hAnsi="Times New Roman" w:cs="Times New Roman"/>
          <w:sz w:val="24"/>
          <w:szCs w:val="24"/>
        </w:rPr>
        <w:t>, (2005)</w:t>
      </w:r>
    </w:p>
    <w:p w:rsidR="00CE0482" w:rsidRPr="00CE0482" w:rsidRDefault="00CE0482" w:rsidP="00CE0482">
      <w:pPr>
        <w:autoSpaceDE w:val="0"/>
        <w:autoSpaceDN w:val="0"/>
        <w:adjustRightInd w:val="0"/>
        <w:spacing w:after="0" w:line="240" w:lineRule="auto"/>
        <w:rPr>
          <w:rFonts w:ascii="Times New Roman" w:hAnsi="Times New Roman" w:cs="Times New Roman"/>
          <w:sz w:val="24"/>
          <w:szCs w:val="24"/>
        </w:rPr>
      </w:pPr>
    </w:p>
    <w:p w:rsidR="002D32A3" w:rsidRPr="00CE0482" w:rsidRDefault="004D4102"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8</w:t>
      </w:r>
      <w:r w:rsidR="00BB516F" w:rsidRPr="00CE0482">
        <w:rPr>
          <w:rFonts w:ascii="Times New Roman" w:hAnsi="Times New Roman" w:cs="Times New Roman"/>
          <w:sz w:val="24"/>
          <w:szCs w:val="24"/>
        </w:rPr>
        <w:t xml:space="preserve">. </w:t>
      </w:r>
      <w:r w:rsidR="002D32A3" w:rsidRPr="00CE0482">
        <w:rPr>
          <w:rFonts w:ascii="Times New Roman" w:hAnsi="Times New Roman" w:cs="Times New Roman"/>
          <w:sz w:val="24"/>
          <w:szCs w:val="24"/>
        </w:rPr>
        <w:t>Wang, Z., Ly, M., Zhang, F., Zhong, W., Suen, A., Hickey, A. M., Dordick, J. S. and Linhardt, R. J</w:t>
      </w:r>
      <w:r w:rsidR="0060701A" w:rsidRPr="00CE0482">
        <w:rPr>
          <w:rFonts w:ascii="Times New Roman" w:hAnsi="Times New Roman" w:cs="Times New Roman"/>
          <w:sz w:val="24"/>
          <w:szCs w:val="24"/>
        </w:rPr>
        <w:t>.</w:t>
      </w:r>
      <w:r w:rsidR="002D32A3" w:rsidRPr="00CE0482">
        <w:rPr>
          <w:rFonts w:ascii="Times New Roman" w:hAnsi="Times New Roman" w:cs="Times New Roman"/>
          <w:sz w:val="24"/>
          <w:szCs w:val="24"/>
        </w:rPr>
        <w:t xml:space="preserve"> </w:t>
      </w:r>
      <w:r w:rsidR="002D32A3" w:rsidRPr="00CE0482">
        <w:rPr>
          <w:rStyle w:val="Emphasis"/>
          <w:rFonts w:ascii="Times New Roman" w:hAnsi="Times New Roman" w:cs="Times New Roman"/>
          <w:sz w:val="24"/>
          <w:szCs w:val="24"/>
        </w:rPr>
        <w:t>E. coli</w:t>
      </w:r>
      <w:r w:rsidR="002D32A3" w:rsidRPr="00CE0482">
        <w:rPr>
          <w:rFonts w:ascii="Times New Roman" w:hAnsi="Times New Roman" w:cs="Times New Roman"/>
          <w:sz w:val="24"/>
          <w:szCs w:val="24"/>
        </w:rPr>
        <w:t xml:space="preserve"> K5 fermentation and the preparation of heparosan, a bioengineered heparin precursor. </w:t>
      </w:r>
      <w:proofErr w:type="gramStart"/>
      <w:r w:rsidR="002D32A3" w:rsidRPr="00CE0482">
        <w:rPr>
          <w:rFonts w:ascii="Times New Roman" w:hAnsi="Times New Roman" w:cs="Times New Roman"/>
          <w:i/>
          <w:sz w:val="24"/>
          <w:szCs w:val="24"/>
        </w:rPr>
        <w:t>Biotechnol.</w:t>
      </w:r>
      <w:proofErr w:type="gramEnd"/>
      <w:r w:rsidR="002D32A3" w:rsidRPr="00CE0482">
        <w:rPr>
          <w:rFonts w:ascii="Times New Roman" w:hAnsi="Times New Roman" w:cs="Times New Roman"/>
          <w:i/>
          <w:sz w:val="24"/>
          <w:szCs w:val="24"/>
        </w:rPr>
        <w:t xml:space="preserve"> </w:t>
      </w:r>
      <w:proofErr w:type="gramStart"/>
      <w:r w:rsidR="002D32A3" w:rsidRPr="00CE0482">
        <w:rPr>
          <w:rFonts w:ascii="Times New Roman" w:hAnsi="Times New Roman" w:cs="Times New Roman"/>
          <w:i/>
          <w:sz w:val="24"/>
          <w:szCs w:val="24"/>
        </w:rPr>
        <w:t>Bioeng</w:t>
      </w:r>
      <w:r w:rsidR="002D32A3" w:rsidRPr="00CE0482">
        <w:rPr>
          <w:rFonts w:ascii="Times New Roman" w:hAnsi="Times New Roman" w:cs="Times New Roman"/>
          <w:sz w:val="24"/>
          <w:szCs w:val="24"/>
        </w:rPr>
        <w:t>.,</w:t>
      </w:r>
      <w:proofErr w:type="gramEnd"/>
      <w:r w:rsidR="002D32A3" w:rsidRPr="00CE0482">
        <w:rPr>
          <w:rFonts w:ascii="Times New Roman" w:hAnsi="Times New Roman" w:cs="Times New Roman"/>
          <w:sz w:val="24"/>
          <w:szCs w:val="24"/>
        </w:rPr>
        <w:t xml:space="preserve"> 107: 964–973</w:t>
      </w:r>
      <w:r w:rsidR="0060701A" w:rsidRPr="00CE0482">
        <w:rPr>
          <w:rFonts w:ascii="Times New Roman" w:hAnsi="Times New Roman" w:cs="Times New Roman"/>
          <w:sz w:val="24"/>
          <w:szCs w:val="24"/>
        </w:rPr>
        <w:t xml:space="preserve"> (2010)</w:t>
      </w:r>
    </w:p>
    <w:p w:rsidR="002D32A3" w:rsidRPr="00CE0482" w:rsidRDefault="004D4102"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9.</w:t>
      </w:r>
      <w:r w:rsidR="00BB516F" w:rsidRPr="00CE0482">
        <w:rPr>
          <w:rFonts w:ascii="Times New Roman" w:hAnsi="Times New Roman" w:cs="Times New Roman"/>
          <w:sz w:val="24"/>
          <w:szCs w:val="24"/>
        </w:rPr>
        <w:t xml:space="preserve"> </w:t>
      </w:r>
      <w:r w:rsidR="002D32A3" w:rsidRPr="00CE0482">
        <w:rPr>
          <w:rFonts w:ascii="Times New Roman" w:hAnsi="Times New Roman" w:cs="Times New Roman"/>
          <w:sz w:val="24"/>
          <w:szCs w:val="24"/>
        </w:rPr>
        <w:t xml:space="preserve">Baltz, Richard H., Demain, Arnold L., Davies, Julian E., </w:t>
      </w:r>
      <w:r w:rsidR="002D32A3" w:rsidRPr="00CE0482">
        <w:rPr>
          <w:rFonts w:ascii="Times New Roman" w:hAnsi="Times New Roman" w:cs="Times New Roman"/>
          <w:sz w:val="24"/>
          <w:szCs w:val="24"/>
          <w:u w:val="single"/>
        </w:rPr>
        <w:t>Manual of Industrial Microbiology and Biotechnology</w:t>
      </w:r>
      <w:r w:rsidR="002D32A3" w:rsidRPr="00CE0482">
        <w:rPr>
          <w:rFonts w:ascii="Times New Roman" w:hAnsi="Times New Roman" w:cs="Times New Roman"/>
          <w:sz w:val="24"/>
          <w:szCs w:val="24"/>
        </w:rPr>
        <w:t xml:space="preserve">  3</w:t>
      </w:r>
      <w:r w:rsidR="002D32A3" w:rsidRPr="00CE0482">
        <w:rPr>
          <w:rFonts w:ascii="Times New Roman" w:hAnsi="Times New Roman" w:cs="Times New Roman"/>
          <w:sz w:val="24"/>
          <w:szCs w:val="24"/>
          <w:vertAlign w:val="superscript"/>
        </w:rPr>
        <w:t>rd</w:t>
      </w:r>
      <w:r w:rsidR="002D32A3" w:rsidRPr="00CE0482">
        <w:rPr>
          <w:rFonts w:ascii="Times New Roman" w:hAnsi="Times New Roman" w:cs="Times New Roman"/>
          <w:sz w:val="24"/>
          <w:szCs w:val="24"/>
        </w:rPr>
        <w:t xml:space="preserve"> edition, ASM Press, Washington DC, </w:t>
      </w:r>
      <w:r w:rsidR="0060701A" w:rsidRPr="00CE0482">
        <w:rPr>
          <w:rFonts w:ascii="Times New Roman" w:hAnsi="Times New Roman" w:cs="Times New Roman"/>
          <w:sz w:val="24"/>
          <w:szCs w:val="24"/>
        </w:rPr>
        <w:t>(</w:t>
      </w:r>
      <w:r w:rsidR="002D32A3" w:rsidRPr="00CE0482">
        <w:rPr>
          <w:rFonts w:ascii="Times New Roman" w:hAnsi="Times New Roman" w:cs="Times New Roman"/>
          <w:sz w:val="24"/>
          <w:szCs w:val="24"/>
        </w:rPr>
        <w:t>2010</w:t>
      </w:r>
      <w:r w:rsidR="0060701A" w:rsidRPr="00CE0482">
        <w:rPr>
          <w:rFonts w:ascii="Times New Roman" w:hAnsi="Times New Roman" w:cs="Times New Roman"/>
          <w:sz w:val="24"/>
          <w:szCs w:val="24"/>
        </w:rPr>
        <w:t>)</w:t>
      </w:r>
    </w:p>
    <w:p w:rsidR="002D32A3" w:rsidRPr="00CE0482" w:rsidRDefault="004D4102"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10</w:t>
      </w:r>
      <w:r w:rsidR="00BB516F" w:rsidRPr="00CE0482">
        <w:rPr>
          <w:rFonts w:ascii="Times New Roman" w:hAnsi="Times New Roman" w:cs="Times New Roman"/>
          <w:sz w:val="24"/>
          <w:szCs w:val="24"/>
        </w:rPr>
        <w:t xml:space="preserve">. </w:t>
      </w:r>
      <w:r w:rsidR="002D32A3" w:rsidRPr="00CE0482">
        <w:rPr>
          <w:rFonts w:ascii="Times New Roman" w:hAnsi="Times New Roman" w:cs="Times New Roman"/>
          <w:sz w:val="24"/>
          <w:szCs w:val="24"/>
        </w:rPr>
        <w:t xml:space="preserve">Applied Technical Resources.  </w:t>
      </w:r>
      <w:proofErr w:type="gramStart"/>
      <w:r w:rsidR="002D32A3" w:rsidRPr="00CE0482">
        <w:rPr>
          <w:rFonts w:ascii="Times New Roman" w:hAnsi="Times New Roman" w:cs="Times New Roman"/>
          <w:sz w:val="24"/>
          <w:szCs w:val="24"/>
        </w:rPr>
        <w:t xml:space="preserve">Bioreactors  </w:t>
      </w:r>
      <w:proofErr w:type="gramEnd"/>
      <w:hyperlink r:id="rId8" w:history="1">
        <w:r w:rsidR="002D32A3" w:rsidRPr="00CE0482">
          <w:rPr>
            <w:rStyle w:val="Hyperlink"/>
            <w:rFonts w:ascii="Times New Roman" w:hAnsi="Times New Roman" w:cs="Times New Roman"/>
            <w:color w:val="auto"/>
            <w:sz w:val="24"/>
            <w:szCs w:val="24"/>
          </w:rPr>
          <w:t>http://www.atrbiotech.com/pdfs/bioreactors.pdf</w:t>
        </w:r>
      </w:hyperlink>
      <w:r w:rsidR="002D32A3" w:rsidRPr="00CE0482">
        <w:rPr>
          <w:rFonts w:ascii="Times New Roman" w:hAnsi="Times New Roman" w:cs="Times New Roman"/>
          <w:sz w:val="24"/>
          <w:szCs w:val="24"/>
        </w:rPr>
        <w:t xml:space="preserve">  </w:t>
      </w:r>
      <w:r w:rsidRPr="00CE0482">
        <w:rPr>
          <w:rFonts w:ascii="Times New Roman" w:hAnsi="Times New Roman" w:cs="Times New Roman"/>
          <w:sz w:val="24"/>
          <w:szCs w:val="24"/>
        </w:rPr>
        <w:t xml:space="preserve"> accessed 11/27/12</w:t>
      </w:r>
    </w:p>
    <w:p w:rsidR="002D32A3" w:rsidRPr="00CE0482" w:rsidRDefault="004D4102"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11</w:t>
      </w:r>
      <w:r w:rsidR="00BB516F" w:rsidRPr="00CE0482">
        <w:rPr>
          <w:rFonts w:ascii="Times New Roman" w:hAnsi="Times New Roman" w:cs="Times New Roman"/>
          <w:sz w:val="24"/>
          <w:szCs w:val="24"/>
        </w:rPr>
        <w:t xml:space="preserve">. </w:t>
      </w:r>
      <w:r w:rsidR="002D32A3" w:rsidRPr="00CE0482">
        <w:rPr>
          <w:rFonts w:ascii="Times New Roman" w:hAnsi="Times New Roman" w:cs="Times New Roman"/>
          <w:sz w:val="24"/>
          <w:szCs w:val="24"/>
        </w:rPr>
        <w:t xml:space="preserve">Infors HT.  Minifors operating Manual and user guide.   Bottmingen, Switzerland.   </w:t>
      </w:r>
    </w:p>
    <w:p w:rsidR="00A95B1E" w:rsidRPr="00CE0482" w:rsidRDefault="00A95B1E" w:rsidP="007B75B7">
      <w:pPr>
        <w:spacing w:line="240" w:lineRule="auto"/>
        <w:rPr>
          <w:rFonts w:ascii="Times New Roman" w:hAnsi="Times New Roman" w:cs="Times New Roman"/>
          <w:sz w:val="24"/>
          <w:szCs w:val="24"/>
        </w:rPr>
      </w:pPr>
    </w:p>
    <w:p w:rsidR="00A95B1E" w:rsidRPr="00CE0482" w:rsidRDefault="00E1746C"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lastRenderedPageBreak/>
        <w:t>Figure Legends:</w:t>
      </w:r>
    </w:p>
    <w:p w:rsidR="000E55FA" w:rsidRPr="00CE0482" w:rsidRDefault="000E55FA"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 xml:space="preserve">Figure 1 – </w:t>
      </w:r>
      <w:proofErr w:type="spellStart"/>
      <w:r w:rsidRPr="00CE0482">
        <w:rPr>
          <w:rFonts w:ascii="Times New Roman" w:hAnsi="Times New Roman" w:cs="Times New Roman"/>
          <w:sz w:val="24"/>
          <w:szCs w:val="24"/>
        </w:rPr>
        <w:t>Benchtop</w:t>
      </w:r>
      <w:proofErr w:type="spellEnd"/>
      <w:r w:rsidRPr="00CE0482">
        <w:rPr>
          <w:rFonts w:ascii="Times New Roman" w:hAnsi="Times New Roman" w:cs="Times New Roman"/>
          <w:sz w:val="24"/>
          <w:szCs w:val="24"/>
        </w:rPr>
        <w:t xml:space="preserve"> bioreactor with all parts labeled and connected </w:t>
      </w:r>
    </w:p>
    <w:p w:rsidR="000E55FA" w:rsidRPr="00CE0482" w:rsidRDefault="000E55FA"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 xml:space="preserve">This figure shows the stirred tank reactor at the beginning of a run.  The parts of the reactor are labeled and include the sensors, impeller, temperature gauge, </w:t>
      </w:r>
      <w:r w:rsidR="00286FDC" w:rsidRPr="00CE0482">
        <w:rPr>
          <w:rFonts w:ascii="Times New Roman" w:hAnsi="Times New Roman" w:cs="Times New Roman"/>
          <w:sz w:val="24"/>
          <w:szCs w:val="24"/>
        </w:rPr>
        <w:t xml:space="preserve">feed &amp; sampling bottles, exhaust port, air pressure gauge, heating jacket, </w:t>
      </w:r>
      <w:r w:rsidRPr="00CE0482">
        <w:rPr>
          <w:rFonts w:ascii="Times New Roman" w:hAnsi="Times New Roman" w:cs="Times New Roman"/>
          <w:sz w:val="24"/>
          <w:szCs w:val="24"/>
        </w:rPr>
        <w:t>condenser tower</w:t>
      </w:r>
      <w:r w:rsidR="00286FDC" w:rsidRPr="00CE0482">
        <w:rPr>
          <w:rFonts w:ascii="Times New Roman" w:hAnsi="Times New Roman" w:cs="Times New Roman"/>
          <w:sz w:val="24"/>
          <w:szCs w:val="24"/>
        </w:rPr>
        <w:t>, and control panel.</w:t>
      </w:r>
      <w:r w:rsidRPr="00CE0482">
        <w:rPr>
          <w:rFonts w:ascii="Times New Roman" w:hAnsi="Times New Roman" w:cs="Times New Roman"/>
          <w:sz w:val="24"/>
          <w:szCs w:val="24"/>
        </w:rPr>
        <w:t xml:space="preserve"> </w:t>
      </w:r>
    </w:p>
    <w:p w:rsidR="000E55FA" w:rsidRPr="00CE0482" w:rsidRDefault="000E55FA"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 xml:space="preserve">Figure 2 – </w:t>
      </w:r>
      <w:r w:rsidR="00A76987" w:rsidRPr="00CE0482">
        <w:rPr>
          <w:rFonts w:ascii="Times New Roman" w:hAnsi="Times New Roman" w:cs="Times New Roman"/>
          <w:sz w:val="24"/>
          <w:szCs w:val="24"/>
        </w:rPr>
        <w:t>Screen i</w:t>
      </w:r>
      <w:r w:rsidR="00503A64" w:rsidRPr="00CE0482">
        <w:rPr>
          <w:rFonts w:ascii="Times New Roman" w:hAnsi="Times New Roman" w:cs="Times New Roman"/>
          <w:sz w:val="24"/>
          <w:szCs w:val="24"/>
        </w:rPr>
        <w:t xml:space="preserve">mage of bioreactor software at </w:t>
      </w:r>
      <w:r w:rsidR="006067E5" w:rsidRPr="00CE0482">
        <w:rPr>
          <w:rFonts w:ascii="Times New Roman" w:hAnsi="Times New Roman" w:cs="Times New Roman"/>
          <w:sz w:val="24"/>
          <w:szCs w:val="24"/>
        </w:rPr>
        <w:t xml:space="preserve">the beginning </w:t>
      </w:r>
      <w:r w:rsidRPr="00CE0482">
        <w:rPr>
          <w:rFonts w:ascii="Times New Roman" w:hAnsi="Times New Roman" w:cs="Times New Roman"/>
          <w:sz w:val="24"/>
          <w:szCs w:val="24"/>
        </w:rPr>
        <w:t>of run</w:t>
      </w:r>
    </w:p>
    <w:p w:rsidR="000E55FA" w:rsidRPr="00CE0482" w:rsidRDefault="000E55FA"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At the start of a stirred tank run, the temperature was set at 30</w:t>
      </w:r>
      <w:r w:rsidRPr="00CE0482">
        <w:rPr>
          <w:rFonts w:ascii="Times New Roman" w:hAnsi="Times New Roman" w:cs="Times New Roman"/>
          <w:sz w:val="24"/>
          <w:szCs w:val="24"/>
          <w:vertAlign w:val="superscript"/>
        </w:rPr>
        <w:t>o</w:t>
      </w:r>
      <w:r w:rsidRPr="00CE0482">
        <w:rPr>
          <w:rFonts w:ascii="Times New Roman" w:hAnsi="Times New Roman" w:cs="Times New Roman"/>
          <w:sz w:val="24"/>
          <w:szCs w:val="24"/>
        </w:rPr>
        <w:t>C</w:t>
      </w:r>
      <w:r w:rsidR="00A76987" w:rsidRPr="00CE0482">
        <w:rPr>
          <w:rFonts w:ascii="Times New Roman" w:hAnsi="Times New Roman" w:cs="Times New Roman"/>
          <w:sz w:val="24"/>
          <w:szCs w:val="24"/>
        </w:rPr>
        <w:t xml:space="preserve"> (yellow line),</w:t>
      </w:r>
      <w:r w:rsidRPr="00CE0482">
        <w:rPr>
          <w:rFonts w:ascii="Times New Roman" w:hAnsi="Times New Roman" w:cs="Times New Roman"/>
          <w:sz w:val="24"/>
          <w:szCs w:val="24"/>
        </w:rPr>
        <w:t xml:space="preserve"> impeller speed at 200 rpm</w:t>
      </w:r>
      <w:r w:rsidR="00A76987" w:rsidRPr="00CE0482">
        <w:rPr>
          <w:rFonts w:ascii="Times New Roman" w:hAnsi="Times New Roman" w:cs="Times New Roman"/>
          <w:sz w:val="24"/>
          <w:szCs w:val="24"/>
        </w:rPr>
        <w:t xml:space="preserve"> (red line), pH at 6.5 (green line), and pO2 at 57.2% (blue line).</w:t>
      </w:r>
    </w:p>
    <w:p w:rsidR="000E55FA" w:rsidRPr="00CE0482" w:rsidRDefault="000E55FA"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 xml:space="preserve">Figure 3 – </w:t>
      </w:r>
      <w:r w:rsidR="00A76987" w:rsidRPr="00CE0482">
        <w:rPr>
          <w:rFonts w:ascii="Times New Roman" w:hAnsi="Times New Roman" w:cs="Times New Roman"/>
          <w:sz w:val="24"/>
          <w:szCs w:val="24"/>
        </w:rPr>
        <w:t xml:space="preserve">Screen image of bioreactor </w:t>
      </w:r>
      <w:r w:rsidR="00125C24" w:rsidRPr="00CE0482">
        <w:rPr>
          <w:rFonts w:ascii="Times New Roman" w:hAnsi="Times New Roman" w:cs="Times New Roman"/>
          <w:sz w:val="24"/>
          <w:szCs w:val="24"/>
        </w:rPr>
        <w:t xml:space="preserve">software </w:t>
      </w:r>
      <w:r w:rsidR="00A76987" w:rsidRPr="00CE0482">
        <w:rPr>
          <w:rFonts w:ascii="Times New Roman" w:hAnsi="Times New Roman" w:cs="Times New Roman"/>
          <w:sz w:val="24"/>
          <w:szCs w:val="24"/>
        </w:rPr>
        <w:t>during the run as</w:t>
      </w:r>
      <w:r w:rsidRPr="00CE0482">
        <w:rPr>
          <w:rFonts w:ascii="Times New Roman" w:hAnsi="Times New Roman" w:cs="Times New Roman"/>
          <w:sz w:val="24"/>
          <w:szCs w:val="24"/>
        </w:rPr>
        <w:t xml:space="preserve"> oxygen decreases</w:t>
      </w:r>
    </w:p>
    <w:p w:rsidR="000E55FA" w:rsidRPr="00CE0482" w:rsidRDefault="000E55FA"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When the culture is in active growth phase, it consumes oxygen and the amount of oxygen in the reactor is decreased</w:t>
      </w:r>
      <w:r w:rsidR="00C637D4" w:rsidRPr="00CE0482">
        <w:rPr>
          <w:rFonts w:ascii="Times New Roman" w:hAnsi="Times New Roman" w:cs="Times New Roman"/>
          <w:sz w:val="24"/>
          <w:szCs w:val="24"/>
        </w:rPr>
        <w:t xml:space="preserve"> (blue line)</w:t>
      </w:r>
      <w:r w:rsidRPr="00CE0482">
        <w:rPr>
          <w:rFonts w:ascii="Times New Roman" w:hAnsi="Times New Roman" w:cs="Times New Roman"/>
          <w:sz w:val="24"/>
          <w:szCs w:val="24"/>
        </w:rPr>
        <w:t>.  By increasing the impeller speed, more oxygen can be added to the culture</w:t>
      </w:r>
      <w:r w:rsidR="00C637D4" w:rsidRPr="00CE0482">
        <w:rPr>
          <w:rFonts w:ascii="Times New Roman" w:hAnsi="Times New Roman" w:cs="Times New Roman"/>
          <w:sz w:val="24"/>
          <w:szCs w:val="24"/>
        </w:rPr>
        <w:t xml:space="preserve"> </w:t>
      </w:r>
      <w:r w:rsidR="00125C24" w:rsidRPr="00CE0482">
        <w:rPr>
          <w:rFonts w:ascii="Times New Roman" w:hAnsi="Times New Roman" w:cs="Times New Roman"/>
          <w:sz w:val="24"/>
          <w:szCs w:val="24"/>
        </w:rPr>
        <w:t>(red line).</w:t>
      </w:r>
    </w:p>
    <w:p w:rsidR="000E55FA" w:rsidRPr="00CE0482" w:rsidRDefault="000E55FA"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 xml:space="preserve">Figure 4 – </w:t>
      </w:r>
      <w:r w:rsidR="00125C24" w:rsidRPr="00CE0482">
        <w:rPr>
          <w:rFonts w:ascii="Times New Roman" w:hAnsi="Times New Roman" w:cs="Times New Roman"/>
          <w:sz w:val="24"/>
          <w:szCs w:val="24"/>
        </w:rPr>
        <w:t xml:space="preserve">Screen image of bioreactor software </w:t>
      </w:r>
      <w:r w:rsidRPr="00CE0482">
        <w:rPr>
          <w:rFonts w:ascii="Times New Roman" w:hAnsi="Times New Roman" w:cs="Times New Roman"/>
          <w:sz w:val="24"/>
          <w:szCs w:val="24"/>
        </w:rPr>
        <w:t>showing pH change over time</w:t>
      </w:r>
    </w:p>
    <w:p w:rsidR="002D32A3" w:rsidRPr="00CE0482" w:rsidRDefault="000E55FA" w:rsidP="007B75B7">
      <w:pPr>
        <w:spacing w:line="240" w:lineRule="auto"/>
        <w:rPr>
          <w:rFonts w:ascii="Times New Roman" w:hAnsi="Times New Roman" w:cs="Times New Roman"/>
          <w:sz w:val="24"/>
          <w:szCs w:val="24"/>
        </w:rPr>
      </w:pPr>
      <w:r w:rsidRPr="00CE0482">
        <w:rPr>
          <w:rFonts w:ascii="Times New Roman" w:hAnsi="Times New Roman" w:cs="Times New Roman"/>
          <w:sz w:val="24"/>
          <w:szCs w:val="24"/>
        </w:rPr>
        <w:t>The pH of the culture is monitored continuously and over time it decreases as lactic acid is produced and then increases</w:t>
      </w:r>
      <w:r w:rsidR="00125C24" w:rsidRPr="00CE0482">
        <w:rPr>
          <w:rFonts w:ascii="Times New Roman" w:hAnsi="Times New Roman" w:cs="Times New Roman"/>
          <w:sz w:val="24"/>
          <w:szCs w:val="24"/>
        </w:rPr>
        <w:t xml:space="preserve"> as base is added </w:t>
      </w:r>
      <w:r w:rsidR="006067E5" w:rsidRPr="00CE0482">
        <w:rPr>
          <w:rFonts w:ascii="Times New Roman" w:hAnsi="Times New Roman" w:cs="Times New Roman"/>
          <w:sz w:val="24"/>
          <w:szCs w:val="24"/>
        </w:rPr>
        <w:t xml:space="preserve">to the bioreactor </w:t>
      </w:r>
      <w:r w:rsidR="00125C24" w:rsidRPr="00CE0482">
        <w:rPr>
          <w:rFonts w:ascii="Times New Roman" w:hAnsi="Times New Roman" w:cs="Times New Roman"/>
          <w:sz w:val="24"/>
          <w:szCs w:val="24"/>
        </w:rPr>
        <w:t>(blue line)</w:t>
      </w:r>
      <w:r w:rsidRPr="00CE0482">
        <w:rPr>
          <w:rFonts w:ascii="Times New Roman" w:hAnsi="Times New Roman" w:cs="Times New Roman"/>
          <w:sz w:val="24"/>
          <w:szCs w:val="24"/>
        </w:rPr>
        <w:t xml:space="preserve">.   </w:t>
      </w:r>
    </w:p>
    <w:sectPr w:rsidR="002D32A3" w:rsidRPr="00CE0482" w:rsidSect="00EE55EE">
      <w:pgSz w:w="12240" w:h="15840"/>
      <w:pgMar w:top="1440" w:right="1440" w:bottom="1440" w:left="144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dvTT3713a231+2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137A"/>
    <w:multiLevelType w:val="hybridMultilevel"/>
    <w:tmpl w:val="449ED264"/>
    <w:lvl w:ilvl="0" w:tplc="D638AF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425309"/>
    <w:multiLevelType w:val="hybridMultilevel"/>
    <w:tmpl w:val="FB080572"/>
    <w:lvl w:ilvl="0" w:tplc="0409000F">
      <w:start w:val="1"/>
      <w:numFmt w:val="decimal"/>
      <w:lvlText w:val="%1."/>
      <w:lvlJc w:val="left"/>
      <w:pPr>
        <w:ind w:left="17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94F21"/>
    <w:multiLevelType w:val="hybridMultilevel"/>
    <w:tmpl w:val="5B6A7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7765B"/>
    <w:multiLevelType w:val="multilevel"/>
    <w:tmpl w:val="96164A7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E035CE"/>
    <w:multiLevelType w:val="multilevel"/>
    <w:tmpl w:val="C60C60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36441BD"/>
    <w:multiLevelType w:val="multilevel"/>
    <w:tmpl w:val="70700D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02A43F2"/>
    <w:multiLevelType w:val="multilevel"/>
    <w:tmpl w:val="B22A70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A1C397E"/>
    <w:multiLevelType w:val="multilevel"/>
    <w:tmpl w:val="8D42B3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D291430"/>
    <w:multiLevelType w:val="hybridMultilevel"/>
    <w:tmpl w:val="65F8533A"/>
    <w:lvl w:ilvl="0" w:tplc="61742A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8"/>
  </w:num>
  <w:num w:numId="3">
    <w:abstractNumId w:val="0"/>
  </w:num>
  <w:num w:numId="4">
    <w:abstractNumId w:val="2"/>
  </w:num>
  <w:num w:numId="5">
    <w:abstractNumId w:val="5"/>
  </w:num>
  <w:num w:numId="6">
    <w:abstractNumId w:val="7"/>
  </w:num>
  <w:num w:numId="7">
    <w:abstractNumId w:val="4"/>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compat>
    <w:useFELayout/>
  </w:compat>
  <w:rsids>
    <w:rsidRoot w:val="00E21423"/>
    <w:rsid w:val="0000220D"/>
    <w:rsid w:val="0000539A"/>
    <w:rsid w:val="00013400"/>
    <w:rsid w:val="00014CFA"/>
    <w:rsid w:val="00017B3A"/>
    <w:rsid w:val="000215D0"/>
    <w:rsid w:val="00031F8C"/>
    <w:rsid w:val="0003648E"/>
    <w:rsid w:val="00044A0E"/>
    <w:rsid w:val="00052F2F"/>
    <w:rsid w:val="000538A0"/>
    <w:rsid w:val="00056D92"/>
    <w:rsid w:val="00060CD5"/>
    <w:rsid w:val="0007075B"/>
    <w:rsid w:val="00074278"/>
    <w:rsid w:val="00090A21"/>
    <w:rsid w:val="00095CE0"/>
    <w:rsid w:val="000B07F7"/>
    <w:rsid w:val="000B0D26"/>
    <w:rsid w:val="000E3A7E"/>
    <w:rsid w:val="000E55FA"/>
    <w:rsid w:val="000E5613"/>
    <w:rsid w:val="000F5B85"/>
    <w:rsid w:val="000F6AFB"/>
    <w:rsid w:val="000F7D14"/>
    <w:rsid w:val="00101704"/>
    <w:rsid w:val="001038E5"/>
    <w:rsid w:val="0011405E"/>
    <w:rsid w:val="00115298"/>
    <w:rsid w:val="00122349"/>
    <w:rsid w:val="00124EF6"/>
    <w:rsid w:val="00125C24"/>
    <w:rsid w:val="001510E6"/>
    <w:rsid w:val="0016013C"/>
    <w:rsid w:val="0017011C"/>
    <w:rsid w:val="001730A5"/>
    <w:rsid w:val="00182D5A"/>
    <w:rsid w:val="00192B1C"/>
    <w:rsid w:val="00193F53"/>
    <w:rsid w:val="0019462A"/>
    <w:rsid w:val="00194D32"/>
    <w:rsid w:val="00194FD0"/>
    <w:rsid w:val="00197183"/>
    <w:rsid w:val="001A3848"/>
    <w:rsid w:val="001C251D"/>
    <w:rsid w:val="001D751F"/>
    <w:rsid w:val="001E74C4"/>
    <w:rsid w:val="001F1A87"/>
    <w:rsid w:val="001F661C"/>
    <w:rsid w:val="00201577"/>
    <w:rsid w:val="00233BA8"/>
    <w:rsid w:val="002468BB"/>
    <w:rsid w:val="00246A15"/>
    <w:rsid w:val="00251EF1"/>
    <w:rsid w:val="00252647"/>
    <w:rsid w:val="00257D6D"/>
    <w:rsid w:val="00261AF0"/>
    <w:rsid w:val="00286FDC"/>
    <w:rsid w:val="0029500A"/>
    <w:rsid w:val="002C744A"/>
    <w:rsid w:val="002D32A3"/>
    <w:rsid w:val="002D78EE"/>
    <w:rsid w:val="002E257B"/>
    <w:rsid w:val="002E2BA1"/>
    <w:rsid w:val="002E2D36"/>
    <w:rsid w:val="002E689F"/>
    <w:rsid w:val="002E78C0"/>
    <w:rsid w:val="002E7AE5"/>
    <w:rsid w:val="002F2D13"/>
    <w:rsid w:val="002F7C88"/>
    <w:rsid w:val="00313239"/>
    <w:rsid w:val="003149B0"/>
    <w:rsid w:val="0032137E"/>
    <w:rsid w:val="003213DC"/>
    <w:rsid w:val="003351DA"/>
    <w:rsid w:val="003429A9"/>
    <w:rsid w:val="00366B2B"/>
    <w:rsid w:val="0037520D"/>
    <w:rsid w:val="00384CA5"/>
    <w:rsid w:val="00387DB8"/>
    <w:rsid w:val="003A0E7F"/>
    <w:rsid w:val="003A1679"/>
    <w:rsid w:val="003A3805"/>
    <w:rsid w:val="003A5A23"/>
    <w:rsid w:val="003A79C3"/>
    <w:rsid w:val="003C22DE"/>
    <w:rsid w:val="003C70CF"/>
    <w:rsid w:val="003D3E2B"/>
    <w:rsid w:val="003E40F7"/>
    <w:rsid w:val="003E7C8E"/>
    <w:rsid w:val="003F6AF5"/>
    <w:rsid w:val="0040283C"/>
    <w:rsid w:val="004055DD"/>
    <w:rsid w:val="00415C79"/>
    <w:rsid w:val="00416C25"/>
    <w:rsid w:val="0042391B"/>
    <w:rsid w:val="00453FBF"/>
    <w:rsid w:val="004548E7"/>
    <w:rsid w:val="0046308A"/>
    <w:rsid w:val="00476755"/>
    <w:rsid w:val="00477F87"/>
    <w:rsid w:val="004869F3"/>
    <w:rsid w:val="004A1963"/>
    <w:rsid w:val="004A5E3F"/>
    <w:rsid w:val="004B00CE"/>
    <w:rsid w:val="004C0BAA"/>
    <w:rsid w:val="004C150B"/>
    <w:rsid w:val="004C64FA"/>
    <w:rsid w:val="004D12A5"/>
    <w:rsid w:val="004D2AC5"/>
    <w:rsid w:val="004D4102"/>
    <w:rsid w:val="004D66F9"/>
    <w:rsid w:val="004E5886"/>
    <w:rsid w:val="004E72E5"/>
    <w:rsid w:val="004E7A58"/>
    <w:rsid w:val="004F451E"/>
    <w:rsid w:val="00501B9C"/>
    <w:rsid w:val="00503A64"/>
    <w:rsid w:val="00525D83"/>
    <w:rsid w:val="00530BB7"/>
    <w:rsid w:val="005329AB"/>
    <w:rsid w:val="00533C1B"/>
    <w:rsid w:val="005348A2"/>
    <w:rsid w:val="005365C6"/>
    <w:rsid w:val="00546E99"/>
    <w:rsid w:val="00546F98"/>
    <w:rsid w:val="005514F2"/>
    <w:rsid w:val="00552EB9"/>
    <w:rsid w:val="00554449"/>
    <w:rsid w:val="00566663"/>
    <w:rsid w:val="00582633"/>
    <w:rsid w:val="00583279"/>
    <w:rsid w:val="005852DA"/>
    <w:rsid w:val="00591535"/>
    <w:rsid w:val="00594E03"/>
    <w:rsid w:val="005A0534"/>
    <w:rsid w:val="005A1EAE"/>
    <w:rsid w:val="005A6CC3"/>
    <w:rsid w:val="005A6FD3"/>
    <w:rsid w:val="005C425A"/>
    <w:rsid w:val="005C4970"/>
    <w:rsid w:val="005C5985"/>
    <w:rsid w:val="005F7C4B"/>
    <w:rsid w:val="0060259D"/>
    <w:rsid w:val="00604ABB"/>
    <w:rsid w:val="00605145"/>
    <w:rsid w:val="00605B07"/>
    <w:rsid w:val="006067E5"/>
    <w:rsid w:val="0060701A"/>
    <w:rsid w:val="006074D9"/>
    <w:rsid w:val="00610098"/>
    <w:rsid w:val="0061055B"/>
    <w:rsid w:val="00630E3A"/>
    <w:rsid w:val="006430F8"/>
    <w:rsid w:val="0064669C"/>
    <w:rsid w:val="0065298C"/>
    <w:rsid w:val="0066525B"/>
    <w:rsid w:val="0066714E"/>
    <w:rsid w:val="00673CB4"/>
    <w:rsid w:val="00681C10"/>
    <w:rsid w:val="006966F5"/>
    <w:rsid w:val="006A0EBC"/>
    <w:rsid w:val="006A6B07"/>
    <w:rsid w:val="006C34C0"/>
    <w:rsid w:val="006E2069"/>
    <w:rsid w:val="006E4FC8"/>
    <w:rsid w:val="006E7083"/>
    <w:rsid w:val="006F1EA1"/>
    <w:rsid w:val="006F7528"/>
    <w:rsid w:val="00706569"/>
    <w:rsid w:val="00711E7B"/>
    <w:rsid w:val="00714F70"/>
    <w:rsid w:val="007205EC"/>
    <w:rsid w:val="007349B4"/>
    <w:rsid w:val="0074385C"/>
    <w:rsid w:val="007507E0"/>
    <w:rsid w:val="00770408"/>
    <w:rsid w:val="00771FB3"/>
    <w:rsid w:val="007813C5"/>
    <w:rsid w:val="007B0914"/>
    <w:rsid w:val="007B4E1C"/>
    <w:rsid w:val="007B75B7"/>
    <w:rsid w:val="007C1E15"/>
    <w:rsid w:val="007C61A3"/>
    <w:rsid w:val="007E2BAC"/>
    <w:rsid w:val="007F5A13"/>
    <w:rsid w:val="007F5A2D"/>
    <w:rsid w:val="007F642A"/>
    <w:rsid w:val="00803D88"/>
    <w:rsid w:val="00811EB0"/>
    <w:rsid w:val="00821284"/>
    <w:rsid w:val="00821F93"/>
    <w:rsid w:val="0082215C"/>
    <w:rsid w:val="00837926"/>
    <w:rsid w:val="00840781"/>
    <w:rsid w:val="00844980"/>
    <w:rsid w:val="008541CF"/>
    <w:rsid w:val="0085540D"/>
    <w:rsid w:val="00867847"/>
    <w:rsid w:val="00871D80"/>
    <w:rsid w:val="00890295"/>
    <w:rsid w:val="00891F19"/>
    <w:rsid w:val="008931CB"/>
    <w:rsid w:val="00895DC4"/>
    <w:rsid w:val="00897531"/>
    <w:rsid w:val="008A2178"/>
    <w:rsid w:val="008A21A9"/>
    <w:rsid w:val="008A354D"/>
    <w:rsid w:val="008A3681"/>
    <w:rsid w:val="008A48DD"/>
    <w:rsid w:val="008A70FA"/>
    <w:rsid w:val="008B02EF"/>
    <w:rsid w:val="008B74AA"/>
    <w:rsid w:val="008B7CF9"/>
    <w:rsid w:val="008C7891"/>
    <w:rsid w:val="008D2F4C"/>
    <w:rsid w:val="008E6DCF"/>
    <w:rsid w:val="008E7BB2"/>
    <w:rsid w:val="008E7D67"/>
    <w:rsid w:val="008F28B0"/>
    <w:rsid w:val="008F7D81"/>
    <w:rsid w:val="00906706"/>
    <w:rsid w:val="009228E7"/>
    <w:rsid w:val="00926ECE"/>
    <w:rsid w:val="00940822"/>
    <w:rsid w:val="00940F96"/>
    <w:rsid w:val="0094793F"/>
    <w:rsid w:val="00952926"/>
    <w:rsid w:val="0095693A"/>
    <w:rsid w:val="00964791"/>
    <w:rsid w:val="009700BD"/>
    <w:rsid w:val="00971D30"/>
    <w:rsid w:val="00974E47"/>
    <w:rsid w:val="0098048C"/>
    <w:rsid w:val="00983AC6"/>
    <w:rsid w:val="00983CB6"/>
    <w:rsid w:val="009856AA"/>
    <w:rsid w:val="00995263"/>
    <w:rsid w:val="009A1435"/>
    <w:rsid w:val="009A39FC"/>
    <w:rsid w:val="009B19DB"/>
    <w:rsid w:val="009D2EB9"/>
    <w:rsid w:val="009D4945"/>
    <w:rsid w:val="009E1261"/>
    <w:rsid w:val="009E69E8"/>
    <w:rsid w:val="009E6F12"/>
    <w:rsid w:val="009E76E0"/>
    <w:rsid w:val="009F6F99"/>
    <w:rsid w:val="00A04542"/>
    <w:rsid w:val="00A109FB"/>
    <w:rsid w:val="00A17463"/>
    <w:rsid w:val="00A3117A"/>
    <w:rsid w:val="00A336ED"/>
    <w:rsid w:val="00A35FE7"/>
    <w:rsid w:val="00A40356"/>
    <w:rsid w:val="00A45ED0"/>
    <w:rsid w:val="00A53905"/>
    <w:rsid w:val="00A76987"/>
    <w:rsid w:val="00A93884"/>
    <w:rsid w:val="00A95B1E"/>
    <w:rsid w:val="00AC42AE"/>
    <w:rsid w:val="00AC5896"/>
    <w:rsid w:val="00AD078B"/>
    <w:rsid w:val="00AD1222"/>
    <w:rsid w:val="00AE0DC1"/>
    <w:rsid w:val="00AE33A4"/>
    <w:rsid w:val="00AE50E0"/>
    <w:rsid w:val="00AF47D5"/>
    <w:rsid w:val="00B01929"/>
    <w:rsid w:val="00B0571C"/>
    <w:rsid w:val="00B1790F"/>
    <w:rsid w:val="00B225A7"/>
    <w:rsid w:val="00B3165B"/>
    <w:rsid w:val="00B3374A"/>
    <w:rsid w:val="00B34ADC"/>
    <w:rsid w:val="00B434A1"/>
    <w:rsid w:val="00B440CA"/>
    <w:rsid w:val="00B44BB5"/>
    <w:rsid w:val="00B664C2"/>
    <w:rsid w:val="00B76E6B"/>
    <w:rsid w:val="00B87D18"/>
    <w:rsid w:val="00B946CA"/>
    <w:rsid w:val="00B94CF5"/>
    <w:rsid w:val="00BB2425"/>
    <w:rsid w:val="00BB516F"/>
    <w:rsid w:val="00BC05FA"/>
    <w:rsid w:val="00BC37EC"/>
    <w:rsid w:val="00BE4415"/>
    <w:rsid w:val="00BE6CB4"/>
    <w:rsid w:val="00BE6DFA"/>
    <w:rsid w:val="00BF471F"/>
    <w:rsid w:val="00BF7800"/>
    <w:rsid w:val="00C058AB"/>
    <w:rsid w:val="00C1281F"/>
    <w:rsid w:val="00C215AB"/>
    <w:rsid w:val="00C24FD3"/>
    <w:rsid w:val="00C4183F"/>
    <w:rsid w:val="00C51F4D"/>
    <w:rsid w:val="00C54C1E"/>
    <w:rsid w:val="00C5507A"/>
    <w:rsid w:val="00C637D4"/>
    <w:rsid w:val="00C64C8F"/>
    <w:rsid w:val="00C675EE"/>
    <w:rsid w:val="00C7451F"/>
    <w:rsid w:val="00C84F26"/>
    <w:rsid w:val="00C862BD"/>
    <w:rsid w:val="00C913A1"/>
    <w:rsid w:val="00C91A64"/>
    <w:rsid w:val="00C960BF"/>
    <w:rsid w:val="00CA4D5C"/>
    <w:rsid w:val="00CB074B"/>
    <w:rsid w:val="00CB2FBF"/>
    <w:rsid w:val="00CE0482"/>
    <w:rsid w:val="00CF1DC3"/>
    <w:rsid w:val="00D323B1"/>
    <w:rsid w:val="00D36E7B"/>
    <w:rsid w:val="00D47083"/>
    <w:rsid w:val="00D47F21"/>
    <w:rsid w:val="00D63167"/>
    <w:rsid w:val="00D856B1"/>
    <w:rsid w:val="00D86863"/>
    <w:rsid w:val="00D97A59"/>
    <w:rsid w:val="00DA458B"/>
    <w:rsid w:val="00DC3741"/>
    <w:rsid w:val="00DC6557"/>
    <w:rsid w:val="00DC744A"/>
    <w:rsid w:val="00DF079F"/>
    <w:rsid w:val="00E062C4"/>
    <w:rsid w:val="00E173F6"/>
    <w:rsid w:val="00E1746C"/>
    <w:rsid w:val="00E21423"/>
    <w:rsid w:val="00E25929"/>
    <w:rsid w:val="00E25A5D"/>
    <w:rsid w:val="00E25AAB"/>
    <w:rsid w:val="00E273EB"/>
    <w:rsid w:val="00E32DDD"/>
    <w:rsid w:val="00E4270C"/>
    <w:rsid w:val="00E42F59"/>
    <w:rsid w:val="00E50B70"/>
    <w:rsid w:val="00E56A22"/>
    <w:rsid w:val="00E56C01"/>
    <w:rsid w:val="00E64026"/>
    <w:rsid w:val="00E7381A"/>
    <w:rsid w:val="00E75F7E"/>
    <w:rsid w:val="00E84EF3"/>
    <w:rsid w:val="00E87F20"/>
    <w:rsid w:val="00E94FDB"/>
    <w:rsid w:val="00E97BD6"/>
    <w:rsid w:val="00EB1E45"/>
    <w:rsid w:val="00ED1E88"/>
    <w:rsid w:val="00ED4551"/>
    <w:rsid w:val="00ED6EE6"/>
    <w:rsid w:val="00EE55EE"/>
    <w:rsid w:val="00EE7B21"/>
    <w:rsid w:val="00F20A96"/>
    <w:rsid w:val="00F31A72"/>
    <w:rsid w:val="00F37AE2"/>
    <w:rsid w:val="00F46C9E"/>
    <w:rsid w:val="00F51F4A"/>
    <w:rsid w:val="00F52BF0"/>
    <w:rsid w:val="00F60F6D"/>
    <w:rsid w:val="00F621BC"/>
    <w:rsid w:val="00F639FB"/>
    <w:rsid w:val="00F63B93"/>
    <w:rsid w:val="00F65FD6"/>
    <w:rsid w:val="00F82234"/>
    <w:rsid w:val="00F82E75"/>
    <w:rsid w:val="00F8626B"/>
    <w:rsid w:val="00FA437F"/>
    <w:rsid w:val="00FD333D"/>
    <w:rsid w:val="00FD6E19"/>
    <w:rsid w:val="00FE1F7E"/>
    <w:rsid w:val="00FF459B"/>
    <w:rsid w:val="00FF7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E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D5A"/>
    <w:pPr>
      <w:ind w:left="720"/>
      <w:contextualSpacing/>
    </w:pPr>
  </w:style>
  <w:style w:type="character" w:styleId="Emphasis">
    <w:name w:val="Emphasis"/>
    <w:basedOn w:val="DefaultParagraphFont"/>
    <w:uiPriority w:val="20"/>
    <w:qFormat/>
    <w:rsid w:val="002D32A3"/>
    <w:rPr>
      <w:i/>
      <w:iCs/>
    </w:rPr>
  </w:style>
  <w:style w:type="character" w:styleId="Hyperlink">
    <w:name w:val="Hyperlink"/>
    <w:basedOn w:val="DefaultParagraphFont"/>
    <w:uiPriority w:val="99"/>
    <w:unhideWhenUsed/>
    <w:rsid w:val="002D32A3"/>
    <w:rPr>
      <w:color w:val="0000FF" w:themeColor="hyperlink"/>
      <w:u w:val="single"/>
    </w:rPr>
  </w:style>
  <w:style w:type="paragraph" w:styleId="BalloonText">
    <w:name w:val="Balloon Text"/>
    <w:basedOn w:val="Normal"/>
    <w:link w:val="BalloonTextChar"/>
    <w:uiPriority w:val="99"/>
    <w:semiHidden/>
    <w:unhideWhenUsed/>
    <w:rsid w:val="003A3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805"/>
    <w:rPr>
      <w:rFonts w:ascii="Tahoma" w:hAnsi="Tahoma" w:cs="Tahoma"/>
      <w:sz w:val="16"/>
      <w:szCs w:val="16"/>
    </w:rPr>
  </w:style>
  <w:style w:type="character" w:styleId="LineNumber">
    <w:name w:val="line number"/>
    <w:basedOn w:val="DefaultParagraphFont"/>
    <w:uiPriority w:val="99"/>
    <w:semiHidden/>
    <w:unhideWhenUsed/>
    <w:rsid w:val="00EE55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D5A"/>
    <w:pPr>
      <w:ind w:left="720"/>
      <w:contextualSpacing/>
    </w:pPr>
  </w:style>
  <w:style w:type="character" w:styleId="Emphasis">
    <w:name w:val="Emphasis"/>
    <w:basedOn w:val="DefaultParagraphFont"/>
    <w:uiPriority w:val="20"/>
    <w:qFormat/>
    <w:rsid w:val="002D32A3"/>
    <w:rPr>
      <w:i/>
      <w:iCs/>
    </w:rPr>
  </w:style>
  <w:style w:type="character" w:styleId="Hyperlink">
    <w:name w:val="Hyperlink"/>
    <w:basedOn w:val="DefaultParagraphFont"/>
    <w:uiPriority w:val="99"/>
    <w:unhideWhenUsed/>
    <w:rsid w:val="002D32A3"/>
    <w:rPr>
      <w:color w:val="0000FF" w:themeColor="hyperlink"/>
      <w:u w:val="single"/>
    </w:rPr>
  </w:style>
  <w:style w:type="paragraph" w:styleId="BalloonText">
    <w:name w:val="Balloon Text"/>
    <w:basedOn w:val="Normal"/>
    <w:link w:val="BalloonTextChar"/>
    <w:uiPriority w:val="99"/>
    <w:semiHidden/>
    <w:unhideWhenUsed/>
    <w:rsid w:val="003A3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805"/>
    <w:rPr>
      <w:rFonts w:ascii="Tahoma" w:hAnsi="Tahoma" w:cs="Tahoma"/>
      <w:sz w:val="16"/>
      <w:szCs w:val="16"/>
    </w:rPr>
  </w:style>
  <w:style w:type="character" w:styleId="LineNumber">
    <w:name w:val="line number"/>
    <w:basedOn w:val="DefaultParagraphFont"/>
    <w:uiPriority w:val="99"/>
    <w:semiHidden/>
    <w:unhideWhenUsed/>
    <w:rsid w:val="00EE55EE"/>
  </w:style>
</w:styles>
</file>

<file path=word/webSettings.xml><?xml version="1.0" encoding="utf-8"?>
<w:webSettings xmlns:r="http://schemas.openxmlformats.org/officeDocument/2006/relationships" xmlns:w="http://schemas.openxmlformats.org/wordprocessingml/2006/main">
  <w:divs>
    <w:div w:id="20325000">
      <w:bodyDiv w:val="1"/>
      <w:marLeft w:val="0"/>
      <w:marRight w:val="0"/>
      <w:marTop w:val="0"/>
      <w:marBottom w:val="0"/>
      <w:divBdr>
        <w:top w:val="none" w:sz="0" w:space="0" w:color="auto"/>
        <w:left w:val="none" w:sz="0" w:space="0" w:color="auto"/>
        <w:bottom w:val="none" w:sz="0" w:space="0" w:color="auto"/>
        <w:right w:val="none" w:sz="0" w:space="0" w:color="auto"/>
      </w:divBdr>
    </w:div>
    <w:div w:id="629365567">
      <w:bodyDiv w:val="1"/>
      <w:marLeft w:val="0"/>
      <w:marRight w:val="0"/>
      <w:marTop w:val="0"/>
      <w:marBottom w:val="0"/>
      <w:divBdr>
        <w:top w:val="none" w:sz="0" w:space="0" w:color="auto"/>
        <w:left w:val="none" w:sz="0" w:space="0" w:color="auto"/>
        <w:bottom w:val="none" w:sz="0" w:space="0" w:color="auto"/>
        <w:right w:val="none" w:sz="0" w:space="0" w:color="auto"/>
      </w:divBdr>
    </w:div>
    <w:div w:id="1838963594">
      <w:bodyDiv w:val="1"/>
      <w:marLeft w:val="0"/>
      <w:marRight w:val="0"/>
      <w:marTop w:val="0"/>
      <w:marBottom w:val="0"/>
      <w:divBdr>
        <w:top w:val="none" w:sz="0" w:space="0" w:color="auto"/>
        <w:left w:val="none" w:sz="0" w:space="0" w:color="auto"/>
        <w:bottom w:val="none" w:sz="0" w:space="0" w:color="auto"/>
        <w:right w:val="none" w:sz="0" w:space="0" w:color="auto"/>
      </w:divBdr>
    </w:div>
    <w:div w:id="21192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trbiotech.com/pdfs/bioreactors.pdf" TargetMode="External"/><Relationship Id="rId3" Type="http://schemas.openxmlformats.org/officeDocument/2006/relationships/styles" Target="styles.xml"/><Relationship Id="rId7" Type="http://schemas.openxmlformats.org/officeDocument/2006/relationships/hyperlink" Target="http://www.xcellerex.com/platform-xdr-single-use-bioreactor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pat@jhu.edu"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79F3D-71C6-4A4F-A94A-3617E4A64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2865</Words>
  <Characters>16335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Magno</dc:creator>
  <cp:lastModifiedBy>mkinahan</cp:lastModifiedBy>
  <cp:revision>3</cp:revision>
  <cp:lastPrinted>2012-11-27T17:37:00Z</cp:lastPrinted>
  <dcterms:created xsi:type="dcterms:W3CDTF">2013-01-30T17:55:00Z</dcterms:created>
  <dcterms:modified xsi:type="dcterms:W3CDTF">2013-04-16T23:20:00Z</dcterms:modified>
</cp:coreProperties>
</file>