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5FD" w:rsidRDefault="007B45FD" w:rsidP="007B45FD">
      <w:proofErr w:type="spellStart"/>
      <w:r>
        <w:rPr>
          <w:u w:val="single"/>
        </w:rPr>
        <w:t>Gazeau</w:t>
      </w:r>
      <w:proofErr w:type="spellEnd"/>
      <w:r>
        <w:rPr>
          <w:u w:val="single"/>
        </w:rPr>
        <w:t xml:space="preserve"> 50566 </w:t>
      </w:r>
      <w:proofErr w:type="spellStart"/>
      <w:r>
        <w:rPr>
          <w:u w:val="single"/>
        </w:rPr>
        <w:t>redos</w:t>
      </w:r>
      <w:proofErr w:type="spellEnd"/>
      <w:r>
        <w:rPr>
          <w:u w:val="single"/>
        </w:rPr>
        <w:t xml:space="preserve"> (3)</w:t>
      </w:r>
    </w:p>
    <w:p w:rsidR="007B45FD" w:rsidRDefault="007B45FD" w:rsidP="007B45FD">
      <w:proofErr w:type="gramStart"/>
      <w:r>
        <w:t xml:space="preserve">C1  </w:t>
      </w:r>
      <w:r>
        <w:rPr>
          <w:rFonts w:ascii="Helvetica" w:hAnsi="Helvetica" w:cs="Helvetica"/>
          <w:b/>
          <w:bCs/>
          <w:sz w:val="22"/>
          <w:szCs w:val="22"/>
        </w:rPr>
        <w:t>This</w:t>
      </w:r>
      <w:proofErr w:type="gramEnd"/>
      <w:r>
        <w:rPr>
          <w:rFonts w:ascii="Helvetica" w:hAnsi="Helvetica" w:cs="Helvetica"/>
          <w:b/>
          <w:bCs/>
          <w:sz w:val="22"/>
          <w:szCs w:val="22"/>
        </w:rPr>
        <w:t xml:space="preserve"> is achieved by first treating the cells with water dispersible carbon nanotubes, which enter the cells in a concentration dependent manner. These carbon nanotubes are eventually labeled with a fluorescent marker.</w:t>
      </w:r>
      <w:r>
        <w:rPr>
          <w:b/>
          <w:bCs/>
        </w:rPr>
        <w:t>   </w:t>
      </w:r>
      <w:r>
        <w:t>(</w:t>
      </w:r>
      <w:r>
        <w:rPr>
          <w:rStyle w:val="aqj"/>
        </w:rPr>
        <w:t>0:19</w:t>
      </w:r>
      <w:r>
        <w:t>, new sentence)</w:t>
      </w:r>
    </w:p>
    <w:p w:rsidR="007B45FD" w:rsidRDefault="007B45FD" w:rsidP="007B45FD"/>
    <w:p w:rsidR="007B45FD" w:rsidRDefault="007B45FD" w:rsidP="007B45FD">
      <w:proofErr w:type="gramStart"/>
      <w:r>
        <w:t xml:space="preserve">2.1  </w:t>
      </w:r>
      <w:r>
        <w:rPr>
          <w:rFonts w:ascii="Helvetica" w:hAnsi="Helvetica" w:cs="Helvetica"/>
          <w:b/>
          <w:bCs/>
          <w:sz w:val="22"/>
          <w:szCs w:val="22"/>
        </w:rPr>
        <w:t>Begin</w:t>
      </w:r>
      <w:proofErr w:type="gramEnd"/>
      <w:r>
        <w:rPr>
          <w:rFonts w:ascii="Helvetica" w:hAnsi="Helvetica" w:cs="Helvetica"/>
          <w:b/>
          <w:bCs/>
          <w:sz w:val="22"/>
          <w:szCs w:val="22"/>
        </w:rPr>
        <w:t xml:space="preserve"> by dispersing the carbon nanotubes, eventually coupled to a fluorescent label, in cell culture water.</w:t>
      </w:r>
      <w:r>
        <w:rPr>
          <w:rFonts w:ascii="Helvetica" w:hAnsi="Helvetica" w:cs="Helvetica"/>
          <w:sz w:val="22"/>
          <w:szCs w:val="22"/>
        </w:rPr>
        <w:t xml:space="preserve"> (</w:t>
      </w:r>
      <w:r>
        <w:rPr>
          <w:rStyle w:val="aqj"/>
          <w:rFonts w:ascii="Helvetica" w:hAnsi="Helvetica" w:cs="Helvetica"/>
          <w:sz w:val="22"/>
          <w:szCs w:val="22"/>
        </w:rPr>
        <w:t>1:36</w:t>
      </w:r>
      <w:r>
        <w:rPr>
          <w:rFonts w:ascii="Helvetica" w:hAnsi="Helvetica" w:cs="Helvetica"/>
          <w:sz w:val="22"/>
          <w:szCs w:val="22"/>
        </w:rPr>
        <w:t>, new sentence)</w:t>
      </w:r>
      <w:r>
        <w:t>   </w:t>
      </w:r>
    </w:p>
    <w:p w:rsidR="007B45FD" w:rsidRDefault="007B45FD" w:rsidP="007B45FD"/>
    <w:p w:rsidR="007B45FD" w:rsidRDefault="007B45FD" w:rsidP="007B45FD">
      <w:r>
        <w:t>5.6a </w:t>
      </w:r>
      <w:proofErr w:type="gramStart"/>
      <w:r>
        <w:rPr>
          <w:rFonts w:ascii="Helvetica" w:hAnsi="Helvetica" w:cs="Helvetica"/>
          <w:b/>
          <w:bCs/>
          <w:sz w:val="22"/>
          <w:szCs w:val="22"/>
        </w:rPr>
        <w:t>As</w:t>
      </w:r>
      <w:proofErr w:type="gramEnd"/>
      <w:r>
        <w:rPr>
          <w:rFonts w:ascii="Helvetica" w:hAnsi="Helvetica" w:cs="Helvetica"/>
          <w:b/>
          <w:bCs/>
          <w:sz w:val="22"/>
          <w:szCs w:val="22"/>
        </w:rPr>
        <w:t xml:space="preserve"> demonstrated in these images, the fluorescence signal does not reliably match up with the bright field black spots. Carbon nanotubes confinement and aggregation within intracellular lysosomes partially quench the fluorescence signal. In contrast, dispersed nanotubes may give a more reliable fluorescence signal.  </w:t>
      </w:r>
      <w:r>
        <w:rPr>
          <w:rFonts w:ascii="Helvetica" w:hAnsi="Helvetica" w:cs="Helvetica"/>
          <w:sz w:val="22"/>
          <w:szCs w:val="22"/>
        </w:rPr>
        <w:t>(</w:t>
      </w:r>
      <w:r>
        <w:rPr>
          <w:rStyle w:val="aqj"/>
          <w:rFonts w:ascii="Helvetica" w:hAnsi="Helvetica" w:cs="Helvetica"/>
          <w:sz w:val="22"/>
          <w:szCs w:val="22"/>
        </w:rPr>
        <w:t>13:02</w:t>
      </w:r>
      <w:r>
        <w:rPr>
          <w:rFonts w:ascii="Helvetica" w:hAnsi="Helvetica" w:cs="Helvetica"/>
          <w:sz w:val="22"/>
          <w:szCs w:val="22"/>
        </w:rPr>
        <w:t>, new sentence)</w:t>
      </w:r>
    </w:p>
    <w:p w:rsidR="001E1FAD" w:rsidRDefault="001E1FAD">
      <w:bookmarkStart w:id="0" w:name="_GoBack"/>
      <w:bookmarkEnd w:id="0"/>
    </w:p>
    <w:sectPr w:rsidR="001E1FAD" w:rsidSect="001E6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FD"/>
    <w:rsid w:val="001E1FAD"/>
    <w:rsid w:val="001E64BF"/>
    <w:rsid w:val="006B2177"/>
    <w:rsid w:val="007B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5F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7B45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5F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7B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Macintosh Word</Application>
  <DocSecurity>0</DocSecurity>
  <Lines>5</Lines>
  <Paragraphs>1</Paragraphs>
  <ScaleCrop>false</ScaleCrop>
  <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2013-11-03T23:08:00Z</dcterms:created>
  <dcterms:modified xsi:type="dcterms:W3CDTF">2013-11-04T04:24:00Z</dcterms:modified>
</cp:coreProperties>
</file>