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4560E"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55211E">
        <w:rPr>
          <w:rFonts w:ascii="Helvetica" w:hAnsi="Helvetica"/>
          <w:b/>
          <w:i w:val="0"/>
          <w:sz w:val="22"/>
        </w:rPr>
        <w:t>50541</w:t>
      </w:r>
    </w:p>
    <w:p w14:paraId="4C161B6C" w14:textId="77777777" w:rsidR="00CE10F2" w:rsidRPr="004A190E" w:rsidDel="00A12F8F" w:rsidRDefault="00CE10F2" w:rsidP="00CE10F2">
      <w:pPr>
        <w:pStyle w:val="BodyText"/>
        <w:outlineLvl w:val="0"/>
        <w:rPr>
          <w:rFonts w:ascii="Helvetica" w:hAnsi="Helvetica"/>
          <w:b/>
          <w:i w:val="0"/>
          <w:sz w:val="22"/>
          <w:szCs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sidRPr="004A190E">
        <w:rPr>
          <w:rFonts w:ascii="Helvetica" w:hAnsi="Helvetica"/>
          <w:b/>
          <w:i w:val="0"/>
          <w:sz w:val="22"/>
          <w:szCs w:val="22"/>
        </w:rPr>
        <w:t>Stadinski</w:t>
      </w:r>
      <w:proofErr w:type="spellEnd"/>
    </w:p>
    <w:p w14:paraId="0726CAE4" w14:textId="77777777" w:rsidR="00CE10F2" w:rsidRPr="004A190E" w:rsidRDefault="00CE10F2" w:rsidP="00CE10F2">
      <w:pPr>
        <w:pStyle w:val="BodyText"/>
        <w:outlineLvl w:val="0"/>
        <w:rPr>
          <w:rFonts w:ascii="Arial" w:hAnsi="Arial" w:cs="Arial"/>
          <w:b/>
          <w:i w:val="0"/>
          <w:sz w:val="22"/>
          <w:szCs w:val="22"/>
        </w:rPr>
      </w:pPr>
      <w:r w:rsidRPr="004A190E">
        <w:rPr>
          <w:rFonts w:ascii="Arial" w:hAnsi="Arial" w:cs="Arial"/>
          <w:b/>
          <w:i w:val="0"/>
          <w:sz w:val="22"/>
          <w:szCs w:val="22"/>
        </w:rPr>
        <w:t>Videographer name:</w:t>
      </w:r>
      <w:r w:rsidR="0055211E" w:rsidRPr="004A190E">
        <w:rPr>
          <w:rFonts w:ascii="Arial" w:hAnsi="Arial" w:cs="Arial"/>
          <w:b/>
          <w:i w:val="0"/>
          <w:sz w:val="22"/>
          <w:szCs w:val="22"/>
        </w:rPr>
        <w:t xml:space="preserve"> </w:t>
      </w:r>
      <w:r w:rsidR="0055211E" w:rsidRPr="004A190E">
        <w:rPr>
          <w:rFonts w:ascii="Arial" w:hAnsi="Arial" w:cs="Arial"/>
          <w:b/>
          <w:i w:val="0"/>
          <w:color w:val="000000"/>
          <w:sz w:val="22"/>
          <w:szCs w:val="22"/>
          <w:shd w:val="clear" w:color="auto" w:fill="FFFFFF"/>
        </w:rPr>
        <w:t xml:space="preserve">Kevin </w:t>
      </w:r>
      <w:proofErr w:type="spellStart"/>
      <w:r w:rsidR="0055211E" w:rsidRPr="004A190E">
        <w:rPr>
          <w:rFonts w:ascii="Arial" w:hAnsi="Arial" w:cs="Arial"/>
          <w:b/>
          <w:i w:val="0"/>
          <w:color w:val="000000"/>
          <w:sz w:val="22"/>
          <w:szCs w:val="22"/>
          <w:shd w:val="clear" w:color="auto" w:fill="FFFFFF"/>
        </w:rPr>
        <w:t>McRoberts</w:t>
      </w:r>
      <w:proofErr w:type="spellEnd"/>
    </w:p>
    <w:p w14:paraId="76423955" w14:textId="77777777" w:rsidR="00CE10F2" w:rsidRPr="004A190E" w:rsidRDefault="00CE10F2" w:rsidP="00CE10F2">
      <w:pPr>
        <w:pStyle w:val="BodyText"/>
        <w:outlineLvl w:val="0"/>
        <w:rPr>
          <w:rFonts w:ascii="Helvetica" w:hAnsi="Helvetica"/>
          <w:b/>
          <w:i w:val="0"/>
          <w:sz w:val="22"/>
          <w:szCs w:val="22"/>
        </w:rPr>
      </w:pPr>
      <w:r w:rsidRPr="004A190E">
        <w:rPr>
          <w:rFonts w:ascii="Helvetica" w:hAnsi="Helvetica"/>
          <w:b/>
          <w:i w:val="0"/>
          <w:sz w:val="22"/>
          <w:szCs w:val="22"/>
        </w:rPr>
        <w:t xml:space="preserve">Film Date: </w:t>
      </w:r>
      <w:r w:rsidR="0055211E" w:rsidRPr="004A190E">
        <w:rPr>
          <w:rFonts w:ascii="Helvetica" w:hAnsi="Helvetica"/>
          <w:b/>
          <w:i w:val="0"/>
          <w:sz w:val="22"/>
          <w:szCs w:val="22"/>
        </w:rPr>
        <w:t>03/18/2013</w:t>
      </w:r>
    </w:p>
    <w:p w14:paraId="659E6E08"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9F0285D" w14:textId="77777777" w:rsidR="00043B03" w:rsidRDefault="00043B03" w:rsidP="00043B03">
      <w:pPr>
        <w:widowControl w:val="0"/>
        <w:autoSpaceDE w:val="0"/>
        <w:autoSpaceDN w:val="0"/>
        <w:adjustRightInd w:val="0"/>
        <w:jc w:val="both"/>
        <w:rPr>
          <w:rFonts w:ascii="Arial" w:hAnsi="Arial" w:cs="Arial"/>
          <w:b/>
          <w:bCs/>
        </w:rPr>
      </w:pPr>
    </w:p>
    <w:p w14:paraId="5D492A23" w14:textId="77777777" w:rsidR="00043B03" w:rsidRPr="00043B03" w:rsidRDefault="00043B03" w:rsidP="00043B03">
      <w:pPr>
        <w:widowControl w:val="0"/>
        <w:autoSpaceDE w:val="0"/>
        <w:autoSpaceDN w:val="0"/>
        <w:adjustRightInd w:val="0"/>
        <w:jc w:val="both"/>
        <w:rPr>
          <w:rFonts w:ascii="Arial" w:hAnsi="Arial" w:cs="Arial"/>
          <w:bCs/>
        </w:rPr>
      </w:pPr>
      <w:r w:rsidRPr="00043B03">
        <w:rPr>
          <w:rFonts w:ascii="Arial" w:hAnsi="Arial" w:cs="Arial"/>
          <w:bCs/>
        </w:rPr>
        <w:t>Lyuba Khavrutskii</w:t>
      </w:r>
      <w:r w:rsidRPr="00043B03">
        <w:rPr>
          <w:rFonts w:ascii="Arial" w:hAnsi="Arial" w:cs="Arial"/>
          <w:bCs/>
          <w:vertAlign w:val="superscript"/>
        </w:rPr>
        <w:t>1</w:t>
      </w:r>
      <w:proofErr w:type="gramStart"/>
      <w:r w:rsidRPr="00043B03">
        <w:rPr>
          <w:rFonts w:ascii="Arial" w:hAnsi="Arial" w:cs="Arial"/>
          <w:bCs/>
          <w:vertAlign w:val="superscript"/>
        </w:rPr>
        <w:t>,2</w:t>
      </w:r>
      <w:proofErr w:type="gramEnd"/>
      <w:r w:rsidRPr="00043B03">
        <w:rPr>
          <w:rFonts w:ascii="Arial" w:hAnsi="Arial" w:cs="Arial"/>
          <w:bCs/>
        </w:rPr>
        <w:t>, Joanna Yeh</w:t>
      </w:r>
      <w:r w:rsidRPr="00043B03">
        <w:rPr>
          <w:rFonts w:ascii="Arial" w:hAnsi="Arial" w:cs="Arial"/>
          <w:bCs/>
          <w:vertAlign w:val="superscript"/>
        </w:rPr>
        <w:t>1</w:t>
      </w:r>
      <w:r w:rsidRPr="00043B03">
        <w:rPr>
          <w:rFonts w:ascii="Arial" w:hAnsi="Arial" w:cs="Arial"/>
          <w:bCs/>
        </w:rPr>
        <w:t>, Olga Timofeeva</w:t>
      </w:r>
      <w:r w:rsidRPr="00043B03">
        <w:rPr>
          <w:rFonts w:ascii="Arial" w:hAnsi="Arial" w:cs="Arial"/>
          <w:bCs/>
          <w:vertAlign w:val="superscript"/>
        </w:rPr>
        <w:t>3</w:t>
      </w:r>
      <w:r w:rsidRPr="00043B03">
        <w:rPr>
          <w:rFonts w:ascii="Arial" w:hAnsi="Arial" w:cs="Arial"/>
          <w:bCs/>
        </w:rPr>
        <w:t>, Sergey G. Tarasov</w:t>
      </w:r>
      <w:r w:rsidRPr="00043B03">
        <w:rPr>
          <w:rFonts w:ascii="Arial" w:hAnsi="Arial" w:cs="Arial"/>
          <w:bCs/>
          <w:vertAlign w:val="superscript"/>
        </w:rPr>
        <w:t>4</w:t>
      </w:r>
      <w:r w:rsidRPr="00043B03">
        <w:rPr>
          <w:rFonts w:ascii="Arial" w:hAnsi="Arial" w:cs="Arial"/>
          <w:bCs/>
        </w:rPr>
        <w:t>, Samuel Pritt</w:t>
      </w:r>
      <w:r w:rsidRPr="00043B03">
        <w:rPr>
          <w:rFonts w:ascii="Arial" w:hAnsi="Arial" w:cs="Arial"/>
          <w:bCs/>
          <w:vertAlign w:val="superscript"/>
        </w:rPr>
        <w:t>1</w:t>
      </w:r>
      <w:r w:rsidRPr="00043B03">
        <w:rPr>
          <w:rFonts w:ascii="Arial" w:hAnsi="Arial" w:cs="Arial"/>
          <w:bCs/>
        </w:rPr>
        <w:t>, Karen Stefanisko</w:t>
      </w:r>
      <w:r w:rsidRPr="00043B03">
        <w:rPr>
          <w:rFonts w:ascii="Arial" w:hAnsi="Arial" w:cs="Arial"/>
          <w:bCs/>
          <w:vertAlign w:val="superscript"/>
        </w:rPr>
        <w:t>1</w:t>
      </w:r>
      <w:r w:rsidRPr="00043B03">
        <w:rPr>
          <w:rFonts w:ascii="Arial" w:hAnsi="Arial" w:cs="Arial"/>
          <w:bCs/>
        </w:rPr>
        <w:t>, Nadya I. Tarasova</w:t>
      </w:r>
      <w:r w:rsidRPr="00043B03">
        <w:rPr>
          <w:rFonts w:ascii="Arial" w:hAnsi="Arial" w:cs="Arial"/>
          <w:bCs/>
          <w:vertAlign w:val="superscript"/>
        </w:rPr>
        <w:t>1</w:t>
      </w:r>
    </w:p>
    <w:p w14:paraId="5AE25CF3" w14:textId="77777777" w:rsidR="00043B03" w:rsidRDefault="00043B03" w:rsidP="00043B03">
      <w:pPr>
        <w:widowControl w:val="0"/>
        <w:autoSpaceDE w:val="0"/>
        <w:autoSpaceDN w:val="0"/>
        <w:adjustRightInd w:val="0"/>
        <w:jc w:val="both"/>
        <w:rPr>
          <w:rFonts w:ascii="Arial" w:hAnsi="Arial" w:cs="Arial"/>
          <w:bCs/>
          <w:vertAlign w:val="superscript"/>
        </w:rPr>
      </w:pPr>
    </w:p>
    <w:p w14:paraId="3914C71F" w14:textId="77777777" w:rsidR="00043B03" w:rsidRPr="00043B03" w:rsidRDefault="00043B03" w:rsidP="00043B03">
      <w:pPr>
        <w:widowControl w:val="0"/>
        <w:autoSpaceDE w:val="0"/>
        <w:autoSpaceDN w:val="0"/>
        <w:adjustRightInd w:val="0"/>
        <w:jc w:val="both"/>
        <w:rPr>
          <w:rFonts w:ascii="Arial" w:hAnsi="Arial" w:cs="Arial"/>
          <w:bCs/>
        </w:rPr>
      </w:pPr>
      <w:r w:rsidRPr="00043B03">
        <w:rPr>
          <w:rFonts w:ascii="Arial" w:hAnsi="Arial" w:cs="Arial"/>
          <w:bCs/>
          <w:vertAlign w:val="superscript"/>
        </w:rPr>
        <w:t>1</w:t>
      </w:r>
      <w:r w:rsidRPr="00043B03">
        <w:rPr>
          <w:rFonts w:ascii="Arial" w:hAnsi="Arial" w:cs="Arial"/>
          <w:bCs/>
        </w:rPr>
        <w:t xml:space="preserve"> Cancer and Inflammation Program, </w:t>
      </w:r>
      <w:r w:rsidRPr="00043B03">
        <w:rPr>
          <w:rFonts w:ascii="Arial" w:hAnsi="Arial" w:cs="Arial"/>
          <w:bCs/>
          <w:vertAlign w:val="superscript"/>
        </w:rPr>
        <w:t>2</w:t>
      </w:r>
      <w:r w:rsidRPr="00043B03">
        <w:rPr>
          <w:rFonts w:ascii="Arial" w:hAnsi="Arial" w:cs="Arial"/>
          <w:bCs/>
        </w:rPr>
        <w:t xml:space="preserve"> Basic Science Program, SAIC-Frederick, Inc., </w:t>
      </w:r>
      <w:r w:rsidRPr="00043B03">
        <w:rPr>
          <w:rFonts w:ascii="Arial" w:hAnsi="Arial" w:cs="Arial"/>
          <w:bCs/>
          <w:vertAlign w:val="superscript"/>
        </w:rPr>
        <w:t>4</w:t>
      </w:r>
      <w:r w:rsidRPr="00043B03">
        <w:rPr>
          <w:rFonts w:ascii="Arial" w:hAnsi="Arial" w:cs="Arial"/>
          <w:bCs/>
        </w:rPr>
        <w:t xml:space="preserve"> Structural Biophysics Laboratory, Frederick National Laboratory for Cancer Research, Frederick, MD 21702, USA; </w:t>
      </w:r>
      <w:r w:rsidRPr="00043B03">
        <w:rPr>
          <w:rFonts w:ascii="Arial" w:hAnsi="Arial" w:cs="Arial"/>
          <w:bCs/>
          <w:vertAlign w:val="superscript"/>
        </w:rPr>
        <w:t>3</w:t>
      </w:r>
      <w:r w:rsidRPr="00043B03">
        <w:rPr>
          <w:rFonts w:ascii="Arial" w:hAnsi="Arial" w:cs="Arial"/>
          <w:bCs/>
        </w:rPr>
        <w:t xml:space="preserve"> Departments of Oncology and Radiation Medicine, Georgetown University Medical Center, Washington, DC 20057, USA</w:t>
      </w:r>
    </w:p>
    <w:p w14:paraId="6D27B8DD" w14:textId="77777777" w:rsidR="00043B03" w:rsidRPr="00043B03" w:rsidRDefault="00043B03" w:rsidP="00043B03">
      <w:pPr>
        <w:widowControl w:val="0"/>
        <w:autoSpaceDE w:val="0"/>
        <w:autoSpaceDN w:val="0"/>
        <w:adjustRightInd w:val="0"/>
        <w:jc w:val="both"/>
        <w:rPr>
          <w:rFonts w:ascii="Arial" w:hAnsi="Arial" w:cs="Arial"/>
          <w:bCs/>
        </w:rPr>
      </w:pPr>
    </w:p>
    <w:p w14:paraId="27EBF6DD" w14:textId="77777777" w:rsidR="00043B03" w:rsidRPr="00043B03" w:rsidRDefault="00043B03" w:rsidP="00043B03">
      <w:pPr>
        <w:widowControl w:val="0"/>
        <w:autoSpaceDE w:val="0"/>
        <w:autoSpaceDN w:val="0"/>
        <w:adjustRightInd w:val="0"/>
        <w:jc w:val="both"/>
        <w:rPr>
          <w:rFonts w:ascii="Arial" w:hAnsi="Arial" w:cs="Arial"/>
          <w:bCs/>
        </w:rPr>
      </w:pPr>
      <w:proofErr w:type="spellStart"/>
      <w:r w:rsidRPr="00043B03">
        <w:rPr>
          <w:rFonts w:ascii="Arial" w:hAnsi="Arial" w:cs="Arial"/>
          <w:bCs/>
        </w:rPr>
        <w:t>Lyuba</w:t>
      </w:r>
      <w:proofErr w:type="spellEnd"/>
      <w:r w:rsidRPr="00043B03">
        <w:rPr>
          <w:rFonts w:ascii="Arial" w:hAnsi="Arial" w:cs="Arial"/>
          <w:bCs/>
        </w:rPr>
        <w:t xml:space="preserve"> </w:t>
      </w:r>
      <w:proofErr w:type="spellStart"/>
      <w:r w:rsidRPr="00043B03">
        <w:rPr>
          <w:rFonts w:ascii="Arial" w:hAnsi="Arial" w:cs="Arial"/>
          <w:bCs/>
        </w:rPr>
        <w:t>Khavrutskii</w:t>
      </w:r>
      <w:proofErr w:type="spellEnd"/>
      <w:r w:rsidRPr="00043B03">
        <w:rPr>
          <w:rFonts w:ascii="Arial" w:hAnsi="Arial" w:cs="Arial"/>
          <w:bCs/>
        </w:rPr>
        <w:t>:</w:t>
      </w:r>
      <w:r w:rsidRPr="00043B03">
        <w:rPr>
          <w:rFonts w:ascii="Arial" w:hAnsi="Arial" w:cs="Arial"/>
          <w:bCs/>
        </w:rPr>
        <w:tab/>
      </w:r>
      <w:hyperlink r:id="rId8" w:history="1">
        <w:r w:rsidRPr="00043B03">
          <w:rPr>
            <w:rStyle w:val="Hyperlink"/>
            <w:rFonts w:ascii="Arial" w:hAnsi="Arial" w:cs="Arial"/>
            <w:bCs/>
          </w:rPr>
          <w:t>lyuba.khavrutskii@nih.gov</w:t>
        </w:r>
      </w:hyperlink>
    </w:p>
    <w:p w14:paraId="226A4A70" w14:textId="77777777" w:rsidR="00043B03" w:rsidRPr="00043B03" w:rsidRDefault="00043B03" w:rsidP="00043B03">
      <w:pPr>
        <w:widowControl w:val="0"/>
        <w:autoSpaceDE w:val="0"/>
        <w:autoSpaceDN w:val="0"/>
        <w:adjustRightInd w:val="0"/>
        <w:jc w:val="both"/>
        <w:rPr>
          <w:rFonts w:ascii="Arial" w:hAnsi="Arial" w:cs="Arial"/>
        </w:rPr>
      </w:pPr>
      <w:r w:rsidRPr="00043B03">
        <w:rPr>
          <w:rFonts w:ascii="Arial" w:hAnsi="Arial" w:cs="Arial"/>
        </w:rPr>
        <w:t xml:space="preserve">Joanna </w:t>
      </w:r>
      <w:proofErr w:type="spellStart"/>
      <w:r w:rsidRPr="00043B03">
        <w:rPr>
          <w:rFonts w:ascii="Arial" w:hAnsi="Arial" w:cs="Arial"/>
        </w:rPr>
        <w:t>Yeh</w:t>
      </w:r>
      <w:proofErr w:type="spellEnd"/>
      <w:r w:rsidRPr="00043B03">
        <w:rPr>
          <w:rFonts w:ascii="Arial" w:hAnsi="Arial" w:cs="Arial"/>
        </w:rPr>
        <w:t>:</w:t>
      </w:r>
      <w:r w:rsidRPr="00043B03">
        <w:rPr>
          <w:rFonts w:ascii="Arial" w:hAnsi="Arial" w:cs="Arial"/>
        </w:rPr>
        <w:tab/>
      </w:r>
      <w:r w:rsidRPr="00043B03">
        <w:rPr>
          <w:rFonts w:ascii="Arial" w:hAnsi="Arial" w:cs="Arial"/>
        </w:rPr>
        <w:tab/>
      </w:r>
      <w:hyperlink r:id="rId9" w:history="1">
        <w:r w:rsidRPr="00043B03">
          <w:rPr>
            <w:rStyle w:val="Hyperlink"/>
            <w:rFonts w:ascii="Arial" w:hAnsi="Arial" w:cs="Arial"/>
          </w:rPr>
          <w:t>jryeh@mit.edu</w:t>
        </w:r>
      </w:hyperlink>
    </w:p>
    <w:p w14:paraId="62B66F78" w14:textId="77777777" w:rsidR="00043B03" w:rsidRPr="00043B03" w:rsidRDefault="00043B03" w:rsidP="00043B03">
      <w:pPr>
        <w:widowControl w:val="0"/>
        <w:autoSpaceDE w:val="0"/>
        <w:autoSpaceDN w:val="0"/>
        <w:adjustRightInd w:val="0"/>
        <w:jc w:val="both"/>
        <w:rPr>
          <w:rFonts w:ascii="Arial" w:hAnsi="Arial" w:cs="Arial"/>
        </w:rPr>
      </w:pPr>
      <w:r w:rsidRPr="00043B03">
        <w:rPr>
          <w:rFonts w:ascii="Arial" w:hAnsi="Arial" w:cs="Arial"/>
          <w:bCs/>
        </w:rPr>
        <w:t>Olga Timofeeva:</w:t>
      </w:r>
      <w:r w:rsidRPr="00043B03">
        <w:rPr>
          <w:rFonts w:ascii="Arial" w:hAnsi="Arial" w:cs="Arial"/>
          <w:bCs/>
        </w:rPr>
        <w:tab/>
      </w:r>
      <w:hyperlink r:id="rId10" w:history="1">
        <w:r w:rsidRPr="00043B03">
          <w:rPr>
            <w:rStyle w:val="Hyperlink"/>
            <w:rFonts w:ascii="Arial" w:hAnsi="Arial" w:cs="Arial"/>
          </w:rPr>
          <w:t>oat@georgetown.edu</w:t>
        </w:r>
      </w:hyperlink>
    </w:p>
    <w:p w14:paraId="0BDF450F" w14:textId="77777777" w:rsidR="00043B03" w:rsidRPr="00043B03" w:rsidRDefault="00043B03" w:rsidP="00043B03">
      <w:pPr>
        <w:widowControl w:val="0"/>
        <w:autoSpaceDE w:val="0"/>
        <w:autoSpaceDN w:val="0"/>
        <w:adjustRightInd w:val="0"/>
        <w:jc w:val="both"/>
        <w:rPr>
          <w:rFonts w:ascii="Arial" w:hAnsi="Arial" w:cs="Arial"/>
          <w:bCs/>
        </w:rPr>
      </w:pPr>
      <w:r w:rsidRPr="00043B03">
        <w:rPr>
          <w:rFonts w:ascii="Arial" w:hAnsi="Arial" w:cs="Arial"/>
          <w:bCs/>
        </w:rPr>
        <w:t xml:space="preserve">Sergey G. </w:t>
      </w:r>
      <w:proofErr w:type="spellStart"/>
      <w:r w:rsidRPr="00043B03">
        <w:rPr>
          <w:rFonts w:ascii="Arial" w:hAnsi="Arial" w:cs="Arial"/>
          <w:bCs/>
        </w:rPr>
        <w:t>Tarasov</w:t>
      </w:r>
      <w:proofErr w:type="spellEnd"/>
      <w:r w:rsidRPr="00043B03">
        <w:rPr>
          <w:rFonts w:ascii="Arial" w:hAnsi="Arial" w:cs="Arial"/>
          <w:bCs/>
        </w:rPr>
        <w:t>:</w:t>
      </w:r>
      <w:r w:rsidRPr="00043B03">
        <w:rPr>
          <w:rFonts w:ascii="Arial" w:hAnsi="Arial" w:cs="Arial"/>
          <w:bCs/>
        </w:rPr>
        <w:tab/>
      </w:r>
      <w:hyperlink r:id="rId11" w:history="1">
        <w:r w:rsidRPr="00043B03">
          <w:rPr>
            <w:rStyle w:val="Hyperlink"/>
            <w:rFonts w:ascii="Arial" w:hAnsi="Arial" w:cs="Arial"/>
            <w:bCs/>
          </w:rPr>
          <w:t>tarasovs@mail.nih.gov</w:t>
        </w:r>
      </w:hyperlink>
    </w:p>
    <w:p w14:paraId="0F690A99" w14:textId="77777777" w:rsidR="00043B03" w:rsidRPr="00043B03" w:rsidRDefault="00043B03" w:rsidP="00043B03">
      <w:pPr>
        <w:widowControl w:val="0"/>
        <w:autoSpaceDE w:val="0"/>
        <w:autoSpaceDN w:val="0"/>
        <w:adjustRightInd w:val="0"/>
        <w:jc w:val="both"/>
        <w:rPr>
          <w:rFonts w:ascii="Arial" w:hAnsi="Arial" w:cs="Arial"/>
        </w:rPr>
      </w:pPr>
      <w:r w:rsidRPr="00043B03">
        <w:rPr>
          <w:rFonts w:ascii="Arial" w:hAnsi="Arial" w:cs="Arial"/>
          <w:bCs/>
        </w:rPr>
        <w:t xml:space="preserve">Samuel </w:t>
      </w:r>
      <w:proofErr w:type="spellStart"/>
      <w:r w:rsidRPr="00043B03">
        <w:rPr>
          <w:rFonts w:ascii="Arial" w:hAnsi="Arial" w:cs="Arial"/>
          <w:bCs/>
        </w:rPr>
        <w:t>Pritt</w:t>
      </w:r>
      <w:proofErr w:type="spellEnd"/>
      <w:r w:rsidRPr="00043B03">
        <w:rPr>
          <w:rFonts w:ascii="Arial" w:hAnsi="Arial" w:cs="Arial"/>
          <w:bCs/>
        </w:rPr>
        <w:t>:</w:t>
      </w:r>
      <w:r w:rsidRPr="00043B03">
        <w:rPr>
          <w:rFonts w:ascii="Arial" w:hAnsi="Arial" w:cs="Arial"/>
          <w:bCs/>
        </w:rPr>
        <w:tab/>
      </w:r>
      <w:r w:rsidRPr="00043B03">
        <w:rPr>
          <w:rFonts w:ascii="Arial" w:hAnsi="Arial" w:cs="Arial"/>
          <w:bCs/>
        </w:rPr>
        <w:tab/>
      </w:r>
      <w:hyperlink r:id="rId12" w:history="1">
        <w:r w:rsidRPr="00043B03">
          <w:rPr>
            <w:rStyle w:val="Hyperlink"/>
            <w:rFonts w:ascii="Arial" w:hAnsi="Arial" w:cs="Arial"/>
          </w:rPr>
          <w:t>samuel.pritt@nih.gov</w:t>
        </w:r>
      </w:hyperlink>
    </w:p>
    <w:p w14:paraId="4BC84142" w14:textId="77777777" w:rsidR="00043B03" w:rsidRPr="00043B03" w:rsidRDefault="00043B03" w:rsidP="00043B03">
      <w:pPr>
        <w:widowControl w:val="0"/>
        <w:autoSpaceDE w:val="0"/>
        <w:autoSpaceDN w:val="0"/>
        <w:adjustRightInd w:val="0"/>
        <w:jc w:val="both"/>
        <w:rPr>
          <w:rFonts w:ascii="Arial" w:hAnsi="Arial" w:cs="Arial"/>
        </w:rPr>
      </w:pPr>
      <w:r w:rsidRPr="00043B03">
        <w:rPr>
          <w:rFonts w:ascii="Arial" w:hAnsi="Arial" w:cs="Arial"/>
          <w:bCs/>
        </w:rPr>
        <w:t xml:space="preserve">Karen </w:t>
      </w:r>
      <w:proofErr w:type="spellStart"/>
      <w:r w:rsidRPr="00043B03">
        <w:rPr>
          <w:rFonts w:ascii="Arial" w:hAnsi="Arial" w:cs="Arial"/>
          <w:bCs/>
        </w:rPr>
        <w:t>Stefanisko</w:t>
      </w:r>
      <w:proofErr w:type="spellEnd"/>
      <w:r w:rsidRPr="00043B03">
        <w:rPr>
          <w:rFonts w:ascii="Arial" w:hAnsi="Arial" w:cs="Arial"/>
          <w:bCs/>
        </w:rPr>
        <w:t>:</w:t>
      </w:r>
      <w:r w:rsidRPr="00043B03">
        <w:rPr>
          <w:rFonts w:ascii="Arial" w:hAnsi="Arial" w:cs="Arial"/>
          <w:bCs/>
        </w:rPr>
        <w:tab/>
      </w:r>
      <w:hyperlink r:id="rId13" w:history="1">
        <w:r w:rsidRPr="00043B03">
          <w:rPr>
            <w:rStyle w:val="Hyperlink"/>
            <w:rFonts w:ascii="Arial" w:hAnsi="Arial" w:cs="Arial"/>
          </w:rPr>
          <w:t>stefanik@mail.nih.gov</w:t>
        </w:r>
      </w:hyperlink>
    </w:p>
    <w:p w14:paraId="5C7C6B39" w14:textId="77777777" w:rsidR="00043B03" w:rsidRPr="00043B03" w:rsidRDefault="00043B03" w:rsidP="00043B03">
      <w:pPr>
        <w:widowControl w:val="0"/>
        <w:autoSpaceDE w:val="0"/>
        <w:autoSpaceDN w:val="0"/>
        <w:adjustRightInd w:val="0"/>
        <w:jc w:val="both"/>
        <w:rPr>
          <w:rFonts w:ascii="Arial" w:hAnsi="Arial" w:cs="Arial"/>
          <w:bCs/>
        </w:rPr>
      </w:pPr>
      <w:r w:rsidRPr="00043B03">
        <w:rPr>
          <w:rFonts w:ascii="Arial" w:hAnsi="Arial" w:cs="Arial"/>
          <w:bCs/>
        </w:rPr>
        <w:t xml:space="preserve">Nadya I. </w:t>
      </w:r>
      <w:proofErr w:type="spellStart"/>
      <w:r w:rsidRPr="00043B03">
        <w:rPr>
          <w:rFonts w:ascii="Arial" w:hAnsi="Arial" w:cs="Arial"/>
          <w:bCs/>
        </w:rPr>
        <w:t>Tarasova</w:t>
      </w:r>
      <w:proofErr w:type="spellEnd"/>
      <w:r w:rsidRPr="00043B03">
        <w:rPr>
          <w:rFonts w:ascii="Arial" w:hAnsi="Arial" w:cs="Arial"/>
          <w:bCs/>
        </w:rPr>
        <w:t>:</w:t>
      </w:r>
      <w:r w:rsidRPr="00043B03">
        <w:rPr>
          <w:rFonts w:ascii="Arial" w:hAnsi="Arial" w:cs="Arial"/>
          <w:bCs/>
        </w:rPr>
        <w:tab/>
      </w:r>
      <w:hyperlink r:id="rId14" w:history="1">
        <w:r w:rsidRPr="00043B03">
          <w:rPr>
            <w:rStyle w:val="Hyperlink"/>
            <w:rFonts w:ascii="Arial" w:hAnsi="Arial" w:cs="Arial"/>
            <w:bCs/>
          </w:rPr>
          <w:t>nadya.tarasova@nih.gov</w:t>
        </w:r>
      </w:hyperlink>
    </w:p>
    <w:p w14:paraId="2C2A5947" w14:textId="77777777" w:rsidR="00043B03" w:rsidRPr="00C61A8B" w:rsidRDefault="00CE10F2" w:rsidP="00043B03">
      <w:pPr>
        <w:pStyle w:val="NormalWeb"/>
        <w:rPr>
          <w:rFonts w:ascii="Calibri" w:hAnsi="Calibri" w:cs="Calibri"/>
          <w:sz w:val="40"/>
          <w:szCs w:val="40"/>
        </w:rPr>
      </w:pPr>
      <w:r w:rsidRPr="000D1522">
        <w:rPr>
          <w:rFonts w:ascii="Helvetica" w:hAnsi="Helvetica"/>
          <w:b/>
          <w:sz w:val="28"/>
        </w:rPr>
        <w:t>Title:</w:t>
      </w:r>
      <w:r w:rsidRPr="000D1522">
        <w:rPr>
          <w:rFonts w:ascii="Helvetica" w:hAnsi="Helvetica" w:cs="Arial"/>
          <w:b/>
          <w:sz w:val="28"/>
        </w:rPr>
        <w:t xml:space="preserve"> </w:t>
      </w:r>
      <w:r w:rsidR="00043B03" w:rsidRPr="00043B03">
        <w:rPr>
          <w:rFonts w:ascii="Arial" w:hAnsi="Arial" w:cs="Arial"/>
          <w:b/>
          <w:sz w:val="28"/>
          <w:szCs w:val="28"/>
        </w:rPr>
        <w:t>Protein purification-free method of binding affinity determination by microscale thermophoresis</w:t>
      </w:r>
      <w:r w:rsidR="00043B03">
        <w:rPr>
          <w:rFonts w:ascii="Calibri" w:hAnsi="Calibri" w:cs="Calibri"/>
          <w:b/>
          <w:sz w:val="40"/>
          <w:szCs w:val="40"/>
        </w:rPr>
        <w:t xml:space="preserve"> </w:t>
      </w:r>
    </w:p>
    <w:p w14:paraId="6FAFBE06" w14:textId="77777777"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4419E617" w14:textId="77777777" w:rsidR="00352282" w:rsidRDefault="00352282" w:rsidP="00CE10F2">
      <w:pPr>
        <w:outlineLvl w:val="0"/>
        <w:rPr>
          <w:rFonts w:ascii="Arial" w:hAnsi="Arial" w:cs="Arial"/>
          <w:b/>
          <w:sz w:val="22"/>
          <w:szCs w:val="22"/>
        </w:rPr>
      </w:pPr>
    </w:p>
    <w:p w14:paraId="309CC837" w14:textId="77777777" w:rsidR="00043B03" w:rsidRPr="00043B03" w:rsidRDefault="00352282" w:rsidP="00CE10F2">
      <w:pPr>
        <w:outlineLvl w:val="0"/>
        <w:rPr>
          <w:rFonts w:ascii="Arial" w:hAnsi="Arial" w:cs="Arial"/>
          <w:b/>
          <w:sz w:val="22"/>
          <w:szCs w:val="22"/>
        </w:rPr>
      </w:pPr>
      <w:r>
        <w:rPr>
          <w:rFonts w:ascii="Arial" w:hAnsi="Arial" w:cs="Arial"/>
          <w:b/>
          <w:bCs/>
          <w:sz w:val="22"/>
          <w:szCs w:val="22"/>
        </w:rPr>
        <w:t xml:space="preserve">Nadya I. </w:t>
      </w:r>
      <w:proofErr w:type="spellStart"/>
      <w:r>
        <w:rPr>
          <w:rFonts w:ascii="Arial" w:hAnsi="Arial" w:cs="Arial"/>
          <w:b/>
          <w:bCs/>
          <w:sz w:val="22"/>
          <w:szCs w:val="22"/>
        </w:rPr>
        <w:t>Tarasova</w:t>
      </w:r>
      <w:proofErr w:type="spellEnd"/>
      <w:r>
        <w:rPr>
          <w:rFonts w:ascii="Arial" w:hAnsi="Arial" w:cs="Arial"/>
          <w:b/>
          <w:bCs/>
          <w:sz w:val="22"/>
          <w:szCs w:val="22"/>
        </w:rPr>
        <w:t>:</w:t>
      </w:r>
      <w:r w:rsidR="00043B03" w:rsidRPr="00043B03">
        <w:rPr>
          <w:rFonts w:ascii="Arial" w:hAnsi="Arial" w:cs="Arial"/>
          <w:b/>
          <w:bCs/>
          <w:sz w:val="22"/>
          <w:szCs w:val="22"/>
        </w:rPr>
        <w:t xml:space="preserve"> </w:t>
      </w:r>
      <w:r w:rsidR="00043B03" w:rsidRPr="00043B03">
        <w:rPr>
          <w:rFonts w:ascii="Arial" w:hAnsi="Arial" w:cs="Arial"/>
          <w:bCs/>
          <w:sz w:val="22"/>
          <w:szCs w:val="22"/>
        </w:rPr>
        <w:t>Cancer and Inflammation Program, National Cancer Institute, P.O. Box B, Frederick, MD 21702</w:t>
      </w:r>
      <w:r w:rsidR="00043B03" w:rsidRPr="00043B03">
        <w:rPr>
          <w:rFonts w:ascii="Arial" w:hAnsi="Arial" w:cs="Arial"/>
          <w:sz w:val="22"/>
          <w:szCs w:val="22"/>
        </w:rPr>
        <w:t xml:space="preserve">, USA, </w:t>
      </w:r>
      <w:hyperlink r:id="rId15" w:history="1">
        <w:r w:rsidR="00043B03" w:rsidRPr="00043B03">
          <w:rPr>
            <w:rStyle w:val="Hyperlink"/>
            <w:rFonts w:ascii="Arial" w:hAnsi="Arial" w:cs="Arial"/>
            <w:sz w:val="22"/>
            <w:szCs w:val="22"/>
          </w:rPr>
          <w:t>Nadya.Tarasova@nih.gov</w:t>
        </w:r>
      </w:hyperlink>
      <w:r w:rsidR="00043B03" w:rsidRPr="00043B03">
        <w:rPr>
          <w:rFonts w:ascii="Arial" w:hAnsi="Arial" w:cs="Arial"/>
          <w:sz w:val="22"/>
          <w:szCs w:val="22"/>
        </w:rPr>
        <w:t>, Phone: 301-846-5225. Fax: 301-846-6231</w:t>
      </w:r>
    </w:p>
    <w:p w14:paraId="09B9A0E1" w14:textId="77777777" w:rsidR="00CE10F2" w:rsidRPr="00FB038C" w:rsidRDefault="00CE10F2">
      <w:pPr>
        <w:rPr>
          <w:rFonts w:ascii="Helvetica" w:hAnsi="Helvetica"/>
          <w:sz w:val="22"/>
        </w:rPr>
      </w:pPr>
    </w:p>
    <w:p w14:paraId="315D826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B5F5DE9" w14:textId="77777777" w:rsidR="00CE10F2" w:rsidRPr="00FB038C" w:rsidRDefault="00CE10F2" w:rsidP="00CE10F2">
      <w:pPr>
        <w:rPr>
          <w:rFonts w:ascii="Helvetica" w:hAnsi="Helvetica"/>
          <w:sz w:val="22"/>
        </w:rPr>
      </w:pPr>
    </w:p>
    <w:p w14:paraId="44A2A6F6"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960206" w:rsidRPr="00446CB6">
        <w:rPr>
          <w:rFonts w:ascii="Helvetica" w:hAnsi="Helvetica"/>
          <w:b/>
          <w:color w:val="009900"/>
        </w:rPr>
        <w:t>No</w:t>
      </w:r>
      <w:r w:rsidR="005A1F5E" w:rsidRPr="009A4105">
        <w:rPr>
          <w:rFonts w:ascii="Helvetica" w:hAnsi="Helvetica"/>
        </w:rPr>
        <w:t>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2EEBF3D3"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2CF5B1EE"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960206" w:rsidRPr="00446CB6">
        <w:rPr>
          <w:rFonts w:ascii="Arial" w:hAnsi="Arial" w:cs="Arial"/>
          <w:b/>
          <w:color w:val="009900"/>
          <w:shd w:val="clear" w:color="auto" w:fill="FFFFFF"/>
        </w:rPr>
        <w:t>No</w:t>
      </w:r>
      <w:r>
        <w:rPr>
          <w:rFonts w:ascii="Arial" w:hAnsi="Arial" w:cs="Arial"/>
          <w:color w:val="222222"/>
          <w:shd w:val="clear" w:color="auto" w:fill="FFFFFF"/>
        </w:rPr>
        <w:t>___</w:t>
      </w:r>
      <w:r w:rsidR="009A4105" w:rsidRPr="009A4105">
        <w:rPr>
          <w:rFonts w:ascii="Arial" w:hAnsi="Arial" w:cs="Arial"/>
          <w:color w:val="222222"/>
          <w:sz w:val="20"/>
          <w:shd w:val="clear" w:color="auto" w:fill="FFFFFF"/>
        </w:rPr>
        <w:t> </w:t>
      </w:r>
    </w:p>
    <w:p w14:paraId="68B7CDDA"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834E00" w:rsidRPr="00446CB6">
        <w:rPr>
          <w:rFonts w:ascii="Helvetica" w:hAnsi="Helvetica"/>
          <w:b/>
          <w:color w:val="009900"/>
          <w:sz w:val="22"/>
        </w:rPr>
        <w:t>Yes</w:t>
      </w:r>
      <w:r w:rsidR="005A1F5E" w:rsidRPr="00446CB6">
        <w:rPr>
          <w:rFonts w:ascii="Helvetica" w:hAnsi="Helvetica"/>
          <w:b/>
          <w:sz w:val="22"/>
        </w:rPr>
        <w:t>_</w:t>
      </w:r>
      <w:r w:rsidR="005A1F5E">
        <w:rPr>
          <w:rFonts w:ascii="Helvetica" w:hAnsi="Helvetica"/>
          <w:sz w:val="22"/>
        </w:rPr>
        <w:t xml:space="preserve">___ </w:t>
      </w:r>
    </w:p>
    <w:p w14:paraId="6E610E97" w14:textId="77777777" w:rsidR="00CE10F2" w:rsidRDefault="00CE10F2" w:rsidP="004F1E6F">
      <w:pPr>
        <w:spacing w:before="120"/>
        <w:jc w:val="both"/>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spellStart"/>
      <w:r w:rsidRPr="00FB038C">
        <w:rPr>
          <w:rFonts w:ascii="Helvetica" w:hAnsi="Helvetica"/>
          <w:sz w:val="22"/>
        </w:rPr>
        <w:t>steps_</w:t>
      </w:r>
      <w:r w:rsidR="009A459D" w:rsidRPr="00446CB6">
        <w:rPr>
          <w:rFonts w:ascii="Helvetica" w:hAnsi="Helvetica"/>
          <w:b/>
          <w:color w:val="009900"/>
          <w:sz w:val="22"/>
        </w:rPr>
        <w:t>Preparation</w:t>
      </w:r>
      <w:proofErr w:type="spellEnd"/>
      <w:r w:rsidR="009A459D" w:rsidRPr="00446CB6">
        <w:rPr>
          <w:rFonts w:ascii="Helvetica" w:hAnsi="Helvetica"/>
          <w:b/>
          <w:color w:val="009900"/>
          <w:sz w:val="22"/>
        </w:rPr>
        <w:t xml:space="preserve"> of the cell lysate;</w:t>
      </w:r>
      <w:r w:rsidR="00834E00" w:rsidRPr="00446CB6">
        <w:rPr>
          <w:rFonts w:ascii="Helvetica" w:hAnsi="Helvetica"/>
          <w:b/>
          <w:color w:val="009900"/>
          <w:sz w:val="22"/>
        </w:rPr>
        <w:t xml:space="preserve"> </w:t>
      </w:r>
      <w:r w:rsidR="009A459D" w:rsidRPr="00446CB6">
        <w:rPr>
          <w:rFonts w:ascii="Helvetica" w:hAnsi="Helvetica"/>
          <w:b/>
          <w:color w:val="009900"/>
          <w:sz w:val="22"/>
        </w:rPr>
        <w:t>D</w:t>
      </w:r>
      <w:r w:rsidR="004F1E6F" w:rsidRPr="00446CB6">
        <w:rPr>
          <w:rFonts w:ascii="Helvetica" w:hAnsi="Helvetica"/>
          <w:b/>
          <w:color w:val="009900"/>
          <w:sz w:val="22"/>
        </w:rPr>
        <w:t xml:space="preserve">etermination of optimal lysate </w:t>
      </w:r>
      <w:r w:rsidR="009A459D" w:rsidRPr="00446CB6">
        <w:rPr>
          <w:rFonts w:ascii="Helvetica" w:hAnsi="Helvetica"/>
          <w:b/>
          <w:color w:val="009900"/>
          <w:sz w:val="22"/>
        </w:rPr>
        <w:t>dilution; P</w:t>
      </w:r>
      <w:r w:rsidR="004F1E6F" w:rsidRPr="00446CB6">
        <w:rPr>
          <w:rFonts w:ascii="Helvetica" w:hAnsi="Helvetica"/>
          <w:b/>
          <w:color w:val="009900"/>
          <w:sz w:val="22"/>
        </w:rPr>
        <w:t>reparation of cell lysate and ligand dilutions</w:t>
      </w:r>
      <w:r w:rsidR="009A459D" w:rsidRPr="00446CB6">
        <w:rPr>
          <w:rFonts w:ascii="Helvetica" w:hAnsi="Helvetica"/>
          <w:b/>
          <w:color w:val="009900"/>
          <w:sz w:val="22"/>
        </w:rPr>
        <w:t xml:space="preserve"> and capillaries loading;</w:t>
      </w:r>
      <w:r w:rsidR="004F1E6F" w:rsidRPr="00446CB6">
        <w:rPr>
          <w:rFonts w:ascii="Helvetica" w:hAnsi="Helvetica"/>
          <w:b/>
          <w:color w:val="009900"/>
          <w:sz w:val="22"/>
        </w:rPr>
        <w:t xml:space="preserve"> </w:t>
      </w:r>
      <w:r w:rsidR="009A459D" w:rsidRPr="00446CB6">
        <w:rPr>
          <w:rFonts w:ascii="Helvetica" w:hAnsi="Helvetica"/>
          <w:b/>
          <w:color w:val="009900"/>
          <w:sz w:val="22"/>
        </w:rPr>
        <w:t>MST binding experiment</w:t>
      </w:r>
      <w:r w:rsidR="00446CB6">
        <w:rPr>
          <w:rFonts w:ascii="Helvetica" w:hAnsi="Helvetica"/>
          <w:b/>
          <w:color w:val="009900"/>
          <w:sz w:val="22"/>
        </w:rPr>
        <w:t xml:space="preserve"> on the MST instrument</w:t>
      </w:r>
      <w:r w:rsidR="009A459D" w:rsidRPr="00446CB6">
        <w:rPr>
          <w:rFonts w:ascii="Helvetica" w:hAnsi="Helvetica"/>
          <w:b/>
          <w:color w:val="009900"/>
          <w:sz w:val="22"/>
        </w:rPr>
        <w:t>; Data analysis</w:t>
      </w:r>
      <w:r w:rsidR="009A459D">
        <w:rPr>
          <w:rFonts w:ascii="Helvetica" w:hAnsi="Helvetica"/>
          <w:sz w:val="22"/>
        </w:rPr>
        <w:t>__</w:t>
      </w:r>
    </w:p>
    <w:p w14:paraId="1C79B45D" w14:textId="77777777" w:rsidR="00CE10F2" w:rsidRPr="00AE0533" w:rsidRDefault="00CE10F2" w:rsidP="00D63986">
      <w:pPr>
        <w:spacing w:before="120"/>
        <w:jc w:val="both"/>
        <w:rPr>
          <w:rFonts w:ascii="Helvetica" w:hAnsi="Helvetica"/>
          <w:b/>
          <w:color w:val="009900"/>
          <w:sz w:val="22"/>
        </w:rPr>
      </w:pPr>
      <w:r>
        <w:rPr>
          <w:rFonts w:ascii="Helvetica" w:hAnsi="Helvetica"/>
          <w:sz w:val="22"/>
        </w:rPr>
        <w:lastRenderedPageBreak/>
        <w:t xml:space="preserve">D.  What is the single most difficult aspect of this procedure and what do you do to ensure success?  </w:t>
      </w:r>
      <w:r w:rsidR="00ED09C5">
        <w:rPr>
          <w:rFonts w:ascii="Helvetica" w:hAnsi="Helvetica"/>
          <w:b/>
          <w:color w:val="009900"/>
          <w:sz w:val="22"/>
        </w:rPr>
        <w:t>Achieving</w:t>
      </w:r>
      <w:r w:rsidR="0050418B">
        <w:rPr>
          <w:rFonts w:ascii="Helvetica" w:hAnsi="Helvetica"/>
          <w:b/>
          <w:color w:val="009900"/>
          <w:sz w:val="22"/>
        </w:rPr>
        <w:t xml:space="preserve"> high expression levels of the GFP-fused protein upon cells transfe</w:t>
      </w:r>
      <w:r w:rsidR="00AE0533">
        <w:rPr>
          <w:rFonts w:ascii="Helvetica" w:hAnsi="Helvetica"/>
          <w:b/>
          <w:color w:val="009900"/>
          <w:sz w:val="22"/>
        </w:rPr>
        <w:t>ction could be</w:t>
      </w:r>
      <w:r w:rsidR="0050418B">
        <w:rPr>
          <w:rFonts w:ascii="Helvetica" w:hAnsi="Helvetica"/>
          <w:b/>
          <w:color w:val="009900"/>
          <w:sz w:val="22"/>
        </w:rPr>
        <w:t xml:space="preserve"> one of the biggest challenges.</w:t>
      </w:r>
      <w:r w:rsidR="00ED09C5">
        <w:rPr>
          <w:rFonts w:ascii="Helvetica" w:hAnsi="Helvetica"/>
          <w:b/>
          <w:color w:val="009900"/>
          <w:sz w:val="22"/>
        </w:rPr>
        <w:t xml:space="preserve"> Addition of </w:t>
      </w:r>
      <w:proofErr w:type="spellStart"/>
      <w:r w:rsidR="00ED09C5">
        <w:rPr>
          <w:rFonts w:ascii="Helvetica" w:hAnsi="Helvetica"/>
          <w:b/>
          <w:color w:val="009900"/>
          <w:sz w:val="22"/>
        </w:rPr>
        <w:t>proteosome</w:t>
      </w:r>
      <w:proofErr w:type="spellEnd"/>
      <w:r w:rsidR="00ED09C5">
        <w:rPr>
          <w:rFonts w:ascii="Helvetica" w:hAnsi="Helvetica"/>
          <w:b/>
          <w:color w:val="009900"/>
          <w:sz w:val="22"/>
        </w:rPr>
        <w:t xml:space="preserve"> inhibitors can</w:t>
      </w:r>
      <w:r w:rsidR="00980756">
        <w:rPr>
          <w:rFonts w:ascii="Helvetica" w:hAnsi="Helvetica"/>
          <w:b/>
          <w:color w:val="009900"/>
          <w:sz w:val="22"/>
        </w:rPr>
        <w:t xml:space="preserve"> </w:t>
      </w:r>
      <w:r w:rsidR="00ED09C5">
        <w:rPr>
          <w:rFonts w:ascii="Helvetica" w:hAnsi="Helvetica"/>
          <w:b/>
          <w:color w:val="009900"/>
          <w:sz w:val="22"/>
        </w:rPr>
        <w:t>help overcoming low stability of the fusion protein</w:t>
      </w:r>
      <w:r w:rsidR="00980756" w:rsidRPr="00980756">
        <w:rPr>
          <w:rFonts w:ascii="Helvetica" w:hAnsi="Helvetica"/>
          <w:b/>
          <w:color w:val="009900"/>
          <w:sz w:val="22"/>
        </w:rPr>
        <w:t xml:space="preserve"> </w:t>
      </w:r>
      <w:r w:rsidR="00980756">
        <w:rPr>
          <w:rFonts w:ascii="Helvetica" w:hAnsi="Helvetica"/>
          <w:b/>
          <w:color w:val="009900"/>
          <w:sz w:val="22"/>
        </w:rPr>
        <w:t>in some cases</w:t>
      </w:r>
      <w:r w:rsidR="00ED09C5">
        <w:rPr>
          <w:rFonts w:ascii="Helvetica" w:hAnsi="Helvetica"/>
          <w:b/>
          <w:color w:val="009900"/>
          <w:sz w:val="22"/>
        </w:rPr>
        <w:t xml:space="preserve">.   </w:t>
      </w:r>
      <w:r w:rsidR="00AE0533">
        <w:rPr>
          <w:rFonts w:ascii="Helvetica" w:hAnsi="Helvetica"/>
          <w:b/>
          <w:color w:val="009900"/>
          <w:sz w:val="22"/>
        </w:rPr>
        <w:t xml:space="preserve"> </w:t>
      </w:r>
      <w:r w:rsidRPr="00A47743">
        <w:rPr>
          <w:rFonts w:ascii="Helvetica" w:hAnsi="Helvetica"/>
          <w:sz w:val="22"/>
        </w:rPr>
        <w:t>___</w:t>
      </w:r>
      <w:r w:rsidR="005A1F5E" w:rsidRPr="00A47743">
        <w:rPr>
          <w:rFonts w:ascii="Helvetica" w:hAnsi="Helvetica"/>
          <w:sz w:val="22"/>
        </w:rPr>
        <w:t>________________________</w:t>
      </w:r>
    </w:p>
    <w:p w14:paraId="040910DB" w14:textId="77777777" w:rsidR="00CE10F2" w:rsidRDefault="00CE10F2" w:rsidP="00D63986">
      <w:pPr>
        <w:jc w:val="both"/>
        <w:rPr>
          <w:rFonts w:ascii="Helvetica" w:hAnsi="Helvetica"/>
          <w:b/>
          <w:i/>
          <w:sz w:val="22"/>
        </w:rPr>
      </w:pPr>
    </w:p>
    <w:p w14:paraId="6AD85675"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879A97D" w14:textId="77777777" w:rsidR="00CE10F2" w:rsidRDefault="00CE10F2" w:rsidP="00CE10F2">
      <w:pPr>
        <w:rPr>
          <w:rFonts w:ascii="Helvetica" w:hAnsi="Helvetica"/>
          <w:b/>
          <w:sz w:val="22"/>
        </w:rPr>
      </w:pPr>
    </w:p>
    <w:p w14:paraId="3E67D1F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2FEDC080" w14:textId="77777777" w:rsidR="00CE10F2" w:rsidRPr="00FB038C" w:rsidRDefault="00CE10F2" w:rsidP="00CE10F2">
      <w:pPr>
        <w:ind w:left="360"/>
        <w:rPr>
          <w:rFonts w:ascii="Helvetica" w:hAnsi="Helvetica"/>
          <w:b/>
          <w:sz w:val="22"/>
          <w:u w:val="single"/>
        </w:rPr>
      </w:pPr>
    </w:p>
    <w:p w14:paraId="4EFEBFF2"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E1691C4" w14:textId="77777777" w:rsidR="00CE10F2" w:rsidRPr="00FB038C" w:rsidRDefault="00CE10F2" w:rsidP="00841162">
      <w:pPr>
        <w:rPr>
          <w:rFonts w:ascii="Helvetica" w:hAnsi="Helvetica"/>
          <w:sz w:val="22"/>
        </w:rPr>
      </w:pPr>
      <w:r>
        <w:rPr>
          <w:rFonts w:ascii="Helvetica" w:hAnsi="Helvetica"/>
          <w:sz w:val="22"/>
        </w:rPr>
        <w:t xml:space="preserve">The overall goal of this procedure is to </w:t>
      </w:r>
      <w:r w:rsidR="00D76330" w:rsidRPr="00841162">
        <w:rPr>
          <w:rFonts w:ascii="Helvetica" w:hAnsi="Helvetica"/>
          <w:sz w:val="22"/>
        </w:rPr>
        <w:t xml:space="preserve">determine </w:t>
      </w:r>
      <w:r w:rsidR="00FF4EAF" w:rsidRPr="00841162">
        <w:rPr>
          <w:rFonts w:ascii="Helvetica" w:hAnsi="Helvetica"/>
          <w:sz w:val="22"/>
        </w:rPr>
        <w:t xml:space="preserve">the </w:t>
      </w:r>
      <w:r w:rsidR="00D76330" w:rsidRPr="00841162">
        <w:rPr>
          <w:rFonts w:ascii="Helvetica" w:hAnsi="Helvetica"/>
          <w:sz w:val="22"/>
        </w:rPr>
        <w:t xml:space="preserve">binding affinity </w:t>
      </w:r>
      <w:r w:rsidR="00FF4EAF" w:rsidRPr="00841162">
        <w:rPr>
          <w:rFonts w:ascii="Helvetica" w:hAnsi="Helvetica"/>
          <w:sz w:val="22"/>
        </w:rPr>
        <w:t xml:space="preserve">of </w:t>
      </w:r>
      <w:r w:rsidR="00027040" w:rsidRPr="00841162">
        <w:rPr>
          <w:rFonts w:ascii="Helvetica" w:hAnsi="Helvetica"/>
          <w:sz w:val="22"/>
        </w:rPr>
        <w:t xml:space="preserve">a </w:t>
      </w:r>
      <w:r w:rsidR="009B011A">
        <w:rPr>
          <w:rFonts w:ascii="Helvetica" w:hAnsi="Helvetica"/>
          <w:sz w:val="22"/>
        </w:rPr>
        <w:t xml:space="preserve">protein-ligand </w:t>
      </w:r>
      <w:r w:rsidR="00FF4EAF" w:rsidRPr="00841162">
        <w:rPr>
          <w:rFonts w:ascii="Helvetica" w:hAnsi="Helvetica"/>
          <w:sz w:val="22"/>
        </w:rPr>
        <w:t>interaction without purifying the protein from a cell lysate</w:t>
      </w:r>
      <w:r w:rsidR="002F4D6C" w:rsidRPr="00841162">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62E2C06D" w14:textId="77777777" w:rsidR="00CE10F2" w:rsidRPr="00FB038C" w:rsidRDefault="00CE10F2" w:rsidP="00CE10F2">
      <w:pPr>
        <w:rPr>
          <w:rFonts w:ascii="Helvetica" w:hAnsi="Helvetica"/>
          <w:b/>
          <w:sz w:val="22"/>
        </w:rPr>
      </w:pPr>
    </w:p>
    <w:p w14:paraId="2FFD0697" w14:textId="77777777" w:rsidR="00CE10F2" w:rsidRPr="00FE6CC9" w:rsidRDefault="00CE10F2" w:rsidP="0084116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2F4D6C" w:rsidRPr="00841162">
        <w:rPr>
          <w:rFonts w:ascii="Helvetica" w:hAnsi="Helvetica"/>
          <w:sz w:val="22"/>
        </w:rPr>
        <w:t xml:space="preserve">expressing the GFP-fused protein of interest in any adherent cell </w:t>
      </w:r>
      <w:r w:rsidR="00027040" w:rsidRPr="00841162">
        <w:rPr>
          <w:rFonts w:ascii="Helvetica" w:hAnsi="Helvetica"/>
          <w:sz w:val="22"/>
        </w:rPr>
        <w:t>line</w:t>
      </w:r>
      <w:r w:rsidR="002F4D6C" w:rsidRPr="00841162">
        <w:rPr>
          <w:rFonts w:ascii="Helvetica" w:hAnsi="Helvetica"/>
          <w:sz w:val="22"/>
        </w:rPr>
        <w:t>.</w:t>
      </w:r>
      <w:r w:rsidRPr="004D61B8">
        <w:rPr>
          <w:rFonts w:ascii="Helvetica" w:hAnsi="Helvetica"/>
          <w:sz w:val="22"/>
        </w:rPr>
        <w:t xml:space="preserve"> </w:t>
      </w:r>
      <w:r w:rsidRPr="00FE6CC9">
        <w:rPr>
          <w:rFonts w:ascii="Helvetica" w:hAnsi="Helvetica"/>
          <w:b/>
          <w:sz w:val="22"/>
        </w:rPr>
        <w:t>(P1)</w:t>
      </w:r>
    </w:p>
    <w:p w14:paraId="18F2A566" w14:textId="77777777" w:rsidR="00440371" w:rsidRPr="00AC2268" w:rsidRDefault="00440371" w:rsidP="00440371">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w:t>
      </w:r>
      <w:r>
        <w:rPr>
          <w:rFonts w:ascii="Helvetica" w:hAnsi="Helvetica" w:cs="Helvetica"/>
          <w:i/>
          <w:color w:val="0070C0"/>
          <w:sz w:val="22"/>
          <w:szCs w:val="24"/>
          <w:lang w:bidi="en-US"/>
        </w:rPr>
        <w:t xml:space="preserve"> P1 of “Graphic Overview-</w:t>
      </w:r>
      <w:proofErr w:type="spellStart"/>
      <w:r>
        <w:rPr>
          <w:rFonts w:ascii="Helvetica" w:hAnsi="Helvetica" w:cs="Helvetica"/>
          <w:i/>
          <w:color w:val="0070C0"/>
          <w:sz w:val="22"/>
          <w:szCs w:val="24"/>
          <w:lang w:bidi="en-US"/>
        </w:rPr>
        <w:t>JoVE.psd</w:t>
      </w:r>
      <w:proofErr w:type="spellEnd"/>
      <w:r>
        <w:rPr>
          <w:rFonts w:ascii="Helvetica" w:hAnsi="Helvetica" w:cs="Helvetica"/>
          <w:i/>
          <w:color w:val="0070C0"/>
          <w:sz w:val="22"/>
          <w:szCs w:val="24"/>
          <w:lang w:bidi="en-US"/>
        </w:rPr>
        <w:t>”</w:t>
      </w:r>
      <w:r w:rsidRPr="00AC2268">
        <w:rPr>
          <w:rFonts w:ascii="Helvetica" w:hAnsi="Helvetica" w:cs="Helvetica"/>
          <w:i/>
          <w:color w:val="0070C0"/>
          <w:sz w:val="22"/>
          <w:szCs w:val="24"/>
          <w:lang w:bidi="en-US"/>
        </w:rPr>
        <w:t xml:space="preserve"> can be shown </w:t>
      </w:r>
      <w:r>
        <w:rPr>
          <w:rFonts w:ascii="Helvetica" w:hAnsi="Helvetica" w:cs="Helvetica"/>
          <w:i/>
          <w:color w:val="0070C0"/>
          <w:sz w:val="22"/>
          <w:szCs w:val="24"/>
          <w:lang w:bidi="en-US"/>
        </w:rPr>
        <w:t>here</w:t>
      </w:r>
      <w:r w:rsidRPr="00AC2268">
        <w:rPr>
          <w:rFonts w:ascii="Helvetica" w:hAnsi="Helvetica" w:cs="Helvetica"/>
          <w:i/>
          <w:color w:val="0070C0"/>
          <w:sz w:val="22"/>
          <w:szCs w:val="24"/>
          <w:lang w:bidi="en-US"/>
        </w:rPr>
        <w:t>.</w:t>
      </w:r>
    </w:p>
    <w:p w14:paraId="2FC00C07" w14:textId="77777777" w:rsidR="00440371" w:rsidRPr="00FE6CC9" w:rsidRDefault="00440371" w:rsidP="00440371">
      <w:pPr>
        <w:rPr>
          <w:rFonts w:ascii="Helvetica" w:hAnsi="Helvetica"/>
          <w:sz w:val="22"/>
        </w:rPr>
      </w:pPr>
    </w:p>
    <w:p w14:paraId="759A3771" w14:textId="77777777" w:rsidR="00CE10F2" w:rsidRPr="00FE6CC9" w:rsidRDefault="002367B9" w:rsidP="002367B9">
      <w:pPr>
        <w:rPr>
          <w:rFonts w:ascii="Helvetica" w:hAnsi="Helvetica"/>
          <w:sz w:val="22"/>
        </w:rPr>
      </w:pPr>
      <w:r>
        <w:rPr>
          <w:rFonts w:ascii="Helvetica" w:hAnsi="Helvetica"/>
          <w:sz w:val="22"/>
        </w:rPr>
        <w:t xml:space="preserve">Following preparation of cell lysate and ligand dilutions, cell lysate-ligand mixtures are prepared </w:t>
      </w:r>
      <w:r w:rsidR="00C772F1" w:rsidRPr="00841162">
        <w:rPr>
          <w:rFonts w:ascii="Helvetica" w:hAnsi="Helvetica"/>
          <w:sz w:val="22"/>
        </w:rPr>
        <w:t xml:space="preserve">and </w:t>
      </w:r>
      <w:r w:rsidR="00EA7029" w:rsidRPr="00841162">
        <w:rPr>
          <w:rFonts w:ascii="Helvetica" w:hAnsi="Helvetica"/>
          <w:sz w:val="22"/>
        </w:rPr>
        <w:t>load</w:t>
      </w:r>
      <w:r>
        <w:rPr>
          <w:rFonts w:ascii="Helvetica" w:hAnsi="Helvetica"/>
          <w:sz w:val="22"/>
        </w:rPr>
        <w:t>ed</w:t>
      </w:r>
      <w:r w:rsidR="00C772F1" w:rsidRPr="00841162">
        <w:rPr>
          <w:rFonts w:ascii="Helvetica" w:hAnsi="Helvetica"/>
          <w:sz w:val="22"/>
        </w:rPr>
        <w:t xml:space="preserve"> </w:t>
      </w:r>
      <w:r w:rsidR="00EA7029" w:rsidRPr="00841162">
        <w:rPr>
          <w:rFonts w:ascii="Helvetica" w:hAnsi="Helvetica"/>
          <w:sz w:val="22"/>
        </w:rPr>
        <w:t xml:space="preserve">into </w:t>
      </w:r>
      <w:r w:rsidR="00C772F1" w:rsidRPr="00841162">
        <w:rPr>
          <w:rFonts w:ascii="Helvetica" w:hAnsi="Helvetica"/>
          <w:sz w:val="22"/>
        </w:rPr>
        <w:t xml:space="preserve">capillaries </w:t>
      </w:r>
      <w:r w:rsidR="00CE10F2" w:rsidRPr="00FE6CC9">
        <w:rPr>
          <w:rFonts w:ascii="Helvetica" w:hAnsi="Helvetica"/>
          <w:b/>
          <w:sz w:val="22"/>
        </w:rPr>
        <w:t>(P2)</w:t>
      </w:r>
    </w:p>
    <w:p w14:paraId="384DCE28" w14:textId="77777777" w:rsidR="00440371" w:rsidRPr="00AC2268" w:rsidRDefault="00440371" w:rsidP="00440371">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w:t>
      </w:r>
      <w:r>
        <w:rPr>
          <w:rFonts w:ascii="Helvetica" w:hAnsi="Helvetica" w:cs="Helvetica"/>
          <w:i/>
          <w:color w:val="0070C0"/>
          <w:sz w:val="22"/>
          <w:szCs w:val="24"/>
          <w:lang w:bidi="en-US"/>
        </w:rPr>
        <w:t xml:space="preserve"> P2 of “Graphic Overview-</w:t>
      </w:r>
      <w:proofErr w:type="spellStart"/>
      <w:r>
        <w:rPr>
          <w:rFonts w:ascii="Helvetica" w:hAnsi="Helvetica" w:cs="Helvetica"/>
          <w:i/>
          <w:color w:val="0070C0"/>
          <w:sz w:val="22"/>
          <w:szCs w:val="24"/>
          <w:lang w:bidi="en-US"/>
        </w:rPr>
        <w:t>JoVE.psd</w:t>
      </w:r>
      <w:proofErr w:type="spellEnd"/>
      <w:r>
        <w:rPr>
          <w:rFonts w:ascii="Helvetica" w:hAnsi="Helvetica" w:cs="Helvetica"/>
          <w:i/>
          <w:color w:val="0070C0"/>
          <w:sz w:val="22"/>
          <w:szCs w:val="24"/>
          <w:lang w:bidi="en-US"/>
        </w:rPr>
        <w:t>”</w:t>
      </w:r>
      <w:r w:rsidRPr="00AC2268">
        <w:rPr>
          <w:rFonts w:ascii="Helvetica" w:hAnsi="Helvetica" w:cs="Helvetica"/>
          <w:i/>
          <w:color w:val="0070C0"/>
          <w:sz w:val="22"/>
          <w:szCs w:val="24"/>
          <w:lang w:bidi="en-US"/>
        </w:rPr>
        <w:t xml:space="preserve"> can be shown </w:t>
      </w:r>
      <w:r>
        <w:rPr>
          <w:rFonts w:ascii="Helvetica" w:hAnsi="Helvetica" w:cs="Helvetica"/>
          <w:i/>
          <w:color w:val="0070C0"/>
          <w:sz w:val="22"/>
          <w:szCs w:val="24"/>
          <w:lang w:bidi="en-US"/>
        </w:rPr>
        <w:t>here</w:t>
      </w:r>
      <w:r w:rsidRPr="00AC2268">
        <w:rPr>
          <w:rFonts w:ascii="Helvetica" w:hAnsi="Helvetica" w:cs="Helvetica"/>
          <w:i/>
          <w:color w:val="0070C0"/>
          <w:sz w:val="22"/>
          <w:szCs w:val="24"/>
          <w:lang w:bidi="en-US"/>
        </w:rPr>
        <w:t>.</w:t>
      </w:r>
    </w:p>
    <w:p w14:paraId="1BEAA1C9" w14:textId="77777777" w:rsidR="00CE10F2" w:rsidRPr="00FE6CC9" w:rsidRDefault="00CE10F2" w:rsidP="00CE10F2">
      <w:pPr>
        <w:rPr>
          <w:rFonts w:ascii="Helvetica" w:hAnsi="Helvetica"/>
          <w:sz w:val="22"/>
        </w:rPr>
      </w:pPr>
    </w:p>
    <w:p w14:paraId="134D59EA" w14:textId="77777777" w:rsidR="00CE10F2" w:rsidRPr="00FE6CC9" w:rsidRDefault="00CE10F2" w:rsidP="00841162">
      <w:pPr>
        <w:rPr>
          <w:rFonts w:ascii="Helvetica" w:hAnsi="Helvetica"/>
          <w:sz w:val="22"/>
        </w:rPr>
      </w:pPr>
      <w:r>
        <w:rPr>
          <w:rFonts w:ascii="Helvetica" w:hAnsi="Helvetica"/>
          <w:sz w:val="22"/>
        </w:rPr>
        <w:t xml:space="preserve">Next, the </w:t>
      </w:r>
      <w:r w:rsidR="00C772F1" w:rsidRPr="00841162">
        <w:rPr>
          <w:rFonts w:ascii="Helvetica" w:hAnsi="Helvetica"/>
          <w:sz w:val="22"/>
        </w:rPr>
        <w:t>thermophoresis of the GFP-fused protein in the presence of varying ligand concentrations</w:t>
      </w:r>
      <w:r w:rsidR="00841162">
        <w:rPr>
          <w:rFonts w:ascii="Helvetica" w:hAnsi="Helvetica"/>
          <w:sz w:val="22"/>
        </w:rPr>
        <w:t xml:space="preserve"> is measured</w:t>
      </w:r>
      <w:r w:rsidRPr="00841162">
        <w:rPr>
          <w:rFonts w:ascii="Helvetica" w:hAnsi="Helvetica"/>
          <w:sz w:val="22"/>
        </w:rPr>
        <w:t>.</w:t>
      </w:r>
      <w:r w:rsidRPr="004D61B8">
        <w:rPr>
          <w:rFonts w:ascii="Helvetica" w:hAnsi="Helvetica"/>
          <w:sz w:val="22"/>
        </w:rPr>
        <w:t xml:space="preserve"> </w:t>
      </w:r>
      <w:r w:rsidRPr="00FE6CC9">
        <w:rPr>
          <w:rFonts w:ascii="Helvetica" w:hAnsi="Helvetica"/>
          <w:b/>
          <w:sz w:val="22"/>
        </w:rPr>
        <w:t>(P3)</w:t>
      </w:r>
    </w:p>
    <w:p w14:paraId="197F1AD6" w14:textId="77777777" w:rsidR="00440371" w:rsidRPr="00AC2268" w:rsidRDefault="00440371" w:rsidP="00440371">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w:t>
      </w:r>
      <w:r>
        <w:rPr>
          <w:rFonts w:ascii="Helvetica" w:hAnsi="Helvetica" w:cs="Helvetica"/>
          <w:i/>
          <w:color w:val="0070C0"/>
          <w:sz w:val="22"/>
          <w:szCs w:val="24"/>
          <w:lang w:bidi="en-US"/>
        </w:rPr>
        <w:t xml:space="preserve"> P3 of “Graphic Overview-</w:t>
      </w:r>
      <w:proofErr w:type="spellStart"/>
      <w:r>
        <w:rPr>
          <w:rFonts w:ascii="Helvetica" w:hAnsi="Helvetica" w:cs="Helvetica"/>
          <w:i/>
          <w:color w:val="0070C0"/>
          <w:sz w:val="22"/>
          <w:szCs w:val="24"/>
          <w:lang w:bidi="en-US"/>
        </w:rPr>
        <w:t>JoVE.psd</w:t>
      </w:r>
      <w:proofErr w:type="spellEnd"/>
      <w:r>
        <w:rPr>
          <w:rFonts w:ascii="Helvetica" w:hAnsi="Helvetica" w:cs="Helvetica"/>
          <w:i/>
          <w:color w:val="0070C0"/>
          <w:sz w:val="22"/>
          <w:szCs w:val="24"/>
          <w:lang w:bidi="en-US"/>
        </w:rPr>
        <w:t>”</w:t>
      </w:r>
      <w:r w:rsidRPr="00AC2268">
        <w:rPr>
          <w:rFonts w:ascii="Helvetica" w:hAnsi="Helvetica" w:cs="Helvetica"/>
          <w:i/>
          <w:color w:val="0070C0"/>
          <w:sz w:val="22"/>
          <w:szCs w:val="24"/>
          <w:lang w:bidi="en-US"/>
        </w:rPr>
        <w:t xml:space="preserve"> can be shown </w:t>
      </w:r>
      <w:r>
        <w:rPr>
          <w:rFonts w:ascii="Helvetica" w:hAnsi="Helvetica" w:cs="Helvetica"/>
          <w:i/>
          <w:color w:val="0070C0"/>
          <w:sz w:val="22"/>
          <w:szCs w:val="24"/>
          <w:lang w:bidi="en-US"/>
        </w:rPr>
        <w:t>here</w:t>
      </w:r>
      <w:r w:rsidRPr="00AC2268">
        <w:rPr>
          <w:rFonts w:ascii="Helvetica" w:hAnsi="Helvetica" w:cs="Helvetica"/>
          <w:i/>
          <w:color w:val="0070C0"/>
          <w:sz w:val="22"/>
          <w:szCs w:val="24"/>
          <w:lang w:bidi="en-US"/>
        </w:rPr>
        <w:t>.</w:t>
      </w:r>
    </w:p>
    <w:p w14:paraId="3C353964" w14:textId="77777777" w:rsidR="00CE10F2" w:rsidRPr="00FE6CC9" w:rsidRDefault="00CE10F2" w:rsidP="00440371">
      <w:pPr>
        <w:rPr>
          <w:rFonts w:ascii="Helvetica" w:hAnsi="Helvetica"/>
          <w:sz w:val="22"/>
        </w:rPr>
      </w:pPr>
    </w:p>
    <w:p w14:paraId="60E78D43"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895033" w:rsidRPr="00841162">
        <w:rPr>
          <w:rFonts w:ascii="Helvetica" w:hAnsi="Helvetica"/>
          <w:sz w:val="22"/>
        </w:rPr>
        <w:t>data analysis</w:t>
      </w:r>
      <w:r w:rsidR="00870C6A" w:rsidRPr="00841162">
        <w:rPr>
          <w:rFonts w:ascii="Helvetica" w:hAnsi="Helvetica"/>
          <w:sz w:val="22"/>
        </w:rPr>
        <w:t xml:space="preserve"> of </w:t>
      </w:r>
      <w:r w:rsidR="002734CA">
        <w:rPr>
          <w:rFonts w:ascii="Arial" w:hAnsi="Arial" w:cs="Arial"/>
          <w:bCs/>
          <w:sz w:val="22"/>
          <w:szCs w:val="22"/>
        </w:rPr>
        <w:t>m</w:t>
      </w:r>
      <w:r w:rsidR="002734CA" w:rsidRPr="00416A02">
        <w:rPr>
          <w:rFonts w:ascii="Arial" w:hAnsi="Arial" w:cs="Arial"/>
          <w:bCs/>
          <w:sz w:val="22"/>
          <w:szCs w:val="22"/>
        </w:rPr>
        <w:t>icroscale thermophoresis</w:t>
      </w:r>
      <w:r w:rsidR="002734CA">
        <w:rPr>
          <w:rFonts w:ascii="Arial" w:hAnsi="Arial" w:cs="Arial"/>
          <w:bCs/>
          <w:sz w:val="22"/>
          <w:szCs w:val="22"/>
        </w:rPr>
        <w:t>, or MST,</w:t>
      </w:r>
      <w:r w:rsidR="00870C6A" w:rsidRPr="00841162">
        <w:rPr>
          <w:rFonts w:ascii="Helvetica" w:hAnsi="Helvetica"/>
          <w:sz w:val="22"/>
        </w:rPr>
        <w:t xml:space="preserve"> measurements</w:t>
      </w:r>
      <w:r w:rsidR="00895033" w:rsidRPr="00841162">
        <w:rPr>
          <w:rFonts w:ascii="Helvetica" w:hAnsi="Helvetica"/>
          <w:sz w:val="22"/>
        </w:rPr>
        <w:t>.</w:t>
      </w:r>
      <w:r w:rsidR="00895033" w:rsidRPr="00841162">
        <w:rPr>
          <w:rFonts w:ascii="Helvetica" w:hAnsi="Helvetica"/>
          <w:b/>
          <w:sz w:val="22"/>
        </w:rPr>
        <w:t xml:space="preserve"> </w:t>
      </w:r>
      <w:r w:rsidRPr="00FE6CC9">
        <w:rPr>
          <w:rFonts w:ascii="Helvetica" w:hAnsi="Helvetica"/>
          <w:b/>
          <w:sz w:val="22"/>
        </w:rPr>
        <w:t>(P4)</w:t>
      </w:r>
    </w:p>
    <w:p w14:paraId="2E233EAC" w14:textId="77777777" w:rsidR="00440371" w:rsidRPr="00AC2268" w:rsidRDefault="00440371" w:rsidP="00440371">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w:t>
      </w:r>
      <w:r>
        <w:rPr>
          <w:rFonts w:ascii="Helvetica" w:hAnsi="Helvetica" w:cs="Helvetica"/>
          <w:i/>
          <w:color w:val="0070C0"/>
          <w:sz w:val="22"/>
          <w:szCs w:val="24"/>
          <w:lang w:bidi="en-US"/>
        </w:rPr>
        <w:t xml:space="preserve"> P4 of “Graphic Overview-</w:t>
      </w:r>
      <w:proofErr w:type="spellStart"/>
      <w:r>
        <w:rPr>
          <w:rFonts w:ascii="Helvetica" w:hAnsi="Helvetica" w:cs="Helvetica"/>
          <w:i/>
          <w:color w:val="0070C0"/>
          <w:sz w:val="22"/>
          <w:szCs w:val="24"/>
          <w:lang w:bidi="en-US"/>
        </w:rPr>
        <w:t>JoVE.psd</w:t>
      </w:r>
      <w:proofErr w:type="spellEnd"/>
      <w:r>
        <w:rPr>
          <w:rFonts w:ascii="Helvetica" w:hAnsi="Helvetica" w:cs="Helvetica"/>
          <w:i/>
          <w:color w:val="0070C0"/>
          <w:sz w:val="22"/>
          <w:szCs w:val="24"/>
          <w:lang w:bidi="en-US"/>
        </w:rPr>
        <w:t>”</w:t>
      </w:r>
      <w:r w:rsidRPr="00AC2268">
        <w:rPr>
          <w:rFonts w:ascii="Helvetica" w:hAnsi="Helvetica" w:cs="Helvetica"/>
          <w:i/>
          <w:color w:val="0070C0"/>
          <w:sz w:val="22"/>
          <w:szCs w:val="24"/>
          <w:lang w:bidi="en-US"/>
        </w:rPr>
        <w:t xml:space="preserve"> can be shown </w:t>
      </w:r>
      <w:r>
        <w:rPr>
          <w:rFonts w:ascii="Helvetica" w:hAnsi="Helvetica" w:cs="Helvetica"/>
          <w:i/>
          <w:color w:val="0070C0"/>
          <w:sz w:val="22"/>
          <w:szCs w:val="24"/>
          <w:lang w:bidi="en-US"/>
        </w:rPr>
        <w:t>here</w:t>
      </w:r>
      <w:r w:rsidRPr="00AC2268">
        <w:rPr>
          <w:rFonts w:ascii="Helvetica" w:hAnsi="Helvetica" w:cs="Helvetica"/>
          <w:i/>
          <w:color w:val="0070C0"/>
          <w:sz w:val="22"/>
          <w:szCs w:val="24"/>
          <w:lang w:bidi="en-US"/>
        </w:rPr>
        <w:t>.</w:t>
      </w:r>
    </w:p>
    <w:p w14:paraId="19282594" w14:textId="77777777" w:rsidR="00CE10F2" w:rsidRPr="00FE6CC9" w:rsidRDefault="00CE10F2" w:rsidP="00440371">
      <w:pPr>
        <w:rPr>
          <w:rFonts w:ascii="Helvetica" w:hAnsi="Helvetica"/>
          <w:sz w:val="22"/>
        </w:rPr>
      </w:pPr>
    </w:p>
    <w:p w14:paraId="3436511E" w14:textId="77777777" w:rsidR="00CE10F2" w:rsidRDefault="00CE10F2" w:rsidP="00AC2268">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EA7029" w:rsidRPr="00841162">
        <w:rPr>
          <w:rFonts w:ascii="Helvetica" w:hAnsi="Helvetica"/>
          <w:sz w:val="22"/>
        </w:rPr>
        <w:t xml:space="preserve">microscale thermophoresis </w:t>
      </w:r>
      <w:r w:rsidRPr="00841162">
        <w:rPr>
          <w:rFonts w:ascii="Helvetica" w:hAnsi="Helvetica"/>
          <w:sz w:val="22"/>
        </w:rPr>
        <w:t xml:space="preserve">is used to </w:t>
      </w:r>
      <w:r w:rsidR="00EA7029" w:rsidRPr="00841162">
        <w:rPr>
          <w:rFonts w:ascii="Helvetica" w:hAnsi="Helvetica"/>
          <w:sz w:val="22"/>
        </w:rPr>
        <w:t xml:space="preserve">determine the </w:t>
      </w:r>
      <w:r w:rsidR="005B3589" w:rsidRPr="00841162">
        <w:rPr>
          <w:rFonts w:ascii="Helvetica" w:hAnsi="Helvetica"/>
          <w:sz w:val="22"/>
        </w:rPr>
        <w:t xml:space="preserve">binding affinities </w:t>
      </w:r>
      <w:r w:rsidR="00EA7029" w:rsidRPr="00841162">
        <w:rPr>
          <w:rFonts w:ascii="Helvetica" w:hAnsi="Helvetica"/>
          <w:sz w:val="22"/>
        </w:rPr>
        <w:t>of</w:t>
      </w:r>
      <w:r w:rsidR="00253FB9" w:rsidRPr="00841162">
        <w:rPr>
          <w:rFonts w:ascii="Helvetica" w:hAnsi="Helvetica"/>
          <w:sz w:val="22"/>
        </w:rPr>
        <w:t xml:space="preserve"> interactions</w:t>
      </w:r>
      <w:r w:rsidR="005B3589" w:rsidRPr="00841162">
        <w:rPr>
          <w:rFonts w:ascii="Helvetica" w:hAnsi="Helvetica"/>
          <w:sz w:val="22"/>
        </w:rPr>
        <w:t xml:space="preserve"> </w:t>
      </w:r>
      <w:r w:rsidR="009B011A">
        <w:rPr>
          <w:rFonts w:ascii="Helvetica" w:hAnsi="Helvetica"/>
          <w:sz w:val="22"/>
        </w:rPr>
        <w:t>between</w:t>
      </w:r>
      <w:r w:rsidR="0033269C" w:rsidRPr="00841162">
        <w:rPr>
          <w:rFonts w:ascii="Helvetica" w:hAnsi="Helvetica"/>
          <w:sz w:val="22"/>
        </w:rPr>
        <w:t xml:space="preserve"> </w:t>
      </w:r>
      <w:r w:rsidR="005B3589" w:rsidRPr="00841162">
        <w:rPr>
          <w:rFonts w:ascii="Helvetica" w:hAnsi="Helvetica"/>
          <w:sz w:val="22"/>
        </w:rPr>
        <w:t xml:space="preserve">GFP-fused proteins </w:t>
      </w:r>
      <w:r w:rsidR="009B011A">
        <w:rPr>
          <w:rFonts w:ascii="Helvetica" w:hAnsi="Helvetica"/>
          <w:sz w:val="22"/>
        </w:rPr>
        <w:t>and</w:t>
      </w:r>
      <w:r w:rsidR="0033269C" w:rsidRPr="00841162">
        <w:rPr>
          <w:rFonts w:ascii="Helvetica" w:hAnsi="Helvetica"/>
          <w:sz w:val="22"/>
        </w:rPr>
        <w:t xml:space="preserve"> </w:t>
      </w:r>
      <w:r w:rsidR="00DC4526" w:rsidRPr="00841162">
        <w:rPr>
          <w:rFonts w:ascii="Helvetica" w:hAnsi="Helvetica"/>
          <w:sz w:val="22"/>
        </w:rPr>
        <w:t>various</w:t>
      </w:r>
      <w:r w:rsidR="0033269C" w:rsidRPr="00841162">
        <w:rPr>
          <w:rFonts w:ascii="Helvetica" w:hAnsi="Helvetica"/>
          <w:sz w:val="22"/>
        </w:rPr>
        <w:t xml:space="preserve"> ligand</w:t>
      </w:r>
      <w:r w:rsidR="00EA7029" w:rsidRPr="00841162">
        <w:rPr>
          <w:rFonts w:ascii="Helvetica" w:hAnsi="Helvetica"/>
          <w:sz w:val="22"/>
        </w:rPr>
        <w:t>s</w:t>
      </w:r>
      <w:r w:rsidR="0033269C">
        <w:rPr>
          <w:rFonts w:ascii="Helvetica" w:hAnsi="Helvetica"/>
          <w:b/>
          <w:color w:val="009900"/>
          <w:sz w:val="22"/>
        </w:rPr>
        <w:t>.</w:t>
      </w:r>
      <w:r w:rsidR="0033269C">
        <w:rPr>
          <w:rFonts w:ascii="Helvetica" w:hAnsi="Helvetica"/>
          <w:sz w:val="22"/>
        </w:rPr>
        <w:t xml:space="preserve"> </w:t>
      </w:r>
      <w:r w:rsidRPr="004D61B8">
        <w:rPr>
          <w:rFonts w:ascii="Helvetica" w:hAnsi="Helvetica"/>
          <w:sz w:val="22"/>
        </w:rPr>
        <w:t xml:space="preserve"> </w:t>
      </w:r>
      <w:r w:rsidRPr="00FE6CC9">
        <w:rPr>
          <w:rFonts w:ascii="Helvetica" w:hAnsi="Helvetica"/>
          <w:b/>
          <w:sz w:val="22"/>
        </w:rPr>
        <w:t>(P5)</w:t>
      </w:r>
    </w:p>
    <w:p w14:paraId="22D2C823" w14:textId="77777777" w:rsidR="00AC2268" w:rsidRPr="00AC2268" w:rsidRDefault="00AC2268" w:rsidP="00AC2268">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 figure 4 can be shown as P5 is narrated.</w:t>
      </w:r>
    </w:p>
    <w:p w14:paraId="0B54B132" w14:textId="77777777" w:rsidR="00AC2268" w:rsidRPr="00AC2268" w:rsidRDefault="00AC2268" w:rsidP="00AC2268">
      <w:pPr>
        <w:rPr>
          <w:rFonts w:ascii="Helvetica" w:hAnsi="Helvetica" w:cs="Helvetica"/>
          <w:sz w:val="22"/>
          <w:szCs w:val="24"/>
          <w:lang w:bidi="en-US"/>
        </w:rPr>
      </w:pPr>
    </w:p>
    <w:p w14:paraId="4B1E93C5"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6F17C6C7" w14:textId="77777777" w:rsidR="00CE10F2" w:rsidRPr="00FB038C" w:rsidRDefault="00CE10F2" w:rsidP="00CE10F2">
      <w:pPr>
        <w:ind w:left="792"/>
        <w:rPr>
          <w:rFonts w:ascii="Helvetica" w:hAnsi="Helvetica"/>
          <w:sz w:val="22"/>
        </w:rPr>
      </w:pPr>
    </w:p>
    <w:p w14:paraId="7E31B4CE" w14:textId="77777777" w:rsidR="00CE10F2" w:rsidRDefault="00CE10F2" w:rsidP="00CE10F2">
      <w:pPr>
        <w:rPr>
          <w:rFonts w:ascii="Helvetica" w:hAnsi="Helvetica"/>
          <w:sz w:val="22"/>
        </w:rPr>
      </w:pPr>
    </w:p>
    <w:p w14:paraId="53F22E0F"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CDDCC98" w14:textId="77777777" w:rsidR="00CE10F2" w:rsidRPr="00FB038C" w:rsidRDefault="00CE10F2" w:rsidP="00CE10F2">
      <w:pPr>
        <w:ind w:left="360"/>
        <w:rPr>
          <w:rFonts w:ascii="Helvetica" w:hAnsi="Helvetica"/>
          <w:sz w:val="22"/>
        </w:rPr>
      </w:pPr>
    </w:p>
    <w:p w14:paraId="33FEA036" w14:textId="77777777" w:rsidR="00E70C39" w:rsidRDefault="00ED09C5" w:rsidP="007E3EE8">
      <w:pPr>
        <w:numPr>
          <w:ilvl w:val="1"/>
          <w:numId w:val="9"/>
        </w:numPr>
        <w:spacing w:before="240"/>
        <w:outlineLvl w:val="0"/>
        <w:rPr>
          <w:rFonts w:ascii="Helvetica" w:hAnsi="Helvetica" w:cs="Arial"/>
          <w:sz w:val="22"/>
          <w:szCs w:val="24"/>
        </w:rPr>
      </w:pPr>
      <w:r w:rsidRPr="007E3EE8">
        <w:rPr>
          <w:rFonts w:ascii="Helvetica" w:hAnsi="Helvetica" w:cs="Arial"/>
          <w:b/>
          <w:sz w:val="22"/>
          <w:szCs w:val="24"/>
        </w:rPr>
        <w:t xml:space="preserve">Nadya </w:t>
      </w:r>
      <w:proofErr w:type="spellStart"/>
      <w:r w:rsidRPr="007E3EE8">
        <w:rPr>
          <w:rFonts w:ascii="Helvetica" w:hAnsi="Helvetica" w:cs="Arial"/>
          <w:b/>
          <w:sz w:val="22"/>
          <w:szCs w:val="24"/>
        </w:rPr>
        <w:t>Tarasova</w:t>
      </w:r>
      <w:proofErr w:type="spellEnd"/>
      <w:r w:rsidR="007E3EE8" w:rsidRPr="007E3EE8">
        <w:rPr>
          <w:rFonts w:ascii="Helvetica" w:hAnsi="Helvetica" w:cs="Arial"/>
          <w:b/>
          <w:sz w:val="22"/>
          <w:szCs w:val="24"/>
        </w:rPr>
        <w:t>:</w:t>
      </w:r>
      <w:r w:rsidR="00CE10F2" w:rsidRPr="004D61B8">
        <w:rPr>
          <w:rFonts w:ascii="Helvetica" w:hAnsi="Helvetica" w:cs="Arial"/>
          <w:sz w:val="22"/>
          <w:szCs w:val="24"/>
        </w:rPr>
        <w:t xml:space="preserve"> The main advantage of this technique over existing methods, like </w:t>
      </w:r>
      <w:r w:rsidR="00FF4EAF">
        <w:rPr>
          <w:rFonts w:ascii="Helvetica" w:hAnsi="Helvetica" w:cs="Arial"/>
          <w:sz w:val="22"/>
          <w:szCs w:val="24"/>
        </w:rPr>
        <w:t xml:space="preserve">titration </w:t>
      </w:r>
      <w:proofErr w:type="spellStart"/>
      <w:r w:rsidR="00FF4EAF">
        <w:rPr>
          <w:rFonts w:ascii="Helvetica" w:hAnsi="Helvetica" w:cs="Arial"/>
          <w:sz w:val="22"/>
          <w:szCs w:val="24"/>
        </w:rPr>
        <w:t>calorimetry</w:t>
      </w:r>
      <w:proofErr w:type="spellEnd"/>
      <w:r w:rsidR="00FF4EAF">
        <w:rPr>
          <w:rFonts w:ascii="Helvetica" w:hAnsi="Helvetica" w:cs="Arial"/>
          <w:sz w:val="22"/>
          <w:szCs w:val="24"/>
        </w:rPr>
        <w:t xml:space="preserve"> or </w:t>
      </w:r>
      <w:r w:rsidR="00FF4EAF" w:rsidRPr="00FF4EAF">
        <w:rPr>
          <w:rFonts w:ascii="Helvetica" w:hAnsi="Helvetica" w:cs="Arial"/>
          <w:sz w:val="22"/>
          <w:szCs w:val="24"/>
        </w:rPr>
        <w:t xml:space="preserve">surface </w:t>
      </w:r>
      <w:proofErr w:type="spellStart"/>
      <w:r w:rsidR="00FF4EAF" w:rsidRPr="00FF4EAF">
        <w:rPr>
          <w:rFonts w:ascii="Helvetica" w:hAnsi="Helvetica" w:cs="Arial"/>
          <w:sz w:val="22"/>
          <w:szCs w:val="24"/>
        </w:rPr>
        <w:t>plasmon</w:t>
      </w:r>
      <w:proofErr w:type="spellEnd"/>
      <w:r w:rsidR="00FF4EAF" w:rsidRPr="00FF4EAF">
        <w:rPr>
          <w:rFonts w:ascii="Helvetica" w:hAnsi="Helvetica" w:cs="Arial"/>
          <w:sz w:val="22"/>
          <w:szCs w:val="24"/>
        </w:rPr>
        <w:t xml:space="preserve"> resonance</w:t>
      </w:r>
      <w:r w:rsidR="00CE10F2" w:rsidRPr="004D61B8">
        <w:rPr>
          <w:rFonts w:ascii="Helvetica" w:hAnsi="Helvetica" w:cs="Arial"/>
          <w:sz w:val="22"/>
          <w:szCs w:val="24"/>
        </w:rPr>
        <w:t xml:space="preserve">, is that </w:t>
      </w:r>
      <w:r w:rsidR="00FF4EAF">
        <w:rPr>
          <w:rFonts w:ascii="Helvetica" w:hAnsi="Helvetica" w:cs="Arial"/>
          <w:sz w:val="22"/>
          <w:szCs w:val="24"/>
        </w:rPr>
        <w:t xml:space="preserve">it </w:t>
      </w:r>
      <w:r w:rsidR="00716D73">
        <w:rPr>
          <w:rFonts w:ascii="Helvetica" w:hAnsi="Helvetica" w:cs="Arial"/>
          <w:sz w:val="22"/>
          <w:szCs w:val="24"/>
        </w:rPr>
        <w:t>avoids</w:t>
      </w:r>
      <w:r w:rsidR="00FF4EAF" w:rsidRPr="00FF4EAF">
        <w:rPr>
          <w:rFonts w:ascii="Helvetica" w:hAnsi="Helvetica" w:cs="Arial"/>
          <w:sz w:val="22"/>
          <w:szCs w:val="24"/>
        </w:rPr>
        <w:t xml:space="preserve"> protein purification</w:t>
      </w:r>
      <w:r w:rsidR="00716D73">
        <w:rPr>
          <w:rFonts w:ascii="Helvetica" w:hAnsi="Helvetica" w:cs="Arial"/>
          <w:sz w:val="22"/>
          <w:szCs w:val="24"/>
        </w:rPr>
        <w:t>,</w:t>
      </w:r>
      <w:r w:rsidR="00FF4EAF" w:rsidRPr="00FF4EAF">
        <w:rPr>
          <w:rFonts w:ascii="Helvetica" w:hAnsi="Helvetica" w:cs="Arial"/>
          <w:sz w:val="22"/>
          <w:szCs w:val="24"/>
        </w:rPr>
        <w:t xml:space="preserve"> thus significantly simplifying and accelerating quantitative characterization of </w:t>
      </w:r>
      <w:r w:rsidR="00FF4EAF">
        <w:rPr>
          <w:rFonts w:ascii="Helvetica" w:hAnsi="Helvetica" w:cs="Arial"/>
          <w:sz w:val="22"/>
          <w:szCs w:val="24"/>
        </w:rPr>
        <w:t xml:space="preserve">binary </w:t>
      </w:r>
      <w:r w:rsidR="00FF4EAF" w:rsidRPr="00FF4EAF">
        <w:rPr>
          <w:rFonts w:ascii="Helvetica" w:hAnsi="Helvetica" w:cs="Arial"/>
          <w:sz w:val="22"/>
          <w:szCs w:val="24"/>
        </w:rPr>
        <w:t>interactions.</w:t>
      </w:r>
    </w:p>
    <w:p w14:paraId="4A550BE9" w14:textId="77777777" w:rsidR="00CE10F2" w:rsidRPr="004D61B8" w:rsidRDefault="00E70C39" w:rsidP="00E70C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Nadya speaks toward camera, interview style.</w:t>
      </w:r>
      <w:r w:rsidR="00CE10F2" w:rsidRPr="004D61B8">
        <w:rPr>
          <w:rFonts w:ascii="Helvetica" w:hAnsi="Helvetica" w:cs="Arial"/>
          <w:sz w:val="22"/>
          <w:szCs w:val="24"/>
        </w:rPr>
        <w:t xml:space="preserve"> </w:t>
      </w:r>
    </w:p>
    <w:p w14:paraId="3BB6D0BF" w14:textId="77777777" w:rsidR="00CE10F2" w:rsidRDefault="00ED09C5" w:rsidP="007E3EE8">
      <w:pPr>
        <w:numPr>
          <w:ilvl w:val="1"/>
          <w:numId w:val="9"/>
        </w:numPr>
        <w:spacing w:before="240"/>
        <w:outlineLvl w:val="0"/>
        <w:rPr>
          <w:rFonts w:ascii="Helvetica" w:hAnsi="Helvetica" w:cs="Arial"/>
          <w:sz w:val="22"/>
          <w:szCs w:val="24"/>
        </w:rPr>
      </w:pPr>
      <w:r w:rsidRPr="007E3EE8">
        <w:rPr>
          <w:rFonts w:ascii="Helvetica" w:hAnsi="Helvetica" w:cs="Arial"/>
          <w:b/>
          <w:sz w:val="22"/>
          <w:szCs w:val="24"/>
        </w:rPr>
        <w:t xml:space="preserve">Samuel </w:t>
      </w:r>
      <w:proofErr w:type="spellStart"/>
      <w:r w:rsidRPr="007E3EE8">
        <w:rPr>
          <w:rFonts w:ascii="Helvetica" w:hAnsi="Helvetica" w:cs="Arial"/>
          <w:b/>
          <w:sz w:val="22"/>
          <w:szCs w:val="24"/>
        </w:rPr>
        <w:t>Pritt</w:t>
      </w:r>
      <w:proofErr w:type="spellEnd"/>
      <w:r w:rsidR="00CE10F2" w:rsidRPr="007E3EE8">
        <w:rPr>
          <w:rFonts w:ascii="Helvetica" w:hAnsi="Helvetica" w:cs="Arial"/>
          <w:b/>
          <w:sz w:val="22"/>
          <w:szCs w:val="24"/>
        </w:rPr>
        <w:t>:</w:t>
      </w:r>
      <w:r w:rsidR="00CE10F2" w:rsidRPr="007E3EE8">
        <w:rPr>
          <w:rFonts w:ascii="Helvetica" w:hAnsi="Helvetica" w:cs="Arial"/>
          <w:sz w:val="22"/>
          <w:szCs w:val="24"/>
        </w:rPr>
        <w:t xml:space="preserve"> </w:t>
      </w:r>
      <w:r w:rsidR="007E3EE8">
        <w:rPr>
          <w:rFonts w:ascii="Helvetica" w:hAnsi="Helvetica" w:cs="Arial"/>
          <w:sz w:val="22"/>
          <w:szCs w:val="24"/>
        </w:rPr>
        <w:t xml:space="preserve"> </w:t>
      </w:r>
      <w:r w:rsidR="00CE10F2" w:rsidRPr="004D61B8">
        <w:rPr>
          <w:rFonts w:ascii="Helvetica" w:hAnsi="Helvetica" w:cs="Arial"/>
          <w:sz w:val="22"/>
          <w:szCs w:val="24"/>
        </w:rPr>
        <w:t xml:space="preserve">This method </w:t>
      </w:r>
      <w:r w:rsidR="00FF4EAF" w:rsidRPr="00FF4EAF">
        <w:rPr>
          <w:rFonts w:ascii="Helvetica" w:hAnsi="Helvetica" w:cs="Arial"/>
          <w:sz w:val="22"/>
          <w:szCs w:val="24"/>
        </w:rPr>
        <w:t xml:space="preserve">presents significant advantages </w:t>
      </w:r>
      <w:r w:rsidR="00716D73">
        <w:rPr>
          <w:rFonts w:ascii="Helvetica" w:hAnsi="Helvetica" w:cs="Arial"/>
          <w:sz w:val="22"/>
          <w:szCs w:val="24"/>
        </w:rPr>
        <w:t xml:space="preserve">when working with proteins that are </w:t>
      </w:r>
      <w:r w:rsidR="00FF4EAF" w:rsidRPr="00FF4EAF">
        <w:rPr>
          <w:rFonts w:ascii="Helvetica" w:hAnsi="Helvetica" w:cs="Arial"/>
          <w:sz w:val="22"/>
          <w:szCs w:val="24"/>
        </w:rPr>
        <w:t>difficult</w:t>
      </w:r>
      <w:r w:rsidR="00716D73">
        <w:rPr>
          <w:rFonts w:ascii="Helvetica" w:hAnsi="Helvetica" w:cs="Arial"/>
          <w:sz w:val="22"/>
          <w:szCs w:val="24"/>
        </w:rPr>
        <w:t xml:space="preserve"> </w:t>
      </w:r>
      <w:r w:rsidR="00FF4EAF" w:rsidRPr="00FF4EAF">
        <w:rPr>
          <w:rFonts w:ascii="Helvetica" w:hAnsi="Helvetica" w:cs="Arial"/>
          <w:sz w:val="22"/>
          <w:szCs w:val="24"/>
        </w:rPr>
        <w:t>to</w:t>
      </w:r>
      <w:r w:rsidR="00716D73">
        <w:rPr>
          <w:rFonts w:ascii="Helvetica" w:hAnsi="Helvetica" w:cs="Arial"/>
          <w:sz w:val="22"/>
          <w:szCs w:val="24"/>
        </w:rPr>
        <w:t xml:space="preserve"> </w:t>
      </w:r>
      <w:r w:rsidR="00FF4EAF" w:rsidRPr="00FF4EAF">
        <w:rPr>
          <w:rFonts w:ascii="Helvetica" w:hAnsi="Helvetica" w:cs="Arial"/>
          <w:sz w:val="22"/>
          <w:szCs w:val="24"/>
        </w:rPr>
        <w:t>express and purify, such as membrane proteins and transcription factors.</w:t>
      </w:r>
      <w:r w:rsidR="00FF4EAF">
        <w:rPr>
          <w:rFonts w:ascii="Helvetica" w:hAnsi="Helvetica" w:cs="Arial"/>
          <w:sz w:val="22"/>
          <w:szCs w:val="24"/>
        </w:rPr>
        <w:t xml:space="preserve"> </w:t>
      </w:r>
    </w:p>
    <w:p w14:paraId="6F7306D3" w14:textId="77777777" w:rsidR="00E70C39" w:rsidRPr="004D61B8" w:rsidRDefault="00E70C39" w:rsidP="00E70C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Samuel speaks toward camera, interview style.</w:t>
      </w:r>
    </w:p>
    <w:p w14:paraId="2AD9CBE2" w14:textId="77777777" w:rsidR="00CE10F2" w:rsidRDefault="00ED09C5" w:rsidP="00E70C39">
      <w:pPr>
        <w:numPr>
          <w:ilvl w:val="1"/>
          <w:numId w:val="9"/>
        </w:numPr>
        <w:spacing w:before="240"/>
        <w:outlineLvl w:val="0"/>
        <w:rPr>
          <w:rFonts w:ascii="Helvetica" w:hAnsi="Helvetica" w:cs="Arial"/>
          <w:sz w:val="22"/>
          <w:szCs w:val="24"/>
        </w:rPr>
      </w:pPr>
      <w:proofErr w:type="spellStart"/>
      <w:r w:rsidRPr="007E3EE8">
        <w:rPr>
          <w:rFonts w:ascii="Helvetica" w:hAnsi="Helvetica" w:cs="Arial"/>
          <w:b/>
          <w:sz w:val="22"/>
          <w:szCs w:val="24"/>
        </w:rPr>
        <w:lastRenderedPageBreak/>
        <w:t>Lyuba</w:t>
      </w:r>
      <w:proofErr w:type="spellEnd"/>
      <w:r w:rsidRPr="007E3EE8">
        <w:rPr>
          <w:rFonts w:ascii="Helvetica" w:hAnsi="Helvetica" w:cs="Arial"/>
          <w:b/>
          <w:sz w:val="22"/>
          <w:szCs w:val="24"/>
        </w:rPr>
        <w:t xml:space="preserve"> </w:t>
      </w:r>
      <w:proofErr w:type="spellStart"/>
      <w:r w:rsidRPr="007E3EE8">
        <w:rPr>
          <w:rFonts w:ascii="Helvetica" w:hAnsi="Helvetica" w:cs="Arial"/>
          <w:b/>
          <w:sz w:val="22"/>
          <w:szCs w:val="24"/>
        </w:rPr>
        <w:t>Khavrutskii</w:t>
      </w:r>
      <w:proofErr w:type="spellEnd"/>
      <w:r w:rsidR="00CE10F2" w:rsidRPr="007E3EE8">
        <w:rPr>
          <w:rFonts w:ascii="Helvetica" w:hAnsi="Helvetica" w:cs="Arial"/>
          <w:b/>
          <w:sz w:val="22"/>
          <w:szCs w:val="24"/>
        </w:rPr>
        <w:t>:</w:t>
      </w:r>
      <w:r w:rsidR="00CE10F2" w:rsidRPr="004D61B8">
        <w:rPr>
          <w:rFonts w:ascii="Helvetica" w:hAnsi="Helvetica" w:cs="Arial"/>
          <w:sz w:val="22"/>
          <w:szCs w:val="24"/>
        </w:rPr>
        <w:t xml:space="preserve"> </w:t>
      </w:r>
      <w:r w:rsidR="00716D73">
        <w:rPr>
          <w:rFonts w:ascii="Helvetica" w:hAnsi="Helvetica" w:cs="Arial"/>
          <w:sz w:val="22"/>
          <w:szCs w:val="24"/>
        </w:rPr>
        <w:t xml:space="preserve"> </w:t>
      </w:r>
      <w:r w:rsidR="00FF4EAF" w:rsidRPr="00FF4EAF">
        <w:rPr>
          <w:rFonts w:ascii="Helvetica" w:hAnsi="Helvetica" w:cs="Arial"/>
          <w:sz w:val="22"/>
          <w:szCs w:val="24"/>
        </w:rPr>
        <w:t xml:space="preserve">One of the biggest advantages of </w:t>
      </w:r>
      <w:r w:rsidR="002C2D34">
        <w:rPr>
          <w:rFonts w:ascii="Helvetica" w:hAnsi="Helvetica" w:cs="Arial"/>
          <w:sz w:val="22"/>
          <w:szCs w:val="24"/>
        </w:rPr>
        <w:t>microscale thermophoresis</w:t>
      </w:r>
      <w:r w:rsidR="00FF4EAF" w:rsidRPr="00FF4EAF">
        <w:rPr>
          <w:rFonts w:ascii="Helvetica" w:hAnsi="Helvetica" w:cs="Arial"/>
          <w:sz w:val="22"/>
          <w:szCs w:val="24"/>
        </w:rPr>
        <w:t xml:space="preserve"> is that it works in a variety of buffers and tolerates the presence of detergents and micelles in the system. </w:t>
      </w:r>
    </w:p>
    <w:p w14:paraId="006F6111" w14:textId="77777777" w:rsidR="00E70C39" w:rsidRPr="004D61B8" w:rsidRDefault="00E70C39" w:rsidP="00E70C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Lyuba</w:t>
      </w:r>
      <w:proofErr w:type="spellEnd"/>
      <w:r>
        <w:rPr>
          <w:rFonts w:ascii="Helvetica" w:hAnsi="Helvetica" w:cs="Arial"/>
          <w:sz w:val="22"/>
          <w:szCs w:val="24"/>
        </w:rPr>
        <w:t xml:space="preserve"> speaks toward camera, interview style.</w:t>
      </w:r>
    </w:p>
    <w:p w14:paraId="4BEB72FC" w14:textId="77777777" w:rsidR="00CE10F2" w:rsidRDefault="00CE10F2" w:rsidP="007E3EE8">
      <w:pPr>
        <w:numPr>
          <w:ilvl w:val="1"/>
          <w:numId w:val="9"/>
        </w:numPr>
        <w:spacing w:before="240"/>
        <w:outlineLvl w:val="0"/>
        <w:rPr>
          <w:rFonts w:ascii="Helvetica" w:hAnsi="Helvetica" w:cs="Arial"/>
          <w:sz w:val="22"/>
          <w:szCs w:val="24"/>
        </w:rPr>
      </w:pPr>
      <w:r w:rsidRPr="004D61B8">
        <w:rPr>
          <w:rFonts w:ascii="Helvetica" w:hAnsi="Helvetica" w:cs="Arial"/>
          <w:sz w:val="22"/>
          <w:szCs w:val="24"/>
        </w:rPr>
        <w:t xml:space="preserve">** </w:t>
      </w:r>
      <w:r w:rsidR="00ED09C5" w:rsidRPr="0007270D">
        <w:rPr>
          <w:rFonts w:ascii="Helvetica" w:hAnsi="Helvetica" w:cs="Arial"/>
          <w:b/>
          <w:sz w:val="22"/>
          <w:szCs w:val="24"/>
        </w:rPr>
        <w:t xml:space="preserve">Nadya </w:t>
      </w:r>
      <w:proofErr w:type="spellStart"/>
      <w:r w:rsidR="00ED09C5" w:rsidRPr="0007270D">
        <w:rPr>
          <w:rFonts w:ascii="Helvetica" w:hAnsi="Helvetica" w:cs="Arial"/>
          <w:b/>
          <w:sz w:val="22"/>
          <w:szCs w:val="24"/>
        </w:rPr>
        <w:t>Tarasova</w:t>
      </w:r>
      <w:proofErr w:type="spellEnd"/>
      <w:r w:rsidRPr="0007270D">
        <w:rPr>
          <w:rFonts w:ascii="Helvetica" w:hAnsi="Helvetica" w:cs="Arial"/>
          <w:b/>
          <w:sz w:val="22"/>
          <w:szCs w:val="24"/>
        </w:rPr>
        <w:t>:</w:t>
      </w:r>
      <w:r w:rsidRPr="0007270D">
        <w:rPr>
          <w:rFonts w:ascii="Helvetica" w:hAnsi="Helvetica" w:cs="Arial"/>
          <w:sz w:val="22"/>
          <w:szCs w:val="24"/>
        </w:rPr>
        <w:t xml:space="preserve"> </w:t>
      </w:r>
      <w:r w:rsidRPr="004D61B8">
        <w:rPr>
          <w:rFonts w:ascii="Helvetica" w:hAnsi="Helvetica" w:cs="Arial"/>
          <w:sz w:val="22"/>
          <w:szCs w:val="24"/>
        </w:rPr>
        <w:t xml:space="preserve">Demonstrating the procedure will be </w:t>
      </w:r>
      <w:r w:rsidR="00ED09C5" w:rsidRPr="00ED09C5">
        <w:rPr>
          <w:rFonts w:ascii="Helvetica" w:hAnsi="Helvetica" w:cs="Arial"/>
          <w:sz w:val="22"/>
          <w:szCs w:val="24"/>
        </w:rPr>
        <w:t xml:space="preserve">Karen </w:t>
      </w:r>
      <w:proofErr w:type="spellStart"/>
      <w:r w:rsidR="00ED09C5" w:rsidRPr="00ED09C5">
        <w:rPr>
          <w:rFonts w:ascii="Helvetica" w:hAnsi="Helvetica" w:cs="Arial"/>
          <w:sz w:val="22"/>
          <w:szCs w:val="24"/>
        </w:rPr>
        <w:t>Stefanisko</w:t>
      </w:r>
      <w:proofErr w:type="spellEnd"/>
      <w:r w:rsidR="00ED09C5" w:rsidRPr="00ED09C5">
        <w:rPr>
          <w:rFonts w:ascii="Helvetica" w:hAnsi="Helvetica" w:cs="Arial"/>
          <w:sz w:val="22"/>
          <w:szCs w:val="24"/>
        </w:rPr>
        <w:t xml:space="preserve"> </w:t>
      </w:r>
      <w:r w:rsidRPr="004D61B8">
        <w:rPr>
          <w:rFonts w:ascii="Helvetica" w:hAnsi="Helvetica" w:cs="Arial"/>
          <w:sz w:val="22"/>
          <w:szCs w:val="24"/>
        </w:rPr>
        <w:t xml:space="preserve">a </w:t>
      </w:r>
      <w:r w:rsidR="00ED09C5">
        <w:rPr>
          <w:rFonts w:ascii="Helvetica" w:hAnsi="Helvetica" w:cs="Arial"/>
          <w:sz w:val="22"/>
          <w:szCs w:val="24"/>
        </w:rPr>
        <w:t>Biologist</w:t>
      </w:r>
      <w:r w:rsidRPr="004D61B8">
        <w:rPr>
          <w:rFonts w:ascii="Helvetica" w:hAnsi="Helvetica" w:cs="Arial"/>
          <w:sz w:val="22"/>
          <w:szCs w:val="24"/>
        </w:rPr>
        <w:t xml:space="preserve"> from my laboratory</w:t>
      </w:r>
      <w:r>
        <w:rPr>
          <w:rFonts w:ascii="Helvetica" w:hAnsi="Helvetica" w:cs="Arial"/>
          <w:sz w:val="22"/>
          <w:szCs w:val="24"/>
        </w:rPr>
        <w:t>.</w:t>
      </w:r>
      <w:r w:rsidRPr="004D61B8">
        <w:rPr>
          <w:rFonts w:ascii="Helvetica" w:hAnsi="Helvetica" w:cs="Arial"/>
          <w:sz w:val="22"/>
          <w:szCs w:val="24"/>
        </w:rPr>
        <w:t xml:space="preserve"> </w:t>
      </w:r>
    </w:p>
    <w:p w14:paraId="22A71507" w14:textId="77777777" w:rsidR="00E70C39" w:rsidRPr="004D61B8" w:rsidRDefault="00E70C39" w:rsidP="00E70C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Nadya speaks toward camera, interview style.</w:t>
      </w:r>
      <w:r w:rsidRPr="004D61B8">
        <w:rPr>
          <w:rFonts w:ascii="Helvetica" w:hAnsi="Helvetica" w:cs="Arial"/>
          <w:sz w:val="22"/>
          <w:szCs w:val="24"/>
        </w:rPr>
        <w:t xml:space="preserve"> </w:t>
      </w:r>
    </w:p>
    <w:p w14:paraId="7EDE668F" w14:textId="77777777" w:rsidR="00CE10F2" w:rsidRPr="004D61B8" w:rsidRDefault="00E70C39" w:rsidP="00E70C39">
      <w:pPr>
        <w:numPr>
          <w:ilvl w:val="2"/>
          <w:numId w:val="9"/>
        </w:numPr>
        <w:spacing w:before="240"/>
        <w:outlineLvl w:val="0"/>
        <w:rPr>
          <w:rFonts w:ascii="Helvetica" w:hAnsi="Helvetica" w:cs="Arial"/>
          <w:sz w:val="22"/>
          <w:szCs w:val="24"/>
        </w:rPr>
      </w:pPr>
      <w:r w:rsidRPr="00E70C39">
        <w:rPr>
          <w:rFonts w:ascii="Helvetica" w:hAnsi="Helvetica" w:cs="Arial"/>
          <w:b/>
          <w:sz w:val="22"/>
          <w:szCs w:val="24"/>
        </w:rPr>
        <w:t xml:space="preserve">MED: </w:t>
      </w:r>
      <w:r>
        <w:rPr>
          <w:rFonts w:ascii="Helvetica" w:hAnsi="Helvetica" w:cs="Arial"/>
          <w:sz w:val="22"/>
          <w:szCs w:val="24"/>
        </w:rPr>
        <w:t xml:space="preserve"> Karen</w:t>
      </w:r>
      <w:r w:rsidR="00CE10F2">
        <w:rPr>
          <w:rFonts w:ascii="Helvetica" w:hAnsi="Helvetica" w:cs="Arial"/>
          <w:sz w:val="22"/>
          <w:szCs w:val="24"/>
        </w:rPr>
        <w:t xml:space="preserve"> looks up from workbench or desk and acknowledges the camera.</w:t>
      </w:r>
    </w:p>
    <w:p w14:paraId="351184EB" w14:textId="77777777" w:rsidR="00CE10F2" w:rsidRPr="00FB038C" w:rsidRDefault="00CE10F2" w:rsidP="00CE10F2">
      <w:pPr>
        <w:ind w:left="792"/>
        <w:rPr>
          <w:rFonts w:ascii="Helvetica" w:hAnsi="Helvetica"/>
          <w:sz w:val="22"/>
        </w:rPr>
      </w:pPr>
    </w:p>
    <w:p w14:paraId="7C2506B5" w14:textId="77777777" w:rsidR="00CE10F2"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337F37B4" w14:textId="77777777" w:rsidR="00AB4AF7" w:rsidRDefault="00AB4AF7" w:rsidP="00AB4AF7">
      <w:pPr>
        <w:rPr>
          <w:rFonts w:ascii="Helvetica" w:hAnsi="Helvetica" w:cs="Helvetica"/>
          <w:i/>
          <w:color w:val="0070C0"/>
          <w:sz w:val="22"/>
          <w:szCs w:val="24"/>
          <w:lang w:bidi="en-US"/>
        </w:rPr>
      </w:pPr>
    </w:p>
    <w:p w14:paraId="3288C83D" w14:textId="77777777" w:rsidR="00AB4AF7" w:rsidRPr="00AC2268" w:rsidRDefault="00AB4AF7" w:rsidP="00AB4AF7">
      <w:pPr>
        <w:rPr>
          <w:rFonts w:ascii="Helvetica" w:hAnsi="Helvetica" w:cs="Helvetica"/>
          <w:i/>
          <w:color w:val="0070C0"/>
          <w:sz w:val="22"/>
          <w:szCs w:val="24"/>
          <w:lang w:bidi="en-US"/>
        </w:rPr>
      </w:pPr>
      <w:r w:rsidRPr="00AC2268">
        <w:rPr>
          <w:rFonts w:ascii="Helvetica" w:hAnsi="Helvetica" w:cs="Helvetica"/>
          <w:i/>
          <w:color w:val="0070C0"/>
          <w:sz w:val="22"/>
          <w:szCs w:val="24"/>
          <w:lang w:bidi="en-US"/>
        </w:rPr>
        <w:t>Editors,</w:t>
      </w:r>
      <w:r>
        <w:rPr>
          <w:rFonts w:ascii="Helvetica" w:hAnsi="Helvetica" w:cs="Helvetica"/>
          <w:i/>
          <w:color w:val="0070C0"/>
          <w:sz w:val="22"/>
          <w:szCs w:val="24"/>
          <w:lang w:bidi="en-US"/>
        </w:rPr>
        <w:t xml:space="preserve"> for SCREEN capture clips, please use a zoom circle to highlight the action being performed</w:t>
      </w:r>
      <w:r w:rsidRPr="00AC2268">
        <w:rPr>
          <w:rFonts w:ascii="Helvetica" w:hAnsi="Helvetica" w:cs="Helvetica"/>
          <w:i/>
          <w:color w:val="0070C0"/>
          <w:sz w:val="22"/>
          <w:szCs w:val="24"/>
          <w:lang w:bidi="en-US"/>
        </w:rPr>
        <w:t>.</w:t>
      </w:r>
    </w:p>
    <w:p w14:paraId="44768974" w14:textId="77777777" w:rsidR="00352282" w:rsidRPr="00F71862" w:rsidRDefault="00352282" w:rsidP="00352282">
      <w:pPr>
        <w:numPr>
          <w:ilvl w:val="0"/>
          <w:numId w:val="12"/>
        </w:numPr>
        <w:spacing w:before="240"/>
        <w:jc w:val="both"/>
        <w:outlineLvl w:val="0"/>
        <w:rPr>
          <w:rFonts w:ascii="Helvetica" w:hAnsi="Helvetica" w:cs="Arial"/>
          <w:b/>
          <w:sz w:val="22"/>
          <w:szCs w:val="22"/>
        </w:rPr>
      </w:pPr>
      <w:r w:rsidRPr="00352282">
        <w:rPr>
          <w:rFonts w:ascii="Arial" w:hAnsi="Arial" w:cs="Arial"/>
          <w:b/>
          <w:sz w:val="22"/>
          <w:szCs w:val="22"/>
        </w:rPr>
        <w:t>Preparation of cell lysate</w:t>
      </w:r>
    </w:p>
    <w:p w14:paraId="1283F0F3" w14:textId="77777777" w:rsidR="00F71862" w:rsidRPr="004F7366" w:rsidRDefault="00B10664" w:rsidP="00F71862">
      <w:pPr>
        <w:numPr>
          <w:ilvl w:val="1"/>
          <w:numId w:val="12"/>
        </w:numPr>
        <w:spacing w:before="240"/>
        <w:outlineLvl w:val="0"/>
        <w:rPr>
          <w:rFonts w:ascii="Helvetica" w:hAnsi="Helvetica" w:cs="Arial"/>
          <w:b/>
          <w:sz w:val="22"/>
          <w:szCs w:val="22"/>
        </w:rPr>
      </w:pPr>
      <w:r>
        <w:rPr>
          <w:rFonts w:ascii="Arial" w:hAnsi="Arial" w:cs="Arial"/>
          <w:sz w:val="22"/>
          <w:szCs w:val="22"/>
        </w:rPr>
        <w:t>To begin, w</w:t>
      </w:r>
      <w:r w:rsidR="00352282" w:rsidRPr="00F71862">
        <w:rPr>
          <w:rFonts w:ascii="Arial" w:hAnsi="Arial" w:cs="Arial"/>
          <w:sz w:val="22"/>
          <w:szCs w:val="22"/>
        </w:rPr>
        <w:t xml:space="preserve">ash </w:t>
      </w:r>
      <w:r w:rsidR="003D6119">
        <w:rPr>
          <w:rFonts w:ascii="Arial" w:hAnsi="Arial" w:cs="Arial"/>
          <w:sz w:val="22"/>
          <w:szCs w:val="22"/>
        </w:rPr>
        <w:t xml:space="preserve">the </w:t>
      </w:r>
      <w:r w:rsidR="00352282" w:rsidRPr="00F71862">
        <w:rPr>
          <w:rFonts w:ascii="Arial" w:hAnsi="Arial" w:cs="Arial"/>
          <w:sz w:val="22"/>
          <w:szCs w:val="22"/>
        </w:rPr>
        <w:t>cells briefly with ice-cold</w:t>
      </w:r>
      <w:r w:rsidR="00B905C9" w:rsidRPr="00F71862">
        <w:rPr>
          <w:rFonts w:ascii="Arial" w:hAnsi="Arial" w:cs="Arial"/>
          <w:sz w:val="22"/>
          <w:szCs w:val="22"/>
        </w:rPr>
        <w:t xml:space="preserve"> phosphate-buffered saline</w:t>
      </w:r>
      <w:r w:rsidR="000B0E65">
        <w:rPr>
          <w:rFonts w:ascii="Arial" w:hAnsi="Arial" w:cs="Arial"/>
          <w:sz w:val="22"/>
          <w:szCs w:val="22"/>
        </w:rPr>
        <w:t>, or PBS,</w:t>
      </w:r>
      <w:r w:rsidR="00352282" w:rsidRPr="00F71862">
        <w:rPr>
          <w:rFonts w:ascii="Arial" w:hAnsi="Arial" w:cs="Arial"/>
          <w:sz w:val="22"/>
          <w:szCs w:val="22"/>
        </w:rPr>
        <w:t xml:space="preserve"> using 10 ml of buffer per T75 flask. </w:t>
      </w:r>
      <w:r w:rsidR="00F71862" w:rsidRPr="00F71862">
        <w:rPr>
          <w:rFonts w:ascii="Arial" w:hAnsi="Arial" w:cs="Arial"/>
          <w:sz w:val="22"/>
          <w:szCs w:val="22"/>
        </w:rPr>
        <w:t xml:space="preserve"> </w:t>
      </w:r>
      <w:r w:rsidR="00352282" w:rsidRPr="00F71862">
        <w:rPr>
          <w:rFonts w:ascii="Arial" w:hAnsi="Arial" w:cs="Arial"/>
          <w:sz w:val="22"/>
          <w:szCs w:val="22"/>
        </w:rPr>
        <w:t xml:space="preserve">Keep </w:t>
      </w:r>
      <w:r w:rsidR="003D6119">
        <w:rPr>
          <w:rFonts w:ascii="Arial" w:hAnsi="Arial" w:cs="Arial"/>
          <w:sz w:val="22"/>
          <w:szCs w:val="22"/>
        </w:rPr>
        <w:t xml:space="preserve">the </w:t>
      </w:r>
      <w:r w:rsidR="00352282" w:rsidRPr="00F71862">
        <w:rPr>
          <w:rFonts w:ascii="Arial" w:hAnsi="Arial" w:cs="Arial"/>
          <w:sz w:val="22"/>
          <w:szCs w:val="22"/>
        </w:rPr>
        <w:t xml:space="preserve">cells on ice for 5 </w:t>
      </w:r>
      <w:r w:rsidR="003D6119" w:rsidRPr="00F71862">
        <w:rPr>
          <w:rFonts w:ascii="Arial" w:hAnsi="Arial" w:cs="Arial"/>
          <w:sz w:val="22"/>
          <w:szCs w:val="22"/>
        </w:rPr>
        <w:t>minutes</w:t>
      </w:r>
      <w:r w:rsidR="00352282" w:rsidRPr="00F71862">
        <w:rPr>
          <w:rFonts w:ascii="Arial" w:hAnsi="Arial" w:cs="Arial"/>
          <w:sz w:val="22"/>
          <w:szCs w:val="22"/>
        </w:rPr>
        <w:t xml:space="preserve"> or until </w:t>
      </w:r>
      <w:r w:rsidR="003D6119">
        <w:rPr>
          <w:rFonts w:ascii="Arial" w:hAnsi="Arial" w:cs="Arial"/>
          <w:sz w:val="22"/>
          <w:szCs w:val="22"/>
        </w:rPr>
        <w:t>they</w:t>
      </w:r>
      <w:r w:rsidR="00352282" w:rsidRPr="00F71862">
        <w:rPr>
          <w:rFonts w:ascii="Arial" w:hAnsi="Arial" w:cs="Arial"/>
          <w:sz w:val="22"/>
          <w:szCs w:val="22"/>
        </w:rPr>
        <w:t xml:space="preserve"> start detaching from the flask. </w:t>
      </w:r>
      <w:r w:rsidR="00F71862" w:rsidRPr="00F71862">
        <w:rPr>
          <w:rFonts w:ascii="Arial" w:hAnsi="Arial" w:cs="Arial"/>
          <w:sz w:val="22"/>
          <w:szCs w:val="22"/>
        </w:rPr>
        <w:t xml:space="preserve"> </w:t>
      </w:r>
      <w:r w:rsidR="00352282" w:rsidRPr="00F71862">
        <w:rPr>
          <w:rFonts w:ascii="Arial" w:hAnsi="Arial" w:cs="Arial"/>
          <w:sz w:val="22"/>
          <w:szCs w:val="22"/>
        </w:rPr>
        <w:t>Scrape</w:t>
      </w:r>
      <w:r w:rsidR="003D6119">
        <w:rPr>
          <w:rFonts w:ascii="Arial" w:hAnsi="Arial" w:cs="Arial"/>
          <w:sz w:val="22"/>
          <w:szCs w:val="22"/>
        </w:rPr>
        <w:t xml:space="preserve"> the</w:t>
      </w:r>
      <w:r w:rsidR="00352282" w:rsidRPr="00F71862">
        <w:rPr>
          <w:rFonts w:ascii="Arial" w:hAnsi="Arial" w:cs="Arial"/>
          <w:sz w:val="22"/>
          <w:szCs w:val="22"/>
        </w:rPr>
        <w:t xml:space="preserve"> cells with </w:t>
      </w:r>
      <w:r w:rsidR="003D6119">
        <w:rPr>
          <w:rFonts w:ascii="Arial" w:hAnsi="Arial" w:cs="Arial"/>
          <w:sz w:val="22"/>
          <w:szCs w:val="22"/>
        </w:rPr>
        <w:t xml:space="preserve">a </w:t>
      </w:r>
      <w:r w:rsidR="00352282" w:rsidRPr="00F71862">
        <w:rPr>
          <w:rFonts w:ascii="Arial" w:hAnsi="Arial" w:cs="Arial"/>
          <w:sz w:val="22"/>
          <w:szCs w:val="22"/>
        </w:rPr>
        <w:t>cell scraper to detach if necessary.</w:t>
      </w:r>
    </w:p>
    <w:p w14:paraId="6ABF4A87" w14:textId="77777777" w:rsidR="004F7366" w:rsidRPr="004F7366" w:rsidRDefault="004F7366" w:rsidP="004F7366">
      <w:pPr>
        <w:numPr>
          <w:ilvl w:val="2"/>
          <w:numId w:val="12"/>
        </w:numPr>
        <w:spacing w:before="240"/>
        <w:outlineLvl w:val="0"/>
        <w:rPr>
          <w:rFonts w:ascii="Helvetica" w:hAnsi="Helvetica" w:cs="Arial"/>
          <w:b/>
          <w:sz w:val="22"/>
          <w:szCs w:val="22"/>
        </w:rPr>
      </w:pPr>
      <w:r>
        <w:rPr>
          <w:rFonts w:ascii="Arial" w:hAnsi="Arial" w:cs="Arial"/>
          <w:sz w:val="22"/>
          <w:szCs w:val="22"/>
        </w:rPr>
        <w:t>MED:  Talent pipettes 10 mL of ice-cold PBS into a T75 flask containing cells.</w:t>
      </w:r>
    </w:p>
    <w:p w14:paraId="479B1C59" w14:textId="77777777" w:rsidR="004F7366" w:rsidRPr="00F71862" w:rsidRDefault="004F7366" w:rsidP="004F7366">
      <w:pPr>
        <w:numPr>
          <w:ilvl w:val="2"/>
          <w:numId w:val="12"/>
        </w:numPr>
        <w:spacing w:before="240"/>
        <w:outlineLvl w:val="0"/>
        <w:rPr>
          <w:rFonts w:ascii="Helvetica" w:hAnsi="Helvetica" w:cs="Arial"/>
          <w:b/>
          <w:sz w:val="22"/>
          <w:szCs w:val="22"/>
        </w:rPr>
      </w:pPr>
      <w:r>
        <w:rPr>
          <w:rFonts w:ascii="Arial" w:hAnsi="Arial" w:cs="Arial"/>
          <w:sz w:val="22"/>
          <w:szCs w:val="22"/>
        </w:rPr>
        <w:t>CU:  Flask as talent scraped the cells with a cell scraper.</w:t>
      </w:r>
    </w:p>
    <w:p w14:paraId="249B4D1D" w14:textId="77777777" w:rsidR="00F71862" w:rsidRPr="0051311B" w:rsidRDefault="00352282" w:rsidP="000B0E65">
      <w:pPr>
        <w:numPr>
          <w:ilvl w:val="1"/>
          <w:numId w:val="12"/>
        </w:numPr>
        <w:spacing w:before="240"/>
        <w:outlineLvl w:val="0"/>
        <w:rPr>
          <w:rFonts w:ascii="Helvetica" w:hAnsi="Helvetica" w:cs="Arial"/>
          <w:b/>
          <w:sz w:val="22"/>
          <w:szCs w:val="22"/>
        </w:rPr>
      </w:pPr>
      <w:proofErr w:type="spellStart"/>
      <w:r w:rsidRPr="00F71862">
        <w:rPr>
          <w:rFonts w:ascii="Arial" w:hAnsi="Arial" w:cs="Arial"/>
          <w:sz w:val="22"/>
          <w:szCs w:val="22"/>
        </w:rPr>
        <w:t>Resuspend</w:t>
      </w:r>
      <w:proofErr w:type="spellEnd"/>
      <w:r w:rsidRPr="00F71862">
        <w:rPr>
          <w:rFonts w:ascii="Arial" w:hAnsi="Arial" w:cs="Arial"/>
          <w:sz w:val="22"/>
          <w:szCs w:val="22"/>
        </w:rPr>
        <w:t xml:space="preserve"> </w:t>
      </w:r>
      <w:r w:rsidR="00B10664">
        <w:rPr>
          <w:rFonts w:ascii="Arial" w:hAnsi="Arial" w:cs="Arial"/>
          <w:sz w:val="22"/>
          <w:szCs w:val="22"/>
        </w:rPr>
        <w:t xml:space="preserve">the </w:t>
      </w:r>
      <w:r w:rsidRPr="00F71862">
        <w:rPr>
          <w:rFonts w:ascii="Arial" w:hAnsi="Arial" w:cs="Arial"/>
          <w:sz w:val="22"/>
          <w:szCs w:val="22"/>
        </w:rPr>
        <w:t>cells in 10 mL</w:t>
      </w:r>
      <w:r w:rsidR="000B0E65">
        <w:rPr>
          <w:rFonts w:ascii="Arial" w:hAnsi="Arial" w:cs="Arial"/>
          <w:sz w:val="22"/>
          <w:szCs w:val="22"/>
        </w:rPr>
        <w:t xml:space="preserve"> of</w:t>
      </w:r>
      <w:r w:rsidRPr="00F71862">
        <w:rPr>
          <w:rFonts w:ascii="Arial" w:hAnsi="Arial" w:cs="Arial"/>
          <w:sz w:val="22"/>
          <w:szCs w:val="22"/>
        </w:rPr>
        <w:t xml:space="preserve"> ice cold PBS and transfer to a pre</w:t>
      </w:r>
      <w:r w:rsidR="000B0E65">
        <w:rPr>
          <w:rFonts w:ascii="Arial" w:hAnsi="Arial" w:cs="Arial"/>
          <w:sz w:val="22"/>
          <w:szCs w:val="22"/>
        </w:rPr>
        <w:t>-</w:t>
      </w:r>
      <w:r w:rsidRPr="00F71862">
        <w:rPr>
          <w:rFonts w:ascii="Arial" w:hAnsi="Arial" w:cs="Arial"/>
          <w:sz w:val="22"/>
          <w:szCs w:val="22"/>
        </w:rPr>
        <w:t>chilled 14 mL round bottom centrifuge tube.</w:t>
      </w:r>
      <w:r w:rsidR="000B0E65">
        <w:rPr>
          <w:rFonts w:ascii="Helvetica" w:hAnsi="Helvetica" w:cs="Arial"/>
          <w:b/>
          <w:sz w:val="22"/>
          <w:szCs w:val="22"/>
        </w:rPr>
        <w:t xml:space="preserve">  </w:t>
      </w:r>
      <w:r w:rsidRPr="000B0E65">
        <w:rPr>
          <w:rFonts w:ascii="Arial" w:hAnsi="Arial" w:cs="Arial"/>
          <w:sz w:val="22"/>
          <w:szCs w:val="22"/>
        </w:rPr>
        <w:t xml:space="preserve">Pellet </w:t>
      </w:r>
      <w:r w:rsidR="000B0E65">
        <w:rPr>
          <w:rFonts w:ascii="Arial" w:hAnsi="Arial" w:cs="Arial"/>
          <w:sz w:val="22"/>
          <w:szCs w:val="22"/>
        </w:rPr>
        <w:t xml:space="preserve">the </w:t>
      </w:r>
      <w:r w:rsidRPr="000B0E65">
        <w:rPr>
          <w:rFonts w:ascii="Arial" w:hAnsi="Arial" w:cs="Arial"/>
          <w:sz w:val="22"/>
          <w:szCs w:val="22"/>
        </w:rPr>
        <w:t xml:space="preserve">cells by </w:t>
      </w:r>
      <w:r w:rsidR="00B10664">
        <w:rPr>
          <w:rFonts w:ascii="Arial" w:hAnsi="Arial" w:cs="Arial"/>
          <w:sz w:val="22"/>
          <w:szCs w:val="22"/>
        </w:rPr>
        <w:t xml:space="preserve">centrifugation at 400 to </w:t>
      </w:r>
      <w:r w:rsidR="000B0E65">
        <w:rPr>
          <w:rFonts w:ascii="Arial" w:hAnsi="Arial" w:cs="Arial"/>
          <w:sz w:val="22"/>
          <w:szCs w:val="22"/>
        </w:rPr>
        <w:t>600 x g and</w:t>
      </w:r>
      <w:r w:rsidRPr="000B0E65">
        <w:rPr>
          <w:rFonts w:ascii="Arial" w:hAnsi="Arial" w:cs="Arial"/>
          <w:sz w:val="22"/>
          <w:szCs w:val="22"/>
        </w:rPr>
        <w:t xml:space="preserve"> 4</w:t>
      </w:r>
      <w:r w:rsidRPr="000B0E65">
        <w:rPr>
          <w:rFonts w:ascii="Arial" w:hAnsi="Arial" w:cs="Arial"/>
          <w:sz w:val="22"/>
          <w:szCs w:val="22"/>
          <w:vertAlign w:val="superscript"/>
        </w:rPr>
        <w:t>o</w:t>
      </w:r>
      <w:r w:rsidRPr="000B0E65">
        <w:rPr>
          <w:rFonts w:ascii="Arial" w:hAnsi="Arial" w:cs="Arial"/>
          <w:sz w:val="22"/>
          <w:szCs w:val="22"/>
        </w:rPr>
        <w:t xml:space="preserve">C for 5 minutes. </w:t>
      </w:r>
    </w:p>
    <w:p w14:paraId="74EA0FA6" w14:textId="77777777" w:rsidR="0051311B" w:rsidRPr="0051311B" w:rsidRDefault="0051311B" w:rsidP="0051311B">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w:t>
      </w:r>
      <w:proofErr w:type="spellStart"/>
      <w:r>
        <w:rPr>
          <w:rFonts w:ascii="Arial" w:hAnsi="Arial" w:cs="Arial"/>
          <w:sz w:val="22"/>
          <w:szCs w:val="22"/>
        </w:rPr>
        <w:t>resuspends</w:t>
      </w:r>
      <w:proofErr w:type="spellEnd"/>
      <w:r>
        <w:rPr>
          <w:rFonts w:ascii="Arial" w:hAnsi="Arial" w:cs="Arial"/>
          <w:sz w:val="22"/>
          <w:szCs w:val="22"/>
        </w:rPr>
        <w:t xml:space="preserve"> the cells and transfers to a pre-chilled 14 mL round bottom centrifuge tube.</w:t>
      </w:r>
    </w:p>
    <w:p w14:paraId="52674366" w14:textId="77777777" w:rsidR="0051311B" w:rsidRPr="000B0E65" w:rsidRDefault="0051311B" w:rsidP="0051311B">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tubes into the centrifuge and sets parameters.</w:t>
      </w:r>
    </w:p>
    <w:p w14:paraId="5E916FB4" w14:textId="77777777" w:rsidR="000B0E65" w:rsidRPr="0051311B" w:rsidRDefault="00352282" w:rsidP="000B0E65">
      <w:pPr>
        <w:numPr>
          <w:ilvl w:val="1"/>
          <w:numId w:val="12"/>
        </w:numPr>
        <w:spacing w:before="240"/>
        <w:outlineLvl w:val="0"/>
        <w:rPr>
          <w:rFonts w:ascii="Helvetica" w:hAnsi="Helvetica" w:cs="Arial"/>
          <w:b/>
          <w:sz w:val="22"/>
          <w:szCs w:val="22"/>
        </w:rPr>
      </w:pPr>
      <w:r w:rsidRPr="00F71862">
        <w:rPr>
          <w:rFonts w:ascii="Arial" w:hAnsi="Arial" w:cs="Arial"/>
          <w:sz w:val="22"/>
          <w:szCs w:val="22"/>
        </w:rPr>
        <w:t xml:space="preserve">Remove </w:t>
      </w:r>
      <w:r w:rsidR="00B10664">
        <w:rPr>
          <w:rFonts w:ascii="Arial" w:hAnsi="Arial" w:cs="Arial"/>
          <w:sz w:val="22"/>
          <w:szCs w:val="22"/>
        </w:rPr>
        <w:t xml:space="preserve">the </w:t>
      </w:r>
      <w:r w:rsidRPr="00F71862">
        <w:rPr>
          <w:rFonts w:ascii="Arial" w:hAnsi="Arial" w:cs="Arial"/>
          <w:sz w:val="22"/>
          <w:szCs w:val="22"/>
        </w:rPr>
        <w:t xml:space="preserve">supernatant and </w:t>
      </w:r>
      <w:proofErr w:type="spellStart"/>
      <w:r w:rsidRPr="00F71862">
        <w:rPr>
          <w:rFonts w:ascii="Arial" w:hAnsi="Arial" w:cs="Arial"/>
          <w:sz w:val="22"/>
          <w:szCs w:val="22"/>
        </w:rPr>
        <w:t>resuspend</w:t>
      </w:r>
      <w:proofErr w:type="spellEnd"/>
      <w:r w:rsidRPr="00F71862">
        <w:rPr>
          <w:rFonts w:ascii="Arial" w:hAnsi="Arial" w:cs="Arial"/>
          <w:sz w:val="22"/>
          <w:szCs w:val="22"/>
        </w:rPr>
        <w:t xml:space="preserve"> </w:t>
      </w:r>
      <w:r w:rsidR="000B0E65">
        <w:rPr>
          <w:rFonts w:ascii="Arial" w:hAnsi="Arial" w:cs="Arial"/>
          <w:sz w:val="22"/>
          <w:szCs w:val="22"/>
        </w:rPr>
        <w:t xml:space="preserve">the </w:t>
      </w:r>
      <w:r w:rsidRPr="00F71862">
        <w:rPr>
          <w:rFonts w:ascii="Arial" w:hAnsi="Arial" w:cs="Arial"/>
          <w:sz w:val="22"/>
          <w:szCs w:val="22"/>
        </w:rPr>
        <w:t xml:space="preserve">pellet in 200 </w:t>
      </w:r>
      <w:proofErr w:type="spellStart"/>
      <w:r w:rsidR="00F71862">
        <w:rPr>
          <w:rFonts w:ascii="Arial" w:hAnsi="Arial" w:cs="Arial"/>
          <w:sz w:val="22"/>
          <w:szCs w:val="22"/>
        </w:rPr>
        <w:t>μ</w:t>
      </w:r>
      <w:r w:rsidR="0051311B">
        <w:rPr>
          <w:rFonts w:ascii="Arial" w:hAnsi="Arial" w:cs="Arial"/>
          <w:sz w:val="22"/>
          <w:szCs w:val="22"/>
        </w:rPr>
        <w:t>L</w:t>
      </w:r>
      <w:proofErr w:type="spellEnd"/>
      <w:r w:rsidR="0051311B">
        <w:rPr>
          <w:rFonts w:ascii="Arial" w:hAnsi="Arial" w:cs="Arial"/>
          <w:sz w:val="22"/>
          <w:szCs w:val="22"/>
        </w:rPr>
        <w:t xml:space="preserve"> of ice-cold </w:t>
      </w:r>
      <w:proofErr w:type="spellStart"/>
      <w:r w:rsidR="0051311B">
        <w:rPr>
          <w:rFonts w:ascii="Arial" w:hAnsi="Arial" w:cs="Arial"/>
          <w:sz w:val="22"/>
          <w:szCs w:val="22"/>
        </w:rPr>
        <w:t>lysis</w:t>
      </w:r>
      <w:proofErr w:type="spellEnd"/>
      <w:r w:rsidR="0051311B">
        <w:rPr>
          <w:rFonts w:ascii="Arial" w:hAnsi="Arial" w:cs="Arial"/>
          <w:sz w:val="22"/>
          <w:szCs w:val="22"/>
        </w:rPr>
        <w:t xml:space="preserve"> buffer.  T</w:t>
      </w:r>
      <w:r w:rsidRPr="00F71862">
        <w:rPr>
          <w:rFonts w:ascii="Arial" w:hAnsi="Arial" w:cs="Arial"/>
          <w:sz w:val="22"/>
          <w:szCs w:val="22"/>
        </w:rPr>
        <w:t xml:space="preserve">ransfer </w:t>
      </w:r>
      <w:r w:rsidR="000B0E65">
        <w:rPr>
          <w:rFonts w:ascii="Arial" w:hAnsi="Arial" w:cs="Arial"/>
          <w:sz w:val="22"/>
          <w:szCs w:val="22"/>
        </w:rPr>
        <w:t xml:space="preserve">the </w:t>
      </w:r>
      <w:r w:rsidRPr="00F71862">
        <w:rPr>
          <w:rFonts w:ascii="Arial" w:hAnsi="Arial" w:cs="Arial"/>
          <w:sz w:val="22"/>
          <w:szCs w:val="22"/>
        </w:rPr>
        <w:t>suspension to a pre</w:t>
      </w:r>
      <w:r w:rsidR="000B0E65">
        <w:rPr>
          <w:rFonts w:ascii="Arial" w:hAnsi="Arial" w:cs="Arial"/>
          <w:sz w:val="22"/>
          <w:szCs w:val="22"/>
        </w:rPr>
        <w:t>-</w:t>
      </w:r>
      <w:r w:rsidRPr="00F71862">
        <w:rPr>
          <w:rFonts w:ascii="Arial" w:hAnsi="Arial" w:cs="Arial"/>
          <w:sz w:val="22"/>
          <w:szCs w:val="22"/>
        </w:rPr>
        <w:t xml:space="preserve">chilled 1.5 mL </w:t>
      </w:r>
      <w:proofErr w:type="spellStart"/>
      <w:r w:rsidRPr="00F71862">
        <w:rPr>
          <w:rFonts w:ascii="Arial" w:hAnsi="Arial" w:cs="Arial"/>
          <w:sz w:val="22"/>
          <w:szCs w:val="22"/>
        </w:rPr>
        <w:t>eppendorf</w:t>
      </w:r>
      <w:proofErr w:type="spellEnd"/>
      <w:r w:rsidRPr="00F71862">
        <w:rPr>
          <w:rFonts w:ascii="Arial" w:hAnsi="Arial" w:cs="Arial"/>
          <w:sz w:val="22"/>
          <w:szCs w:val="22"/>
        </w:rPr>
        <w:t xml:space="preserve"> tube.</w:t>
      </w:r>
    </w:p>
    <w:p w14:paraId="0C772974" w14:textId="77777777" w:rsidR="0051311B" w:rsidRPr="0051311B" w:rsidRDefault="0051311B" w:rsidP="0051311B">
      <w:pPr>
        <w:numPr>
          <w:ilvl w:val="2"/>
          <w:numId w:val="12"/>
        </w:numPr>
        <w:spacing w:before="240"/>
        <w:outlineLvl w:val="0"/>
        <w:rPr>
          <w:rFonts w:ascii="Helvetica" w:hAnsi="Helvetica" w:cs="Arial"/>
          <w:b/>
          <w:sz w:val="22"/>
          <w:szCs w:val="22"/>
        </w:rPr>
      </w:pPr>
      <w:r>
        <w:rPr>
          <w:rFonts w:ascii="Arial" w:hAnsi="Arial" w:cs="Arial"/>
          <w:sz w:val="22"/>
          <w:szCs w:val="22"/>
        </w:rPr>
        <w:t xml:space="preserve">CU:  Centrifuge tube as talent removes the supernatant and </w:t>
      </w:r>
      <w:proofErr w:type="spellStart"/>
      <w:r>
        <w:rPr>
          <w:rFonts w:ascii="Arial" w:hAnsi="Arial" w:cs="Arial"/>
          <w:sz w:val="22"/>
          <w:szCs w:val="22"/>
        </w:rPr>
        <w:t>resuspends</w:t>
      </w:r>
      <w:proofErr w:type="spellEnd"/>
      <w:r>
        <w:rPr>
          <w:rFonts w:ascii="Arial" w:hAnsi="Arial" w:cs="Arial"/>
          <w:sz w:val="22"/>
          <w:szCs w:val="22"/>
        </w:rPr>
        <w:t xml:space="preserve"> the pellet in </w:t>
      </w:r>
      <w:r w:rsidRPr="00F71862">
        <w:rPr>
          <w:rFonts w:ascii="Arial" w:hAnsi="Arial" w:cs="Arial"/>
          <w:sz w:val="22"/>
          <w:szCs w:val="22"/>
        </w:rPr>
        <w:t xml:space="preserve">200 </w:t>
      </w:r>
      <w:proofErr w:type="spellStart"/>
      <w:r>
        <w:rPr>
          <w:rFonts w:ascii="Arial" w:hAnsi="Arial" w:cs="Arial"/>
          <w:sz w:val="22"/>
          <w:szCs w:val="22"/>
        </w:rPr>
        <w:t>μ</w:t>
      </w:r>
      <w:r w:rsidRPr="00F71862">
        <w:rPr>
          <w:rFonts w:ascii="Arial" w:hAnsi="Arial" w:cs="Arial"/>
          <w:sz w:val="22"/>
          <w:szCs w:val="22"/>
        </w:rPr>
        <w:t>L</w:t>
      </w:r>
      <w:proofErr w:type="spellEnd"/>
      <w:r w:rsidRPr="00F71862">
        <w:rPr>
          <w:rFonts w:ascii="Arial" w:hAnsi="Arial" w:cs="Arial"/>
          <w:sz w:val="22"/>
          <w:szCs w:val="22"/>
        </w:rPr>
        <w:t xml:space="preserve"> of ice-cold </w:t>
      </w:r>
      <w:proofErr w:type="spellStart"/>
      <w:r w:rsidRPr="00F71862">
        <w:rPr>
          <w:rFonts w:ascii="Arial" w:hAnsi="Arial" w:cs="Arial"/>
          <w:sz w:val="22"/>
          <w:szCs w:val="22"/>
        </w:rPr>
        <w:t>lysis</w:t>
      </w:r>
      <w:proofErr w:type="spellEnd"/>
      <w:r w:rsidRPr="00F71862">
        <w:rPr>
          <w:rFonts w:ascii="Arial" w:hAnsi="Arial" w:cs="Arial"/>
          <w:sz w:val="22"/>
          <w:szCs w:val="22"/>
        </w:rPr>
        <w:t xml:space="preserve"> buffer</w:t>
      </w:r>
      <w:r>
        <w:rPr>
          <w:rFonts w:ascii="Arial" w:hAnsi="Arial" w:cs="Arial"/>
          <w:sz w:val="22"/>
          <w:szCs w:val="22"/>
        </w:rPr>
        <w:t>.</w:t>
      </w:r>
    </w:p>
    <w:p w14:paraId="527E118B" w14:textId="77777777" w:rsidR="0051311B" w:rsidRDefault="0051311B" w:rsidP="0051311B">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transfers the suspension to a pre-chilled 1.5 mL </w:t>
      </w:r>
      <w:proofErr w:type="spellStart"/>
      <w:r>
        <w:rPr>
          <w:rFonts w:ascii="Arial" w:hAnsi="Arial" w:cs="Arial"/>
          <w:sz w:val="22"/>
          <w:szCs w:val="22"/>
        </w:rPr>
        <w:t>eppendorf</w:t>
      </w:r>
      <w:proofErr w:type="spellEnd"/>
      <w:r>
        <w:rPr>
          <w:rFonts w:ascii="Arial" w:hAnsi="Arial" w:cs="Arial"/>
          <w:sz w:val="22"/>
          <w:szCs w:val="22"/>
        </w:rPr>
        <w:t xml:space="preserve"> tube.</w:t>
      </w:r>
    </w:p>
    <w:p w14:paraId="4973E97F" w14:textId="77777777" w:rsidR="00F71862" w:rsidRPr="003576B9" w:rsidRDefault="00027040" w:rsidP="004F7366">
      <w:pPr>
        <w:numPr>
          <w:ilvl w:val="1"/>
          <w:numId w:val="12"/>
        </w:numPr>
        <w:spacing w:before="240"/>
        <w:outlineLvl w:val="0"/>
        <w:rPr>
          <w:rFonts w:ascii="Helvetica" w:hAnsi="Helvetica" w:cs="Arial"/>
          <w:b/>
          <w:sz w:val="22"/>
          <w:szCs w:val="22"/>
        </w:rPr>
      </w:pPr>
      <w:r>
        <w:rPr>
          <w:rFonts w:ascii="Arial" w:hAnsi="Arial" w:cs="Arial"/>
          <w:sz w:val="22"/>
          <w:szCs w:val="22"/>
        </w:rPr>
        <w:t xml:space="preserve">For extraction of cytosolic proteins, </w:t>
      </w:r>
      <w:r w:rsidR="00D057C4">
        <w:rPr>
          <w:rFonts w:ascii="Arial" w:hAnsi="Arial" w:cs="Arial"/>
          <w:sz w:val="22"/>
          <w:szCs w:val="22"/>
        </w:rPr>
        <w:t xml:space="preserve">place the cells on ice to minimize local overheating and </w:t>
      </w:r>
      <w:r>
        <w:rPr>
          <w:rFonts w:ascii="Arial" w:hAnsi="Arial" w:cs="Arial"/>
          <w:sz w:val="22"/>
          <w:szCs w:val="22"/>
        </w:rPr>
        <w:t>l</w:t>
      </w:r>
      <w:r w:rsidRPr="000B0E65">
        <w:rPr>
          <w:rFonts w:ascii="Arial" w:hAnsi="Arial" w:cs="Arial"/>
          <w:sz w:val="22"/>
          <w:szCs w:val="22"/>
        </w:rPr>
        <w:t xml:space="preserve">yse </w:t>
      </w:r>
      <w:r w:rsidR="00F71862" w:rsidRPr="000B0E65">
        <w:rPr>
          <w:rFonts w:ascii="Arial" w:hAnsi="Arial" w:cs="Arial"/>
          <w:sz w:val="22"/>
          <w:szCs w:val="22"/>
        </w:rPr>
        <w:t xml:space="preserve">cells with 3 times </w:t>
      </w:r>
      <w:r w:rsidR="00352282" w:rsidRPr="000B0E65">
        <w:rPr>
          <w:rFonts w:ascii="Arial" w:hAnsi="Arial" w:cs="Arial"/>
          <w:sz w:val="22"/>
          <w:szCs w:val="22"/>
        </w:rPr>
        <w:t>10 sec</w:t>
      </w:r>
      <w:r w:rsidR="00F71862" w:rsidRPr="000B0E65">
        <w:rPr>
          <w:rFonts w:ascii="Arial" w:hAnsi="Arial" w:cs="Arial"/>
          <w:sz w:val="22"/>
          <w:szCs w:val="22"/>
        </w:rPr>
        <w:t>ond</w:t>
      </w:r>
      <w:r w:rsidR="00352282" w:rsidRPr="000B0E65">
        <w:rPr>
          <w:rFonts w:ascii="Arial" w:hAnsi="Arial" w:cs="Arial"/>
          <w:sz w:val="22"/>
          <w:szCs w:val="22"/>
        </w:rPr>
        <w:t xml:space="preserve"> pulses of sonicat</w:t>
      </w:r>
      <w:r w:rsidR="00F71862" w:rsidRPr="000B0E65">
        <w:rPr>
          <w:rFonts w:ascii="Arial" w:hAnsi="Arial" w:cs="Arial"/>
          <w:sz w:val="22"/>
          <w:szCs w:val="22"/>
        </w:rPr>
        <w:t xml:space="preserve">ion at 30% amplitude, using a 2 to </w:t>
      </w:r>
      <w:r w:rsidR="00352282" w:rsidRPr="000B0E65">
        <w:rPr>
          <w:rFonts w:ascii="Arial" w:hAnsi="Arial" w:cs="Arial"/>
          <w:sz w:val="22"/>
          <w:szCs w:val="22"/>
        </w:rPr>
        <w:t xml:space="preserve">3 mm pre-chilled tip. </w:t>
      </w:r>
      <w:r w:rsidR="00F71862" w:rsidRPr="000B0E65">
        <w:rPr>
          <w:rFonts w:ascii="Arial" w:hAnsi="Arial" w:cs="Arial"/>
          <w:sz w:val="22"/>
          <w:szCs w:val="22"/>
        </w:rPr>
        <w:t xml:space="preserve"> </w:t>
      </w:r>
      <w:r w:rsidR="00352282" w:rsidRPr="000B0E65">
        <w:rPr>
          <w:rFonts w:ascii="Arial" w:hAnsi="Arial" w:cs="Arial"/>
          <w:sz w:val="22"/>
          <w:szCs w:val="22"/>
        </w:rPr>
        <w:t>Keep the tip below the surface to minimize frothing</w:t>
      </w:r>
      <w:r w:rsidR="00352282" w:rsidRPr="004F7366">
        <w:rPr>
          <w:rFonts w:ascii="Arial" w:hAnsi="Arial" w:cs="Arial"/>
          <w:sz w:val="22"/>
          <w:szCs w:val="22"/>
        </w:rPr>
        <w:t>.</w:t>
      </w:r>
      <w:r w:rsidR="004F7366" w:rsidRPr="004F7366">
        <w:rPr>
          <w:rFonts w:ascii="Arial" w:hAnsi="Arial" w:cs="Arial"/>
          <w:sz w:val="22"/>
          <w:szCs w:val="22"/>
        </w:rPr>
        <w:t xml:space="preserve">  </w:t>
      </w:r>
      <w:r w:rsidR="00352282" w:rsidRPr="004F7366">
        <w:rPr>
          <w:rFonts w:ascii="Arial" w:hAnsi="Arial" w:cs="Arial"/>
          <w:sz w:val="22"/>
          <w:szCs w:val="22"/>
        </w:rPr>
        <w:t>Omit this step when using detergent-containing buffer and incubate on ice for 30 min</w:t>
      </w:r>
      <w:r w:rsidR="004F7366" w:rsidRPr="004F7366">
        <w:rPr>
          <w:rFonts w:ascii="Arial" w:hAnsi="Arial" w:cs="Arial"/>
          <w:sz w:val="22"/>
          <w:szCs w:val="22"/>
        </w:rPr>
        <w:t>utes</w:t>
      </w:r>
      <w:r w:rsidR="00352282" w:rsidRPr="004F7366">
        <w:rPr>
          <w:rFonts w:ascii="Arial" w:hAnsi="Arial" w:cs="Arial"/>
          <w:sz w:val="22"/>
          <w:szCs w:val="22"/>
        </w:rPr>
        <w:t xml:space="preserve"> instead.</w:t>
      </w:r>
      <w:r w:rsidR="000B0E65" w:rsidRPr="004F7366">
        <w:rPr>
          <w:rFonts w:ascii="Arial" w:hAnsi="Arial" w:cs="Arial"/>
          <w:sz w:val="22"/>
          <w:szCs w:val="22"/>
        </w:rPr>
        <w:t xml:space="preserve"> </w:t>
      </w:r>
      <w:r w:rsidR="00352282" w:rsidRPr="004F7366">
        <w:rPr>
          <w:rFonts w:ascii="Arial" w:hAnsi="Arial" w:cs="Arial"/>
          <w:sz w:val="22"/>
          <w:szCs w:val="22"/>
        </w:rPr>
        <w:t xml:space="preserve"> </w:t>
      </w:r>
    </w:p>
    <w:p w14:paraId="7ED18B78" w14:textId="77777777" w:rsidR="003576B9" w:rsidRPr="00ED4B7A" w:rsidRDefault="003576B9" w:rsidP="003576B9">
      <w:pPr>
        <w:numPr>
          <w:ilvl w:val="2"/>
          <w:numId w:val="12"/>
        </w:numPr>
        <w:spacing w:before="240"/>
        <w:outlineLvl w:val="0"/>
        <w:rPr>
          <w:rFonts w:ascii="Helvetica" w:hAnsi="Helvetica" w:cs="Arial"/>
          <w:b/>
          <w:strike/>
          <w:sz w:val="22"/>
          <w:szCs w:val="22"/>
        </w:rPr>
      </w:pPr>
      <w:r w:rsidRPr="00ED4B7A">
        <w:rPr>
          <w:rFonts w:ascii="Arial" w:hAnsi="Arial" w:cs="Arial"/>
          <w:strike/>
          <w:sz w:val="22"/>
          <w:szCs w:val="22"/>
        </w:rPr>
        <w:t>MED-over the shoulder/CU:  Multiple takes as talent places the tubes on ice.</w:t>
      </w:r>
      <w:r w:rsidR="00ED4B7A" w:rsidRPr="00ED4B7A">
        <w:rPr>
          <w:rFonts w:ascii="Helvetica" w:hAnsi="Helvetica" w:cs="Helvetica"/>
        </w:rPr>
        <w:t xml:space="preserve"> </w:t>
      </w:r>
    </w:p>
    <w:p w14:paraId="47E06EBC" w14:textId="77777777" w:rsidR="003576B9" w:rsidRPr="003576B9" w:rsidRDefault="003576B9" w:rsidP="003576B9">
      <w:pPr>
        <w:numPr>
          <w:ilvl w:val="2"/>
          <w:numId w:val="12"/>
        </w:numPr>
        <w:spacing w:before="240"/>
        <w:outlineLvl w:val="0"/>
        <w:rPr>
          <w:rFonts w:ascii="Helvetica" w:hAnsi="Helvetica" w:cs="Arial"/>
          <w:b/>
          <w:sz w:val="22"/>
          <w:szCs w:val="22"/>
        </w:rPr>
      </w:pPr>
      <w:r>
        <w:rPr>
          <w:rFonts w:ascii="Arial" w:hAnsi="Arial" w:cs="Arial"/>
          <w:sz w:val="22"/>
          <w:szCs w:val="22"/>
        </w:rPr>
        <w:t xml:space="preserve">CU:  Tube of cells as they are </w:t>
      </w:r>
      <w:proofErr w:type="spellStart"/>
      <w:r>
        <w:rPr>
          <w:rFonts w:ascii="Arial" w:hAnsi="Arial" w:cs="Arial"/>
          <w:sz w:val="22"/>
          <w:szCs w:val="22"/>
        </w:rPr>
        <w:t>sonicated</w:t>
      </w:r>
      <w:proofErr w:type="spellEnd"/>
      <w:r>
        <w:rPr>
          <w:rFonts w:ascii="Arial" w:hAnsi="Arial" w:cs="Arial"/>
          <w:sz w:val="22"/>
          <w:szCs w:val="22"/>
        </w:rPr>
        <w:t xml:space="preserve"> at 30% amplitude.  TEXT overlay:  cytosolic proteins:  </w:t>
      </w:r>
      <w:proofErr w:type="spellStart"/>
      <w:r>
        <w:rPr>
          <w:rFonts w:ascii="Arial" w:hAnsi="Arial" w:cs="Arial"/>
          <w:sz w:val="22"/>
          <w:szCs w:val="22"/>
        </w:rPr>
        <w:t>sonicate</w:t>
      </w:r>
      <w:proofErr w:type="spellEnd"/>
      <w:r>
        <w:rPr>
          <w:rFonts w:ascii="Arial" w:hAnsi="Arial" w:cs="Arial"/>
          <w:sz w:val="22"/>
          <w:szCs w:val="22"/>
        </w:rPr>
        <w:t xml:space="preserve"> 3x 10sec</w:t>
      </w:r>
    </w:p>
    <w:p w14:paraId="0804EAC2" w14:textId="77777777" w:rsidR="003576B9" w:rsidRPr="003576B9" w:rsidRDefault="003576B9" w:rsidP="003576B9">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CU shot 2.4.1 or still from this shot.  </w:t>
      </w:r>
      <w:r>
        <w:rPr>
          <w:rFonts w:ascii="Arial" w:hAnsi="Arial" w:cs="Arial"/>
          <w:sz w:val="22"/>
          <w:szCs w:val="22"/>
        </w:rPr>
        <w:t>TEXT overlay:  detergent-containing buffer</w:t>
      </w:r>
      <w:r w:rsidR="00D057C4">
        <w:rPr>
          <w:rFonts w:ascii="Arial" w:hAnsi="Arial" w:cs="Arial"/>
          <w:sz w:val="22"/>
          <w:szCs w:val="22"/>
        </w:rPr>
        <w:t>:</w:t>
      </w:r>
      <w:r>
        <w:rPr>
          <w:rFonts w:ascii="Arial" w:hAnsi="Arial" w:cs="Arial"/>
          <w:sz w:val="22"/>
          <w:szCs w:val="22"/>
        </w:rPr>
        <w:t xml:space="preserve">  30 min</w:t>
      </w:r>
      <w:r w:rsidR="00D057C4">
        <w:rPr>
          <w:rFonts w:ascii="Arial" w:hAnsi="Arial" w:cs="Arial"/>
          <w:sz w:val="22"/>
          <w:szCs w:val="22"/>
        </w:rPr>
        <w:t xml:space="preserve"> on ice</w:t>
      </w:r>
      <w:r w:rsidR="004A3198">
        <w:rPr>
          <w:rFonts w:ascii="Arial" w:hAnsi="Arial" w:cs="Arial"/>
          <w:sz w:val="22"/>
          <w:szCs w:val="22"/>
        </w:rPr>
        <w:t xml:space="preserve"> </w:t>
      </w:r>
      <w:r w:rsidR="004A3198" w:rsidRPr="004A3198">
        <w:rPr>
          <w:rFonts w:ascii="Arial" w:hAnsi="Arial" w:cs="Arial"/>
          <w:sz w:val="22"/>
          <w:szCs w:val="22"/>
          <w:highlight w:val="green"/>
        </w:rPr>
        <w:t>[Video Editor: If this shot doesn’t exist, then leave out the last sentence of the VO. It’s an alternative, and we don’t need to include VO for alternatives not being demonstrated.]</w:t>
      </w:r>
    </w:p>
    <w:p w14:paraId="3FAEBA64" w14:textId="77777777" w:rsidR="00F71862" w:rsidRPr="005C1F00" w:rsidRDefault="00352282" w:rsidP="00F71862">
      <w:pPr>
        <w:numPr>
          <w:ilvl w:val="1"/>
          <w:numId w:val="12"/>
        </w:numPr>
        <w:spacing w:before="240"/>
        <w:outlineLvl w:val="0"/>
        <w:rPr>
          <w:rFonts w:ascii="Helvetica" w:hAnsi="Helvetica" w:cs="Arial"/>
          <w:b/>
          <w:sz w:val="22"/>
          <w:szCs w:val="22"/>
        </w:rPr>
      </w:pPr>
      <w:r w:rsidRPr="00F71862">
        <w:rPr>
          <w:rFonts w:ascii="Arial" w:hAnsi="Arial" w:cs="Arial"/>
          <w:sz w:val="22"/>
          <w:szCs w:val="22"/>
        </w:rPr>
        <w:t xml:space="preserve">Correct the lysate solution to contain </w:t>
      </w:r>
      <w:r w:rsidR="003D6119">
        <w:rPr>
          <w:rFonts w:ascii="Arial" w:hAnsi="Arial" w:cs="Arial"/>
          <w:sz w:val="22"/>
          <w:szCs w:val="22"/>
        </w:rPr>
        <w:t xml:space="preserve">a </w:t>
      </w:r>
      <w:r w:rsidRPr="00F71862">
        <w:rPr>
          <w:rFonts w:ascii="Arial" w:hAnsi="Arial" w:cs="Arial"/>
          <w:sz w:val="22"/>
          <w:szCs w:val="22"/>
        </w:rPr>
        <w:t xml:space="preserve">physiological salt concentration </w:t>
      </w:r>
      <w:r w:rsidR="00B10664">
        <w:rPr>
          <w:rFonts w:ascii="Arial" w:hAnsi="Arial" w:cs="Arial"/>
          <w:sz w:val="22"/>
          <w:szCs w:val="22"/>
        </w:rPr>
        <w:t>of 100 mM sodium chloride</w:t>
      </w:r>
      <w:r w:rsidRPr="00F71862">
        <w:rPr>
          <w:rFonts w:ascii="Arial" w:hAnsi="Arial" w:cs="Arial"/>
          <w:sz w:val="22"/>
          <w:szCs w:val="22"/>
        </w:rPr>
        <w:t xml:space="preserve"> if necessary </w:t>
      </w:r>
      <w:r w:rsidR="00B10664">
        <w:rPr>
          <w:rFonts w:ascii="Arial" w:hAnsi="Arial" w:cs="Arial"/>
          <w:sz w:val="22"/>
          <w:szCs w:val="22"/>
        </w:rPr>
        <w:t xml:space="preserve">from a stock solution </w:t>
      </w:r>
      <w:proofErr w:type="gramStart"/>
      <w:r w:rsidR="00B10664">
        <w:rPr>
          <w:rFonts w:ascii="Arial" w:hAnsi="Arial" w:cs="Arial"/>
          <w:sz w:val="22"/>
          <w:szCs w:val="22"/>
        </w:rPr>
        <w:t xml:space="preserve">of </w:t>
      </w:r>
      <w:r w:rsidRPr="00F71862">
        <w:rPr>
          <w:rFonts w:ascii="Arial" w:hAnsi="Arial" w:cs="Arial"/>
          <w:sz w:val="22"/>
          <w:szCs w:val="22"/>
        </w:rPr>
        <w:t xml:space="preserve">5M </w:t>
      </w:r>
      <w:r w:rsidR="00B10664">
        <w:rPr>
          <w:rFonts w:ascii="Arial" w:hAnsi="Arial" w:cs="Arial"/>
          <w:sz w:val="22"/>
          <w:szCs w:val="22"/>
        </w:rPr>
        <w:t>sodium chloride</w:t>
      </w:r>
      <w:proofErr w:type="gramEnd"/>
      <w:r w:rsidRPr="00F71862">
        <w:rPr>
          <w:rFonts w:ascii="Arial" w:hAnsi="Arial" w:cs="Arial"/>
          <w:sz w:val="22"/>
          <w:szCs w:val="22"/>
        </w:rPr>
        <w:t>.</w:t>
      </w:r>
    </w:p>
    <w:p w14:paraId="2D3164B9" w14:textId="77777777" w:rsidR="005C1F00" w:rsidRPr="00F71862" w:rsidRDefault="005C1F00" w:rsidP="005C1F0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pipettes sodium chloride into the lysate from a stock solution of </w:t>
      </w:r>
      <w:r w:rsidRPr="00F71862">
        <w:rPr>
          <w:rFonts w:ascii="Arial" w:hAnsi="Arial" w:cs="Arial"/>
          <w:sz w:val="22"/>
          <w:szCs w:val="22"/>
        </w:rPr>
        <w:t xml:space="preserve">5M </w:t>
      </w:r>
      <w:r>
        <w:rPr>
          <w:rFonts w:ascii="Arial" w:hAnsi="Arial" w:cs="Arial"/>
          <w:sz w:val="22"/>
          <w:szCs w:val="22"/>
        </w:rPr>
        <w:t>sodium chloride to obtain physiological salt concentration.</w:t>
      </w:r>
    </w:p>
    <w:p w14:paraId="5AF1D13E" w14:textId="77777777" w:rsidR="00416A02" w:rsidRPr="005C1F00" w:rsidRDefault="00B10664" w:rsidP="00416A02">
      <w:pPr>
        <w:numPr>
          <w:ilvl w:val="1"/>
          <w:numId w:val="12"/>
        </w:numPr>
        <w:spacing w:before="240"/>
        <w:outlineLvl w:val="0"/>
        <w:rPr>
          <w:rFonts w:ascii="Helvetica" w:hAnsi="Helvetica" w:cs="Arial"/>
          <w:b/>
          <w:sz w:val="22"/>
          <w:szCs w:val="22"/>
        </w:rPr>
      </w:pPr>
      <w:r>
        <w:rPr>
          <w:rFonts w:ascii="Arial" w:hAnsi="Arial" w:cs="Arial"/>
          <w:sz w:val="22"/>
          <w:szCs w:val="22"/>
        </w:rPr>
        <w:t>Finally, c</w:t>
      </w:r>
      <w:r w:rsidR="00352282" w:rsidRPr="00F71862">
        <w:rPr>
          <w:rFonts w:ascii="Arial" w:hAnsi="Arial" w:cs="Arial"/>
          <w:sz w:val="22"/>
          <w:szCs w:val="22"/>
        </w:rPr>
        <w:t xml:space="preserve">ollect </w:t>
      </w:r>
      <w:r>
        <w:rPr>
          <w:rFonts w:ascii="Arial" w:hAnsi="Arial" w:cs="Arial"/>
          <w:sz w:val="22"/>
          <w:szCs w:val="22"/>
        </w:rPr>
        <w:t xml:space="preserve">the </w:t>
      </w:r>
      <w:r w:rsidR="00352282" w:rsidRPr="00F71862">
        <w:rPr>
          <w:rFonts w:ascii="Arial" w:hAnsi="Arial" w:cs="Arial"/>
          <w:sz w:val="22"/>
          <w:szCs w:val="22"/>
        </w:rPr>
        <w:t>lysates by centr</w:t>
      </w:r>
      <w:r>
        <w:rPr>
          <w:rFonts w:ascii="Arial" w:hAnsi="Arial" w:cs="Arial"/>
          <w:sz w:val="22"/>
          <w:szCs w:val="22"/>
        </w:rPr>
        <w:t xml:space="preserve">ifugation at about </w:t>
      </w:r>
      <w:r w:rsidR="00ED09C5">
        <w:rPr>
          <w:rFonts w:ascii="Arial" w:hAnsi="Arial" w:cs="Arial"/>
          <w:sz w:val="22"/>
          <w:szCs w:val="22"/>
        </w:rPr>
        <w:t>25</w:t>
      </w:r>
      <w:r>
        <w:rPr>
          <w:rFonts w:ascii="Arial" w:hAnsi="Arial" w:cs="Arial"/>
          <w:sz w:val="22"/>
          <w:szCs w:val="22"/>
        </w:rPr>
        <w:t>,000 x g and</w:t>
      </w:r>
      <w:r w:rsidR="00352282" w:rsidRPr="00F71862">
        <w:rPr>
          <w:rFonts w:ascii="Arial" w:hAnsi="Arial" w:cs="Arial"/>
          <w:sz w:val="22"/>
          <w:szCs w:val="22"/>
        </w:rPr>
        <w:t xml:space="preserve"> 4</w:t>
      </w:r>
      <w:r w:rsidR="00352282" w:rsidRPr="00F71862">
        <w:rPr>
          <w:rFonts w:ascii="Arial" w:hAnsi="Arial" w:cs="Arial"/>
          <w:sz w:val="22"/>
          <w:szCs w:val="22"/>
          <w:vertAlign w:val="superscript"/>
        </w:rPr>
        <w:t>o</w:t>
      </w:r>
      <w:r w:rsidR="00352282" w:rsidRPr="00F71862">
        <w:rPr>
          <w:rFonts w:ascii="Arial" w:hAnsi="Arial" w:cs="Arial"/>
          <w:sz w:val="22"/>
          <w:szCs w:val="22"/>
        </w:rPr>
        <w:t>C for 10 minutes.</w:t>
      </w:r>
    </w:p>
    <w:p w14:paraId="09F50EAB" w14:textId="77777777" w:rsidR="005C1F00" w:rsidRPr="00ED4B7A" w:rsidRDefault="005C1F00" w:rsidP="005C1F00">
      <w:pPr>
        <w:numPr>
          <w:ilvl w:val="2"/>
          <w:numId w:val="12"/>
        </w:numPr>
        <w:spacing w:before="240"/>
        <w:outlineLvl w:val="0"/>
        <w:rPr>
          <w:rFonts w:ascii="Helvetica" w:hAnsi="Helvetica" w:cs="Arial"/>
          <w:b/>
          <w:sz w:val="22"/>
          <w:szCs w:val="22"/>
        </w:rPr>
      </w:pPr>
      <w:r>
        <w:rPr>
          <w:rFonts w:ascii="Helvetica" w:hAnsi="Helvetica" w:cs="Arial"/>
          <w:sz w:val="22"/>
          <w:szCs w:val="22"/>
        </w:rPr>
        <w:t>MED:  Talent places the lysate tubes into the centrifuge and begins run.</w:t>
      </w:r>
    </w:p>
    <w:p w14:paraId="1940731E" w14:textId="77777777" w:rsidR="00ED4B7A" w:rsidRPr="004A3198" w:rsidRDefault="00ED4B7A" w:rsidP="00ED4B7A">
      <w:pPr>
        <w:numPr>
          <w:ilvl w:val="2"/>
          <w:numId w:val="12"/>
        </w:numPr>
        <w:spacing w:before="240"/>
        <w:outlineLvl w:val="0"/>
        <w:rPr>
          <w:rFonts w:ascii="Helvetica" w:hAnsi="Helvetica" w:cs="Arial"/>
          <w:sz w:val="22"/>
          <w:szCs w:val="22"/>
        </w:rPr>
      </w:pPr>
      <w:r w:rsidRPr="00ED4B7A">
        <w:rPr>
          <w:rFonts w:ascii="Helvetica" w:hAnsi="Helvetica" w:cs="Arial"/>
          <w:sz w:val="22"/>
          <w:szCs w:val="22"/>
        </w:rPr>
        <w:t xml:space="preserve">  </w:t>
      </w:r>
      <w:r w:rsidRPr="004A3198">
        <w:rPr>
          <w:rFonts w:ascii="Helvetica" w:hAnsi="Helvetica" w:cs="Arial"/>
          <w:sz w:val="22"/>
          <w:szCs w:val="22"/>
        </w:rPr>
        <w:t>Added shot: CU: Tube with a pellet on the bottom</w:t>
      </w:r>
    </w:p>
    <w:p w14:paraId="588CF3D4" w14:textId="77777777" w:rsidR="00416A02" w:rsidRPr="00B10664" w:rsidRDefault="00416A02" w:rsidP="00416A02">
      <w:pPr>
        <w:numPr>
          <w:ilvl w:val="0"/>
          <w:numId w:val="12"/>
        </w:numPr>
        <w:spacing w:before="240"/>
        <w:outlineLvl w:val="0"/>
        <w:rPr>
          <w:rFonts w:ascii="Helvetica" w:hAnsi="Helvetica" w:cs="Arial"/>
          <w:b/>
          <w:sz w:val="22"/>
          <w:szCs w:val="22"/>
        </w:rPr>
      </w:pPr>
      <w:r w:rsidRPr="00B10664">
        <w:rPr>
          <w:rFonts w:ascii="Arial" w:hAnsi="Arial" w:cs="Arial"/>
          <w:b/>
          <w:sz w:val="22"/>
          <w:szCs w:val="22"/>
        </w:rPr>
        <w:t>Determination of optimal lysate dilution</w:t>
      </w:r>
    </w:p>
    <w:p w14:paraId="3272F31E" w14:textId="77777777" w:rsidR="00416A02" w:rsidRPr="00B55DA1" w:rsidRDefault="00416A02" w:rsidP="00416A02">
      <w:pPr>
        <w:numPr>
          <w:ilvl w:val="1"/>
          <w:numId w:val="12"/>
        </w:numPr>
        <w:spacing w:before="240"/>
        <w:outlineLvl w:val="0"/>
        <w:rPr>
          <w:rFonts w:ascii="Helvetica" w:hAnsi="Helvetica" w:cs="Arial"/>
          <w:b/>
          <w:sz w:val="22"/>
          <w:szCs w:val="22"/>
        </w:rPr>
      </w:pPr>
      <w:r w:rsidRPr="00416A02">
        <w:rPr>
          <w:rFonts w:ascii="Arial" w:hAnsi="Arial" w:cs="Arial"/>
          <w:sz w:val="22"/>
          <w:szCs w:val="22"/>
        </w:rPr>
        <w:t xml:space="preserve">Select the </w:t>
      </w:r>
      <w:r w:rsidR="002734CA">
        <w:rPr>
          <w:rFonts w:ascii="Arial" w:hAnsi="Arial" w:cs="Arial"/>
          <w:sz w:val="22"/>
          <w:szCs w:val="22"/>
        </w:rPr>
        <w:t xml:space="preserve">light emitting diode, or </w:t>
      </w:r>
      <w:r w:rsidRPr="00416A02">
        <w:rPr>
          <w:rFonts w:ascii="Arial" w:hAnsi="Arial" w:cs="Arial"/>
          <w:sz w:val="22"/>
          <w:szCs w:val="22"/>
        </w:rPr>
        <w:t>LED</w:t>
      </w:r>
      <w:r w:rsidR="002734CA">
        <w:rPr>
          <w:rFonts w:ascii="Arial" w:hAnsi="Arial" w:cs="Arial"/>
          <w:sz w:val="22"/>
          <w:szCs w:val="22"/>
        </w:rPr>
        <w:t>,</w:t>
      </w:r>
      <w:r w:rsidRPr="00416A02">
        <w:rPr>
          <w:rFonts w:ascii="Arial" w:hAnsi="Arial" w:cs="Arial"/>
          <w:sz w:val="22"/>
          <w:szCs w:val="22"/>
        </w:rPr>
        <w:t xml:space="preserve"> excitation source with the wavelength equal to 470 nm on the </w:t>
      </w:r>
      <w:r w:rsidR="002734CA">
        <w:rPr>
          <w:rFonts w:ascii="Arial" w:hAnsi="Arial" w:cs="Arial"/>
          <w:sz w:val="22"/>
          <w:szCs w:val="22"/>
        </w:rPr>
        <w:t>MST</w:t>
      </w:r>
      <w:r w:rsidRPr="00416A02">
        <w:rPr>
          <w:rFonts w:ascii="Arial" w:hAnsi="Arial" w:cs="Arial"/>
          <w:sz w:val="22"/>
          <w:szCs w:val="22"/>
        </w:rPr>
        <w:t xml:space="preserve"> instrument.</w:t>
      </w:r>
    </w:p>
    <w:p w14:paraId="7EE59D56" w14:textId="77777777" w:rsidR="00B55DA1" w:rsidRPr="00416A02" w:rsidRDefault="00B55DA1" w:rsidP="00B55DA1">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w:t>
      </w:r>
      <w:r w:rsidR="00A13CBE">
        <w:rPr>
          <w:rFonts w:ascii="Arial" w:hAnsi="Arial" w:cs="Arial"/>
          <w:sz w:val="22"/>
          <w:szCs w:val="22"/>
        </w:rPr>
        <w:t>Multiple takes of screen as t</w:t>
      </w:r>
      <w:r>
        <w:rPr>
          <w:rFonts w:ascii="Arial" w:hAnsi="Arial" w:cs="Arial"/>
          <w:sz w:val="22"/>
          <w:szCs w:val="22"/>
        </w:rPr>
        <w:t>alent selects the LED excitation source with wavelength = 470 nm on MST instrument.</w:t>
      </w:r>
      <w:r w:rsidR="00A13CBE">
        <w:rPr>
          <w:rFonts w:ascii="Arial" w:hAnsi="Arial" w:cs="Arial"/>
          <w:sz w:val="22"/>
          <w:szCs w:val="22"/>
        </w:rPr>
        <w:t xml:space="preserve">  Shot will be reused once.</w:t>
      </w:r>
    </w:p>
    <w:p w14:paraId="49D1EB78" w14:textId="77777777" w:rsidR="00416A02" w:rsidRPr="00B55DA1" w:rsidRDefault="00416A02" w:rsidP="00416A02">
      <w:pPr>
        <w:numPr>
          <w:ilvl w:val="1"/>
          <w:numId w:val="12"/>
        </w:numPr>
        <w:spacing w:before="240"/>
        <w:outlineLvl w:val="0"/>
        <w:rPr>
          <w:rFonts w:ascii="Helvetica" w:hAnsi="Helvetica" w:cs="Arial"/>
          <w:b/>
          <w:sz w:val="22"/>
          <w:szCs w:val="22"/>
        </w:rPr>
      </w:pPr>
      <w:r w:rsidRPr="00416A02">
        <w:rPr>
          <w:rFonts w:ascii="Arial" w:hAnsi="Arial" w:cs="Arial"/>
          <w:sz w:val="22"/>
          <w:szCs w:val="22"/>
        </w:rPr>
        <w:t xml:space="preserve">Load capillaries with cell extract diluted </w:t>
      </w:r>
      <w:r w:rsidR="000129E6" w:rsidRPr="00416A02">
        <w:rPr>
          <w:rFonts w:ascii="Arial" w:hAnsi="Arial" w:cs="Arial"/>
          <w:sz w:val="22"/>
          <w:szCs w:val="22"/>
        </w:rPr>
        <w:t>two</w:t>
      </w:r>
      <w:r w:rsidR="000129E6">
        <w:rPr>
          <w:rFonts w:ascii="Arial" w:hAnsi="Arial" w:cs="Arial"/>
          <w:sz w:val="22"/>
          <w:szCs w:val="22"/>
        </w:rPr>
        <w:t>,</w:t>
      </w:r>
      <w:r w:rsidR="000129E6" w:rsidRPr="00416A02">
        <w:rPr>
          <w:rFonts w:ascii="Arial" w:hAnsi="Arial" w:cs="Arial"/>
          <w:sz w:val="22"/>
          <w:szCs w:val="22"/>
        </w:rPr>
        <w:t xml:space="preserve"> and ten times </w:t>
      </w:r>
      <w:r w:rsidRPr="00416A02">
        <w:rPr>
          <w:rFonts w:ascii="Arial" w:hAnsi="Arial" w:cs="Arial"/>
          <w:sz w:val="22"/>
          <w:szCs w:val="22"/>
        </w:rPr>
        <w:t>with MST buffer</w:t>
      </w:r>
      <w:r w:rsidR="004A3198">
        <w:rPr>
          <w:rFonts w:ascii="Arial" w:hAnsi="Arial" w:cs="Arial"/>
          <w:sz w:val="22"/>
          <w:szCs w:val="22"/>
        </w:rPr>
        <w:t>, and place them in the MST instrument.</w:t>
      </w:r>
    </w:p>
    <w:p w14:paraId="154344EC" w14:textId="77777777" w:rsidR="00B55DA1" w:rsidRPr="00ED4B7A" w:rsidRDefault="00B55DA1" w:rsidP="00B55DA1">
      <w:pPr>
        <w:numPr>
          <w:ilvl w:val="2"/>
          <w:numId w:val="12"/>
        </w:numPr>
        <w:spacing w:before="240"/>
        <w:outlineLvl w:val="0"/>
        <w:rPr>
          <w:rFonts w:ascii="Helvetica" w:hAnsi="Helvetica" w:cs="Arial"/>
          <w:b/>
          <w:sz w:val="22"/>
          <w:szCs w:val="22"/>
        </w:rPr>
      </w:pPr>
      <w:r>
        <w:rPr>
          <w:rFonts w:ascii="Arial" w:hAnsi="Arial" w:cs="Arial"/>
          <w:sz w:val="22"/>
          <w:szCs w:val="22"/>
        </w:rPr>
        <w:t xml:space="preserve">CU:  Capillaries as talent loads </w:t>
      </w:r>
      <w:r w:rsidR="003D6119">
        <w:rPr>
          <w:rFonts w:ascii="Arial" w:hAnsi="Arial" w:cs="Arial"/>
          <w:sz w:val="22"/>
          <w:szCs w:val="22"/>
        </w:rPr>
        <w:t xml:space="preserve">them </w:t>
      </w:r>
      <w:r>
        <w:rPr>
          <w:rFonts w:ascii="Arial" w:hAnsi="Arial" w:cs="Arial"/>
          <w:sz w:val="22"/>
          <w:szCs w:val="22"/>
        </w:rPr>
        <w:t>with the diluted cell extract.</w:t>
      </w:r>
      <w:r w:rsidR="000129E6">
        <w:rPr>
          <w:rFonts w:ascii="Arial" w:hAnsi="Arial" w:cs="Arial"/>
          <w:sz w:val="22"/>
          <w:szCs w:val="22"/>
        </w:rPr>
        <w:t xml:space="preserve">  TEXT overlay:  see text for MST buffer recipe</w:t>
      </w:r>
    </w:p>
    <w:p w14:paraId="50B7BB8B" w14:textId="77777777" w:rsidR="00ED4B7A" w:rsidRPr="004A3198" w:rsidRDefault="00ED4B7A" w:rsidP="00B55DA1">
      <w:pPr>
        <w:numPr>
          <w:ilvl w:val="2"/>
          <w:numId w:val="12"/>
        </w:numPr>
        <w:spacing w:before="240"/>
        <w:outlineLvl w:val="0"/>
        <w:rPr>
          <w:rFonts w:ascii="Helvetica" w:hAnsi="Helvetica" w:cs="Arial"/>
          <w:b/>
          <w:sz w:val="22"/>
          <w:szCs w:val="22"/>
        </w:rPr>
      </w:pPr>
      <w:r w:rsidRPr="004A3198">
        <w:rPr>
          <w:rFonts w:ascii="Helvetica" w:hAnsi="Helvetica" w:cs="Arial"/>
          <w:sz w:val="22"/>
          <w:szCs w:val="22"/>
        </w:rPr>
        <w:t>Added shot: CU: Talent places capillaries into MST instrument</w:t>
      </w:r>
    </w:p>
    <w:p w14:paraId="33A2AAF9" w14:textId="77777777" w:rsidR="009E466D" w:rsidRPr="00B55DA1" w:rsidRDefault="00416A02" w:rsidP="009E466D">
      <w:pPr>
        <w:numPr>
          <w:ilvl w:val="1"/>
          <w:numId w:val="12"/>
        </w:numPr>
        <w:spacing w:before="240"/>
        <w:outlineLvl w:val="0"/>
        <w:rPr>
          <w:rFonts w:ascii="Helvetica" w:hAnsi="Helvetica" w:cs="Arial"/>
          <w:b/>
          <w:sz w:val="22"/>
          <w:szCs w:val="22"/>
        </w:rPr>
      </w:pPr>
      <w:r w:rsidRPr="00416A02">
        <w:rPr>
          <w:rFonts w:ascii="Arial" w:hAnsi="Arial" w:cs="Arial"/>
          <w:sz w:val="22"/>
          <w:szCs w:val="22"/>
        </w:rPr>
        <w:t xml:space="preserve">Perform “Find Capillaries” operation on Control Software of </w:t>
      </w:r>
      <w:r w:rsidR="000F048F">
        <w:rPr>
          <w:rFonts w:ascii="Arial" w:hAnsi="Arial" w:cs="Arial"/>
          <w:sz w:val="22"/>
          <w:szCs w:val="22"/>
        </w:rPr>
        <w:t xml:space="preserve">the </w:t>
      </w:r>
      <w:r w:rsidRPr="00416A02">
        <w:rPr>
          <w:rFonts w:ascii="Arial" w:hAnsi="Arial" w:cs="Arial"/>
          <w:sz w:val="22"/>
          <w:szCs w:val="22"/>
        </w:rPr>
        <w:t xml:space="preserve">MST instrument. </w:t>
      </w:r>
      <w:r>
        <w:rPr>
          <w:rFonts w:ascii="Arial" w:hAnsi="Arial" w:cs="Arial"/>
          <w:sz w:val="22"/>
          <w:szCs w:val="22"/>
        </w:rPr>
        <w:t xml:space="preserve"> </w:t>
      </w:r>
      <w:r w:rsidRPr="00416A02">
        <w:rPr>
          <w:rFonts w:ascii="Arial" w:hAnsi="Arial" w:cs="Arial"/>
          <w:sz w:val="22"/>
          <w:szCs w:val="22"/>
        </w:rPr>
        <w:t>The</w:t>
      </w:r>
      <w:r>
        <w:rPr>
          <w:rFonts w:ascii="Arial" w:hAnsi="Arial" w:cs="Arial"/>
          <w:sz w:val="22"/>
          <w:szCs w:val="22"/>
        </w:rPr>
        <w:t xml:space="preserve"> </w:t>
      </w:r>
      <w:r w:rsidRPr="00416A02">
        <w:rPr>
          <w:rFonts w:ascii="Arial" w:hAnsi="Arial" w:cs="Arial"/>
          <w:sz w:val="22"/>
          <w:szCs w:val="22"/>
        </w:rPr>
        <w:t>optimal fluorescence range in diluted lysate is from 400 to 1500 fluorescence units.</w:t>
      </w:r>
      <w:r>
        <w:rPr>
          <w:rFonts w:ascii="Arial" w:hAnsi="Arial" w:cs="Arial"/>
          <w:sz w:val="22"/>
          <w:szCs w:val="22"/>
        </w:rPr>
        <w:t xml:space="preserve">  Proceed to determine the optimal </w:t>
      </w:r>
      <w:r w:rsidR="000129E6">
        <w:rPr>
          <w:rFonts w:ascii="Arial" w:hAnsi="Arial" w:cs="Arial"/>
          <w:sz w:val="22"/>
          <w:szCs w:val="22"/>
        </w:rPr>
        <w:t xml:space="preserve">ligand </w:t>
      </w:r>
      <w:r>
        <w:rPr>
          <w:rFonts w:ascii="Arial" w:hAnsi="Arial" w:cs="Arial"/>
          <w:sz w:val="22"/>
          <w:szCs w:val="22"/>
        </w:rPr>
        <w:t xml:space="preserve">concentration </w:t>
      </w:r>
      <w:r w:rsidR="000129E6">
        <w:rPr>
          <w:rFonts w:ascii="Arial" w:hAnsi="Arial" w:cs="Arial"/>
          <w:sz w:val="22"/>
          <w:szCs w:val="22"/>
        </w:rPr>
        <w:t xml:space="preserve">range </w:t>
      </w:r>
      <w:r w:rsidR="009E466D">
        <w:rPr>
          <w:rFonts w:ascii="Arial" w:hAnsi="Arial" w:cs="Arial"/>
          <w:sz w:val="22"/>
          <w:szCs w:val="22"/>
        </w:rPr>
        <w:t>as described in the text protocol.</w:t>
      </w:r>
    </w:p>
    <w:p w14:paraId="0285E661" w14:textId="77777777" w:rsidR="009530EC" w:rsidRPr="009530EC" w:rsidRDefault="00B55DA1" w:rsidP="00B55DA1">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performs </w:t>
      </w:r>
      <w:r w:rsidRPr="00416A02">
        <w:rPr>
          <w:rFonts w:ascii="Arial" w:hAnsi="Arial" w:cs="Arial"/>
          <w:sz w:val="22"/>
          <w:szCs w:val="22"/>
        </w:rPr>
        <w:t xml:space="preserve">“Find Capillaries” operation on Control Software of </w:t>
      </w:r>
      <w:r>
        <w:rPr>
          <w:rFonts w:ascii="Arial" w:hAnsi="Arial" w:cs="Arial"/>
          <w:sz w:val="22"/>
          <w:szCs w:val="22"/>
        </w:rPr>
        <w:t xml:space="preserve">the </w:t>
      </w:r>
      <w:r w:rsidRPr="00416A02">
        <w:rPr>
          <w:rFonts w:ascii="Arial" w:hAnsi="Arial" w:cs="Arial"/>
          <w:sz w:val="22"/>
          <w:szCs w:val="22"/>
        </w:rPr>
        <w:t xml:space="preserve">MST instrument. </w:t>
      </w:r>
    </w:p>
    <w:p w14:paraId="65E3DB7F" w14:textId="77777777" w:rsidR="00ED4B7A" w:rsidRPr="00ED4B7A" w:rsidRDefault="009530EC" w:rsidP="00ED4B7A">
      <w:pPr>
        <w:pStyle w:val="ListParagraph"/>
        <w:numPr>
          <w:ilvl w:val="2"/>
          <w:numId w:val="12"/>
        </w:numPr>
        <w:rPr>
          <w:rFonts w:ascii="Arial" w:eastAsia="Times" w:hAnsi="Arial" w:cs="Arial"/>
          <w:strike/>
        </w:rPr>
      </w:pPr>
      <w:r w:rsidRPr="00ED4B7A">
        <w:rPr>
          <w:rFonts w:ascii="Arial" w:hAnsi="Arial" w:cs="Arial"/>
          <w:strike/>
        </w:rPr>
        <w:t>MED</w:t>
      </w:r>
      <w:r w:rsidR="000129E6" w:rsidRPr="00ED4B7A">
        <w:rPr>
          <w:rFonts w:ascii="Arial" w:hAnsi="Arial" w:cs="Arial"/>
          <w:strike/>
        </w:rPr>
        <w:t xml:space="preserve"> or WIDE</w:t>
      </w:r>
      <w:r w:rsidRPr="00ED4B7A">
        <w:rPr>
          <w:rFonts w:ascii="Arial" w:hAnsi="Arial" w:cs="Arial"/>
          <w:strike/>
        </w:rPr>
        <w:t>:  Talent works on the MST instrument to find the optimal concentration.</w:t>
      </w:r>
      <w:r w:rsidR="00ED4B7A" w:rsidRPr="00ED4B7A">
        <w:t xml:space="preserve"> </w:t>
      </w:r>
    </w:p>
    <w:p w14:paraId="7168832F" w14:textId="77777777" w:rsidR="00A85C67" w:rsidRPr="004A3198" w:rsidRDefault="00ED4B7A" w:rsidP="00ED4B7A">
      <w:pPr>
        <w:pStyle w:val="ListParagraph"/>
        <w:numPr>
          <w:ilvl w:val="2"/>
          <w:numId w:val="12"/>
        </w:numPr>
        <w:rPr>
          <w:rFonts w:ascii="Arial" w:eastAsia="Times" w:hAnsi="Arial" w:cs="Arial"/>
        </w:rPr>
      </w:pPr>
      <w:r w:rsidRPr="004A3198">
        <w:rPr>
          <w:rFonts w:ascii="Arial" w:eastAsia="Times" w:hAnsi="Arial" w:cs="Arial"/>
        </w:rPr>
        <w:t>SCREEN: Screen capture movie as talent performs the “Find Capillaries” command to measure the fluorescence of the lysate.</w:t>
      </w:r>
    </w:p>
    <w:p w14:paraId="517D9011" w14:textId="77777777" w:rsidR="00A85C67" w:rsidRPr="00A85C67" w:rsidRDefault="009E466D" w:rsidP="00A85C67">
      <w:pPr>
        <w:numPr>
          <w:ilvl w:val="0"/>
          <w:numId w:val="12"/>
        </w:numPr>
        <w:spacing w:before="240"/>
        <w:outlineLvl w:val="0"/>
        <w:rPr>
          <w:rFonts w:ascii="Helvetica" w:hAnsi="Helvetica" w:cs="Arial"/>
          <w:b/>
          <w:sz w:val="22"/>
          <w:szCs w:val="22"/>
        </w:rPr>
      </w:pPr>
      <w:r w:rsidRPr="00A85C67">
        <w:rPr>
          <w:rFonts w:ascii="Arial" w:hAnsi="Arial" w:cs="Arial"/>
          <w:b/>
          <w:sz w:val="22"/>
          <w:szCs w:val="22"/>
        </w:rPr>
        <w:t>M</w:t>
      </w:r>
      <w:r w:rsidR="000F048F" w:rsidRPr="00A85C67">
        <w:rPr>
          <w:rFonts w:ascii="Arial" w:hAnsi="Arial" w:cs="Arial"/>
          <w:b/>
          <w:sz w:val="22"/>
          <w:szCs w:val="22"/>
        </w:rPr>
        <w:t xml:space="preserve">icroscale </w:t>
      </w:r>
      <w:r w:rsidR="00DE0162" w:rsidRPr="00A85C67">
        <w:rPr>
          <w:rFonts w:ascii="Arial" w:hAnsi="Arial" w:cs="Arial"/>
          <w:b/>
          <w:sz w:val="22"/>
          <w:szCs w:val="22"/>
        </w:rPr>
        <w:t>T</w:t>
      </w:r>
      <w:r w:rsidRPr="00A85C67">
        <w:rPr>
          <w:rFonts w:ascii="Arial" w:hAnsi="Arial" w:cs="Arial"/>
          <w:b/>
          <w:sz w:val="22"/>
          <w:szCs w:val="22"/>
        </w:rPr>
        <w:t>hermophoresis binding studies</w:t>
      </w:r>
    </w:p>
    <w:p w14:paraId="590CCEE4" w14:textId="77777777" w:rsidR="00A85C67" w:rsidRPr="00A85C67" w:rsidRDefault="009E466D" w:rsidP="00A85C67">
      <w:pPr>
        <w:numPr>
          <w:ilvl w:val="1"/>
          <w:numId w:val="12"/>
        </w:numPr>
        <w:spacing w:before="240"/>
        <w:outlineLvl w:val="0"/>
        <w:rPr>
          <w:rFonts w:ascii="Helvetica" w:hAnsi="Helvetica" w:cs="Arial"/>
          <w:b/>
          <w:sz w:val="22"/>
          <w:szCs w:val="22"/>
        </w:rPr>
      </w:pPr>
      <w:r w:rsidRPr="00A85C67">
        <w:rPr>
          <w:rFonts w:ascii="Arial" w:hAnsi="Arial" w:cs="Arial"/>
          <w:sz w:val="22"/>
          <w:szCs w:val="22"/>
        </w:rPr>
        <w:t>Place a tube rack with</w:t>
      </w:r>
      <w:r w:rsidR="008C59E4">
        <w:rPr>
          <w:rFonts w:ascii="Arial" w:hAnsi="Arial" w:cs="Arial"/>
          <w:sz w:val="22"/>
          <w:szCs w:val="22"/>
        </w:rPr>
        <w:t xml:space="preserve"> the</w:t>
      </w:r>
      <w:r w:rsidR="00B176D5" w:rsidRPr="00A85C67">
        <w:rPr>
          <w:rFonts w:ascii="Arial" w:hAnsi="Arial" w:cs="Arial"/>
          <w:sz w:val="22"/>
          <w:szCs w:val="22"/>
        </w:rPr>
        <w:t xml:space="preserve"> necessary number of 0.5 mL </w:t>
      </w:r>
      <w:proofErr w:type="spellStart"/>
      <w:r w:rsidR="00DE0162" w:rsidRPr="00A85C67">
        <w:rPr>
          <w:rFonts w:ascii="Arial" w:hAnsi="Arial" w:cs="Arial"/>
          <w:sz w:val="22"/>
          <w:szCs w:val="22"/>
        </w:rPr>
        <w:t>L</w:t>
      </w:r>
      <w:r w:rsidRPr="00A85C67">
        <w:rPr>
          <w:rFonts w:ascii="Arial" w:hAnsi="Arial" w:cs="Arial"/>
          <w:sz w:val="22"/>
          <w:szCs w:val="22"/>
        </w:rPr>
        <w:t>obind</w:t>
      </w:r>
      <w:proofErr w:type="spellEnd"/>
      <w:r w:rsidR="00B176D5" w:rsidRPr="00A85C67">
        <w:rPr>
          <w:rFonts w:ascii="Arial" w:hAnsi="Arial" w:cs="Arial"/>
          <w:sz w:val="22"/>
          <w:szCs w:val="22"/>
        </w:rPr>
        <w:t xml:space="preserve"> </w:t>
      </w:r>
      <w:r w:rsidR="00B176D5" w:rsidRPr="00A85C67">
        <w:rPr>
          <w:rFonts w:ascii="Arial" w:hAnsi="Arial" w:cs="Arial"/>
          <w:color w:val="FF0000"/>
          <w:sz w:val="22"/>
          <w:szCs w:val="22"/>
        </w:rPr>
        <w:t>(pronounced “low-bind”)</w:t>
      </w:r>
      <w:r w:rsidRPr="00A85C67">
        <w:rPr>
          <w:rFonts w:ascii="Arial" w:hAnsi="Arial" w:cs="Arial"/>
          <w:sz w:val="22"/>
          <w:szCs w:val="22"/>
        </w:rPr>
        <w:t xml:space="preserve"> centrifuge tubes on ice. </w:t>
      </w:r>
      <w:r w:rsidR="00B176D5" w:rsidRPr="00A85C67">
        <w:rPr>
          <w:rFonts w:ascii="Arial" w:hAnsi="Arial" w:cs="Arial"/>
          <w:sz w:val="22"/>
          <w:szCs w:val="22"/>
        </w:rPr>
        <w:t xml:space="preserve"> </w:t>
      </w:r>
      <w:r w:rsidRPr="00A85C67">
        <w:rPr>
          <w:rFonts w:ascii="Arial" w:hAnsi="Arial" w:cs="Arial"/>
          <w:sz w:val="22"/>
          <w:szCs w:val="22"/>
        </w:rPr>
        <w:t xml:space="preserve">Pipet 25 µL of MST buffer to the bottom of each tube. </w:t>
      </w:r>
      <w:r w:rsidR="00B176D5" w:rsidRPr="00A85C67">
        <w:rPr>
          <w:rFonts w:ascii="Arial" w:hAnsi="Arial" w:cs="Arial"/>
          <w:sz w:val="22"/>
          <w:szCs w:val="22"/>
        </w:rPr>
        <w:t xml:space="preserve"> </w:t>
      </w:r>
      <w:r w:rsidRPr="00A85C67">
        <w:rPr>
          <w:rFonts w:ascii="Arial" w:hAnsi="Arial" w:cs="Arial"/>
          <w:sz w:val="22"/>
          <w:szCs w:val="22"/>
        </w:rPr>
        <w:t>Add 25 µL of the ligand sto</w:t>
      </w:r>
      <w:r w:rsidR="00B176D5" w:rsidRPr="00A85C67">
        <w:rPr>
          <w:rFonts w:ascii="Arial" w:hAnsi="Arial" w:cs="Arial"/>
          <w:sz w:val="22"/>
          <w:szCs w:val="22"/>
        </w:rPr>
        <w:t>ck solution to the first tube</w:t>
      </w:r>
      <w:r w:rsidRPr="00A85C67">
        <w:rPr>
          <w:rFonts w:ascii="Arial" w:hAnsi="Arial" w:cs="Arial"/>
          <w:sz w:val="22"/>
          <w:szCs w:val="22"/>
        </w:rPr>
        <w:t xml:space="preserve"> and perform serial two-fold dilution of the liga</w:t>
      </w:r>
      <w:r w:rsidR="00DE0162" w:rsidRPr="00A85C67">
        <w:rPr>
          <w:rFonts w:ascii="Arial" w:hAnsi="Arial" w:cs="Arial"/>
          <w:sz w:val="22"/>
          <w:szCs w:val="22"/>
        </w:rPr>
        <w:t>nd using</w:t>
      </w:r>
      <w:r w:rsidR="00A85C67" w:rsidRPr="00A85C67">
        <w:rPr>
          <w:rFonts w:ascii="Arial" w:hAnsi="Arial" w:cs="Arial"/>
          <w:sz w:val="22"/>
          <w:szCs w:val="22"/>
        </w:rPr>
        <w:t xml:space="preserve"> t</w:t>
      </w:r>
      <w:r w:rsidR="00B176D5" w:rsidRPr="00A85C67">
        <w:rPr>
          <w:rFonts w:ascii="Arial" w:hAnsi="Arial" w:cs="Arial"/>
          <w:sz w:val="22"/>
          <w:szCs w:val="22"/>
        </w:rPr>
        <w:t xml:space="preserve">he rest of the tubes.  </w:t>
      </w:r>
      <w:r w:rsidRPr="00A85C67">
        <w:rPr>
          <w:rFonts w:ascii="Arial" w:hAnsi="Arial" w:cs="Arial"/>
          <w:sz w:val="22"/>
          <w:szCs w:val="22"/>
        </w:rPr>
        <w:t>Keep the rack with ligand samples on ice.</w:t>
      </w:r>
    </w:p>
    <w:p w14:paraId="5B69DE30" w14:textId="77777777" w:rsidR="00A85C67" w:rsidRPr="00A85C67" w:rsidRDefault="00A85C67" w:rsidP="00A85C67">
      <w:pPr>
        <w:numPr>
          <w:ilvl w:val="2"/>
          <w:numId w:val="12"/>
        </w:numPr>
        <w:spacing w:before="240"/>
        <w:outlineLvl w:val="0"/>
        <w:rPr>
          <w:rFonts w:ascii="Helvetica" w:hAnsi="Helvetica" w:cs="Arial"/>
          <w:b/>
          <w:sz w:val="22"/>
          <w:szCs w:val="22"/>
        </w:rPr>
      </w:pPr>
      <w:r w:rsidRPr="00A85C67">
        <w:rPr>
          <w:rFonts w:ascii="Arial" w:hAnsi="Arial" w:cs="Arial"/>
          <w:sz w:val="22"/>
          <w:szCs w:val="22"/>
        </w:rPr>
        <w:t xml:space="preserve">MED:  Talent places a tube rack with 0.5 mL </w:t>
      </w:r>
      <w:proofErr w:type="spellStart"/>
      <w:r w:rsidRPr="00A85C67">
        <w:rPr>
          <w:rFonts w:ascii="Arial" w:hAnsi="Arial" w:cs="Arial"/>
          <w:sz w:val="22"/>
          <w:szCs w:val="22"/>
        </w:rPr>
        <w:t>Lobind</w:t>
      </w:r>
      <w:proofErr w:type="spellEnd"/>
      <w:r w:rsidRPr="00A85C67">
        <w:rPr>
          <w:rFonts w:ascii="Arial" w:hAnsi="Arial" w:cs="Arial"/>
          <w:sz w:val="22"/>
          <w:szCs w:val="22"/>
        </w:rPr>
        <w:t xml:space="preserve"> centrifuge tubes on ice.</w:t>
      </w:r>
    </w:p>
    <w:p w14:paraId="077DBDB8" w14:textId="77777777" w:rsidR="00A85C67" w:rsidRPr="00BA19F3" w:rsidRDefault="00BA19F3" w:rsidP="00A85C67">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MED-over the shoulder:  Tubes as talent pipets </w:t>
      </w:r>
      <w:r w:rsidRPr="00A85C67">
        <w:rPr>
          <w:rFonts w:ascii="Arial" w:hAnsi="Arial" w:cs="Arial"/>
          <w:sz w:val="22"/>
          <w:szCs w:val="22"/>
        </w:rPr>
        <w:t xml:space="preserve">25 µL of MST buffer to the bottom of each tube.  </w:t>
      </w:r>
    </w:p>
    <w:p w14:paraId="7DE3ECFE" w14:textId="77777777" w:rsidR="004D3F48" w:rsidRDefault="00BA19F3" w:rsidP="004D3F48">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Tubes as talent adds </w:t>
      </w:r>
      <w:r w:rsidRPr="00A85C67">
        <w:rPr>
          <w:rFonts w:ascii="Arial" w:hAnsi="Arial" w:cs="Arial"/>
          <w:sz w:val="22"/>
          <w:szCs w:val="22"/>
        </w:rPr>
        <w:t>25 µL of the ligand stock solution to the first tube and perform</w:t>
      </w:r>
      <w:r>
        <w:rPr>
          <w:rFonts w:ascii="Arial" w:hAnsi="Arial" w:cs="Arial"/>
          <w:sz w:val="22"/>
          <w:szCs w:val="22"/>
        </w:rPr>
        <w:t>s</w:t>
      </w:r>
      <w:r w:rsidRPr="00A85C67">
        <w:rPr>
          <w:rFonts w:ascii="Arial" w:hAnsi="Arial" w:cs="Arial"/>
          <w:sz w:val="22"/>
          <w:szCs w:val="22"/>
        </w:rPr>
        <w:t xml:space="preserve"> serial two-fold dilution of the ligand using the rest of the tubes.  </w:t>
      </w:r>
    </w:p>
    <w:p w14:paraId="2C07D279" w14:textId="77777777" w:rsidR="004D3F48" w:rsidRPr="00465331" w:rsidRDefault="008C59E4" w:rsidP="00465331">
      <w:pPr>
        <w:numPr>
          <w:ilvl w:val="1"/>
          <w:numId w:val="12"/>
        </w:numPr>
        <w:spacing w:before="240"/>
        <w:outlineLvl w:val="0"/>
        <w:rPr>
          <w:rFonts w:ascii="Helvetica" w:hAnsi="Helvetica" w:cs="Arial"/>
          <w:b/>
          <w:sz w:val="22"/>
          <w:szCs w:val="22"/>
        </w:rPr>
      </w:pPr>
      <w:r>
        <w:rPr>
          <w:rFonts w:ascii="Arial" w:hAnsi="Arial" w:cs="Arial"/>
          <w:sz w:val="22"/>
          <w:szCs w:val="22"/>
        </w:rPr>
        <w:t xml:space="preserve">Calculate </w:t>
      </w:r>
      <w:r w:rsidR="009E466D" w:rsidRPr="004D3F48">
        <w:rPr>
          <w:rFonts w:ascii="Arial" w:hAnsi="Arial" w:cs="Arial"/>
          <w:sz w:val="22"/>
          <w:szCs w:val="22"/>
        </w:rPr>
        <w:t xml:space="preserve">the </w:t>
      </w:r>
      <w:r>
        <w:rPr>
          <w:rFonts w:ascii="Arial" w:hAnsi="Arial" w:cs="Arial"/>
          <w:sz w:val="22"/>
          <w:szCs w:val="22"/>
        </w:rPr>
        <w:t xml:space="preserve">cell lysate dilution to yield the </w:t>
      </w:r>
      <w:r w:rsidR="009E466D" w:rsidRPr="004D3F48">
        <w:rPr>
          <w:rFonts w:ascii="Arial" w:hAnsi="Arial" w:cs="Arial"/>
          <w:sz w:val="22"/>
          <w:szCs w:val="22"/>
        </w:rPr>
        <w:t>optimal level of the fluorescent target p</w:t>
      </w:r>
      <w:r>
        <w:rPr>
          <w:rFonts w:ascii="Arial" w:hAnsi="Arial" w:cs="Arial"/>
          <w:sz w:val="22"/>
          <w:szCs w:val="22"/>
        </w:rPr>
        <w:t>rotein in the binding reactions</w:t>
      </w:r>
      <w:r w:rsidR="009A7611">
        <w:rPr>
          <w:rFonts w:ascii="Arial" w:hAnsi="Arial" w:cs="Arial"/>
          <w:sz w:val="22"/>
          <w:szCs w:val="22"/>
        </w:rPr>
        <w:t>.</w:t>
      </w:r>
      <w:r>
        <w:rPr>
          <w:rFonts w:ascii="Arial" w:hAnsi="Arial" w:cs="Arial"/>
          <w:sz w:val="22"/>
          <w:szCs w:val="22"/>
        </w:rPr>
        <w:t xml:space="preserve"> </w:t>
      </w:r>
      <w:r w:rsidR="009A7611">
        <w:rPr>
          <w:rFonts w:ascii="Arial" w:hAnsi="Arial" w:cs="Arial"/>
          <w:sz w:val="22"/>
          <w:szCs w:val="22"/>
        </w:rPr>
        <w:t xml:space="preserve"> F</w:t>
      </w:r>
      <w:r w:rsidR="009E466D" w:rsidRPr="004D3F48">
        <w:rPr>
          <w:rFonts w:ascii="Arial" w:hAnsi="Arial" w:cs="Arial"/>
          <w:sz w:val="22"/>
          <w:szCs w:val="22"/>
        </w:rPr>
        <w:t xml:space="preserve">inal protein concentration </w:t>
      </w:r>
      <w:r w:rsidR="00A13CBE">
        <w:rPr>
          <w:rFonts w:ascii="Arial" w:hAnsi="Arial" w:cs="Arial"/>
          <w:sz w:val="22"/>
          <w:szCs w:val="22"/>
        </w:rPr>
        <w:t xml:space="preserve">should be </w:t>
      </w:r>
      <w:r w:rsidR="009E466D" w:rsidRPr="004D3F48">
        <w:rPr>
          <w:rFonts w:ascii="Arial" w:hAnsi="Arial" w:cs="Arial"/>
          <w:sz w:val="22"/>
          <w:szCs w:val="22"/>
        </w:rPr>
        <w:t xml:space="preserve">close to </w:t>
      </w:r>
      <w:r w:rsidR="00465331">
        <w:rPr>
          <w:rFonts w:ascii="Arial" w:hAnsi="Arial" w:cs="Arial"/>
          <w:sz w:val="22"/>
          <w:szCs w:val="22"/>
        </w:rPr>
        <w:t xml:space="preserve">the </w:t>
      </w:r>
      <w:r w:rsidR="009E466D" w:rsidRPr="004D3F48">
        <w:rPr>
          <w:rFonts w:ascii="Arial" w:hAnsi="Arial" w:cs="Arial"/>
          <w:sz w:val="22"/>
          <w:szCs w:val="22"/>
        </w:rPr>
        <w:t xml:space="preserve">expected </w:t>
      </w:r>
      <w:r>
        <w:rPr>
          <w:rFonts w:ascii="Arial" w:hAnsi="Arial" w:cs="Arial"/>
          <w:sz w:val="22"/>
          <w:szCs w:val="22"/>
        </w:rPr>
        <w:t xml:space="preserve">binding dissociation constant </w:t>
      </w:r>
      <w:r w:rsidR="009E466D" w:rsidRPr="004D3F48">
        <w:rPr>
          <w:rFonts w:ascii="Arial" w:hAnsi="Arial" w:cs="Arial"/>
          <w:sz w:val="22"/>
          <w:szCs w:val="22"/>
        </w:rPr>
        <w:t>or lower</w:t>
      </w:r>
      <w:r w:rsidR="009A7611">
        <w:rPr>
          <w:rFonts w:ascii="Arial" w:hAnsi="Arial" w:cs="Arial"/>
          <w:sz w:val="22"/>
          <w:szCs w:val="22"/>
        </w:rPr>
        <w:t xml:space="preserve"> </w:t>
      </w:r>
      <w:r w:rsidR="00A13CBE">
        <w:rPr>
          <w:rFonts w:ascii="Arial" w:hAnsi="Arial" w:cs="Arial"/>
          <w:sz w:val="22"/>
          <w:szCs w:val="22"/>
        </w:rPr>
        <w:t xml:space="preserve">and should be </w:t>
      </w:r>
      <w:r w:rsidR="009A7611">
        <w:rPr>
          <w:rFonts w:ascii="Arial" w:hAnsi="Arial" w:cs="Arial"/>
          <w:sz w:val="22"/>
          <w:szCs w:val="22"/>
        </w:rPr>
        <w:t>adjusted to obtain</w:t>
      </w:r>
      <w:r w:rsidR="00656F46">
        <w:rPr>
          <w:rFonts w:ascii="Arial" w:hAnsi="Arial" w:cs="Arial"/>
          <w:sz w:val="22"/>
          <w:szCs w:val="22"/>
        </w:rPr>
        <w:t xml:space="preserve"> the </w:t>
      </w:r>
      <w:r w:rsidR="00656F46" w:rsidRPr="004D3F48">
        <w:rPr>
          <w:rFonts w:ascii="Arial" w:hAnsi="Arial" w:cs="Arial"/>
          <w:sz w:val="22"/>
          <w:szCs w:val="22"/>
        </w:rPr>
        <w:t>necessary number of fluorescence counts in the final solution</w:t>
      </w:r>
      <w:r w:rsidR="00656F46">
        <w:rPr>
          <w:rFonts w:ascii="Arial" w:hAnsi="Arial" w:cs="Arial"/>
          <w:sz w:val="22"/>
          <w:szCs w:val="22"/>
        </w:rPr>
        <w:t xml:space="preserve">.  </w:t>
      </w:r>
      <w:r w:rsidR="009A7611">
        <w:rPr>
          <w:rFonts w:ascii="Arial" w:hAnsi="Arial" w:cs="Arial"/>
          <w:sz w:val="22"/>
          <w:szCs w:val="22"/>
        </w:rPr>
        <w:t>Proceed to d</w:t>
      </w:r>
      <w:r w:rsidRPr="00465331">
        <w:rPr>
          <w:rFonts w:ascii="Arial" w:hAnsi="Arial" w:cs="Arial"/>
          <w:sz w:val="22"/>
          <w:szCs w:val="22"/>
        </w:rPr>
        <w:t xml:space="preserve">ilute the </w:t>
      </w:r>
      <w:r w:rsidR="009A7611">
        <w:rPr>
          <w:rFonts w:ascii="Arial" w:hAnsi="Arial" w:cs="Arial"/>
          <w:sz w:val="22"/>
          <w:szCs w:val="22"/>
        </w:rPr>
        <w:t>cell lysate with MST buffer</w:t>
      </w:r>
      <w:r w:rsidR="00465331" w:rsidRPr="004D3F48">
        <w:rPr>
          <w:rFonts w:ascii="Arial" w:hAnsi="Arial" w:cs="Arial"/>
          <w:sz w:val="22"/>
          <w:szCs w:val="22"/>
        </w:rPr>
        <w:t>.</w:t>
      </w:r>
    </w:p>
    <w:p w14:paraId="43222BB9" w14:textId="77777777" w:rsidR="00465331" w:rsidRPr="00465331" w:rsidRDefault="004D3F48" w:rsidP="004F11C3">
      <w:pPr>
        <w:numPr>
          <w:ilvl w:val="2"/>
          <w:numId w:val="12"/>
        </w:numPr>
        <w:spacing w:before="240"/>
        <w:outlineLvl w:val="0"/>
        <w:rPr>
          <w:rFonts w:ascii="Helvetica" w:hAnsi="Helvetica" w:cs="Arial"/>
          <w:b/>
          <w:sz w:val="22"/>
          <w:szCs w:val="22"/>
        </w:rPr>
      </w:pPr>
      <w:r w:rsidRPr="004D3F48">
        <w:rPr>
          <w:rFonts w:ascii="Arial" w:hAnsi="Arial" w:cs="Arial"/>
          <w:sz w:val="22"/>
          <w:szCs w:val="22"/>
        </w:rPr>
        <w:t>MED</w:t>
      </w:r>
      <w:r w:rsidR="004F11C3">
        <w:rPr>
          <w:rFonts w:ascii="Arial" w:hAnsi="Arial" w:cs="Arial"/>
          <w:sz w:val="22"/>
          <w:szCs w:val="22"/>
        </w:rPr>
        <w:t>-over the shoulder</w:t>
      </w:r>
      <w:r w:rsidR="00465331">
        <w:rPr>
          <w:rFonts w:ascii="Arial" w:hAnsi="Arial" w:cs="Arial"/>
          <w:sz w:val="22"/>
          <w:szCs w:val="22"/>
        </w:rPr>
        <w:t>:  Lab notebook as talent calculates the cell lysate dilution necessary.</w:t>
      </w:r>
    </w:p>
    <w:p w14:paraId="10F421CA" w14:textId="77777777" w:rsidR="004F11C3" w:rsidRDefault="004D3F48" w:rsidP="004F11C3">
      <w:pPr>
        <w:numPr>
          <w:ilvl w:val="2"/>
          <w:numId w:val="12"/>
        </w:numPr>
        <w:spacing w:before="240"/>
        <w:outlineLvl w:val="0"/>
        <w:rPr>
          <w:rFonts w:ascii="Helvetica" w:hAnsi="Helvetica" w:cs="Arial"/>
          <w:b/>
          <w:sz w:val="22"/>
          <w:szCs w:val="22"/>
        </w:rPr>
      </w:pPr>
      <w:r>
        <w:rPr>
          <w:rFonts w:ascii="Arial" w:hAnsi="Arial" w:cs="Arial"/>
          <w:sz w:val="22"/>
          <w:szCs w:val="22"/>
        </w:rPr>
        <w:t>CU</w:t>
      </w:r>
      <w:r w:rsidRPr="004D3F48">
        <w:rPr>
          <w:rFonts w:ascii="Arial" w:hAnsi="Arial" w:cs="Arial"/>
          <w:sz w:val="22"/>
          <w:szCs w:val="22"/>
        </w:rPr>
        <w:t xml:space="preserve">:  </w:t>
      </w:r>
      <w:r w:rsidR="00465331">
        <w:rPr>
          <w:rFonts w:ascii="Arial" w:hAnsi="Arial" w:cs="Arial"/>
          <w:sz w:val="22"/>
          <w:szCs w:val="22"/>
        </w:rPr>
        <w:t>C</w:t>
      </w:r>
      <w:r>
        <w:rPr>
          <w:rFonts w:ascii="Arial" w:hAnsi="Arial" w:cs="Arial"/>
          <w:sz w:val="22"/>
          <w:szCs w:val="22"/>
        </w:rPr>
        <w:t xml:space="preserve">ell lysate tubes </w:t>
      </w:r>
      <w:r w:rsidR="00465331">
        <w:rPr>
          <w:rFonts w:ascii="Arial" w:hAnsi="Arial" w:cs="Arial"/>
          <w:sz w:val="22"/>
          <w:szCs w:val="22"/>
        </w:rPr>
        <w:t xml:space="preserve">as they are diluted </w:t>
      </w:r>
      <w:r>
        <w:rPr>
          <w:rFonts w:ascii="Arial" w:hAnsi="Arial" w:cs="Arial"/>
          <w:sz w:val="22"/>
          <w:szCs w:val="22"/>
        </w:rPr>
        <w:t>with MST buffer.</w:t>
      </w:r>
    </w:p>
    <w:p w14:paraId="00C10419" w14:textId="77777777" w:rsidR="00B176D5" w:rsidRPr="004A3198" w:rsidRDefault="004A3198" w:rsidP="0029434B">
      <w:pPr>
        <w:numPr>
          <w:ilvl w:val="1"/>
          <w:numId w:val="12"/>
        </w:numPr>
        <w:spacing w:before="240"/>
        <w:outlineLvl w:val="0"/>
        <w:rPr>
          <w:rFonts w:ascii="Helvetica" w:hAnsi="Helvetica" w:cs="Arial"/>
          <w:b/>
          <w:strike/>
          <w:sz w:val="22"/>
          <w:szCs w:val="22"/>
        </w:rPr>
      </w:pPr>
      <w:r>
        <w:rPr>
          <w:rFonts w:ascii="Arial" w:hAnsi="Arial" w:cs="Arial"/>
          <w:strike/>
          <w:sz w:val="22"/>
          <w:szCs w:val="22"/>
        </w:rPr>
        <w:t>(</w:t>
      </w:r>
      <w:r w:rsidR="0029434B" w:rsidRPr="004A3198">
        <w:rPr>
          <w:rFonts w:ascii="Arial" w:hAnsi="Arial" w:cs="Arial"/>
          <w:strike/>
          <w:sz w:val="22"/>
          <w:szCs w:val="22"/>
        </w:rPr>
        <w:t>Move step 4.3 above step 4.9</w:t>
      </w:r>
      <w:r>
        <w:rPr>
          <w:rFonts w:ascii="Arial" w:hAnsi="Arial" w:cs="Arial"/>
          <w:strike/>
          <w:sz w:val="22"/>
          <w:szCs w:val="22"/>
        </w:rPr>
        <w:t>)</w:t>
      </w:r>
      <w:r w:rsidR="0029434B" w:rsidRPr="004A3198">
        <w:rPr>
          <w:rFonts w:ascii="Arial" w:hAnsi="Arial" w:cs="Arial"/>
          <w:strike/>
          <w:sz w:val="22"/>
          <w:szCs w:val="22"/>
        </w:rPr>
        <w:t xml:space="preserve"> </w:t>
      </w:r>
      <w:r w:rsidR="00A13CBE" w:rsidRPr="004A3198">
        <w:rPr>
          <w:rFonts w:ascii="Arial" w:hAnsi="Arial" w:cs="Arial"/>
          <w:strike/>
          <w:sz w:val="22"/>
          <w:szCs w:val="22"/>
        </w:rPr>
        <w:t>Next, s</w:t>
      </w:r>
      <w:r w:rsidR="009E466D" w:rsidRPr="004A3198">
        <w:rPr>
          <w:rFonts w:ascii="Arial" w:hAnsi="Arial" w:cs="Arial"/>
          <w:strike/>
          <w:sz w:val="22"/>
          <w:szCs w:val="22"/>
        </w:rPr>
        <w:t xml:space="preserve">elect the LED excitation source with </w:t>
      </w:r>
      <w:r w:rsidR="00B176D5" w:rsidRPr="004A3198">
        <w:rPr>
          <w:rFonts w:ascii="Arial" w:hAnsi="Arial" w:cs="Arial"/>
          <w:strike/>
          <w:sz w:val="22"/>
          <w:szCs w:val="22"/>
        </w:rPr>
        <w:t xml:space="preserve">wavelength equal to </w:t>
      </w:r>
      <w:r w:rsidR="009E466D" w:rsidRPr="004A3198">
        <w:rPr>
          <w:rFonts w:ascii="Arial" w:hAnsi="Arial" w:cs="Arial"/>
          <w:strike/>
          <w:sz w:val="22"/>
          <w:szCs w:val="22"/>
        </w:rPr>
        <w:t>470 nm on the MST instrument.</w:t>
      </w:r>
    </w:p>
    <w:p w14:paraId="07C6F207" w14:textId="77777777" w:rsidR="004F11C3" w:rsidRPr="004F11C3" w:rsidRDefault="00A13CBE" w:rsidP="004F11C3">
      <w:pPr>
        <w:numPr>
          <w:ilvl w:val="2"/>
          <w:numId w:val="12"/>
        </w:numPr>
        <w:spacing w:before="240"/>
        <w:outlineLvl w:val="0"/>
        <w:rPr>
          <w:rFonts w:ascii="Helvetica" w:hAnsi="Helvetica" w:cs="Arial"/>
          <w:b/>
          <w:sz w:val="22"/>
          <w:szCs w:val="22"/>
        </w:rPr>
      </w:pPr>
      <w:r w:rsidRPr="004A3198">
        <w:rPr>
          <w:rFonts w:ascii="Arial" w:hAnsi="Arial" w:cs="Arial"/>
          <w:strike/>
          <w:sz w:val="22"/>
          <w:szCs w:val="22"/>
        </w:rPr>
        <w:t>Shot 3.1.1 – screen as talent selects LED excitation source = 470nm</w:t>
      </w:r>
    </w:p>
    <w:p w14:paraId="763F99D5" w14:textId="77777777" w:rsidR="004F11C3" w:rsidRPr="004F11C3" w:rsidRDefault="00A13CBE" w:rsidP="004F11C3">
      <w:pPr>
        <w:numPr>
          <w:ilvl w:val="1"/>
          <w:numId w:val="12"/>
        </w:numPr>
        <w:spacing w:before="240"/>
        <w:outlineLvl w:val="0"/>
        <w:rPr>
          <w:rFonts w:ascii="Helvetica" w:hAnsi="Helvetica" w:cs="Arial"/>
          <w:b/>
          <w:sz w:val="22"/>
          <w:szCs w:val="22"/>
        </w:rPr>
      </w:pPr>
      <w:r>
        <w:rPr>
          <w:rFonts w:ascii="Arial" w:hAnsi="Arial" w:cs="Arial"/>
          <w:sz w:val="22"/>
          <w:szCs w:val="22"/>
        </w:rPr>
        <w:t>P</w:t>
      </w:r>
      <w:r w:rsidR="000133E5" w:rsidRPr="004F11C3">
        <w:rPr>
          <w:rFonts w:ascii="Arial" w:hAnsi="Arial" w:cs="Arial"/>
          <w:sz w:val="22"/>
          <w:szCs w:val="22"/>
        </w:rPr>
        <w:t>lace</w:t>
      </w:r>
      <w:r w:rsidR="009E466D" w:rsidRPr="004F11C3">
        <w:rPr>
          <w:rFonts w:ascii="Arial" w:hAnsi="Arial" w:cs="Arial"/>
          <w:sz w:val="22"/>
          <w:szCs w:val="22"/>
        </w:rPr>
        <w:t xml:space="preserve"> 0.5 mL </w:t>
      </w:r>
      <w:proofErr w:type="spellStart"/>
      <w:r w:rsidR="009E466D" w:rsidRPr="004F11C3">
        <w:rPr>
          <w:rFonts w:ascii="Arial" w:hAnsi="Arial" w:cs="Arial"/>
          <w:sz w:val="22"/>
          <w:szCs w:val="22"/>
        </w:rPr>
        <w:t>Lobind</w:t>
      </w:r>
      <w:proofErr w:type="spellEnd"/>
      <w:r w:rsidR="009E466D" w:rsidRPr="004F11C3">
        <w:rPr>
          <w:rFonts w:ascii="Arial" w:hAnsi="Arial" w:cs="Arial"/>
          <w:sz w:val="22"/>
          <w:szCs w:val="22"/>
        </w:rPr>
        <w:t xml:space="preserve"> tubes in the tube rack across from tubes with ligand serial dilution samples. </w:t>
      </w:r>
      <w:r w:rsidR="00B176D5" w:rsidRPr="004F11C3">
        <w:rPr>
          <w:rFonts w:ascii="Arial" w:hAnsi="Arial" w:cs="Arial"/>
          <w:sz w:val="22"/>
          <w:szCs w:val="22"/>
        </w:rPr>
        <w:t xml:space="preserve"> </w:t>
      </w:r>
      <w:r w:rsidR="009E466D" w:rsidRPr="004F11C3">
        <w:rPr>
          <w:rFonts w:ascii="Arial" w:hAnsi="Arial" w:cs="Arial"/>
          <w:sz w:val="22"/>
          <w:szCs w:val="22"/>
        </w:rPr>
        <w:t>Carefully add 15 µL of the ce</w:t>
      </w:r>
      <w:r w:rsidR="00B176D5" w:rsidRPr="004F11C3">
        <w:rPr>
          <w:rFonts w:ascii="Arial" w:hAnsi="Arial" w:cs="Arial"/>
          <w:sz w:val="22"/>
          <w:szCs w:val="22"/>
        </w:rPr>
        <w:t>ll lysate to the bottom of each</w:t>
      </w:r>
      <w:r w:rsidR="009E466D" w:rsidRPr="004F11C3">
        <w:rPr>
          <w:rFonts w:ascii="Arial" w:hAnsi="Arial" w:cs="Arial"/>
          <w:sz w:val="22"/>
          <w:szCs w:val="22"/>
        </w:rPr>
        <w:t xml:space="preserve"> tube. </w:t>
      </w:r>
      <w:r w:rsidR="00B176D5" w:rsidRPr="004F11C3">
        <w:rPr>
          <w:rFonts w:ascii="Arial" w:hAnsi="Arial" w:cs="Arial"/>
          <w:sz w:val="22"/>
          <w:szCs w:val="22"/>
        </w:rPr>
        <w:t xml:space="preserve"> </w:t>
      </w:r>
      <w:r w:rsidR="009E466D" w:rsidRPr="004F11C3">
        <w:rPr>
          <w:rFonts w:ascii="Arial" w:hAnsi="Arial" w:cs="Arial"/>
          <w:sz w:val="22"/>
          <w:szCs w:val="22"/>
        </w:rPr>
        <w:t>Try not to touch tube walls to avoid sample loss.</w:t>
      </w:r>
    </w:p>
    <w:p w14:paraId="00FD7AEE" w14:textId="77777777" w:rsidR="004F11C3" w:rsidRPr="004F11C3" w:rsidRDefault="004F11C3" w:rsidP="004F11C3">
      <w:pPr>
        <w:numPr>
          <w:ilvl w:val="2"/>
          <w:numId w:val="12"/>
        </w:numPr>
        <w:spacing w:before="240"/>
        <w:outlineLvl w:val="0"/>
        <w:rPr>
          <w:rFonts w:ascii="Helvetica" w:hAnsi="Helvetica" w:cs="Arial"/>
          <w:b/>
          <w:sz w:val="22"/>
          <w:szCs w:val="22"/>
        </w:rPr>
      </w:pPr>
      <w:r>
        <w:rPr>
          <w:rFonts w:ascii="Arial" w:hAnsi="Arial" w:cs="Arial"/>
          <w:sz w:val="22"/>
          <w:szCs w:val="22"/>
        </w:rPr>
        <w:t xml:space="preserve">CU:  Tube rack with ligand serial dilution samples as talent places </w:t>
      </w:r>
      <w:r w:rsidRPr="004F11C3">
        <w:rPr>
          <w:rFonts w:ascii="Arial" w:hAnsi="Arial" w:cs="Arial"/>
          <w:sz w:val="22"/>
          <w:szCs w:val="22"/>
        </w:rPr>
        <w:t xml:space="preserve">0.5 mL </w:t>
      </w:r>
      <w:proofErr w:type="spellStart"/>
      <w:r w:rsidRPr="004F11C3">
        <w:rPr>
          <w:rFonts w:ascii="Arial" w:hAnsi="Arial" w:cs="Arial"/>
          <w:sz w:val="22"/>
          <w:szCs w:val="22"/>
        </w:rPr>
        <w:t>Lobind</w:t>
      </w:r>
      <w:proofErr w:type="spellEnd"/>
      <w:r w:rsidRPr="004F11C3">
        <w:rPr>
          <w:rFonts w:ascii="Arial" w:hAnsi="Arial" w:cs="Arial"/>
          <w:sz w:val="22"/>
          <w:szCs w:val="22"/>
        </w:rPr>
        <w:t xml:space="preserve"> tubes in the tube rack across from tubes</w:t>
      </w:r>
      <w:r>
        <w:rPr>
          <w:rFonts w:ascii="Arial" w:hAnsi="Arial" w:cs="Arial"/>
          <w:sz w:val="22"/>
          <w:szCs w:val="22"/>
        </w:rPr>
        <w:t>.</w:t>
      </w:r>
    </w:p>
    <w:p w14:paraId="17619F9B" w14:textId="77777777" w:rsidR="004F11C3" w:rsidRPr="004F11C3" w:rsidRDefault="004F11C3" w:rsidP="004F11C3">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MED-over the shoulder:  Talent begins to </w:t>
      </w:r>
      <w:r w:rsidRPr="004F11C3">
        <w:rPr>
          <w:rFonts w:ascii="Arial" w:hAnsi="Arial" w:cs="Arial"/>
          <w:sz w:val="22"/>
          <w:szCs w:val="22"/>
        </w:rPr>
        <w:t>add 15 µL of the cell lysate to the bottom of each</w:t>
      </w:r>
      <w:r>
        <w:rPr>
          <w:rFonts w:ascii="Arial" w:hAnsi="Arial" w:cs="Arial"/>
          <w:sz w:val="22"/>
          <w:szCs w:val="22"/>
        </w:rPr>
        <w:t xml:space="preserve"> </w:t>
      </w:r>
      <w:r w:rsidRPr="004F11C3">
        <w:rPr>
          <w:rFonts w:ascii="Arial" w:hAnsi="Arial" w:cs="Arial"/>
          <w:sz w:val="22"/>
          <w:szCs w:val="22"/>
        </w:rPr>
        <w:t>tube.</w:t>
      </w:r>
      <w:r>
        <w:rPr>
          <w:rFonts w:ascii="Arial" w:hAnsi="Arial" w:cs="Arial"/>
          <w:sz w:val="22"/>
          <w:szCs w:val="22"/>
        </w:rPr>
        <w:t xml:space="preserve">  Match action in next shot.</w:t>
      </w:r>
    </w:p>
    <w:p w14:paraId="1734B80E" w14:textId="77777777" w:rsidR="004F11C3" w:rsidRPr="004F11C3" w:rsidRDefault="004F11C3" w:rsidP="004F11C3">
      <w:pPr>
        <w:numPr>
          <w:ilvl w:val="2"/>
          <w:numId w:val="12"/>
        </w:numPr>
        <w:spacing w:before="240"/>
        <w:outlineLvl w:val="0"/>
        <w:rPr>
          <w:rFonts w:ascii="Helvetica" w:hAnsi="Helvetica" w:cs="Arial"/>
          <w:b/>
          <w:sz w:val="22"/>
          <w:szCs w:val="22"/>
        </w:rPr>
      </w:pPr>
      <w:r>
        <w:rPr>
          <w:rFonts w:ascii="Helvetica" w:hAnsi="Helvetica" w:cs="Arial"/>
          <w:sz w:val="22"/>
          <w:szCs w:val="22"/>
        </w:rPr>
        <w:t>ECU:  Centrifuge tube as talent adds sample in order to show it without touching the tube walls.</w:t>
      </w:r>
      <w:r w:rsidRPr="004F11C3">
        <w:rPr>
          <w:rFonts w:ascii="Arial" w:hAnsi="Arial" w:cs="Arial"/>
          <w:sz w:val="22"/>
          <w:szCs w:val="22"/>
        </w:rPr>
        <w:t xml:space="preserve">  </w:t>
      </w:r>
    </w:p>
    <w:p w14:paraId="5C85BFA6" w14:textId="77777777" w:rsidR="004F11C3" w:rsidRPr="00ED4AFC"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Add 15 µL of the ligand sample</w:t>
      </w:r>
      <w:r w:rsidR="00B176D5" w:rsidRPr="004F11C3">
        <w:rPr>
          <w:rFonts w:ascii="Arial" w:hAnsi="Arial" w:cs="Arial"/>
          <w:sz w:val="22"/>
          <w:szCs w:val="22"/>
        </w:rPr>
        <w:t xml:space="preserve"> with the highest concentration</w:t>
      </w:r>
      <w:r w:rsidRPr="004F11C3">
        <w:rPr>
          <w:rFonts w:ascii="Arial" w:hAnsi="Arial" w:cs="Arial"/>
          <w:sz w:val="22"/>
          <w:szCs w:val="22"/>
        </w:rPr>
        <w:t xml:space="preserve"> to the corresponding tube #1 with the cell lysate. </w:t>
      </w:r>
      <w:r w:rsidR="00B176D5" w:rsidRPr="004F11C3">
        <w:rPr>
          <w:rFonts w:ascii="Arial" w:hAnsi="Arial" w:cs="Arial"/>
          <w:sz w:val="22"/>
          <w:szCs w:val="22"/>
        </w:rPr>
        <w:t xml:space="preserve"> </w:t>
      </w:r>
      <w:r w:rsidR="00AB4AF7">
        <w:rPr>
          <w:rFonts w:ascii="Arial" w:hAnsi="Arial" w:cs="Arial"/>
          <w:sz w:val="22"/>
          <w:szCs w:val="22"/>
        </w:rPr>
        <w:t xml:space="preserve">Mix well and change the </w:t>
      </w:r>
      <w:r w:rsidRPr="004F11C3">
        <w:rPr>
          <w:rFonts w:ascii="Arial" w:hAnsi="Arial" w:cs="Arial"/>
          <w:sz w:val="22"/>
          <w:szCs w:val="22"/>
        </w:rPr>
        <w:t xml:space="preserve">pipette tip. </w:t>
      </w:r>
      <w:r w:rsidR="00B176D5" w:rsidRPr="004F11C3">
        <w:rPr>
          <w:rFonts w:ascii="Arial" w:hAnsi="Arial" w:cs="Arial"/>
          <w:sz w:val="22"/>
          <w:szCs w:val="22"/>
        </w:rPr>
        <w:t xml:space="preserve"> </w:t>
      </w:r>
      <w:r w:rsidRPr="004F11C3">
        <w:rPr>
          <w:rFonts w:ascii="Arial" w:hAnsi="Arial" w:cs="Arial"/>
          <w:sz w:val="22"/>
          <w:szCs w:val="22"/>
        </w:rPr>
        <w:t>Repeat this step with the rest of the tubes except for the last one, which should contain no ligand.</w:t>
      </w:r>
    </w:p>
    <w:p w14:paraId="12161B3C" w14:textId="77777777" w:rsidR="00ED4AFC" w:rsidRPr="00ED4AFC" w:rsidRDefault="00ED4AFC" w:rsidP="00ED4AFC">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adds </w:t>
      </w:r>
      <w:r w:rsidRPr="004F11C3">
        <w:rPr>
          <w:rFonts w:ascii="Arial" w:hAnsi="Arial" w:cs="Arial"/>
          <w:sz w:val="22"/>
          <w:szCs w:val="22"/>
        </w:rPr>
        <w:t>15 µL of the ligand sample with the highest concentration to the corresponding tube #1 with the cell lysate.</w:t>
      </w:r>
    </w:p>
    <w:p w14:paraId="751F995F" w14:textId="77777777" w:rsidR="00ED4AFC" w:rsidRPr="00ED4AFC" w:rsidRDefault="00ED4AFC" w:rsidP="00ED4AFC">
      <w:pPr>
        <w:numPr>
          <w:ilvl w:val="2"/>
          <w:numId w:val="12"/>
        </w:numPr>
        <w:spacing w:before="240"/>
        <w:outlineLvl w:val="0"/>
        <w:rPr>
          <w:rFonts w:ascii="Helvetica" w:hAnsi="Helvetica" w:cs="Arial"/>
          <w:b/>
          <w:sz w:val="22"/>
          <w:szCs w:val="22"/>
        </w:rPr>
      </w:pPr>
      <w:r>
        <w:rPr>
          <w:rFonts w:ascii="Arial" w:hAnsi="Arial" w:cs="Arial"/>
          <w:sz w:val="22"/>
          <w:szCs w:val="22"/>
        </w:rPr>
        <w:t>CU:  Tube with ligand and cell lysate as talent mixes well.</w:t>
      </w:r>
    </w:p>
    <w:p w14:paraId="584BC3C7" w14:textId="77777777" w:rsidR="00ED4AFC" w:rsidRPr="004F11C3" w:rsidRDefault="00ED4AFC" w:rsidP="00ED4AFC">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w:t>
      </w:r>
      <w:r w:rsidR="00AB4AF7">
        <w:rPr>
          <w:rFonts w:ascii="Arial" w:hAnsi="Arial" w:cs="Arial"/>
          <w:sz w:val="22"/>
          <w:szCs w:val="22"/>
        </w:rPr>
        <w:t xml:space="preserve">changes pipette tip and </w:t>
      </w:r>
      <w:r>
        <w:rPr>
          <w:rFonts w:ascii="Arial" w:hAnsi="Arial" w:cs="Arial"/>
          <w:sz w:val="22"/>
          <w:szCs w:val="22"/>
        </w:rPr>
        <w:t xml:space="preserve">continues to pipette </w:t>
      </w:r>
      <w:r w:rsidRPr="004F11C3">
        <w:rPr>
          <w:rFonts w:ascii="Arial" w:hAnsi="Arial" w:cs="Arial"/>
          <w:sz w:val="22"/>
          <w:szCs w:val="22"/>
        </w:rPr>
        <w:t>15 µL of the ligand sample</w:t>
      </w:r>
      <w:r>
        <w:rPr>
          <w:rFonts w:ascii="Arial" w:hAnsi="Arial" w:cs="Arial"/>
          <w:sz w:val="22"/>
          <w:szCs w:val="22"/>
        </w:rPr>
        <w:t>s to the corresponding tubes and mixing.</w:t>
      </w:r>
    </w:p>
    <w:p w14:paraId="6DA28348" w14:textId="77777777" w:rsidR="004F11C3" w:rsidRPr="00305418"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Add 15 µL of MST buffer to the last tube and mix well.</w:t>
      </w:r>
    </w:p>
    <w:p w14:paraId="0E9340C5" w14:textId="77777777" w:rsidR="00305418" w:rsidRPr="004F11C3" w:rsidRDefault="000E07A6" w:rsidP="00305418">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305418">
        <w:rPr>
          <w:rFonts w:ascii="Arial" w:hAnsi="Arial" w:cs="Arial"/>
          <w:sz w:val="22"/>
          <w:szCs w:val="22"/>
        </w:rPr>
        <w:t xml:space="preserve">:  Last tube as talent adds </w:t>
      </w:r>
      <w:r w:rsidR="00305418" w:rsidRPr="004F11C3">
        <w:rPr>
          <w:rFonts w:ascii="Arial" w:hAnsi="Arial" w:cs="Arial"/>
          <w:sz w:val="22"/>
          <w:szCs w:val="22"/>
        </w:rPr>
        <w:t>15 µL of MST buffer to the last tube and mix</w:t>
      </w:r>
      <w:r w:rsidR="00305418">
        <w:rPr>
          <w:rFonts w:ascii="Arial" w:hAnsi="Arial" w:cs="Arial"/>
          <w:sz w:val="22"/>
          <w:szCs w:val="22"/>
        </w:rPr>
        <w:t>es</w:t>
      </w:r>
      <w:r w:rsidR="00305418" w:rsidRPr="004F11C3">
        <w:rPr>
          <w:rFonts w:ascii="Arial" w:hAnsi="Arial" w:cs="Arial"/>
          <w:sz w:val="22"/>
          <w:szCs w:val="22"/>
        </w:rPr>
        <w:t xml:space="preserve"> well</w:t>
      </w:r>
      <w:r w:rsidR="00305418">
        <w:rPr>
          <w:rFonts w:ascii="Arial" w:hAnsi="Arial" w:cs="Arial"/>
          <w:sz w:val="22"/>
          <w:szCs w:val="22"/>
        </w:rPr>
        <w:t>.</w:t>
      </w:r>
    </w:p>
    <w:p w14:paraId="4228705A" w14:textId="77777777" w:rsidR="004F11C3" w:rsidRPr="000E07A6"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Fill approximately 2/3 of the first capillary with t</w:t>
      </w:r>
      <w:r w:rsidR="00AB4AF7">
        <w:rPr>
          <w:rFonts w:ascii="Arial" w:hAnsi="Arial" w:cs="Arial"/>
          <w:sz w:val="22"/>
          <w:szCs w:val="22"/>
        </w:rPr>
        <w:t>he binding mixture from tube #1…</w:t>
      </w:r>
      <w:r w:rsidRPr="004F11C3">
        <w:rPr>
          <w:rFonts w:ascii="Arial" w:hAnsi="Arial" w:cs="Arial"/>
          <w:sz w:val="22"/>
          <w:szCs w:val="22"/>
        </w:rPr>
        <w:t xml:space="preserve"> tilt it to move </w:t>
      </w:r>
      <w:r w:rsidR="00AB4AF7">
        <w:rPr>
          <w:rFonts w:ascii="Arial" w:hAnsi="Arial" w:cs="Arial"/>
          <w:sz w:val="22"/>
          <w:szCs w:val="22"/>
        </w:rPr>
        <w:t>the solution towards the center…</w:t>
      </w:r>
      <w:r w:rsidRPr="004F11C3">
        <w:rPr>
          <w:rFonts w:ascii="Arial" w:hAnsi="Arial" w:cs="Arial"/>
          <w:sz w:val="22"/>
          <w:szCs w:val="22"/>
        </w:rPr>
        <w:t xml:space="preserve"> and place the capillary on the capillary tray to the </w:t>
      </w:r>
      <w:r w:rsidRPr="004F11C3">
        <w:rPr>
          <w:rFonts w:ascii="Arial" w:hAnsi="Arial" w:cs="Arial"/>
          <w:sz w:val="22"/>
          <w:szCs w:val="22"/>
        </w:rPr>
        <w:lastRenderedPageBreak/>
        <w:t xml:space="preserve">position #1. </w:t>
      </w:r>
      <w:r w:rsidR="000133E5" w:rsidRPr="004F11C3">
        <w:rPr>
          <w:rFonts w:ascii="Arial" w:hAnsi="Arial" w:cs="Arial"/>
          <w:sz w:val="22"/>
          <w:szCs w:val="22"/>
        </w:rPr>
        <w:t xml:space="preserve"> </w:t>
      </w:r>
      <w:r w:rsidRPr="004F11C3">
        <w:rPr>
          <w:rFonts w:ascii="Arial" w:hAnsi="Arial" w:cs="Arial"/>
          <w:sz w:val="22"/>
          <w:szCs w:val="22"/>
        </w:rPr>
        <w:t xml:space="preserve">Repeat this step with the rest </w:t>
      </w:r>
      <w:r w:rsidR="00DE0162" w:rsidRPr="004F11C3">
        <w:rPr>
          <w:rFonts w:ascii="Arial" w:hAnsi="Arial" w:cs="Arial"/>
          <w:sz w:val="22"/>
          <w:szCs w:val="22"/>
        </w:rPr>
        <w:t xml:space="preserve">of the </w:t>
      </w:r>
      <w:r w:rsidRPr="004F11C3">
        <w:rPr>
          <w:rFonts w:ascii="Arial" w:hAnsi="Arial" w:cs="Arial"/>
          <w:sz w:val="22"/>
          <w:szCs w:val="22"/>
        </w:rPr>
        <w:t xml:space="preserve">capillaries. </w:t>
      </w:r>
      <w:r w:rsidR="00DE0162" w:rsidRPr="004F11C3">
        <w:rPr>
          <w:rFonts w:ascii="Arial" w:hAnsi="Arial" w:cs="Arial"/>
          <w:sz w:val="22"/>
          <w:szCs w:val="22"/>
        </w:rPr>
        <w:t xml:space="preserve"> </w:t>
      </w:r>
      <w:r w:rsidRPr="004F11C3">
        <w:rPr>
          <w:rFonts w:ascii="Arial" w:hAnsi="Arial" w:cs="Arial"/>
          <w:sz w:val="22"/>
          <w:szCs w:val="22"/>
        </w:rPr>
        <w:t>Capillary ends can be plugged with wax for longer experiments.</w:t>
      </w:r>
    </w:p>
    <w:p w14:paraId="246AFBAC" w14:textId="77777777" w:rsidR="000E07A6" w:rsidRPr="000E07A6" w:rsidRDefault="000E07A6" w:rsidP="000E07A6">
      <w:pPr>
        <w:numPr>
          <w:ilvl w:val="2"/>
          <w:numId w:val="12"/>
        </w:numPr>
        <w:spacing w:before="240"/>
        <w:outlineLvl w:val="0"/>
        <w:rPr>
          <w:rFonts w:ascii="Helvetica" w:hAnsi="Helvetica" w:cs="Arial"/>
          <w:b/>
          <w:sz w:val="22"/>
          <w:szCs w:val="22"/>
        </w:rPr>
      </w:pPr>
      <w:r>
        <w:rPr>
          <w:rFonts w:ascii="Arial" w:hAnsi="Arial" w:cs="Arial"/>
          <w:sz w:val="22"/>
          <w:szCs w:val="22"/>
        </w:rPr>
        <w:t xml:space="preserve">CU:  First capillary as talent fills </w:t>
      </w:r>
      <w:r w:rsidRPr="004F11C3">
        <w:rPr>
          <w:rFonts w:ascii="Arial" w:hAnsi="Arial" w:cs="Arial"/>
          <w:sz w:val="22"/>
          <w:szCs w:val="22"/>
        </w:rPr>
        <w:t>approximately 2/3 with the binding mixture from tube #1, tilt</w:t>
      </w:r>
      <w:r>
        <w:rPr>
          <w:rFonts w:ascii="Arial" w:hAnsi="Arial" w:cs="Arial"/>
          <w:sz w:val="22"/>
          <w:szCs w:val="22"/>
        </w:rPr>
        <w:t>s</w:t>
      </w:r>
      <w:r w:rsidRPr="004F11C3">
        <w:rPr>
          <w:rFonts w:ascii="Arial" w:hAnsi="Arial" w:cs="Arial"/>
          <w:sz w:val="22"/>
          <w:szCs w:val="22"/>
        </w:rPr>
        <w:t xml:space="preserve"> it to move the solution towards the center, and place</w:t>
      </w:r>
      <w:r>
        <w:rPr>
          <w:rFonts w:ascii="Arial" w:hAnsi="Arial" w:cs="Arial"/>
          <w:sz w:val="22"/>
          <w:szCs w:val="22"/>
        </w:rPr>
        <w:t>s</w:t>
      </w:r>
      <w:r w:rsidRPr="004F11C3">
        <w:rPr>
          <w:rFonts w:ascii="Arial" w:hAnsi="Arial" w:cs="Arial"/>
          <w:sz w:val="22"/>
          <w:szCs w:val="22"/>
        </w:rPr>
        <w:t xml:space="preserve"> the capillary on the capillary tray to the position #1.  </w:t>
      </w:r>
    </w:p>
    <w:p w14:paraId="3745BA32" w14:textId="77777777" w:rsidR="000E07A6" w:rsidRPr="000E07A6" w:rsidRDefault="000E07A6" w:rsidP="000E07A6">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continues this process for other capillaries.</w:t>
      </w:r>
    </w:p>
    <w:p w14:paraId="0904D94C" w14:textId="77777777" w:rsidR="000E07A6" w:rsidRPr="004F11C3" w:rsidRDefault="000E07A6" w:rsidP="000E07A6">
      <w:pPr>
        <w:numPr>
          <w:ilvl w:val="2"/>
          <w:numId w:val="12"/>
        </w:numPr>
        <w:spacing w:before="240"/>
        <w:outlineLvl w:val="0"/>
        <w:rPr>
          <w:rFonts w:ascii="Helvetica" w:hAnsi="Helvetica" w:cs="Arial"/>
          <w:b/>
          <w:sz w:val="22"/>
          <w:szCs w:val="22"/>
        </w:rPr>
      </w:pPr>
      <w:r>
        <w:rPr>
          <w:rFonts w:ascii="Arial" w:hAnsi="Arial" w:cs="Arial"/>
          <w:sz w:val="22"/>
          <w:szCs w:val="22"/>
        </w:rPr>
        <w:t>ECU or CU:  Capillary end as talent plugs with wax.</w:t>
      </w:r>
    </w:p>
    <w:p w14:paraId="1A10F6E1" w14:textId="77777777" w:rsidR="004F11C3" w:rsidRPr="000E07A6"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Place the</w:t>
      </w:r>
      <w:bookmarkStart w:id="0" w:name="_GoBack"/>
      <w:bookmarkEnd w:id="0"/>
      <w:r w:rsidRPr="004F11C3">
        <w:rPr>
          <w:rFonts w:ascii="Arial" w:hAnsi="Arial" w:cs="Arial"/>
          <w:sz w:val="22"/>
          <w:szCs w:val="22"/>
        </w:rPr>
        <w:t xml:space="preserve"> tray inside the MST instrument and close the instrument’s door.</w:t>
      </w:r>
    </w:p>
    <w:p w14:paraId="17DBC70B" w14:textId="77777777" w:rsidR="000E07A6" w:rsidRPr="004A3198" w:rsidRDefault="000E07A6" w:rsidP="000E07A6">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tray inside the MST instrument and closes the door.</w:t>
      </w:r>
    </w:p>
    <w:p w14:paraId="656FB867" w14:textId="77777777" w:rsidR="004A3198" w:rsidRPr="004F11C3" w:rsidRDefault="004A3198" w:rsidP="004A3198">
      <w:pPr>
        <w:spacing w:before="240"/>
        <w:ind w:left="1080" w:hanging="720"/>
        <w:outlineLvl w:val="0"/>
        <w:rPr>
          <w:rFonts w:ascii="Helvetica" w:hAnsi="Helvetica" w:cs="Arial"/>
          <w:b/>
          <w:sz w:val="22"/>
          <w:szCs w:val="22"/>
        </w:rPr>
      </w:pPr>
      <w:r w:rsidRPr="004A3198">
        <w:rPr>
          <w:rFonts w:ascii="Arial" w:hAnsi="Arial" w:cs="Arial"/>
          <w:b/>
          <w:sz w:val="22"/>
          <w:szCs w:val="22"/>
          <w:highlight w:val="yellow"/>
        </w:rPr>
        <w:t>4.8b</w:t>
      </w:r>
      <w:r w:rsidRPr="004A3198">
        <w:rPr>
          <w:rFonts w:ascii="Arial" w:hAnsi="Arial" w:cs="Arial"/>
          <w:sz w:val="22"/>
          <w:szCs w:val="22"/>
        </w:rPr>
        <w:t xml:space="preserve">. </w:t>
      </w:r>
      <w:r>
        <w:rPr>
          <w:rFonts w:ascii="Arial" w:hAnsi="Arial" w:cs="Arial"/>
          <w:sz w:val="22"/>
          <w:szCs w:val="22"/>
        </w:rPr>
        <w:t xml:space="preserve">  </w:t>
      </w:r>
      <w:proofErr w:type="gramStart"/>
      <w:r w:rsidRPr="004A3198">
        <w:rPr>
          <w:rFonts w:ascii="Arial" w:hAnsi="Arial" w:cs="Arial"/>
          <w:sz w:val="22"/>
          <w:szCs w:val="22"/>
        </w:rPr>
        <w:t>Next</w:t>
      </w:r>
      <w:proofErr w:type="gramEnd"/>
      <w:r>
        <w:rPr>
          <w:rFonts w:ascii="Arial" w:hAnsi="Arial" w:cs="Arial"/>
          <w:sz w:val="22"/>
          <w:szCs w:val="22"/>
        </w:rPr>
        <w:t>, s</w:t>
      </w:r>
      <w:r w:rsidRPr="004F11C3">
        <w:rPr>
          <w:rFonts w:ascii="Arial" w:hAnsi="Arial" w:cs="Arial"/>
          <w:sz w:val="22"/>
          <w:szCs w:val="22"/>
        </w:rPr>
        <w:t>elect the LED excitation source with wavelength equal to 470 nm on the MST instrument.</w:t>
      </w:r>
    </w:p>
    <w:p w14:paraId="0A02253B" w14:textId="77777777" w:rsidR="004A3198" w:rsidRPr="004A3198" w:rsidRDefault="004A3198" w:rsidP="004A3198">
      <w:pPr>
        <w:spacing w:before="240"/>
        <w:ind w:left="720"/>
        <w:outlineLvl w:val="0"/>
        <w:rPr>
          <w:rFonts w:ascii="Arial" w:hAnsi="Arial" w:cs="Arial"/>
          <w:sz w:val="22"/>
          <w:szCs w:val="22"/>
        </w:rPr>
      </w:pPr>
      <w:r>
        <w:rPr>
          <w:rFonts w:ascii="Arial" w:hAnsi="Arial" w:cs="Arial"/>
          <w:sz w:val="22"/>
          <w:szCs w:val="22"/>
        </w:rPr>
        <w:t xml:space="preserve">4.8b.1   Use </w:t>
      </w:r>
      <w:r>
        <w:rPr>
          <w:rFonts w:ascii="Arial" w:hAnsi="Arial" w:cs="Arial"/>
          <w:sz w:val="22"/>
          <w:szCs w:val="22"/>
        </w:rPr>
        <w:t>Shot 3.1.1 – screen as talent selects LED excitation source = 470nm</w:t>
      </w:r>
    </w:p>
    <w:p w14:paraId="0F5B0BCC" w14:textId="77777777" w:rsidR="004F11C3" w:rsidRPr="000E07A6"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 xml:space="preserve">Perform “Find Capillaries” command to let the instrument find </w:t>
      </w:r>
      <w:r w:rsidR="00AB4AF7">
        <w:rPr>
          <w:rFonts w:ascii="Arial" w:hAnsi="Arial" w:cs="Arial"/>
          <w:sz w:val="22"/>
          <w:szCs w:val="22"/>
        </w:rPr>
        <w:t xml:space="preserve">the </w:t>
      </w:r>
      <w:r w:rsidRPr="004F11C3">
        <w:rPr>
          <w:rFonts w:ascii="Arial" w:hAnsi="Arial" w:cs="Arial"/>
          <w:sz w:val="22"/>
          <w:szCs w:val="22"/>
        </w:rPr>
        <w:t>exact positions of the capillaries and measure fluorescence of the samples.</w:t>
      </w:r>
    </w:p>
    <w:p w14:paraId="32E04FE7" w14:textId="77777777" w:rsidR="000E07A6" w:rsidRPr="000E07A6" w:rsidRDefault="000E07A6" w:rsidP="000E07A6">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Screen capture movie as talent performs the </w:t>
      </w:r>
      <w:r w:rsidRPr="004F11C3">
        <w:rPr>
          <w:rFonts w:ascii="Arial" w:hAnsi="Arial" w:cs="Arial"/>
          <w:sz w:val="22"/>
          <w:szCs w:val="22"/>
        </w:rPr>
        <w:t>“Find Capillaries” command to let the instrument find exact positions of the capillaries and measure</w:t>
      </w:r>
      <w:r w:rsidR="006313FF">
        <w:rPr>
          <w:rFonts w:ascii="Arial" w:hAnsi="Arial" w:cs="Arial"/>
          <w:sz w:val="22"/>
          <w:szCs w:val="22"/>
        </w:rPr>
        <w:t>s the</w:t>
      </w:r>
      <w:r w:rsidRPr="004F11C3">
        <w:rPr>
          <w:rFonts w:ascii="Arial" w:hAnsi="Arial" w:cs="Arial"/>
          <w:sz w:val="22"/>
          <w:szCs w:val="22"/>
        </w:rPr>
        <w:t xml:space="preserve"> fluorescence of the samples.</w:t>
      </w:r>
    </w:p>
    <w:p w14:paraId="62660CA2" w14:textId="77777777" w:rsidR="004F11C3" w:rsidRPr="00F56280"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 xml:space="preserve">Based on the fluorescence signal </w:t>
      </w:r>
      <w:r w:rsidR="00DE0162" w:rsidRPr="004F11C3">
        <w:rPr>
          <w:rFonts w:ascii="Arial" w:hAnsi="Arial" w:cs="Arial"/>
          <w:sz w:val="22"/>
          <w:szCs w:val="22"/>
        </w:rPr>
        <w:t>intensity, adjust the LED power</w:t>
      </w:r>
      <w:r w:rsidRPr="004F11C3">
        <w:rPr>
          <w:rFonts w:ascii="Arial" w:hAnsi="Arial" w:cs="Arial"/>
          <w:sz w:val="22"/>
          <w:szCs w:val="22"/>
        </w:rPr>
        <w:t xml:space="preserve"> to bring it into </w:t>
      </w:r>
      <w:r w:rsidR="00DE0162" w:rsidRPr="004F11C3">
        <w:rPr>
          <w:rFonts w:ascii="Arial" w:hAnsi="Arial" w:cs="Arial"/>
          <w:sz w:val="22"/>
          <w:szCs w:val="22"/>
        </w:rPr>
        <w:t xml:space="preserve">the 400 to </w:t>
      </w:r>
      <w:r w:rsidRPr="004F11C3">
        <w:rPr>
          <w:rFonts w:ascii="Arial" w:hAnsi="Arial" w:cs="Arial"/>
          <w:sz w:val="22"/>
          <w:szCs w:val="22"/>
        </w:rPr>
        <w:t>1500 units interval.</w:t>
      </w:r>
    </w:p>
    <w:p w14:paraId="7FFF9A22" w14:textId="77777777" w:rsidR="00F56280" w:rsidRPr="00F56280" w:rsidRDefault="00F56280" w:rsidP="00F56280">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Screen capture movie as talent adjusts the LED power </w:t>
      </w:r>
      <w:r w:rsidRPr="004F11C3">
        <w:rPr>
          <w:rFonts w:ascii="Arial" w:hAnsi="Arial" w:cs="Arial"/>
          <w:sz w:val="22"/>
          <w:szCs w:val="22"/>
        </w:rPr>
        <w:t>to bring it into the 400 to 1500 units interval.</w:t>
      </w:r>
    </w:p>
    <w:p w14:paraId="0BC91127" w14:textId="77777777" w:rsidR="00F56280" w:rsidRPr="00F56280"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 xml:space="preserve">Click the “Start” button to perform the thermophoresis experiment. </w:t>
      </w:r>
      <w:r w:rsidR="000133E5" w:rsidRPr="004F11C3">
        <w:rPr>
          <w:rFonts w:ascii="Arial" w:hAnsi="Arial" w:cs="Arial"/>
          <w:sz w:val="22"/>
          <w:szCs w:val="22"/>
        </w:rPr>
        <w:t xml:space="preserve"> </w:t>
      </w:r>
      <w:r w:rsidR="00F56280" w:rsidRPr="004F11C3">
        <w:rPr>
          <w:rFonts w:ascii="Arial" w:hAnsi="Arial" w:cs="Arial"/>
          <w:sz w:val="22"/>
          <w:szCs w:val="22"/>
        </w:rPr>
        <w:t>More than one infrared-laser power can be chosen for the experiment in order to find the optimal temperature gradient for the particular system.  It takes 10 to 12 minutes to run one set of 16 capillaries.</w:t>
      </w:r>
    </w:p>
    <w:p w14:paraId="3BA3AFF4" w14:textId="77777777" w:rsidR="00F56280" w:rsidRPr="004F11C3" w:rsidRDefault="00F56280" w:rsidP="00F56280">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Screen capture movie as talent clicks the “start” button and performs the </w:t>
      </w:r>
      <w:r w:rsidRPr="004F11C3">
        <w:rPr>
          <w:rFonts w:ascii="Arial" w:hAnsi="Arial" w:cs="Arial"/>
          <w:sz w:val="22"/>
          <w:szCs w:val="22"/>
        </w:rPr>
        <w:t>thermophoresis experiment</w:t>
      </w:r>
      <w:r>
        <w:rPr>
          <w:rFonts w:ascii="Arial" w:hAnsi="Arial" w:cs="Arial"/>
          <w:sz w:val="22"/>
          <w:szCs w:val="22"/>
        </w:rPr>
        <w:t>.  Then talent brings cursor the infrared-laser power option to show that more than one power can be chosen.</w:t>
      </w:r>
    </w:p>
    <w:p w14:paraId="11A1F29E" w14:textId="77777777" w:rsidR="00F56280" w:rsidRPr="00F56280" w:rsidRDefault="009E466D"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Collect data from 2</w:t>
      </w:r>
      <w:r w:rsidR="00DE0162" w:rsidRPr="004F11C3">
        <w:rPr>
          <w:rFonts w:ascii="Arial" w:hAnsi="Arial" w:cs="Arial"/>
          <w:sz w:val="22"/>
          <w:szCs w:val="22"/>
        </w:rPr>
        <w:t xml:space="preserve"> to </w:t>
      </w:r>
      <w:r w:rsidRPr="004F11C3">
        <w:rPr>
          <w:rFonts w:ascii="Arial" w:hAnsi="Arial" w:cs="Arial"/>
          <w:sz w:val="22"/>
          <w:szCs w:val="22"/>
        </w:rPr>
        <w:t>3 runs for the same set of capillaries to ensure the reproducibilit</w:t>
      </w:r>
      <w:r w:rsidR="00DE0162" w:rsidRPr="004F11C3">
        <w:rPr>
          <w:rFonts w:ascii="Arial" w:hAnsi="Arial" w:cs="Arial"/>
          <w:sz w:val="22"/>
          <w:szCs w:val="22"/>
        </w:rPr>
        <w:t xml:space="preserve">y of </w:t>
      </w:r>
      <w:r w:rsidR="00AB4AF7">
        <w:rPr>
          <w:rFonts w:ascii="Arial" w:hAnsi="Arial" w:cs="Arial"/>
          <w:sz w:val="22"/>
          <w:szCs w:val="22"/>
        </w:rPr>
        <w:t xml:space="preserve">the </w:t>
      </w:r>
      <w:r w:rsidR="00DE0162" w:rsidRPr="004F11C3">
        <w:rPr>
          <w:rFonts w:ascii="Arial" w:hAnsi="Arial" w:cs="Arial"/>
          <w:sz w:val="22"/>
          <w:szCs w:val="22"/>
        </w:rPr>
        <w:t>measurements.</w:t>
      </w:r>
    </w:p>
    <w:p w14:paraId="0CE55C1C" w14:textId="77777777" w:rsidR="004F11C3" w:rsidRPr="00F56280" w:rsidRDefault="00F56280" w:rsidP="00F56280">
      <w:pPr>
        <w:numPr>
          <w:ilvl w:val="2"/>
          <w:numId w:val="12"/>
        </w:numPr>
        <w:spacing w:before="240"/>
        <w:outlineLvl w:val="0"/>
        <w:rPr>
          <w:rFonts w:ascii="Helvetica" w:hAnsi="Helvetica" w:cs="Arial"/>
          <w:b/>
          <w:sz w:val="22"/>
          <w:szCs w:val="22"/>
        </w:rPr>
      </w:pPr>
      <w:r>
        <w:rPr>
          <w:rFonts w:ascii="Arial" w:hAnsi="Arial" w:cs="Arial"/>
          <w:sz w:val="22"/>
          <w:szCs w:val="22"/>
        </w:rPr>
        <w:t xml:space="preserve">MED or WIDE:  Talent continues to collect data on the MST instrument.  </w:t>
      </w:r>
      <w:r w:rsidR="00DE0162" w:rsidRPr="004F11C3">
        <w:rPr>
          <w:rFonts w:ascii="Arial" w:hAnsi="Arial" w:cs="Arial"/>
          <w:sz w:val="22"/>
          <w:szCs w:val="22"/>
        </w:rPr>
        <w:t xml:space="preserve">  </w:t>
      </w:r>
    </w:p>
    <w:p w14:paraId="560B674D" w14:textId="77777777" w:rsidR="004F11C3" w:rsidRPr="004F11C3" w:rsidRDefault="000133E5" w:rsidP="004F11C3">
      <w:pPr>
        <w:numPr>
          <w:ilvl w:val="0"/>
          <w:numId w:val="12"/>
        </w:numPr>
        <w:spacing w:before="240"/>
        <w:outlineLvl w:val="0"/>
        <w:rPr>
          <w:rFonts w:ascii="Helvetica" w:hAnsi="Helvetica" w:cs="Arial"/>
          <w:b/>
          <w:sz w:val="22"/>
          <w:szCs w:val="22"/>
        </w:rPr>
      </w:pPr>
      <w:r w:rsidRPr="004F11C3">
        <w:rPr>
          <w:rFonts w:ascii="Arial" w:hAnsi="Arial" w:cs="Arial"/>
          <w:b/>
          <w:sz w:val="22"/>
          <w:szCs w:val="22"/>
        </w:rPr>
        <w:t>Microscale Thermophoresis data analysis</w:t>
      </w:r>
    </w:p>
    <w:p w14:paraId="0E86D99B" w14:textId="77777777" w:rsidR="004F11C3" w:rsidRPr="00102C53" w:rsidRDefault="00DE0162"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To begin data analysis, o</w:t>
      </w:r>
      <w:r w:rsidR="000133E5" w:rsidRPr="004F11C3">
        <w:rPr>
          <w:rFonts w:ascii="Arial" w:hAnsi="Arial" w:cs="Arial"/>
          <w:sz w:val="22"/>
          <w:szCs w:val="22"/>
        </w:rPr>
        <w:t xml:space="preserve">pen the </w:t>
      </w:r>
      <w:r w:rsidR="00AB4AF7">
        <w:rPr>
          <w:rFonts w:ascii="Arial" w:hAnsi="Arial" w:cs="Arial"/>
          <w:sz w:val="22"/>
          <w:szCs w:val="22"/>
        </w:rPr>
        <w:t>Analysis software, and l</w:t>
      </w:r>
      <w:r w:rsidR="000133E5" w:rsidRPr="004F11C3">
        <w:rPr>
          <w:rFonts w:ascii="Arial" w:hAnsi="Arial" w:cs="Arial"/>
          <w:sz w:val="22"/>
          <w:szCs w:val="22"/>
        </w:rPr>
        <w:t xml:space="preserve">oad the project folder. </w:t>
      </w:r>
      <w:r w:rsidRPr="004F11C3">
        <w:rPr>
          <w:rFonts w:ascii="Arial" w:hAnsi="Arial" w:cs="Arial"/>
          <w:sz w:val="22"/>
          <w:szCs w:val="22"/>
        </w:rPr>
        <w:t xml:space="preserve"> </w:t>
      </w:r>
    </w:p>
    <w:p w14:paraId="6656C09C" w14:textId="77777777" w:rsidR="00102C53" w:rsidRPr="004F11C3" w:rsidRDefault="00102C53" w:rsidP="00102C53">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opens data analysis software and loads the project folder.</w:t>
      </w:r>
    </w:p>
    <w:p w14:paraId="29280E72" w14:textId="77777777" w:rsidR="004F11C3" w:rsidRPr="00102C53" w:rsidRDefault="000133E5"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lastRenderedPageBreak/>
        <w:t xml:space="preserve">In the appeared </w:t>
      </w:r>
      <w:r w:rsidR="00AE37DD" w:rsidRPr="004F11C3">
        <w:rPr>
          <w:rFonts w:ascii="Arial" w:hAnsi="Arial" w:cs="Arial"/>
          <w:sz w:val="22"/>
          <w:szCs w:val="22"/>
        </w:rPr>
        <w:t>“</w:t>
      </w:r>
      <w:r w:rsidRPr="004F11C3">
        <w:rPr>
          <w:rFonts w:ascii="Arial" w:hAnsi="Arial" w:cs="Arial"/>
          <w:sz w:val="22"/>
          <w:szCs w:val="22"/>
        </w:rPr>
        <w:t>Information Run Viewer</w:t>
      </w:r>
      <w:r w:rsidR="00AE37DD" w:rsidRPr="004F11C3">
        <w:rPr>
          <w:rFonts w:ascii="Arial" w:hAnsi="Arial" w:cs="Arial"/>
          <w:sz w:val="22"/>
          <w:szCs w:val="22"/>
        </w:rPr>
        <w:t>”</w:t>
      </w:r>
      <w:r w:rsidRPr="004F11C3">
        <w:rPr>
          <w:rFonts w:ascii="Arial" w:hAnsi="Arial" w:cs="Arial"/>
          <w:sz w:val="22"/>
          <w:szCs w:val="22"/>
        </w:rPr>
        <w:t xml:space="preserve"> select </w:t>
      </w:r>
      <w:r w:rsidR="00AE37DD" w:rsidRPr="004F11C3">
        <w:rPr>
          <w:rFonts w:ascii="Arial" w:hAnsi="Arial" w:cs="Arial"/>
          <w:sz w:val="22"/>
          <w:szCs w:val="22"/>
        </w:rPr>
        <w:t>“</w:t>
      </w:r>
      <w:r w:rsidRPr="004F11C3">
        <w:rPr>
          <w:rFonts w:ascii="Arial" w:hAnsi="Arial" w:cs="Arial"/>
          <w:sz w:val="22"/>
          <w:szCs w:val="22"/>
        </w:rPr>
        <w:t>collected at a specific IR laser power thermophoretic curves.</w:t>
      </w:r>
      <w:r w:rsidR="00AE37DD" w:rsidRPr="004F11C3">
        <w:rPr>
          <w:rFonts w:ascii="Arial" w:hAnsi="Arial" w:cs="Arial"/>
          <w:sz w:val="22"/>
          <w:szCs w:val="22"/>
        </w:rPr>
        <w:t>”</w:t>
      </w:r>
      <w:r w:rsidRPr="004F11C3">
        <w:rPr>
          <w:rFonts w:ascii="Arial" w:hAnsi="Arial" w:cs="Arial"/>
          <w:sz w:val="22"/>
          <w:szCs w:val="22"/>
        </w:rPr>
        <w:t xml:space="preserve"> </w:t>
      </w:r>
      <w:r w:rsidR="00DE0162" w:rsidRPr="004F11C3">
        <w:rPr>
          <w:rFonts w:ascii="Arial" w:hAnsi="Arial" w:cs="Arial"/>
          <w:sz w:val="22"/>
          <w:szCs w:val="22"/>
        </w:rPr>
        <w:t xml:space="preserve"> </w:t>
      </w:r>
      <w:r w:rsidRPr="004F11C3">
        <w:rPr>
          <w:rFonts w:ascii="Arial" w:hAnsi="Arial" w:cs="Arial"/>
          <w:sz w:val="22"/>
          <w:szCs w:val="22"/>
        </w:rPr>
        <w:t>There is an option of opening all thermophoretic traces collected under various conditions at once</w:t>
      </w:r>
      <w:r w:rsidR="00AE37DD" w:rsidRPr="004F11C3">
        <w:rPr>
          <w:rFonts w:ascii="Arial" w:hAnsi="Arial" w:cs="Arial"/>
          <w:sz w:val="22"/>
          <w:szCs w:val="22"/>
        </w:rPr>
        <w:t>,</w:t>
      </w:r>
      <w:r w:rsidRPr="004F11C3">
        <w:rPr>
          <w:rFonts w:ascii="Arial" w:hAnsi="Arial" w:cs="Arial"/>
          <w:sz w:val="22"/>
          <w:szCs w:val="22"/>
        </w:rPr>
        <w:t xml:space="preserve"> and then choosing any curves for analysis by switching them on and off.</w:t>
      </w:r>
    </w:p>
    <w:p w14:paraId="00BEE2DD" w14:textId="77777777" w:rsidR="00102C53" w:rsidRPr="00102C53" w:rsidRDefault="00102C53" w:rsidP="00102C53">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goes to the </w:t>
      </w:r>
      <w:r w:rsidRPr="004F11C3">
        <w:rPr>
          <w:rFonts w:ascii="Arial" w:hAnsi="Arial" w:cs="Arial"/>
          <w:sz w:val="22"/>
          <w:szCs w:val="22"/>
        </w:rPr>
        <w:t xml:space="preserve">“Information Run Viewer” </w:t>
      </w:r>
      <w:r>
        <w:rPr>
          <w:rFonts w:ascii="Arial" w:hAnsi="Arial" w:cs="Arial"/>
          <w:sz w:val="22"/>
          <w:szCs w:val="22"/>
        </w:rPr>
        <w:t xml:space="preserve">and selects </w:t>
      </w:r>
      <w:r w:rsidRPr="004F11C3">
        <w:rPr>
          <w:rFonts w:ascii="Arial" w:hAnsi="Arial" w:cs="Arial"/>
          <w:sz w:val="22"/>
          <w:szCs w:val="22"/>
        </w:rPr>
        <w:t xml:space="preserve">“collected at a specific IR laser power </w:t>
      </w:r>
      <w:proofErr w:type="spellStart"/>
      <w:r w:rsidRPr="004F11C3">
        <w:rPr>
          <w:rFonts w:ascii="Arial" w:hAnsi="Arial" w:cs="Arial"/>
          <w:sz w:val="22"/>
          <w:szCs w:val="22"/>
        </w:rPr>
        <w:t>thermophoretic</w:t>
      </w:r>
      <w:proofErr w:type="spellEnd"/>
      <w:r w:rsidRPr="004F11C3">
        <w:rPr>
          <w:rFonts w:ascii="Arial" w:hAnsi="Arial" w:cs="Arial"/>
          <w:sz w:val="22"/>
          <w:szCs w:val="22"/>
        </w:rPr>
        <w:t xml:space="preserve"> curves.”</w:t>
      </w:r>
      <w:r>
        <w:rPr>
          <w:rFonts w:ascii="Arial" w:hAnsi="Arial" w:cs="Arial"/>
          <w:sz w:val="22"/>
          <w:szCs w:val="22"/>
        </w:rPr>
        <w:t xml:space="preserve">  Talent uses cursor to show option of </w:t>
      </w:r>
      <w:r w:rsidRPr="004F11C3">
        <w:rPr>
          <w:rFonts w:ascii="Arial" w:hAnsi="Arial" w:cs="Arial"/>
          <w:sz w:val="22"/>
          <w:szCs w:val="22"/>
        </w:rPr>
        <w:t xml:space="preserve">opening all </w:t>
      </w:r>
      <w:proofErr w:type="spellStart"/>
      <w:r w:rsidRPr="004F11C3">
        <w:rPr>
          <w:rFonts w:ascii="Arial" w:hAnsi="Arial" w:cs="Arial"/>
          <w:sz w:val="22"/>
          <w:szCs w:val="22"/>
        </w:rPr>
        <w:t>thermophoretic</w:t>
      </w:r>
      <w:proofErr w:type="spellEnd"/>
      <w:r w:rsidRPr="004F11C3">
        <w:rPr>
          <w:rFonts w:ascii="Arial" w:hAnsi="Arial" w:cs="Arial"/>
          <w:sz w:val="22"/>
          <w:szCs w:val="22"/>
        </w:rPr>
        <w:t xml:space="preserve"> traces collected under various conditions at once, and then choosing any curves for analysis by switching them on and off.</w:t>
      </w:r>
    </w:p>
    <w:p w14:paraId="3611FBA6" w14:textId="77777777" w:rsidR="00577380" w:rsidRPr="00577380" w:rsidRDefault="000133E5"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 xml:space="preserve">In the </w:t>
      </w:r>
      <w:r w:rsidR="00AE37DD" w:rsidRPr="004F11C3">
        <w:rPr>
          <w:rFonts w:ascii="Arial" w:hAnsi="Arial" w:cs="Arial"/>
          <w:sz w:val="22"/>
          <w:szCs w:val="22"/>
        </w:rPr>
        <w:t>“</w:t>
      </w:r>
      <w:r w:rsidRPr="004F11C3">
        <w:rPr>
          <w:rFonts w:ascii="Arial" w:hAnsi="Arial" w:cs="Arial"/>
          <w:sz w:val="22"/>
          <w:szCs w:val="22"/>
        </w:rPr>
        <w:t>Evaluation Points</w:t>
      </w:r>
      <w:r w:rsidR="00AE37DD" w:rsidRPr="004F11C3">
        <w:rPr>
          <w:rFonts w:ascii="Arial" w:hAnsi="Arial" w:cs="Arial"/>
          <w:sz w:val="22"/>
          <w:szCs w:val="22"/>
        </w:rPr>
        <w:t>”</w:t>
      </w:r>
      <w:r w:rsidRPr="004F11C3">
        <w:rPr>
          <w:rFonts w:ascii="Arial" w:hAnsi="Arial" w:cs="Arial"/>
          <w:sz w:val="22"/>
          <w:szCs w:val="22"/>
        </w:rPr>
        <w:t xml:space="preserve"> graph window, select the </w:t>
      </w:r>
      <w:r w:rsidR="00AE37DD" w:rsidRPr="004F11C3">
        <w:rPr>
          <w:rFonts w:ascii="Arial" w:hAnsi="Arial" w:cs="Arial"/>
          <w:sz w:val="22"/>
          <w:szCs w:val="22"/>
        </w:rPr>
        <w:t>“</w:t>
      </w:r>
      <w:r w:rsidRPr="004F11C3">
        <w:rPr>
          <w:rFonts w:ascii="Arial" w:hAnsi="Arial" w:cs="Arial"/>
          <w:sz w:val="22"/>
          <w:szCs w:val="22"/>
        </w:rPr>
        <w:t>thermophoresis</w:t>
      </w:r>
      <w:r w:rsidR="00AE37DD" w:rsidRPr="004F11C3">
        <w:rPr>
          <w:rFonts w:ascii="Arial" w:hAnsi="Arial" w:cs="Arial"/>
          <w:sz w:val="22"/>
          <w:szCs w:val="22"/>
        </w:rPr>
        <w:t>”</w:t>
      </w:r>
      <w:r w:rsidRPr="004F11C3">
        <w:rPr>
          <w:rFonts w:ascii="Arial" w:hAnsi="Arial" w:cs="Arial"/>
          <w:sz w:val="22"/>
          <w:szCs w:val="22"/>
        </w:rPr>
        <w:t xml:space="preserve"> or </w:t>
      </w:r>
      <w:r w:rsidR="00AE37DD" w:rsidRPr="004F11C3">
        <w:rPr>
          <w:rFonts w:ascii="Arial" w:hAnsi="Arial" w:cs="Arial"/>
          <w:sz w:val="22"/>
          <w:szCs w:val="22"/>
        </w:rPr>
        <w:t>“</w:t>
      </w:r>
      <w:r w:rsidRPr="004F11C3">
        <w:rPr>
          <w:rFonts w:ascii="Arial" w:hAnsi="Arial" w:cs="Arial"/>
          <w:sz w:val="22"/>
          <w:szCs w:val="22"/>
        </w:rPr>
        <w:t>thermophoresis with T-jump.</w:t>
      </w:r>
      <w:r w:rsidR="00AE37DD" w:rsidRPr="004F11C3">
        <w:rPr>
          <w:rFonts w:ascii="Arial" w:hAnsi="Arial" w:cs="Arial"/>
          <w:sz w:val="22"/>
          <w:szCs w:val="22"/>
        </w:rPr>
        <w:t>”</w:t>
      </w:r>
      <w:r w:rsidRPr="004F11C3">
        <w:rPr>
          <w:rFonts w:ascii="Arial" w:hAnsi="Arial" w:cs="Arial"/>
          <w:sz w:val="22"/>
          <w:szCs w:val="22"/>
        </w:rPr>
        <w:t xml:space="preserve"> </w:t>
      </w:r>
      <w:r w:rsidR="00AE37DD" w:rsidRPr="004F11C3">
        <w:rPr>
          <w:rFonts w:ascii="Arial" w:hAnsi="Arial" w:cs="Arial"/>
          <w:sz w:val="22"/>
          <w:szCs w:val="22"/>
        </w:rPr>
        <w:t xml:space="preserve"> </w:t>
      </w:r>
      <w:r w:rsidR="007757B5" w:rsidRPr="004F11C3">
        <w:rPr>
          <w:rFonts w:ascii="Arial" w:hAnsi="Arial" w:cs="Arial"/>
          <w:sz w:val="22"/>
          <w:szCs w:val="22"/>
        </w:rPr>
        <w:t xml:space="preserve">Blue and red lines define two regions of the experimental curves that are selected manually for the analysis by the software.  </w:t>
      </w:r>
      <w:r w:rsidRPr="004F11C3">
        <w:rPr>
          <w:rFonts w:ascii="Arial" w:hAnsi="Arial" w:cs="Arial"/>
          <w:sz w:val="22"/>
          <w:szCs w:val="22"/>
        </w:rPr>
        <w:t>Ensure that blue and red lines are positioned correctly</w:t>
      </w:r>
      <w:r w:rsidR="007757B5" w:rsidRPr="004F11C3">
        <w:rPr>
          <w:rFonts w:ascii="Arial" w:hAnsi="Arial" w:cs="Arial"/>
          <w:sz w:val="22"/>
          <w:szCs w:val="22"/>
        </w:rPr>
        <w:t xml:space="preserve"> </w:t>
      </w:r>
      <w:r w:rsidR="00B62FEA">
        <w:rPr>
          <w:rFonts w:ascii="Arial" w:hAnsi="Arial" w:cs="Arial"/>
          <w:sz w:val="22"/>
          <w:szCs w:val="22"/>
        </w:rPr>
        <w:t>to</w:t>
      </w:r>
      <w:r w:rsidR="007757B5" w:rsidRPr="004F11C3">
        <w:rPr>
          <w:rFonts w:ascii="Arial" w:hAnsi="Arial" w:cs="Arial"/>
          <w:sz w:val="22"/>
          <w:szCs w:val="22"/>
        </w:rPr>
        <w:t xml:space="preserve"> provide for the maximal change in thermophoresis</w:t>
      </w:r>
      <w:r w:rsidRPr="004F11C3">
        <w:rPr>
          <w:rFonts w:ascii="Arial" w:hAnsi="Arial" w:cs="Arial"/>
          <w:sz w:val="22"/>
          <w:szCs w:val="22"/>
        </w:rPr>
        <w:t xml:space="preserve">. </w:t>
      </w:r>
      <w:r w:rsidR="00AE37DD" w:rsidRPr="004F11C3">
        <w:rPr>
          <w:rFonts w:ascii="Arial" w:hAnsi="Arial" w:cs="Arial"/>
          <w:sz w:val="22"/>
          <w:szCs w:val="22"/>
        </w:rPr>
        <w:t xml:space="preserve"> </w:t>
      </w:r>
    </w:p>
    <w:p w14:paraId="6AEFCE18" w14:textId="77777777" w:rsidR="00577380" w:rsidRPr="004F11C3" w:rsidRDefault="00577380" w:rsidP="00577380">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w:t>
      </w:r>
      <w:r w:rsidRPr="004F11C3">
        <w:rPr>
          <w:rFonts w:ascii="Arial" w:hAnsi="Arial" w:cs="Arial"/>
          <w:sz w:val="22"/>
          <w:szCs w:val="22"/>
        </w:rPr>
        <w:t>select</w:t>
      </w:r>
      <w:r>
        <w:rPr>
          <w:rFonts w:ascii="Arial" w:hAnsi="Arial" w:cs="Arial"/>
          <w:sz w:val="22"/>
          <w:szCs w:val="22"/>
        </w:rPr>
        <w:t>s</w:t>
      </w:r>
      <w:r w:rsidRPr="004F11C3">
        <w:rPr>
          <w:rFonts w:ascii="Arial" w:hAnsi="Arial" w:cs="Arial"/>
          <w:sz w:val="22"/>
          <w:szCs w:val="22"/>
        </w:rPr>
        <w:t xml:space="preserve"> the “thermophoresis” or “</w:t>
      </w:r>
      <w:r>
        <w:rPr>
          <w:rFonts w:ascii="Arial" w:hAnsi="Arial" w:cs="Arial"/>
          <w:sz w:val="22"/>
          <w:szCs w:val="22"/>
        </w:rPr>
        <w:t>thermophoresis with T-jump</w:t>
      </w:r>
      <w:r w:rsidRPr="004F11C3">
        <w:rPr>
          <w:rFonts w:ascii="Arial" w:hAnsi="Arial" w:cs="Arial"/>
          <w:sz w:val="22"/>
          <w:szCs w:val="22"/>
        </w:rPr>
        <w:t>”</w:t>
      </w:r>
      <w:r>
        <w:rPr>
          <w:rFonts w:ascii="Arial" w:hAnsi="Arial" w:cs="Arial"/>
          <w:sz w:val="22"/>
          <w:szCs w:val="22"/>
        </w:rPr>
        <w:t xml:space="preserve"> in the </w:t>
      </w:r>
      <w:r w:rsidRPr="004F11C3">
        <w:rPr>
          <w:rFonts w:ascii="Arial" w:hAnsi="Arial" w:cs="Arial"/>
          <w:sz w:val="22"/>
          <w:szCs w:val="22"/>
        </w:rPr>
        <w:t>“Evaluation Points” graph window</w:t>
      </w:r>
      <w:r>
        <w:rPr>
          <w:rFonts w:ascii="Arial" w:hAnsi="Arial" w:cs="Arial"/>
          <w:sz w:val="22"/>
          <w:szCs w:val="22"/>
        </w:rPr>
        <w:t xml:space="preserve">.  Talent adjusts the position of the blue and red lines to provide for the maximal change in thermophoresis. </w:t>
      </w:r>
    </w:p>
    <w:p w14:paraId="0CC25C44" w14:textId="77777777" w:rsidR="004F11C3" w:rsidRPr="00102C53" w:rsidRDefault="000133E5"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To obtain the averaged points with standard deviations, select “Use Average” or “Distinguish runs” for separate runs.</w:t>
      </w:r>
    </w:p>
    <w:p w14:paraId="175A65C3" w14:textId="77777777" w:rsidR="00102C53" w:rsidRPr="004F11C3" w:rsidRDefault="00102C53" w:rsidP="00102C53">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w:t>
      </w:r>
      <w:r w:rsidR="00B62FEA" w:rsidRPr="004F11C3">
        <w:rPr>
          <w:rFonts w:ascii="Arial" w:hAnsi="Arial" w:cs="Arial"/>
          <w:sz w:val="22"/>
          <w:szCs w:val="22"/>
        </w:rPr>
        <w:t>select</w:t>
      </w:r>
      <w:r w:rsidR="00B62FEA">
        <w:rPr>
          <w:rFonts w:ascii="Arial" w:hAnsi="Arial" w:cs="Arial"/>
          <w:sz w:val="22"/>
          <w:szCs w:val="22"/>
        </w:rPr>
        <w:t>s</w:t>
      </w:r>
      <w:r w:rsidR="00B62FEA" w:rsidRPr="004F11C3">
        <w:rPr>
          <w:rFonts w:ascii="Arial" w:hAnsi="Arial" w:cs="Arial"/>
          <w:sz w:val="22"/>
          <w:szCs w:val="22"/>
        </w:rPr>
        <w:t xml:space="preserve"> </w:t>
      </w:r>
      <w:r w:rsidR="00B62FEA">
        <w:rPr>
          <w:rFonts w:ascii="Arial" w:hAnsi="Arial" w:cs="Arial"/>
          <w:sz w:val="22"/>
          <w:szCs w:val="22"/>
        </w:rPr>
        <w:t xml:space="preserve">the </w:t>
      </w:r>
      <w:r w:rsidR="00B62FEA" w:rsidRPr="004F11C3">
        <w:rPr>
          <w:rFonts w:ascii="Arial" w:hAnsi="Arial" w:cs="Arial"/>
          <w:sz w:val="22"/>
          <w:szCs w:val="22"/>
        </w:rPr>
        <w:t>“Use Average” or “Distinguish runs” for separate runs</w:t>
      </w:r>
      <w:r>
        <w:rPr>
          <w:rFonts w:ascii="Arial" w:hAnsi="Arial" w:cs="Arial"/>
          <w:sz w:val="22"/>
          <w:szCs w:val="22"/>
        </w:rPr>
        <w:t xml:space="preserve">. </w:t>
      </w:r>
    </w:p>
    <w:p w14:paraId="01FEA124" w14:textId="77777777" w:rsidR="004F11C3" w:rsidRPr="00102C53" w:rsidRDefault="000133E5"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To plot a dissociation co</w:t>
      </w:r>
      <w:r w:rsidR="00AE37DD" w:rsidRPr="004F11C3">
        <w:rPr>
          <w:rFonts w:ascii="Arial" w:hAnsi="Arial" w:cs="Arial"/>
          <w:sz w:val="22"/>
          <w:szCs w:val="22"/>
        </w:rPr>
        <w:t>nstant fit, select “Use Average”</w:t>
      </w:r>
      <w:r w:rsidR="009B6301">
        <w:rPr>
          <w:rFonts w:ascii="Arial" w:hAnsi="Arial" w:cs="Arial"/>
          <w:sz w:val="22"/>
          <w:szCs w:val="22"/>
        </w:rPr>
        <w:t>…</w:t>
      </w:r>
      <w:r w:rsidRPr="004F11C3">
        <w:rPr>
          <w:rFonts w:ascii="Arial" w:hAnsi="Arial" w:cs="Arial"/>
          <w:sz w:val="22"/>
          <w:szCs w:val="22"/>
        </w:rPr>
        <w:t xml:space="preserve"> </w:t>
      </w:r>
      <w:proofErr w:type="gramStart"/>
      <w:r w:rsidRPr="004F11C3">
        <w:rPr>
          <w:rFonts w:ascii="Arial" w:hAnsi="Arial" w:cs="Arial"/>
          <w:sz w:val="22"/>
          <w:szCs w:val="22"/>
        </w:rPr>
        <w:t>enter</w:t>
      </w:r>
      <w:proofErr w:type="gramEnd"/>
      <w:r w:rsidRPr="004F11C3">
        <w:rPr>
          <w:rFonts w:ascii="Arial" w:hAnsi="Arial" w:cs="Arial"/>
          <w:sz w:val="22"/>
          <w:szCs w:val="22"/>
        </w:rPr>
        <w:t xml:space="preserve"> and fix the label</w:t>
      </w:r>
      <w:r w:rsidR="009B6301">
        <w:rPr>
          <w:rFonts w:ascii="Arial" w:hAnsi="Arial" w:cs="Arial"/>
          <w:sz w:val="22"/>
          <w:szCs w:val="22"/>
        </w:rPr>
        <w:t>ed molecule concentration value…</w:t>
      </w:r>
      <w:r w:rsidRPr="004F11C3">
        <w:rPr>
          <w:rFonts w:ascii="Arial" w:hAnsi="Arial" w:cs="Arial"/>
          <w:sz w:val="22"/>
          <w:szCs w:val="22"/>
        </w:rPr>
        <w:t xml:space="preserve"> and fit the curve. </w:t>
      </w:r>
      <w:r w:rsidR="00AE37DD" w:rsidRPr="004F11C3">
        <w:rPr>
          <w:rFonts w:ascii="Arial" w:hAnsi="Arial" w:cs="Arial"/>
          <w:sz w:val="22"/>
          <w:szCs w:val="22"/>
        </w:rPr>
        <w:t xml:space="preserve"> </w:t>
      </w:r>
      <w:r w:rsidRPr="004F11C3">
        <w:rPr>
          <w:rFonts w:ascii="Arial" w:hAnsi="Arial" w:cs="Arial"/>
          <w:sz w:val="22"/>
          <w:szCs w:val="22"/>
        </w:rPr>
        <w:t xml:space="preserve">The </w:t>
      </w:r>
      <w:r w:rsidR="009B6301">
        <w:rPr>
          <w:rFonts w:ascii="Arial" w:hAnsi="Arial" w:cs="Arial"/>
          <w:sz w:val="22"/>
          <w:szCs w:val="22"/>
        </w:rPr>
        <w:t>binding dissociation constant, or</w:t>
      </w:r>
      <w:r w:rsidR="009B6301" w:rsidRPr="004F11C3">
        <w:rPr>
          <w:rFonts w:ascii="Arial" w:hAnsi="Arial" w:cs="Arial"/>
          <w:sz w:val="22"/>
          <w:szCs w:val="22"/>
        </w:rPr>
        <w:t xml:space="preserve"> </w:t>
      </w:r>
      <w:r w:rsidRPr="004F11C3">
        <w:rPr>
          <w:rFonts w:ascii="Arial" w:hAnsi="Arial" w:cs="Arial"/>
          <w:sz w:val="22"/>
          <w:szCs w:val="22"/>
        </w:rPr>
        <w:t>K</w:t>
      </w:r>
      <w:r w:rsidRPr="004F11C3">
        <w:rPr>
          <w:rFonts w:ascii="Arial" w:hAnsi="Arial" w:cs="Arial"/>
          <w:sz w:val="22"/>
          <w:szCs w:val="22"/>
          <w:vertAlign w:val="subscript"/>
        </w:rPr>
        <w:t>D</w:t>
      </w:r>
      <w:r w:rsidR="009B6301">
        <w:rPr>
          <w:rFonts w:ascii="Arial" w:hAnsi="Arial" w:cs="Arial"/>
          <w:sz w:val="22"/>
          <w:szCs w:val="22"/>
        </w:rPr>
        <w:t xml:space="preserve">, </w:t>
      </w:r>
      <w:r w:rsidRPr="004F11C3">
        <w:rPr>
          <w:rFonts w:ascii="Arial" w:hAnsi="Arial" w:cs="Arial"/>
          <w:sz w:val="22"/>
          <w:szCs w:val="22"/>
        </w:rPr>
        <w:t xml:space="preserve">value with its standard deviation appears in a separate information pop-up window. </w:t>
      </w:r>
    </w:p>
    <w:p w14:paraId="20789781" w14:textId="77777777" w:rsidR="00102C53" w:rsidRPr="004F11C3" w:rsidRDefault="00102C53" w:rsidP="00102C53">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w:t>
      </w:r>
      <w:r w:rsidRPr="004F11C3">
        <w:rPr>
          <w:rFonts w:ascii="Arial" w:hAnsi="Arial" w:cs="Arial"/>
          <w:sz w:val="22"/>
          <w:szCs w:val="22"/>
        </w:rPr>
        <w:t>select</w:t>
      </w:r>
      <w:r>
        <w:rPr>
          <w:rFonts w:ascii="Arial" w:hAnsi="Arial" w:cs="Arial"/>
          <w:sz w:val="22"/>
          <w:szCs w:val="22"/>
        </w:rPr>
        <w:t>s</w:t>
      </w:r>
      <w:r w:rsidRPr="004F11C3">
        <w:rPr>
          <w:rFonts w:ascii="Arial" w:hAnsi="Arial" w:cs="Arial"/>
          <w:sz w:val="22"/>
          <w:szCs w:val="22"/>
        </w:rPr>
        <w:t xml:space="preserve"> “Use Average,” enter</w:t>
      </w:r>
      <w:r>
        <w:rPr>
          <w:rFonts w:ascii="Arial" w:hAnsi="Arial" w:cs="Arial"/>
          <w:sz w:val="22"/>
          <w:szCs w:val="22"/>
        </w:rPr>
        <w:t>s</w:t>
      </w:r>
      <w:r w:rsidRPr="004F11C3">
        <w:rPr>
          <w:rFonts w:ascii="Arial" w:hAnsi="Arial" w:cs="Arial"/>
          <w:sz w:val="22"/>
          <w:szCs w:val="22"/>
        </w:rPr>
        <w:t xml:space="preserve"> and fix</w:t>
      </w:r>
      <w:r>
        <w:rPr>
          <w:rFonts w:ascii="Arial" w:hAnsi="Arial" w:cs="Arial"/>
          <w:sz w:val="22"/>
          <w:szCs w:val="22"/>
        </w:rPr>
        <w:t>es</w:t>
      </w:r>
      <w:r w:rsidRPr="004F11C3">
        <w:rPr>
          <w:rFonts w:ascii="Arial" w:hAnsi="Arial" w:cs="Arial"/>
          <w:sz w:val="22"/>
          <w:szCs w:val="22"/>
        </w:rPr>
        <w:t xml:space="preserve"> the labeled molecule concentration value, and fit</w:t>
      </w:r>
      <w:r>
        <w:rPr>
          <w:rFonts w:ascii="Arial" w:hAnsi="Arial" w:cs="Arial"/>
          <w:sz w:val="22"/>
          <w:szCs w:val="22"/>
        </w:rPr>
        <w:t>s</w:t>
      </w:r>
      <w:r w:rsidRPr="004F11C3">
        <w:rPr>
          <w:rFonts w:ascii="Arial" w:hAnsi="Arial" w:cs="Arial"/>
          <w:sz w:val="22"/>
          <w:szCs w:val="22"/>
        </w:rPr>
        <w:t xml:space="preserve"> the curve.  The K</w:t>
      </w:r>
      <w:r w:rsidRPr="004F11C3">
        <w:rPr>
          <w:rFonts w:ascii="Arial" w:hAnsi="Arial" w:cs="Arial"/>
          <w:sz w:val="22"/>
          <w:szCs w:val="22"/>
          <w:vertAlign w:val="subscript"/>
        </w:rPr>
        <w:t>D</w:t>
      </w:r>
      <w:r w:rsidRPr="004F11C3">
        <w:rPr>
          <w:rFonts w:ascii="Arial" w:hAnsi="Arial" w:cs="Arial"/>
          <w:sz w:val="22"/>
          <w:szCs w:val="22"/>
        </w:rPr>
        <w:t xml:space="preserve"> value </w:t>
      </w:r>
      <w:r>
        <w:rPr>
          <w:rFonts w:ascii="Arial" w:hAnsi="Arial" w:cs="Arial"/>
          <w:sz w:val="22"/>
          <w:szCs w:val="22"/>
        </w:rPr>
        <w:t xml:space="preserve">appears </w:t>
      </w:r>
      <w:r w:rsidRPr="004F11C3">
        <w:rPr>
          <w:rFonts w:ascii="Arial" w:hAnsi="Arial" w:cs="Arial"/>
          <w:sz w:val="22"/>
          <w:szCs w:val="22"/>
        </w:rPr>
        <w:t>in a separate information pop-up window.</w:t>
      </w:r>
    </w:p>
    <w:p w14:paraId="4D58F6E6" w14:textId="77777777" w:rsidR="000133E5" w:rsidRPr="00102C53" w:rsidRDefault="000133E5" w:rsidP="004F11C3">
      <w:pPr>
        <w:numPr>
          <w:ilvl w:val="1"/>
          <w:numId w:val="12"/>
        </w:numPr>
        <w:spacing w:before="240"/>
        <w:outlineLvl w:val="0"/>
        <w:rPr>
          <w:rFonts w:ascii="Helvetica" w:hAnsi="Helvetica" w:cs="Arial"/>
          <w:b/>
          <w:sz w:val="22"/>
          <w:szCs w:val="22"/>
        </w:rPr>
      </w:pPr>
      <w:r w:rsidRPr="004F11C3">
        <w:rPr>
          <w:rFonts w:ascii="Arial" w:hAnsi="Arial" w:cs="Arial"/>
          <w:sz w:val="22"/>
          <w:szCs w:val="22"/>
        </w:rPr>
        <w:t>Save the average fit data in a text file and transfer to Excel.</w:t>
      </w:r>
    </w:p>
    <w:p w14:paraId="6904A786" w14:textId="77777777" w:rsidR="00102C53" w:rsidRPr="004F11C3" w:rsidRDefault="00102C53" w:rsidP="00102C53">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saves the average fit data in a text file and transfers to Excel.</w:t>
      </w:r>
    </w:p>
    <w:p w14:paraId="729BB4F1" w14:textId="77777777" w:rsidR="008A034A" w:rsidRPr="008A034A" w:rsidRDefault="00CE10F2" w:rsidP="008A034A">
      <w:pPr>
        <w:numPr>
          <w:ilvl w:val="0"/>
          <w:numId w:val="12"/>
        </w:numPr>
        <w:spacing w:before="240"/>
        <w:outlineLvl w:val="0"/>
        <w:rPr>
          <w:rFonts w:ascii="Helvetica" w:hAnsi="Helvetica" w:cs="Arial"/>
          <w:sz w:val="22"/>
          <w:szCs w:val="22"/>
        </w:rPr>
      </w:pPr>
      <w:r w:rsidRPr="00FB038C">
        <w:rPr>
          <w:rFonts w:ascii="Helvetica" w:hAnsi="Helvetica" w:cs="Arial"/>
          <w:b/>
          <w:sz w:val="22"/>
          <w:szCs w:val="24"/>
        </w:rPr>
        <w:t>Results</w:t>
      </w:r>
      <w:r>
        <w:rPr>
          <w:rFonts w:ascii="Helvetica" w:hAnsi="Helvetica" w:cs="Arial"/>
          <w:b/>
          <w:sz w:val="22"/>
          <w:szCs w:val="24"/>
        </w:rPr>
        <w:t xml:space="preserve">: </w:t>
      </w:r>
      <w:r w:rsidR="008A034A">
        <w:rPr>
          <w:rFonts w:ascii="Helvetica" w:hAnsi="Helvetica" w:cs="Arial"/>
          <w:b/>
          <w:sz w:val="22"/>
          <w:szCs w:val="24"/>
        </w:rPr>
        <w:t xml:space="preserve"> </w:t>
      </w:r>
      <w:r w:rsidR="008A034A" w:rsidRPr="008A034A">
        <w:rPr>
          <w:rFonts w:ascii="Arial" w:hAnsi="Arial" w:cs="Arial"/>
          <w:b/>
          <w:sz w:val="22"/>
          <w:szCs w:val="22"/>
        </w:rPr>
        <w:t>Measuring the affinity of non-phosphorylated STAT3 protein binding to oligonucleotides</w:t>
      </w:r>
    </w:p>
    <w:p w14:paraId="5A7965A7" w14:textId="77777777" w:rsidR="0010212B" w:rsidRPr="0010212B" w:rsidRDefault="008A034A" w:rsidP="00594B40">
      <w:pPr>
        <w:numPr>
          <w:ilvl w:val="1"/>
          <w:numId w:val="12"/>
        </w:numPr>
        <w:tabs>
          <w:tab w:val="left" w:pos="360"/>
        </w:tabs>
        <w:spacing w:before="240"/>
        <w:outlineLvl w:val="0"/>
        <w:rPr>
          <w:rFonts w:ascii="Helvetica" w:hAnsi="Helvetica" w:cs="Arial"/>
          <w:sz w:val="22"/>
          <w:szCs w:val="22"/>
        </w:rPr>
      </w:pPr>
      <w:r w:rsidRPr="0010212B">
        <w:rPr>
          <w:rFonts w:ascii="Arial" w:hAnsi="Arial" w:cs="Arial"/>
          <w:sz w:val="22"/>
          <w:szCs w:val="22"/>
        </w:rPr>
        <w:t>HEK293 cells expressing STAT3-GFP</w:t>
      </w:r>
      <w:r w:rsidR="00B840D2">
        <w:rPr>
          <w:rFonts w:ascii="Arial" w:hAnsi="Arial" w:cs="Arial"/>
          <w:sz w:val="22"/>
          <w:szCs w:val="22"/>
        </w:rPr>
        <w:t xml:space="preserve"> </w:t>
      </w:r>
      <w:r w:rsidR="00B840D2" w:rsidRPr="00B840D2">
        <w:rPr>
          <w:rFonts w:ascii="Arial" w:hAnsi="Arial" w:cs="Arial"/>
          <w:color w:val="FF0000"/>
          <w:sz w:val="22"/>
          <w:szCs w:val="22"/>
        </w:rPr>
        <w:t>(pronounced “stat three G F P”)</w:t>
      </w:r>
      <w:r w:rsidRPr="0010212B">
        <w:rPr>
          <w:rFonts w:ascii="Arial" w:hAnsi="Arial" w:cs="Arial"/>
          <w:sz w:val="22"/>
          <w:szCs w:val="22"/>
        </w:rPr>
        <w:t xml:space="preserve"> were used as a source of fluorescently labeled STAT3 for </w:t>
      </w:r>
      <w:r w:rsidR="00AE37DD">
        <w:rPr>
          <w:rFonts w:ascii="Arial" w:hAnsi="Arial" w:cs="Arial"/>
          <w:sz w:val="22"/>
          <w:szCs w:val="22"/>
        </w:rPr>
        <w:t xml:space="preserve">a </w:t>
      </w:r>
      <w:r w:rsidRPr="0010212B">
        <w:rPr>
          <w:rFonts w:ascii="Arial" w:hAnsi="Arial" w:cs="Arial"/>
          <w:sz w:val="22"/>
          <w:szCs w:val="22"/>
        </w:rPr>
        <w:t xml:space="preserve">DNA binding assay. </w:t>
      </w:r>
      <w:r w:rsidR="00A32080" w:rsidRPr="0010212B">
        <w:rPr>
          <w:rFonts w:ascii="Arial" w:hAnsi="Arial" w:cs="Arial"/>
          <w:sz w:val="22"/>
          <w:szCs w:val="22"/>
        </w:rPr>
        <w:t xml:space="preserve"> </w:t>
      </w:r>
      <w:r w:rsidRPr="0010212B">
        <w:rPr>
          <w:rFonts w:ascii="Arial" w:hAnsi="Arial" w:cs="Arial"/>
          <w:sz w:val="22"/>
          <w:szCs w:val="22"/>
        </w:rPr>
        <w:t xml:space="preserve">Binding of highly charged oligonucleotides resulted in significant changes in STAT3 mobility in </w:t>
      </w:r>
      <w:r w:rsidR="00AE37DD">
        <w:rPr>
          <w:rFonts w:ascii="Arial" w:hAnsi="Arial" w:cs="Arial"/>
          <w:sz w:val="22"/>
          <w:szCs w:val="22"/>
        </w:rPr>
        <w:t xml:space="preserve">the </w:t>
      </w:r>
      <w:r w:rsidRPr="0010212B">
        <w:rPr>
          <w:rFonts w:ascii="Arial" w:hAnsi="Arial" w:cs="Arial"/>
          <w:sz w:val="22"/>
          <w:szCs w:val="22"/>
        </w:rPr>
        <w:t>temperature gradient</w:t>
      </w:r>
      <w:r w:rsidR="0010212B">
        <w:rPr>
          <w:rFonts w:ascii="Arial" w:hAnsi="Arial" w:cs="Arial"/>
          <w:sz w:val="22"/>
          <w:szCs w:val="22"/>
        </w:rPr>
        <w:t>.</w:t>
      </w:r>
    </w:p>
    <w:p w14:paraId="7E3DAB47" w14:textId="77777777" w:rsidR="00A32080" w:rsidRPr="0010212B" w:rsidRDefault="0073381E" w:rsidP="0010212B">
      <w:pPr>
        <w:numPr>
          <w:ilvl w:val="2"/>
          <w:numId w:val="12"/>
        </w:numPr>
        <w:tabs>
          <w:tab w:val="left" w:pos="360"/>
        </w:tabs>
        <w:spacing w:before="240"/>
        <w:outlineLvl w:val="0"/>
        <w:rPr>
          <w:rFonts w:ascii="Helvetica" w:hAnsi="Helvetica" w:cs="Arial"/>
          <w:sz w:val="22"/>
          <w:szCs w:val="22"/>
        </w:rPr>
      </w:pPr>
      <w:r>
        <w:rPr>
          <w:rFonts w:ascii="Arial" w:hAnsi="Arial" w:cs="Arial"/>
          <w:sz w:val="22"/>
          <w:szCs w:val="22"/>
        </w:rPr>
        <w:t>LAB MEDIA:  Figure</w:t>
      </w:r>
      <w:r w:rsidR="0010212B">
        <w:rPr>
          <w:rFonts w:ascii="Arial" w:hAnsi="Arial" w:cs="Arial"/>
          <w:sz w:val="22"/>
          <w:szCs w:val="22"/>
        </w:rPr>
        <w:t xml:space="preserve"> 2</w:t>
      </w:r>
      <w:r w:rsidR="008A034A" w:rsidRPr="0010212B">
        <w:rPr>
          <w:rFonts w:ascii="Arial" w:hAnsi="Arial" w:cs="Arial"/>
          <w:sz w:val="22"/>
          <w:szCs w:val="22"/>
        </w:rPr>
        <w:t xml:space="preserve"> </w:t>
      </w:r>
      <w:r w:rsidR="00AC01D0" w:rsidRPr="00AC01D0">
        <w:rPr>
          <w:rFonts w:ascii="Arial" w:hAnsi="Arial" w:cs="Arial"/>
          <w:color w:val="FF0000"/>
          <w:sz w:val="22"/>
          <w:szCs w:val="22"/>
        </w:rPr>
        <w:t>– authors, please include protein name on the figure</w:t>
      </w:r>
    </w:p>
    <w:p w14:paraId="1EE0CD6A" w14:textId="77777777" w:rsidR="0010212B" w:rsidRPr="0010212B" w:rsidRDefault="0010212B" w:rsidP="00594B40">
      <w:pPr>
        <w:numPr>
          <w:ilvl w:val="1"/>
          <w:numId w:val="12"/>
        </w:numPr>
        <w:tabs>
          <w:tab w:val="left" w:pos="360"/>
        </w:tabs>
        <w:spacing w:before="240"/>
        <w:outlineLvl w:val="0"/>
        <w:rPr>
          <w:rFonts w:ascii="Helvetica" w:hAnsi="Helvetica" w:cs="Arial"/>
          <w:sz w:val="22"/>
          <w:szCs w:val="22"/>
        </w:rPr>
      </w:pPr>
      <w:r>
        <w:rPr>
          <w:rFonts w:ascii="Arial" w:hAnsi="Arial" w:cs="Arial"/>
          <w:sz w:val="22"/>
          <w:szCs w:val="22"/>
        </w:rPr>
        <w:t>T</w:t>
      </w:r>
      <w:r w:rsidR="008A034A" w:rsidRPr="008A034A">
        <w:rPr>
          <w:rFonts w:ascii="Arial" w:hAnsi="Arial" w:cs="Arial"/>
          <w:sz w:val="22"/>
          <w:szCs w:val="22"/>
        </w:rPr>
        <w:t xml:space="preserve">hermophoretic signal is plotted as a function of oligonucleotide concentration. </w:t>
      </w:r>
      <w:r>
        <w:rPr>
          <w:rFonts w:ascii="Arial" w:hAnsi="Arial" w:cs="Arial"/>
          <w:sz w:val="22"/>
          <w:szCs w:val="22"/>
        </w:rPr>
        <w:t xml:space="preserve"> </w:t>
      </w:r>
      <w:r w:rsidR="008A034A" w:rsidRPr="008A034A">
        <w:rPr>
          <w:rFonts w:ascii="Arial" w:hAnsi="Arial" w:cs="Arial"/>
          <w:sz w:val="22"/>
          <w:szCs w:val="22"/>
        </w:rPr>
        <w:t xml:space="preserve">Each data point represents the mean of three measurements. </w:t>
      </w:r>
      <w:r>
        <w:rPr>
          <w:rFonts w:ascii="Arial" w:hAnsi="Arial" w:cs="Arial"/>
          <w:sz w:val="22"/>
          <w:szCs w:val="22"/>
        </w:rPr>
        <w:t xml:space="preserve"> </w:t>
      </w:r>
      <w:r w:rsidR="008A034A" w:rsidRPr="008A034A">
        <w:rPr>
          <w:rFonts w:ascii="Arial" w:hAnsi="Arial" w:cs="Arial"/>
          <w:sz w:val="22"/>
          <w:szCs w:val="22"/>
        </w:rPr>
        <w:t>NanoTemper Analysis software was used to fit the data and to determine the apparent K</w:t>
      </w:r>
      <w:r w:rsidR="008A034A" w:rsidRPr="008A034A">
        <w:rPr>
          <w:rFonts w:ascii="Arial" w:hAnsi="Arial" w:cs="Arial"/>
          <w:sz w:val="22"/>
          <w:szCs w:val="22"/>
          <w:vertAlign w:val="subscript"/>
        </w:rPr>
        <w:t>D</w:t>
      </w:r>
      <w:r w:rsidR="008A034A" w:rsidRPr="008A034A">
        <w:rPr>
          <w:rFonts w:ascii="Arial" w:hAnsi="Arial" w:cs="Arial"/>
          <w:sz w:val="22"/>
          <w:szCs w:val="22"/>
        </w:rPr>
        <w:t xml:space="preserve"> values.</w:t>
      </w:r>
    </w:p>
    <w:p w14:paraId="3135107C" w14:textId="77777777" w:rsidR="00A32080" w:rsidRPr="00A32080" w:rsidRDefault="0010212B" w:rsidP="0010212B">
      <w:pPr>
        <w:numPr>
          <w:ilvl w:val="2"/>
          <w:numId w:val="12"/>
        </w:numPr>
        <w:tabs>
          <w:tab w:val="left" w:pos="360"/>
        </w:tabs>
        <w:spacing w:before="240"/>
        <w:outlineLvl w:val="0"/>
        <w:rPr>
          <w:rFonts w:ascii="Helvetica" w:hAnsi="Helvetica" w:cs="Arial"/>
          <w:sz w:val="22"/>
          <w:szCs w:val="22"/>
        </w:rPr>
      </w:pPr>
      <w:r>
        <w:rPr>
          <w:rFonts w:ascii="Arial" w:hAnsi="Arial" w:cs="Arial"/>
          <w:sz w:val="22"/>
          <w:szCs w:val="22"/>
        </w:rPr>
        <w:t>LAB MEDIA:  Figure 3</w:t>
      </w:r>
      <w:r w:rsidR="008A034A" w:rsidRPr="008A034A">
        <w:rPr>
          <w:rFonts w:ascii="Arial" w:hAnsi="Arial" w:cs="Arial"/>
          <w:sz w:val="22"/>
          <w:szCs w:val="22"/>
        </w:rPr>
        <w:t xml:space="preserve"> </w:t>
      </w:r>
      <w:r w:rsidR="00F02DB5" w:rsidRPr="00AC01D0">
        <w:rPr>
          <w:rFonts w:ascii="Arial" w:hAnsi="Arial" w:cs="Arial"/>
          <w:color w:val="FF0000"/>
          <w:sz w:val="22"/>
          <w:szCs w:val="22"/>
        </w:rPr>
        <w:t>– authors, please include protein name on the figure</w:t>
      </w:r>
    </w:p>
    <w:p w14:paraId="5BC628A1" w14:textId="77777777" w:rsidR="0010212B" w:rsidRPr="0010212B" w:rsidRDefault="008A034A" w:rsidP="00594B40">
      <w:pPr>
        <w:numPr>
          <w:ilvl w:val="1"/>
          <w:numId w:val="12"/>
        </w:numPr>
        <w:tabs>
          <w:tab w:val="left" w:pos="360"/>
        </w:tabs>
        <w:spacing w:before="240"/>
        <w:outlineLvl w:val="0"/>
        <w:rPr>
          <w:rFonts w:ascii="Helvetica" w:hAnsi="Helvetica" w:cs="Arial"/>
          <w:sz w:val="22"/>
          <w:szCs w:val="22"/>
        </w:rPr>
      </w:pPr>
      <w:r w:rsidRPr="008A034A">
        <w:rPr>
          <w:rFonts w:ascii="Arial" w:hAnsi="Arial" w:cs="Arial"/>
          <w:sz w:val="22"/>
          <w:szCs w:val="22"/>
        </w:rPr>
        <w:lastRenderedPageBreak/>
        <w:t>The apparent dissociation constants</w:t>
      </w:r>
      <w:r w:rsidRPr="008A034A">
        <w:rPr>
          <w:rFonts w:ascii="Arial" w:hAnsi="Arial" w:cs="Arial"/>
          <w:sz w:val="22"/>
          <w:szCs w:val="22"/>
          <w:vertAlign w:val="subscript"/>
        </w:rPr>
        <w:t xml:space="preserve"> </w:t>
      </w:r>
      <w:r w:rsidRPr="008A034A">
        <w:rPr>
          <w:rFonts w:ascii="Arial" w:hAnsi="Arial" w:cs="Arial"/>
          <w:sz w:val="22"/>
          <w:szCs w:val="22"/>
        </w:rPr>
        <w:t>were 37.9</w:t>
      </w:r>
      <w:r w:rsidR="0010212B">
        <w:rPr>
          <w:rFonts w:ascii="Arial" w:hAnsi="Arial" w:cs="Arial"/>
          <w:sz w:val="22"/>
          <w:szCs w:val="22"/>
        </w:rPr>
        <w:t xml:space="preserve"> plus or minus </w:t>
      </w:r>
      <w:r w:rsidRPr="008A034A">
        <w:rPr>
          <w:rFonts w:ascii="Arial" w:hAnsi="Arial" w:cs="Arial"/>
          <w:sz w:val="22"/>
          <w:szCs w:val="22"/>
        </w:rPr>
        <w:t>1.0</w:t>
      </w:r>
      <w:r w:rsidR="00AE37DD">
        <w:rPr>
          <w:rFonts w:ascii="Arial" w:hAnsi="Arial" w:cs="Arial"/>
          <w:sz w:val="22"/>
          <w:szCs w:val="22"/>
        </w:rPr>
        <w:t xml:space="preserve"> </w:t>
      </w:r>
      <w:proofErr w:type="spellStart"/>
      <w:r w:rsidRPr="008A034A">
        <w:rPr>
          <w:rFonts w:ascii="Arial" w:hAnsi="Arial" w:cs="Arial"/>
          <w:sz w:val="22"/>
          <w:szCs w:val="22"/>
        </w:rPr>
        <w:t>m</w:t>
      </w:r>
      <w:r w:rsidR="0010212B">
        <w:rPr>
          <w:rFonts w:ascii="Arial" w:hAnsi="Arial" w:cs="Arial"/>
          <w:sz w:val="22"/>
          <w:szCs w:val="22"/>
        </w:rPr>
        <w:t>M</w:t>
      </w:r>
      <w:proofErr w:type="spellEnd"/>
      <w:r w:rsidR="0010212B">
        <w:rPr>
          <w:rFonts w:ascii="Arial" w:hAnsi="Arial" w:cs="Arial"/>
          <w:sz w:val="22"/>
          <w:szCs w:val="22"/>
        </w:rPr>
        <w:t xml:space="preserve"> </w:t>
      </w:r>
      <w:r w:rsidR="00107C2C">
        <w:rPr>
          <w:rFonts w:ascii="Arial" w:hAnsi="Arial" w:cs="Arial"/>
          <w:sz w:val="22"/>
          <w:szCs w:val="22"/>
        </w:rPr>
        <w:t xml:space="preserve">for </w:t>
      </w:r>
      <w:r w:rsidR="005314DC">
        <w:rPr>
          <w:rFonts w:ascii="Arial" w:hAnsi="Arial" w:cs="Arial"/>
          <w:sz w:val="22"/>
          <w:szCs w:val="22"/>
        </w:rPr>
        <w:t xml:space="preserve">binding to the </w:t>
      </w:r>
      <w:r w:rsidR="00107C2C">
        <w:rPr>
          <w:rFonts w:ascii="Arial" w:hAnsi="Arial" w:cs="Arial"/>
          <w:sz w:val="22"/>
          <w:szCs w:val="22"/>
        </w:rPr>
        <w:t>GAS</w:t>
      </w:r>
      <w:r w:rsidR="005314DC">
        <w:rPr>
          <w:rFonts w:ascii="Arial" w:hAnsi="Arial" w:cs="Arial"/>
          <w:sz w:val="22"/>
          <w:szCs w:val="22"/>
        </w:rPr>
        <w:t xml:space="preserve"> motif</w:t>
      </w:r>
      <w:r w:rsidR="00B840D2">
        <w:rPr>
          <w:rFonts w:ascii="Arial" w:hAnsi="Arial" w:cs="Arial"/>
          <w:sz w:val="22"/>
          <w:szCs w:val="22"/>
        </w:rPr>
        <w:t xml:space="preserve"> </w:t>
      </w:r>
      <w:r w:rsidR="00B840D2" w:rsidRPr="00B840D2">
        <w:rPr>
          <w:rFonts w:ascii="Helvetica" w:hAnsi="Helvetica" w:cs="Arial"/>
          <w:color w:val="FF0000"/>
          <w:sz w:val="22"/>
          <w:szCs w:val="22"/>
        </w:rPr>
        <w:t>(</w:t>
      </w:r>
      <w:r w:rsidR="00B840D2" w:rsidRPr="00B840D2">
        <w:rPr>
          <w:rFonts w:ascii="Arial" w:hAnsi="Arial" w:cs="Arial"/>
          <w:color w:val="FF0000"/>
          <w:sz w:val="22"/>
          <w:szCs w:val="22"/>
        </w:rPr>
        <w:t>pronounced “gas”)</w:t>
      </w:r>
      <w:r w:rsidR="00107C2C">
        <w:rPr>
          <w:rFonts w:ascii="Arial" w:hAnsi="Arial" w:cs="Arial"/>
          <w:sz w:val="22"/>
          <w:szCs w:val="22"/>
        </w:rPr>
        <w:t xml:space="preserve">, </w:t>
      </w:r>
      <w:r w:rsidR="0010212B">
        <w:rPr>
          <w:rFonts w:ascii="Arial" w:hAnsi="Arial" w:cs="Arial"/>
          <w:sz w:val="22"/>
          <w:szCs w:val="22"/>
        </w:rPr>
        <w:t xml:space="preserve">and 23.3 plus or minus </w:t>
      </w:r>
      <w:r w:rsidRPr="008A034A">
        <w:rPr>
          <w:rFonts w:ascii="Arial" w:hAnsi="Arial" w:cs="Arial"/>
          <w:sz w:val="22"/>
          <w:szCs w:val="22"/>
        </w:rPr>
        <w:t xml:space="preserve">0.6 </w:t>
      </w:r>
      <w:proofErr w:type="spellStart"/>
      <w:r w:rsidRPr="008A034A">
        <w:rPr>
          <w:rFonts w:ascii="Arial" w:hAnsi="Arial" w:cs="Arial"/>
          <w:sz w:val="22"/>
          <w:szCs w:val="22"/>
        </w:rPr>
        <w:t>mM</w:t>
      </w:r>
      <w:proofErr w:type="spellEnd"/>
      <w:r w:rsidRPr="008A034A">
        <w:rPr>
          <w:rFonts w:ascii="Arial" w:hAnsi="Arial" w:cs="Arial"/>
          <w:sz w:val="22"/>
          <w:szCs w:val="22"/>
        </w:rPr>
        <w:t xml:space="preserve"> for </w:t>
      </w:r>
      <w:r w:rsidR="005314DC">
        <w:rPr>
          <w:rFonts w:ascii="Arial" w:hAnsi="Arial" w:cs="Arial"/>
          <w:sz w:val="22"/>
          <w:szCs w:val="22"/>
        </w:rPr>
        <w:t>binding to th</w:t>
      </w:r>
      <w:r w:rsidR="005314DC" w:rsidRPr="005314DC">
        <w:rPr>
          <w:rFonts w:ascii="Arial" w:hAnsi="Arial" w:cs="Arial"/>
          <w:sz w:val="22"/>
          <w:szCs w:val="22"/>
        </w:rPr>
        <w:t xml:space="preserve">e AT-rich oligonucleotide </w:t>
      </w:r>
      <w:r w:rsidRPr="008A034A">
        <w:rPr>
          <w:rFonts w:ascii="Arial" w:hAnsi="Arial" w:cs="Arial"/>
          <w:sz w:val="22"/>
          <w:szCs w:val="22"/>
        </w:rPr>
        <w:t>S+100</w:t>
      </w:r>
      <w:r w:rsidR="00B840D2">
        <w:rPr>
          <w:rFonts w:ascii="Arial" w:hAnsi="Arial" w:cs="Arial"/>
          <w:sz w:val="22"/>
          <w:szCs w:val="22"/>
        </w:rPr>
        <w:t xml:space="preserve"> </w:t>
      </w:r>
      <w:r w:rsidR="00B840D2" w:rsidRPr="00B840D2">
        <w:rPr>
          <w:rFonts w:ascii="Helvetica" w:hAnsi="Helvetica" w:cs="Arial"/>
          <w:color w:val="FF0000"/>
          <w:sz w:val="22"/>
          <w:szCs w:val="22"/>
        </w:rPr>
        <w:t>(</w:t>
      </w:r>
      <w:r w:rsidR="00B840D2" w:rsidRPr="00B840D2">
        <w:rPr>
          <w:rFonts w:ascii="Arial" w:hAnsi="Arial" w:cs="Arial"/>
          <w:color w:val="FF0000"/>
          <w:sz w:val="22"/>
          <w:szCs w:val="22"/>
        </w:rPr>
        <w:t>pronounced “S plus one hundred”)</w:t>
      </w:r>
      <w:r w:rsidRPr="008A034A">
        <w:rPr>
          <w:rFonts w:ascii="Arial" w:hAnsi="Arial" w:cs="Arial"/>
          <w:sz w:val="22"/>
          <w:szCs w:val="22"/>
        </w:rPr>
        <w:t>.</w:t>
      </w:r>
      <w:r w:rsidR="00107C2C">
        <w:rPr>
          <w:rFonts w:ascii="Arial" w:hAnsi="Arial" w:cs="Arial"/>
          <w:sz w:val="22"/>
          <w:szCs w:val="22"/>
        </w:rPr>
        <w:t xml:space="preserve">  </w:t>
      </w:r>
      <w:r w:rsidR="00107C2C" w:rsidRPr="008A034A">
        <w:rPr>
          <w:rFonts w:ascii="Arial" w:hAnsi="Arial" w:cs="Arial"/>
          <w:sz w:val="22"/>
          <w:szCs w:val="22"/>
        </w:rPr>
        <w:t>Surprisingly, S+100 sequences displayed slightly tighter binding than GAS in three measurement repetitions.</w:t>
      </w:r>
      <w:r w:rsidRPr="008A034A">
        <w:rPr>
          <w:rFonts w:ascii="Arial" w:hAnsi="Arial" w:cs="Arial"/>
          <w:sz w:val="22"/>
          <w:szCs w:val="22"/>
        </w:rPr>
        <w:t xml:space="preserve"> </w:t>
      </w:r>
      <w:r w:rsidR="0010212B">
        <w:rPr>
          <w:rFonts w:ascii="Arial" w:hAnsi="Arial" w:cs="Arial"/>
          <w:sz w:val="22"/>
          <w:szCs w:val="22"/>
        </w:rPr>
        <w:t xml:space="preserve"> </w:t>
      </w:r>
    </w:p>
    <w:p w14:paraId="5C11A28C" w14:textId="77777777" w:rsidR="0010212B" w:rsidRDefault="0010212B" w:rsidP="0010212B">
      <w:pPr>
        <w:numPr>
          <w:ilvl w:val="2"/>
          <w:numId w:val="12"/>
        </w:numPr>
        <w:tabs>
          <w:tab w:val="left" w:pos="360"/>
        </w:tabs>
        <w:spacing w:before="240"/>
        <w:outlineLvl w:val="0"/>
        <w:rPr>
          <w:rFonts w:ascii="Helvetica" w:hAnsi="Helvetica" w:cs="Arial"/>
          <w:sz w:val="22"/>
          <w:szCs w:val="22"/>
        </w:rPr>
      </w:pPr>
      <w:r>
        <w:rPr>
          <w:rFonts w:ascii="Helvetica" w:hAnsi="Helvetica" w:cs="Arial"/>
          <w:sz w:val="22"/>
          <w:szCs w:val="22"/>
        </w:rPr>
        <w:t>LAB MEDIA:  Figure 4</w:t>
      </w:r>
      <w:r w:rsidR="00107C2C">
        <w:rPr>
          <w:rFonts w:ascii="Helvetica" w:hAnsi="Helvetica" w:cs="Arial"/>
          <w:sz w:val="22"/>
          <w:szCs w:val="22"/>
        </w:rPr>
        <w:t xml:space="preserve">.  </w:t>
      </w:r>
      <w:r w:rsidR="00107C2C" w:rsidRPr="00107C2C">
        <w:rPr>
          <w:rFonts w:ascii="Helvetica" w:hAnsi="Helvetica" w:cs="Arial"/>
          <w:i/>
          <w:color w:val="0070C0"/>
          <w:sz w:val="22"/>
          <w:szCs w:val="22"/>
        </w:rPr>
        <w:t>Editors, please highlight “GAS:  K</w:t>
      </w:r>
      <w:r w:rsidR="00107C2C" w:rsidRPr="00107C2C">
        <w:rPr>
          <w:rFonts w:ascii="Helvetica" w:hAnsi="Helvetica" w:cs="Arial"/>
          <w:i/>
          <w:color w:val="0070C0"/>
          <w:sz w:val="22"/>
          <w:szCs w:val="22"/>
          <w:vertAlign w:val="subscript"/>
        </w:rPr>
        <w:t>D</w:t>
      </w:r>
      <w:r w:rsidR="00107C2C" w:rsidRPr="00107C2C">
        <w:rPr>
          <w:rFonts w:ascii="Helvetica" w:hAnsi="Helvetica" w:cs="Arial"/>
          <w:i/>
          <w:color w:val="0070C0"/>
          <w:sz w:val="22"/>
          <w:szCs w:val="22"/>
        </w:rPr>
        <w:t xml:space="preserve"> = 37.9 + 1.0 </w:t>
      </w:r>
      <w:proofErr w:type="spellStart"/>
      <w:r w:rsidR="00107C2C" w:rsidRPr="00107C2C">
        <w:rPr>
          <w:rFonts w:ascii="Helvetica" w:hAnsi="Helvetica" w:cs="Helvetica"/>
          <w:i/>
          <w:color w:val="0070C0"/>
          <w:sz w:val="22"/>
          <w:szCs w:val="22"/>
        </w:rPr>
        <w:t>μ</w:t>
      </w:r>
      <w:r w:rsidR="00107C2C" w:rsidRPr="00107C2C">
        <w:rPr>
          <w:rFonts w:ascii="Helvetica" w:hAnsi="Helvetica" w:cs="Arial"/>
          <w:i/>
          <w:color w:val="0070C0"/>
          <w:sz w:val="22"/>
          <w:szCs w:val="22"/>
        </w:rPr>
        <w:t>M</w:t>
      </w:r>
      <w:proofErr w:type="spellEnd"/>
      <w:r w:rsidR="00107C2C" w:rsidRPr="00107C2C">
        <w:rPr>
          <w:rFonts w:ascii="Helvetica" w:hAnsi="Helvetica" w:cs="Arial"/>
          <w:i/>
          <w:color w:val="0070C0"/>
          <w:sz w:val="22"/>
          <w:szCs w:val="22"/>
        </w:rPr>
        <w:t>” as narrated and “S+100:  K</w:t>
      </w:r>
      <w:r w:rsidR="00107C2C" w:rsidRPr="00107C2C">
        <w:rPr>
          <w:rFonts w:ascii="Helvetica" w:hAnsi="Helvetica" w:cs="Arial"/>
          <w:i/>
          <w:color w:val="0070C0"/>
          <w:sz w:val="22"/>
          <w:szCs w:val="22"/>
          <w:vertAlign w:val="subscript"/>
        </w:rPr>
        <w:t>D</w:t>
      </w:r>
      <w:r w:rsidR="00107C2C" w:rsidRPr="00107C2C">
        <w:rPr>
          <w:rFonts w:ascii="Helvetica" w:hAnsi="Helvetica" w:cs="Arial"/>
          <w:i/>
          <w:color w:val="0070C0"/>
          <w:sz w:val="22"/>
          <w:szCs w:val="22"/>
        </w:rPr>
        <w:t xml:space="preserve"> = 23.3 + 0.6 </w:t>
      </w:r>
      <w:r w:rsidR="00107C2C" w:rsidRPr="00107C2C">
        <w:rPr>
          <w:rFonts w:ascii="Helvetica" w:hAnsi="Helvetica" w:cs="Helvetica"/>
          <w:i/>
          <w:color w:val="0070C0"/>
          <w:sz w:val="22"/>
          <w:szCs w:val="22"/>
        </w:rPr>
        <w:t>m</w:t>
      </w:r>
      <w:r w:rsidR="00107C2C" w:rsidRPr="00107C2C">
        <w:rPr>
          <w:rFonts w:ascii="Helvetica" w:hAnsi="Helvetica" w:cs="Arial"/>
          <w:i/>
          <w:color w:val="0070C0"/>
          <w:sz w:val="22"/>
          <w:szCs w:val="22"/>
        </w:rPr>
        <w:t>M” as narrated.</w:t>
      </w:r>
      <w:r w:rsidR="00107C2C">
        <w:rPr>
          <w:rFonts w:ascii="Helvetica" w:hAnsi="Helvetica" w:cs="Arial"/>
          <w:i/>
          <w:color w:val="0070C0"/>
          <w:sz w:val="22"/>
          <w:szCs w:val="22"/>
        </w:rPr>
        <w:t xml:space="preserve">  Next, highlight the curve made from the red squares as “S+100 sequences” is narrated, and finally highlight the curve made from the green triangles as “GAS” is narrated.</w:t>
      </w:r>
    </w:p>
    <w:p w14:paraId="2B95AA94" w14:textId="77777777" w:rsidR="008A034A" w:rsidRPr="0010212B" w:rsidRDefault="008A034A" w:rsidP="00594B40">
      <w:pPr>
        <w:numPr>
          <w:ilvl w:val="1"/>
          <w:numId w:val="12"/>
        </w:numPr>
        <w:tabs>
          <w:tab w:val="left" w:pos="360"/>
        </w:tabs>
        <w:spacing w:before="240"/>
        <w:outlineLvl w:val="0"/>
        <w:rPr>
          <w:rFonts w:ascii="Helvetica" w:hAnsi="Helvetica" w:cs="Arial"/>
          <w:sz w:val="22"/>
          <w:szCs w:val="22"/>
        </w:rPr>
      </w:pPr>
      <w:r w:rsidRPr="008A034A">
        <w:rPr>
          <w:rFonts w:ascii="Arial" w:hAnsi="Arial" w:cs="Arial"/>
          <w:sz w:val="22"/>
          <w:szCs w:val="22"/>
        </w:rPr>
        <w:t xml:space="preserve">Substitution of A-to-G resulted in </w:t>
      </w:r>
      <w:r w:rsidR="00AE37DD">
        <w:rPr>
          <w:rFonts w:ascii="Arial" w:hAnsi="Arial" w:cs="Arial"/>
          <w:sz w:val="22"/>
          <w:szCs w:val="22"/>
        </w:rPr>
        <w:t xml:space="preserve">a </w:t>
      </w:r>
      <w:r w:rsidRPr="008A034A">
        <w:rPr>
          <w:rFonts w:ascii="Arial" w:hAnsi="Arial" w:cs="Arial"/>
          <w:sz w:val="22"/>
          <w:szCs w:val="22"/>
        </w:rPr>
        <w:t>dramatic decrease in af</w:t>
      </w:r>
      <w:r w:rsidR="00B840D2">
        <w:rPr>
          <w:rFonts w:ascii="Arial" w:hAnsi="Arial" w:cs="Arial"/>
          <w:sz w:val="22"/>
          <w:szCs w:val="22"/>
        </w:rPr>
        <w:t xml:space="preserve">finity of </w:t>
      </w:r>
      <w:r w:rsidR="00AC01D0">
        <w:rPr>
          <w:rFonts w:ascii="Arial" w:hAnsi="Arial" w:cs="Arial"/>
          <w:sz w:val="22"/>
          <w:szCs w:val="22"/>
        </w:rPr>
        <w:t xml:space="preserve">the </w:t>
      </w:r>
      <w:r w:rsidR="00B840D2">
        <w:rPr>
          <w:rFonts w:ascii="Arial" w:hAnsi="Arial" w:cs="Arial"/>
          <w:sz w:val="22"/>
          <w:szCs w:val="22"/>
        </w:rPr>
        <w:t xml:space="preserve">S+100 mutant </w:t>
      </w:r>
      <w:r w:rsidR="0010212B">
        <w:rPr>
          <w:rFonts w:ascii="Arial" w:hAnsi="Arial" w:cs="Arial"/>
          <w:sz w:val="22"/>
          <w:szCs w:val="22"/>
        </w:rPr>
        <w:t>1</w:t>
      </w:r>
      <w:r w:rsidR="00AC01D0">
        <w:rPr>
          <w:rFonts w:ascii="Arial" w:hAnsi="Arial" w:cs="Arial"/>
          <w:sz w:val="22"/>
          <w:szCs w:val="22"/>
        </w:rPr>
        <w:t xml:space="preserve">, while the </w:t>
      </w:r>
      <w:r w:rsidR="00B840D2">
        <w:rPr>
          <w:rFonts w:ascii="Arial" w:hAnsi="Arial" w:cs="Arial"/>
          <w:sz w:val="22"/>
          <w:szCs w:val="22"/>
        </w:rPr>
        <w:t xml:space="preserve">S+100 mutant </w:t>
      </w:r>
      <w:r w:rsidRPr="008A034A">
        <w:rPr>
          <w:rFonts w:ascii="Arial" w:hAnsi="Arial" w:cs="Arial"/>
          <w:sz w:val="22"/>
          <w:szCs w:val="22"/>
        </w:rPr>
        <w:t>2 showed no detectable binding</w:t>
      </w:r>
      <w:r w:rsidR="00AC01D0">
        <w:rPr>
          <w:rFonts w:ascii="Arial" w:hAnsi="Arial" w:cs="Arial"/>
          <w:sz w:val="22"/>
          <w:szCs w:val="22"/>
        </w:rPr>
        <w:t>,</w:t>
      </w:r>
      <w:r w:rsidRPr="008A034A">
        <w:rPr>
          <w:rFonts w:ascii="Arial" w:hAnsi="Arial" w:cs="Arial"/>
          <w:sz w:val="22"/>
          <w:szCs w:val="22"/>
        </w:rPr>
        <w:t xml:space="preserve"> thus confirming sequence-selective binding of STAT3 to S+100. </w:t>
      </w:r>
      <w:r w:rsidR="0010212B">
        <w:rPr>
          <w:rFonts w:ascii="Arial" w:hAnsi="Arial" w:cs="Arial"/>
          <w:sz w:val="22"/>
          <w:szCs w:val="22"/>
        </w:rPr>
        <w:t xml:space="preserve"> </w:t>
      </w:r>
    </w:p>
    <w:p w14:paraId="27BDC1D0" w14:textId="77777777" w:rsidR="0010212B" w:rsidRPr="0010212B" w:rsidRDefault="0010212B" w:rsidP="0010212B">
      <w:pPr>
        <w:numPr>
          <w:ilvl w:val="2"/>
          <w:numId w:val="12"/>
        </w:numPr>
        <w:tabs>
          <w:tab w:val="left" w:pos="360"/>
        </w:tabs>
        <w:spacing w:before="240"/>
        <w:outlineLvl w:val="0"/>
        <w:rPr>
          <w:rFonts w:ascii="Helvetica" w:hAnsi="Helvetica" w:cs="Arial"/>
          <w:sz w:val="22"/>
          <w:szCs w:val="22"/>
        </w:rPr>
      </w:pPr>
      <w:r>
        <w:rPr>
          <w:rFonts w:ascii="Helvetica" w:hAnsi="Helvetica" w:cs="Arial"/>
          <w:sz w:val="22"/>
          <w:szCs w:val="22"/>
        </w:rPr>
        <w:t>LAB MEDIA:  Figure 4</w:t>
      </w:r>
      <w:r w:rsidR="00107C2C">
        <w:rPr>
          <w:rFonts w:ascii="Helvetica" w:hAnsi="Helvetica" w:cs="Arial"/>
          <w:sz w:val="22"/>
          <w:szCs w:val="22"/>
        </w:rPr>
        <w:t xml:space="preserve">.  </w:t>
      </w:r>
      <w:r w:rsidR="00107C2C" w:rsidRPr="00107C2C">
        <w:rPr>
          <w:rFonts w:ascii="Helvetica" w:hAnsi="Helvetica" w:cs="Arial"/>
          <w:i/>
          <w:color w:val="0070C0"/>
          <w:sz w:val="22"/>
          <w:szCs w:val="22"/>
        </w:rPr>
        <w:t xml:space="preserve">Editors, please highlight </w:t>
      </w:r>
      <w:r w:rsidR="00107C2C">
        <w:rPr>
          <w:rFonts w:ascii="Helvetica" w:hAnsi="Helvetica" w:cs="Arial"/>
          <w:i/>
          <w:color w:val="0070C0"/>
          <w:sz w:val="22"/>
          <w:szCs w:val="22"/>
        </w:rPr>
        <w:t xml:space="preserve">the curve made from </w:t>
      </w:r>
      <w:r w:rsidR="00AC01D0">
        <w:rPr>
          <w:rFonts w:ascii="Helvetica" w:hAnsi="Helvetica" w:cs="Arial"/>
          <w:i/>
          <w:color w:val="0070C0"/>
          <w:sz w:val="22"/>
          <w:szCs w:val="22"/>
        </w:rPr>
        <w:t xml:space="preserve">the blue diamonds as “S+100 mutant </w:t>
      </w:r>
      <w:r w:rsidR="00107C2C">
        <w:rPr>
          <w:rFonts w:ascii="Helvetica" w:hAnsi="Helvetica" w:cs="Arial"/>
          <w:i/>
          <w:color w:val="0070C0"/>
          <w:sz w:val="22"/>
          <w:szCs w:val="22"/>
        </w:rPr>
        <w:t>1” is narrated.  Then highlight the curve made from t</w:t>
      </w:r>
      <w:r w:rsidR="00AC01D0">
        <w:rPr>
          <w:rFonts w:ascii="Helvetica" w:hAnsi="Helvetica" w:cs="Arial"/>
          <w:i/>
          <w:color w:val="0070C0"/>
          <w:sz w:val="22"/>
          <w:szCs w:val="22"/>
        </w:rPr>
        <w:t xml:space="preserve">he yellow circles as “S+200 mutant </w:t>
      </w:r>
      <w:r w:rsidR="00107C2C">
        <w:rPr>
          <w:rFonts w:ascii="Helvetica" w:hAnsi="Helvetica" w:cs="Arial"/>
          <w:i/>
          <w:color w:val="0070C0"/>
          <w:sz w:val="22"/>
          <w:szCs w:val="22"/>
        </w:rPr>
        <w:t xml:space="preserve">2” is narrated.  </w:t>
      </w:r>
    </w:p>
    <w:p w14:paraId="35C11E6E" w14:textId="77777777" w:rsidR="00CE10F2" w:rsidRPr="00FB038C" w:rsidRDefault="00CE10F2" w:rsidP="00CE10F2">
      <w:pPr>
        <w:jc w:val="both"/>
        <w:outlineLvl w:val="0"/>
        <w:rPr>
          <w:rFonts w:ascii="Helvetica" w:hAnsi="Helvetica" w:cs="Arial"/>
          <w:sz w:val="22"/>
          <w:szCs w:val="24"/>
        </w:rPr>
      </w:pPr>
    </w:p>
    <w:p w14:paraId="4CB941F2" w14:textId="77777777" w:rsidR="00CE10F2" w:rsidRPr="00FB038C" w:rsidRDefault="00CE10F2" w:rsidP="00CE10F2">
      <w:pPr>
        <w:tabs>
          <w:tab w:val="left" w:pos="900"/>
        </w:tabs>
        <w:ind w:left="360"/>
        <w:rPr>
          <w:rFonts w:ascii="Helvetica" w:hAnsi="Helvetica"/>
          <w:i/>
          <w:sz w:val="22"/>
          <w:lang w:eastAsia="zh-TW"/>
        </w:rPr>
      </w:pPr>
    </w:p>
    <w:p w14:paraId="7A23AE8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45EBC4DD"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0EC3F4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245783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3E20B603"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7F357A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D75B879"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832AC8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5B11CE8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52DB55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5592945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35176E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174AE5E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2F62266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3674D2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0D088D7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C26F6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1DCE4D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0E6DE76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2953167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3908D1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0B82AE3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2F62204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627C919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FEA333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36BC556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7225D4C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061514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078E3FF" w14:textId="77777777" w:rsidR="00EC3813" w:rsidRDefault="004A3198"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lastRenderedPageBreak/>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58CF6C20"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2873F433" w14:textId="77777777" w:rsidR="00CE10F2" w:rsidRPr="00FB038C" w:rsidRDefault="00CE10F2" w:rsidP="00CE10F2">
      <w:pPr>
        <w:ind w:left="360"/>
        <w:rPr>
          <w:rFonts w:ascii="Helvetica" w:hAnsi="Helvetica"/>
          <w:sz w:val="22"/>
          <w:lang w:eastAsia="zh-TW"/>
        </w:rPr>
      </w:pPr>
    </w:p>
    <w:p w14:paraId="036C0393" w14:textId="77777777" w:rsidR="00CE10F2" w:rsidRPr="00FB038C" w:rsidRDefault="00CE10F2" w:rsidP="00CE10F2">
      <w:pPr>
        <w:spacing w:line="480" w:lineRule="auto"/>
        <w:ind w:left="792"/>
        <w:rPr>
          <w:rFonts w:ascii="Helvetica" w:hAnsi="Helvetica"/>
          <w:b/>
          <w:sz w:val="22"/>
          <w:lang w:eastAsia="zh-TW"/>
        </w:rPr>
      </w:pPr>
    </w:p>
    <w:p w14:paraId="61D1D6F9"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4A30ED9E" w14:textId="77777777" w:rsidR="004565BC" w:rsidRDefault="00ED09C5" w:rsidP="004565BC">
      <w:pPr>
        <w:numPr>
          <w:ilvl w:val="1"/>
          <w:numId w:val="12"/>
        </w:numPr>
        <w:spacing w:before="240"/>
        <w:outlineLvl w:val="0"/>
        <w:rPr>
          <w:rFonts w:ascii="Helvetica" w:hAnsi="Helvetica" w:cs="Arial"/>
          <w:sz w:val="22"/>
          <w:szCs w:val="24"/>
        </w:rPr>
      </w:pPr>
      <w:r w:rsidRPr="004565BC">
        <w:rPr>
          <w:rFonts w:ascii="Helvetica" w:hAnsi="Helvetica" w:cs="Arial"/>
          <w:b/>
          <w:sz w:val="22"/>
          <w:szCs w:val="24"/>
        </w:rPr>
        <w:t xml:space="preserve">Samuel </w:t>
      </w:r>
      <w:proofErr w:type="spellStart"/>
      <w:r w:rsidRPr="004565BC">
        <w:rPr>
          <w:rFonts w:ascii="Helvetica" w:hAnsi="Helvetica" w:cs="Arial"/>
          <w:b/>
          <w:sz w:val="22"/>
          <w:szCs w:val="24"/>
        </w:rPr>
        <w:t>Pritt</w:t>
      </w:r>
      <w:proofErr w:type="spellEnd"/>
      <w:r w:rsidR="00CE10F2" w:rsidRPr="004565BC">
        <w:rPr>
          <w:rFonts w:ascii="Helvetica" w:hAnsi="Helvetica" w:cs="Arial"/>
          <w:b/>
          <w:sz w:val="22"/>
          <w:szCs w:val="24"/>
        </w:rPr>
        <w:t>:</w:t>
      </w:r>
      <w:r w:rsidR="00CE10F2" w:rsidRPr="00103DE1">
        <w:rPr>
          <w:rFonts w:ascii="Helvetica" w:hAnsi="Helvetica" w:cs="Arial"/>
          <w:sz w:val="22"/>
          <w:szCs w:val="24"/>
        </w:rPr>
        <w:t xml:space="preserve"> </w:t>
      </w:r>
      <w:r w:rsidR="004565BC">
        <w:rPr>
          <w:rFonts w:ascii="Helvetica" w:hAnsi="Helvetica" w:cs="Arial"/>
          <w:sz w:val="22"/>
          <w:szCs w:val="24"/>
        </w:rPr>
        <w:t xml:space="preserve"> </w:t>
      </w:r>
      <w:r w:rsidR="00CE10F2" w:rsidRPr="00103DE1">
        <w:rPr>
          <w:rFonts w:ascii="Helvetica" w:hAnsi="Helvetica" w:cs="Arial"/>
          <w:sz w:val="22"/>
          <w:szCs w:val="24"/>
        </w:rPr>
        <w:t xml:space="preserve">Once mastered, this technique can be done in </w:t>
      </w:r>
      <w:r w:rsidR="00FF4EAF">
        <w:rPr>
          <w:rFonts w:ascii="Helvetica" w:hAnsi="Helvetica" w:cs="Arial"/>
          <w:sz w:val="22"/>
          <w:szCs w:val="24"/>
        </w:rPr>
        <w:t>less than 2 hours</w:t>
      </w:r>
      <w:r w:rsidR="004565BC">
        <w:rPr>
          <w:rFonts w:ascii="Helvetica" w:hAnsi="Helvetica" w:cs="Arial"/>
          <w:sz w:val="22"/>
          <w:szCs w:val="24"/>
        </w:rPr>
        <w:t xml:space="preserve"> </w:t>
      </w:r>
      <w:r w:rsidR="00CE10F2" w:rsidRPr="00103DE1">
        <w:rPr>
          <w:rFonts w:ascii="Helvetica" w:hAnsi="Helvetica" w:cs="Arial"/>
          <w:sz w:val="22"/>
          <w:szCs w:val="24"/>
        </w:rPr>
        <w:t>if it is performed properly.</w:t>
      </w:r>
    </w:p>
    <w:p w14:paraId="52189419" w14:textId="77777777" w:rsidR="0019508B" w:rsidRDefault="0019508B" w:rsidP="0019508B">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Samuel speaks toward camera, interview style.</w:t>
      </w:r>
    </w:p>
    <w:p w14:paraId="13F66AC9" w14:textId="77777777" w:rsidR="00CE10F2" w:rsidRDefault="00ED09C5" w:rsidP="004565BC">
      <w:pPr>
        <w:numPr>
          <w:ilvl w:val="1"/>
          <w:numId w:val="12"/>
        </w:numPr>
        <w:spacing w:before="240"/>
        <w:outlineLvl w:val="0"/>
        <w:rPr>
          <w:rFonts w:ascii="Helvetica" w:hAnsi="Helvetica" w:cs="Arial"/>
          <w:sz w:val="22"/>
          <w:szCs w:val="24"/>
        </w:rPr>
      </w:pPr>
      <w:r w:rsidRPr="004565BC">
        <w:rPr>
          <w:rFonts w:ascii="Helvetica" w:hAnsi="Helvetica" w:cs="Arial"/>
          <w:b/>
          <w:sz w:val="22"/>
          <w:szCs w:val="24"/>
        </w:rPr>
        <w:t xml:space="preserve">Nadya </w:t>
      </w:r>
      <w:proofErr w:type="spellStart"/>
      <w:r w:rsidRPr="004565BC">
        <w:rPr>
          <w:rFonts w:ascii="Helvetica" w:hAnsi="Helvetica" w:cs="Arial"/>
          <w:b/>
          <w:sz w:val="22"/>
          <w:szCs w:val="24"/>
        </w:rPr>
        <w:t>Tarasova</w:t>
      </w:r>
      <w:proofErr w:type="spellEnd"/>
      <w:r w:rsidR="00CE10F2" w:rsidRPr="004565BC">
        <w:rPr>
          <w:rFonts w:ascii="Helvetica" w:hAnsi="Helvetica" w:cs="Arial"/>
          <w:b/>
          <w:sz w:val="22"/>
          <w:szCs w:val="24"/>
        </w:rPr>
        <w:t>:</w:t>
      </w:r>
      <w:r w:rsidR="00CE10F2" w:rsidRPr="004565BC">
        <w:rPr>
          <w:rFonts w:ascii="Helvetica" w:hAnsi="Helvetica" w:cs="Arial"/>
          <w:sz w:val="22"/>
          <w:szCs w:val="24"/>
        </w:rPr>
        <w:t xml:space="preserve"> </w:t>
      </w:r>
      <w:r w:rsidR="004565BC">
        <w:rPr>
          <w:rFonts w:ascii="Helvetica" w:hAnsi="Helvetica" w:cs="Arial"/>
          <w:sz w:val="22"/>
          <w:szCs w:val="24"/>
        </w:rPr>
        <w:t xml:space="preserve"> </w:t>
      </w:r>
      <w:r w:rsidR="00CE10F2" w:rsidRPr="004565BC">
        <w:rPr>
          <w:rFonts w:ascii="Helvetica" w:hAnsi="Helvetica" w:cs="Arial"/>
          <w:sz w:val="22"/>
          <w:szCs w:val="24"/>
        </w:rPr>
        <w:t xml:space="preserve">While attempting this procedure, it’s important to remember </w:t>
      </w:r>
      <w:r w:rsidR="009B3CA4" w:rsidRPr="004565BC">
        <w:rPr>
          <w:rFonts w:ascii="Helvetica" w:hAnsi="Helvetica" w:cs="Arial"/>
          <w:sz w:val="22"/>
          <w:szCs w:val="24"/>
        </w:rPr>
        <w:t>that optimal conditions for extraction of membrane proteins</w:t>
      </w:r>
      <w:r w:rsidR="00137E4C" w:rsidRPr="004565BC">
        <w:rPr>
          <w:rFonts w:ascii="Helvetica" w:hAnsi="Helvetica" w:cs="Arial"/>
          <w:sz w:val="22"/>
          <w:szCs w:val="24"/>
        </w:rPr>
        <w:t xml:space="preserve"> for MST studies</w:t>
      </w:r>
      <w:r w:rsidR="009B3CA4" w:rsidRPr="004565BC">
        <w:rPr>
          <w:rFonts w:ascii="Helvetica" w:hAnsi="Helvetica" w:cs="Arial"/>
          <w:sz w:val="22"/>
          <w:szCs w:val="24"/>
        </w:rPr>
        <w:t xml:space="preserve"> will differ for different proteins</w:t>
      </w:r>
      <w:r w:rsidR="00B70C1D">
        <w:rPr>
          <w:rFonts w:ascii="Helvetica" w:hAnsi="Helvetica" w:cs="Arial"/>
          <w:sz w:val="22"/>
          <w:szCs w:val="24"/>
        </w:rPr>
        <w:t>,</w:t>
      </w:r>
      <w:r w:rsidR="009B3CA4" w:rsidRPr="004565BC">
        <w:rPr>
          <w:rFonts w:ascii="Helvetica" w:hAnsi="Helvetica" w:cs="Arial"/>
          <w:sz w:val="22"/>
          <w:szCs w:val="24"/>
        </w:rPr>
        <w:t xml:space="preserve"> and </w:t>
      </w:r>
      <w:r w:rsidR="00137E4C" w:rsidRPr="004565BC">
        <w:rPr>
          <w:rFonts w:ascii="Helvetica" w:hAnsi="Helvetica" w:cs="Arial"/>
          <w:sz w:val="22"/>
          <w:szCs w:val="24"/>
        </w:rPr>
        <w:t>usually</w:t>
      </w:r>
      <w:r w:rsidR="009B3CA4" w:rsidRPr="004565BC">
        <w:rPr>
          <w:rFonts w:ascii="Helvetica" w:hAnsi="Helvetica" w:cs="Arial"/>
          <w:sz w:val="22"/>
          <w:szCs w:val="24"/>
        </w:rPr>
        <w:t xml:space="preserve"> require optimization.  </w:t>
      </w:r>
    </w:p>
    <w:p w14:paraId="6F6B637A" w14:textId="77777777" w:rsidR="0019508B" w:rsidRDefault="0019508B" w:rsidP="0019508B">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Nadya speaks toward camera, interview style.</w:t>
      </w:r>
    </w:p>
    <w:p w14:paraId="05D443F3" w14:textId="77777777" w:rsidR="00CE10F2" w:rsidRDefault="00ED09C5" w:rsidP="004565BC">
      <w:pPr>
        <w:numPr>
          <w:ilvl w:val="1"/>
          <w:numId w:val="12"/>
        </w:numPr>
        <w:spacing w:before="240"/>
        <w:outlineLvl w:val="0"/>
        <w:rPr>
          <w:rFonts w:ascii="Helvetica" w:hAnsi="Helvetica" w:cs="Arial"/>
          <w:sz w:val="22"/>
          <w:szCs w:val="24"/>
        </w:rPr>
      </w:pPr>
      <w:proofErr w:type="spellStart"/>
      <w:r w:rsidRPr="004565BC">
        <w:rPr>
          <w:rFonts w:ascii="Helvetica" w:hAnsi="Helvetica" w:cs="Arial"/>
          <w:b/>
          <w:sz w:val="22"/>
          <w:szCs w:val="24"/>
        </w:rPr>
        <w:t>Lyuba</w:t>
      </w:r>
      <w:proofErr w:type="spellEnd"/>
      <w:r w:rsidRPr="004565BC">
        <w:rPr>
          <w:rFonts w:ascii="Helvetica" w:hAnsi="Helvetica" w:cs="Arial"/>
          <w:b/>
          <w:sz w:val="22"/>
          <w:szCs w:val="24"/>
        </w:rPr>
        <w:t xml:space="preserve"> </w:t>
      </w:r>
      <w:proofErr w:type="spellStart"/>
      <w:r w:rsidRPr="004565BC">
        <w:rPr>
          <w:rFonts w:ascii="Helvetica" w:hAnsi="Helvetica" w:cs="Arial"/>
          <w:b/>
          <w:sz w:val="22"/>
          <w:szCs w:val="24"/>
        </w:rPr>
        <w:t>Khavrutskii</w:t>
      </w:r>
      <w:proofErr w:type="spellEnd"/>
      <w:r w:rsidR="00CE10F2" w:rsidRPr="004565BC">
        <w:rPr>
          <w:rFonts w:ascii="Helvetica" w:hAnsi="Helvetica" w:cs="Arial"/>
          <w:b/>
          <w:sz w:val="22"/>
          <w:szCs w:val="24"/>
        </w:rPr>
        <w:t>:</w:t>
      </w:r>
      <w:r w:rsidR="00CE10F2" w:rsidRPr="00103DE1">
        <w:rPr>
          <w:rFonts w:ascii="Helvetica" w:hAnsi="Helvetica" w:cs="Arial"/>
          <w:sz w:val="22"/>
          <w:szCs w:val="24"/>
        </w:rPr>
        <w:t xml:space="preserve"> </w:t>
      </w:r>
      <w:r w:rsidR="004565BC">
        <w:rPr>
          <w:rFonts w:ascii="Helvetica" w:hAnsi="Helvetica" w:cs="Arial"/>
          <w:sz w:val="22"/>
          <w:szCs w:val="24"/>
        </w:rPr>
        <w:t xml:space="preserve"> </w:t>
      </w:r>
      <w:r w:rsidR="00CE10F2" w:rsidRPr="00103DE1">
        <w:rPr>
          <w:rFonts w:ascii="Helvetica" w:hAnsi="Helvetica" w:cs="Arial"/>
          <w:sz w:val="22"/>
          <w:szCs w:val="24"/>
        </w:rPr>
        <w:t xml:space="preserve">After watching this video, you should have a good understanding of how to </w:t>
      </w:r>
      <w:r w:rsidR="00FF4EAF" w:rsidRPr="00FF4EAF">
        <w:rPr>
          <w:rFonts w:ascii="Helvetica" w:hAnsi="Helvetica" w:cs="Arial"/>
          <w:sz w:val="22"/>
          <w:szCs w:val="24"/>
        </w:rPr>
        <w:t>de</w:t>
      </w:r>
      <w:r w:rsidR="00FF4EAF">
        <w:rPr>
          <w:rFonts w:ascii="Helvetica" w:hAnsi="Helvetica" w:cs="Arial"/>
          <w:sz w:val="22"/>
          <w:szCs w:val="24"/>
        </w:rPr>
        <w:t xml:space="preserve">termine the binding affinity of </w:t>
      </w:r>
      <w:r w:rsidR="0026755D">
        <w:rPr>
          <w:rFonts w:ascii="Helvetica" w:hAnsi="Helvetica" w:cs="Arial"/>
          <w:sz w:val="22"/>
          <w:szCs w:val="24"/>
        </w:rPr>
        <w:t xml:space="preserve">a </w:t>
      </w:r>
      <w:r w:rsidR="00FF4EAF" w:rsidRPr="00FF4EAF">
        <w:rPr>
          <w:rFonts w:ascii="Helvetica" w:hAnsi="Helvetica" w:cs="Arial"/>
          <w:sz w:val="22"/>
          <w:szCs w:val="24"/>
        </w:rPr>
        <w:t xml:space="preserve">protein </w:t>
      </w:r>
      <w:r w:rsidR="009B3CA4">
        <w:rPr>
          <w:rFonts w:ascii="Helvetica" w:hAnsi="Helvetica" w:cs="Arial"/>
          <w:sz w:val="22"/>
          <w:szCs w:val="24"/>
        </w:rPr>
        <w:t>to</w:t>
      </w:r>
      <w:r w:rsidR="00FF4EAF" w:rsidRPr="00FF4EAF">
        <w:rPr>
          <w:rFonts w:ascii="Helvetica" w:hAnsi="Helvetica" w:cs="Arial"/>
          <w:sz w:val="22"/>
          <w:szCs w:val="24"/>
        </w:rPr>
        <w:t xml:space="preserve"> a ligand with</w:t>
      </w:r>
      <w:r w:rsidR="00B70C1D">
        <w:rPr>
          <w:rFonts w:ascii="Helvetica" w:hAnsi="Helvetica" w:cs="Arial"/>
          <w:sz w:val="22"/>
          <w:szCs w:val="24"/>
        </w:rPr>
        <w:t>out purifying the protein from the</w:t>
      </w:r>
      <w:r w:rsidR="00FF4EAF" w:rsidRPr="00FF4EAF">
        <w:rPr>
          <w:rFonts w:ascii="Helvetica" w:hAnsi="Helvetica" w:cs="Arial"/>
          <w:sz w:val="22"/>
          <w:szCs w:val="24"/>
        </w:rPr>
        <w:t xml:space="preserve"> cell lysate</w:t>
      </w:r>
      <w:r w:rsidR="00CE10F2" w:rsidRPr="00103DE1">
        <w:rPr>
          <w:rFonts w:ascii="Helvetica" w:hAnsi="Helvetica" w:cs="Arial"/>
          <w:sz w:val="22"/>
          <w:szCs w:val="24"/>
        </w:rPr>
        <w:t>.</w:t>
      </w:r>
    </w:p>
    <w:p w14:paraId="3B3F61DF" w14:textId="77777777" w:rsidR="0019508B" w:rsidRDefault="0019508B" w:rsidP="0019508B">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Lyuba</w:t>
      </w:r>
      <w:proofErr w:type="spellEnd"/>
      <w:r>
        <w:rPr>
          <w:rFonts w:ascii="Helvetica" w:hAnsi="Helvetica" w:cs="Arial"/>
          <w:sz w:val="22"/>
          <w:szCs w:val="24"/>
        </w:rPr>
        <w:t xml:space="preserve"> speaks toward camera, interview style.</w:t>
      </w:r>
    </w:p>
    <w:p w14:paraId="099A8261" w14:textId="77777777" w:rsidR="00CE10F2" w:rsidRPr="00FB038C" w:rsidRDefault="00CE10F2" w:rsidP="00CE10F2">
      <w:pPr>
        <w:jc w:val="both"/>
        <w:rPr>
          <w:rFonts w:ascii="Helvetica" w:hAnsi="Helvetica"/>
          <w:b/>
          <w:sz w:val="22"/>
        </w:rPr>
      </w:pPr>
    </w:p>
    <w:p w14:paraId="078878F7"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9955846" w14:textId="77777777" w:rsidR="00CE10F2" w:rsidRPr="00FB038C" w:rsidRDefault="00CE10F2">
      <w:pPr>
        <w:pStyle w:val="BodyText"/>
        <w:rPr>
          <w:rFonts w:ascii="Helvetica" w:hAnsi="Helvetica"/>
          <w:i w:val="0"/>
          <w:sz w:val="22"/>
        </w:rPr>
      </w:pPr>
    </w:p>
    <w:p w14:paraId="11684648"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85CEB41" w14:textId="77777777" w:rsidR="00CE10F2" w:rsidRPr="00FB038C" w:rsidRDefault="00CE10F2" w:rsidP="00CE10F2">
      <w:pPr>
        <w:pStyle w:val="BodyText"/>
        <w:outlineLvl w:val="0"/>
        <w:rPr>
          <w:rFonts w:ascii="Helvetica" w:hAnsi="Helvetica"/>
          <w:b/>
          <w:i w:val="0"/>
          <w:sz w:val="22"/>
          <w:u w:val="single"/>
        </w:rPr>
      </w:pPr>
    </w:p>
    <w:p w14:paraId="4FBA18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13E179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1CD4C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B1AA71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889C37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1BEA4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61F81F14" w14:textId="77777777" w:rsidR="00CE10F2" w:rsidRPr="00FB038C" w:rsidRDefault="00CE10F2">
      <w:pPr>
        <w:pStyle w:val="BodyText"/>
        <w:rPr>
          <w:rFonts w:ascii="Helvetica" w:hAnsi="Helvetica"/>
          <w:i w:val="0"/>
          <w:sz w:val="22"/>
        </w:rPr>
      </w:pPr>
    </w:p>
    <w:p w14:paraId="06CD2866"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7937446" w14:textId="77777777" w:rsidR="003331CB" w:rsidRDefault="003331CB" w:rsidP="00CE10F2">
      <w:pPr>
        <w:pStyle w:val="BodyText"/>
        <w:outlineLvl w:val="0"/>
        <w:rPr>
          <w:rFonts w:ascii="Helvetica" w:hAnsi="Helvetica"/>
          <w:i w:val="0"/>
          <w:sz w:val="22"/>
        </w:rPr>
      </w:pPr>
    </w:p>
    <w:p w14:paraId="3EE06324" w14:textId="77777777" w:rsidR="00B70C1D" w:rsidRDefault="003331CB" w:rsidP="00B70C1D">
      <w:pPr>
        <w:pStyle w:val="BodyText"/>
        <w:outlineLvl w:val="0"/>
        <w:rPr>
          <w:rFonts w:ascii="Helvetica" w:hAnsi="Helvetica"/>
          <w:i w:val="0"/>
          <w:sz w:val="22"/>
        </w:rPr>
      </w:pPr>
      <w:r>
        <w:rPr>
          <w:rFonts w:ascii="Helvetica" w:hAnsi="Helvetica"/>
          <w:i w:val="0"/>
          <w:sz w:val="22"/>
        </w:rPr>
        <w:t>Graphic overview-</w:t>
      </w:r>
      <w:proofErr w:type="spellStart"/>
      <w:r>
        <w:rPr>
          <w:rFonts w:ascii="Helvetica" w:hAnsi="Helvetica"/>
          <w:i w:val="0"/>
          <w:sz w:val="22"/>
        </w:rPr>
        <w:t>JoVE.psd</w:t>
      </w:r>
      <w:proofErr w:type="spellEnd"/>
    </w:p>
    <w:p w14:paraId="41484162" w14:textId="77777777" w:rsidR="00B70C1D" w:rsidRDefault="00B70C1D" w:rsidP="00B70C1D">
      <w:pPr>
        <w:pStyle w:val="BodyText"/>
        <w:outlineLvl w:val="0"/>
        <w:rPr>
          <w:rFonts w:ascii="Helvetica" w:hAnsi="Helvetica"/>
          <w:i w:val="0"/>
          <w:sz w:val="22"/>
        </w:rPr>
      </w:pPr>
    </w:p>
    <w:p w14:paraId="0C011642" w14:textId="77777777" w:rsidR="00B70C1D" w:rsidRPr="00B70C1D" w:rsidRDefault="0073381E" w:rsidP="00B70C1D">
      <w:pPr>
        <w:pStyle w:val="BodyText"/>
        <w:outlineLvl w:val="0"/>
        <w:rPr>
          <w:rFonts w:ascii="Helvetica" w:hAnsi="Helvetica"/>
          <w:i w:val="0"/>
          <w:sz w:val="22"/>
        </w:rPr>
      </w:pPr>
      <w:r>
        <w:rPr>
          <w:rFonts w:ascii="Arial" w:hAnsi="Arial" w:cs="Arial"/>
          <w:i w:val="0"/>
          <w:sz w:val="22"/>
          <w:szCs w:val="22"/>
        </w:rPr>
        <w:t>Figure</w:t>
      </w:r>
      <w:r w:rsidR="00B70C1D" w:rsidRPr="00B70C1D">
        <w:rPr>
          <w:rFonts w:ascii="Arial" w:hAnsi="Arial" w:cs="Arial"/>
          <w:i w:val="0"/>
          <w:sz w:val="22"/>
          <w:szCs w:val="22"/>
        </w:rPr>
        <w:t xml:space="preserve"> 2</w:t>
      </w:r>
      <w:r w:rsidR="00B70C1D" w:rsidRPr="0010212B">
        <w:rPr>
          <w:rFonts w:ascii="Arial" w:hAnsi="Arial" w:cs="Arial"/>
          <w:sz w:val="22"/>
          <w:szCs w:val="22"/>
        </w:rPr>
        <w:t xml:space="preserve"> </w:t>
      </w:r>
      <w:r w:rsidR="00B70C1D" w:rsidRPr="00B70C1D">
        <w:rPr>
          <w:rFonts w:ascii="Arial" w:hAnsi="Arial" w:cs="Arial"/>
          <w:i w:val="0"/>
          <w:color w:val="FF0000"/>
          <w:sz w:val="22"/>
          <w:szCs w:val="22"/>
        </w:rPr>
        <w:t>– authors, please include protein name on the figure</w:t>
      </w:r>
    </w:p>
    <w:p w14:paraId="20BFAAA9" w14:textId="77777777" w:rsidR="00B70C1D" w:rsidRDefault="00B70C1D" w:rsidP="00B70C1D">
      <w:pPr>
        <w:spacing w:before="240"/>
        <w:outlineLvl w:val="0"/>
        <w:rPr>
          <w:rFonts w:ascii="Arial" w:hAnsi="Arial" w:cs="Arial"/>
          <w:color w:val="FF0000"/>
          <w:sz w:val="22"/>
          <w:szCs w:val="22"/>
        </w:rPr>
      </w:pPr>
      <w:r>
        <w:rPr>
          <w:rFonts w:ascii="Arial" w:hAnsi="Arial" w:cs="Arial"/>
          <w:sz w:val="22"/>
          <w:szCs w:val="22"/>
        </w:rPr>
        <w:t>Figure 3</w:t>
      </w:r>
      <w:r w:rsidRPr="008A034A">
        <w:rPr>
          <w:rFonts w:ascii="Arial" w:hAnsi="Arial" w:cs="Arial"/>
          <w:sz w:val="22"/>
          <w:szCs w:val="22"/>
        </w:rPr>
        <w:t xml:space="preserve"> </w:t>
      </w:r>
      <w:r w:rsidRPr="00AC01D0">
        <w:rPr>
          <w:rFonts w:ascii="Arial" w:hAnsi="Arial" w:cs="Arial"/>
          <w:color w:val="FF0000"/>
          <w:sz w:val="22"/>
          <w:szCs w:val="22"/>
        </w:rPr>
        <w:t>– authors, please include protein name on the figure</w:t>
      </w:r>
      <w:r>
        <w:rPr>
          <w:rFonts w:ascii="Arial" w:hAnsi="Arial" w:cs="Arial"/>
          <w:color w:val="FF0000"/>
          <w:sz w:val="22"/>
          <w:szCs w:val="22"/>
        </w:rPr>
        <w:t xml:space="preserve"> </w:t>
      </w:r>
    </w:p>
    <w:p w14:paraId="7402D036" w14:textId="77777777" w:rsidR="00B70C1D" w:rsidRDefault="00B70C1D" w:rsidP="00B70C1D">
      <w:pPr>
        <w:spacing w:before="240"/>
        <w:outlineLvl w:val="0"/>
        <w:rPr>
          <w:rFonts w:ascii="Helvetica" w:hAnsi="Helvetica" w:cs="Arial"/>
          <w:sz w:val="22"/>
          <w:szCs w:val="22"/>
        </w:rPr>
      </w:pPr>
      <w:r>
        <w:rPr>
          <w:rFonts w:ascii="Helvetica" w:hAnsi="Helvetica" w:cs="Arial"/>
          <w:sz w:val="22"/>
          <w:szCs w:val="22"/>
        </w:rPr>
        <w:t>Figure 4</w:t>
      </w:r>
    </w:p>
    <w:p w14:paraId="2AFA9803" w14:textId="77777777" w:rsidR="0073381E" w:rsidRDefault="0073381E" w:rsidP="00B70C1D">
      <w:pPr>
        <w:spacing w:before="240"/>
        <w:outlineLvl w:val="0"/>
        <w:rPr>
          <w:rFonts w:ascii="Helvetica" w:hAnsi="Helvetica" w:cs="Arial"/>
          <w:b/>
          <w:sz w:val="22"/>
          <w:szCs w:val="22"/>
          <w:u w:val="single"/>
        </w:rPr>
      </w:pPr>
      <w:r w:rsidRPr="0073381E">
        <w:rPr>
          <w:rFonts w:ascii="Helvetica" w:hAnsi="Helvetica" w:cs="Arial"/>
          <w:b/>
          <w:sz w:val="22"/>
          <w:szCs w:val="22"/>
          <w:u w:val="single"/>
        </w:rPr>
        <w:t>SCREEN Capture Movies</w:t>
      </w:r>
    </w:p>
    <w:p w14:paraId="6AA6703F" w14:textId="77777777" w:rsidR="0073381E" w:rsidRPr="0073381E" w:rsidRDefault="0073381E" w:rsidP="0073381E">
      <w:pPr>
        <w:spacing w:before="240"/>
        <w:outlineLvl w:val="0"/>
        <w:rPr>
          <w:rFonts w:ascii="Helvetica" w:hAnsi="Helvetica" w:cs="Arial"/>
          <w:sz w:val="22"/>
          <w:szCs w:val="22"/>
        </w:rPr>
      </w:pPr>
      <w:r>
        <w:rPr>
          <w:rFonts w:ascii="Helvetica" w:hAnsi="Helvetica" w:cs="Arial"/>
          <w:sz w:val="22"/>
          <w:szCs w:val="22"/>
        </w:rPr>
        <w:lastRenderedPageBreak/>
        <w:t xml:space="preserve">50541_Tarasova_SCREEN_4.9.1:  Screen capture movie as talent performs the </w:t>
      </w:r>
      <w:r w:rsidRPr="004F11C3">
        <w:rPr>
          <w:rFonts w:ascii="Arial" w:hAnsi="Arial" w:cs="Arial"/>
          <w:sz w:val="22"/>
          <w:szCs w:val="22"/>
        </w:rPr>
        <w:t>“Find Capillaries” command to let the instrument find exact positions of the capillaries and measure</w:t>
      </w:r>
      <w:r>
        <w:rPr>
          <w:rFonts w:ascii="Arial" w:hAnsi="Arial" w:cs="Arial"/>
          <w:sz w:val="22"/>
          <w:szCs w:val="22"/>
        </w:rPr>
        <w:t>s the</w:t>
      </w:r>
      <w:r w:rsidRPr="004F11C3">
        <w:rPr>
          <w:rFonts w:ascii="Arial" w:hAnsi="Arial" w:cs="Arial"/>
          <w:sz w:val="22"/>
          <w:szCs w:val="22"/>
        </w:rPr>
        <w:t xml:space="preserve"> fluorescence of the samples.</w:t>
      </w:r>
    </w:p>
    <w:p w14:paraId="0E2D13D5" w14:textId="77777777" w:rsidR="0073381E" w:rsidRPr="00F56280"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50541_Tarasova_SCREEN_4.9.2:  Screen capture movie as talent adjusts the LED power </w:t>
      </w:r>
      <w:r w:rsidRPr="004F11C3">
        <w:rPr>
          <w:rFonts w:ascii="Arial" w:hAnsi="Arial" w:cs="Arial"/>
          <w:sz w:val="22"/>
          <w:szCs w:val="22"/>
        </w:rPr>
        <w:t>to bring it into the 400 to 1500 units interval.</w:t>
      </w:r>
    </w:p>
    <w:p w14:paraId="725E77EA" w14:textId="77777777" w:rsidR="0073381E" w:rsidRPr="004F11C3"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50541_Tarasova_SCREEN_4.9.3:  Screen capture movie as talent clicks the “start” button and performs the </w:t>
      </w:r>
      <w:r w:rsidRPr="004F11C3">
        <w:rPr>
          <w:rFonts w:ascii="Arial" w:hAnsi="Arial" w:cs="Arial"/>
          <w:sz w:val="22"/>
          <w:szCs w:val="22"/>
        </w:rPr>
        <w:t>thermophoresis experiment</w:t>
      </w:r>
      <w:r>
        <w:rPr>
          <w:rFonts w:ascii="Arial" w:hAnsi="Arial" w:cs="Arial"/>
          <w:sz w:val="22"/>
          <w:szCs w:val="22"/>
        </w:rPr>
        <w:t>.  Then talent brings cursor the infrared-laser power option to show that more than one power can be chosen.</w:t>
      </w:r>
    </w:p>
    <w:p w14:paraId="2D2B4C49" w14:textId="77777777" w:rsidR="0073381E" w:rsidRPr="00102C53"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50541_Tarasova_SCREEN_5.2.1:  </w:t>
      </w:r>
      <w:r>
        <w:rPr>
          <w:rFonts w:ascii="Arial" w:hAnsi="Arial" w:cs="Arial"/>
          <w:sz w:val="22"/>
          <w:szCs w:val="22"/>
        </w:rPr>
        <w:t xml:space="preserve">Screen capture movie as talent goes to the </w:t>
      </w:r>
      <w:r w:rsidRPr="004F11C3">
        <w:rPr>
          <w:rFonts w:ascii="Arial" w:hAnsi="Arial" w:cs="Arial"/>
          <w:sz w:val="22"/>
          <w:szCs w:val="22"/>
        </w:rPr>
        <w:t xml:space="preserve">“Information Run Viewer” </w:t>
      </w:r>
      <w:r>
        <w:rPr>
          <w:rFonts w:ascii="Arial" w:hAnsi="Arial" w:cs="Arial"/>
          <w:sz w:val="22"/>
          <w:szCs w:val="22"/>
        </w:rPr>
        <w:t xml:space="preserve">and selects </w:t>
      </w:r>
      <w:r w:rsidRPr="004F11C3">
        <w:rPr>
          <w:rFonts w:ascii="Arial" w:hAnsi="Arial" w:cs="Arial"/>
          <w:sz w:val="22"/>
          <w:szCs w:val="22"/>
        </w:rPr>
        <w:t xml:space="preserve">“collected at a specific IR laser power </w:t>
      </w:r>
      <w:proofErr w:type="spellStart"/>
      <w:r w:rsidRPr="004F11C3">
        <w:rPr>
          <w:rFonts w:ascii="Arial" w:hAnsi="Arial" w:cs="Arial"/>
          <w:sz w:val="22"/>
          <w:szCs w:val="22"/>
        </w:rPr>
        <w:t>thermophoretic</w:t>
      </w:r>
      <w:proofErr w:type="spellEnd"/>
      <w:r w:rsidRPr="004F11C3">
        <w:rPr>
          <w:rFonts w:ascii="Arial" w:hAnsi="Arial" w:cs="Arial"/>
          <w:sz w:val="22"/>
          <w:szCs w:val="22"/>
        </w:rPr>
        <w:t xml:space="preserve"> curves.”</w:t>
      </w:r>
      <w:r>
        <w:rPr>
          <w:rFonts w:ascii="Arial" w:hAnsi="Arial" w:cs="Arial"/>
          <w:sz w:val="22"/>
          <w:szCs w:val="22"/>
        </w:rPr>
        <w:t xml:space="preserve">  Talent uses cursor to show option of </w:t>
      </w:r>
      <w:r w:rsidRPr="004F11C3">
        <w:rPr>
          <w:rFonts w:ascii="Arial" w:hAnsi="Arial" w:cs="Arial"/>
          <w:sz w:val="22"/>
          <w:szCs w:val="22"/>
        </w:rPr>
        <w:t xml:space="preserve">opening all </w:t>
      </w:r>
      <w:proofErr w:type="spellStart"/>
      <w:r w:rsidRPr="004F11C3">
        <w:rPr>
          <w:rFonts w:ascii="Arial" w:hAnsi="Arial" w:cs="Arial"/>
          <w:sz w:val="22"/>
          <w:szCs w:val="22"/>
        </w:rPr>
        <w:t>thermophoretic</w:t>
      </w:r>
      <w:proofErr w:type="spellEnd"/>
      <w:r w:rsidRPr="004F11C3">
        <w:rPr>
          <w:rFonts w:ascii="Arial" w:hAnsi="Arial" w:cs="Arial"/>
          <w:sz w:val="22"/>
          <w:szCs w:val="22"/>
        </w:rPr>
        <w:t xml:space="preserve"> traces collected under various conditions at once, and then choosing any curves for analysis by switching them on and off.</w:t>
      </w:r>
    </w:p>
    <w:p w14:paraId="711A6528" w14:textId="77777777" w:rsidR="0073381E" w:rsidRPr="004F11C3"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50541_Tarasova_SCREEN_5.3.1:  </w:t>
      </w:r>
      <w:r>
        <w:rPr>
          <w:rFonts w:ascii="Arial" w:hAnsi="Arial" w:cs="Arial"/>
          <w:sz w:val="22"/>
          <w:szCs w:val="22"/>
        </w:rPr>
        <w:t xml:space="preserve">Screen capture movie as talent </w:t>
      </w:r>
      <w:r w:rsidRPr="004F11C3">
        <w:rPr>
          <w:rFonts w:ascii="Arial" w:hAnsi="Arial" w:cs="Arial"/>
          <w:sz w:val="22"/>
          <w:szCs w:val="22"/>
        </w:rPr>
        <w:t>select</w:t>
      </w:r>
      <w:r>
        <w:rPr>
          <w:rFonts w:ascii="Arial" w:hAnsi="Arial" w:cs="Arial"/>
          <w:sz w:val="22"/>
          <w:szCs w:val="22"/>
        </w:rPr>
        <w:t>s</w:t>
      </w:r>
      <w:r w:rsidRPr="004F11C3">
        <w:rPr>
          <w:rFonts w:ascii="Arial" w:hAnsi="Arial" w:cs="Arial"/>
          <w:sz w:val="22"/>
          <w:szCs w:val="22"/>
        </w:rPr>
        <w:t xml:space="preserve"> the “thermophoresis” or “</w:t>
      </w:r>
      <w:r>
        <w:rPr>
          <w:rFonts w:ascii="Arial" w:hAnsi="Arial" w:cs="Arial"/>
          <w:sz w:val="22"/>
          <w:szCs w:val="22"/>
        </w:rPr>
        <w:t>thermophoresis with T-jump</w:t>
      </w:r>
      <w:r w:rsidRPr="004F11C3">
        <w:rPr>
          <w:rFonts w:ascii="Arial" w:hAnsi="Arial" w:cs="Arial"/>
          <w:sz w:val="22"/>
          <w:szCs w:val="22"/>
        </w:rPr>
        <w:t>”</w:t>
      </w:r>
      <w:r>
        <w:rPr>
          <w:rFonts w:ascii="Arial" w:hAnsi="Arial" w:cs="Arial"/>
          <w:sz w:val="22"/>
          <w:szCs w:val="22"/>
        </w:rPr>
        <w:t xml:space="preserve"> in the </w:t>
      </w:r>
      <w:r w:rsidRPr="004F11C3">
        <w:rPr>
          <w:rFonts w:ascii="Arial" w:hAnsi="Arial" w:cs="Arial"/>
          <w:sz w:val="22"/>
          <w:szCs w:val="22"/>
        </w:rPr>
        <w:t>“Evaluation Points” graph window</w:t>
      </w:r>
      <w:r>
        <w:rPr>
          <w:rFonts w:ascii="Arial" w:hAnsi="Arial" w:cs="Arial"/>
          <w:sz w:val="22"/>
          <w:szCs w:val="22"/>
        </w:rPr>
        <w:t xml:space="preserve">.  Talent adjusts the position of the blue and red lines to provide for the maximal change in thermophoresis. </w:t>
      </w:r>
    </w:p>
    <w:p w14:paraId="1CA7AB2A" w14:textId="77777777" w:rsidR="0073381E" w:rsidRPr="004F11C3"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50541_Tarasova_SCREEN_5.4.1:  </w:t>
      </w:r>
      <w:r>
        <w:rPr>
          <w:rFonts w:ascii="Arial" w:hAnsi="Arial" w:cs="Arial"/>
          <w:sz w:val="22"/>
          <w:szCs w:val="22"/>
        </w:rPr>
        <w:t xml:space="preserve">Screen capture movie as talent </w:t>
      </w:r>
      <w:r w:rsidRPr="004F11C3">
        <w:rPr>
          <w:rFonts w:ascii="Arial" w:hAnsi="Arial" w:cs="Arial"/>
          <w:sz w:val="22"/>
          <w:szCs w:val="22"/>
        </w:rPr>
        <w:t>select</w:t>
      </w:r>
      <w:r>
        <w:rPr>
          <w:rFonts w:ascii="Arial" w:hAnsi="Arial" w:cs="Arial"/>
          <w:sz w:val="22"/>
          <w:szCs w:val="22"/>
        </w:rPr>
        <w:t>s</w:t>
      </w:r>
      <w:r w:rsidRPr="004F11C3">
        <w:rPr>
          <w:rFonts w:ascii="Arial" w:hAnsi="Arial" w:cs="Arial"/>
          <w:sz w:val="22"/>
          <w:szCs w:val="22"/>
        </w:rPr>
        <w:t xml:space="preserve"> </w:t>
      </w:r>
      <w:r>
        <w:rPr>
          <w:rFonts w:ascii="Arial" w:hAnsi="Arial" w:cs="Arial"/>
          <w:sz w:val="22"/>
          <w:szCs w:val="22"/>
        </w:rPr>
        <w:t xml:space="preserve">the </w:t>
      </w:r>
      <w:r w:rsidRPr="004F11C3">
        <w:rPr>
          <w:rFonts w:ascii="Arial" w:hAnsi="Arial" w:cs="Arial"/>
          <w:sz w:val="22"/>
          <w:szCs w:val="22"/>
        </w:rPr>
        <w:t>“Use Average” or “Distinguish runs” for separate runs</w:t>
      </w:r>
      <w:r>
        <w:rPr>
          <w:rFonts w:ascii="Arial" w:hAnsi="Arial" w:cs="Arial"/>
          <w:sz w:val="22"/>
          <w:szCs w:val="22"/>
        </w:rPr>
        <w:t xml:space="preserve">. </w:t>
      </w:r>
    </w:p>
    <w:p w14:paraId="675E3901" w14:textId="77777777" w:rsidR="0073381E" w:rsidRPr="004F11C3" w:rsidRDefault="0073381E" w:rsidP="0073381E">
      <w:pPr>
        <w:spacing w:before="240"/>
        <w:outlineLvl w:val="0"/>
        <w:rPr>
          <w:rFonts w:ascii="Helvetica" w:hAnsi="Helvetica" w:cs="Arial"/>
          <w:b/>
          <w:sz w:val="22"/>
          <w:szCs w:val="22"/>
        </w:rPr>
      </w:pPr>
      <w:r>
        <w:rPr>
          <w:rFonts w:ascii="Helvetica" w:hAnsi="Helvetica" w:cs="Arial"/>
          <w:sz w:val="22"/>
          <w:szCs w:val="22"/>
        </w:rPr>
        <w:t xml:space="preserve">50541_Tarasova_SCREEN_5.5.1:  </w:t>
      </w:r>
      <w:r>
        <w:rPr>
          <w:rFonts w:ascii="Arial" w:hAnsi="Arial" w:cs="Arial"/>
          <w:sz w:val="22"/>
          <w:szCs w:val="22"/>
        </w:rPr>
        <w:t xml:space="preserve">Screen capture movie as talent </w:t>
      </w:r>
      <w:r w:rsidRPr="004F11C3">
        <w:rPr>
          <w:rFonts w:ascii="Arial" w:hAnsi="Arial" w:cs="Arial"/>
          <w:sz w:val="22"/>
          <w:szCs w:val="22"/>
        </w:rPr>
        <w:t>select</w:t>
      </w:r>
      <w:r>
        <w:rPr>
          <w:rFonts w:ascii="Arial" w:hAnsi="Arial" w:cs="Arial"/>
          <w:sz w:val="22"/>
          <w:szCs w:val="22"/>
        </w:rPr>
        <w:t>s</w:t>
      </w:r>
      <w:r w:rsidRPr="004F11C3">
        <w:rPr>
          <w:rFonts w:ascii="Arial" w:hAnsi="Arial" w:cs="Arial"/>
          <w:sz w:val="22"/>
          <w:szCs w:val="22"/>
        </w:rPr>
        <w:t xml:space="preserve"> “Use Average,” enter</w:t>
      </w:r>
      <w:r>
        <w:rPr>
          <w:rFonts w:ascii="Arial" w:hAnsi="Arial" w:cs="Arial"/>
          <w:sz w:val="22"/>
          <w:szCs w:val="22"/>
        </w:rPr>
        <w:t>s</w:t>
      </w:r>
      <w:r w:rsidRPr="004F11C3">
        <w:rPr>
          <w:rFonts w:ascii="Arial" w:hAnsi="Arial" w:cs="Arial"/>
          <w:sz w:val="22"/>
          <w:szCs w:val="22"/>
        </w:rPr>
        <w:t xml:space="preserve"> and fix</w:t>
      </w:r>
      <w:r>
        <w:rPr>
          <w:rFonts w:ascii="Arial" w:hAnsi="Arial" w:cs="Arial"/>
          <w:sz w:val="22"/>
          <w:szCs w:val="22"/>
        </w:rPr>
        <w:t>es</w:t>
      </w:r>
      <w:r w:rsidRPr="004F11C3">
        <w:rPr>
          <w:rFonts w:ascii="Arial" w:hAnsi="Arial" w:cs="Arial"/>
          <w:sz w:val="22"/>
          <w:szCs w:val="22"/>
        </w:rPr>
        <w:t xml:space="preserve"> the labeled molecule concentration value, and fit</w:t>
      </w:r>
      <w:r>
        <w:rPr>
          <w:rFonts w:ascii="Arial" w:hAnsi="Arial" w:cs="Arial"/>
          <w:sz w:val="22"/>
          <w:szCs w:val="22"/>
        </w:rPr>
        <w:t>s</w:t>
      </w:r>
      <w:r w:rsidRPr="004F11C3">
        <w:rPr>
          <w:rFonts w:ascii="Arial" w:hAnsi="Arial" w:cs="Arial"/>
          <w:sz w:val="22"/>
          <w:szCs w:val="22"/>
        </w:rPr>
        <w:t xml:space="preserve"> the curve.  The K</w:t>
      </w:r>
      <w:r w:rsidRPr="004F11C3">
        <w:rPr>
          <w:rFonts w:ascii="Arial" w:hAnsi="Arial" w:cs="Arial"/>
          <w:sz w:val="22"/>
          <w:szCs w:val="22"/>
          <w:vertAlign w:val="subscript"/>
        </w:rPr>
        <w:t>D</w:t>
      </w:r>
      <w:r w:rsidRPr="004F11C3">
        <w:rPr>
          <w:rFonts w:ascii="Arial" w:hAnsi="Arial" w:cs="Arial"/>
          <w:sz w:val="22"/>
          <w:szCs w:val="22"/>
        </w:rPr>
        <w:t xml:space="preserve"> value </w:t>
      </w:r>
      <w:r>
        <w:rPr>
          <w:rFonts w:ascii="Arial" w:hAnsi="Arial" w:cs="Arial"/>
          <w:sz w:val="22"/>
          <w:szCs w:val="22"/>
        </w:rPr>
        <w:t xml:space="preserve">appears </w:t>
      </w:r>
      <w:r w:rsidRPr="004F11C3">
        <w:rPr>
          <w:rFonts w:ascii="Arial" w:hAnsi="Arial" w:cs="Arial"/>
          <w:sz w:val="22"/>
          <w:szCs w:val="22"/>
        </w:rPr>
        <w:t>in a separate information pop-up window.</w:t>
      </w:r>
    </w:p>
    <w:p w14:paraId="24BDD7E5" w14:textId="77777777" w:rsidR="0073381E" w:rsidRPr="0073381E" w:rsidRDefault="0073381E" w:rsidP="00B70C1D">
      <w:pPr>
        <w:spacing w:before="240"/>
        <w:outlineLvl w:val="0"/>
        <w:rPr>
          <w:rFonts w:ascii="Helvetica" w:hAnsi="Helvetica" w:cs="Arial"/>
          <w:sz w:val="22"/>
          <w:szCs w:val="22"/>
        </w:rPr>
      </w:pPr>
    </w:p>
    <w:p w14:paraId="221041B0" w14:textId="77777777" w:rsidR="0073381E" w:rsidRPr="0073381E" w:rsidRDefault="0073381E" w:rsidP="00B70C1D">
      <w:pPr>
        <w:spacing w:before="240"/>
        <w:outlineLvl w:val="0"/>
        <w:rPr>
          <w:rFonts w:ascii="Helvetica" w:hAnsi="Helvetica" w:cs="Arial"/>
          <w:b/>
          <w:sz w:val="22"/>
          <w:szCs w:val="22"/>
          <w:u w:val="single"/>
        </w:rPr>
      </w:pPr>
    </w:p>
    <w:p w14:paraId="64B4BA14" w14:textId="77777777" w:rsidR="00C653F6" w:rsidRPr="00FB038C" w:rsidRDefault="00C653F6">
      <w:pPr>
        <w:pStyle w:val="BodyText"/>
        <w:rPr>
          <w:rFonts w:ascii="Helvetica" w:hAnsi="Helvetica"/>
          <w:i w:val="0"/>
          <w:sz w:val="22"/>
        </w:rPr>
      </w:pPr>
    </w:p>
    <w:p w14:paraId="04537380" w14:textId="77777777" w:rsidR="00CE10F2" w:rsidRPr="00FB038C" w:rsidRDefault="00CE10F2">
      <w:pPr>
        <w:pStyle w:val="BodyText"/>
        <w:rPr>
          <w:rFonts w:ascii="Helvetica" w:hAnsi="Helvetica"/>
          <w:b/>
          <w:i w:val="0"/>
          <w:sz w:val="22"/>
        </w:rPr>
      </w:pPr>
    </w:p>
    <w:p w14:paraId="1082AE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0059E7D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41F81D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7C4D61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5544E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340AE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6EC3A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B541C7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D5737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BBBCC2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942D9D"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9C90C" w14:textId="77777777" w:rsidR="002C5B4A" w:rsidRDefault="002C5B4A">
      <w:r>
        <w:separator/>
      </w:r>
    </w:p>
  </w:endnote>
  <w:endnote w:type="continuationSeparator" w:id="0">
    <w:p w14:paraId="413F9E83" w14:textId="77777777" w:rsidR="002C5B4A" w:rsidRDefault="002C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29CBD" w14:textId="77777777" w:rsidR="00C653F6" w:rsidRDefault="00C653F6" w:rsidP="00CE10F2">
    <w:pPr>
      <w:pStyle w:val="Footer"/>
      <w:jc w:val="center"/>
    </w:pPr>
    <w:r>
      <w:sym w:font="Symbol" w:char="F0D3"/>
    </w:r>
    <w:r>
      <w:t xml:space="preserve"> 2011, Journal of Visualized Experiments</w:t>
    </w:r>
  </w:p>
  <w:p w14:paraId="3FB3D98C" w14:textId="77777777" w:rsidR="00C653F6" w:rsidRDefault="00C653F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6CF74" w14:textId="77777777" w:rsidR="002C5B4A" w:rsidRDefault="002C5B4A">
      <w:r>
        <w:separator/>
      </w:r>
    </w:p>
  </w:footnote>
  <w:footnote w:type="continuationSeparator" w:id="0">
    <w:p w14:paraId="3A50DE22" w14:textId="77777777" w:rsidR="002C5B4A" w:rsidRDefault="002C5B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3B515C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6C0314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442D77"/>
    <w:multiLevelType w:val="multilevel"/>
    <w:tmpl w:val="2562921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6"/>
  </w:num>
  <w:num w:numId="11">
    <w:abstractNumId w:val="8"/>
  </w:num>
  <w:num w:numId="12">
    <w:abstractNumId w:val="13"/>
  </w:num>
  <w:num w:numId="13">
    <w:abstractNumId w:val="9"/>
  </w:num>
  <w:num w:numId="14">
    <w:abstractNumId w:val="7"/>
  </w:num>
  <w:num w:numId="15">
    <w:abstractNumId w:val="10"/>
  </w:num>
  <w:num w:numId="16">
    <w:abstractNumId w:val="17"/>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129E6"/>
    <w:rsid w:val="000133E5"/>
    <w:rsid w:val="00027040"/>
    <w:rsid w:val="00043B03"/>
    <w:rsid w:val="00044175"/>
    <w:rsid w:val="0007270D"/>
    <w:rsid w:val="000B0E65"/>
    <w:rsid w:val="000E07A6"/>
    <w:rsid w:val="000E178D"/>
    <w:rsid w:val="000F048F"/>
    <w:rsid w:val="000F4E8C"/>
    <w:rsid w:val="0010212B"/>
    <w:rsid w:val="00102C53"/>
    <w:rsid w:val="00106D36"/>
    <w:rsid w:val="00107C2C"/>
    <w:rsid w:val="00137E4C"/>
    <w:rsid w:val="00142119"/>
    <w:rsid w:val="00144596"/>
    <w:rsid w:val="0019508B"/>
    <w:rsid w:val="00195117"/>
    <w:rsid w:val="001E7AFF"/>
    <w:rsid w:val="002367B9"/>
    <w:rsid w:val="00240E39"/>
    <w:rsid w:val="00253FB9"/>
    <w:rsid w:val="00261E56"/>
    <w:rsid w:val="0026755D"/>
    <w:rsid w:val="00267924"/>
    <w:rsid w:val="002734CA"/>
    <w:rsid w:val="0029434B"/>
    <w:rsid w:val="002C2D34"/>
    <w:rsid w:val="002C5B4A"/>
    <w:rsid w:val="002F4D6C"/>
    <w:rsid w:val="00305418"/>
    <w:rsid w:val="00316E64"/>
    <w:rsid w:val="0033269C"/>
    <w:rsid w:val="003331CB"/>
    <w:rsid w:val="00352282"/>
    <w:rsid w:val="003576B9"/>
    <w:rsid w:val="003A5B71"/>
    <w:rsid w:val="003D6119"/>
    <w:rsid w:val="00416A02"/>
    <w:rsid w:val="00440371"/>
    <w:rsid w:val="00446CB6"/>
    <w:rsid w:val="004565BC"/>
    <w:rsid w:val="00465331"/>
    <w:rsid w:val="004754D5"/>
    <w:rsid w:val="004A190E"/>
    <w:rsid w:val="004A3198"/>
    <w:rsid w:val="004D3F48"/>
    <w:rsid w:val="004F11C3"/>
    <w:rsid w:val="004F1E6F"/>
    <w:rsid w:val="004F7366"/>
    <w:rsid w:val="0050418B"/>
    <w:rsid w:val="0050715E"/>
    <w:rsid w:val="0051311B"/>
    <w:rsid w:val="005149D4"/>
    <w:rsid w:val="00525485"/>
    <w:rsid w:val="005314DC"/>
    <w:rsid w:val="0055211E"/>
    <w:rsid w:val="00577380"/>
    <w:rsid w:val="00594B40"/>
    <w:rsid w:val="005A1F5E"/>
    <w:rsid w:val="005B3589"/>
    <w:rsid w:val="005C1F00"/>
    <w:rsid w:val="005E0F26"/>
    <w:rsid w:val="006313FF"/>
    <w:rsid w:val="00653F6E"/>
    <w:rsid w:val="006556DE"/>
    <w:rsid w:val="00656F46"/>
    <w:rsid w:val="0067206A"/>
    <w:rsid w:val="006C08AE"/>
    <w:rsid w:val="006C5861"/>
    <w:rsid w:val="006F540B"/>
    <w:rsid w:val="00716D73"/>
    <w:rsid w:val="0073381E"/>
    <w:rsid w:val="007757B5"/>
    <w:rsid w:val="007C584D"/>
    <w:rsid w:val="007E3EE8"/>
    <w:rsid w:val="008106C5"/>
    <w:rsid w:val="00834E00"/>
    <w:rsid w:val="00841162"/>
    <w:rsid w:val="00870C6A"/>
    <w:rsid w:val="008747C3"/>
    <w:rsid w:val="00895033"/>
    <w:rsid w:val="008A034A"/>
    <w:rsid w:val="008C59E4"/>
    <w:rsid w:val="008D58EC"/>
    <w:rsid w:val="008F0252"/>
    <w:rsid w:val="008F288F"/>
    <w:rsid w:val="009530EC"/>
    <w:rsid w:val="00960206"/>
    <w:rsid w:val="00980756"/>
    <w:rsid w:val="00997642"/>
    <w:rsid w:val="009A4105"/>
    <w:rsid w:val="009A459D"/>
    <w:rsid w:val="009A7611"/>
    <w:rsid w:val="009B011A"/>
    <w:rsid w:val="009B3CA4"/>
    <w:rsid w:val="009B6301"/>
    <w:rsid w:val="009D7A4E"/>
    <w:rsid w:val="009E466D"/>
    <w:rsid w:val="00A13CBE"/>
    <w:rsid w:val="00A32080"/>
    <w:rsid w:val="00A47743"/>
    <w:rsid w:val="00A85C67"/>
    <w:rsid w:val="00A90F19"/>
    <w:rsid w:val="00AB4AF7"/>
    <w:rsid w:val="00AC01D0"/>
    <w:rsid w:val="00AC1007"/>
    <w:rsid w:val="00AC2268"/>
    <w:rsid w:val="00AE0533"/>
    <w:rsid w:val="00AE37DD"/>
    <w:rsid w:val="00AF0AE9"/>
    <w:rsid w:val="00B10664"/>
    <w:rsid w:val="00B15BAD"/>
    <w:rsid w:val="00B176D5"/>
    <w:rsid w:val="00B3434E"/>
    <w:rsid w:val="00B55DA1"/>
    <w:rsid w:val="00B62FEA"/>
    <w:rsid w:val="00B70C1D"/>
    <w:rsid w:val="00B840D2"/>
    <w:rsid w:val="00B905C9"/>
    <w:rsid w:val="00B9188D"/>
    <w:rsid w:val="00BA19F3"/>
    <w:rsid w:val="00C362E4"/>
    <w:rsid w:val="00C653F6"/>
    <w:rsid w:val="00C772F1"/>
    <w:rsid w:val="00C946BF"/>
    <w:rsid w:val="00CE10F2"/>
    <w:rsid w:val="00D057C4"/>
    <w:rsid w:val="00D56EAF"/>
    <w:rsid w:val="00D63986"/>
    <w:rsid w:val="00D76330"/>
    <w:rsid w:val="00DC4526"/>
    <w:rsid w:val="00DE0162"/>
    <w:rsid w:val="00E231F3"/>
    <w:rsid w:val="00E5394D"/>
    <w:rsid w:val="00E70C39"/>
    <w:rsid w:val="00EA0EAC"/>
    <w:rsid w:val="00EA7029"/>
    <w:rsid w:val="00EC3813"/>
    <w:rsid w:val="00ED09C5"/>
    <w:rsid w:val="00ED4AFC"/>
    <w:rsid w:val="00ED4B7A"/>
    <w:rsid w:val="00EF2A91"/>
    <w:rsid w:val="00F02DB5"/>
    <w:rsid w:val="00F56280"/>
    <w:rsid w:val="00F71862"/>
    <w:rsid w:val="00FF064F"/>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12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43B03"/>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43B0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5741">
      <w:bodyDiv w:val="1"/>
      <w:marLeft w:val="0"/>
      <w:marRight w:val="0"/>
      <w:marTop w:val="0"/>
      <w:marBottom w:val="0"/>
      <w:divBdr>
        <w:top w:val="none" w:sz="0" w:space="0" w:color="auto"/>
        <w:left w:val="none" w:sz="0" w:space="0" w:color="auto"/>
        <w:bottom w:val="none" w:sz="0" w:space="0" w:color="auto"/>
        <w:right w:val="none" w:sz="0" w:space="0" w:color="auto"/>
      </w:divBdr>
    </w:div>
    <w:div w:id="176968230">
      <w:bodyDiv w:val="1"/>
      <w:marLeft w:val="0"/>
      <w:marRight w:val="0"/>
      <w:marTop w:val="0"/>
      <w:marBottom w:val="0"/>
      <w:divBdr>
        <w:top w:val="none" w:sz="0" w:space="0" w:color="auto"/>
        <w:left w:val="none" w:sz="0" w:space="0" w:color="auto"/>
        <w:bottom w:val="none" w:sz="0" w:space="0" w:color="auto"/>
        <w:right w:val="none" w:sz="0" w:space="0" w:color="auto"/>
      </w:divBdr>
    </w:div>
    <w:div w:id="345522970">
      <w:bodyDiv w:val="1"/>
      <w:marLeft w:val="0"/>
      <w:marRight w:val="0"/>
      <w:marTop w:val="0"/>
      <w:marBottom w:val="0"/>
      <w:divBdr>
        <w:top w:val="none" w:sz="0" w:space="0" w:color="auto"/>
        <w:left w:val="none" w:sz="0" w:space="0" w:color="auto"/>
        <w:bottom w:val="none" w:sz="0" w:space="0" w:color="auto"/>
        <w:right w:val="none" w:sz="0" w:space="0" w:color="auto"/>
      </w:divBdr>
      <w:divsChild>
        <w:div w:id="661738102">
          <w:marLeft w:val="0"/>
          <w:marRight w:val="0"/>
          <w:marTop w:val="0"/>
          <w:marBottom w:val="0"/>
          <w:divBdr>
            <w:top w:val="none" w:sz="0" w:space="0" w:color="auto"/>
            <w:left w:val="none" w:sz="0" w:space="0" w:color="auto"/>
            <w:bottom w:val="none" w:sz="0" w:space="0" w:color="auto"/>
            <w:right w:val="none" w:sz="0" w:space="0" w:color="auto"/>
          </w:divBdr>
        </w:div>
      </w:divsChild>
    </w:div>
    <w:div w:id="346954518">
      <w:bodyDiv w:val="1"/>
      <w:marLeft w:val="0"/>
      <w:marRight w:val="0"/>
      <w:marTop w:val="0"/>
      <w:marBottom w:val="0"/>
      <w:divBdr>
        <w:top w:val="none" w:sz="0" w:space="0" w:color="auto"/>
        <w:left w:val="none" w:sz="0" w:space="0" w:color="auto"/>
        <w:bottom w:val="none" w:sz="0" w:space="0" w:color="auto"/>
        <w:right w:val="none" w:sz="0" w:space="0" w:color="auto"/>
      </w:divBdr>
    </w:div>
    <w:div w:id="515537564">
      <w:bodyDiv w:val="1"/>
      <w:marLeft w:val="0"/>
      <w:marRight w:val="0"/>
      <w:marTop w:val="0"/>
      <w:marBottom w:val="0"/>
      <w:divBdr>
        <w:top w:val="none" w:sz="0" w:space="0" w:color="auto"/>
        <w:left w:val="none" w:sz="0" w:space="0" w:color="auto"/>
        <w:bottom w:val="none" w:sz="0" w:space="0" w:color="auto"/>
        <w:right w:val="none" w:sz="0" w:space="0" w:color="auto"/>
      </w:divBdr>
    </w:div>
    <w:div w:id="1449818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arasovs@mail.nih.gov" TargetMode="External"/><Relationship Id="rId12" Type="http://schemas.openxmlformats.org/officeDocument/2006/relationships/hyperlink" Target="mailto:samuel.pritt@nih.gov" TargetMode="External"/><Relationship Id="rId13" Type="http://schemas.openxmlformats.org/officeDocument/2006/relationships/hyperlink" Target="mailto:stefanik@mail.nih.gov" TargetMode="External"/><Relationship Id="rId14" Type="http://schemas.openxmlformats.org/officeDocument/2006/relationships/hyperlink" Target="mailto:nadya.tarasova@nih.gov" TargetMode="External"/><Relationship Id="rId15" Type="http://schemas.openxmlformats.org/officeDocument/2006/relationships/hyperlink" Target="mailto:Nadya.Tarasova@nih.gov"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yuba.khavrutskii@nih.gov" TargetMode="External"/><Relationship Id="rId9" Type="http://schemas.openxmlformats.org/officeDocument/2006/relationships/hyperlink" Target="mailto:jryeh@mit.edu" TargetMode="External"/><Relationship Id="rId10" Type="http://schemas.openxmlformats.org/officeDocument/2006/relationships/hyperlink" Target="mailto:oat@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3686</Words>
  <Characters>21015</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24652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cp:lastPrinted>2013-03-05T17:28:00Z</cp:lastPrinted>
  <dcterms:created xsi:type="dcterms:W3CDTF">2013-03-20T21:03:00Z</dcterms:created>
  <dcterms:modified xsi:type="dcterms:W3CDTF">2013-03-22T17:37:00Z</dcterms:modified>
</cp:coreProperties>
</file>