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C767A5" w14:textId="77777777" w:rsidR="00E534F4" w:rsidRPr="00E45800" w:rsidRDefault="00E534F4" w:rsidP="00E45800">
      <w:pPr>
        <w:pStyle w:val="NoSpacing"/>
        <w:spacing w:line="480" w:lineRule="auto"/>
        <w:rPr>
          <w:rFonts w:ascii="Arial" w:hAnsi="Arial" w:cs="Arial"/>
          <w:b/>
          <w:sz w:val="24"/>
          <w:szCs w:val="24"/>
          <w:u w:val="single"/>
        </w:rPr>
      </w:pPr>
      <w:r w:rsidRPr="00E45800">
        <w:rPr>
          <w:rFonts w:ascii="Arial" w:hAnsi="Arial" w:cs="Arial"/>
          <w:b/>
          <w:sz w:val="24"/>
          <w:szCs w:val="24"/>
          <w:u w:val="single"/>
        </w:rPr>
        <w:t>Recording and analysis of circadian rhythms in running-wheel activity in rodents</w:t>
      </w:r>
    </w:p>
    <w:p w14:paraId="01E00740" w14:textId="77777777" w:rsidR="00E534F4" w:rsidRPr="00E45800" w:rsidRDefault="00E534F4" w:rsidP="00E45800">
      <w:pPr>
        <w:pStyle w:val="NoSpacing"/>
        <w:spacing w:line="480" w:lineRule="auto"/>
        <w:rPr>
          <w:rFonts w:ascii="Arial" w:hAnsi="Arial" w:cs="Arial"/>
          <w:b/>
          <w:sz w:val="24"/>
          <w:szCs w:val="24"/>
        </w:rPr>
      </w:pPr>
      <w:r w:rsidRPr="00E45800">
        <w:rPr>
          <w:rFonts w:ascii="Arial" w:hAnsi="Arial" w:cs="Arial"/>
          <w:b/>
          <w:sz w:val="24"/>
          <w:szCs w:val="24"/>
        </w:rPr>
        <w:t>Authors:</w:t>
      </w:r>
    </w:p>
    <w:p w14:paraId="0A82E1B8" w14:textId="77777777" w:rsidR="00E534F4" w:rsidRPr="00E45800" w:rsidRDefault="00E534F4" w:rsidP="00E45800">
      <w:pPr>
        <w:pStyle w:val="NoSpacing"/>
        <w:spacing w:line="480" w:lineRule="auto"/>
        <w:rPr>
          <w:rFonts w:ascii="Arial" w:hAnsi="Arial" w:cs="Arial"/>
          <w:sz w:val="24"/>
          <w:szCs w:val="24"/>
        </w:rPr>
      </w:pPr>
      <w:r w:rsidRPr="00E45800">
        <w:rPr>
          <w:rFonts w:ascii="Arial" w:hAnsi="Arial" w:cs="Arial"/>
          <w:sz w:val="24"/>
          <w:szCs w:val="24"/>
        </w:rPr>
        <w:t>Michael Verwey, Barry Robinson, Shimon Amir</w:t>
      </w:r>
    </w:p>
    <w:p w14:paraId="5A19FD8D" w14:textId="77777777" w:rsidR="00E534F4" w:rsidRPr="00E45800" w:rsidRDefault="0052047A" w:rsidP="00E45800">
      <w:pPr>
        <w:pStyle w:val="NoSpacing"/>
        <w:spacing w:line="480" w:lineRule="auto"/>
        <w:rPr>
          <w:rFonts w:ascii="Arial" w:hAnsi="Arial" w:cs="Arial"/>
          <w:b/>
          <w:sz w:val="24"/>
          <w:szCs w:val="24"/>
        </w:rPr>
      </w:pPr>
      <w:r>
        <w:rPr>
          <w:rFonts w:ascii="Arial" w:hAnsi="Arial" w:cs="Arial"/>
          <w:b/>
          <w:sz w:val="24"/>
          <w:szCs w:val="24"/>
        </w:rPr>
        <w:t>A</w:t>
      </w:r>
      <w:r w:rsidR="00E534F4" w:rsidRPr="00E45800">
        <w:rPr>
          <w:rFonts w:ascii="Arial" w:hAnsi="Arial" w:cs="Arial"/>
          <w:b/>
          <w:sz w:val="24"/>
          <w:szCs w:val="24"/>
        </w:rPr>
        <w:t xml:space="preserve">ffiliations and </w:t>
      </w:r>
      <w:r>
        <w:rPr>
          <w:rFonts w:ascii="Arial" w:hAnsi="Arial" w:cs="Arial"/>
          <w:b/>
          <w:sz w:val="24"/>
          <w:szCs w:val="24"/>
        </w:rPr>
        <w:t>E</w:t>
      </w:r>
      <w:r w:rsidR="00E534F4" w:rsidRPr="00E45800">
        <w:rPr>
          <w:rFonts w:ascii="Arial" w:hAnsi="Arial" w:cs="Arial"/>
          <w:b/>
          <w:sz w:val="24"/>
          <w:szCs w:val="24"/>
        </w:rPr>
        <w:t>mails:</w:t>
      </w:r>
    </w:p>
    <w:p w14:paraId="3220F36A" w14:textId="77777777" w:rsidR="00E534F4" w:rsidRPr="0052047A" w:rsidRDefault="00E534F4" w:rsidP="00E45800">
      <w:pPr>
        <w:pStyle w:val="NoSpacing"/>
        <w:spacing w:line="480" w:lineRule="auto"/>
        <w:rPr>
          <w:rFonts w:ascii="Arial" w:hAnsi="Arial" w:cs="Arial"/>
          <w:b/>
          <w:sz w:val="24"/>
          <w:szCs w:val="24"/>
        </w:rPr>
      </w:pPr>
      <w:r w:rsidRPr="0052047A">
        <w:rPr>
          <w:rFonts w:ascii="Arial" w:hAnsi="Arial" w:cs="Arial"/>
          <w:b/>
          <w:sz w:val="24"/>
          <w:szCs w:val="24"/>
        </w:rPr>
        <w:t>Michael Verwey, Ph.D.</w:t>
      </w:r>
    </w:p>
    <w:p w14:paraId="3526F4F6" w14:textId="77777777" w:rsidR="00E534F4" w:rsidRPr="00E45800" w:rsidRDefault="00E534F4" w:rsidP="00E45800">
      <w:pPr>
        <w:pStyle w:val="NoSpacing"/>
        <w:spacing w:line="480" w:lineRule="auto"/>
        <w:rPr>
          <w:rFonts w:ascii="Arial" w:hAnsi="Arial" w:cs="Arial"/>
          <w:sz w:val="24"/>
          <w:szCs w:val="24"/>
        </w:rPr>
      </w:pPr>
      <w:r w:rsidRPr="00E45800">
        <w:rPr>
          <w:rFonts w:ascii="Arial" w:hAnsi="Arial" w:cs="Arial"/>
          <w:sz w:val="24"/>
          <w:szCs w:val="24"/>
        </w:rPr>
        <w:t>Douglas Mental Health University Institute</w:t>
      </w:r>
    </w:p>
    <w:p w14:paraId="329057D6" w14:textId="77777777" w:rsidR="00E534F4" w:rsidRPr="00E45800" w:rsidRDefault="00E534F4" w:rsidP="00E45800">
      <w:pPr>
        <w:pStyle w:val="NoSpacing"/>
        <w:spacing w:line="480" w:lineRule="auto"/>
        <w:rPr>
          <w:rFonts w:ascii="Arial" w:hAnsi="Arial" w:cs="Arial"/>
          <w:sz w:val="24"/>
          <w:szCs w:val="24"/>
        </w:rPr>
      </w:pPr>
      <w:r w:rsidRPr="00E45800">
        <w:rPr>
          <w:rFonts w:ascii="Arial" w:hAnsi="Arial" w:cs="Arial"/>
          <w:sz w:val="24"/>
          <w:szCs w:val="24"/>
        </w:rPr>
        <w:t>Department of Psychiatry, McGill University</w:t>
      </w:r>
    </w:p>
    <w:p w14:paraId="668677BE" w14:textId="77777777" w:rsidR="00E534F4" w:rsidRPr="00E45800" w:rsidRDefault="009D364C" w:rsidP="00E45800">
      <w:pPr>
        <w:pStyle w:val="NoSpacing"/>
        <w:spacing w:line="480" w:lineRule="auto"/>
        <w:rPr>
          <w:rFonts w:ascii="Arial" w:hAnsi="Arial" w:cs="Arial"/>
          <w:sz w:val="24"/>
          <w:szCs w:val="24"/>
        </w:rPr>
      </w:pPr>
      <w:hyperlink r:id="rId6" w:history="1">
        <w:r w:rsidR="00E534F4" w:rsidRPr="00E45800">
          <w:rPr>
            <w:rStyle w:val="Hyperlink"/>
            <w:rFonts w:ascii="Arial" w:hAnsi="Arial" w:cs="Arial"/>
            <w:sz w:val="24"/>
            <w:szCs w:val="24"/>
          </w:rPr>
          <w:t>michael.verwey@mail.mcgill.ca</w:t>
        </w:r>
      </w:hyperlink>
    </w:p>
    <w:p w14:paraId="4FACAD68" w14:textId="77777777" w:rsidR="00E534F4" w:rsidRPr="0052047A" w:rsidRDefault="00E534F4" w:rsidP="00E45800">
      <w:pPr>
        <w:pStyle w:val="NoSpacing"/>
        <w:spacing w:line="480" w:lineRule="auto"/>
        <w:rPr>
          <w:rFonts w:ascii="Arial" w:hAnsi="Arial" w:cs="Arial"/>
          <w:b/>
          <w:sz w:val="24"/>
          <w:szCs w:val="24"/>
        </w:rPr>
      </w:pPr>
      <w:r w:rsidRPr="0052047A">
        <w:rPr>
          <w:rFonts w:ascii="Arial" w:hAnsi="Arial" w:cs="Arial"/>
          <w:b/>
          <w:sz w:val="24"/>
          <w:szCs w:val="24"/>
        </w:rPr>
        <w:t>Barry Robinson</w:t>
      </w:r>
    </w:p>
    <w:p w14:paraId="2E855283" w14:textId="77777777" w:rsidR="00E534F4" w:rsidRPr="00E45800" w:rsidRDefault="00E534F4" w:rsidP="00E45800">
      <w:pPr>
        <w:pStyle w:val="NoSpacing"/>
        <w:spacing w:line="480" w:lineRule="auto"/>
        <w:rPr>
          <w:rFonts w:ascii="Arial" w:hAnsi="Arial" w:cs="Arial"/>
          <w:sz w:val="24"/>
          <w:szCs w:val="24"/>
        </w:rPr>
      </w:pPr>
      <w:r w:rsidRPr="00E45800">
        <w:rPr>
          <w:rFonts w:ascii="Arial" w:hAnsi="Arial" w:cs="Arial"/>
          <w:sz w:val="24"/>
          <w:szCs w:val="24"/>
        </w:rPr>
        <w:t>Center for Studies in Behavioral Neurobiology</w:t>
      </w:r>
    </w:p>
    <w:p w14:paraId="4BBB3C5D" w14:textId="77777777" w:rsidR="00E534F4" w:rsidRPr="00E45800" w:rsidRDefault="00E534F4" w:rsidP="00E45800">
      <w:pPr>
        <w:pStyle w:val="NoSpacing"/>
        <w:spacing w:line="480" w:lineRule="auto"/>
        <w:rPr>
          <w:rFonts w:ascii="Arial" w:hAnsi="Arial" w:cs="Arial"/>
          <w:sz w:val="24"/>
          <w:szCs w:val="24"/>
        </w:rPr>
      </w:pPr>
      <w:r w:rsidRPr="00E45800">
        <w:rPr>
          <w:rFonts w:ascii="Arial" w:hAnsi="Arial" w:cs="Arial"/>
          <w:sz w:val="24"/>
          <w:szCs w:val="24"/>
        </w:rPr>
        <w:t>Department of Psychology, Concordia University</w:t>
      </w:r>
    </w:p>
    <w:p w14:paraId="69078E47" w14:textId="77777777" w:rsidR="00E534F4" w:rsidRPr="00E45800" w:rsidRDefault="009D364C" w:rsidP="00E45800">
      <w:pPr>
        <w:pStyle w:val="NoSpacing"/>
        <w:spacing w:line="480" w:lineRule="auto"/>
        <w:rPr>
          <w:rFonts w:ascii="Arial" w:hAnsi="Arial" w:cs="Arial"/>
          <w:sz w:val="24"/>
          <w:szCs w:val="24"/>
        </w:rPr>
      </w:pPr>
      <w:hyperlink r:id="rId7" w:history="1">
        <w:r w:rsidR="00E534F4" w:rsidRPr="00E45800">
          <w:rPr>
            <w:rStyle w:val="Hyperlink"/>
            <w:rFonts w:ascii="Arial" w:hAnsi="Arial" w:cs="Arial"/>
            <w:sz w:val="24"/>
            <w:szCs w:val="24"/>
          </w:rPr>
          <w:t>barry.robinson@concordia.ca</w:t>
        </w:r>
      </w:hyperlink>
    </w:p>
    <w:p w14:paraId="61EA3978" w14:textId="77777777" w:rsidR="00E534F4" w:rsidRPr="0052047A" w:rsidRDefault="00E534F4" w:rsidP="00E45800">
      <w:pPr>
        <w:pStyle w:val="NoSpacing"/>
        <w:spacing w:line="480" w:lineRule="auto"/>
        <w:rPr>
          <w:rFonts w:ascii="Arial" w:hAnsi="Arial" w:cs="Arial"/>
          <w:b/>
          <w:sz w:val="24"/>
          <w:szCs w:val="24"/>
        </w:rPr>
      </w:pPr>
      <w:r w:rsidRPr="0052047A">
        <w:rPr>
          <w:rFonts w:ascii="Arial" w:hAnsi="Arial" w:cs="Arial"/>
          <w:b/>
          <w:sz w:val="24"/>
          <w:szCs w:val="24"/>
        </w:rPr>
        <w:t>Shimon Amir, Ph.D.</w:t>
      </w:r>
    </w:p>
    <w:p w14:paraId="71AB9E36" w14:textId="77777777" w:rsidR="00E534F4" w:rsidRPr="00E45800" w:rsidRDefault="00E534F4" w:rsidP="00E45800">
      <w:pPr>
        <w:pStyle w:val="NoSpacing"/>
        <w:spacing w:line="480" w:lineRule="auto"/>
        <w:rPr>
          <w:rFonts w:ascii="Arial" w:hAnsi="Arial" w:cs="Arial"/>
          <w:sz w:val="24"/>
          <w:szCs w:val="24"/>
        </w:rPr>
      </w:pPr>
      <w:r w:rsidRPr="00E45800">
        <w:rPr>
          <w:rFonts w:ascii="Arial" w:hAnsi="Arial" w:cs="Arial"/>
          <w:sz w:val="24"/>
          <w:szCs w:val="24"/>
        </w:rPr>
        <w:t>Center for Studies in Behavioral Neurobiology</w:t>
      </w:r>
    </w:p>
    <w:p w14:paraId="5FE173DA" w14:textId="77777777" w:rsidR="00E534F4" w:rsidRPr="00E45800" w:rsidRDefault="00E534F4" w:rsidP="00E45800">
      <w:pPr>
        <w:pStyle w:val="NoSpacing"/>
        <w:spacing w:line="480" w:lineRule="auto"/>
        <w:rPr>
          <w:rFonts w:ascii="Arial" w:hAnsi="Arial" w:cs="Arial"/>
          <w:sz w:val="24"/>
          <w:szCs w:val="24"/>
        </w:rPr>
      </w:pPr>
      <w:r w:rsidRPr="00E45800">
        <w:rPr>
          <w:rFonts w:ascii="Arial" w:hAnsi="Arial" w:cs="Arial"/>
          <w:sz w:val="24"/>
          <w:szCs w:val="24"/>
        </w:rPr>
        <w:t>Department of Psychology, Concordia University</w:t>
      </w:r>
    </w:p>
    <w:p w14:paraId="6726644F" w14:textId="77777777" w:rsidR="00E534F4" w:rsidRPr="00E45800" w:rsidRDefault="009D364C" w:rsidP="00E45800">
      <w:pPr>
        <w:pStyle w:val="NoSpacing"/>
        <w:spacing w:line="480" w:lineRule="auto"/>
        <w:rPr>
          <w:rStyle w:val="Hyperlink"/>
          <w:rFonts w:ascii="Arial" w:hAnsi="Arial" w:cs="Arial"/>
          <w:sz w:val="24"/>
          <w:szCs w:val="24"/>
        </w:rPr>
      </w:pPr>
      <w:hyperlink r:id="rId8" w:history="1">
        <w:r w:rsidR="00E534F4" w:rsidRPr="00E45800">
          <w:rPr>
            <w:rStyle w:val="Hyperlink"/>
            <w:rFonts w:ascii="Arial" w:hAnsi="Arial" w:cs="Arial"/>
            <w:sz w:val="24"/>
            <w:szCs w:val="24"/>
          </w:rPr>
          <w:t>shimon.amir@concordia.ca</w:t>
        </w:r>
      </w:hyperlink>
    </w:p>
    <w:p w14:paraId="46E31D0A" w14:textId="77777777" w:rsidR="0052047A" w:rsidRDefault="0052047A" w:rsidP="00E45800">
      <w:pPr>
        <w:pStyle w:val="NoSpacing"/>
        <w:spacing w:line="480" w:lineRule="auto"/>
        <w:rPr>
          <w:rFonts w:ascii="Arial" w:hAnsi="Arial" w:cs="Arial"/>
          <w:b/>
          <w:sz w:val="24"/>
          <w:szCs w:val="24"/>
        </w:rPr>
      </w:pPr>
    </w:p>
    <w:p w14:paraId="11DDE985" w14:textId="77777777" w:rsidR="00E534F4" w:rsidRPr="00E45800" w:rsidRDefault="00E534F4" w:rsidP="00E45800">
      <w:pPr>
        <w:pStyle w:val="NoSpacing"/>
        <w:spacing w:line="480" w:lineRule="auto"/>
        <w:rPr>
          <w:rFonts w:ascii="Arial" w:hAnsi="Arial" w:cs="Arial"/>
          <w:b/>
          <w:sz w:val="24"/>
          <w:szCs w:val="24"/>
        </w:rPr>
      </w:pPr>
      <w:r w:rsidRPr="00E45800">
        <w:rPr>
          <w:rFonts w:ascii="Arial" w:hAnsi="Arial" w:cs="Arial"/>
          <w:b/>
          <w:sz w:val="24"/>
          <w:szCs w:val="24"/>
        </w:rPr>
        <w:t>Corresponding Author:</w:t>
      </w:r>
    </w:p>
    <w:p w14:paraId="0954417A" w14:textId="77777777" w:rsidR="00E534F4" w:rsidRPr="00E45800" w:rsidRDefault="00E534F4" w:rsidP="00E45800">
      <w:pPr>
        <w:pStyle w:val="NoSpacing"/>
        <w:spacing w:line="480" w:lineRule="auto"/>
        <w:rPr>
          <w:rFonts w:ascii="Arial" w:hAnsi="Arial" w:cs="Arial"/>
          <w:sz w:val="24"/>
          <w:szCs w:val="24"/>
        </w:rPr>
      </w:pPr>
      <w:r w:rsidRPr="00E45800">
        <w:rPr>
          <w:rFonts w:ascii="Arial" w:hAnsi="Arial" w:cs="Arial"/>
          <w:sz w:val="24"/>
          <w:szCs w:val="24"/>
        </w:rPr>
        <w:t>Dr. Shimon Amir</w:t>
      </w:r>
    </w:p>
    <w:p w14:paraId="0060949B" w14:textId="77777777" w:rsidR="00E534F4" w:rsidRPr="00E45800" w:rsidRDefault="00E534F4" w:rsidP="00E45800">
      <w:pPr>
        <w:pStyle w:val="NoSpacing"/>
        <w:spacing w:line="480" w:lineRule="auto"/>
        <w:rPr>
          <w:rFonts w:ascii="Arial" w:hAnsi="Arial" w:cs="Arial"/>
          <w:b/>
          <w:sz w:val="24"/>
          <w:szCs w:val="24"/>
        </w:rPr>
      </w:pPr>
    </w:p>
    <w:p w14:paraId="1431A307" w14:textId="77777777" w:rsidR="00E534F4" w:rsidRPr="00E45800" w:rsidRDefault="00E534F4" w:rsidP="00E45800">
      <w:pPr>
        <w:pStyle w:val="NoSpacing"/>
        <w:spacing w:line="480" w:lineRule="auto"/>
        <w:rPr>
          <w:rFonts w:ascii="Arial" w:hAnsi="Arial" w:cs="Arial"/>
          <w:b/>
          <w:sz w:val="24"/>
          <w:szCs w:val="24"/>
        </w:rPr>
      </w:pPr>
      <w:r w:rsidRPr="00E45800">
        <w:rPr>
          <w:rFonts w:ascii="Arial" w:hAnsi="Arial" w:cs="Arial"/>
          <w:b/>
          <w:sz w:val="24"/>
          <w:szCs w:val="24"/>
        </w:rPr>
        <w:t>Keywords:</w:t>
      </w:r>
    </w:p>
    <w:p w14:paraId="4F47F72B" w14:textId="77777777" w:rsidR="00E534F4" w:rsidRPr="00E45800" w:rsidRDefault="00E534F4" w:rsidP="00E45800">
      <w:pPr>
        <w:pStyle w:val="NoSpacing"/>
        <w:spacing w:line="480" w:lineRule="auto"/>
        <w:rPr>
          <w:rFonts w:ascii="Arial" w:hAnsi="Arial" w:cs="Arial"/>
          <w:sz w:val="24"/>
          <w:szCs w:val="24"/>
        </w:rPr>
      </w:pPr>
      <w:r w:rsidRPr="00E45800">
        <w:rPr>
          <w:rFonts w:ascii="Arial" w:hAnsi="Arial" w:cs="Arial"/>
          <w:sz w:val="24"/>
          <w:szCs w:val="24"/>
        </w:rPr>
        <w:t>Suprachiasmatic nucleus, locomotor activity, mouse, rat, hamster, light-dark cycle, free-running activity, entrainment, circadian period, phase shift</w:t>
      </w:r>
    </w:p>
    <w:p w14:paraId="16E21A9A" w14:textId="77777777" w:rsidR="00E534F4" w:rsidRPr="00E45800" w:rsidRDefault="00E534F4" w:rsidP="00E45800">
      <w:pPr>
        <w:pStyle w:val="NoSpacing"/>
        <w:spacing w:line="480" w:lineRule="auto"/>
        <w:rPr>
          <w:rFonts w:ascii="Arial" w:hAnsi="Arial" w:cs="Arial"/>
          <w:b/>
          <w:sz w:val="24"/>
          <w:szCs w:val="24"/>
        </w:rPr>
      </w:pPr>
      <w:r w:rsidRPr="00E45800">
        <w:rPr>
          <w:rFonts w:ascii="Arial" w:hAnsi="Arial" w:cs="Arial"/>
          <w:b/>
          <w:sz w:val="24"/>
          <w:szCs w:val="24"/>
        </w:rPr>
        <w:lastRenderedPageBreak/>
        <w:t>Short Abstract:</w:t>
      </w:r>
    </w:p>
    <w:p w14:paraId="7B2333CC" w14:textId="77777777" w:rsidR="00E534F4" w:rsidRPr="00E45800" w:rsidRDefault="00E534F4" w:rsidP="00E45800">
      <w:pPr>
        <w:pStyle w:val="NoSpacing"/>
        <w:spacing w:line="480" w:lineRule="auto"/>
        <w:rPr>
          <w:rFonts w:ascii="Arial" w:hAnsi="Arial" w:cs="Arial"/>
          <w:sz w:val="24"/>
          <w:szCs w:val="24"/>
        </w:rPr>
      </w:pPr>
      <w:r w:rsidRPr="00E45800">
        <w:rPr>
          <w:rFonts w:ascii="Arial" w:hAnsi="Arial" w:cs="Arial"/>
          <w:sz w:val="24"/>
          <w:szCs w:val="24"/>
        </w:rPr>
        <w:t>Circadian rhythms in voluntary wheel-running activity in mammals are tightly coupled to the molecular oscillations of a master clock in the brain.  As such, these daily rhythms in behavior can be used to study the influence of genetic, pharmacological, and environmental factors on the functioning of this circadian clock.</w:t>
      </w:r>
    </w:p>
    <w:p w14:paraId="10871F9C" w14:textId="77777777" w:rsidR="00E534F4" w:rsidRPr="00E45800" w:rsidRDefault="00E534F4" w:rsidP="00E45800">
      <w:pPr>
        <w:pStyle w:val="NoSpacing"/>
        <w:spacing w:line="480" w:lineRule="auto"/>
        <w:rPr>
          <w:rFonts w:ascii="Arial" w:hAnsi="Arial" w:cs="Arial"/>
          <w:sz w:val="24"/>
          <w:szCs w:val="24"/>
        </w:rPr>
      </w:pPr>
    </w:p>
    <w:p w14:paraId="2AD458F3" w14:textId="77777777" w:rsidR="00E534F4" w:rsidRPr="00E45800" w:rsidRDefault="00E534F4" w:rsidP="00E45800">
      <w:pPr>
        <w:pStyle w:val="NoSpacing"/>
        <w:spacing w:line="480" w:lineRule="auto"/>
        <w:rPr>
          <w:rFonts w:ascii="Arial" w:hAnsi="Arial" w:cs="Arial"/>
          <w:b/>
          <w:sz w:val="24"/>
          <w:szCs w:val="24"/>
        </w:rPr>
      </w:pPr>
      <w:r w:rsidRPr="00E45800">
        <w:rPr>
          <w:rFonts w:ascii="Arial" w:hAnsi="Arial" w:cs="Arial"/>
          <w:b/>
          <w:sz w:val="24"/>
          <w:szCs w:val="24"/>
        </w:rPr>
        <w:t xml:space="preserve">Long Abstract: </w:t>
      </w:r>
    </w:p>
    <w:p w14:paraId="2F651B60" w14:textId="77777777" w:rsidR="00E534F4" w:rsidRPr="00E45800" w:rsidRDefault="00E534F4" w:rsidP="00E45800">
      <w:pPr>
        <w:pStyle w:val="NoSpacing"/>
        <w:spacing w:line="480" w:lineRule="auto"/>
        <w:rPr>
          <w:rFonts w:ascii="Arial" w:hAnsi="Arial" w:cs="Arial"/>
          <w:sz w:val="24"/>
          <w:szCs w:val="24"/>
        </w:rPr>
      </w:pPr>
      <w:r w:rsidRPr="00E45800">
        <w:rPr>
          <w:rFonts w:ascii="Arial" w:hAnsi="Arial" w:cs="Arial"/>
          <w:sz w:val="24"/>
          <w:szCs w:val="24"/>
        </w:rPr>
        <w:t>When rodents have free access to a running wheel in their home cage, voluntary use of this wheel will depend on the time of day</w:t>
      </w:r>
      <w:r w:rsidRPr="00E45800">
        <w:rPr>
          <w:rFonts w:ascii="Arial" w:hAnsi="Arial" w:cs="Arial"/>
          <w:noProof/>
          <w:sz w:val="24"/>
          <w:szCs w:val="24"/>
          <w:vertAlign w:val="superscript"/>
        </w:rPr>
        <w:t>1-5</w:t>
      </w:r>
      <w:r w:rsidRPr="00E45800">
        <w:rPr>
          <w:rFonts w:ascii="Arial" w:hAnsi="Arial" w:cs="Arial"/>
          <w:sz w:val="24"/>
          <w:szCs w:val="24"/>
        </w:rPr>
        <w:t>.  Nocturnal rodents, including rats, hamsters, and mice, are active during the night and relatively inactive during the day.  Many other behavioral and physiological measures also exhibit daily rhythms, but in rodents, running-wheel activity serves as a particularly reliable and convenient measure of the output of the master circadian clock, the suprachiasmatic nucleus (SCN) of the hypothalamus.  In general, through a process called entrainment, the daily pattern of running-wheel activity will naturally align with the environmental light-dark cycle (LD cycle; e.g. 12h-light</w:t>
      </w:r>
      <w:proofErr w:type="gramStart"/>
      <w:r w:rsidRPr="00E45800">
        <w:rPr>
          <w:rFonts w:ascii="Arial" w:hAnsi="Arial" w:cs="Arial"/>
          <w:sz w:val="24"/>
          <w:szCs w:val="24"/>
        </w:rPr>
        <w:t>:12h</w:t>
      </w:r>
      <w:proofErr w:type="gramEnd"/>
      <w:r w:rsidRPr="00E45800">
        <w:rPr>
          <w:rFonts w:ascii="Arial" w:hAnsi="Arial" w:cs="Arial"/>
          <w:sz w:val="24"/>
          <w:szCs w:val="24"/>
        </w:rPr>
        <w:t>-dark).  However circadian rhythms are endogenously generated patterns in behavior that exhibit a ~24h period, and persist in constant darkness.  Thus, in the absence of an LD cycle, the recording and analysis of running-wheel activity can be used to determine the subjective time-of-day.  Because these rhythms are directed by the circadian clock the subjective time-of-day is referred to as the circadian time (CT).  In contrast, when an LD cycle is present, the time-of-day that is determined by the environmental LD cycle is called the zeitgeber time (ZT).</w:t>
      </w:r>
    </w:p>
    <w:p w14:paraId="54D7F516" w14:textId="77777777" w:rsidR="00E534F4" w:rsidRPr="00E45800" w:rsidRDefault="00E534F4" w:rsidP="00E45800">
      <w:pPr>
        <w:pStyle w:val="NoSpacing"/>
        <w:spacing w:line="480" w:lineRule="auto"/>
        <w:ind w:firstLine="720"/>
        <w:rPr>
          <w:rFonts w:ascii="Arial" w:hAnsi="Arial" w:cs="Arial"/>
          <w:sz w:val="24"/>
          <w:szCs w:val="24"/>
        </w:rPr>
      </w:pPr>
      <w:r w:rsidRPr="00E45800">
        <w:rPr>
          <w:rFonts w:ascii="Arial" w:hAnsi="Arial" w:cs="Arial"/>
          <w:sz w:val="24"/>
          <w:szCs w:val="24"/>
        </w:rPr>
        <w:lastRenderedPageBreak/>
        <w:t>Although circadian rhythms in running-wheel activity are typically linked to the SCN clock</w:t>
      </w:r>
      <w:r w:rsidRPr="00E45800">
        <w:rPr>
          <w:rFonts w:ascii="Arial" w:hAnsi="Arial" w:cs="Arial"/>
          <w:noProof/>
          <w:sz w:val="24"/>
          <w:szCs w:val="24"/>
          <w:vertAlign w:val="superscript"/>
        </w:rPr>
        <w:t>6-8</w:t>
      </w:r>
      <w:r w:rsidRPr="00E45800">
        <w:rPr>
          <w:rFonts w:ascii="Arial" w:hAnsi="Arial" w:cs="Arial"/>
          <w:sz w:val="24"/>
          <w:szCs w:val="24"/>
        </w:rPr>
        <w:t>, circadian oscillators in many other regions of the brain and body</w:t>
      </w:r>
      <w:r w:rsidRPr="00E45800">
        <w:rPr>
          <w:rFonts w:ascii="Arial" w:hAnsi="Arial" w:cs="Arial"/>
          <w:noProof/>
          <w:sz w:val="24"/>
          <w:szCs w:val="24"/>
          <w:vertAlign w:val="superscript"/>
        </w:rPr>
        <w:t>9-14</w:t>
      </w:r>
      <w:r w:rsidRPr="00E45800">
        <w:rPr>
          <w:rFonts w:ascii="Arial" w:hAnsi="Arial" w:cs="Arial"/>
          <w:sz w:val="24"/>
          <w:szCs w:val="24"/>
        </w:rPr>
        <w:t xml:space="preserve"> could also be involved in the regulation of daily activity rhythms.  For instance, daily rhythms </w:t>
      </w:r>
      <w:r w:rsidRPr="00EE4124">
        <w:rPr>
          <w:rFonts w:ascii="Arial" w:hAnsi="Arial" w:cs="Arial"/>
          <w:sz w:val="24"/>
          <w:szCs w:val="24"/>
        </w:rPr>
        <w:t>in food-anticipatory activity do not require the SCN</w:t>
      </w:r>
      <w:r w:rsidRPr="00EE4124">
        <w:rPr>
          <w:rFonts w:ascii="Arial" w:hAnsi="Arial" w:cs="Arial"/>
          <w:noProof/>
          <w:sz w:val="24"/>
          <w:szCs w:val="24"/>
          <w:vertAlign w:val="superscript"/>
        </w:rPr>
        <w:t>15,16</w:t>
      </w:r>
      <w:r w:rsidRPr="00EE4124">
        <w:rPr>
          <w:rFonts w:ascii="Arial" w:hAnsi="Arial" w:cs="Arial"/>
          <w:sz w:val="24"/>
          <w:szCs w:val="24"/>
        </w:rPr>
        <w:t xml:space="preserve"> and instead, are </w:t>
      </w:r>
      <w:r w:rsidR="00103DED" w:rsidRPr="00EE4124">
        <w:rPr>
          <w:rFonts w:ascii="Arial" w:hAnsi="Arial" w:cs="Arial"/>
          <w:sz w:val="24"/>
          <w:szCs w:val="24"/>
        </w:rPr>
        <w:t>correlated with</w:t>
      </w:r>
      <w:r w:rsidRPr="00E45800">
        <w:rPr>
          <w:rFonts w:ascii="Arial" w:hAnsi="Arial" w:cs="Arial"/>
          <w:sz w:val="24"/>
          <w:szCs w:val="24"/>
        </w:rPr>
        <w:t xml:space="preserve"> changes in the activity of extra-SCN oscillators</w:t>
      </w:r>
      <w:r w:rsidRPr="00E45800">
        <w:rPr>
          <w:rFonts w:ascii="Arial" w:hAnsi="Arial" w:cs="Arial"/>
          <w:noProof/>
          <w:sz w:val="24"/>
          <w:szCs w:val="24"/>
          <w:vertAlign w:val="superscript"/>
        </w:rPr>
        <w:t>17-20</w:t>
      </w:r>
      <w:r w:rsidRPr="00E45800">
        <w:rPr>
          <w:rFonts w:ascii="Arial" w:hAnsi="Arial" w:cs="Arial"/>
          <w:sz w:val="24"/>
          <w:szCs w:val="24"/>
        </w:rPr>
        <w:t>.  Thus, running-wheel activity recordings can provide important behavioral information not only about the output of the master SCN clock, but also on the activity of extra-SCN oscillators. Below we describe the equipment and methods used to record, analyze and display circadian locomotor activity rhythms in laboratory rodents.</w:t>
      </w:r>
    </w:p>
    <w:p w14:paraId="7BE22435" w14:textId="77777777" w:rsidR="00E534F4" w:rsidRPr="00E45800" w:rsidRDefault="00E534F4" w:rsidP="00E45800">
      <w:pPr>
        <w:pStyle w:val="NoSpacing"/>
        <w:spacing w:line="480" w:lineRule="auto"/>
        <w:ind w:firstLine="720"/>
        <w:rPr>
          <w:rFonts w:ascii="Arial" w:hAnsi="Arial" w:cs="Arial"/>
          <w:sz w:val="24"/>
          <w:szCs w:val="24"/>
        </w:rPr>
      </w:pPr>
    </w:p>
    <w:p w14:paraId="2D93EF94" w14:textId="77777777" w:rsidR="00E534F4" w:rsidRPr="00E45800" w:rsidRDefault="00E534F4" w:rsidP="00E45800">
      <w:pPr>
        <w:pStyle w:val="NoSpacing"/>
        <w:spacing w:line="480" w:lineRule="auto"/>
        <w:rPr>
          <w:rFonts w:ascii="Arial" w:hAnsi="Arial" w:cs="Arial"/>
          <w:b/>
          <w:sz w:val="24"/>
          <w:szCs w:val="24"/>
        </w:rPr>
      </w:pPr>
      <w:r w:rsidRPr="00E45800">
        <w:rPr>
          <w:rFonts w:ascii="Arial" w:hAnsi="Arial" w:cs="Arial"/>
          <w:b/>
          <w:sz w:val="24"/>
          <w:szCs w:val="24"/>
        </w:rPr>
        <w:t xml:space="preserve">Protocol Text: </w:t>
      </w:r>
    </w:p>
    <w:p w14:paraId="1F5AD104" w14:textId="77777777" w:rsidR="00E534F4" w:rsidRPr="00E45800" w:rsidRDefault="00E534F4" w:rsidP="00E45800">
      <w:pPr>
        <w:pStyle w:val="NoSpacing"/>
        <w:numPr>
          <w:ilvl w:val="0"/>
          <w:numId w:val="8"/>
        </w:numPr>
        <w:spacing w:line="480" w:lineRule="auto"/>
        <w:rPr>
          <w:rFonts w:ascii="Arial" w:hAnsi="Arial" w:cs="Arial"/>
          <w:b/>
          <w:sz w:val="24"/>
          <w:szCs w:val="24"/>
        </w:rPr>
      </w:pPr>
      <w:r w:rsidRPr="00E45800">
        <w:rPr>
          <w:rFonts w:ascii="Arial" w:hAnsi="Arial" w:cs="Arial"/>
          <w:b/>
          <w:sz w:val="24"/>
          <w:szCs w:val="24"/>
        </w:rPr>
        <w:t>Animal housing</w:t>
      </w:r>
    </w:p>
    <w:p w14:paraId="7A114E88" w14:textId="77777777" w:rsidR="00EE4124" w:rsidRPr="00EE4124" w:rsidRDefault="00E534F4" w:rsidP="00EE4124">
      <w:pPr>
        <w:pStyle w:val="NoSpacing"/>
        <w:numPr>
          <w:ilvl w:val="1"/>
          <w:numId w:val="9"/>
        </w:numPr>
        <w:spacing w:line="480" w:lineRule="auto"/>
        <w:rPr>
          <w:rFonts w:ascii="Arial" w:hAnsi="Arial" w:cs="Arial"/>
          <w:b/>
          <w:sz w:val="24"/>
          <w:szCs w:val="24"/>
        </w:rPr>
      </w:pPr>
      <w:r w:rsidRPr="00E45800">
        <w:rPr>
          <w:rFonts w:ascii="Arial" w:hAnsi="Arial" w:cs="Arial"/>
          <w:b/>
          <w:sz w:val="24"/>
          <w:szCs w:val="24"/>
        </w:rPr>
        <w:t xml:space="preserve"> Cage:</w:t>
      </w:r>
      <w:r w:rsidRPr="00E45800">
        <w:rPr>
          <w:rFonts w:ascii="Arial" w:hAnsi="Arial" w:cs="Arial"/>
          <w:sz w:val="24"/>
          <w:szCs w:val="24"/>
        </w:rPr>
        <w:t xml:space="preserve">  In order to record the running-wheel activity of an individual rodent, each cage should house a single rodent and running-wheel.</w:t>
      </w:r>
      <w:r w:rsidRPr="00E45800">
        <w:rPr>
          <w:rFonts w:ascii="Arial" w:hAnsi="Arial" w:cs="Arial"/>
          <w:b/>
          <w:sz w:val="24"/>
          <w:szCs w:val="24"/>
        </w:rPr>
        <w:t xml:space="preserve">  </w:t>
      </w:r>
      <w:r w:rsidRPr="00EE4124">
        <w:rPr>
          <w:rFonts w:ascii="Arial" w:hAnsi="Arial" w:cs="Arial"/>
          <w:sz w:val="24"/>
          <w:szCs w:val="24"/>
        </w:rPr>
        <w:t>Because running wheels can be considered a form of enrichment, all rodents in any study should have similar access to a running wheel</w:t>
      </w:r>
      <w:r w:rsidR="00EE4124">
        <w:rPr>
          <w:rFonts w:ascii="Arial" w:hAnsi="Arial" w:cs="Arial"/>
          <w:sz w:val="24"/>
          <w:szCs w:val="24"/>
        </w:rPr>
        <w:t>.</w:t>
      </w:r>
    </w:p>
    <w:p w14:paraId="04FEAD92" w14:textId="77777777" w:rsidR="00E534F4" w:rsidRPr="009D364C" w:rsidRDefault="00E534F4" w:rsidP="00EE4124">
      <w:pPr>
        <w:pStyle w:val="NoSpacing"/>
        <w:numPr>
          <w:ilvl w:val="1"/>
          <w:numId w:val="9"/>
        </w:numPr>
        <w:spacing w:line="480" w:lineRule="auto"/>
        <w:rPr>
          <w:rFonts w:ascii="Arial" w:hAnsi="Arial" w:cs="Arial"/>
          <w:b/>
          <w:sz w:val="24"/>
          <w:szCs w:val="24"/>
        </w:rPr>
      </w:pPr>
      <w:r w:rsidRPr="00EE4124">
        <w:rPr>
          <w:rFonts w:ascii="Arial" w:hAnsi="Arial" w:cs="Arial"/>
          <w:b/>
          <w:sz w:val="24"/>
          <w:szCs w:val="24"/>
        </w:rPr>
        <w:t xml:space="preserve"> Bedding changes:  </w:t>
      </w:r>
      <w:r w:rsidRPr="00EE4124">
        <w:rPr>
          <w:rFonts w:ascii="Arial" w:hAnsi="Arial" w:cs="Arial"/>
          <w:sz w:val="24"/>
          <w:szCs w:val="24"/>
        </w:rPr>
        <w:t xml:space="preserve">Animal handling as well as changes in cages or bedding can all </w:t>
      </w:r>
      <w:r w:rsidR="00794853" w:rsidRPr="00EE4124">
        <w:rPr>
          <w:rFonts w:ascii="Arial" w:hAnsi="Arial" w:cs="Arial"/>
          <w:sz w:val="24"/>
          <w:szCs w:val="24"/>
        </w:rPr>
        <w:t>have non-photic effects on</w:t>
      </w:r>
      <w:r w:rsidRPr="00EE4124">
        <w:rPr>
          <w:rFonts w:ascii="Arial" w:hAnsi="Arial" w:cs="Arial"/>
          <w:sz w:val="24"/>
          <w:szCs w:val="24"/>
        </w:rPr>
        <w:t xml:space="preserve"> circadian rhythms</w:t>
      </w:r>
      <w:r w:rsidRPr="00EE4124">
        <w:rPr>
          <w:rFonts w:ascii="Arial" w:hAnsi="Arial" w:cs="Arial"/>
          <w:noProof/>
          <w:sz w:val="24"/>
          <w:szCs w:val="24"/>
          <w:vertAlign w:val="superscript"/>
        </w:rPr>
        <w:t>21-23</w:t>
      </w:r>
      <w:r w:rsidRPr="00EE4124">
        <w:rPr>
          <w:rFonts w:ascii="Arial" w:hAnsi="Arial" w:cs="Arial"/>
          <w:sz w:val="24"/>
          <w:szCs w:val="24"/>
        </w:rPr>
        <w:t xml:space="preserve">, so, cages with </w:t>
      </w:r>
      <w:proofErr w:type="gramStart"/>
      <w:r w:rsidRPr="00EE4124">
        <w:rPr>
          <w:rFonts w:ascii="Arial" w:hAnsi="Arial" w:cs="Arial"/>
          <w:sz w:val="24"/>
          <w:szCs w:val="24"/>
        </w:rPr>
        <w:t>mesh-flooring</w:t>
      </w:r>
      <w:proofErr w:type="gramEnd"/>
      <w:r w:rsidRPr="00EE4124">
        <w:rPr>
          <w:rFonts w:ascii="Arial" w:hAnsi="Arial" w:cs="Arial"/>
          <w:sz w:val="24"/>
          <w:szCs w:val="24"/>
        </w:rPr>
        <w:t xml:space="preserve"> are ideal because they minimize contact with the animal.  Notwithstanding the availability of such a tray-system, bedding changes should be avoided during c</w:t>
      </w:r>
      <w:r w:rsidR="00753161" w:rsidRPr="00EE4124">
        <w:rPr>
          <w:rFonts w:ascii="Arial" w:hAnsi="Arial" w:cs="Arial"/>
          <w:sz w:val="24"/>
          <w:szCs w:val="24"/>
        </w:rPr>
        <w:t xml:space="preserve">ritical phases of an experiment.  Alternatives include using </w:t>
      </w:r>
      <w:r w:rsidR="00794853" w:rsidRPr="00EE4124">
        <w:rPr>
          <w:rFonts w:ascii="Arial" w:hAnsi="Arial" w:cs="Arial"/>
          <w:sz w:val="24"/>
          <w:szCs w:val="24"/>
        </w:rPr>
        <w:t xml:space="preserve">longer-lasting bedding, which would allow for </w:t>
      </w:r>
      <w:r w:rsidR="00794853" w:rsidRPr="009D364C">
        <w:rPr>
          <w:rFonts w:ascii="Arial" w:hAnsi="Arial" w:cs="Arial"/>
          <w:sz w:val="24"/>
          <w:szCs w:val="24"/>
        </w:rPr>
        <w:lastRenderedPageBreak/>
        <w:t>more infrequent cage changes, or changing cages on a pseudo-random schedule.</w:t>
      </w:r>
    </w:p>
    <w:p w14:paraId="39557EC0" w14:textId="77777777" w:rsidR="00E534F4" w:rsidRDefault="00E534F4" w:rsidP="00E45800">
      <w:pPr>
        <w:pStyle w:val="NoSpacing"/>
        <w:numPr>
          <w:ilvl w:val="1"/>
          <w:numId w:val="9"/>
        </w:numPr>
        <w:spacing w:line="480" w:lineRule="auto"/>
        <w:rPr>
          <w:rFonts w:ascii="Arial" w:hAnsi="Arial" w:cs="Arial"/>
          <w:sz w:val="24"/>
          <w:szCs w:val="24"/>
        </w:rPr>
      </w:pPr>
      <w:r w:rsidRPr="00E45800">
        <w:rPr>
          <w:rFonts w:ascii="Arial" w:hAnsi="Arial" w:cs="Arial"/>
          <w:b/>
          <w:sz w:val="24"/>
          <w:szCs w:val="24"/>
        </w:rPr>
        <w:t xml:space="preserve"> Isolation Boxes:  </w:t>
      </w:r>
      <w:r w:rsidRPr="00E45800">
        <w:rPr>
          <w:rFonts w:ascii="Arial" w:hAnsi="Arial" w:cs="Arial"/>
          <w:sz w:val="24"/>
          <w:szCs w:val="24"/>
        </w:rPr>
        <w:t xml:space="preserve">Cages should be kept in isolation boxes that are </w:t>
      </w:r>
      <w:proofErr w:type="gramStart"/>
      <w:r w:rsidRPr="00E45800">
        <w:rPr>
          <w:rFonts w:ascii="Arial" w:hAnsi="Arial" w:cs="Arial"/>
          <w:sz w:val="24"/>
          <w:szCs w:val="24"/>
        </w:rPr>
        <w:t>sound-attenuated</w:t>
      </w:r>
      <w:proofErr w:type="gramEnd"/>
      <w:r w:rsidRPr="00E45800">
        <w:rPr>
          <w:rFonts w:ascii="Arial" w:hAnsi="Arial" w:cs="Arial"/>
          <w:sz w:val="24"/>
          <w:szCs w:val="24"/>
        </w:rPr>
        <w:t>, light-controlled, and well-ventilated.  Depending on the size and configuration of the isolation boxes, the number of cages within each box will typically range from 1-8.  When housing multiple cages in a single isolation box, one should be aware that various odors and sounds coming from other animals can have confounding effects on the circadian behavior of individual animals.  To avoid these problems, one should attempt to house one cage per isolation box.</w:t>
      </w:r>
    </w:p>
    <w:p w14:paraId="1FEC54E2" w14:textId="77777777" w:rsidR="00F62E24" w:rsidRPr="009D364C" w:rsidRDefault="00F62E24" w:rsidP="00E45800">
      <w:pPr>
        <w:pStyle w:val="NoSpacing"/>
        <w:numPr>
          <w:ilvl w:val="1"/>
          <w:numId w:val="9"/>
        </w:numPr>
        <w:spacing w:line="480" w:lineRule="auto"/>
        <w:rPr>
          <w:rFonts w:ascii="Arial" w:hAnsi="Arial" w:cs="Arial"/>
          <w:sz w:val="24"/>
          <w:szCs w:val="24"/>
        </w:rPr>
      </w:pPr>
      <w:r w:rsidRPr="009D364C">
        <w:rPr>
          <w:rFonts w:ascii="Arial" w:hAnsi="Arial" w:cs="Arial"/>
          <w:b/>
          <w:sz w:val="24"/>
          <w:szCs w:val="24"/>
        </w:rPr>
        <w:t>Ventilation:</w:t>
      </w:r>
      <w:r w:rsidRPr="009D364C">
        <w:rPr>
          <w:rFonts w:ascii="Arial" w:hAnsi="Arial" w:cs="Arial"/>
          <w:sz w:val="24"/>
          <w:szCs w:val="24"/>
        </w:rPr>
        <w:t xml:space="preserve"> Adequate air flow is imperative to making the boxes a comfortable home environment for rodents.  The fan in each box should be hooded, so as to prevent light from outside the box </w:t>
      </w:r>
      <w:r w:rsidR="004F33AB" w:rsidRPr="009D364C">
        <w:rPr>
          <w:rFonts w:ascii="Arial" w:hAnsi="Arial" w:cs="Arial"/>
          <w:sz w:val="24"/>
          <w:szCs w:val="24"/>
        </w:rPr>
        <w:t xml:space="preserve">from </w:t>
      </w:r>
      <w:r w:rsidRPr="009D364C">
        <w:rPr>
          <w:rFonts w:ascii="Arial" w:hAnsi="Arial" w:cs="Arial"/>
          <w:sz w:val="24"/>
          <w:szCs w:val="24"/>
        </w:rPr>
        <w:t xml:space="preserve">reaching the inside.  Also, fans will typically </w:t>
      </w:r>
      <w:r w:rsidR="004F33AB" w:rsidRPr="009D364C">
        <w:rPr>
          <w:rFonts w:ascii="Arial" w:hAnsi="Arial" w:cs="Arial"/>
          <w:sz w:val="24"/>
          <w:szCs w:val="24"/>
        </w:rPr>
        <w:t>remove</w:t>
      </w:r>
      <w:r w:rsidRPr="009D364C">
        <w:rPr>
          <w:rFonts w:ascii="Arial" w:hAnsi="Arial" w:cs="Arial"/>
          <w:sz w:val="24"/>
          <w:szCs w:val="24"/>
        </w:rPr>
        <w:t xml:space="preserve"> air </w:t>
      </w:r>
      <w:r w:rsidR="004F33AB" w:rsidRPr="009D364C">
        <w:rPr>
          <w:rFonts w:ascii="Arial" w:hAnsi="Arial" w:cs="Arial"/>
          <w:sz w:val="24"/>
          <w:szCs w:val="24"/>
        </w:rPr>
        <w:t>from</w:t>
      </w:r>
      <w:r w:rsidRPr="009D364C">
        <w:rPr>
          <w:rFonts w:ascii="Arial" w:hAnsi="Arial" w:cs="Arial"/>
          <w:sz w:val="24"/>
          <w:szCs w:val="24"/>
        </w:rPr>
        <w:t xml:space="preserve"> the box and blow it into the room.  Small light-tight vents allow air to enter the isolation box</w:t>
      </w:r>
      <w:r w:rsidR="004F33AB" w:rsidRPr="009D364C">
        <w:rPr>
          <w:rFonts w:ascii="Arial" w:hAnsi="Arial" w:cs="Arial"/>
          <w:sz w:val="24"/>
          <w:szCs w:val="24"/>
        </w:rPr>
        <w:t>es</w:t>
      </w:r>
      <w:r w:rsidRPr="009D364C">
        <w:rPr>
          <w:rFonts w:ascii="Arial" w:hAnsi="Arial" w:cs="Arial"/>
          <w:sz w:val="24"/>
          <w:szCs w:val="24"/>
        </w:rPr>
        <w:t xml:space="preserve"> from several points, and help to avoid uncomfortable breezes.  In order to verify that there is adequate ventilation, the temperature inside the isolation box </w:t>
      </w:r>
      <w:r w:rsidR="004F33AB" w:rsidRPr="009D364C">
        <w:rPr>
          <w:rFonts w:ascii="Arial" w:hAnsi="Arial" w:cs="Arial"/>
          <w:sz w:val="24"/>
          <w:szCs w:val="24"/>
        </w:rPr>
        <w:t xml:space="preserve">(when closed for several hours, with the lights on) </w:t>
      </w:r>
      <w:r w:rsidRPr="009D364C">
        <w:rPr>
          <w:rFonts w:ascii="Arial" w:hAnsi="Arial" w:cs="Arial"/>
          <w:sz w:val="24"/>
          <w:szCs w:val="24"/>
        </w:rPr>
        <w:t>should be</w:t>
      </w:r>
      <w:r w:rsidR="004F33AB" w:rsidRPr="009D364C">
        <w:rPr>
          <w:rFonts w:ascii="Arial" w:hAnsi="Arial" w:cs="Arial"/>
          <w:sz w:val="24"/>
          <w:szCs w:val="24"/>
        </w:rPr>
        <w:t xml:space="preserve"> virtually identical to the temperature in the room where it is housed.</w:t>
      </w:r>
      <w:r w:rsidRPr="009D364C">
        <w:rPr>
          <w:rFonts w:ascii="Arial" w:hAnsi="Arial" w:cs="Arial"/>
          <w:sz w:val="24"/>
          <w:szCs w:val="24"/>
        </w:rPr>
        <w:t xml:space="preserve"> </w:t>
      </w:r>
    </w:p>
    <w:p w14:paraId="4881205E" w14:textId="77777777" w:rsidR="00E534F4" w:rsidRPr="009D364C" w:rsidRDefault="00E534F4" w:rsidP="00E45800">
      <w:pPr>
        <w:pStyle w:val="NoSpacing"/>
        <w:numPr>
          <w:ilvl w:val="1"/>
          <w:numId w:val="9"/>
        </w:numPr>
        <w:spacing w:line="480" w:lineRule="auto"/>
        <w:rPr>
          <w:rFonts w:ascii="Arial" w:hAnsi="Arial" w:cs="Arial"/>
          <w:b/>
          <w:sz w:val="24"/>
          <w:szCs w:val="24"/>
        </w:rPr>
      </w:pPr>
      <w:r w:rsidRPr="00E45800">
        <w:rPr>
          <w:rFonts w:ascii="Arial" w:hAnsi="Arial" w:cs="Arial"/>
          <w:b/>
          <w:sz w:val="24"/>
          <w:szCs w:val="24"/>
        </w:rPr>
        <w:t xml:space="preserve"> Lighting: </w:t>
      </w:r>
      <w:r w:rsidRPr="00E45800">
        <w:rPr>
          <w:rFonts w:ascii="Arial" w:hAnsi="Arial" w:cs="Arial"/>
          <w:sz w:val="24"/>
          <w:szCs w:val="24"/>
        </w:rPr>
        <w:t xml:space="preserve">Environmental light intensity should be the same in all cages.  Arrange a single light at a similar location above each cage, and always use the same brand/type of bulb.  Use moderate intensity illumination (100-300 lux) at cage level.  Avoid excessively high illumination levels, </w:t>
      </w:r>
      <w:r w:rsidRPr="00E45800">
        <w:rPr>
          <w:rFonts w:ascii="Arial" w:hAnsi="Arial" w:cs="Arial"/>
          <w:sz w:val="24"/>
          <w:szCs w:val="24"/>
        </w:rPr>
        <w:lastRenderedPageBreak/>
        <w:t xml:space="preserve">which are more likely to produce direct changes on behavior attributable to </w:t>
      </w:r>
      <w:r w:rsidRPr="009D364C">
        <w:rPr>
          <w:rFonts w:ascii="Arial" w:hAnsi="Arial" w:cs="Arial"/>
          <w:sz w:val="24"/>
          <w:szCs w:val="24"/>
        </w:rPr>
        <w:t xml:space="preserve">the light rather than the circadian system, </w:t>
      </w:r>
      <w:r w:rsidRPr="009D364C">
        <w:rPr>
          <w:rFonts w:ascii="Arial" w:hAnsi="Arial" w:cs="Arial"/>
          <w:i/>
          <w:sz w:val="24"/>
          <w:szCs w:val="24"/>
        </w:rPr>
        <w:t xml:space="preserve">per se </w:t>
      </w:r>
      <w:r w:rsidRPr="009D364C">
        <w:rPr>
          <w:rFonts w:ascii="Arial" w:hAnsi="Arial" w:cs="Arial"/>
          <w:sz w:val="24"/>
          <w:szCs w:val="24"/>
        </w:rPr>
        <w:t xml:space="preserve">(e.g. masking).  </w:t>
      </w:r>
    </w:p>
    <w:p w14:paraId="1CC38DD1" w14:textId="77777777" w:rsidR="00E534F4" w:rsidRPr="009D364C" w:rsidRDefault="00E534F4" w:rsidP="00E45800">
      <w:pPr>
        <w:pStyle w:val="NoSpacing"/>
        <w:numPr>
          <w:ilvl w:val="1"/>
          <w:numId w:val="9"/>
        </w:numPr>
        <w:spacing w:line="480" w:lineRule="auto"/>
        <w:rPr>
          <w:rFonts w:ascii="Arial" w:hAnsi="Arial" w:cs="Arial"/>
          <w:b/>
          <w:sz w:val="24"/>
          <w:szCs w:val="24"/>
        </w:rPr>
      </w:pPr>
      <w:r w:rsidRPr="009D364C">
        <w:rPr>
          <w:rFonts w:ascii="Arial" w:hAnsi="Arial" w:cs="Arial"/>
          <w:b/>
          <w:sz w:val="24"/>
          <w:szCs w:val="24"/>
        </w:rPr>
        <w:t xml:space="preserve"> Darkness/Dim red lighting:  </w:t>
      </w:r>
      <w:r w:rsidRPr="009D364C">
        <w:rPr>
          <w:rFonts w:ascii="Arial" w:hAnsi="Arial" w:cs="Arial"/>
          <w:sz w:val="24"/>
          <w:szCs w:val="24"/>
        </w:rPr>
        <w:t xml:space="preserve">If it is necessary to handle or treat animals in the dark (e.g. in constant darkness or nighttime), night vision goggles should be used.  Alternatively, because the circadian system is relatively insensitive to red-wavelengths, dim red lighting can be used.  The specific red light you use should be tested to ensure it does not alter running-wheel activity </w:t>
      </w:r>
      <w:r w:rsidR="00753161" w:rsidRPr="009D364C">
        <w:rPr>
          <w:rFonts w:ascii="Arial" w:hAnsi="Arial" w:cs="Arial"/>
          <w:sz w:val="24"/>
          <w:szCs w:val="24"/>
        </w:rPr>
        <w:t xml:space="preserve">(e.g. positive or negative masking) </w:t>
      </w:r>
      <w:r w:rsidRPr="009D364C">
        <w:rPr>
          <w:rFonts w:ascii="Arial" w:hAnsi="Arial" w:cs="Arial"/>
          <w:sz w:val="24"/>
          <w:szCs w:val="24"/>
        </w:rPr>
        <w:t>or adjust the circadian clock</w:t>
      </w:r>
      <w:r w:rsidR="00753161" w:rsidRPr="009D364C">
        <w:rPr>
          <w:rFonts w:ascii="Arial" w:hAnsi="Arial" w:cs="Arial"/>
          <w:sz w:val="24"/>
          <w:szCs w:val="24"/>
        </w:rPr>
        <w:t xml:space="preserve"> (e.g. produce a phase shift)</w:t>
      </w:r>
      <w:r w:rsidRPr="009D364C">
        <w:rPr>
          <w:rFonts w:ascii="Arial" w:hAnsi="Arial" w:cs="Arial"/>
          <w:sz w:val="24"/>
          <w:szCs w:val="24"/>
        </w:rPr>
        <w:t>.</w:t>
      </w:r>
    </w:p>
    <w:p w14:paraId="15245256" w14:textId="77777777" w:rsidR="00E534F4" w:rsidRPr="00E45800" w:rsidRDefault="00E534F4" w:rsidP="00E45800">
      <w:pPr>
        <w:pStyle w:val="NoSpacing"/>
        <w:numPr>
          <w:ilvl w:val="0"/>
          <w:numId w:val="9"/>
        </w:numPr>
        <w:spacing w:line="480" w:lineRule="auto"/>
        <w:rPr>
          <w:rFonts w:ascii="Arial" w:hAnsi="Arial" w:cs="Arial"/>
          <w:b/>
          <w:sz w:val="24"/>
          <w:szCs w:val="24"/>
        </w:rPr>
      </w:pPr>
      <w:r w:rsidRPr="00E45800">
        <w:rPr>
          <w:rFonts w:ascii="Arial" w:hAnsi="Arial" w:cs="Arial"/>
          <w:b/>
          <w:sz w:val="24"/>
          <w:szCs w:val="24"/>
        </w:rPr>
        <w:t>Data Collection (See Figure 1 – Vitalview Hardware Configuration)</w:t>
      </w:r>
    </w:p>
    <w:p w14:paraId="2D7764B1" w14:textId="77777777" w:rsidR="00E534F4" w:rsidRPr="00E45800" w:rsidRDefault="00E534F4" w:rsidP="00E45800">
      <w:pPr>
        <w:pStyle w:val="NoSpacing"/>
        <w:numPr>
          <w:ilvl w:val="1"/>
          <w:numId w:val="9"/>
        </w:numPr>
        <w:spacing w:line="480" w:lineRule="auto"/>
        <w:rPr>
          <w:rFonts w:ascii="Arial" w:hAnsi="Arial" w:cs="Arial"/>
          <w:b/>
          <w:sz w:val="24"/>
          <w:szCs w:val="24"/>
        </w:rPr>
      </w:pPr>
      <w:r w:rsidRPr="00E45800">
        <w:rPr>
          <w:rFonts w:ascii="Arial" w:hAnsi="Arial" w:cs="Arial"/>
          <w:b/>
          <w:sz w:val="24"/>
          <w:szCs w:val="24"/>
        </w:rPr>
        <w:t xml:space="preserve"> Running wheels:  </w:t>
      </w:r>
      <w:r w:rsidRPr="00E45800">
        <w:rPr>
          <w:rFonts w:ascii="Arial" w:hAnsi="Arial" w:cs="Arial"/>
          <w:sz w:val="24"/>
          <w:szCs w:val="24"/>
        </w:rPr>
        <w:t>The diameter and ergonomics of the running wheel will change the amount of use</w:t>
      </w:r>
      <w:r w:rsidRPr="00E45800">
        <w:rPr>
          <w:rFonts w:ascii="Arial" w:hAnsi="Arial" w:cs="Arial"/>
          <w:noProof/>
          <w:sz w:val="24"/>
          <w:szCs w:val="24"/>
          <w:vertAlign w:val="superscript"/>
        </w:rPr>
        <w:t>24</w:t>
      </w:r>
      <w:r w:rsidRPr="00E45800">
        <w:rPr>
          <w:rFonts w:ascii="Arial" w:hAnsi="Arial" w:cs="Arial"/>
          <w:sz w:val="24"/>
          <w:szCs w:val="24"/>
        </w:rPr>
        <w:t>.  Thus, use smaller and lighter wheels for mice, and larger heavier wheels for rats.  When washing and re-installing wheels, ensure that the wheels are able to spin unobstructed, do not “wobble”, and that the recording micro-switches are activated by each turn of the wheel.</w:t>
      </w:r>
    </w:p>
    <w:p w14:paraId="585E9DA9" w14:textId="77777777" w:rsidR="00E534F4" w:rsidRPr="00E45800" w:rsidRDefault="00E534F4" w:rsidP="00E45800">
      <w:pPr>
        <w:pStyle w:val="NoSpacing"/>
        <w:numPr>
          <w:ilvl w:val="1"/>
          <w:numId w:val="9"/>
        </w:numPr>
        <w:spacing w:line="480" w:lineRule="auto"/>
        <w:rPr>
          <w:rFonts w:ascii="Arial" w:hAnsi="Arial" w:cs="Arial"/>
          <w:b/>
          <w:sz w:val="24"/>
          <w:szCs w:val="24"/>
        </w:rPr>
      </w:pPr>
      <w:r w:rsidRPr="00E45800">
        <w:rPr>
          <w:rFonts w:ascii="Arial" w:hAnsi="Arial" w:cs="Arial"/>
          <w:b/>
          <w:sz w:val="24"/>
          <w:szCs w:val="24"/>
        </w:rPr>
        <w:t xml:space="preserve"> Micro-switches: </w:t>
      </w:r>
      <w:r w:rsidRPr="00E45800">
        <w:rPr>
          <w:rFonts w:ascii="Arial" w:hAnsi="Arial" w:cs="Arial"/>
          <w:sz w:val="24"/>
          <w:szCs w:val="24"/>
        </w:rPr>
        <w:t>Each revolution of the running wheel should activate a magnetic or mechanical micro-switch. Information from the micro-switch is transmitted via a single channel and recorded by a computer which can bin the data over time (e.g. every 2, 5, 6, or 10 min).</w:t>
      </w:r>
    </w:p>
    <w:p w14:paraId="40D3418C" w14:textId="77777777" w:rsidR="00E534F4" w:rsidRPr="00E45800" w:rsidRDefault="00E534F4" w:rsidP="00E45800">
      <w:pPr>
        <w:pStyle w:val="NoSpacing"/>
        <w:numPr>
          <w:ilvl w:val="1"/>
          <w:numId w:val="9"/>
        </w:numPr>
        <w:spacing w:line="480" w:lineRule="auto"/>
        <w:rPr>
          <w:rFonts w:ascii="Arial" w:hAnsi="Arial" w:cs="Arial"/>
          <w:b/>
          <w:sz w:val="24"/>
          <w:szCs w:val="24"/>
        </w:rPr>
      </w:pPr>
      <w:r w:rsidRPr="00E45800">
        <w:rPr>
          <w:rFonts w:ascii="Arial" w:hAnsi="Arial" w:cs="Arial"/>
          <w:b/>
          <w:sz w:val="24"/>
          <w:szCs w:val="24"/>
        </w:rPr>
        <w:t xml:space="preserve">Computer hardware:  </w:t>
      </w:r>
      <w:r w:rsidRPr="00E45800">
        <w:rPr>
          <w:rFonts w:ascii="Arial" w:hAnsi="Arial" w:cs="Arial"/>
          <w:sz w:val="24"/>
          <w:szCs w:val="24"/>
        </w:rPr>
        <w:t>Our running-wheel recordings are made with Vitalview, a hardware and software platform developed by Mini Mitter (</w:t>
      </w:r>
      <w:hyperlink r:id="rId9" w:history="1">
        <w:r w:rsidRPr="00E45800">
          <w:rPr>
            <w:rStyle w:val="Hyperlink"/>
            <w:rFonts w:ascii="Arial" w:hAnsi="Arial" w:cs="Arial"/>
            <w:sz w:val="24"/>
            <w:szCs w:val="24"/>
          </w:rPr>
          <w:t>http://www.minimitter.com/vitalview_software.cfm</w:t>
        </w:r>
      </w:hyperlink>
      <w:r w:rsidRPr="00E45800">
        <w:rPr>
          <w:rFonts w:ascii="Arial" w:hAnsi="Arial" w:cs="Arial"/>
          <w:sz w:val="24"/>
          <w:szCs w:val="24"/>
        </w:rPr>
        <w:t xml:space="preserve">).  However, there are </w:t>
      </w:r>
      <w:r w:rsidRPr="00E45800">
        <w:rPr>
          <w:rFonts w:ascii="Arial" w:hAnsi="Arial" w:cs="Arial"/>
          <w:sz w:val="24"/>
          <w:szCs w:val="24"/>
        </w:rPr>
        <w:lastRenderedPageBreak/>
        <w:t xml:space="preserve">other recording platforms such as </w:t>
      </w:r>
      <w:proofErr w:type="spellStart"/>
      <w:r w:rsidRPr="00E45800">
        <w:rPr>
          <w:rFonts w:ascii="Arial" w:hAnsi="Arial" w:cs="Arial"/>
          <w:sz w:val="24"/>
          <w:szCs w:val="24"/>
        </w:rPr>
        <w:t>ClockLab</w:t>
      </w:r>
      <w:proofErr w:type="spellEnd"/>
      <w:r w:rsidRPr="00E45800">
        <w:rPr>
          <w:rFonts w:ascii="Arial" w:hAnsi="Arial" w:cs="Arial"/>
          <w:sz w:val="24"/>
          <w:szCs w:val="24"/>
        </w:rPr>
        <w:t xml:space="preserve">, developed by </w:t>
      </w:r>
      <w:proofErr w:type="spellStart"/>
      <w:r w:rsidRPr="00E45800">
        <w:rPr>
          <w:rFonts w:ascii="Arial" w:hAnsi="Arial" w:cs="Arial"/>
          <w:sz w:val="24"/>
          <w:szCs w:val="24"/>
        </w:rPr>
        <w:t>Actimetrics</w:t>
      </w:r>
      <w:proofErr w:type="spellEnd"/>
      <w:r w:rsidRPr="00E45800">
        <w:rPr>
          <w:rFonts w:ascii="Arial" w:hAnsi="Arial" w:cs="Arial"/>
          <w:sz w:val="24"/>
          <w:szCs w:val="24"/>
        </w:rPr>
        <w:t xml:space="preserve"> (</w:t>
      </w:r>
      <w:hyperlink r:id="rId10" w:history="1">
        <w:r w:rsidRPr="00E45800">
          <w:rPr>
            <w:rStyle w:val="Hyperlink"/>
            <w:rFonts w:ascii="Arial" w:hAnsi="Arial" w:cs="Arial"/>
            <w:sz w:val="24"/>
            <w:szCs w:val="24"/>
          </w:rPr>
          <w:t>http://www.actimetrics.com/ClockLab/</w:t>
        </w:r>
      </w:hyperlink>
      <w:r w:rsidRPr="00E45800">
        <w:rPr>
          <w:rFonts w:ascii="Arial" w:hAnsi="Arial" w:cs="Arial"/>
          <w:sz w:val="24"/>
          <w:szCs w:val="24"/>
        </w:rPr>
        <w:t>).  Both platforms bring together data from many single-channel sources (e.g. a single micro-switch activated by a single running wheel) into a single computer file.  Data from individual channels can then be graphed and analyzed separately at a later date.</w:t>
      </w:r>
    </w:p>
    <w:p w14:paraId="038679F2" w14:textId="77777777" w:rsidR="00E534F4" w:rsidRPr="00E45800" w:rsidRDefault="00E534F4" w:rsidP="00E45800">
      <w:pPr>
        <w:pStyle w:val="NoSpacing"/>
        <w:numPr>
          <w:ilvl w:val="0"/>
          <w:numId w:val="9"/>
        </w:numPr>
        <w:spacing w:line="480" w:lineRule="auto"/>
        <w:rPr>
          <w:rFonts w:ascii="Arial" w:hAnsi="Arial" w:cs="Arial"/>
          <w:b/>
          <w:sz w:val="24"/>
          <w:szCs w:val="24"/>
        </w:rPr>
      </w:pPr>
      <w:r w:rsidRPr="00E45800">
        <w:rPr>
          <w:rFonts w:ascii="Arial" w:hAnsi="Arial" w:cs="Arial"/>
          <w:b/>
          <w:sz w:val="24"/>
          <w:szCs w:val="24"/>
        </w:rPr>
        <w:t>Data recordings</w:t>
      </w:r>
    </w:p>
    <w:p w14:paraId="5900E379" w14:textId="77777777" w:rsidR="00E534F4" w:rsidRPr="00E45800" w:rsidRDefault="00E534F4" w:rsidP="00103DED">
      <w:pPr>
        <w:pStyle w:val="NoSpacing"/>
        <w:numPr>
          <w:ilvl w:val="1"/>
          <w:numId w:val="9"/>
        </w:numPr>
        <w:spacing w:line="480" w:lineRule="auto"/>
        <w:rPr>
          <w:rFonts w:ascii="Arial" w:hAnsi="Arial" w:cs="Arial"/>
          <w:b/>
          <w:sz w:val="24"/>
          <w:szCs w:val="24"/>
        </w:rPr>
      </w:pPr>
      <w:r w:rsidRPr="00E45800">
        <w:rPr>
          <w:rFonts w:ascii="Arial" w:hAnsi="Arial" w:cs="Arial"/>
          <w:b/>
          <w:sz w:val="24"/>
          <w:szCs w:val="24"/>
        </w:rPr>
        <w:t xml:space="preserve"> Files:  </w:t>
      </w:r>
      <w:r w:rsidRPr="00E45800">
        <w:rPr>
          <w:rFonts w:ascii="Arial" w:hAnsi="Arial" w:cs="Arial"/>
          <w:sz w:val="24"/>
          <w:szCs w:val="24"/>
        </w:rPr>
        <w:t xml:space="preserve">The above mentioned software platforms can be used to separate out single channels so that individual files are created for each running-wheel record. Such data are best visualized and graphed with specially designed programs such as </w:t>
      </w:r>
      <w:proofErr w:type="spellStart"/>
      <w:r w:rsidRPr="00E45800">
        <w:rPr>
          <w:rFonts w:ascii="Arial" w:hAnsi="Arial" w:cs="Arial"/>
          <w:sz w:val="24"/>
          <w:szCs w:val="24"/>
        </w:rPr>
        <w:t>Actiview</w:t>
      </w:r>
      <w:proofErr w:type="spellEnd"/>
      <w:r w:rsidRPr="00E45800">
        <w:rPr>
          <w:rFonts w:ascii="Arial" w:hAnsi="Arial" w:cs="Arial"/>
          <w:sz w:val="24"/>
          <w:szCs w:val="24"/>
        </w:rPr>
        <w:t xml:space="preserve"> </w:t>
      </w:r>
      <w:r w:rsidR="00F21416" w:rsidRPr="00D279C5">
        <w:rPr>
          <w:rFonts w:ascii="Arial" w:hAnsi="Arial" w:cs="Arial"/>
          <w:sz w:val="24"/>
          <w:szCs w:val="24"/>
        </w:rPr>
        <w:t>(</w:t>
      </w:r>
      <w:proofErr w:type="spellStart"/>
      <w:r w:rsidR="00F21416" w:rsidRPr="00D279C5">
        <w:rPr>
          <w:rFonts w:ascii="Arial" w:hAnsi="Arial" w:cs="Arial"/>
          <w:sz w:val="24"/>
          <w:szCs w:val="24"/>
        </w:rPr>
        <w:t>Minimitter</w:t>
      </w:r>
      <w:proofErr w:type="spellEnd"/>
      <w:r w:rsidR="00F21416" w:rsidRPr="00D279C5">
        <w:rPr>
          <w:rFonts w:ascii="Arial" w:hAnsi="Arial" w:cs="Arial"/>
          <w:sz w:val="24"/>
          <w:szCs w:val="24"/>
        </w:rPr>
        <w:t>, Bend, OR)</w:t>
      </w:r>
      <w:r w:rsidR="00103DED">
        <w:rPr>
          <w:rFonts w:ascii="Arial" w:hAnsi="Arial" w:cs="Arial"/>
          <w:sz w:val="24"/>
          <w:szCs w:val="24"/>
        </w:rPr>
        <w:t>,</w:t>
      </w:r>
      <w:r w:rsidRPr="00E45800">
        <w:rPr>
          <w:rFonts w:ascii="Arial" w:hAnsi="Arial" w:cs="Arial"/>
          <w:sz w:val="24"/>
          <w:szCs w:val="24"/>
        </w:rPr>
        <w:t xml:space="preserve"> Circadia,</w:t>
      </w:r>
      <w:r w:rsidR="00103DED">
        <w:rPr>
          <w:rFonts w:ascii="Arial" w:hAnsi="Arial" w:cs="Arial"/>
          <w:sz w:val="24"/>
          <w:szCs w:val="24"/>
        </w:rPr>
        <w:t xml:space="preserve"> or </w:t>
      </w:r>
      <w:proofErr w:type="spellStart"/>
      <w:r w:rsidR="00103DED">
        <w:rPr>
          <w:rFonts w:ascii="Arial" w:hAnsi="Arial" w:cs="Arial"/>
          <w:sz w:val="24"/>
          <w:szCs w:val="24"/>
        </w:rPr>
        <w:t>Clocklab</w:t>
      </w:r>
      <w:proofErr w:type="spellEnd"/>
      <w:r w:rsidR="00103DED">
        <w:rPr>
          <w:rFonts w:ascii="Arial" w:hAnsi="Arial" w:cs="Arial"/>
          <w:sz w:val="24"/>
          <w:szCs w:val="24"/>
        </w:rPr>
        <w:t xml:space="preserve"> (</w:t>
      </w:r>
      <w:proofErr w:type="spellStart"/>
      <w:r w:rsidR="00103DED">
        <w:rPr>
          <w:rFonts w:ascii="Arial" w:hAnsi="Arial" w:cs="Arial"/>
          <w:sz w:val="24"/>
          <w:szCs w:val="24"/>
        </w:rPr>
        <w:t>Actimetrics</w:t>
      </w:r>
      <w:proofErr w:type="spellEnd"/>
      <w:r w:rsidR="00103DED">
        <w:rPr>
          <w:rFonts w:ascii="Arial" w:hAnsi="Arial" w:cs="Arial"/>
          <w:sz w:val="24"/>
          <w:szCs w:val="24"/>
        </w:rPr>
        <w:t xml:space="preserve">, </w:t>
      </w:r>
      <w:r w:rsidR="00103DED" w:rsidRPr="00103DED">
        <w:rPr>
          <w:rFonts w:ascii="Arial" w:hAnsi="Arial" w:cs="Arial"/>
          <w:sz w:val="24"/>
          <w:szCs w:val="24"/>
        </w:rPr>
        <w:t>Wi</w:t>
      </w:r>
      <w:r w:rsidR="00103DED">
        <w:rPr>
          <w:rFonts w:ascii="Arial" w:hAnsi="Arial" w:cs="Arial"/>
          <w:sz w:val="24"/>
          <w:szCs w:val="24"/>
        </w:rPr>
        <w:t>lmette, IL)</w:t>
      </w:r>
      <w:r w:rsidRPr="00E45800">
        <w:rPr>
          <w:rFonts w:ascii="Arial" w:hAnsi="Arial" w:cs="Arial"/>
          <w:sz w:val="24"/>
          <w:szCs w:val="24"/>
        </w:rPr>
        <w:t xml:space="preserve"> which can </w:t>
      </w:r>
      <w:r w:rsidR="00103DED">
        <w:rPr>
          <w:rFonts w:ascii="Arial" w:hAnsi="Arial" w:cs="Arial"/>
          <w:sz w:val="24"/>
          <w:szCs w:val="24"/>
        </w:rPr>
        <w:t xml:space="preserve">all </w:t>
      </w:r>
      <w:r w:rsidRPr="00E45800">
        <w:rPr>
          <w:rFonts w:ascii="Arial" w:hAnsi="Arial" w:cs="Arial"/>
          <w:sz w:val="24"/>
          <w:szCs w:val="24"/>
        </w:rPr>
        <w:t xml:space="preserve">produce periodograms and actograms. </w:t>
      </w:r>
      <w:r w:rsidRPr="00E45800">
        <w:rPr>
          <w:rFonts w:ascii="Arial" w:hAnsi="Arial" w:cs="Arial"/>
          <w:b/>
          <w:sz w:val="24"/>
          <w:szCs w:val="24"/>
        </w:rPr>
        <w:t xml:space="preserve"> </w:t>
      </w:r>
      <w:r w:rsidRPr="00E45800">
        <w:rPr>
          <w:rFonts w:ascii="Arial" w:hAnsi="Arial" w:cs="Arial"/>
          <w:sz w:val="24"/>
          <w:szCs w:val="24"/>
        </w:rPr>
        <w:t>However, single-channel files can also be opened and analyzed using general spreadsheet programs such as Excel</w:t>
      </w:r>
      <w:r w:rsidR="00103DED">
        <w:rPr>
          <w:rFonts w:ascii="Arial" w:hAnsi="Arial" w:cs="Arial"/>
          <w:sz w:val="24"/>
          <w:szCs w:val="24"/>
        </w:rPr>
        <w:t xml:space="preserve"> (Microsoft, </w:t>
      </w:r>
      <w:r w:rsidR="00103DED" w:rsidRPr="00103DED">
        <w:rPr>
          <w:rFonts w:ascii="Arial" w:hAnsi="Arial" w:cs="Arial"/>
          <w:sz w:val="24"/>
          <w:szCs w:val="24"/>
        </w:rPr>
        <w:t>Redmond, WA</w:t>
      </w:r>
      <w:r w:rsidR="00103DED">
        <w:rPr>
          <w:rFonts w:ascii="Arial" w:hAnsi="Arial" w:cs="Arial"/>
          <w:sz w:val="24"/>
          <w:szCs w:val="24"/>
        </w:rPr>
        <w:t>)</w:t>
      </w:r>
      <w:r w:rsidRPr="00E45800">
        <w:rPr>
          <w:rFonts w:ascii="Arial" w:hAnsi="Arial" w:cs="Arial"/>
          <w:sz w:val="24"/>
          <w:szCs w:val="24"/>
        </w:rPr>
        <w:t xml:space="preserve">.  </w:t>
      </w:r>
    </w:p>
    <w:p w14:paraId="12237965" w14:textId="77777777" w:rsidR="00E534F4" w:rsidRPr="00E45800" w:rsidRDefault="00E534F4" w:rsidP="00E45800">
      <w:pPr>
        <w:pStyle w:val="NoSpacing"/>
        <w:numPr>
          <w:ilvl w:val="1"/>
          <w:numId w:val="9"/>
        </w:numPr>
        <w:spacing w:line="480" w:lineRule="auto"/>
        <w:rPr>
          <w:rFonts w:ascii="Arial" w:hAnsi="Arial" w:cs="Arial"/>
          <w:b/>
          <w:sz w:val="24"/>
          <w:szCs w:val="24"/>
        </w:rPr>
      </w:pPr>
      <w:r w:rsidRPr="00E45800">
        <w:rPr>
          <w:rFonts w:ascii="Arial" w:hAnsi="Arial" w:cs="Arial"/>
          <w:b/>
          <w:sz w:val="24"/>
          <w:szCs w:val="24"/>
        </w:rPr>
        <w:t>Calculating Circadian Time (CT):</w:t>
      </w:r>
      <w:r w:rsidRPr="00E45800">
        <w:rPr>
          <w:rFonts w:ascii="Arial" w:hAnsi="Arial" w:cs="Arial"/>
          <w:sz w:val="24"/>
          <w:szCs w:val="24"/>
        </w:rPr>
        <w:t xml:space="preserve">  CT 12 is, by definition, the onset of running-wheel activity in nocturnal rodents.  In parallel with the 24h day, by convention, one circadian day is broken into 24 circadian h.  Accordingly, if the circadian free-running period is 24h 30 min as measured by the wall clock, CT 0 will occur approximately 12h 15 min after CT12.</w:t>
      </w:r>
    </w:p>
    <w:p w14:paraId="75F4C266" w14:textId="77777777" w:rsidR="00D279C5" w:rsidRPr="00D279C5" w:rsidRDefault="00E534F4" w:rsidP="00D279C5">
      <w:pPr>
        <w:pStyle w:val="NoSpacing"/>
        <w:numPr>
          <w:ilvl w:val="0"/>
          <w:numId w:val="9"/>
        </w:numPr>
        <w:spacing w:line="480" w:lineRule="auto"/>
        <w:rPr>
          <w:rFonts w:ascii="Arial" w:hAnsi="Arial" w:cs="Arial"/>
          <w:b/>
          <w:sz w:val="24"/>
          <w:szCs w:val="24"/>
        </w:rPr>
      </w:pPr>
      <w:r w:rsidRPr="00E45800">
        <w:rPr>
          <w:rFonts w:ascii="Arial" w:hAnsi="Arial" w:cs="Arial"/>
          <w:b/>
          <w:sz w:val="24"/>
          <w:szCs w:val="24"/>
        </w:rPr>
        <w:t>Representative Results:</w:t>
      </w:r>
    </w:p>
    <w:p w14:paraId="49D2B16C" w14:textId="77777777" w:rsidR="00D279C5" w:rsidRPr="009D364C" w:rsidRDefault="00D279C5" w:rsidP="00D279C5">
      <w:pPr>
        <w:pStyle w:val="NoSpacing"/>
        <w:numPr>
          <w:ilvl w:val="1"/>
          <w:numId w:val="9"/>
        </w:numPr>
        <w:spacing w:line="480" w:lineRule="auto"/>
        <w:rPr>
          <w:rFonts w:ascii="Arial" w:hAnsi="Arial" w:cs="Arial"/>
          <w:b/>
          <w:sz w:val="24"/>
          <w:szCs w:val="24"/>
        </w:rPr>
      </w:pPr>
      <w:r>
        <w:rPr>
          <w:rFonts w:ascii="Arial" w:hAnsi="Arial" w:cs="Arial"/>
          <w:b/>
          <w:sz w:val="24"/>
          <w:szCs w:val="24"/>
        </w:rPr>
        <w:lastRenderedPageBreak/>
        <w:t xml:space="preserve"> </w:t>
      </w:r>
      <w:r w:rsidRPr="009D364C">
        <w:rPr>
          <w:rFonts w:ascii="Arial" w:hAnsi="Arial" w:cs="Arial"/>
          <w:b/>
          <w:sz w:val="24"/>
          <w:szCs w:val="24"/>
        </w:rPr>
        <w:t xml:space="preserve">Computer programs:  </w:t>
      </w:r>
      <w:r w:rsidRPr="009D364C">
        <w:rPr>
          <w:rFonts w:ascii="Arial" w:hAnsi="Arial" w:cs="Arial"/>
          <w:sz w:val="24"/>
          <w:szCs w:val="24"/>
        </w:rPr>
        <w:t xml:space="preserve">Specialized computer programs are typically used in the generation of actograms and the calculation of circadian period.  These programs include, but are not limited to, </w:t>
      </w:r>
      <w:proofErr w:type="spellStart"/>
      <w:r w:rsidRPr="009D364C">
        <w:rPr>
          <w:rFonts w:ascii="Arial" w:hAnsi="Arial" w:cs="Arial"/>
          <w:sz w:val="24"/>
          <w:szCs w:val="24"/>
        </w:rPr>
        <w:t>Actiview</w:t>
      </w:r>
      <w:proofErr w:type="spellEnd"/>
      <w:r w:rsidRPr="009D364C">
        <w:rPr>
          <w:rFonts w:ascii="Arial" w:hAnsi="Arial" w:cs="Arial"/>
          <w:sz w:val="24"/>
          <w:szCs w:val="24"/>
        </w:rPr>
        <w:t xml:space="preserve"> (</w:t>
      </w:r>
      <w:proofErr w:type="spellStart"/>
      <w:r w:rsidRPr="009D364C">
        <w:rPr>
          <w:rFonts w:ascii="Arial" w:hAnsi="Arial" w:cs="Arial"/>
          <w:sz w:val="24"/>
          <w:szCs w:val="24"/>
        </w:rPr>
        <w:t>Minimitter</w:t>
      </w:r>
      <w:proofErr w:type="spellEnd"/>
      <w:r w:rsidRPr="009D364C">
        <w:rPr>
          <w:rFonts w:ascii="Arial" w:hAnsi="Arial" w:cs="Arial"/>
          <w:sz w:val="24"/>
          <w:szCs w:val="24"/>
        </w:rPr>
        <w:t xml:space="preserve">, Bend, OR) and Circadia.  </w:t>
      </w:r>
    </w:p>
    <w:p w14:paraId="32ED6B81" w14:textId="77777777" w:rsidR="00E534F4" w:rsidRPr="00C35C38" w:rsidRDefault="00D279C5" w:rsidP="00C35C38">
      <w:pPr>
        <w:pStyle w:val="NoSpacing"/>
        <w:numPr>
          <w:ilvl w:val="1"/>
          <w:numId w:val="9"/>
        </w:numPr>
        <w:spacing w:line="480" w:lineRule="auto"/>
        <w:rPr>
          <w:rFonts w:ascii="Arial" w:hAnsi="Arial" w:cs="Arial"/>
          <w:b/>
          <w:sz w:val="24"/>
          <w:szCs w:val="24"/>
        </w:rPr>
      </w:pPr>
      <w:r>
        <w:rPr>
          <w:rFonts w:ascii="Arial" w:hAnsi="Arial" w:cs="Arial"/>
          <w:b/>
          <w:sz w:val="24"/>
          <w:szCs w:val="24"/>
        </w:rPr>
        <w:t xml:space="preserve"> Actograms:  </w:t>
      </w:r>
      <w:r w:rsidR="00E534F4" w:rsidRPr="00E45800">
        <w:rPr>
          <w:rFonts w:ascii="Arial" w:hAnsi="Arial" w:cs="Arial"/>
          <w:sz w:val="24"/>
          <w:szCs w:val="24"/>
        </w:rPr>
        <w:t>Actograms provide a graphic illustration of the daily patterns of running-wheel activity.  There are single-plotted (x-axis = 24h) and double-</w:t>
      </w:r>
      <w:r w:rsidR="00E534F4" w:rsidRPr="00C35C38">
        <w:rPr>
          <w:rFonts w:ascii="Arial" w:hAnsi="Arial" w:cs="Arial"/>
          <w:sz w:val="24"/>
          <w:szCs w:val="24"/>
        </w:rPr>
        <w:t xml:space="preserve">plotted (x-axis = 48h) actograms.  Both methods plot sequential </w:t>
      </w:r>
      <w:r w:rsidR="00E534F4" w:rsidRPr="009D364C">
        <w:rPr>
          <w:rFonts w:ascii="Arial" w:hAnsi="Arial" w:cs="Arial"/>
          <w:sz w:val="24"/>
          <w:szCs w:val="24"/>
        </w:rPr>
        <w:t xml:space="preserve">days from top to bottom, but double-plotted actograms </w:t>
      </w:r>
      <w:r w:rsidR="00C35C38" w:rsidRPr="009D364C">
        <w:rPr>
          <w:rFonts w:ascii="Arial" w:hAnsi="Arial" w:cs="Arial"/>
          <w:sz w:val="24"/>
          <w:szCs w:val="24"/>
        </w:rPr>
        <w:t>plot two days on each horizontal line</w:t>
      </w:r>
      <w:r w:rsidR="00E534F4" w:rsidRPr="009D364C">
        <w:rPr>
          <w:rFonts w:ascii="Arial" w:hAnsi="Arial" w:cs="Arial"/>
          <w:sz w:val="24"/>
          <w:szCs w:val="24"/>
        </w:rPr>
        <w:t>.  Specifically, double-plotted actograms show the</w:t>
      </w:r>
      <w:r w:rsidR="00E534F4" w:rsidRPr="00C35C38">
        <w:rPr>
          <w:rFonts w:ascii="Arial" w:hAnsi="Arial" w:cs="Arial"/>
          <w:sz w:val="24"/>
          <w:szCs w:val="24"/>
        </w:rPr>
        <w:t xml:space="preserve"> “second day” on the far right of each line, as well as at the start of the second horizontal line, and so on.  Double-plotting is especially helpful to visualize non-24h rhythms.</w:t>
      </w:r>
    </w:p>
    <w:p w14:paraId="59420396" w14:textId="77777777" w:rsidR="00E534F4" w:rsidRPr="00E45800" w:rsidRDefault="00E534F4" w:rsidP="00E45800">
      <w:pPr>
        <w:pStyle w:val="NoSpacing"/>
        <w:numPr>
          <w:ilvl w:val="1"/>
          <w:numId w:val="9"/>
        </w:numPr>
        <w:spacing w:line="480" w:lineRule="auto"/>
        <w:rPr>
          <w:rFonts w:ascii="Arial" w:hAnsi="Arial" w:cs="Arial"/>
          <w:b/>
          <w:sz w:val="24"/>
          <w:szCs w:val="24"/>
        </w:rPr>
      </w:pPr>
      <w:r w:rsidRPr="00E45800">
        <w:rPr>
          <w:rFonts w:ascii="Arial" w:hAnsi="Arial" w:cs="Arial"/>
          <w:b/>
          <w:sz w:val="24"/>
          <w:szCs w:val="24"/>
        </w:rPr>
        <w:t xml:space="preserve"> Periodogram:  </w:t>
      </w:r>
      <w:r w:rsidRPr="00E45800">
        <w:rPr>
          <w:rFonts w:ascii="Arial" w:hAnsi="Arial" w:cs="Arial"/>
          <w:sz w:val="24"/>
          <w:szCs w:val="24"/>
        </w:rPr>
        <w:t>A periodogram is constructed from a spectral analysis of the running wheel activity over time.  Periodograms show the relative power for a range of pre-set periods, and are commonly used to determine the free-running period.</w:t>
      </w:r>
    </w:p>
    <w:p w14:paraId="54907585" w14:textId="77777777" w:rsidR="00E534F4" w:rsidRPr="00E45800" w:rsidRDefault="00E534F4" w:rsidP="00E45800">
      <w:pPr>
        <w:pStyle w:val="NoSpacing"/>
        <w:numPr>
          <w:ilvl w:val="1"/>
          <w:numId w:val="9"/>
        </w:numPr>
        <w:spacing w:line="480" w:lineRule="auto"/>
        <w:rPr>
          <w:rFonts w:ascii="Arial" w:hAnsi="Arial" w:cs="Arial"/>
          <w:b/>
          <w:sz w:val="24"/>
          <w:szCs w:val="24"/>
        </w:rPr>
      </w:pPr>
      <w:r w:rsidRPr="00E45800">
        <w:rPr>
          <w:rFonts w:ascii="Arial" w:hAnsi="Arial" w:cs="Arial"/>
          <w:b/>
          <w:sz w:val="24"/>
          <w:szCs w:val="24"/>
        </w:rPr>
        <w:t xml:space="preserve"> Results:</w:t>
      </w:r>
      <w:r w:rsidRPr="00E45800">
        <w:rPr>
          <w:rFonts w:ascii="Arial" w:hAnsi="Arial" w:cs="Arial"/>
          <w:sz w:val="24"/>
          <w:szCs w:val="24"/>
        </w:rPr>
        <w:t xml:space="preserve">  In the laboratory, rodents are usually housed under a 24h LD cycle.  Under these conditions the rhythm of activity is entrained, such that the daily pattern of running-wheel activity is aligned with the precise 24h </w:t>
      </w:r>
      <w:r w:rsidRPr="009D364C">
        <w:rPr>
          <w:rFonts w:ascii="Arial" w:hAnsi="Arial" w:cs="Arial"/>
          <w:sz w:val="24"/>
          <w:szCs w:val="24"/>
        </w:rPr>
        <w:t xml:space="preserve">LD cycle.  In Figure 2A, the double-plotted actogram on the left shows </w:t>
      </w:r>
      <w:r w:rsidR="00C35C38" w:rsidRPr="009D364C">
        <w:rPr>
          <w:rFonts w:ascii="Arial" w:hAnsi="Arial" w:cs="Arial"/>
          <w:sz w:val="24"/>
          <w:szCs w:val="24"/>
        </w:rPr>
        <w:t xml:space="preserve">the running-wheel activity of </w:t>
      </w:r>
      <w:r w:rsidRPr="009D364C">
        <w:rPr>
          <w:rFonts w:ascii="Arial" w:hAnsi="Arial" w:cs="Arial"/>
          <w:sz w:val="24"/>
          <w:szCs w:val="24"/>
        </w:rPr>
        <w:t>a rat that became active at the same time each</w:t>
      </w:r>
      <w:r w:rsidRPr="00E45800">
        <w:rPr>
          <w:rFonts w:ascii="Arial" w:hAnsi="Arial" w:cs="Arial"/>
          <w:sz w:val="24"/>
          <w:szCs w:val="24"/>
        </w:rPr>
        <w:t xml:space="preserve"> day, soon after the environmental lights were turned off.  The periodogram on the right shows a strong peak at 24h, consistent with entrainment to a </w:t>
      </w:r>
      <w:r w:rsidRPr="00E45800">
        <w:rPr>
          <w:rFonts w:ascii="Arial" w:hAnsi="Arial" w:cs="Arial"/>
          <w:sz w:val="24"/>
          <w:szCs w:val="24"/>
        </w:rPr>
        <w:lastRenderedPageBreak/>
        <w:t>precise 24h LD cycle.  Figure 2B illustrates the running wheel use of a rat that was housed in constant darkness.  In this case, the daily onset of running-wheel activity occurred slightly later each day, creating a rightward “drift”.  This rightward “drift” indicates that the endogenous circadian period is greater than 24h, but it is the peak in the periodogram that quantifies this period.  According to the periodogram, the maximum power is observed at 24.33h.  In contrast to the automated periodogram analysis, Figure 3 illustrates a method to manually calculate the free-running period using the time of onset of running-wheel activity.  It is important to realize that calculating the period by hand and calculating it with a periodogram may yield slightly different results.</w:t>
      </w:r>
    </w:p>
    <w:p w14:paraId="44F95BF6" w14:textId="77777777" w:rsidR="00E534F4" w:rsidRDefault="00E534F4" w:rsidP="00E45800">
      <w:pPr>
        <w:pStyle w:val="NoSpacing"/>
        <w:spacing w:line="480" w:lineRule="auto"/>
        <w:ind w:left="1440" w:firstLine="720"/>
        <w:rPr>
          <w:rFonts w:ascii="Arial" w:hAnsi="Arial" w:cs="Arial"/>
          <w:sz w:val="24"/>
          <w:szCs w:val="24"/>
        </w:rPr>
      </w:pPr>
      <w:r w:rsidRPr="00E45800">
        <w:rPr>
          <w:rFonts w:ascii="Arial" w:hAnsi="Arial" w:cs="Arial"/>
          <w:sz w:val="24"/>
          <w:szCs w:val="24"/>
        </w:rPr>
        <w:t xml:space="preserve">The daily patterns of running-wheel activity can be disrupted in several ways.  Figure 4 illustrates an arrhythmic pattern of running-wheel activity, produced by an electrolytic lesion of the SCN.  This type of experiment provided some of the first evidence that the SCN contained </w:t>
      </w:r>
      <w:r w:rsidRPr="009D364C">
        <w:rPr>
          <w:rFonts w:ascii="Arial" w:hAnsi="Arial" w:cs="Arial"/>
          <w:sz w:val="24"/>
          <w:szCs w:val="24"/>
        </w:rPr>
        <w:t>the “master” circadian clock</w:t>
      </w:r>
      <w:r w:rsidRPr="009D364C">
        <w:rPr>
          <w:rFonts w:ascii="Arial" w:hAnsi="Arial" w:cs="Arial"/>
          <w:noProof/>
          <w:sz w:val="24"/>
          <w:szCs w:val="24"/>
          <w:vertAlign w:val="superscript"/>
        </w:rPr>
        <w:t>7,8</w:t>
      </w:r>
      <w:r w:rsidRPr="009D364C">
        <w:rPr>
          <w:rFonts w:ascii="Arial" w:hAnsi="Arial" w:cs="Arial"/>
          <w:sz w:val="24"/>
          <w:szCs w:val="24"/>
        </w:rPr>
        <w:t xml:space="preserve">.  The periodogram on the right confirms this arrhythmic pattern </w:t>
      </w:r>
      <w:r w:rsidR="003E5F3B" w:rsidRPr="009D364C">
        <w:rPr>
          <w:rFonts w:ascii="Arial" w:hAnsi="Arial" w:cs="Arial"/>
          <w:sz w:val="24"/>
          <w:szCs w:val="24"/>
        </w:rPr>
        <w:t>of activity by showing equivalently low power for all periods in the circadian range (20-30h)</w:t>
      </w:r>
      <w:r w:rsidRPr="009D364C">
        <w:rPr>
          <w:rFonts w:ascii="Arial" w:hAnsi="Arial" w:cs="Arial"/>
          <w:sz w:val="24"/>
          <w:szCs w:val="24"/>
        </w:rPr>
        <w:t>.  The circadian pattern of running-</w:t>
      </w:r>
      <w:r w:rsidRPr="00E45800">
        <w:rPr>
          <w:rFonts w:ascii="Arial" w:hAnsi="Arial" w:cs="Arial"/>
          <w:sz w:val="24"/>
          <w:szCs w:val="24"/>
        </w:rPr>
        <w:t xml:space="preserve">wheel use can also be disrupted by housing rats in constant light.  Figure 5 shows an actogram from a rat exposed sequentially to several of the lighting conditions already described.  First, the rat was housed in constant darkness and exhibited a running wheel activity rhythm of approximately 24.33h.  Second, the environmental light was kept on and </w:t>
      </w:r>
      <w:r w:rsidRPr="00E45800">
        <w:rPr>
          <w:rFonts w:ascii="Arial" w:hAnsi="Arial" w:cs="Arial"/>
          <w:sz w:val="24"/>
          <w:szCs w:val="24"/>
        </w:rPr>
        <w:lastRenderedPageBreak/>
        <w:t>the rat was housed in a constant light environment.  Constant light is known to disrupt the SCN-based clock and produce arrhythmic patterns of running-wheel activity, similar to an SCN lesion.  This disruption by light, however, occurs gradually over the course of 2-3 weeks.  Therefore, when the running-wheel record is analyzed after the initial 3 weeks in constant light, the periodogram does not yield a peak.  Finally, in the third phase the rat was put back on a 12h</w:t>
      </w:r>
      <w:proofErr w:type="gramStart"/>
      <w:r w:rsidRPr="00E45800">
        <w:rPr>
          <w:rFonts w:ascii="Arial" w:hAnsi="Arial" w:cs="Arial"/>
          <w:sz w:val="24"/>
          <w:szCs w:val="24"/>
        </w:rPr>
        <w:t>:12h</w:t>
      </w:r>
      <w:proofErr w:type="gramEnd"/>
      <w:r w:rsidRPr="00E45800">
        <w:rPr>
          <w:rFonts w:ascii="Arial" w:hAnsi="Arial" w:cs="Arial"/>
          <w:sz w:val="24"/>
          <w:szCs w:val="24"/>
        </w:rPr>
        <w:t xml:space="preserve"> LD cycle and the running wheel activity rhythms recover nearly immediately.</w:t>
      </w:r>
    </w:p>
    <w:p w14:paraId="2D49D4BE" w14:textId="77777777" w:rsidR="00AD7A1B" w:rsidRDefault="00A935FB" w:rsidP="00E45800">
      <w:pPr>
        <w:pStyle w:val="NoSpacing"/>
        <w:spacing w:line="480" w:lineRule="auto"/>
        <w:ind w:left="1440" w:firstLine="720"/>
        <w:rPr>
          <w:rFonts w:ascii="Arial" w:hAnsi="Arial" w:cs="Arial"/>
          <w:sz w:val="24"/>
          <w:szCs w:val="24"/>
        </w:rPr>
      </w:pPr>
      <w:r w:rsidRPr="009D364C">
        <w:rPr>
          <w:rFonts w:ascii="Arial" w:hAnsi="Arial" w:cs="Arial"/>
          <w:sz w:val="24"/>
          <w:szCs w:val="24"/>
        </w:rPr>
        <w:t>The amount of running, and the time of day it occurs, can also be manipulated by environmental factors</w:t>
      </w:r>
      <w:r w:rsidR="00AD7A1B" w:rsidRPr="009D364C">
        <w:rPr>
          <w:rFonts w:ascii="Arial" w:hAnsi="Arial" w:cs="Arial"/>
          <w:sz w:val="24"/>
          <w:szCs w:val="24"/>
        </w:rPr>
        <w:t xml:space="preserve">.  For instance, if </w:t>
      </w:r>
      <w:r w:rsidR="00D439A2" w:rsidRPr="009D364C">
        <w:rPr>
          <w:rFonts w:ascii="Arial" w:hAnsi="Arial" w:cs="Arial"/>
          <w:sz w:val="24"/>
          <w:szCs w:val="24"/>
        </w:rPr>
        <w:t>r</w:t>
      </w:r>
      <w:r w:rsidR="00AD7A1B" w:rsidRPr="009D364C">
        <w:rPr>
          <w:rFonts w:ascii="Arial" w:hAnsi="Arial" w:cs="Arial"/>
          <w:sz w:val="24"/>
          <w:szCs w:val="24"/>
        </w:rPr>
        <w:t xml:space="preserve">odents </w:t>
      </w:r>
      <w:r w:rsidR="00D439A2" w:rsidRPr="009D364C">
        <w:rPr>
          <w:rFonts w:ascii="Arial" w:hAnsi="Arial" w:cs="Arial"/>
          <w:sz w:val="24"/>
          <w:szCs w:val="24"/>
        </w:rPr>
        <w:t xml:space="preserve">are fasted and given </w:t>
      </w:r>
      <w:r w:rsidR="00AD7A1B" w:rsidRPr="009D364C">
        <w:rPr>
          <w:rFonts w:ascii="Arial" w:hAnsi="Arial" w:cs="Arial"/>
          <w:sz w:val="24"/>
          <w:szCs w:val="24"/>
        </w:rPr>
        <w:t>a temporally</w:t>
      </w:r>
      <w:r w:rsidR="00D439A2" w:rsidRPr="009D364C">
        <w:rPr>
          <w:rFonts w:ascii="Arial" w:hAnsi="Arial" w:cs="Arial"/>
          <w:sz w:val="24"/>
          <w:szCs w:val="24"/>
        </w:rPr>
        <w:t>-</w:t>
      </w:r>
      <w:r w:rsidR="00AD7A1B" w:rsidRPr="009D364C">
        <w:rPr>
          <w:rFonts w:ascii="Arial" w:hAnsi="Arial" w:cs="Arial"/>
          <w:sz w:val="24"/>
          <w:szCs w:val="24"/>
        </w:rPr>
        <w:t xml:space="preserve">restricted </w:t>
      </w:r>
      <w:r w:rsidR="00D439A2" w:rsidRPr="009D364C">
        <w:rPr>
          <w:rFonts w:ascii="Arial" w:hAnsi="Arial" w:cs="Arial"/>
          <w:sz w:val="24"/>
          <w:szCs w:val="24"/>
        </w:rPr>
        <w:t xml:space="preserve">meal each day, this restricted feeding schedule will induce </w:t>
      </w:r>
      <w:r w:rsidRPr="009D364C">
        <w:rPr>
          <w:rFonts w:ascii="Arial" w:hAnsi="Arial" w:cs="Arial"/>
          <w:sz w:val="24"/>
          <w:szCs w:val="24"/>
        </w:rPr>
        <w:t xml:space="preserve">a daily bout of </w:t>
      </w:r>
      <w:r w:rsidR="00D439A2" w:rsidRPr="009D364C">
        <w:rPr>
          <w:rFonts w:ascii="Arial" w:hAnsi="Arial" w:cs="Arial"/>
          <w:sz w:val="24"/>
          <w:szCs w:val="24"/>
        </w:rPr>
        <w:t xml:space="preserve">food-anticipatory activity.  </w:t>
      </w:r>
      <w:r w:rsidRPr="009D364C">
        <w:rPr>
          <w:rFonts w:ascii="Arial" w:hAnsi="Arial" w:cs="Arial"/>
          <w:sz w:val="24"/>
          <w:szCs w:val="24"/>
        </w:rPr>
        <w:t>It</w:t>
      </w:r>
      <w:r w:rsidR="00D439A2" w:rsidRPr="009D364C">
        <w:rPr>
          <w:rFonts w:ascii="Arial" w:hAnsi="Arial" w:cs="Arial"/>
          <w:sz w:val="24"/>
          <w:szCs w:val="24"/>
        </w:rPr>
        <w:t xml:space="preserve"> is termed “anticipatory” because it occurs prior to </w:t>
      </w:r>
      <w:r w:rsidRPr="009D364C">
        <w:rPr>
          <w:rFonts w:ascii="Arial" w:hAnsi="Arial" w:cs="Arial"/>
          <w:sz w:val="24"/>
          <w:szCs w:val="24"/>
        </w:rPr>
        <w:t xml:space="preserve">the arrival of the daily meal, </w:t>
      </w:r>
      <w:r w:rsidR="00D439A2" w:rsidRPr="009D364C">
        <w:rPr>
          <w:rFonts w:ascii="Arial" w:hAnsi="Arial" w:cs="Arial"/>
          <w:sz w:val="24"/>
          <w:szCs w:val="24"/>
        </w:rPr>
        <w:t xml:space="preserve">and is especially obvious when the meal is given </w:t>
      </w:r>
      <w:r w:rsidRPr="009D364C">
        <w:rPr>
          <w:rFonts w:ascii="Arial" w:hAnsi="Arial" w:cs="Arial"/>
          <w:sz w:val="24"/>
          <w:szCs w:val="24"/>
        </w:rPr>
        <w:t xml:space="preserve">in the middle of the day, </w:t>
      </w:r>
      <w:r w:rsidR="00D439A2" w:rsidRPr="009D364C">
        <w:rPr>
          <w:rFonts w:ascii="Arial" w:hAnsi="Arial" w:cs="Arial"/>
          <w:sz w:val="24"/>
          <w:szCs w:val="24"/>
        </w:rPr>
        <w:t xml:space="preserve">a time when </w:t>
      </w:r>
      <w:r w:rsidRPr="009D364C">
        <w:rPr>
          <w:rFonts w:ascii="Arial" w:hAnsi="Arial" w:cs="Arial"/>
          <w:sz w:val="24"/>
          <w:szCs w:val="24"/>
        </w:rPr>
        <w:t xml:space="preserve">nocturnal rodents are relatively inactive.  </w:t>
      </w:r>
      <w:r w:rsidR="00F66107" w:rsidRPr="009D364C">
        <w:rPr>
          <w:rFonts w:ascii="Arial" w:hAnsi="Arial" w:cs="Arial"/>
          <w:sz w:val="24"/>
          <w:szCs w:val="24"/>
        </w:rPr>
        <w:t>For instance, if an experiment provides</w:t>
      </w:r>
      <w:r w:rsidRPr="009D364C">
        <w:rPr>
          <w:rFonts w:ascii="Arial" w:hAnsi="Arial" w:cs="Arial"/>
          <w:sz w:val="24"/>
          <w:szCs w:val="24"/>
        </w:rPr>
        <w:t xml:space="preserve"> a single 2</w:t>
      </w:r>
      <w:r w:rsidR="00F66107" w:rsidRPr="009D364C">
        <w:rPr>
          <w:rFonts w:ascii="Arial" w:hAnsi="Arial" w:cs="Arial"/>
          <w:sz w:val="24"/>
          <w:szCs w:val="24"/>
        </w:rPr>
        <w:t>h</w:t>
      </w:r>
      <w:r w:rsidRPr="009D364C">
        <w:rPr>
          <w:rFonts w:ascii="Arial" w:hAnsi="Arial" w:cs="Arial"/>
          <w:sz w:val="24"/>
          <w:szCs w:val="24"/>
        </w:rPr>
        <w:t xml:space="preserve"> meal each day</w:t>
      </w:r>
      <w:r w:rsidR="00F66107" w:rsidRPr="009D364C">
        <w:rPr>
          <w:rFonts w:ascii="Arial" w:hAnsi="Arial" w:cs="Arial"/>
          <w:sz w:val="24"/>
          <w:szCs w:val="24"/>
        </w:rPr>
        <w:t>, food can be added to the cage at ZT 4 (4h after lights turned on) and removed at ZT 6 (2h later)</w:t>
      </w:r>
      <w:r w:rsidRPr="009D364C">
        <w:rPr>
          <w:rFonts w:ascii="Arial" w:hAnsi="Arial" w:cs="Arial"/>
          <w:sz w:val="24"/>
          <w:szCs w:val="24"/>
        </w:rPr>
        <w:t xml:space="preserve">.  </w:t>
      </w:r>
      <w:r w:rsidR="00F66107" w:rsidRPr="009D364C">
        <w:rPr>
          <w:rFonts w:ascii="Arial" w:hAnsi="Arial" w:cs="Arial"/>
          <w:sz w:val="24"/>
          <w:szCs w:val="24"/>
        </w:rPr>
        <w:t xml:space="preserve">Moreover, </w:t>
      </w:r>
      <w:r w:rsidRPr="009D364C">
        <w:rPr>
          <w:rFonts w:ascii="Arial" w:hAnsi="Arial" w:cs="Arial"/>
          <w:sz w:val="24"/>
          <w:szCs w:val="24"/>
        </w:rPr>
        <w:t xml:space="preserve">wire mesh flooring </w:t>
      </w:r>
      <w:r w:rsidR="00F66107" w:rsidRPr="009D364C">
        <w:rPr>
          <w:rFonts w:ascii="Arial" w:hAnsi="Arial" w:cs="Arial"/>
          <w:sz w:val="24"/>
          <w:szCs w:val="24"/>
        </w:rPr>
        <w:t xml:space="preserve">in the cages is also </w:t>
      </w:r>
      <w:r w:rsidRPr="009D364C">
        <w:rPr>
          <w:rFonts w:ascii="Arial" w:hAnsi="Arial" w:cs="Arial"/>
          <w:sz w:val="24"/>
          <w:szCs w:val="24"/>
        </w:rPr>
        <w:t>advantageous for th</w:t>
      </w:r>
      <w:r w:rsidR="00F66107" w:rsidRPr="009D364C">
        <w:rPr>
          <w:rFonts w:ascii="Arial" w:hAnsi="Arial" w:cs="Arial"/>
          <w:sz w:val="24"/>
          <w:szCs w:val="24"/>
        </w:rPr>
        <w:t xml:space="preserve">is type of </w:t>
      </w:r>
      <w:r w:rsidRPr="009D364C">
        <w:rPr>
          <w:rFonts w:ascii="Arial" w:hAnsi="Arial" w:cs="Arial"/>
          <w:sz w:val="24"/>
          <w:szCs w:val="24"/>
        </w:rPr>
        <w:t>experiment because it makes it impossible for the rats to hide food and store it for late</w:t>
      </w:r>
      <w:r w:rsidR="00F66107" w:rsidRPr="009D364C">
        <w:rPr>
          <w:rFonts w:ascii="Arial" w:hAnsi="Arial" w:cs="Arial"/>
          <w:sz w:val="24"/>
          <w:szCs w:val="24"/>
        </w:rPr>
        <w:t>r, thus ensuring that the rat is actually consuming all the food</w:t>
      </w:r>
      <w:r w:rsidR="00103DED" w:rsidRPr="009D364C">
        <w:rPr>
          <w:rFonts w:ascii="Arial" w:hAnsi="Arial" w:cs="Arial"/>
          <w:sz w:val="24"/>
          <w:szCs w:val="24"/>
        </w:rPr>
        <w:t xml:space="preserve"> within the prescribed mealtime.  Finally, one of the main advantages of an accurate running-wheel activity recording is that it allows for correlations to be made between running-wheel activity and daily </w:t>
      </w:r>
      <w:r w:rsidR="00103DED" w:rsidRPr="009D364C">
        <w:rPr>
          <w:rFonts w:ascii="Arial" w:hAnsi="Arial" w:cs="Arial"/>
          <w:sz w:val="24"/>
          <w:szCs w:val="24"/>
        </w:rPr>
        <w:lastRenderedPageBreak/>
        <w:t>oscillations in the expression of circadian clock gene expression throughout the brain and body.</w:t>
      </w:r>
      <w:bookmarkStart w:id="0" w:name="_GoBack"/>
      <w:bookmarkEnd w:id="0"/>
    </w:p>
    <w:p w14:paraId="047357D7" w14:textId="77777777" w:rsidR="00AD7A1B" w:rsidRPr="00E45800" w:rsidRDefault="00AD7A1B" w:rsidP="00E45800">
      <w:pPr>
        <w:pStyle w:val="NoSpacing"/>
        <w:spacing w:line="480" w:lineRule="auto"/>
        <w:ind w:left="1440" w:firstLine="720"/>
        <w:rPr>
          <w:rFonts w:ascii="Arial" w:hAnsi="Arial" w:cs="Arial"/>
          <w:sz w:val="24"/>
          <w:szCs w:val="24"/>
        </w:rPr>
      </w:pPr>
    </w:p>
    <w:p w14:paraId="57FD8C46" w14:textId="77777777" w:rsidR="00E534F4" w:rsidRPr="00E45800" w:rsidRDefault="00E534F4" w:rsidP="00E45800">
      <w:pPr>
        <w:pStyle w:val="NoSpacing"/>
        <w:numPr>
          <w:ilvl w:val="1"/>
          <w:numId w:val="9"/>
        </w:numPr>
        <w:spacing w:line="480" w:lineRule="auto"/>
        <w:rPr>
          <w:rFonts w:ascii="Arial" w:hAnsi="Arial" w:cs="Arial"/>
          <w:b/>
          <w:sz w:val="24"/>
          <w:szCs w:val="24"/>
        </w:rPr>
      </w:pPr>
      <w:r w:rsidRPr="00E45800">
        <w:rPr>
          <w:rFonts w:ascii="Arial" w:hAnsi="Arial" w:cs="Arial"/>
          <w:b/>
          <w:sz w:val="24"/>
          <w:szCs w:val="24"/>
        </w:rPr>
        <w:t xml:space="preserve"> Common pitfalls:</w:t>
      </w:r>
    </w:p>
    <w:p w14:paraId="34FB49F9" w14:textId="77777777" w:rsidR="00E534F4" w:rsidRPr="00E45800" w:rsidRDefault="00E534F4" w:rsidP="00E45800">
      <w:pPr>
        <w:pStyle w:val="NoSpacing"/>
        <w:numPr>
          <w:ilvl w:val="2"/>
          <w:numId w:val="9"/>
        </w:numPr>
        <w:spacing w:line="480" w:lineRule="auto"/>
        <w:rPr>
          <w:rFonts w:ascii="Arial" w:hAnsi="Arial" w:cs="Arial"/>
          <w:b/>
          <w:sz w:val="24"/>
          <w:szCs w:val="24"/>
        </w:rPr>
      </w:pPr>
      <w:r w:rsidRPr="00E45800">
        <w:rPr>
          <w:rFonts w:ascii="Arial" w:hAnsi="Arial" w:cs="Arial"/>
          <w:sz w:val="24"/>
          <w:szCs w:val="24"/>
        </w:rPr>
        <w:t xml:space="preserve">Many </w:t>
      </w:r>
      <w:r w:rsidR="00D439A2">
        <w:rPr>
          <w:rFonts w:ascii="Arial" w:hAnsi="Arial" w:cs="Arial"/>
          <w:sz w:val="24"/>
          <w:szCs w:val="24"/>
        </w:rPr>
        <w:t xml:space="preserve">software </w:t>
      </w:r>
      <w:r w:rsidRPr="00E45800">
        <w:rPr>
          <w:rFonts w:ascii="Arial" w:hAnsi="Arial" w:cs="Arial"/>
          <w:sz w:val="24"/>
          <w:szCs w:val="24"/>
        </w:rPr>
        <w:t>platforms automatically adjust for daylight saving time changes. When conducting an experiment at the time of yearly time changes, be sure this option is turned off</w:t>
      </w:r>
      <w:r w:rsidR="00D439A2">
        <w:rPr>
          <w:rFonts w:ascii="Arial" w:hAnsi="Arial" w:cs="Arial"/>
          <w:sz w:val="24"/>
          <w:szCs w:val="24"/>
        </w:rPr>
        <w:t xml:space="preserve"> in the recording software as well as the computer operating system software.  This safeguard should help</w:t>
      </w:r>
      <w:r w:rsidRPr="00E45800">
        <w:rPr>
          <w:rFonts w:ascii="Arial" w:hAnsi="Arial" w:cs="Arial"/>
          <w:sz w:val="24"/>
          <w:szCs w:val="24"/>
        </w:rPr>
        <w:t xml:space="preserve"> avoid discrepancies between the recording and the external light cycle.  </w:t>
      </w:r>
    </w:p>
    <w:p w14:paraId="2751A88E" w14:textId="77777777" w:rsidR="00E534F4" w:rsidRPr="00E45800" w:rsidRDefault="00E534F4" w:rsidP="00E45800">
      <w:pPr>
        <w:pStyle w:val="NoSpacing"/>
        <w:numPr>
          <w:ilvl w:val="2"/>
          <w:numId w:val="9"/>
        </w:numPr>
        <w:spacing w:line="480" w:lineRule="auto"/>
        <w:rPr>
          <w:rFonts w:ascii="Arial" w:hAnsi="Arial" w:cs="Arial"/>
          <w:b/>
          <w:sz w:val="24"/>
          <w:szCs w:val="24"/>
        </w:rPr>
      </w:pPr>
      <w:r w:rsidRPr="00E45800">
        <w:rPr>
          <w:rFonts w:ascii="Arial" w:hAnsi="Arial" w:cs="Arial"/>
          <w:sz w:val="24"/>
          <w:szCs w:val="24"/>
        </w:rPr>
        <w:t>To be able to check on discrepancies in the data or unexpected changes in behavior, keep a text file with the precise time and date of every box opening, feeding and watering, bedding changes, experimental manipulations, and any other disruption that might occur.  The precise start and end times of the data recording should also be noted in this file.</w:t>
      </w:r>
    </w:p>
    <w:p w14:paraId="02BC13ED" w14:textId="77777777" w:rsidR="00E534F4" w:rsidRPr="00E45800" w:rsidRDefault="00E534F4" w:rsidP="00E45800">
      <w:pPr>
        <w:pStyle w:val="NoSpacing"/>
        <w:numPr>
          <w:ilvl w:val="2"/>
          <w:numId w:val="9"/>
        </w:numPr>
        <w:spacing w:line="480" w:lineRule="auto"/>
        <w:rPr>
          <w:rFonts w:ascii="Arial" w:hAnsi="Arial" w:cs="Arial"/>
          <w:b/>
          <w:sz w:val="24"/>
          <w:szCs w:val="24"/>
        </w:rPr>
      </w:pPr>
      <w:r w:rsidRPr="00E45800">
        <w:rPr>
          <w:rFonts w:ascii="Arial" w:hAnsi="Arial" w:cs="Arial"/>
          <w:sz w:val="24"/>
          <w:szCs w:val="24"/>
        </w:rPr>
        <w:t>It is important to check regularly that the lights are turning on and off at the expected times.  Many problems can occur, including power outages and burnt out light bulbs.  Some running-wheel platforms are equipped with light-sensors, but others do not verify lighting conditions.</w:t>
      </w:r>
    </w:p>
    <w:p w14:paraId="04551164" w14:textId="77777777" w:rsidR="00E534F4" w:rsidRPr="00E45800" w:rsidRDefault="00E534F4" w:rsidP="00E45800">
      <w:pPr>
        <w:pStyle w:val="NoSpacing"/>
        <w:numPr>
          <w:ilvl w:val="0"/>
          <w:numId w:val="11"/>
        </w:numPr>
        <w:spacing w:line="480" w:lineRule="auto"/>
        <w:rPr>
          <w:rFonts w:ascii="Arial" w:hAnsi="Arial" w:cs="Arial"/>
          <w:b/>
          <w:sz w:val="24"/>
          <w:szCs w:val="24"/>
        </w:rPr>
      </w:pPr>
      <w:r w:rsidRPr="00E45800">
        <w:rPr>
          <w:rFonts w:ascii="Arial" w:hAnsi="Arial" w:cs="Arial"/>
          <w:b/>
          <w:sz w:val="24"/>
          <w:szCs w:val="24"/>
        </w:rPr>
        <w:lastRenderedPageBreak/>
        <w:t xml:space="preserve"> Figures</w:t>
      </w:r>
    </w:p>
    <w:p w14:paraId="4E88D5D6" w14:textId="77777777" w:rsidR="00E534F4" w:rsidRPr="00E45800" w:rsidRDefault="00E534F4" w:rsidP="00E45800">
      <w:pPr>
        <w:pStyle w:val="NoSpacing"/>
        <w:spacing w:line="480" w:lineRule="auto"/>
        <w:ind w:left="360"/>
        <w:rPr>
          <w:rFonts w:ascii="Arial" w:hAnsi="Arial" w:cs="Arial"/>
          <w:sz w:val="24"/>
          <w:szCs w:val="24"/>
        </w:rPr>
      </w:pPr>
      <w:r w:rsidRPr="00E45800">
        <w:rPr>
          <w:rFonts w:ascii="Arial" w:hAnsi="Arial" w:cs="Arial"/>
          <w:b/>
          <w:sz w:val="24"/>
          <w:szCs w:val="24"/>
        </w:rPr>
        <w:t>Figure 1:</w:t>
      </w:r>
      <w:r w:rsidRPr="00E45800">
        <w:rPr>
          <w:rFonts w:ascii="Arial" w:hAnsi="Arial" w:cs="Arial"/>
          <w:sz w:val="24"/>
          <w:szCs w:val="24"/>
        </w:rPr>
        <w:t xml:space="preserve">  The Vitalview hardware configuration begins with a rodent running wheel, which is designed to activate a micro-switch with each revolution.  This information then travels to the QA4 modules and is relayed to the DP24 </w:t>
      </w:r>
      <w:proofErr w:type="spellStart"/>
      <w:r w:rsidRPr="00E45800">
        <w:rPr>
          <w:rFonts w:ascii="Arial" w:hAnsi="Arial" w:cs="Arial"/>
          <w:sz w:val="24"/>
          <w:szCs w:val="24"/>
        </w:rPr>
        <w:t>dataport</w:t>
      </w:r>
      <w:proofErr w:type="spellEnd"/>
      <w:r w:rsidRPr="00E45800">
        <w:rPr>
          <w:rFonts w:ascii="Arial" w:hAnsi="Arial" w:cs="Arial"/>
          <w:sz w:val="24"/>
          <w:szCs w:val="24"/>
        </w:rPr>
        <w:t xml:space="preserve"> and finally is recorded by the Vitalview-equipped computer.  The computer sums running-wheel revolutions from each channel every 10 min; these data can be viewed later as an actogram or periodogram.  Depending on how the lights are set up, they can be controlled remotely either by the same Vitalview-equipped computer or by wall timers purchased from any electronics store.</w:t>
      </w:r>
    </w:p>
    <w:p w14:paraId="72805F87" w14:textId="77777777" w:rsidR="00E534F4" w:rsidRPr="00E45800" w:rsidRDefault="00E534F4" w:rsidP="00E45800">
      <w:pPr>
        <w:pStyle w:val="NoSpacing"/>
        <w:spacing w:line="480" w:lineRule="auto"/>
        <w:ind w:left="360"/>
        <w:rPr>
          <w:rFonts w:ascii="Arial" w:hAnsi="Arial" w:cs="Arial"/>
          <w:b/>
          <w:sz w:val="24"/>
          <w:szCs w:val="24"/>
        </w:rPr>
      </w:pPr>
    </w:p>
    <w:p w14:paraId="41DDA512" w14:textId="77777777" w:rsidR="00E534F4" w:rsidRPr="00E45800" w:rsidRDefault="00E534F4" w:rsidP="00E45800">
      <w:pPr>
        <w:pStyle w:val="NoSpacing"/>
        <w:spacing w:line="480" w:lineRule="auto"/>
        <w:ind w:left="360"/>
        <w:rPr>
          <w:rFonts w:ascii="Arial" w:hAnsi="Arial" w:cs="Arial"/>
          <w:sz w:val="24"/>
          <w:szCs w:val="24"/>
        </w:rPr>
      </w:pPr>
      <w:r w:rsidRPr="00E45800">
        <w:rPr>
          <w:rFonts w:ascii="Arial" w:hAnsi="Arial" w:cs="Arial"/>
          <w:b/>
          <w:sz w:val="24"/>
          <w:szCs w:val="24"/>
        </w:rPr>
        <w:t xml:space="preserve">Figure 2:  </w:t>
      </w:r>
      <w:r w:rsidRPr="00E45800">
        <w:rPr>
          <w:rFonts w:ascii="Arial" w:hAnsi="Arial" w:cs="Arial"/>
          <w:sz w:val="24"/>
          <w:szCs w:val="24"/>
        </w:rPr>
        <w:t>Representative actograms and periodograms for male Wistar rats housed in a 12h</w:t>
      </w:r>
      <w:proofErr w:type="gramStart"/>
      <w:r w:rsidRPr="00E45800">
        <w:rPr>
          <w:rFonts w:ascii="Arial" w:hAnsi="Arial" w:cs="Arial"/>
          <w:sz w:val="24"/>
          <w:szCs w:val="24"/>
        </w:rPr>
        <w:t>:12h</w:t>
      </w:r>
      <w:proofErr w:type="gramEnd"/>
      <w:r w:rsidRPr="00E45800">
        <w:rPr>
          <w:rFonts w:ascii="Arial" w:hAnsi="Arial" w:cs="Arial"/>
          <w:sz w:val="24"/>
          <w:szCs w:val="24"/>
        </w:rPr>
        <w:t xml:space="preserve"> LD cycle (A) and in constant darkness (B).  Double-plotted actograms (left column) illustrate the lighting conditions along the top, 48h of running-wheel activity along the X-axis, and plot sequential days from top to bottom.  Periodograms (right column) perform a spectral analysis on the running wheel data illustrated in the actograms.  Figure 1A illustrates the behavior of a rat that was housed under a 24h LD cycle.  Under these conditions the rat becomes active at the same time each day, showing an exact 24h peak in the periodogram.  Figure 1B illustrates the behavior of a rat that was housed in constant darkness.  Under these conditions the rat was active slightly later each day, hence the rightward drift in the actogram and 24.33h peak in the periodogram.</w:t>
      </w:r>
    </w:p>
    <w:p w14:paraId="6F127416" w14:textId="77777777" w:rsidR="00E534F4" w:rsidRPr="00E45800" w:rsidRDefault="00E534F4" w:rsidP="00E45800">
      <w:pPr>
        <w:pStyle w:val="NoSpacing"/>
        <w:spacing w:line="480" w:lineRule="auto"/>
        <w:ind w:left="360"/>
        <w:rPr>
          <w:rFonts w:ascii="Arial" w:hAnsi="Arial" w:cs="Arial"/>
          <w:sz w:val="24"/>
          <w:szCs w:val="24"/>
        </w:rPr>
      </w:pPr>
    </w:p>
    <w:p w14:paraId="31FC53F3" w14:textId="77777777" w:rsidR="00E534F4" w:rsidRPr="00E45800" w:rsidRDefault="00E534F4" w:rsidP="00E45800">
      <w:pPr>
        <w:pStyle w:val="NoSpacing"/>
        <w:spacing w:line="480" w:lineRule="auto"/>
        <w:ind w:left="360"/>
        <w:rPr>
          <w:rFonts w:ascii="Arial" w:hAnsi="Arial" w:cs="Arial"/>
          <w:sz w:val="24"/>
          <w:szCs w:val="24"/>
        </w:rPr>
      </w:pPr>
      <w:r w:rsidRPr="00E45800">
        <w:rPr>
          <w:rFonts w:ascii="Arial" w:hAnsi="Arial" w:cs="Arial"/>
          <w:b/>
          <w:sz w:val="24"/>
          <w:szCs w:val="24"/>
        </w:rPr>
        <w:lastRenderedPageBreak/>
        <w:t xml:space="preserve">Figure 3: </w:t>
      </w:r>
      <w:r w:rsidRPr="00E45800">
        <w:rPr>
          <w:rFonts w:ascii="Arial" w:hAnsi="Arial" w:cs="Arial"/>
          <w:sz w:val="24"/>
          <w:szCs w:val="24"/>
        </w:rPr>
        <w:t xml:space="preserve"> Period can also be extrapolated by hand.  First draw a line of best-fit based on the daily onset of activity (red line).  Next calculate the slope in h/day, remember that if the rhythm is &lt;24h the slope will be a negative value, and finally add 24h.  This procedure will provide an estimate of the circadian period for that animal.  In this case, 4h/10 days suggests that the animal is becoming active approximately 0.4h later each day (slope 0.4h/day).  Therefore, the circadian period is approximately 24.4 h (or about 24h and 24 min).  Any manipulation that is scheduled according to CT requires the free-running period to make an accurate prediction of CT.</w:t>
      </w:r>
    </w:p>
    <w:p w14:paraId="382D50BE" w14:textId="77777777" w:rsidR="00E534F4" w:rsidRPr="00E45800" w:rsidRDefault="00E534F4" w:rsidP="00E45800">
      <w:pPr>
        <w:pStyle w:val="NoSpacing"/>
        <w:spacing w:line="480" w:lineRule="auto"/>
        <w:ind w:left="360"/>
        <w:rPr>
          <w:rFonts w:ascii="Arial" w:hAnsi="Arial" w:cs="Arial"/>
          <w:sz w:val="24"/>
          <w:szCs w:val="24"/>
        </w:rPr>
      </w:pPr>
    </w:p>
    <w:p w14:paraId="3D7F5D18" w14:textId="77777777" w:rsidR="00E534F4" w:rsidRPr="00E45800" w:rsidRDefault="00E534F4" w:rsidP="00E45800">
      <w:pPr>
        <w:pStyle w:val="NoSpacing"/>
        <w:spacing w:line="480" w:lineRule="auto"/>
        <w:ind w:left="360"/>
        <w:rPr>
          <w:rFonts w:ascii="Arial" w:hAnsi="Arial" w:cs="Arial"/>
          <w:sz w:val="24"/>
          <w:szCs w:val="24"/>
        </w:rPr>
      </w:pPr>
      <w:r w:rsidRPr="00E45800">
        <w:rPr>
          <w:rFonts w:ascii="Arial" w:hAnsi="Arial" w:cs="Arial"/>
          <w:b/>
          <w:sz w:val="24"/>
          <w:szCs w:val="24"/>
        </w:rPr>
        <w:t xml:space="preserve">Figure 4: </w:t>
      </w:r>
      <w:r w:rsidRPr="00E45800">
        <w:rPr>
          <w:rFonts w:ascii="Arial" w:hAnsi="Arial" w:cs="Arial"/>
          <w:sz w:val="24"/>
          <w:szCs w:val="24"/>
        </w:rPr>
        <w:t xml:space="preserve"> Electrolytic lesions of the SCN will produce arrhythmic patterns of running-wheel activity.  In this case the rat is housed under constant darkness and, because the “master” circadian clock has been lesioned, the rat fails to show an endogenous circadian rhythm in running-wheel activity.  The periodogram on the right confirms that there is no significant rhythm in the circadian range.</w:t>
      </w:r>
    </w:p>
    <w:p w14:paraId="5A2333EA" w14:textId="77777777" w:rsidR="00E534F4" w:rsidRPr="00E45800" w:rsidRDefault="00E534F4" w:rsidP="00E45800">
      <w:pPr>
        <w:pStyle w:val="NoSpacing"/>
        <w:spacing w:line="480" w:lineRule="auto"/>
        <w:ind w:left="360"/>
        <w:rPr>
          <w:rFonts w:ascii="Arial" w:hAnsi="Arial" w:cs="Arial"/>
          <w:sz w:val="24"/>
          <w:szCs w:val="24"/>
        </w:rPr>
      </w:pPr>
    </w:p>
    <w:p w14:paraId="138B7BD1" w14:textId="77777777" w:rsidR="00E534F4" w:rsidRPr="00E45800" w:rsidRDefault="00E534F4" w:rsidP="00E45800">
      <w:pPr>
        <w:pStyle w:val="NoSpacing"/>
        <w:spacing w:line="480" w:lineRule="auto"/>
        <w:ind w:left="360"/>
        <w:rPr>
          <w:rFonts w:ascii="Arial" w:hAnsi="Arial" w:cs="Arial"/>
          <w:sz w:val="24"/>
          <w:szCs w:val="24"/>
        </w:rPr>
      </w:pPr>
      <w:r w:rsidRPr="00E45800">
        <w:rPr>
          <w:rFonts w:ascii="Arial" w:hAnsi="Arial" w:cs="Arial"/>
          <w:b/>
          <w:sz w:val="24"/>
          <w:szCs w:val="24"/>
        </w:rPr>
        <w:t xml:space="preserve">Figure 5:  </w:t>
      </w:r>
      <w:r w:rsidRPr="00E45800">
        <w:rPr>
          <w:rFonts w:ascii="Arial" w:hAnsi="Arial" w:cs="Arial"/>
          <w:sz w:val="24"/>
          <w:szCs w:val="24"/>
        </w:rPr>
        <w:t xml:space="preserve">Lighting conditions have strong effects on the patterns of running wheel activity.  In this record, the rat is initially housed under constant darkness (DD), as denoted by the shaded portion of the record.  Under this condition, the circadian clock drives a circadian rhythm in running-wheel activity with a period of 24.33h, shown by the periodogram (top right).  Next, the rat is housed under constant light (LL), as denoted by the white portion of the actogram.  Under this condition the endogenous circadian clock is disrupted gradually over 2-3 weeks, and as shown by </w:t>
      </w:r>
      <w:r w:rsidRPr="00E45800">
        <w:rPr>
          <w:rFonts w:ascii="Arial" w:hAnsi="Arial" w:cs="Arial"/>
          <w:sz w:val="24"/>
          <w:szCs w:val="24"/>
        </w:rPr>
        <w:lastRenderedPageBreak/>
        <w:t>the periodogram (middle right) the rat becomes arrhythmic.  Finally, the normal 12h</w:t>
      </w:r>
      <w:proofErr w:type="gramStart"/>
      <w:r w:rsidRPr="00E45800">
        <w:rPr>
          <w:rFonts w:ascii="Arial" w:hAnsi="Arial" w:cs="Arial"/>
          <w:sz w:val="24"/>
          <w:szCs w:val="24"/>
        </w:rPr>
        <w:t>:12h</w:t>
      </w:r>
      <w:proofErr w:type="gramEnd"/>
      <w:r w:rsidRPr="00E45800">
        <w:rPr>
          <w:rFonts w:ascii="Arial" w:hAnsi="Arial" w:cs="Arial"/>
          <w:sz w:val="24"/>
          <w:szCs w:val="24"/>
        </w:rPr>
        <w:t xml:space="preserve"> LD cycle was reinstated and the running-wheel activity rhythm was restored with a precise 24h rhythm as shown by the periodogram (bottom right).</w:t>
      </w:r>
    </w:p>
    <w:p w14:paraId="6919B24D" w14:textId="77777777" w:rsidR="00E534F4" w:rsidRPr="00E45800" w:rsidRDefault="00E534F4" w:rsidP="00E45800">
      <w:pPr>
        <w:pStyle w:val="NoSpacing"/>
        <w:spacing w:line="480" w:lineRule="auto"/>
        <w:ind w:left="360"/>
        <w:rPr>
          <w:rFonts w:ascii="Arial" w:hAnsi="Arial" w:cs="Arial"/>
          <w:sz w:val="24"/>
          <w:szCs w:val="24"/>
        </w:rPr>
      </w:pPr>
    </w:p>
    <w:p w14:paraId="19DA28B7" w14:textId="77777777" w:rsidR="00E534F4" w:rsidRPr="00E45800" w:rsidRDefault="00E534F4" w:rsidP="00E45800">
      <w:pPr>
        <w:pStyle w:val="NoSpacing"/>
        <w:numPr>
          <w:ilvl w:val="0"/>
          <w:numId w:val="11"/>
        </w:numPr>
        <w:spacing w:line="480" w:lineRule="auto"/>
        <w:rPr>
          <w:rFonts w:ascii="Arial" w:hAnsi="Arial" w:cs="Arial"/>
          <w:b/>
          <w:sz w:val="24"/>
          <w:szCs w:val="24"/>
        </w:rPr>
      </w:pPr>
      <w:r w:rsidRPr="00E45800">
        <w:rPr>
          <w:rFonts w:ascii="Arial" w:hAnsi="Arial" w:cs="Arial"/>
          <w:b/>
          <w:sz w:val="24"/>
          <w:szCs w:val="24"/>
        </w:rPr>
        <w:t xml:space="preserve"> Discussion</w:t>
      </w:r>
    </w:p>
    <w:p w14:paraId="6158A7CE" w14:textId="77777777" w:rsidR="00E534F4" w:rsidRPr="00E45800" w:rsidRDefault="00E534F4" w:rsidP="00E45800">
      <w:pPr>
        <w:pStyle w:val="NoSpacing"/>
        <w:spacing w:line="480" w:lineRule="auto"/>
        <w:ind w:left="360"/>
        <w:rPr>
          <w:rFonts w:ascii="Arial" w:hAnsi="Arial" w:cs="Arial"/>
          <w:sz w:val="24"/>
          <w:szCs w:val="24"/>
        </w:rPr>
      </w:pPr>
      <w:r w:rsidRPr="00E45800">
        <w:rPr>
          <w:rFonts w:ascii="Arial" w:hAnsi="Arial" w:cs="Arial"/>
          <w:sz w:val="24"/>
          <w:szCs w:val="24"/>
        </w:rPr>
        <w:t>Monitoring daily activity rhythms using running wheels is the most commonly used and reliable method for assessing the output of the master circadian clock in nocturnal rodents.  Wheel-running activity, however, is only one of many aspects of behavior and physiology that can be monitored continuously. Indeed, although the vast majority of running-wheel activity occurs during the night</w:t>
      </w:r>
      <w:r w:rsidRPr="00E45800">
        <w:rPr>
          <w:rFonts w:ascii="Arial" w:hAnsi="Arial" w:cs="Arial"/>
          <w:noProof/>
          <w:sz w:val="24"/>
          <w:szCs w:val="24"/>
          <w:vertAlign w:val="superscript"/>
        </w:rPr>
        <w:t>25</w:t>
      </w:r>
      <w:r w:rsidRPr="00E45800">
        <w:rPr>
          <w:rFonts w:ascii="Arial" w:hAnsi="Arial" w:cs="Arial"/>
          <w:sz w:val="24"/>
          <w:szCs w:val="24"/>
        </w:rPr>
        <w:t>, over 30% of the total wakefulness occurs during the daytime</w:t>
      </w:r>
      <w:r w:rsidRPr="00E45800">
        <w:rPr>
          <w:rFonts w:ascii="Arial" w:hAnsi="Arial" w:cs="Arial"/>
          <w:noProof/>
          <w:sz w:val="24"/>
          <w:szCs w:val="24"/>
          <w:vertAlign w:val="superscript"/>
        </w:rPr>
        <w:t>26</w:t>
      </w:r>
      <w:r w:rsidRPr="00E45800">
        <w:rPr>
          <w:rFonts w:ascii="Arial" w:hAnsi="Arial" w:cs="Arial"/>
          <w:sz w:val="24"/>
          <w:szCs w:val="24"/>
        </w:rPr>
        <w:t xml:space="preserve">.  Other endpoints can be used to assess circadian rhythms, including general activity, food-bin approaches, drinking, sleep, and body temperature.  Thus, depending on the nature of the study, researchers may record several rhythms simultaneously. </w:t>
      </w:r>
    </w:p>
    <w:p w14:paraId="212A73F0" w14:textId="77777777" w:rsidR="00E534F4" w:rsidRPr="00E45800" w:rsidRDefault="00E534F4" w:rsidP="00E45800">
      <w:pPr>
        <w:pStyle w:val="NoSpacing"/>
        <w:spacing w:line="480" w:lineRule="auto"/>
        <w:ind w:left="360"/>
        <w:rPr>
          <w:rFonts w:ascii="Arial" w:hAnsi="Arial" w:cs="Arial"/>
          <w:b/>
          <w:sz w:val="24"/>
          <w:szCs w:val="24"/>
        </w:rPr>
      </w:pPr>
    </w:p>
    <w:p w14:paraId="74AE7974" w14:textId="77777777" w:rsidR="00E534F4" w:rsidRPr="00E45800" w:rsidRDefault="00E534F4" w:rsidP="00E45800">
      <w:pPr>
        <w:pStyle w:val="NoSpacing"/>
        <w:spacing w:line="480" w:lineRule="auto"/>
        <w:rPr>
          <w:rFonts w:ascii="Arial" w:hAnsi="Arial" w:cs="Arial"/>
          <w:b/>
          <w:sz w:val="24"/>
          <w:szCs w:val="24"/>
        </w:rPr>
      </w:pPr>
      <w:r w:rsidRPr="00E45800">
        <w:rPr>
          <w:rFonts w:ascii="Arial" w:hAnsi="Arial" w:cs="Arial"/>
          <w:b/>
          <w:sz w:val="24"/>
          <w:szCs w:val="24"/>
        </w:rPr>
        <w:t>Acknowledgements:</w:t>
      </w:r>
    </w:p>
    <w:p w14:paraId="64764AFA" w14:textId="77777777" w:rsidR="00E534F4" w:rsidRPr="00E45800" w:rsidRDefault="00E534F4" w:rsidP="00E45800">
      <w:pPr>
        <w:pStyle w:val="NoSpacing"/>
        <w:spacing w:line="480" w:lineRule="auto"/>
        <w:rPr>
          <w:rFonts w:ascii="Arial" w:hAnsi="Arial" w:cs="Arial"/>
          <w:sz w:val="24"/>
          <w:szCs w:val="24"/>
        </w:rPr>
      </w:pPr>
      <w:r w:rsidRPr="00E45800">
        <w:rPr>
          <w:rFonts w:ascii="Arial" w:hAnsi="Arial" w:cs="Arial"/>
          <w:sz w:val="24"/>
          <w:szCs w:val="24"/>
        </w:rPr>
        <w:t xml:space="preserve">The authors would like to acknowledge salary awards, equipment grants, and operating funds from the Fonds de la </w:t>
      </w:r>
      <w:proofErr w:type="spellStart"/>
      <w:r w:rsidRPr="00E45800">
        <w:rPr>
          <w:rFonts w:ascii="Arial" w:hAnsi="Arial" w:cs="Arial"/>
          <w:sz w:val="24"/>
          <w:szCs w:val="24"/>
        </w:rPr>
        <w:t>recherche</w:t>
      </w:r>
      <w:proofErr w:type="spellEnd"/>
      <w:r w:rsidRPr="00E45800">
        <w:rPr>
          <w:rFonts w:ascii="Arial" w:hAnsi="Arial" w:cs="Arial"/>
          <w:sz w:val="24"/>
          <w:szCs w:val="24"/>
        </w:rPr>
        <w:t xml:space="preserve"> en santé Québec (FRSQ), Canadian Institutes of Health Research (CIHR), the Natural Sciences and Engineering Research Council of Canada (NSERC), and the Concordia University Research Chairs Program (CRUC), as well as the thoughtful feedback on this manuscript from Dr. Jane Stewart.</w:t>
      </w:r>
    </w:p>
    <w:p w14:paraId="29275222" w14:textId="77777777" w:rsidR="00E534F4" w:rsidRPr="00E45800" w:rsidRDefault="00E534F4" w:rsidP="00E45800">
      <w:pPr>
        <w:pStyle w:val="NoSpacing"/>
        <w:spacing w:line="480" w:lineRule="auto"/>
        <w:rPr>
          <w:rFonts w:ascii="Arial" w:hAnsi="Arial" w:cs="Arial"/>
          <w:b/>
          <w:sz w:val="24"/>
          <w:szCs w:val="24"/>
        </w:rPr>
      </w:pPr>
    </w:p>
    <w:p w14:paraId="648698BF" w14:textId="77777777" w:rsidR="00E534F4" w:rsidRPr="00E45800" w:rsidRDefault="00E534F4" w:rsidP="00E45800">
      <w:pPr>
        <w:pStyle w:val="NoSpacing"/>
        <w:spacing w:line="480" w:lineRule="auto"/>
        <w:rPr>
          <w:rFonts w:ascii="Arial" w:hAnsi="Arial" w:cs="Arial"/>
          <w:b/>
          <w:sz w:val="24"/>
          <w:szCs w:val="24"/>
        </w:rPr>
      </w:pPr>
      <w:r w:rsidRPr="00E45800">
        <w:rPr>
          <w:rFonts w:ascii="Arial" w:hAnsi="Arial" w:cs="Arial"/>
          <w:b/>
          <w:sz w:val="24"/>
          <w:szCs w:val="24"/>
        </w:rPr>
        <w:t>Disclosures:</w:t>
      </w:r>
    </w:p>
    <w:p w14:paraId="1A9ED2A5" w14:textId="77777777" w:rsidR="00E534F4" w:rsidRPr="00E45800" w:rsidRDefault="00E534F4" w:rsidP="00E45800">
      <w:pPr>
        <w:pStyle w:val="NoSpacing"/>
        <w:spacing w:line="480" w:lineRule="auto"/>
        <w:rPr>
          <w:rFonts w:ascii="Arial" w:hAnsi="Arial" w:cs="Arial"/>
          <w:sz w:val="24"/>
          <w:szCs w:val="24"/>
        </w:rPr>
      </w:pPr>
      <w:r w:rsidRPr="00E45800">
        <w:rPr>
          <w:rFonts w:ascii="Arial" w:hAnsi="Arial" w:cs="Arial"/>
          <w:sz w:val="24"/>
          <w:szCs w:val="24"/>
        </w:rPr>
        <w:lastRenderedPageBreak/>
        <w:t>The authors have nothing to disclose</w:t>
      </w:r>
    </w:p>
    <w:p w14:paraId="5A03D610" w14:textId="77777777" w:rsidR="00E534F4" w:rsidRPr="00E45800" w:rsidRDefault="00E534F4" w:rsidP="00E45800">
      <w:pPr>
        <w:pStyle w:val="NoSpacing"/>
        <w:spacing w:line="480" w:lineRule="auto"/>
        <w:rPr>
          <w:rFonts w:ascii="Arial" w:hAnsi="Arial" w:cs="Arial"/>
          <w:sz w:val="24"/>
          <w:szCs w:val="24"/>
        </w:rPr>
      </w:pPr>
    </w:p>
    <w:p w14:paraId="603800A6" w14:textId="77777777" w:rsidR="00E534F4" w:rsidRPr="00E45800" w:rsidRDefault="00E534F4" w:rsidP="00E45800">
      <w:pPr>
        <w:pStyle w:val="NoSpacing"/>
        <w:spacing w:line="480" w:lineRule="auto"/>
        <w:rPr>
          <w:rFonts w:ascii="Arial" w:hAnsi="Arial" w:cs="Arial"/>
          <w:b/>
          <w:sz w:val="24"/>
          <w:szCs w:val="24"/>
        </w:rPr>
      </w:pPr>
      <w:r w:rsidRPr="00E45800">
        <w:rPr>
          <w:rFonts w:ascii="Arial" w:hAnsi="Arial" w:cs="Arial"/>
          <w:b/>
          <w:sz w:val="24"/>
          <w:szCs w:val="24"/>
        </w:rPr>
        <w:t>Table of specific reagents and equipment: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4"/>
        <w:gridCol w:w="2394"/>
        <w:gridCol w:w="2394"/>
        <w:gridCol w:w="2394"/>
      </w:tblGrid>
      <w:tr w:rsidR="00E534F4" w:rsidRPr="00E45800" w14:paraId="2DF4E0DF" w14:textId="77777777" w:rsidTr="00495D47">
        <w:tc>
          <w:tcPr>
            <w:tcW w:w="2394" w:type="dxa"/>
          </w:tcPr>
          <w:p w14:paraId="5F7DBC2A" w14:textId="77777777" w:rsidR="00E534F4" w:rsidRPr="00E45800" w:rsidRDefault="00E534F4" w:rsidP="00E45800">
            <w:pPr>
              <w:pStyle w:val="NoSpacing"/>
              <w:spacing w:line="480" w:lineRule="auto"/>
              <w:rPr>
                <w:rFonts w:ascii="Arial" w:hAnsi="Arial" w:cs="Arial"/>
                <w:b/>
                <w:sz w:val="24"/>
                <w:szCs w:val="24"/>
              </w:rPr>
            </w:pPr>
            <w:r w:rsidRPr="00E45800">
              <w:rPr>
                <w:rFonts w:ascii="Arial" w:hAnsi="Arial" w:cs="Arial"/>
                <w:b/>
                <w:sz w:val="24"/>
                <w:szCs w:val="24"/>
              </w:rPr>
              <w:t>Name of the reagent</w:t>
            </w:r>
          </w:p>
        </w:tc>
        <w:tc>
          <w:tcPr>
            <w:tcW w:w="2394" w:type="dxa"/>
          </w:tcPr>
          <w:p w14:paraId="75A88B9E" w14:textId="77777777" w:rsidR="00E534F4" w:rsidRPr="00E45800" w:rsidRDefault="00E534F4" w:rsidP="00E45800">
            <w:pPr>
              <w:pStyle w:val="NoSpacing"/>
              <w:spacing w:line="480" w:lineRule="auto"/>
              <w:rPr>
                <w:rFonts w:ascii="Arial" w:hAnsi="Arial" w:cs="Arial"/>
                <w:b/>
                <w:sz w:val="24"/>
                <w:szCs w:val="24"/>
              </w:rPr>
            </w:pPr>
            <w:r w:rsidRPr="00E45800">
              <w:rPr>
                <w:rFonts w:ascii="Arial" w:hAnsi="Arial" w:cs="Arial"/>
                <w:b/>
                <w:sz w:val="24"/>
                <w:szCs w:val="24"/>
              </w:rPr>
              <w:t>Company</w:t>
            </w:r>
          </w:p>
        </w:tc>
        <w:tc>
          <w:tcPr>
            <w:tcW w:w="2394" w:type="dxa"/>
          </w:tcPr>
          <w:p w14:paraId="5E012FF9" w14:textId="77777777" w:rsidR="00E534F4" w:rsidRPr="00E45800" w:rsidRDefault="00E534F4" w:rsidP="00E45800">
            <w:pPr>
              <w:pStyle w:val="NoSpacing"/>
              <w:spacing w:line="480" w:lineRule="auto"/>
              <w:rPr>
                <w:rFonts w:ascii="Arial" w:hAnsi="Arial" w:cs="Arial"/>
                <w:b/>
                <w:sz w:val="24"/>
                <w:szCs w:val="24"/>
              </w:rPr>
            </w:pPr>
            <w:r w:rsidRPr="00E45800">
              <w:rPr>
                <w:rFonts w:ascii="Arial" w:hAnsi="Arial" w:cs="Arial"/>
                <w:b/>
                <w:sz w:val="24"/>
                <w:szCs w:val="24"/>
              </w:rPr>
              <w:t>Catalogue number</w:t>
            </w:r>
          </w:p>
        </w:tc>
        <w:tc>
          <w:tcPr>
            <w:tcW w:w="2394" w:type="dxa"/>
          </w:tcPr>
          <w:p w14:paraId="6E9A3BCC" w14:textId="77777777" w:rsidR="00E534F4" w:rsidRPr="00E45800" w:rsidRDefault="00E534F4" w:rsidP="00E45800">
            <w:pPr>
              <w:pStyle w:val="NoSpacing"/>
              <w:spacing w:line="480" w:lineRule="auto"/>
              <w:rPr>
                <w:rFonts w:ascii="Arial" w:hAnsi="Arial" w:cs="Arial"/>
                <w:b/>
                <w:sz w:val="24"/>
                <w:szCs w:val="24"/>
              </w:rPr>
            </w:pPr>
            <w:r w:rsidRPr="00E45800">
              <w:rPr>
                <w:rFonts w:ascii="Arial" w:hAnsi="Arial" w:cs="Arial"/>
                <w:b/>
                <w:sz w:val="24"/>
                <w:szCs w:val="24"/>
              </w:rPr>
              <w:t>Comments (optional)</w:t>
            </w:r>
          </w:p>
        </w:tc>
      </w:tr>
      <w:tr w:rsidR="00E534F4" w:rsidRPr="00E45800" w14:paraId="22CF7052" w14:textId="77777777" w:rsidTr="00495D47">
        <w:tc>
          <w:tcPr>
            <w:tcW w:w="2394" w:type="dxa"/>
          </w:tcPr>
          <w:p w14:paraId="266383E2" w14:textId="77777777" w:rsidR="00E534F4" w:rsidRPr="00E45800" w:rsidRDefault="00E534F4" w:rsidP="00E45800">
            <w:pPr>
              <w:pStyle w:val="NoSpacing"/>
              <w:spacing w:line="480" w:lineRule="auto"/>
              <w:rPr>
                <w:rFonts w:ascii="Arial" w:hAnsi="Arial" w:cs="Arial"/>
                <w:sz w:val="24"/>
                <w:szCs w:val="24"/>
              </w:rPr>
            </w:pPr>
            <w:r w:rsidRPr="00E45800">
              <w:rPr>
                <w:rFonts w:ascii="Arial" w:hAnsi="Arial" w:cs="Arial"/>
                <w:sz w:val="24"/>
                <w:szCs w:val="24"/>
              </w:rPr>
              <w:t>Vitalview Card &amp; Software</w:t>
            </w:r>
          </w:p>
        </w:tc>
        <w:tc>
          <w:tcPr>
            <w:tcW w:w="2394" w:type="dxa"/>
          </w:tcPr>
          <w:p w14:paraId="52C749C5" w14:textId="77777777" w:rsidR="00E534F4" w:rsidRPr="00E45800" w:rsidRDefault="00E534F4" w:rsidP="00E45800">
            <w:pPr>
              <w:pStyle w:val="NoSpacing"/>
              <w:spacing w:line="480" w:lineRule="auto"/>
              <w:rPr>
                <w:rFonts w:ascii="Arial" w:hAnsi="Arial" w:cs="Arial"/>
                <w:sz w:val="24"/>
                <w:szCs w:val="24"/>
              </w:rPr>
            </w:pPr>
            <w:r w:rsidRPr="00E45800">
              <w:rPr>
                <w:rFonts w:ascii="Arial" w:hAnsi="Arial" w:cs="Arial"/>
                <w:sz w:val="24"/>
                <w:szCs w:val="24"/>
              </w:rPr>
              <w:t>Mini Mitter (Bend, OR, USA)</w:t>
            </w:r>
          </w:p>
        </w:tc>
        <w:tc>
          <w:tcPr>
            <w:tcW w:w="2394" w:type="dxa"/>
          </w:tcPr>
          <w:p w14:paraId="4265EE25" w14:textId="77777777" w:rsidR="00E534F4" w:rsidRPr="00E45800" w:rsidRDefault="00E534F4" w:rsidP="00E45800">
            <w:pPr>
              <w:pStyle w:val="NoSpacing"/>
              <w:spacing w:line="480" w:lineRule="auto"/>
              <w:rPr>
                <w:rFonts w:ascii="Arial" w:hAnsi="Arial" w:cs="Arial"/>
                <w:sz w:val="24"/>
                <w:szCs w:val="24"/>
              </w:rPr>
            </w:pPr>
            <w:r w:rsidRPr="00E45800">
              <w:rPr>
                <w:rFonts w:ascii="Arial" w:hAnsi="Arial" w:cs="Arial"/>
                <w:sz w:val="24"/>
                <w:szCs w:val="24"/>
              </w:rPr>
              <w:t>#855-0030-00</w:t>
            </w:r>
          </w:p>
        </w:tc>
        <w:tc>
          <w:tcPr>
            <w:tcW w:w="2394" w:type="dxa"/>
          </w:tcPr>
          <w:p w14:paraId="5B6DEAA4" w14:textId="77777777" w:rsidR="00E534F4" w:rsidRPr="00E45800" w:rsidRDefault="00E534F4" w:rsidP="00E45800">
            <w:pPr>
              <w:pStyle w:val="NoSpacing"/>
              <w:spacing w:line="480" w:lineRule="auto"/>
              <w:rPr>
                <w:rFonts w:ascii="Arial" w:hAnsi="Arial" w:cs="Arial"/>
                <w:sz w:val="24"/>
                <w:szCs w:val="24"/>
              </w:rPr>
            </w:pPr>
          </w:p>
        </w:tc>
      </w:tr>
      <w:tr w:rsidR="00E534F4" w:rsidRPr="00E45800" w14:paraId="37BDD1F1" w14:textId="77777777" w:rsidTr="00495D47">
        <w:tc>
          <w:tcPr>
            <w:tcW w:w="2394" w:type="dxa"/>
          </w:tcPr>
          <w:p w14:paraId="0B14ABFF" w14:textId="77777777" w:rsidR="00E534F4" w:rsidRPr="00E45800" w:rsidRDefault="00E534F4" w:rsidP="00E45800">
            <w:pPr>
              <w:pStyle w:val="NoSpacing"/>
              <w:spacing w:line="480" w:lineRule="auto"/>
              <w:rPr>
                <w:rFonts w:ascii="Arial" w:hAnsi="Arial" w:cs="Arial"/>
                <w:sz w:val="24"/>
                <w:szCs w:val="24"/>
              </w:rPr>
            </w:pPr>
            <w:r w:rsidRPr="00E45800">
              <w:rPr>
                <w:rFonts w:ascii="Arial" w:hAnsi="Arial" w:cs="Arial"/>
                <w:sz w:val="24"/>
                <w:szCs w:val="24"/>
              </w:rPr>
              <w:t xml:space="preserve">DP24 </w:t>
            </w:r>
            <w:proofErr w:type="spellStart"/>
            <w:r w:rsidRPr="00E45800">
              <w:rPr>
                <w:rFonts w:ascii="Arial" w:hAnsi="Arial" w:cs="Arial"/>
                <w:sz w:val="24"/>
                <w:szCs w:val="24"/>
              </w:rPr>
              <w:t>Dataport</w:t>
            </w:r>
            <w:proofErr w:type="spellEnd"/>
          </w:p>
        </w:tc>
        <w:tc>
          <w:tcPr>
            <w:tcW w:w="2394" w:type="dxa"/>
          </w:tcPr>
          <w:p w14:paraId="3316FD93" w14:textId="77777777" w:rsidR="00E534F4" w:rsidRPr="00E45800" w:rsidRDefault="00E534F4" w:rsidP="00E45800">
            <w:pPr>
              <w:pStyle w:val="NoSpacing"/>
              <w:spacing w:line="480" w:lineRule="auto"/>
              <w:rPr>
                <w:rFonts w:ascii="Arial" w:hAnsi="Arial" w:cs="Arial"/>
                <w:sz w:val="24"/>
                <w:szCs w:val="24"/>
              </w:rPr>
            </w:pPr>
            <w:r w:rsidRPr="00E45800">
              <w:rPr>
                <w:rFonts w:ascii="Arial" w:hAnsi="Arial" w:cs="Arial"/>
                <w:sz w:val="24"/>
                <w:szCs w:val="24"/>
              </w:rPr>
              <w:t>Mini Mitter (Bend, OR, USA)</w:t>
            </w:r>
          </w:p>
        </w:tc>
        <w:tc>
          <w:tcPr>
            <w:tcW w:w="2394" w:type="dxa"/>
          </w:tcPr>
          <w:p w14:paraId="140AC320" w14:textId="77777777" w:rsidR="00E534F4" w:rsidRPr="00E45800" w:rsidRDefault="00E534F4" w:rsidP="00E45800">
            <w:pPr>
              <w:pStyle w:val="NoSpacing"/>
              <w:spacing w:line="480" w:lineRule="auto"/>
              <w:rPr>
                <w:rFonts w:ascii="Arial" w:hAnsi="Arial" w:cs="Arial"/>
                <w:sz w:val="24"/>
                <w:szCs w:val="24"/>
              </w:rPr>
            </w:pPr>
            <w:r w:rsidRPr="00E45800">
              <w:rPr>
                <w:rFonts w:ascii="Arial" w:hAnsi="Arial" w:cs="Arial"/>
                <w:sz w:val="24"/>
                <w:szCs w:val="24"/>
              </w:rPr>
              <w:t>#840-0024-00</w:t>
            </w:r>
          </w:p>
        </w:tc>
        <w:tc>
          <w:tcPr>
            <w:tcW w:w="2394" w:type="dxa"/>
          </w:tcPr>
          <w:p w14:paraId="7BEC6A7A" w14:textId="77777777" w:rsidR="00E534F4" w:rsidRPr="00E45800" w:rsidRDefault="00E534F4" w:rsidP="00E45800">
            <w:pPr>
              <w:pStyle w:val="NoSpacing"/>
              <w:spacing w:line="480" w:lineRule="auto"/>
              <w:rPr>
                <w:rFonts w:ascii="Arial" w:hAnsi="Arial" w:cs="Arial"/>
                <w:sz w:val="24"/>
                <w:szCs w:val="24"/>
              </w:rPr>
            </w:pPr>
          </w:p>
        </w:tc>
      </w:tr>
      <w:tr w:rsidR="00E534F4" w:rsidRPr="00E45800" w14:paraId="12AC698A" w14:textId="77777777" w:rsidTr="00495D47">
        <w:tc>
          <w:tcPr>
            <w:tcW w:w="2394" w:type="dxa"/>
          </w:tcPr>
          <w:p w14:paraId="082BDBB4" w14:textId="77777777" w:rsidR="00E534F4" w:rsidRPr="00E45800" w:rsidRDefault="00E534F4" w:rsidP="00E45800">
            <w:pPr>
              <w:pStyle w:val="NoSpacing"/>
              <w:spacing w:line="480" w:lineRule="auto"/>
              <w:rPr>
                <w:rFonts w:ascii="Arial" w:hAnsi="Arial" w:cs="Arial"/>
                <w:sz w:val="24"/>
                <w:szCs w:val="24"/>
              </w:rPr>
            </w:pPr>
            <w:r w:rsidRPr="00E45800">
              <w:rPr>
                <w:rFonts w:ascii="Arial" w:hAnsi="Arial" w:cs="Arial"/>
                <w:sz w:val="24"/>
                <w:szCs w:val="24"/>
              </w:rPr>
              <w:t xml:space="preserve">QA4-Module      </w:t>
            </w:r>
          </w:p>
        </w:tc>
        <w:tc>
          <w:tcPr>
            <w:tcW w:w="2394" w:type="dxa"/>
          </w:tcPr>
          <w:p w14:paraId="15983101" w14:textId="77777777" w:rsidR="00E534F4" w:rsidRPr="00E45800" w:rsidRDefault="00E534F4" w:rsidP="00E45800">
            <w:pPr>
              <w:pStyle w:val="NoSpacing"/>
              <w:spacing w:line="480" w:lineRule="auto"/>
              <w:rPr>
                <w:rFonts w:ascii="Arial" w:hAnsi="Arial" w:cs="Arial"/>
                <w:sz w:val="24"/>
                <w:szCs w:val="24"/>
              </w:rPr>
            </w:pPr>
            <w:r w:rsidRPr="00E45800">
              <w:rPr>
                <w:rFonts w:ascii="Arial" w:hAnsi="Arial" w:cs="Arial"/>
                <w:sz w:val="24"/>
                <w:szCs w:val="24"/>
              </w:rPr>
              <w:t>Mini Mitter (Bend, OR, USA)</w:t>
            </w:r>
          </w:p>
        </w:tc>
        <w:tc>
          <w:tcPr>
            <w:tcW w:w="2394" w:type="dxa"/>
          </w:tcPr>
          <w:p w14:paraId="0A9CB813" w14:textId="77777777" w:rsidR="00E534F4" w:rsidRPr="00E45800" w:rsidRDefault="00E534F4" w:rsidP="00E45800">
            <w:pPr>
              <w:pStyle w:val="NoSpacing"/>
              <w:spacing w:line="480" w:lineRule="auto"/>
              <w:rPr>
                <w:rFonts w:ascii="Arial" w:hAnsi="Arial" w:cs="Arial"/>
                <w:sz w:val="24"/>
                <w:szCs w:val="24"/>
              </w:rPr>
            </w:pPr>
            <w:r w:rsidRPr="00E45800">
              <w:rPr>
                <w:rFonts w:ascii="Arial" w:hAnsi="Arial" w:cs="Arial"/>
                <w:sz w:val="24"/>
                <w:szCs w:val="24"/>
              </w:rPr>
              <w:t>#130-0050-00</w:t>
            </w:r>
          </w:p>
        </w:tc>
        <w:tc>
          <w:tcPr>
            <w:tcW w:w="2394" w:type="dxa"/>
          </w:tcPr>
          <w:p w14:paraId="394E7A08" w14:textId="77777777" w:rsidR="00E534F4" w:rsidRPr="00E45800" w:rsidRDefault="00E534F4" w:rsidP="00E45800">
            <w:pPr>
              <w:pStyle w:val="NoSpacing"/>
              <w:spacing w:line="480" w:lineRule="auto"/>
              <w:rPr>
                <w:rFonts w:ascii="Arial" w:hAnsi="Arial" w:cs="Arial"/>
                <w:sz w:val="24"/>
                <w:szCs w:val="24"/>
              </w:rPr>
            </w:pPr>
          </w:p>
        </w:tc>
      </w:tr>
      <w:tr w:rsidR="00E534F4" w:rsidRPr="00E45800" w14:paraId="4921FC3F" w14:textId="77777777" w:rsidTr="00495D47">
        <w:tc>
          <w:tcPr>
            <w:tcW w:w="2394" w:type="dxa"/>
          </w:tcPr>
          <w:p w14:paraId="7B59846F" w14:textId="77777777" w:rsidR="00E534F4" w:rsidRPr="00E45800" w:rsidRDefault="00E534F4" w:rsidP="00E45800">
            <w:pPr>
              <w:pStyle w:val="NoSpacing"/>
              <w:spacing w:line="480" w:lineRule="auto"/>
              <w:rPr>
                <w:rFonts w:ascii="Arial" w:hAnsi="Arial" w:cs="Arial"/>
                <w:sz w:val="24"/>
                <w:szCs w:val="24"/>
              </w:rPr>
            </w:pPr>
            <w:r w:rsidRPr="00E45800">
              <w:rPr>
                <w:rFonts w:ascii="Arial" w:hAnsi="Arial" w:cs="Arial"/>
                <w:sz w:val="24"/>
                <w:szCs w:val="24"/>
              </w:rPr>
              <w:t>Magnetic Switch</w:t>
            </w:r>
          </w:p>
        </w:tc>
        <w:tc>
          <w:tcPr>
            <w:tcW w:w="2394" w:type="dxa"/>
          </w:tcPr>
          <w:p w14:paraId="343A8418" w14:textId="77777777" w:rsidR="00E534F4" w:rsidRPr="00E45800" w:rsidRDefault="00E534F4" w:rsidP="00E45800">
            <w:pPr>
              <w:pStyle w:val="NoSpacing"/>
              <w:spacing w:line="480" w:lineRule="auto"/>
              <w:rPr>
                <w:rFonts w:ascii="Arial" w:hAnsi="Arial" w:cs="Arial"/>
                <w:sz w:val="24"/>
                <w:szCs w:val="24"/>
              </w:rPr>
            </w:pPr>
            <w:r w:rsidRPr="00E45800">
              <w:rPr>
                <w:rFonts w:ascii="Arial" w:hAnsi="Arial" w:cs="Arial"/>
                <w:sz w:val="24"/>
                <w:szCs w:val="24"/>
              </w:rPr>
              <w:t>Mini Mitter (Bend, OR, USA)</w:t>
            </w:r>
          </w:p>
        </w:tc>
        <w:tc>
          <w:tcPr>
            <w:tcW w:w="2394" w:type="dxa"/>
          </w:tcPr>
          <w:p w14:paraId="43EA6A9B" w14:textId="77777777" w:rsidR="00E534F4" w:rsidRPr="00E45800" w:rsidRDefault="00E534F4" w:rsidP="00E45800">
            <w:pPr>
              <w:pStyle w:val="NoSpacing"/>
              <w:spacing w:line="480" w:lineRule="auto"/>
              <w:rPr>
                <w:rFonts w:ascii="Arial" w:hAnsi="Arial" w:cs="Arial"/>
                <w:sz w:val="24"/>
                <w:szCs w:val="24"/>
              </w:rPr>
            </w:pPr>
            <w:r w:rsidRPr="00E45800">
              <w:rPr>
                <w:rFonts w:ascii="Arial" w:hAnsi="Arial" w:cs="Arial"/>
                <w:sz w:val="24"/>
                <w:szCs w:val="24"/>
              </w:rPr>
              <w:t>#130-0015-00</w:t>
            </w:r>
          </w:p>
        </w:tc>
        <w:tc>
          <w:tcPr>
            <w:tcW w:w="2394" w:type="dxa"/>
          </w:tcPr>
          <w:p w14:paraId="130886A4" w14:textId="77777777" w:rsidR="00E534F4" w:rsidRPr="00E45800" w:rsidRDefault="00E534F4" w:rsidP="00E45800">
            <w:pPr>
              <w:pStyle w:val="NoSpacing"/>
              <w:spacing w:line="480" w:lineRule="auto"/>
              <w:rPr>
                <w:rFonts w:ascii="Arial" w:hAnsi="Arial" w:cs="Arial"/>
                <w:sz w:val="24"/>
                <w:szCs w:val="24"/>
              </w:rPr>
            </w:pPr>
          </w:p>
        </w:tc>
      </w:tr>
      <w:tr w:rsidR="00E534F4" w:rsidRPr="00E45800" w14:paraId="459F31FC" w14:textId="77777777" w:rsidTr="00495D47">
        <w:tc>
          <w:tcPr>
            <w:tcW w:w="2394" w:type="dxa"/>
          </w:tcPr>
          <w:p w14:paraId="37D6DF58" w14:textId="77777777" w:rsidR="00E534F4" w:rsidRPr="00E45800" w:rsidRDefault="00E534F4" w:rsidP="00E45800">
            <w:pPr>
              <w:pStyle w:val="NoSpacing"/>
              <w:spacing w:line="480" w:lineRule="auto"/>
              <w:rPr>
                <w:rFonts w:ascii="Arial" w:hAnsi="Arial" w:cs="Arial"/>
                <w:sz w:val="24"/>
                <w:szCs w:val="24"/>
              </w:rPr>
            </w:pPr>
            <w:r w:rsidRPr="00E45800">
              <w:rPr>
                <w:rFonts w:ascii="Arial" w:hAnsi="Arial" w:cs="Arial"/>
                <w:sz w:val="24"/>
                <w:szCs w:val="24"/>
              </w:rPr>
              <w:t>C-50 Cable assembly</w:t>
            </w:r>
          </w:p>
        </w:tc>
        <w:tc>
          <w:tcPr>
            <w:tcW w:w="2394" w:type="dxa"/>
          </w:tcPr>
          <w:p w14:paraId="4943005F" w14:textId="77777777" w:rsidR="00E534F4" w:rsidRPr="00E45800" w:rsidRDefault="00E534F4" w:rsidP="00E45800">
            <w:pPr>
              <w:pStyle w:val="NoSpacing"/>
              <w:spacing w:line="480" w:lineRule="auto"/>
              <w:rPr>
                <w:rFonts w:ascii="Arial" w:hAnsi="Arial" w:cs="Arial"/>
                <w:sz w:val="24"/>
                <w:szCs w:val="24"/>
              </w:rPr>
            </w:pPr>
            <w:r w:rsidRPr="00E45800">
              <w:rPr>
                <w:rFonts w:ascii="Arial" w:hAnsi="Arial" w:cs="Arial"/>
                <w:sz w:val="24"/>
                <w:szCs w:val="24"/>
              </w:rPr>
              <w:t>Mini Mitter (Bend, OR, USA)</w:t>
            </w:r>
          </w:p>
        </w:tc>
        <w:tc>
          <w:tcPr>
            <w:tcW w:w="2394" w:type="dxa"/>
          </w:tcPr>
          <w:p w14:paraId="2A720857" w14:textId="77777777" w:rsidR="00E534F4" w:rsidRPr="00E45800" w:rsidRDefault="00E534F4" w:rsidP="00E45800">
            <w:pPr>
              <w:pStyle w:val="NoSpacing"/>
              <w:spacing w:line="480" w:lineRule="auto"/>
              <w:rPr>
                <w:rFonts w:ascii="Arial" w:hAnsi="Arial" w:cs="Arial"/>
                <w:sz w:val="24"/>
                <w:szCs w:val="24"/>
              </w:rPr>
            </w:pPr>
            <w:r w:rsidRPr="00E45800">
              <w:rPr>
                <w:rFonts w:ascii="Arial" w:hAnsi="Arial" w:cs="Arial"/>
                <w:sz w:val="24"/>
                <w:szCs w:val="24"/>
              </w:rPr>
              <w:t>#060-0045-10</w:t>
            </w:r>
          </w:p>
        </w:tc>
        <w:tc>
          <w:tcPr>
            <w:tcW w:w="2394" w:type="dxa"/>
          </w:tcPr>
          <w:p w14:paraId="73B6C48C" w14:textId="77777777" w:rsidR="00E534F4" w:rsidRPr="00E45800" w:rsidRDefault="00E534F4" w:rsidP="00E45800">
            <w:pPr>
              <w:pStyle w:val="NoSpacing"/>
              <w:spacing w:line="480" w:lineRule="auto"/>
              <w:rPr>
                <w:rFonts w:ascii="Arial" w:hAnsi="Arial" w:cs="Arial"/>
                <w:sz w:val="24"/>
                <w:szCs w:val="24"/>
              </w:rPr>
            </w:pPr>
          </w:p>
        </w:tc>
      </w:tr>
      <w:tr w:rsidR="00E534F4" w:rsidRPr="00E45800" w14:paraId="5A0026E8" w14:textId="77777777" w:rsidTr="00495D47">
        <w:tc>
          <w:tcPr>
            <w:tcW w:w="2394" w:type="dxa"/>
          </w:tcPr>
          <w:p w14:paraId="074D6598" w14:textId="77777777" w:rsidR="00E534F4" w:rsidRPr="00E45800" w:rsidRDefault="00E534F4" w:rsidP="00E45800">
            <w:pPr>
              <w:pStyle w:val="NoSpacing"/>
              <w:spacing w:line="480" w:lineRule="auto"/>
              <w:rPr>
                <w:rFonts w:ascii="Arial" w:hAnsi="Arial" w:cs="Arial"/>
                <w:sz w:val="24"/>
                <w:szCs w:val="24"/>
              </w:rPr>
            </w:pPr>
            <w:r w:rsidRPr="00E45800">
              <w:rPr>
                <w:rFonts w:ascii="Arial" w:hAnsi="Arial" w:cs="Arial"/>
                <w:sz w:val="24"/>
                <w:szCs w:val="24"/>
              </w:rPr>
              <w:t>Rat running wheel assembly</w:t>
            </w:r>
          </w:p>
        </w:tc>
        <w:tc>
          <w:tcPr>
            <w:tcW w:w="2394" w:type="dxa"/>
          </w:tcPr>
          <w:p w14:paraId="3F3F31EA" w14:textId="77777777" w:rsidR="00E534F4" w:rsidRPr="00E45800" w:rsidRDefault="00E534F4" w:rsidP="00E45800">
            <w:pPr>
              <w:pStyle w:val="NoSpacing"/>
              <w:spacing w:line="480" w:lineRule="auto"/>
              <w:rPr>
                <w:rFonts w:ascii="Arial" w:hAnsi="Arial" w:cs="Arial"/>
                <w:sz w:val="24"/>
                <w:szCs w:val="24"/>
              </w:rPr>
            </w:pPr>
            <w:r w:rsidRPr="00E45800">
              <w:rPr>
                <w:rFonts w:ascii="Arial" w:hAnsi="Arial" w:cs="Arial"/>
                <w:sz w:val="24"/>
                <w:szCs w:val="24"/>
              </w:rPr>
              <w:t>Mini Mitter (Bend, OR, USA)</w:t>
            </w:r>
          </w:p>
        </w:tc>
        <w:tc>
          <w:tcPr>
            <w:tcW w:w="2394" w:type="dxa"/>
          </w:tcPr>
          <w:p w14:paraId="766AB299" w14:textId="77777777" w:rsidR="00E534F4" w:rsidRPr="00E45800" w:rsidRDefault="00E534F4" w:rsidP="00E45800">
            <w:pPr>
              <w:pStyle w:val="NoSpacing"/>
              <w:spacing w:line="480" w:lineRule="auto"/>
              <w:rPr>
                <w:rFonts w:ascii="Arial" w:hAnsi="Arial" w:cs="Arial"/>
                <w:sz w:val="24"/>
                <w:szCs w:val="24"/>
              </w:rPr>
            </w:pPr>
            <w:r w:rsidRPr="00E45800">
              <w:rPr>
                <w:rFonts w:ascii="Arial" w:hAnsi="Arial" w:cs="Arial"/>
                <w:sz w:val="24"/>
                <w:szCs w:val="24"/>
              </w:rPr>
              <w:t>#640-0700-00</w:t>
            </w:r>
          </w:p>
        </w:tc>
        <w:tc>
          <w:tcPr>
            <w:tcW w:w="2394" w:type="dxa"/>
          </w:tcPr>
          <w:p w14:paraId="76529A8E" w14:textId="77777777" w:rsidR="00E534F4" w:rsidRPr="00E45800" w:rsidRDefault="00E534F4" w:rsidP="00E45800">
            <w:pPr>
              <w:pStyle w:val="NoSpacing"/>
              <w:spacing w:line="480" w:lineRule="auto"/>
              <w:rPr>
                <w:rFonts w:ascii="Arial" w:hAnsi="Arial" w:cs="Arial"/>
                <w:sz w:val="24"/>
                <w:szCs w:val="24"/>
              </w:rPr>
            </w:pPr>
          </w:p>
        </w:tc>
      </w:tr>
      <w:tr w:rsidR="00E534F4" w:rsidRPr="00E45800" w14:paraId="2D44C7F6" w14:textId="77777777" w:rsidTr="00495D47">
        <w:tc>
          <w:tcPr>
            <w:tcW w:w="2394" w:type="dxa"/>
          </w:tcPr>
          <w:p w14:paraId="52E16CB8" w14:textId="77777777" w:rsidR="00E534F4" w:rsidRPr="00E45800" w:rsidRDefault="00E534F4" w:rsidP="00E45800">
            <w:pPr>
              <w:pStyle w:val="NoSpacing"/>
              <w:spacing w:line="480" w:lineRule="auto"/>
              <w:rPr>
                <w:rFonts w:ascii="Arial" w:hAnsi="Arial" w:cs="Arial"/>
                <w:sz w:val="24"/>
                <w:szCs w:val="24"/>
              </w:rPr>
            </w:pPr>
            <w:r w:rsidRPr="00E45800">
              <w:rPr>
                <w:rFonts w:ascii="Arial" w:hAnsi="Arial" w:cs="Arial"/>
                <w:sz w:val="24"/>
                <w:szCs w:val="24"/>
              </w:rPr>
              <w:t>Cage and tray support</w:t>
            </w:r>
          </w:p>
        </w:tc>
        <w:tc>
          <w:tcPr>
            <w:tcW w:w="2394" w:type="dxa"/>
          </w:tcPr>
          <w:p w14:paraId="2D14B1E7" w14:textId="77777777" w:rsidR="00E534F4" w:rsidRPr="00E45800" w:rsidRDefault="00E534F4" w:rsidP="00E45800">
            <w:pPr>
              <w:pStyle w:val="NoSpacing"/>
              <w:spacing w:line="480" w:lineRule="auto"/>
              <w:rPr>
                <w:rFonts w:ascii="Arial" w:hAnsi="Arial" w:cs="Arial"/>
                <w:sz w:val="24"/>
                <w:szCs w:val="24"/>
              </w:rPr>
            </w:pPr>
            <w:r w:rsidRPr="00E45800">
              <w:rPr>
                <w:rFonts w:ascii="Arial" w:hAnsi="Arial" w:cs="Arial"/>
                <w:sz w:val="24"/>
                <w:szCs w:val="24"/>
              </w:rPr>
              <w:t>Mini Mitter (Bend, OR, USA)</w:t>
            </w:r>
          </w:p>
        </w:tc>
        <w:tc>
          <w:tcPr>
            <w:tcW w:w="2394" w:type="dxa"/>
          </w:tcPr>
          <w:p w14:paraId="0DF9A358" w14:textId="77777777" w:rsidR="00E534F4" w:rsidRPr="00E45800" w:rsidRDefault="00E534F4" w:rsidP="00E45800">
            <w:pPr>
              <w:pStyle w:val="NoSpacing"/>
              <w:spacing w:line="480" w:lineRule="auto"/>
              <w:rPr>
                <w:rFonts w:ascii="Arial" w:hAnsi="Arial" w:cs="Arial"/>
                <w:sz w:val="24"/>
                <w:szCs w:val="24"/>
              </w:rPr>
            </w:pPr>
            <w:r w:rsidRPr="00E45800">
              <w:rPr>
                <w:rFonts w:ascii="Arial" w:hAnsi="Arial" w:cs="Arial"/>
                <w:sz w:val="24"/>
                <w:szCs w:val="24"/>
              </w:rPr>
              <w:t>#640-0400-00</w:t>
            </w:r>
          </w:p>
        </w:tc>
        <w:tc>
          <w:tcPr>
            <w:tcW w:w="2394" w:type="dxa"/>
          </w:tcPr>
          <w:p w14:paraId="3CFC11D4" w14:textId="77777777" w:rsidR="00E534F4" w:rsidRPr="00E45800" w:rsidRDefault="00E534F4" w:rsidP="00E45800">
            <w:pPr>
              <w:pStyle w:val="NoSpacing"/>
              <w:spacing w:line="480" w:lineRule="auto"/>
              <w:rPr>
                <w:rFonts w:ascii="Arial" w:hAnsi="Arial" w:cs="Arial"/>
                <w:sz w:val="24"/>
                <w:szCs w:val="24"/>
              </w:rPr>
            </w:pPr>
          </w:p>
        </w:tc>
      </w:tr>
      <w:tr w:rsidR="00E534F4" w:rsidRPr="00E45800" w14:paraId="40D5EB9E" w14:textId="77777777" w:rsidTr="00495D47">
        <w:tc>
          <w:tcPr>
            <w:tcW w:w="2394" w:type="dxa"/>
          </w:tcPr>
          <w:p w14:paraId="42B7E8F5" w14:textId="77777777" w:rsidR="00E534F4" w:rsidRPr="00E45800" w:rsidRDefault="00E534F4" w:rsidP="00E45800">
            <w:pPr>
              <w:pStyle w:val="NoSpacing"/>
              <w:spacing w:line="480" w:lineRule="auto"/>
              <w:rPr>
                <w:rFonts w:ascii="Arial" w:hAnsi="Arial" w:cs="Arial"/>
                <w:sz w:val="24"/>
                <w:szCs w:val="24"/>
              </w:rPr>
            </w:pPr>
            <w:r w:rsidRPr="00E45800">
              <w:rPr>
                <w:rFonts w:ascii="Arial" w:hAnsi="Arial" w:cs="Arial"/>
                <w:sz w:val="24"/>
                <w:szCs w:val="24"/>
              </w:rPr>
              <w:t>Useable cut away cage</w:t>
            </w:r>
          </w:p>
        </w:tc>
        <w:tc>
          <w:tcPr>
            <w:tcW w:w="2394" w:type="dxa"/>
          </w:tcPr>
          <w:p w14:paraId="2470C883" w14:textId="77777777" w:rsidR="00E534F4" w:rsidRPr="00E45800" w:rsidRDefault="00E534F4" w:rsidP="00E45800">
            <w:pPr>
              <w:pStyle w:val="NoSpacing"/>
              <w:spacing w:line="480" w:lineRule="auto"/>
              <w:rPr>
                <w:rFonts w:ascii="Arial" w:hAnsi="Arial" w:cs="Arial"/>
                <w:sz w:val="24"/>
                <w:szCs w:val="24"/>
              </w:rPr>
            </w:pPr>
            <w:r w:rsidRPr="00E45800">
              <w:rPr>
                <w:rFonts w:ascii="Arial" w:hAnsi="Arial" w:cs="Arial"/>
                <w:sz w:val="24"/>
                <w:szCs w:val="24"/>
              </w:rPr>
              <w:t>Mini Mitter (Bend, OR, USA)</w:t>
            </w:r>
          </w:p>
        </w:tc>
        <w:tc>
          <w:tcPr>
            <w:tcW w:w="2394" w:type="dxa"/>
          </w:tcPr>
          <w:p w14:paraId="15C90456" w14:textId="77777777" w:rsidR="00E534F4" w:rsidRPr="00E45800" w:rsidRDefault="00E534F4" w:rsidP="00E45800">
            <w:pPr>
              <w:pStyle w:val="NoSpacing"/>
              <w:spacing w:line="480" w:lineRule="auto"/>
              <w:rPr>
                <w:rFonts w:ascii="Arial" w:hAnsi="Arial" w:cs="Arial"/>
                <w:sz w:val="24"/>
                <w:szCs w:val="24"/>
              </w:rPr>
            </w:pPr>
            <w:r w:rsidRPr="00E45800">
              <w:rPr>
                <w:rFonts w:ascii="Arial" w:hAnsi="Arial" w:cs="Arial"/>
                <w:sz w:val="24"/>
                <w:szCs w:val="24"/>
              </w:rPr>
              <w:t>#664-2154-00</w:t>
            </w:r>
          </w:p>
        </w:tc>
        <w:tc>
          <w:tcPr>
            <w:tcW w:w="2394" w:type="dxa"/>
          </w:tcPr>
          <w:p w14:paraId="5BB81A4D" w14:textId="77777777" w:rsidR="00E534F4" w:rsidRPr="00E45800" w:rsidRDefault="00E534F4" w:rsidP="00E45800">
            <w:pPr>
              <w:pStyle w:val="NoSpacing"/>
              <w:spacing w:line="480" w:lineRule="auto"/>
              <w:rPr>
                <w:rFonts w:ascii="Arial" w:hAnsi="Arial" w:cs="Arial"/>
                <w:sz w:val="24"/>
                <w:szCs w:val="24"/>
              </w:rPr>
            </w:pPr>
          </w:p>
        </w:tc>
      </w:tr>
      <w:tr w:rsidR="00E534F4" w:rsidRPr="00E45800" w14:paraId="5BF5B457" w14:textId="77777777" w:rsidTr="00495D47">
        <w:tc>
          <w:tcPr>
            <w:tcW w:w="2394" w:type="dxa"/>
          </w:tcPr>
          <w:p w14:paraId="69BCD899" w14:textId="77777777" w:rsidR="00E534F4" w:rsidRPr="00E45800" w:rsidRDefault="00E534F4" w:rsidP="00E45800">
            <w:pPr>
              <w:pStyle w:val="NoSpacing"/>
              <w:spacing w:line="480" w:lineRule="auto"/>
              <w:rPr>
                <w:rFonts w:ascii="Arial" w:hAnsi="Arial" w:cs="Arial"/>
                <w:sz w:val="24"/>
                <w:szCs w:val="24"/>
              </w:rPr>
            </w:pPr>
            <w:r w:rsidRPr="00E45800">
              <w:rPr>
                <w:rFonts w:ascii="Arial" w:hAnsi="Arial" w:cs="Arial"/>
                <w:sz w:val="24"/>
                <w:szCs w:val="24"/>
              </w:rPr>
              <w:t>Grid floor for cage</w:t>
            </w:r>
          </w:p>
        </w:tc>
        <w:tc>
          <w:tcPr>
            <w:tcW w:w="2394" w:type="dxa"/>
          </w:tcPr>
          <w:p w14:paraId="0CCE5B5F" w14:textId="77777777" w:rsidR="00E534F4" w:rsidRPr="00E45800" w:rsidRDefault="00E534F4" w:rsidP="00E45800">
            <w:pPr>
              <w:pStyle w:val="NoSpacing"/>
              <w:spacing w:line="480" w:lineRule="auto"/>
              <w:rPr>
                <w:rFonts w:ascii="Arial" w:hAnsi="Arial" w:cs="Arial"/>
                <w:sz w:val="24"/>
                <w:szCs w:val="24"/>
              </w:rPr>
            </w:pPr>
            <w:r w:rsidRPr="00E45800">
              <w:rPr>
                <w:rFonts w:ascii="Arial" w:hAnsi="Arial" w:cs="Arial"/>
                <w:sz w:val="24"/>
                <w:szCs w:val="24"/>
              </w:rPr>
              <w:t>Mini Mitter (Bend, OR, USA)</w:t>
            </w:r>
          </w:p>
        </w:tc>
        <w:tc>
          <w:tcPr>
            <w:tcW w:w="2394" w:type="dxa"/>
          </w:tcPr>
          <w:p w14:paraId="639413AA" w14:textId="77777777" w:rsidR="00E534F4" w:rsidRPr="00E45800" w:rsidRDefault="00E534F4" w:rsidP="00E45800">
            <w:pPr>
              <w:pStyle w:val="NoSpacing"/>
              <w:spacing w:line="480" w:lineRule="auto"/>
              <w:rPr>
                <w:rFonts w:ascii="Arial" w:hAnsi="Arial" w:cs="Arial"/>
                <w:sz w:val="24"/>
                <w:szCs w:val="24"/>
              </w:rPr>
            </w:pPr>
            <w:r w:rsidRPr="00E45800">
              <w:rPr>
                <w:rFonts w:ascii="Arial" w:hAnsi="Arial" w:cs="Arial"/>
                <w:sz w:val="24"/>
                <w:szCs w:val="24"/>
              </w:rPr>
              <w:t>#676-2154-00</w:t>
            </w:r>
          </w:p>
        </w:tc>
        <w:tc>
          <w:tcPr>
            <w:tcW w:w="2394" w:type="dxa"/>
          </w:tcPr>
          <w:p w14:paraId="42C35DE3" w14:textId="77777777" w:rsidR="00E534F4" w:rsidRPr="00E45800" w:rsidRDefault="00E534F4" w:rsidP="00E45800">
            <w:pPr>
              <w:pStyle w:val="NoSpacing"/>
              <w:spacing w:line="480" w:lineRule="auto"/>
              <w:rPr>
                <w:rFonts w:ascii="Arial" w:hAnsi="Arial" w:cs="Arial"/>
                <w:sz w:val="24"/>
                <w:szCs w:val="24"/>
              </w:rPr>
            </w:pPr>
          </w:p>
        </w:tc>
      </w:tr>
      <w:tr w:rsidR="00E534F4" w:rsidRPr="00E45800" w14:paraId="0F7103D5" w14:textId="77777777" w:rsidTr="00495D47">
        <w:tc>
          <w:tcPr>
            <w:tcW w:w="2394" w:type="dxa"/>
          </w:tcPr>
          <w:p w14:paraId="7C145680" w14:textId="77777777" w:rsidR="00E534F4" w:rsidRPr="00E45800" w:rsidRDefault="00E534F4" w:rsidP="00E45800">
            <w:pPr>
              <w:pStyle w:val="NoSpacing"/>
              <w:spacing w:line="480" w:lineRule="auto"/>
              <w:rPr>
                <w:rFonts w:ascii="Arial" w:hAnsi="Arial" w:cs="Arial"/>
                <w:sz w:val="24"/>
                <w:szCs w:val="24"/>
              </w:rPr>
            </w:pPr>
            <w:r w:rsidRPr="00E45800">
              <w:rPr>
                <w:rFonts w:ascii="Arial" w:hAnsi="Arial" w:cs="Arial"/>
                <w:sz w:val="24"/>
                <w:szCs w:val="24"/>
              </w:rPr>
              <w:lastRenderedPageBreak/>
              <w:t>Waste tray</w:t>
            </w:r>
          </w:p>
        </w:tc>
        <w:tc>
          <w:tcPr>
            <w:tcW w:w="2394" w:type="dxa"/>
          </w:tcPr>
          <w:p w14:paraId="33477818" w14:textId="77777777" w:rsidR="00E534F4" w:rsidRPr="00E45800" w:rsidRDefault="00E534F4" w:rsidP="00E45800">
            <w:pPr>
              <w:pStyle w:val="NoSpacing"/>
              <w:spacing w:line="480" w:lineRule="auto"/>
              <w:rPr>
                <w:rFonts w:ascii="Arial" w:hAnsi="Arial" w:cs="Arial"/>
                <w:sz w:val="24"/>
                <w:szCs w:val="24"/>
              </w:rPr>
            </w:pPr>
            <w:r w:rsidRPr="00E45800">
              <w:rPr>
                <w:rFonts w:ascii="Arial" w:hAnsi="Arial" w:cs="Arial"/>
                <w:sz w:val="24"/>
                <w:szCs w:val="24"/>
              </w:rPr>
              <w:t>Mini Mitter (Bend, OR, USA)</w:t>
            </w:r>
          </w:p>
        </w:tc>
        <w:tc>
          <w:tcPr>
            <w:tcW w:w="2394" w:type="dxa"/>
          </w:tcPr>
          <w:p w14:paraId="57D6F37B" w14:textId="77777777" w:rsidR="00E534F4" w:rsidRPr="00E45800" w:rsidRDefault="00E534F4" w:rsidP="00E45800">
            <w:pPr>
              <w:pStyle w:val="NoSpacing"/>
              <w:spacing w:line="480" w:lineRule="auto"/>
              <w:rPr>
                <w:rFonts w:ascii="Arial" w:hAnsi="Arial" w:cs="Arial"/>
                <w:sz w:val="24"/>
                <w:szCs w:val="24"/>
              </w:rPr>
            </w:pPr>
            <w:r w:rsidRPr="00E45800">
              <w:rPr>
                <w:rFonts w:ascii="Arial" w:hAnsi="Arial" w:cs="Arial"/>
                <w:sz w:val="24"/>
                <w:szCs w:val="24"/>
              </w:rPr>
              <w:t>#684-2154-00</w:t>
            </w:r>
          </w:p>
        </w:tc>
        <w:tc>
          <w:tcPr>
            <w:tcW w:w="2394" w:type="dxa"/>
          </w:tcPr>
          <w:p w14:paraId="6C478973" w14:textId="77777777" w:rsidR="00E534F4" w:rsidRPr="00E45800" w:rsidRDefault="00E534F4" w:rsidP="00E45800">
            <w:pPr>
              <w:pStyle w:val="NoSpacing"/>
              <w:spacing w:line="480" w:lineRule="auto"/>
              <w:rPr>
                <w:rFonts w:ascii="Arial" w:hAnsi="Arial" w:cs="Arial"/>
                <w:sz w:val="24"/>
                <w:szCs w:val="24"/>
              </w:rPr>
            </w:pPr>
          </w:p>
        </w:tc>
      </w:tr>
      <w:tr w:rsidR="00E534F4" w:rsidRPr="00E45800" w14:paraId="511AF730" w14:textId="77777777" w:rsidTr="00495D47">
        <w:tc>
          <w:tcPr>
            <w:tcW w:w="2394" w:type="dxa"/>
          </w:tcPr>
          <w:p w14:paraId="7DACAA03" w14:textId="77777777" w:rsidR="00E534F4" w:rsidRPr="00E45800" w:rsidRDefault="00E534F4" w:rsidP="00E45800">
            <w:pPr>
              <w:pStyle w:val="NoSpacing"/>
              <w:spacing w:line="480" w:lineRule="auto"/>
              <w:rPr>
                <w:rFonts w:ascii="Arial" w:hAnsi="Arial" w:cs="Arial"/>
                <w:sz w:val="24"/>
                <w:szCs w:val="24"/>
              </w:rPr>
            </w:pPr>
            <w:r w:rsidRPr="00E45800">
              <w:rPr>
                <w:rFonts w:ascii="Arial" w:hAnsi="Arial" w:cs="Arial"/>
                <w:sz w:val="24"/>
                <w:szCs w:val="24"/>
              </w:rPr>
              <w:t>Lamp housing</w:t>
            </w:r>
          </w:p>
        </w:tc>
        <w:tc>
          <w:tcPr>
            <w:tcW w:w="2394" w:type="dxa"/>
          </w:tcPr>
          <w:p w14:paraId="640338A9" w14:textId="77777777" w:rsidR="00E534F4" w:rsidRPr="00E45800" w:rsidRDefault="00E534F4" w:rsidP="00E45800">
            <w:pPr>
              <w:pStyle w:val="NoSpacing"/>
              <w:spacing w:line="480" w:lineRule="auto"/>
              <w:rPr>
                <w:rFonts w:ascii="Arial" w:hAnsi="Arial" w:cs="Arial"/>
                <w:sz w:val="24"/>
                <w:szCs w:val="24"/>
              </w:rPr>
            </w:pPr>
            <w:proofErr w:type="spellStart"/>
            <w:r w:rsidRPr="00E45800">
              <w:rPr>
                <w:rFonts w:ascii="Arial" w:hAnsi="Arial" w:cs="Arial"/>
                <w:sz w:val="24"/>
                <w:szCs w:val="24"/>
              </w:rPr>
              <w:t>Microlites</w:t>
            </w:r>
            <w:proofErr w:type="spellEnd"/>
            <w:r w:rsidRPr="00E45800">
              <w:rPr>
                <w:rFonts w:ascii="Arial" w:hAnsi="Arial" w:cs="Arial"/>
                <w:sz w:val="24"/>
                <w:szCs w:val="24"/>
              </w:rPr>
              <w:t xml:space="preserve"> Scientific (Toronto, ON, Canada)</w:t>
            </w:r>
          </w:p>
        </w:tc>
        <w:tc>
          <w:tcPr>
            <w:tcW w:w="2394" w:type="dxa"/>
          </w:tcPr>
          <w:p w14:paraId="6AA1AA19" w14:textId="77777777" w:rsidR="00E534F4" w:rsidRPr="00E45800" w:rsidRDefault="00E534F4" w:rsidP="00E45800">
            <w:pPr>
              <w:pStyle w:val="NoSpacing"/>
              <w:spacing w:line="480" w:lineRule="auto"/>
              <w:rPr>
                <w:rFonts w:ascii="Arial" w:hAnsi="Arial" w:cs="Arial"/>
                <w:sz w:val="24"/>
                <w:szCs w:val="24"/>
              </w:rPr>
            </w:pPr>
            <w:r w:rsidRPr="00E45800">
              <w:rPr>
                <w:rFonts w:ascii="Arial" w:hAnsi="Arial" w:cs="Arial"/>
                <w:sz w:val="24"/>
                <w:szCs w:val="24"/>
              </w:rPr>
              <w:t>#R-101</w:t>
            </w:r>
          </w:p>
        </w:tc>
        <w:tc>
          <w:tcPr>
            <w:tcW w:w="2394" w:type="dxa"/>
          </w:tcPr>
          <w:p w14:paraId="570760D7" w14:textId="77777777" w:rsidR="00E534F4" w:rsidRPr="00E45800" w:rsidRDefault="00E534F4" w:rsidP="00E45800">
            <w:pPr>
              <w:pStyle w:val="NoSpacing"/>
              <w:spacing w:line="480" w:lineRule="auto"/>
              <w:rPr>
                <w:rFonts w:ascii="Arial" w:hAnsi="Arial" w:cs="Arial"/>
                <w:sz w:val="24"/>
                <w:szCs w:val="24"/>
              </w:rPr>
            </w:pPr>
          </w:p>
        </w:tc>
      </w:tr>
      <w:tr w:rsidR="00E534F4" w:rsidRPr="00E45800" w14:paraId="6D6DF57E" w14:textId="77777777" w:rsidTr="00495D47">
        <w:tc>
          <w:tcPr>
            <w:tcW w:w="2394" w:type="dxa"/>
          </w:tcPr>
          <w:p w14:paraId="1289D989" w14:textId="77777777" w:rsidR="00E534F4" w:rsidRPr="00E45800" w:rsidRDefault="00E534F4" w:rsidP="00E45800">
            <w:pPr>
              <w:pStyle w:val="NoSpacing"/>
              <w:spacing w:line="480" w:lineRule="auto"/>
              <w:rPr>
                <w:rFonts w:ascii="Arial" w:hAnsi="Arial" w:cs="Arial"/>
                <w:sz w:val="24"/>
                <w:szCs w:val="24"/>
              </w:rPr>
            </w:pPr>
            <w:r w:rsidRPr="00E45800">
              <w:rPr>
                <w:rFonts w:ascii="Arial" w:hAnsi="Arial" w:cs="Arial"/>
                <w:sz w:val="24"/>
                <w:szCs w:val="24"/>
              </w:rPr>
              <w:t>4W Fluorescent lamps</w:t>
            </w:r>
          </w:p>
        </w:tc>
        <w:tc>
          <w:tcPr>
            <w:tcW w:w="2394" w:type="dxa"/>
          </w:tcPr>
          <w:p w14:paraId="4D6B223A" w14:textId="77777777" w:rsidR="00E534F4" w:rsidRPr="00E45800" w:rsidRDefault="00E534F4" w:rsidP="00E45800">
            <w:pPr>
              <w:pStyle w:val="NoSpacing"/>
              <w:spacing w:line="480" w:lineRule="auto"/>
              <w:rPr>
                <w:rFonts w:ascii="Arial" w:hAnsi="Arial" w:cs="Arial"/>
                <w:sz w:val="24"/>
                <w:szCs w:val="24"/>
              </w:rPr>
            </w:pPr>
            <w:proofErr w:type="spellStart"/>
            <w:r w:rsidRPr="00E45800">
              <w:rPr>
                <w:rFonts w:ascii="Arial" w:hAnsi="Arial" w:cs="Arial"/>
                <w:sz w:val="24"/>
                <w:szCs w:val="24"/>
              </w:rPr>
              <w:t>Microlites</w:t>
            </w:r>
            <w:proofErr w:type="spellEnd"/>
            <w:r w:rsidRPr="00E45800">
              <w:rPr>
                <w:rFonts w:ascii="Arial" w:hAnsi="Arial" w:cs="Arial"/>
                <w:sz w:val="24"/>
                <w:szCs w:val="24"/>
              </w:rPr>
              <w:t xml:space="preserve"> Scientific (Toronto, ON, Canada)</w:t>
            </w:r>
          </w:p>
        </w:tc>
        <w:tc>
          <w:tcPr>
            <w:tcW w:w="2394" w:type="dxa"/>
          </w:tcPr>
          <w:p w14:paraId="220CF386" w14:textId="77777777" w:rsidR="00E534F4" w:rsidRPr="00E45800" w:rsidRDefault="00E534F4" w:rsidP="00E45800">
            <w:pPr>
              <w:pStyle w:val="NoSpacing"/>
              <w:spacing w:line="480" w:lineRule="auto"/>
              <w:rPr>
                <w:rFonts w:ascii="Arial" w:hAnsi="Arial" w:cs="Arial"/>
                <w:sz w:val="24"/>
                <w:szCs w:val="24"/>
              </w:rPr>
            </w:pPr>
            <w:r w:rsidRPr="00E45800">
              <w:rPr>
                <w:rFonts w:ascii="Arial" w:hAnsi="Arial" w:cs="Arial"/>
                <w:sz w:val="24"/>
                <w:szCs w:val="24"/>
              </w:rPr>
              <w:t>#F4T5/CW</w:t>
            </w:r>
          </w:p>
        </w:tc>
        <w:tc>
          <w:tcPr>
            <w:tcW w:w="2394" w:type="dxa"/>
          </w:tcPr>
          <w:p w14:paraId="65E71719" w14:textId="77777777" w:rsidR="00E534F4" w:rsidRPr="00E45800" w:rsidRDefault="00E534F4" w:rsidP="00E45800">
            <w:pPr>
              <w:pStyle w:val="NoSpacing"/>
              <w:spacing w:line="480" w:lineRule="auto"/>
              <w:rPr>
                <w:rFonts w:ascii="Arial" w:hAnsi="Arial" w:cs="Arial"/>
                <w:sz w:val="24"/>
                <w:szCs w:val="24"/>
              </w:rPr>
            </w:pPr>
          </w:p>
        </w:tc>
      </w:tr>
      <w:tr w:rsidR="00E534F4" w:rsidRPr="00E45800" w14:paraId="1AB034E8" w14:textId="77777777" w:rsidTr="00495D47">
        <w:tc>
          <w:tcPr>
            <w:tcW w:w="2394" w:type="dxa"/>
          </w:tcPr>
          <w:p w14:paraId="2E6FD3B1" w14:textId="77777777" w:rsidR="00E534F4" w:rsidRPr="00E45800" w:rsidRDefault="00E534F4" w:rsidP="00E45800">
            <w:pPr>
              <w:pStyle w:val="NoSpacing"/>
              <w:spacing w:line="480" w:lineRule="auto"/>
              <w:rPr>
                <w:rFonts w:ascii="Arial" w:hAnsi="Arial" w:cs="Arial"/>
                <w:sz w:val="24"/>
                <w:szCs w:val="24"/>
              </w:rPr>
            </w:pPr>
            <w:r w:rsidRPr="00E45800">
              <w:rPr>
                <w:rFonts w:ascii="Arial" w:hAnsi="Arial" w:cs="Arial"/>
                <w:sz w:val="24"/>
                <w:szCs w:val="24"/>
              </w:rPr>
              <w:t>Isolation chambers</w:t>
            </w:r>
          </w:p>
        </w:tc>
        <w:tc>
          <w:tcPr>
            <w:tcW w:w="2394" w:type="dxa"/>
          </w:tcPr>
          <w:p w14:paraId="1318FCF4" w14:textId="77777777" w:rsidR="00E534F4" w:rsidRPr="00E45800" w:rsidRDefault="00E534F4" w:rsidP="00E45800">
            <w:pPr>
              <w:pStyle w:val="NoSpacing"/>
              <w:spacing w:line="480" w:lineRule="auto"/>
              <w:rPr>
                <w:rFonts w:ascii="Arial" w:hAnsi="Arial" w:cs="Arial"/>
                <w:sz w:val="24"/>
                <w:szCs w:val="24"/>
              </w:rPr>
            </w:pPr>
            <w:r w:rsidRPr="00E45800">
              <w:rPr>
                <w:rFonts w:ascii="Arial" w:hAnsi="Arial" w:cs="Arial"/>
                <w:sz w:val="24"/>
                <w:szCs w:val="24"/>
              </w:rPr>
              <w:t>Custom built</w:t>
            </w:r>
          </w:p>
        </w:tc>
        <w:tc>
          <w:tcPr>
            <w:tcW w:w="2394" w:type="dxa"/>
          </w:tcPr>
          <w:p w14:paraId="40ACD357" w14:textId="77777777" w:rsidR="00E534F4" w:rsidRPr="00E45800" w:rsidRDefault="00E534F4" w:rsidP="00E45800">
            <w:pPr>
              <w:pStyle w:val="NoSpacing"/>
              <w:spacing w:line="480" w:lineRule="auto"/>
              <w:rPr>
                <w:rFonts w:ascii="Arial" w:hAnsi="Arial" w:cs="Arial"/>
                <w:sz w:val="24"/>
                <w:szCs w:val="24"/>
              </w:rPr>
            </w:pPr>
            <w:r w:rsidRPr="00E45800">
              <w:rPr>
                <w:rFonts w:ascii="Arial" w:hAnsi="Arial" w:cs="Arial"/>
                <w:sz w:val="24"/>
                <w:szCs w:val="24"/>
              </w:rPr>
              <w:t>n/a</w:t>
            </w:r>
          </w:p>
        </w:tc>
        <w:tc>
          <w:tcPr>
            <w:tcW w:w="2394" w:type="dxa"/>
          </w:tcPr>
          <w:p w14:paraId="41347B02" w14:textId="77777777" w:rsidR="00E534F4" w:rsidRPr="00E45800" w:rsidRDefault="00E534F4" w:rsidP="00E45800">
            <w:pPr>
              <w:pStyle w:val="NoSpacing"/>
              <w:spacing w:line="480" w:lineRule="auto"/>
              <w:rPr>
                <w:rFonts w:ascii="Arial" w:hAnsi="Arial" w:cs="Arial"/>
                <w:sz w:val="24"/>
                <w:szCs w:val="24"/>
              </w:rPr>
            </w:pPr>
            <w:r w:rsidRPr="00E45800">
              <w:rPr>
                <w:rFonts w:ascii="Arial" w:hAnsi="Arial" w:cs="Arial"/>
                <w:sz w:val="24"/>
                <w:szCs w:val="24"/>
              </w:rPr>
              <w:t>28”H x 20”W x 28”D</w:t>
            </w:r>
          </w:p>
          <w:p w14:paraId="155FE3BB" w14:textId="77777777" w:rsidR="00E534F4" w:rsidRPr="00E45800" w:rsidRDefault="00E534F4" w:rsidP="00E45800">
            <w:pPr>
              <w:pStyle w:val="NoSpacing"/>
              <w:spacing w:line="480" w:lineRule="auto"/>
              <w:rPr>
                <w:rFonts w:ascii="Arial" w:hAnsi="Arial" w:cs="Arial"/>
                <w:sz w:val="24"/>
                <w:szCs w:val="24"/>
              </w:rPr>
            </w:pPr>
            <w:r w:rsidRPr="00E45800">
              <w:rPr>
                <w:rFonts w:ascii="Arial" w:hAnsi="Arial" w:cs="Arial"/>
                <w:sz w:val="24"/>
                <w:szCs w:val="24"/>
              </w:rPr>
              <w:t>½” Black Melamine.</w:t>
            </w:r>
          </w:p>
        </w:tc>
      </w:tr>
    </w:tbl>
    <w:p w14:paraId="74EA760E" w14:textId="77777777" w:rsidR="00E534F4" w:rsidRPr="00E45800" w:rsidRDefault="00E534F4" w:rsidP="00E45800">
      <w:pPr>
        <w:pStyle w:val="NoSpacing"/>
        <w:spacing w:line="480" w:lineRule="auto"/>
        <w:rPr>
          <w:rFonts w:ascii="Arial" w:hAnsi="Arial" w:cs="Arial"/>
          <w:b/>
          <w:sz w:val="24"/>
          <w:szCs w:val="24"/>
        </w:rPr>
      </w:pPr>
    </w:p>
    <w:p w14:paraId="61BFE5C1" w14:textId="77777777" w:rsidR="00E534F4" w:rsidRPr="00E45800" w:rsidRDefault="00E534F4" w:rsidP="00E45800">
      <w:pPr>
        <w:pStyle w:val="NoSpacing"/>
        <w:spacing w:line="480" w:lineRule="auto"/>
        <w:rPr>
          <w:rFonts w:ascii="Arial" w:hAnsi="Arial" w:cs="Arial"/>
          <w:b/>
          <w:sz w:val="24"/>
          <w:szCs w:val="24"/>
        </w:rPr>
      </w:pPr>
    </w:p>
    <w:p w14:paraId="19DE01E5" w14:textId="77777777" w:rsidR="00E534F4" w:rsidRDefault="00E534F4">
      <w:pPr>
        <w:rPr>
          <w:rFonts w:ascii="Arial" w:hAnsi="Arial" w:cs="Arial"/>
          <w:sz w:val="24"/>
          <w:szCs w:val="24"/>
        </w:rPr>
      </w:pPr>
      <w:r>
        <w:rPr>
          <w:rFonts w:ascii="Arial" w:hAnsi="Arial" w:cs="Arial"/>
          <w:sz w:val="24"/>
          <w:szCs w:val="24"/>
        </w:rPr>
        <w:br w:type="page"/>
      </w:r>
    </w:p>
    <w:p w14:paraId="74FB6D6E" w14:textId="77777777" w:rsidR="00E534F4" w:rsidRPr="00E45800" w:rsidRDefault="00E534F4" w:rsidP="00E45800">
      <w:pPr>
        <w:pStyle w:val="NoSpacing"/>
        <w:spacing w:line="480" w:lineRule="auto"/>
        <w:jc w:val="center"/>
        <w:rPr>
          <w:rFonts w:ascii="Arial" w:hAnsi="Arial" w:cs="Arial"/>
          <w:b/>
          <w:noProof/>
          <w:sz w:val="24"/>
          <w:szCs w:val="24"/>
        </w:rPr>
      </w:pPr>
      <w:r w:rsidRPr="00E45800">
        <w:rPr>
          <w:rFonts w:ascii="Arial" w:hAnsi="Arial" w:cs="Arial"/>
          <w:b/>
          <w:noProof/>
          <w:sz w:val="24"/>
          <w:szCs w:val="24"/>
        </w:rPr>
        <w:lastRenderedPageBreak/>
        <w:t>References</w:t>
      </w:r>
    </w:p>
    <w:p w14:paraId="6CA1FA7D" w14:textId="77777777" w:rsidR="00E534F4" w:rsidRPr="00E45800" w:rsidRDefault="00E534F4" w:rsidP="00E45800">
      <w:pPr>
        <w:pStyle w:val="NoSpacing"/>
        <w:spacing w:line="480" w:lineRule="auto"/>
        <w:jc w:val="center"/>
        <w:rPr>
          <w:rFonts w:ascii="Arial" w:hAnsi="Arial" w:cs="Arial"/>
          <w:noProof/>
          <w:sz w:val="24"/>
          <w:szCs w:val="24"/>
        </w:rPr>
      </w:pPr>
    </w:p>
    <w:p w14:paraId="1D136C0C" w14:textId="77777777" w:rsidR="00E534F4" w:rsidRPr="00E45800" w:rsidRDefault="00E534F4" w:rsidP="00E45800">
      <w:pPr>
        <w:pStyle w:val="NoSpacing"/>
        <w:spacing w:line="480" w:lineRule="auto"/>
        <w:ind w:left="720" w:hanging="720"/>
        <w:rPr>
          <w:rFonts w:ascii="Arial" w:hAnsi="Arial" w:cs="Arial"/>
          <w:noProof/>
          <w:sz w:val="24"/>
          <w:szCs w:val="24"/>
        </w:rPr>
      </w:pPr>
      <w:bookmarkStart w:id="1" w:name="_ENREF_1"/>
      <w:r w:rsidRPr="00E45800">
        <w:rPr>
          <w:rFonts w:ascii="Arial" w:hAnsi="Arial" w:cs="Arial"/>
          <w:noProof/>
          <w:sz w:val="24"/>
          <w:szCs w:val="24"/>
        </w:rPr>
        <w:t>1</w:t>
      </w:r>
      <w:r w:rsidRPr="00E45800">
        <w:rPr>
          <w:rFonts w:ascii="Arial" w:hAnsi="Arial" w:cs="Arial"/>
          <w:noProof/>
          <w:sz w:val="24"/>
          <w:szCs w:val="24"/>
        </w:rPr>
        <w:tab/>
        <w:t xml:space="preserve">Pittendrigh, C. S., Daan, S. A Functional Analysis of Circadian Pacemakers in Nocturnal Rodents. V. Pacemaker Structure: A Clock for All Seasons. </w:t>
      </w:r>
      <w:r w:rsidRPr="00E45800">
        <w:rPr>
          <w:rFonts w:ascii="Arial" w:hAnsi="Arial" w:cs="Arial"/>
          <w:i/>
          <w:noProof/>
          <w:sz w:val="24"/>
          <w:szCs w:val="24"/>
        </w:rPr>
        <w:t>J. comp. Physiol.</w:t>
      </w:r>
      <w:r w:rsidRPr="00E45800">
        <w:rPr>
          <w:rFonts w:ascii="Arial" w:hAnsi="Arial" w:cs="Arial"/>
          <w:noProof/>
          <w:sz w:val="24"/>
          <w:szCs w:val="24"/>
        </w:rPr>
        <w:t xml:space="preserve"> 106, 333-355 (1976).</w:t>
      </w:r>
      <w:bookmarkEnd w:id="1"/>
    </w:p>
    <w:p w14:paraId="0D24CBB9" w14:textId="77777777" w:rsidR="00E534F4" w:rsidRPr="00E45800" w:rsidRDefault="00E534F4" w:rsidP="00E45800">
      <w:pPr>
        <w:pStyle w:val="NoSpacing"/>
        <w:spacing w:line="480" w:lineRule="auto"/>
        <w:ind w:left="720" w:hanging="720"/>
        <w:rPr>
          <w:rFonts w:ascii="Arial" w:hAnsi="Arial" w:cs="Arial"/>
          <w:noProof/>
          <w:sz w:val="24"/>
          <w:szCs w:val="24"/>
        </w:rPr>
      </w:pPr>
      <w:bookmarkStart w:id="2" w:name="_ENREF_2"/>
      <w:r w:rsidRPr="00E45800">
        <w:rPr>
          <w:rFonts w:ascii="Arial" w:hAnsi="Arial" w:cs="Arial"/>
          <w:noProof/>
          <w:sz w:val="24"/>
          <w:szCs w:val="24"/>
        </w:rPr>
        <w:t>2</w:t>
      </w:r>
      <w:r w:rsidRPr="00E45800">
        <w:rPr>
          <w:rFonts w:ascii="Arial" w:hAnsi="Arial" w:cs="Arial"/>
          <w:noProof/>
          <w:sz w:val="24"/>
          <w:szCs w:val="24"/>
        </w:rPr>
        <w:tab/>
        <w:t xml:space="preserve">Pittendrigh, C. S., Daan, S. A Functional Analysis of Circadian Pacemakers in Nocturnal Rodents. IV. Entrainment: Pacemaker as Clock. </w:t>
      </w:r>
      <w:r w:rsidRPr="00E45800">
        <w:rPr>
          <w:rFonts w:ascii="Arial" w:hAnsi="Arial" w:cs="Arial"/>
          <w:i/>
          <w:noProof/>
          <w:sz w:val="24"/>
          <w:szCs w:val="24"/>
        </w:rPr>
        <w:t>J. comp. Physiol.</w:t>
      </w:r>
      <w:r w:rsidRPr="00E45800">
        <w:rPr>
          <w:rFonts w:ascii="Arial" w:hAnsi="Arial" w:cs="Arial"/>
          <w:noProof/>
          <w:sz w:val="24"/>
          <w:szCs w:val="24"/>
        </w:rPr>
        <w:t xml:space="preserve"> 106, 291-331 (1976).</w:t>
      </w:r>
      <w:bookmarkEnd w:id="2"/>
    </w:p>
    <w:p w14:paraId="57A836FF" w14:textId="77777777" w:rsidR="00E534F4" w:rsidRPr="00E45800" w:rsidRDefault="00E534F4" w:rsidP="00E45800">
      <w:pPr>
        <w:pStyle w:val="NoSpacing"/>
        <w:spacing w:line="480" w:lineRule="auto"/>
        <w:ind w:left="720" w:hanging="720"/>
        <w:rPr>
          <w:rFonts w:ascii="Arial" w:hAnsi="Arial" w:cs="Arial"/>
          <w:noProof/>
          <w:sz w:val="24"/>
          <w:szCs w:val="24"/>
        </w:rPr>
      </w:pPr>
      <w:bookmarkStart w:id="3" w:name="_ENREF_3"/>
      <w:r w:rsidRPr="00E45800">
        <w:rPr>
          <w:rFonts w:ascii="Arial" w:hAnsi="Arial" w:cs="Arial"/>
          <w:noProof/>
          <w:sz w:val="24"/>
          <w:szCs w:val="24"/>
        </w:rPr>
        <w:t>3</w:t>
      </w:r>
      <w:r w:rsidRPr="00E45800">
        <w:rPr>
          <w:rFonts w:ascii="Arial" w:hAnsi="Arial" w:cs="Arial"/>
          <w:noProof/>
          <w:sz w:val="24"/>
          <w:szCs w:val="24"/>
        </w:rPr>
        <w:tab/>
        <w:t xml:space="preserve">Pittendrigh, C. S., Daan, S. A Functional Analysis of Circadian Pacemakers in Nocturnal Rodents. III. Heavy Water and Constant Light: Homeostasis of Frequency? </w:t>
      </w:r>
      <w:r w:rsidRPr="00E45800">
        <w:rPr>
          <w:rFonts w:ascii="Arial" w:hAnsi="Arial" w:cs="Arial"/>
          <w:i/>
          <w:noProof/>
          <w:sz w:val="24"/>
          <w:szCs w:val="24"/>
        </w:rPr>
        <w:t>J. comp. Physiol.</w:t>
      </w:r>
      <w:r w:rsidRPr="00E45800">
        <w:rPr>
          <w:rFonts w:ascii="Arial" w:hAnsi="Arial" w:cs="Arial"/>
          <w:noProof/>
          <w:sz w:val="24"/>
          <w:szCs w:val="24"/>
        </w:rPr>
        <w:t xml:space="preserve"> 106, 267-290 (1976).</w:t>
      </w:r>
      <w:bookmarkEnd w:id="3"/>
    </w:p>
    <w:p w14:paraId="6B52B6B7" w14:textId="77777777" w:rsidR="00E534F4" w:rsidRPr="00E45800" w:rsidRDefault="00E534F4" w:rsidP="00E45800">
      <w:pPr>
        <w:pStyle w:val="NoSpacing"/>
        <w:spacing w:line="480" w:lineRule="auto"/>
        <w:ind w:left="720" w:hanging="720"/>
        <w:rPr>
          <w:rFonts w:ascii="Arial" w:hAnsi="Arial" w:cs="Arial"/>
          <w:noProof/>
          <w:sz w:val="24"/>
          <w:szCs w:val="24"/>
        </w:rPr>
      </w:pPr>
      <w:bookmarkStart w:id="4" w:name="_ENREF_4"/>
      <w:r w:rsidRPr="00E45800">
        <w:rPr>
          <w:rFonts w:ascii="Arial" w:hAnsi="Arial" w:cs="Arial"/>
          <w:noProof/>
          <w:sz w:val="24"/>
          <w:szCs w:val="24"/>
        </w:rPr>
        <w:t>4</w:t>
      </w:r>
      <w:r w:rsidRPr="00E45800">
        <w:rPr>
          <w:rFonts w:ascii="Arial" w:hAnsi="Arial" w:cs="Arial"/>
          <w:noProof/>
          <w:sz w:val="24"/>
          <w:szCs w:val="24"/>
        </w:rPr>
        <w:tab/>
        <w:t xml:space="preserve">Pittendrigh, C. S., Daan, S. A Functional Analysis of Circadian Pacemakers in Nocturnal Rodents.  II. The Variability of Phase Response Curves. </w:t>
      </w:r>
      <w:r w:rsidRPr="00E45800">
        <w:rPr>
          <w:rFonts w:ascii="Arial" w:hAnsi="Arial" w:cs="Arial"/>
          <w:i/>
          <w:noProof/>
          <w:sz w:val="24"/>
          <w:szCs w:val="24"/>
        </w:rPr>
        <w:t>J. comp. Physiol.</w:t>
      </w:r>
      <w:r w:rsidRPr="00E45800">
        <w:rPr>
          <w:rFonts w:ascii="Arial" w:hAnsi="Arial" w:cs="Arial"/>
          <w:noProof/>
          <w:sz w:val="24"/>
          <w:szCs w:val="24"/>
        </w:rPr>
        <w:t xml:space="preserve"> 106, 253-266 (1976).</w:t>
      </w:r>
      <w:bookmarkEnd w:id="4"/>
    </w:p>
    <w:p w14:paraId="5F3881C4" w14:textId="77777777" w:rsidR="00E534F4" w:rsidRPr="00E45800" w:rsidRDefault="00E534F4" w:rsidP="00E45800">
      <w:pPr>
        <w:pStyle w:val="NoSpacing"/>
        <w:spacing w:line="480" w:lineRule="auto"/>
        <w:ind w:left="720" w:hanging="720"/>
        <w:rPr>
          <w:rFonts w:ascii="Arial" w:hAnsi="Arial" w:cs="Arial"/>
          <w:noProof/>
          <w:sz w:val="24"/>
          <w:szCs w:val="24"/>
        </w:rPr>
      </w:pPr>
      <w:bookmarkStart w:id="5" w:name="_ENREF_5"/>
      <w:r w:rsidRPr="00E45800">
        <w:rPr>
          <w:rFonts w:ascii="Arial" w:hAnsi="Arial" w:cs="Arial"/>
          <w:noProof/>
          <w:sz w:val="24"/>
          <w:szCs w:val="24"/>
        </w:rPr>
        <w:t>5</w:t>
      </w:r>
      <w:r w:rsidRPr="00E45800">
        <w:rPr>
          <w:rFonts w:ascii="Arial" w:hAnsi="Arial" w:cs="Arial"/>
          <w:noProof/>
          <w:sz w:val="24"/>
          <w:szCs w:val="24"/>
        </w:rPr>
        <w:tab/>
        <w:t xml:space="preserve">Pittendrigh, C. S., Daan, S. A Functional Analysis of Circadian Pacemakers in Nocturnal Rodents.  I. The Stability and Lability of Spontaneous Frequency. </w:t>
      </w:r>
      <w:r w:rsidRPr="00E45800">
        <w:rPr>
          <w:rFonts w:ascii="Arial" w:hAnsi="Arial" w:cs="Arial"/>
          <w:i/>
          <w:noProof/>
          <w:sz w:val="24"/>
          <w:szCs w:val="24"/>
        </w:rPr>
        <w:t>J. comp. Physiol.</w:t>
      </w:r>
      <w:r w:rsidRPr="00E45800">
        <w:rPr>
          <w:rFonts w:ascii="Arial" w:hAnsi="Arial" w:cs="Arial"/>
          <w:noProof/>
          <w:sz w:val="24"/>
          <w:szCs w:val="24"/>
        </w:rPr>
        <w:t xml:space="preserve"> 106, 223-252 (1976).</w:t>
      </w:r>
      <w:bookmarkEnd w:id="5"/>
    </w:p>
    <w:p w14:paraId="15D71CA4" w14:textId="77777777" w:rsidR="00E534F4" w:rsidRPr="00E45800" w:rsidRDefault="00E534F4" w:rsidP="00E45800">
      <w:pPr>
        <w:pStyle w:val="NoSpacing"/>
        <w:spacing w:line="480" w:lineRule="auto"/>
        <w:ind w:left="720" w:hanging="720"/>
        <w:rPr>
          <w:rFonts w:ascii="Arial" w:hAnsi="Arial" w:cs="Arial"/>
          <w:noProof/>
          <w:sz w:val="24"/>
          <w:szCs w:val="24"/>
        </w:rPr>
      </w:pPr>
      <w:bookmarkStart w:id="6" w:name="_ENREF_6"/>
      <w:r w:rsidRPr="00E45800">
        <w:rPr>
          <w:rFonts w:ascii="Arial" w:hAnsi="Arial" w:cs="Arial"/>
          <w:noProof/>
          <w:sz w:val="24"/>
          <w:szCs w:val="24"/>
        </w:rPr>
        <w:t>6</w:t>
      </w:r>
      <w:r w:rsidRPr="00E45800">
        <w:rPr>
          <w:rFonts w:ascii="Arial" w:hAnsi="Arial" w:cs="Arial"/>
          <w:noProof/>
          <w:sz w:val="24"/>
          <w:szCs w:val="24"/>
        </w:rPr>
        <w:tab/>
        <w:t xml:space="preserve">Ralph, M. R., Foster, R. G., Davis, F. C. &amp; Menaker, M. Transplanted suprachiasmatic nucleus determines circadian period. </w:t>
      </w:r>
      <w:r w:rsidRPr="00E45800">
        <w:rPr>
          <w:rFonts w:ascii="Arial" w:hAnsi="Arial" w:cs="Arial"/>
          <w:i/>
          <w:noProof/>
          <w:sz w:val="24"/>
          <w:szCs w:val="24"/>
        </w:rPr>
        <w:t>Science</w:t>
      </w:r>
      <w:r w:rsidRPr="00E45800">
        <w:rPr>
          <w:rFonts w:ascii="Arial" w:hAnsi="Arial" w:cs="Arial"/>
          <w:noProof/>
          <w:sz w:val="24"/>
          <w:szCs w:val="24"/>
        </w:rPr>
        <w:t xml:space="preserve"> 247, 975-978 (1990).</w:t>
      </w:r>
      <w:bookmarkEnd w:id="6"/>
    </w:p>
    <w:p w14:paraId="78726A49" w14:textId="77777777" w:rsidR="00E534F4" w:rsidRPr="00E45800" w:rsidRDefault="00E534F4" w:rsidP="00E45800">
      <w:pPr>
        <w:pStyle w:val="NoSpacing"/>
        <w:spacing w:line="480" w:lineRule="auto"/>
        <w:ind w:left="720" w:hanging="720"/>
        <w:rPr>
          <w:rFonts w:ascii="Arial" w:hAnsi="Arial" w:cs="Arial"/>
          <w:noProof/>
          <w:sz w:val="24"/>
          <w:szCs w:val="24"/>
        </w:rPr>
      </w:pPr>
      <w:bookmarkStart w:id="7" w:name="_ENREF_7"/>
      <w:r w:rsidRPr="00E45800">
        <w:rPr>
          <w:rFonts w:ascii="Arial" w:hAnsi="Arial" w:cs="Arial"/>
          <w:noProof/>
          <w:sz w:val="24"/>
          <w:szCs w:val="24"/>
        </w:rPr>
        <w:t>7</w:t>
      </w:r>
      <w:r w:rsidRPr="00E45800">
        <w:rPr>
          <w:rFonts w:ascii="Arial" w:hAnsi="Arial" w:cs="Arial"/>
          <w:noProof/>
          <w:sz w:val="24"/>
          <w:szCs w:val="24"/>
        </w:rPr>
        <w:tab/>
        <w:t xml:space="preserve">Moore, R. Y. &amp; Eichler, V. B. Loss of a circadian adrenal corticosterone rhythm following suprachiasmatic lesions in the rat. </w:t>
      </w:r>
      <w:r w:rsidRPr="00E45800">
        <w:rPr>
          <w:rFonts w:ascii="Arial" w:hAnsi="Arial" w:cs="Arial"/>
          <w:i/>
          <w:noProof/>
          <w:sz w:val="24"/>
          <w:szCs w:val="24"/>
        </w:rPr>
        <w:t>Brain Res</w:t>
      </w:r>
      <w:r w:rsidRPr="00E45800">
        <w:rPr>
          <w:rFonts w:ascii="Arial" w:hAnsi="Arial" w:cs="Arial"/>
          <w:noProof/>
          <w:sz w:val="24"/>
          <w:szCs w:val="24"/>
        </w:rPr>
        <w:t xml:space="preserve"> 42, 201-206</w:t>
      </w:r>
      <w:r>
        <w:rPr>
          <w:rFonts w:ascii="Arial" w:hAnsi="Arial" w:cs="Arial"/>
          <w:noProof/>
          <w:sz w:val="24"/>
          <w:szCs w:val="24"/>
        </w:rPr>
        <w:t xml:space="preserve"> </w:t>
      </w:r>
      <w:r w:rsidRPr="00E45800">
        <w:rPr>
          <w:rFonts w:ascii="Arial" w:hAnsi="Arial" w:cs="Arial"/>
          <w:noProof/>
          <w:sz w:val="24"/>
          <w:szCs w:val="24"/>
        </w:rPr>
        <w:t>(1972).</w:t>
      </w:r>
      <w:bookmarkEnd w:id="7"/>
    </w:p>
    <w:p w14:paraId="586460E3" w14:textId="77777777" w:rsidR="00E534F4" w:rsidRPr="00E45800" w:rsidRDefault="00E534F4" w:rsidP="00E45800">
      <w:pPr>
        <w:pStyle w:val="NoSpacing"/>
        <w:spacing w:line="480" w:lineRule="auto"/>
        <w:ind w:left="720" w:hanging="720"/>
        <w:rPr>
          <w:rFonts w:ascii="Arial" w:hAnsi="Arial" w:cs="Arial"/>
          <w:noProof/>
          <w:sz w:val="24"/>
          <w:szCs w:val="24"/>
        </w:rPr>
      </w:pPr>
      <w:bookmarkStart w:id="8" w:name="_ENREF_8"/>
      <w:r w:rsidRPr="00E45800">
        <w:rPr>
          <w:rFonts w:ascii="Arial" w:hAnsi="Arial" w:cs="Arial"/>
          <w:noProof/>
          <w:sz w:val="24"/>
          <w:szCs w:val="24"/>
        </w:rPr>
        <w:lastRenderedPageBreak/>
        <w:t>8</w:t>
      </w:r>
      <w:r w:rsidRPr="00E45800">
        <w:rPr>
          <w:rFonts w:ascii="Arial" w:hAnsi="Arial" w:cs="Arial"/>
          <w:noProof/>
          <w:sz w:val="24"/>
          <w:szCs w:val="24"/>
        </w:rPr>
        <w:tab/>
        <w:t xml:space="preserve">Stephan, F. K. &amp; Zucker, I. Circadian rhythms in drinking behavior and locomotor activity of rats are eliminated by hypothalamic lesions. </w:t>
      </w:r>
      <w:r w:rsidRPr="00E45800">
        <w:rPr>
          <w:rFonts w:ascii="Arial" w:hAnsi="Arial" w:cs="Arial"/>
          <w:i/>
          <w:noProof/>
          <w:sz w:val="24"/>
          <w:szCs w:val="24"/>
        </w:rPr>
        <w:t>Proc Natl Acad Sci U S A</w:t>
      </w:r>
      <w:r w:rsidRPr="00E45800">
        <w:rPr>
          <w:rFonts w:ascii="Arial" w:hAnsi="Arial" w:cs="Arial"/>
          <w:noProof/>
          <w:sz w:val="24"/>
          <w:szCs w:val="24"/>
        </w:rPr>
        <w:t xml:space="preserve"> 69, 1583-1586 (1972).</w:t>
      </w:r>
      <w:bookmarkEnd w:id="8"/>
    </w:p>
    <w:p w14:paraId="1DE5D3BC" w14:textId="77777777" w:rsidR="00E534F4" w:rsidRPr="00E45800" w:rsidRDefault="00E534F4" w:rsidP="00E45800">
      <w:pPr>
        <w:pStyle w:val="NoSpacing"/>
        <w:spacing w:line="480" w:lineRule="auto"/>
        <w:ind w:left="720" w:hanging="720"/>
        <w:rPr>
          <w:rFonts w:ascii="Arial" w:hAnsi="Arial" w:cs="Arial"/>
          <w:noProof/>
          <w:sz w:val="24"/>
          <w:szCs w:val="24"/>
        </w:rPr>
      </w:pPr>
      <w:bookmarkStart w:id="9" w:name="_ENREF_9"/>
      <w:r w:rsidRPr="00E45800">
        <w:rPr>
          <w:rFonts w:ascii="Arial" w:hAnsi="Arial" w:cs="Arial"/>
          <w:noProof/>
          <w:sz w:val="24"/>
          <w:szCs w:val="24"/>
        </w:rPr>
        <w:t>9</w:t>
      </w:r>
      <w:r w:rsidRPr="00E45800">
        <w:rPr>
          <w:rFonts w:ascii="Arial" w:hAnsi="Arial" w:cs="Arial"/>
          <w:noProof/>
          <w:sz w:val="24"/>
          <w:szCs w:val="24"/>
        </w:rPr>
        <w:tab/>
        <w:t>Abe, M.</w:t>
      </w:r>
      <w:r w:rsidRPr="00E45800">
        <w:rPr>
          <w:rFonts w:ascii="Arial" w:hAnsi="Arial" w:cs="Arial"/>
          <w:i/>
          <w:noProof/>
          <w:sz w:val="24"/>
          <w:szCs w:val="24"/>
        </w:rPr>
        <w:t xml:space="preserve"> et al.</w:t>
      </w:r>
      <w:r w:rsidRPr="00E45800">
        <w:rPr>
          <w:rFonts w:ascii="Arial" w:hAnsi="Arial" w:cs="Arial"/>
          <w:noProof/>
          <w:sz w:val="24"/>
          <w:szCs w:val="24"/>
        </w:rPr>
        <w:t xml:space="preserve"> Circadian rhythms in isolated brain regions. </w:t>
      </w:r>
      <w:r w:rsidRPr="00E45800">
        <w:rPr>
          <w:rFonts w:ascii="Arial" w:hAnsi="Arial" w:cs="Arial"/>
          <w:i/>
          <w:noProof/>
          <w:sz w:val="24"/>
          <w:szCs w:val="24"/>
        </w:rPr>
        <w:t>J Neurosci</w:t>
      </w:r>
      <w:r w:rsidRPr="00E45800">
        <w:rPr>
          <w:rFonts w:ascii="Arial" w:hAnsi="Arial" w:cs="Arial"/>
          <w:noProof/>
          <w:sz w:val="24"/>
          <w:szCs w:val="24"/>
        </w:rPr>
        <w:t xml:space="preserve"> 22, 350-356 (2002).</w:t>
      </w:r>
      <w:bookmarkEnd w:id="9"/>
    </w:p>
    <w:p w14:paraId="14F8A306" w14:textId="77777777" w:rsidR="00E534F4" w:rsidRPr="00E45800" w:rsidRDefault="00E534F4" w:rsidP="00E45800">
      <w:pPr>
        <w:pStyle w:val="NoSpacing"/>
        <w:spacing w:line="480" w:lineRule="auto"/>
        <w:ind w:left="720" w:hanging="720"/>
        <w:rPr>
          <w:rFonts w:ascii="Arial" w:hAnsi="Arial" w:cs="Arial"/>
          <w:noProof/>
          <w:sz w:val="24"/>
          <w:szCs w:val="24"/>
        </w:rPr>
      </w:pPr>
      <w:bookmarkStart w:id="10" w:name="_ENREF_10"/>
      <w:r w:rsidRPr="00E45800">
        <w:rPr>
          <w:rFonts w:ascii="Arial" w:hAnsi="Arial" w:cs="Arial"/>
          <w:noProof/>
          <w:sz w:val="24"/>
          <w:szCs w:val="24"/>
        </w:rPr>
        <w:t>10</w:t>
      </w:r>
      <w:r w:rsidRPr="00E45800">
        <w:rPr>
          <w:rFonts w:ascii="Arial" w:hAnsi="Arial" w:cs="Arial"/>
          <w:noProof/>
          <w:sz w:val="24"/>
          <w:szCs w:val="24"/>
        </w:rPr>
        <w:tab/>
        <w:t>Yamazaki, S.</w:t>
      </w:r>
      <w:r w:rsidRPr="00E45800">
        <w:rPr>
          <w:rFonts w:ascii="Arial" w:hAnsi="Arial" w:cs="Arial"/>
          <w:i/>
          <w:noProof/>
          <w:sz w:val="24"/>
          <w:szCs w:val="24"/>
        </w:rPr>
        <w:t xml:space="preserve"> et al.</w:t>
      </w:r>
      <w:r w:rsidRPr="00E45800">
        <w:rPr>
          <w:rFonts w:ascii="Arial" w:hAnsi="Arial" w:cs="Arial"/>
          <w:noProof/>
          <w:sz w:val="24"/>
          <w:szCs w:val="24"/>
        </w:rPr>
        <w:t xml:space="preserve"> Resetting central and peripheral circadian oscillators in transgenic rats. </w:t>
      </w:r>
      <w:r w:rsidRPr="00E45800">
        <w:rPr>
          <w:rFonts w:ascii="Arial" w:hAnsi="Arial" w:cs="Arial"/>
          <w:i/>
          <w:noProof/>
          <w:sz w:val="24"/>
          <w:szCs w:val="24"/>
        </w:rPr>
        <w:t>Science</w:t>
      </w:r>
      <w:r w:rsidRPr="00E45800">
        <w:rPr>
          <w:rFonts w:ascii="Arial" w:hAnsi="Arial" w:cs="Arial"/>
          <w:noProof/>
          <w:sz w:val="24"/>
          <w:szCs w:val="24"/>
        </w:rPr>
        <w:t xml:space="preserve"> 288, 682-685 (2000).</w:t>
      </w:r>
      <w:bookmarkEnd w:id="10"/>
    </w:p>
    <w:p w14:paraId="2192DAD9" w14:textId="77777777" w:rsidR="00E534F4" w:rsidRPr="00E45800" w:rsidRDefault="00E534F4" w:rsidP="00E45800">
      <w:pPr>
        <w:pStyle w:val="NoSpacing"/>
        <w:spacing w:line="480" w:lineRule="auto"/>
        <w:ind w:left="720" w:hanging="720"/>
        <w:rPr>
          <w:rFonts w:ascii="Arial" w:hAnsi="Arial" w:cs="Arial"/>
          <w:noProof/>
          <w:sz w:val="24"/>
          <w:szCs w:val="24"/>
        </w:rPr>
      </w:pPr>
      <w:bookmarkStart w:id="11" w:name="_ENREF_11"/>
      <w:r w:rsidRPr="00E45800">
        <w:rPr>
          <w:rFonts w:ascii="Arial" w:hAnsi="Arial" w:cs="Arial"/>
          <w:noProof/>
          <w:sz w:val="24"/>
          <w:szCs w:val="24"/>
        </w:rPr>
        <w:t>11</w:t>
      </w:r>
      <w:r w:rsidRPr="00E45800">
        <w:rPr>
          <w:rFonts w:ascii="Arial" w:hAnsi="Arial" w:cs="Arial"/>
          <w:noProof/>
          <w:sz w:val="24"/>
          <w:szCs w:val="24"/>
        </w:rPr>
        <w:tab/>
        <w:t xml:space="preserve">Lamont, E. W., Robinson, B., Stewart, J. &amp; Amir, S. The central and basolateral nuclei of the amygdala exhibit opposite diurnal rhythms of expression of the clock protein Period2. </w:t>
      </w:r>
      <w:r w:rsidRPr="00E45800">
        <w:rPr>
          <w:rFonts w:ascii="Arial" w:hAnsi="Arial" w:cs="Arial"/>
          <w:i/>
          <w:noProof/>
          <w:sz w:val="24"/>
          <w:szCs w:val="24"/>
        </w:rPr>
        <w:t>Proc Natl Acad Sci U S A</w:t>
      </w:r>
      <w:r w:rsidRPr="00E45800">
        <w:rPr>
          <w:rFonts w:ascii="Arial" w:hAnsi="Arial" w:cs="Arial"/>
          <w:noProof/>
          <w:sz w:val="24"/>
          <w:szCs w:val="24"/>
        </w:rPr>
        <w:t xml:space="preserve"> 102, 4180-4184 (2005).</w:t>
      </w:r>
      <w:bookmarkEnd w:id="11"/>
    </w:p>
    <w:p w14:paraId="19E27D1E" w14:textId="77777777" w:rsidR="00E534F4" w:rsidRPr="00E45800" w:rsidRDefault="00E534F4" w:rsidP="00E45800">
      <w:pPr>
        <w:pStyle w:val="NoSpacing"/>
        <w:spacing w:line="480" w:lineRule="auto"/>
        <w:ind w:left="720" w:hanging="720"/>
        <w:rPr>
          <w:rFonts w:ascii="Arial" w:hAnsi="Arial" w:cs="Arial"/>
          <w:noProof/>
          <w:sz w:val="24"/>
          <w:szCs w:val="24"/>
        </w:rPr>
      </w:pPr>
      <w:bookmarkStart w:id="12" w:name="_ENREF_12"/>
      <w:r w:rsidRPr="00E45800">
        <w:rPr>
          <w:rFonts w:ascii="Arial" w:hAnsi="Arial" w:cs="Arial"/>
          <w:noProof/>
          <w:sz w:val="24"/>
          <w:szCs w:val="24"/>
        </w:rPr>
        <w:t>12</w:t>
      </w:r>
      <w:r w:rsidRPr="00E45800">
        <w:rPr>
          <w:rFonts w:ascii="Arial" w:hAnsi="Arial" w:cs="Arial"/>
          <w:noProof/>
          <w:sz w:val="24"/>
          <w:szCs w:val="24"/>
        </w:rPr>
        <w:tab/>
        <w:t xml:space="preserve">Amir, S., Lamont, E. W., Robinson, B. &amp; Stewart, J. A circadian rhythm in the expression of PERIOD2 protein reveals a novel SCN-controlled oscillator in the oval nucleus of the bed nucleus of the stria terminalis. </w:t>
      </w:r>
      <w:r w:rsidRPr="00E45800">
        <w:rPr>
          <w:rFonts w:ascii="Arial" w:hAnsi="Arial" w:cs="Arial"/>
          <w:i/>
          <w:noProof/>
          <w:sz w:val="24"/>
          <w:szCs w:val="24"/>
        </w:rPr>
        <w:t>J Neurosci</w:t>
      </w:r>
      <w:r w:rsidRPr="00E45800">
        <w:rPr>
          <w:rFonts w:ascii="Arial" w:hAnsi="Arial" w:cs="Arial"/>
          <w:noProof/>
          <w:sz w:val="24"/>
          <w:szCs w:val="24"/>
        </w:rPr>
        <w:t xml:space="preserve"> 24, 781-790 (2004).</w:t>
      </w:r>
      <w:bookmarkEnd w:id="12"/>
    </w:p>
    <w:p w14:paraId="20E6A9EA" w14:textId="77777777" w:rsidR="00E534F4" w:rsidRPr="00E45800" w:rsidRDefault="00E534F4" w:rsidP="00E45800">
      <w:pPr>
        <w:pStyle w:val="NoSpacing"/>
        <w:spacing w:line="480" w:lineRule="auto"/>
        <w:ind w:left="720" w:hanging="720"/>
        <w:rPr>
          <w:rFonts w:ascii="Arial" w:hAnsi="Arial" w:cs="Arial"/>
          <w:noProof/>
          <w:sz w:val="24"/>
          <w:szCs w:val="24"/>
        </w:rPr>
      </w:pPr>
      <w:bookmarkStart w:id="13" w:name="_ENREF_13"/>
      <w:r w:rsidRPr="00E45800">
        <w:rPr>
          <w:rFonts w:ascii="Arial" w:hAnsi="Arial" w:cs="Arial"/>
          <w:noProof/>
          <w:sz w:val="24"/>
          <w:szCs w:val="24"/>
        </w:rPr>
        <w:t>13</w:t>
      </w:r>
      <w:r w:rsidRPr="00E45800">
        <w:rPr>
          <w:rFonts w:ascii="Arial" w:hAnsi="Arial" w:cs="Arial"/>
          <w:noProof/>
          <w:sz w:val="24"/>
          <w:szCs w:val="24"/>
        </w:rPr>
        <w:tab/>
        <w:t>Yoo, S. H.</w:t>
      </w:r>
      <w:r w:rsidRPr="00E45800">
        <w:rPr>
          <w:rFonts w:ascii="Arial" w:hAnsi="Arial" w:cs="Arial"/>
          <w:i/>
          <w:noProof/>
          <w:sz w:val="24"/>
          <w:szCs w:val="24"/>
        </w:rPr>
        <w:t xml:space="preserve"> et al.</w:t>
      </w:r>
      <w:r w:rsidRPr="00E45800">
        <w:rPr>
          <w:rFonts w:ascii="Arial" w:hAnsi="Arial" w:cs="Arial"/>
          <w:noProof/>
          <w:sz w:val="24"/>
          <w:szCs w:val="24"/>
        </w:rPr>
        <w:t xml:space="preserve"> PERIOD2::LUCIFERASE real-time reporting of circadian dynamics reveals persistent circadian oscillations in mouse peripheral tissues. </w:t>
      </w:r>
      <w:r w:rsidRPr="00E45800">
        <w:rPr>
          <w:rFonts w:ascii="Arial" w:hAnsi="Arial" w:cs="Arial"/>
          <w:i/>
          <w:noProof/>
          <w:sz w:val="24"/>
          <w:szCs w:val="24"/>
        </w:rPr>
        <w:t>Proc Natl Acad Sci U S A</w:t>
      </w:r>
      <w:r w:rsidRPr="00E45800">
        <w:rPr>
          <w:rFonts w:ascii="Arial" w:hAnsi="Arial" w:cs="Arial"/>
          <w:noProof/>
          <w:sz w:val="24"/>
          <w:szCs w:val="24"/>
        </w:rPr>
        <w:t xml:space="preserve"> 101, 5339-5346 (2004).</w:t>
      </w:r>
      <w:bookmarkEnd w:id="13"/>
    </w:p>
    <w:p w14:paraId="4C112A75" w14:textId="77777777" w:rsidR="00E534F4" w:rsidRPr="00E45800" w:rsidRDefault="00E534F4" w:rsidP="00E45800">
      <w:pPr>
        <w:pStyle w:val="NoSpacing"/>
        <w:spacing w:line="480" w:lineRule="auto"/>
        <w:ind w:left="720" w:hanging="720"/>
        <w:rPr>
          <w:rFonts w:ascii="Arial" w:hAnsi="Arial" w:cs="Arial"/>
          <w:noProof/>
          <w:sz w:val="24"/>
          <w:szCs w:val="24"/>
        </w:rPr>
      </w:pPr>
      <w:bookmarkStart w:id="14" w:name="_ENREF_14"/>
      <w:r w:rsidRPr="00E45800">
        <w:rPr>
          <w:rFonts w:ascii="Arial" w:hAnsi="Arial" w:cs="Arial"/>
          <w:noProof/>
          <w:sz w:val="24"/>
          <w:szCs w:val="24"/>
        </w:rPr>
        <w:t>14</w:t>
      </w:r>
      <w:r w:rsidRPr="00E45800">
        <w:rPr>
          <w:rFonts w:ascii="Arial" w:hAnsi="Arial" w:cs="Arial"/>
          <w:noProof/>
          <w:sz w:val="24"/>
          <w:szCs w:val="24"/>
        </w:rPr>
        <w:tab/>
        <w:t xml:space="preserve">Guilding, C. &amp; Piggins, H. D. Challenging the omnipotence of the suprachiasmatic timekeeper: are circadian oscillators present throughout the mammalian brain? </w:t>
      </w:r>
      <w:r w:rsidRPr="00E45800">
        <w:rPr>
          <w:rFonts w:ascii="Arial" w:hAnsi="Arial" w:cs="Arial"/>
          <w:i/>
          <w:noProof/>
          <w:sz w:val="24"/>
          <w:szCs w:val="24"/>
        </w:rPr>
        <w:t>Eur J Neurosci</w:t>
      </w:r>
      <w:r w:rsidRPr="00E45800">
        <w:rPr>
          <w:rFonts w:ascii="Arial" w:hAnsi="Arial" w:cs="Arial"/>
          <w:noProof/>
          <w:sz w:val="24"/>
          <w:szCs w:val="24"/>
        </w:rPr>
        <w:t xml:space="preserve"> 25, 3195-3216 (2007).</w:t>
      </w:r>
      <w:bookmarkEnd w:id="14"/>
    </w:p>
    <w:p w14:paraId="4996AA0A" w14:textId="77777777" w:rsidR="00E534F4" w:rsidRPr="00E45800" w:rsidRDefault="00E534F4" w:rsidP="00E45800">
      <w:pPr>
        <w:pStyle w:val="NoSpacing"/>
        <w:spacing w:line="480" w:lineRule="auto"/>
        <w:ind w:left="720" w:hanging="720"/>
        <w:rPr>
          <w:rFonts w:ascii="Arial" w:hAnsi="Arial" w:cs="Arial"/>
          <w:noProof/>
          <w:sz w:val="24"/>
          <w:szCs w:val="24"/>
        </w:rPr>
      </w:pPr>
      <w:bookmarkStart w:id="15" w:name="_ENREF_15"/>
      <w:r w:rsidRPr="00E45800">
        <w:rPr>
          <w:rFonts w:ascii="Arial" w:hAnsi="Arial" w:cs="Arial"/>
          <w:noProof/>
          <w:sz w:val="24"/>
          <w:szCs w:val="24"/>
        </w:rPr>
        <w:t>15</w:t>
      </w:r>
      <w:r w:rsidRPr="00E45800">
        <w:rPr>
          <w:rFonts w:ascii="Arial" w:hAnsi="Arial" w:cs="Arial"/>
          <w:noProof/>
          <w:sz w:val="24"/>
          <w:szCs w:val="24"/>
        </w:rPr>
        <w:tab/>
        <w:t xml:space="preserve">Boulos, Z. &amp; Terman, M. Food availability and daily biological rhythms. </w:t>
      </w:r>
      <w:r w:rsidRPr="00E45800">
        <w:rPr>
          <w:rFonts w:ascii="Arial" w:hAnsi="Arial" w:cs="Arial"/>
          <w:i/>
          <w:noProof/>
          <w:sz w:val="24"/>
          <w:szCs w:val="24"/>
        </w:rPr>
        <w:t>Neurosci Biobehav Rev</w:t>
      </w:r>
      <w:r w:rsidRPr="00E45800">
        <w:rPr>
          <w:rFonts w:ascii="Arial" w:hAnsi="Arial" w:cs="Arial"/>
          <w:noProof/>
          <w:sz w:val="24"/>
          <w:szCs w:val="24"/>
        </w:rPr>
        <w:t xml:space="preserve"> 4, 119-131 (1980).</w:t>
      </w:r>
      <w:bookmarkEnd w:id="15"/>
    </w:p>
    <w:p w14:paraId="34060BD0" w14:textId="77777777" w:rsidR="00E534F4" w:rsidRPr="00E45800" w:rsidRDefault="00E534F4" w:rsidP="00E45800">
      <w:pPr>
        <w:pStyle w:val="NoSpacing"/>
        <w:spacing w:line="480" w:lineRule="auto"/>
        <w:ind w:left="720" w:hanging="720"/>
        <w:rPr>
          <w:rFonts w:ascii="Arial" w:hAnsi="Arial" w:cs="Arial"/>
          <w:noProof/>
          <w:sz w:val="24"/>
          <w:szCs w:val="24"/>
        </w:rPr>
      </w:pPr>
      <w:bookmarkStart w:id="16" w:name="_ENREF_16"/>
      <w:r w:rsidRPr="00E45800">
        <w:rPr>
          <w:rFonts w:ascii="Arial" w:hAnsi="Arial" w:cs="Arial"/>
          <w:noProof/>
          <w:sz w:val="24"/>
          <w:szCs w:val="24"/>
        </w:rPr>
        <w:lastRenderedPageBreak/>
        <w:t>16</w:t>
      </w:r>
      <w:r w:rsidRPr="00E45800">
        <w:rPr>
          <w:rFonts w:ascii="Arial" w:hAnsi="Arial" w:cs="Arial"/>
          <w:noProof/>
          <w:sz w:val="24"/>
          <w:szCs w:val="24"/>
        </w:rPr>
        <w:tab/>
        <w:t xml:space="preserve">Boulos, Z., Rosenwasser, A. M. &amp; Terman, M. Feeding schedules and the circadian organization of behavior in the rat. </w:t>
      </w:r>
      <w:r w:rsidRPr="00E45800">
        <w:rPr>
          <w:rFonts w:ascii="Arial" w:hAnsi="Arial" w:cs="Arial"/>
          <w:i/>
          <w:noProof/>
          <w:sz w:val="24"/>
          <w:szCs w:val="24"/>
        </w:rPr>
        <w:t>Behav Brain Res</w:t>
      </w:r>
      <w:r w:rsidRPr="00E45800">
        <w:rPr>
          <w:rFonts w:ascii="Arial" w:hAnsi="Arial" w:cs="Arial"/>
          <w:noProof/>
          <w:sz w:val="24"/>
          <w:szCs w:val="24"/>
        </w:rPr>
        <w:t xml:space="preserve"> 1, 39-65 (1980).</w:t>
      </w:r>
      <w:bookmarkEnd w:id="16"/>
    </w:p>
    <w:p w14:paraId="66FFFDA8" w14:textId="77777777" w:rsidR="00E534F4" w:rsidRPr="00E45800" w:rsidRDefault="00E534F4" w:rsidP="00E45800">
      <w:pPr>
        <w:pStyle w:val="NoSpacing"/>
        <w:spacing w:line="480" w:lineRule="auto"/>
        <w:ind w:left="720" w:hanging="720"/>
        <w:rPr>
          <w:rFonts w:ascii="Arial" w:hAnsi="Arial" w:cs="Arial"/>
          <w:noProof/>
          <w:sz w:val="24"/>
          <w:szCs w:val="24"/>
        </w:rPr>
      </w:pPr>
      <w:bookmarkStart w:id="17" w:name="_ENREF_17"/>
      <w:r w:rsidRPr="00E45800">
        <w:rPr>
          <w:rFonts w:ascii="Arial" w:hAnsi="Arial" w:cs="Arial"/>
          <w:noProof/>
          <w:sz w:val="24"/>
          <w:szCs w:val="24"/>
        </w:rPr>
        <w:t>17</w:t>
      </w:r>
      <w:r w:rsidRPr="00E45800">
        <w:rPr>
          <w:rFonts w:ascii="Arial" w:hAnsi="Arial" w:cs="Arial"/>
          <w:noProof/>
          <w:sz w:val="24"/>
          <w:szCs w:val="24"/>
        </w:rPr>
        <w:tab/>
        <w:t xml:space="preserve">Verwey, M. &amp; Amir, S. Food-entrainable circadian oscillators in the brain. </w:t>
      </w:r>
      <w:r w:rsidRPr="00E45800">
        <w:rPr>
          <w:rFonts w:ascii="Arial" w:hAnsi="Arial" w:cs="Arial"/>
          <w:i/>
          <w:noProof/>
          <w:sz w:val="24"/>
          <w:szCs w:val="24"/>
        </w:rPr>
        <w:t>Eur J Neurosci</w:t>
      </w:r>
      <w:r>
        <w:rPr>
          <w:rFonts w:ascii="Arial" w:hAnsi="Arial" w:cs="Arial"/>
          <w:noProof/>
          <w:sz w:val="24"/>
          <w:szCs w:val="24"/>
        </w:rPr>
        <w:t xml:space="preserve"> 30, 1650-1657</w:t>
      </w:r>
      <w:r w:rsidRPr="00E45800">
        <w:rPr>
          <w:rFonts w:ascii="Arial" w:hAnsi="Arial" w:cs="Arial"/>
          <w:noProof/>
          <w:sz w:val="24"/>
          <w:szCs w:val="24"/>
        </w:rPr>
        <w:t xml:space="preserve"> (2009).</w:t>
      </w:r>
      <w:bookmarkEnd w:id="17"/>
    </w:p>
    <w:p w14:paraId="05B300BC" w14:textId="77777777" w:rsidR="00E534F4" w:rsidRPr="00E45800" w:rsidRDefault="00E534F4" w:rsidP="00E45800">
      <w:pPr>
        <w:pStyle w:val="NoSpacing"/>
        <w:spacing w:line="480" w:lineRule="auto"/>
        <w:ind w:left="720" w:hanging="720"/>
        <w:rPr>
          <w:rFonts w:ascii="Arial" w:hAnsi="Arial" w:cs="Arial"/>
          <w:noProof/>
          <w:sz w:val="24"/>
          <w:szCs w:val="24"/>
        </w:rPr>
      </w:pPr>
      <w:bookmarkStart w:id="18" w:name="_ENREF_18"/>
      <w:r w:rsidRPr="00E45800">
        <w:rPr>
          <w:rFonts w:ascii="Arial" w:hAnsi="Arial" w:cs="Arial"/>
          <w:noProof/>
          <w:sz w:val="24"/>
          <w:szCs w:val="24"/>
        </w:rPr>
        <w:t>18</w:t>
      </w:r>
      <w:r w:rsidRPr="00E45800">
        <w:rPr>
          <w:rFonts w:ascii="Arial" w:hAnsi="Arial" w:cs="Arial"/>
          <w:noProof/>
          <w:sz w:val="24"/>
          <w:szCs w:val="24"/>
        </w:rPr>
        <w:tab/>
        <w:t xml:space="preserve">Davidson, A. J., Poole, A. S., Yamazaki, S. &amp; Menaker, M. Is the food-entrainable circadian oscillator in the digestive system? </w:t>
      </w:r>
      <w:r w:rsidRPr="00E45800">
        <w:rPr>
          <w:rFonts w:ascii="Arial" w:hAnsi="Arial" w:cs="Arial"/>
          <w:i/>
          <w:noProof/>
          <w:sz w:val="24"/>
          <w:szCs w:val="24"/>
        </w:rPr>
        <w:t>Genes Brain Behav</w:t>
      </w:r>
      <w:r w:rsidRPr="00E45800">
        <w:rPr>
          <w:rFonts w:ascii="Arial" w:hAnsi="Arial" w:cs="Arial"/>
          <w:noProof/>
          <w:sz w:val="24"/>
          <w:szCs w:val="24"/>
        </w:rPr>
        <w:t xml:space="preserve"> 2, 32-39 (2003).</w:t>
      </w:r>
      <w:bookmarkEnd w:id="18"/>
    </w:p>
    <w:p w14:paraId="3F2FD296" w14:textId="77777777" w:rsidR="00E534F4" w:rsidRPr="00E45800" w:rsidRDefault="00E534F4" w:rsidP="00E45800">
      <w:pPr>
        <w:pStyle w:val="NoSpacing"/>
        <w:spacing w:line="480" w:lineRule="auto"/>
        <w:ind w:left="720" w:hanging="720"/>
        <w:rPr>
          <w:rFonts w:ascii="Arial" w:hAnsi="Arial" w:cs="Arial"/>
          <w:noProof/>
          <w:sz w:val="24"/>
          <w:szCs w:val="24"/>
        </w:rPr>
      </w:pPr>
      <w:bookmarkStart w:id="19" w:name="_ENREF_19"/>
      <w:r w:rsidRPr="00E45800">
        <w:rPr>
          <w:rFonts w:ascii="Arial" w:hAnsi="Arial" w:cs="Arial"/>
          <w:noProof/>
          <w:sz w:val="24"/>
          <w:szCs w:val="24"/>
        </w:rPr>
        <w:t>19</w:t>
      </w:r>
      <w:r w:rsidRPr="00E45800">
        <w:rPr>
          <w:rFonts w:ascii="Arial" w:hAnsi="Arial" w:cs="Arial"/>
          <w:noProof/>
          <w:sz w:val="24"/>
          <w:szCs w:val="24"/>
        </w:rPr>
        <w:tab/>
        <w:t>Hara, R.</w:t>
      </w:r>
      <w:r w:rsidRPr="00E45800">
        <w:rPr>
          <w:rFonts w:ascii="Arial" w:hAnsi="Arial" w:cs="Arial"/>
          <w:i/>
          <w:noProof/>
          <w:sz w:val="24"/>
          <w:szCs w:val="24"/>
        </w:rPr>
        <w:t xml:space="preserve"> et al.</w:t>
      </w:r>
      <w:r w:rsidRPr="00E45800">
        <w:rPr>
          <w:rFonts w:ascii="Arial" w:hAnsi="Arial" w:cs="Arial"/>
          <w:noProof/>
          <w:sz w:val="24"/>
          <w:szCs w:val="24"/>
        </w:rPr>
        <w:t xml:space="preserve"> Restricted feeding entrains liver clock without participation of the suprachiasmatic nucleus. </w:t>
      </w:r>
      <w:r w:rsidRPr="00E45800">
        <w:rPr>
          <w:rFonts w:ascii="Arial" w:hAnsi="Arial" w:cs="Arial"/>
          <w:i/>
          <w:noProof/>
          <w:sz w:val="24"/>
          <w:szCs w:val="24"/>
        </w:rPr>
        <w:t>Genes Cells</w:t>
      </w:r>
      <w:r w:rsidRPr="00E45800">
        <w:rPr>
          <w:rFonts w:ascii="Arial" w:hAnsi="Arial" w:cs="Arial"/>
          <w:noProof/>
          <w:sz w:val="24"/>
          <w:szCs w:val="24"/>
        </w:rPr>
        <w:t xml:space="preserve"> 6, 269-278 (2001).</w:t>
      </w:r>
      <w:bookmarkEnd w:id="19"/>
    </w:p>
    <w:p w14:paraId="28AE975D" w14:textId="77777777" w:rsidR="00E534F4" w:rsidRPr="00E45800" w:rsidRDefault="00E534F4" w:rsidP="00E45800">
      <w:pPr>
        <w:pStyle w:val="NoSpacing"/>
        <w:spacing w:line="480" w:lineRule="auto"/>
        <w:ind w:left="720" w:hanging="720"/>
        <w:rPr>
          <w:rFonts w:ascii="Arial" w:hAnsi="Arial" w:cs="Arial"/>
          <w:noProof/>
          <w:sz w:val="24"/>
          <w:szCs w:val="24"/>
        </w:rPr>
      </w:pPr>
      <w:bookmarkStart w:id="20" w:name="_ENREF_20"/>
      <w:r w:rsidRPr="00E45800">
        <w:rPr>
          <w:rFonts w:ascii="Arial" w:hAnsi="Arial" w:cs="Arial"/>
          <w:noProof/>
          <w:sz w:val="24"/>
          <w:szCs w:val="24"/>
        </w:rPr>
        <w:t>20</w:t>
      </w:r>
      <w:r w:rsidRPr="00E45800">
        <w:rPr>
          <w:rFonts w:ascii="Arial" w:hAnsi="Arial" w:cs="Arial"/>
          <w:noProof/>
          <w:sz w:val="24"/>
          <w:szCs w:val="24"/>
        </w:rPr>
        <w:tab/>
        <w:t>Damiola, F.</w:t>
      </w:r>
      <w:r w:rsidRPr="00E45800">
        <w:rPr>
          <w:rFonts w:ascii="Arial" w:hAnsi="Arial" w:cs="Arial"/>
          <w:i/>
          <w:noProof/>
          <w:sz w:val="24"/>
          <w:szCs w:val="24"/>
        </w:rPr>
        <w:t xml:space="preserve"> et al.</w:t>
      </w:r>
      <w:r w:rsidRPr="00E45800">
        <w:rPr>
          <w:rFonts w:ascii="Arial" w:hAnsi="Arial" w:cs="Arial"/>
          <w:noProof/>
          <w:sz w:val="24"/>
          <w:szCs w:val="24"/>
        </w:rPr>
        <w:t xml:space="preserve"> Restricted feeding uncouples circadian oscillators in peripheral tissues from the central pacemaker in the suprachiasmatic nucleus. </w:t>
      </w:r>
      <w:r w:rsidRPr="00E45800">
        <w:rPr>
          <w:rFonts w:ascii="Arial" w:hAnsi="Arial" w:cs="Arial"/>
          <w:i/>
          <w:noProof/>
          <w:sz w:val="24"/>
          <w:szCs w:val="24"/>
        </w:rPr>
        <w:t>Genes Dev</w:t>
      </w:r>
      <w:r w:rsidRPr="00E45800">
        <w:rPr>
          <w:rFonts w:ascii="Arial" w:hAnsi="Arial" w:cs="Arial"/>
          <w:noProof/>
          <w:sz w:val="24"/>
          <w:szCs w:val="24"/>
        </w:rPr>
        <w:t xml:space="preserve"> 14, 2950-2961 (2000).</w:t>
      </w:r>
      <w:bookmarkEnd w:id="20"/>
    </w:p>
    <w:p w14:paraId="4CF1A094" w14:textId="77777777" w:rsidR="00E534F4" w:rsidRPr="00E45800" w:rsidRDefault="00E534F4" w:rsidP="00E45800">
      <w:pPr>
        <w:pStyle w:val="NoSpacing"/>
        <w:spacing w:line="480" w:lineRule="auto"/>
        <w:ind w:left="720" w:hanging="720"/>
        <w:rPr>
          <w:rFonts w:ascii="Arial" w:hAnsi="Arial" w:cs="Arial"/>
          <w:noProof/>
          <w:sz w:val="24"/>
          <w:szCs w:val="24"/>
        </w:rPr>
      </w:pPr>
      <w:bookmarkStart w:id="21" w:name="_ENREF_21"/>
      <w:r w:rsidRPr="00E45800">
        <w:rPr>
          <w:rFonts w:ascii="Arial" w:hAnsi="Arial" w:cs="Arial"/>
          <w:noProof/>
          <w:sz w:val="24"/>
          <w:szCs w:val="24"/>
        </w:rPr>
        <w:t>21</w:t>
      </w:r>
      <w:r w:rsidRPr="00E45800">
        <w:rPr>
          <w:rFonts w:ascii="Arial" w:hAnsi="Arial" w:cs="Arial"/>
          <w:noProof/>
          <w:sz w:val="24"/>
          <w:szCs w:val="24"/>
        </w:rPr>
        <w:tab/>
        <w:t xml:space="preserve">Mrosovsky, N. Phase response curves for social entrainment. </w:t>
      </w:r>
      <w:r w:rsidRPr="00E45800">
        <w:rPr>
          <w:rFonts w:ascii="Arial" w:hAnsi="Arial" w:cs="Arial"/>
          <w:i/>
          <w:noProof/>
          <w:sz w:val="24"/>
          <w:szCs w:val="24"/>
        </w:rPr>
        <w:t>J Comp Physiol A</w:t>
      </w:r>
      <w:r w:rsidRPr="00E45800">
        <w:rPr>
          <w:rFonts w:ascii="Arial" w:hAnsi="Arial" w:cs="Arial"/>
          <w:noProof/>
          <w:sz w:val="24"/>
          <w:szCs w:val="24"/>
        </w:rPr>
        <w:t xml:space="preserve"> 162, 35-46 (1988).</w:t>
      </w:r>
      <w:bookmarkEnd w:id="21"/>
    </w:p>
    <w:p w14:paraId="6CAA26C7" w14:textId="77777777" w:rsidR="00E534F4" w:rsidRPr="00E45800" w:rsidRDefault="00E534F4" w:rsidP="00E45800">
      <w:pPr>
        <w:pStyle w:val="NoSpacing"/>
        <w:spacing w:line="480" w:lineRule="auto"/>
        <w:ind w:left="720" w:hanging="720"/>
        <w:rPr>
          <w:rFonts w:ascii="Arial" w:hAnsi="Arial" w:cs="Arial"/>
          <w:noProof/>
          <w:sz w:val="24"/>
          <w:szCs w:val="24"/>
        </w:rPr>
      </w:pPr>
      <w:bookmarkStart w:id="22" w:name="_ENREF_22"/>
      <w:r w:rsidRPr="00E45800">
        <w:rPr>
          <w:rFonts w:ascii="Arial" w:hAnsi="Arial" w:cs="Arial"/>
          <w:noProof/>
          <w:sz w:val="24"/>
          <w:szCs w:val="24"/>
        </w:rPr>
        <w:t>22</w:t>
      </w:r>
      <w:r w:rsidRPr="00E45800">
        <w:rPr>
          <w:rFonts w:ascii="Arial" w:hAnsi="Arial" w:cs="Arial"/>
          <w:noProof/>
          <w:sz w:val="24"/>
          <w:szCs w:val="24"/>
        </w:rPr>
        <w:tab/>
        <w:t>Cain, S. W.</w:t>
      </w:r>
      <w:r w:rsidRPr="00E45800">
        <w:rPr>
          <w:rFonts w:ascii="Arial" w:hAnsi="Arial" w:cs="Arial"/>
          <w:i/>
          <w:noProof/>
          <w:sz w:val="24"/>
          <w:szCs w:val="24"/>
        </w:rPr>
        <w:t xml:space="preserve"> et al.</w:t>
      </w:r>
      <w:r w:rsidRPr="00E45800">
        <w:rPr>
          <w:rFonts w:ascii="Arial" w:hAnsi="Arial" w:cs="Arial"/>
          <w:noProof/>
          <w:sz w:val="24"/>
          <w:szCs w:val="24"/>
        </w:rPr>
        <w:t xml:space="preserve"> Reward and aversive stimuli produce similar nonphotic phase shifts. </w:t>
      </w:r>
      <w:r w:rsidRPr="00E45800">
        <w:rPr>
          <w:rFonts w:ascii="Arial" w:hAnsi="Arial" w:cs="Arial"/>
          <w:i/>
          <w:noProof/>
          <w:sz w:val="24"/>
          <w:szCs w:val="24"/>
        </w:rPr>
        <w:t>Behav Neurosci</w:t>
      </w:r>
      <w:r>
        <w:rPr>
          <w:rFonts w:ascii="Arial" w:hAnsi="Arial" w:cs="Arial"/>
          <w:noProof/>
          <w:sz w:val="24"/>
          <w:szCs w:val="24"/>
        </w:rPr>
        <w:t xml:space="preserve"> 118, 131-137</w:t>
      </w:r>
      <w:r w:rsidRPr="00E45800">
        <w:rPr>
          <w:rFonts w:ascii="Arial" w:hAnsi="Arial" w:cs="Arial"/>
          <w:noProof/>
          <w:sz w:val="24"/>
          <w:szCs w:val="24"/>
        </w:rPr>
        <w:t xml:space="preserve"> (2004).</w:t>
      </w:r>
      <w:bookmarkEnd w:id="22"/>
    </w:p>
    <w:p w14:paraId="569E9867" w14:textId="77777777" w:rsidR="00E534F4" w:rsidRPr="00E45800" w:rsidRDefault="00E534F4" w:rsidP="00E45800">
      <w:pPr>
        <w:pStyle w:val="NoSpacing"/>
        <w:spacing w:line="480" w:lineRule="auto"/>
        <w:ind w:left="720" w:hanging="720"/>
        <w:rPr>
          <w:rFonts w:ascii="Arial" w:hAnsi="Arial" w:cs="Arial"/>
          <w:noProof/>
          <w:sz w:val="24"/>
          <w:szCs w:val="24"/>
        </w:rPr>
      </w:pPr>
      <w:bookmarkStart w:id="23" w:name="_ENREF_23"/>
      <w:r w:rsidRPr="00E45800">
        <w:rPr>
          <w:rFonts w:ascii="Arial" w:hAnsi="Arial" w:cs="Arial"/>
          <w:noProof/>
          <w:sz w:val="24"/>
          <w:szCs w:val="24"/>
        </w:rPr>
        <w:t>23</w:t>
      </w:r>
      <w:r w:rsidRPr="00E45800">
        <w:rPr>
          <w:rFonts w:ascii="Arial" w:hAnsi="Arial" w:cs="Arial"/>
          <w:noProof/>
          <w:sz w:val="24"/>
          <w:szCs w:val="24"/>
        </w:rPr>
        <w:tab/>
        <w:t xml:space="preserve">Antle, M. C. &amp; Mistlberger, R. E. Circadian clock resetting by sleep deprivation without exercise in the Syrian hamster. </w:t>
      </w:r>
      <w:r w:rsidRPr="00E45800">
        <w:rPr>
          <w:rFonts w:ascii="Arial" w:hAnsi="Arial" w:cs="Arial"/>
          <w:i/>
          <w:noProof/>
          <w:sz w:val="24"/>
          <w:szCs w:val="24"/>
        </w:rPr>
        <w:t>J Neurosci</w:t>
      </w:r>
      <w:r w:rsidRPr="00E45800">
        <w:rPr>
          <w:rFonts w:ascii="Arial" w:hAnsi="Arial" w:cs="Arial"/>
          <w:noProof/>
          <w:sz w:val="24"/>
          <w:szCs w:val="24"/>
        </w:rPr>
        <w:t xml:space="preserve"> 20, 9326-9332 (2000).</w:t>
      </w:r>
      <w:bookmarkEnd w:id="23"/>
    </w:p>
    <w:p w14:paraId="1D4987DA" w14:textId="77777777" w:rsidR="00E534F4" w:rsidRPr="00E45800" w:rsidRDefault="00E534F4" w:rsidP="00E45800">
      <w:pPr>
        <w:pStyle w:val="NoSpacing"/>
        <w:spacing w:line="480" w:lineRule="auto"/>
        <w:ind w:left="720" w:hanging="720"/>
        <w:rPr>
          <w:rFonts w:ascii="Arial" w:hAnsi="Arial" w:cs="Arial"/>
          <w:noProof/>
          <w:sz w:val="24"/>
          <w:szCs w:val="24"/>
        </w:rPr>
      </w:pPr>
      <w:bookmarkStart w:id="24" w:name="_ENREF_24"/>
      <w:r w:rsidRPr="00E45800">
        <w:rPr>
          <w:rFonts w:ascii="Arial" w:hAnsi="Arial" w:cs="Arial"/>
          <w:noProof/>
          <w:sz w:val="24"/>
          <w:szCs w:val="24"/>
        </w:rPr>
        <w:t>24</w:t>
      </w:r>
      <w:r w:rsidRPr="00E45800">
        <w:rPr>
          <w:rFonts w:ascii="Arial" w:hAnsi="Arial" w:cs="Arial"/>
          <w:noProof/>
          <w:sz w:val="24"/>
          <w:szCs w:val="24"/>
        </w:rPr>
        <w:tab/>
        <w:t xml:space="preserve">Banjanin, S. &amp; Mrosovsky, N. Preferences of mice, Mus musculus, for different types of running wheel. </w:t>
      </w:r>
      <w:r w:rsidRPr="00E45800">
        <w:rPr>
          <w:rFonts w:ascii="Arial" w:hAnsi="Arial" w:cs="Arial"/>
          <w:i/>
          <w:noProof/>
          <w:sz w:val="24"/>
          <w:szCs w:val="24"/>
        </w:rPr>
        <w:t>Lab Anim</w:t>
      </w:r>
      <w:r w:rsidRPr="00E45800">
        <w:rPr>
          <w:rFonts w:ascii="Arial" w:hAnsi="Arial" w:cs="Arial"/>
          <w:noProof/>
          <w:sz w:val="24"/>
          <w:szCs w:val="24"/>
        </w:rPr>
        <w:t xml:space="preserve"> 34, 313-318 (2000).</w:t>
      </w:r>
      <w:bookmarkEnd w:id="24"/>
    </w:p>
    <w:p w14:paraId="28ED8745" w14:textId="77777777" w:rsidR="00E534F4" w:rsidRPr="00E45800" w:rsidRDefault="00E534F4" w:rsidP="00E45800">
      <w:pPr>
        <w:pStyle w:val="NoSpacing"/>
        <w:spacing w:line="480" w:lineRule="auto"/>
        <w:ind w:left="720" w:hanging="720"/>
        <w:rPr>
          <w:rFonts w:ascii="Arial" w:hAnsi="Arial" w:cs="Arial"/>
          <w:noProof/>
          <w:sz w:val="24"/>
          <w:szCs w:val="24"/>
        </w:rPr>
      </w:pPr>
      <w:bookmarkStart w:id="25" w:name="_ENREF_25"/>
      <w:r w:rsidRPr="00E45800">
        <w:rPr>
          <w:rFonts w:ascii="Arial" w:hAnsi="Arial" w:cs="Arial"/>
          <w:noProof/>
          <w:sz w:val="24"/>
          <w:szCs w:val="24"/>
        </w:rPr>
        <w:t>25</w:t>
      </w:r>
      <w:r w:rsidRPr="00E45800">
        <w:rPr>
          <w:rFonts w:ascii="Arial" w:hAnsi="Arial" w:cs="Arial"/>
          <w:noProof/>
          <w:sz w:val="24"/>
          <w:szCs w:val="24"/>
        </w:rPr>
        <w:tab/>
        <w:t xml:space="preserve">Verwey, M., Lam, G. Y. &amp; Amir, S. Circadian rhythms of PERIOD1 expression in the dorsomedial hypothalamic nucleus in the absence of entrained food-anticipatory activity rhythms in rats. </w:t>
      </w:r>
      <w:r w:rsidRPr="00E45800">
        <w:rPr>
          <w:rFonts w:ascii="Arial" w:hAnsi="Arial" w:cs="Arial"/>
          <w:i/>
          <w:noProof/>
          <w:sz w:val="24"/>
          <w:szCs w:val="24"/>
        </w:rPr>
        <w:t>Eur J Neurosci</w:t>
      </w:r>
      <w:r>
        <w:rPr>
          <w:rFonts w:ascii="Arial" w:hAnsi="Arial" w:cs="Arial"/>
          <w:noProof/>
          <w:sz w:val="24"/>
          <w:szCs w:val="24"/>
        </w:rPr>
        <w:t xml:space="preserve"> 29, 2217-2222</w:t>
      </w:r>
      <w:r w:rsidRPr="00E45800">
        <w:rPr>
          <w:rFonts w:ascii="Arial" w:hAnsi="Arial" w:cs="Arial"/>
          <w:noProof/>
          <w:sz w:val="24"/>
          <w:szCs w:val="24"/>
        </w:rPr>
        <w:t xml:space="preserve"> (2009).</w:t>
      </w:r>
      <w:bookmarkEnd w:id="25"/>
    </w:p>
    <w:p w14:paraId="3B6B2A13" w14:textId="77777777" w:rsidR="00E534F4" w:rsidRPr="00E45800" w:rsidRDefault="00E534F4" w:rsidP="00E45800">
      <w:pPr>
        <w:pStyle w:val="NoSpacing"/>
        <w:spacing w:line="480" w:lineRule="auto"/>
        <w:ind w:left="720" w:hanging="720"/>
        <w:rPr>
          <w:rFonts w:ascii="Arial" w:hAnsi="Arial" w:cs="Arial"/>
          <w:noProof/>
          <w:sz w:val="24"/>
          <w:szCs w:val="24"/>
        </w:rPr>
      </w:pPr>
      <w:bookmarkStart w:id="26" w:name="_ENREF_26"/>
      <w:r w:rsidRPr="00E45800">
        <w:rPr>
          <w:rFonts w:ascii="Arial" w:hAnsi="Arial" w:cs="Arial"/>
          <w:noProof/>
          <w:sz w:val="24"/>
          <w:szCs w:val="24"/>
        </w:rPr>
        <w:lastRenderedPageBreak/>
        <w:t>26</w:t>
      </w:r>
      <w:r w:rsidRPr="00E45800">
        <w:rPr>
          <w:rFonts w:ascii="Arial" w:hAnsi="Arial" w:cs="Arial"/>
          <w:noProof/>
          <w:sz w:val="24"/>
          <w:szCs w:val="24"/>
        </w:rPr>
        <w:tab/>
        <w:t xml:space="preserve">Gooley, J. J., Schomer, A. &amp; Saper, C. B. The dorsomedial hypothalamic nucleus is critical for the expression of food-entrainable circadian rhythms. </w:t>
      </w:r>
      <w:r w:rsidRPr="00E45800">
        <w:rPr>
          <w:rFonts w:ascii="Arial" w:hAnsi="Arial" w:cs="Arial"/>
          <w:i/>
          <w:noProof/>
          <w:sz w:val="24"/>
          <w:szCs w:val="24"/>
        </w:rPr>
        <w:t>Nat Neurosci</w:t>
      </w:r>
      <w:r w:rsidRPr="00E45800">
        <w:rPr>
          <w:rFonts w:ascii="Arial" w:hAnsi="Arial" w:cs="Arial"/>
          <w:noProof/>
          <w:sz w:val="24"/>
          <w:szCs w:val="24"/>
        </w:rPr>
        <w:t xml:space="preserve"> 9, 398-407 (2006).</w:t>
      </w:r>
      <w:bookmarkEnd w:id="26"/>
    </w:p>
    <w:p w14:paraId="1939E3BC" w14:textId="77777777" w:rsidR="00E534F4" w:rsidRPr="00E45800" w:rsidRDefault="00E534F4" w:rsidP="00E45800">
      <w:pPr>
        <w:pStyle w:val="NoSpacing"/>
        <w:spacing w:line="480" w:lineRule="auto"/>
        <w:rPr>
          <w:rFonts w:ascii="Arial" w:hAnsi="Arial" w:cs="Arial"/>
          <w:noProof/>
          <w:sz w:val="24"/>
          <w:szCs w:val="24"/>
        </w:rPr>
      </w:pPr>
    </w:p>
    <w:p w14:paraId="5CE26C0D" w14:textId="77777777" w:rsidR="00E534F4" w:rsidRPr="00E45800" w:rsidRDefault="00E534F4" w:rsidP="00E45800">
      <w:pPr>
        <w:pStyle w:val="NoSpacing"/>
        <w:spacing w:line="480" w:lineRule="auto"/>
        <w:rPr>
          <w:rFonts w:ascii="Arial" w:hAnsi="Arial" w:cs="Arial"/>
          <w:sz w:val="24"/>
          <w:szCs w:val="24"/>
        </w:rPr>
      </w:pPr>
    </w:p>
    <w:p w14:paraId="755816DF" w14:textId="77777777" w:rsidR="007E350B" w:rsidRDefault="009D364C"/>
    <w:sectPr w:rsidR="007E350B" w:rsidSect="00DB13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F4F44"/>
    <w:multiLevelType w:val="hybridMultilevel"/>
    <w:tmpl w:val="45BED86E"/>
    <w:lvl w:ilvl="0" w:tplc="1C22B662">
      <w:start w:val="1"/>
      <w:numFmt w:val="bullet"/>
      <w:lvlText w:val=""/>
      <w:lvlJc w:val="left"/>
      <w:pPr>
        <w:ind w:left="720" w:hanging="360"/>
      </w:pPr>
      <w:rPr>
        <w:rFonts w:ascii="Symbol" w:hAnsi="Symbol" w:hint="default"/>
      </w:rPr>
    </w:lvl>
    <w:lvl w:ilvl="1" w:tplc="530C6088" w:tentative="1">
      <w:start w:val="1"/>
      <w:numFmt w:val="bullet"/>
      <w:lvlText w:val="o"/>
      <w:lvlJc w:val="left"/>
      <w:pPr>
        <w:ind w:left="1440" w:hanging="360"/>
      </w:pPr>
      <w:rPr>
        <w:rFonts w:ascii="Courier New" w:hAnsi="Courier New" w:cs="Wingdings" w:hint="default"/>
      </w:rPr>
    </w:lvl>
    <w:lvl w:ilvl="2" w:tplc="B426BBBA" w:tentative="1">
      <w:start w:val="1"/>
      <w:numFmt w:val="bullet"/>
      <w:lvlText w:val=""/>
      <w:lvlJc w:val="left"/>
      <w:pPr>
        <w:ind w:left="2160" w:hanging="360"/>
      </w:pPr>
      <w:rPr>
        <w:rFonts w:ascii="Wingdings" w:hAnsi="Wingdings" w:hint="default"/>
      </w:rPr>
    </w:lvl>
    <w:lvl w:ilvl="3" w:tplc="6826E5EA" w:tentative="1">
      <w:start w:val="1"/>
      <w:numFmt w:val="bullet"/>
      <w:lvlText w:val=""/>
      <w:lvlJc w:val="left"/>
      <w:pPr>
        <w:ind w:left="2880" w:hanging="360"/>
      </w:pPr>
      <w:rPr>
        <w:rFonts w:ascii="Symbol" w:hAnsi="Symbol" w:hint="default"/>
      </w:rPr>
    </w:lvl>
    <w:lvl w:ilvl="4" w:tplc="E562915E" w:tentative="1">
      <w:start w:val="1"/>
      <w:numFmt w:val="bullet"/>
      <w:lvlText w:val="o"/>
      <w:lvlJc w:val="left"/>
      <w:pPr>
        <w:ind w:left="3600" w:hanging="360"/>
      </w:pPr>
      <w:rPr>
        <w:rFonts w:ascii="Courier New" w:hAnsi="Courier New" w:cs="Wingdings" w:hint="default"/>
      </w:rPr>
    </w:lvl>
    <w:lvl w:ilvl="5" w:tplc="57C21444" w:tentative="1">
      <w:start w:val="1"/>
      <w:numFmt w:val="bullet"/>
      <w:lvlText w:val=""/>
      <w:lvlJc w:val="left"/>
      <w:pPr>
        <w:ind w:left="4320" w:hanging="360"/>
      </w:pPr>
      <w:rPr>
        <w:rFonts w:ascii="Wingdings" w:hAnsi="Wingdings" w:hint="default"/>
      </w:rPr>
    </w:lvl>
    <w:lvl w:ilvl="6" w:tplc="DCD690A0" w:tentative="1">
      <w:start w:val="1"/>
      <w:numFmt w:val="bullet"/>
      <w:lvlText w:val=""/>
      <w:lvlJc w:val="left"/>
      <w:pPr>
        <w:ind w:left="5040" w:hanging="360"/>
      </w:pPr>
      <w:rPr>
        <w:rFonts w:ascii="Symbol" w:hAnsi="Symbol" w:hint="default"/>
      </w:rPr>
    </w:lvl>
    <w:lvl w:ilvl="7" w:tplc="F36CF736" w:tentative="1">
      <w:start w:val="1"/>
      <w:numFmt w:val="bullet"/>
      <w:lvlText w:val="o"/>
      <w:lvlJc w:val="left"/>
      <w:pPr>
        <w:ind w:left="5760" w:hanging="360"/>
      </w:pPr>
      <w:rPr>
        <w:rFonts w:ascii="Courier New" w:hAnsi="Courier New" w:cs="Wingdings" w:hint="default"/>
      </w:rPr>
    </w:lvl>
    <w:lvl w:ilvl="8" w:tplc="5F363890" w:tentative="1">
      <w:start w:val="1"/>
      <w:numFmt w:val="bullet"/>
      <w:lvlText w:val=""/>
      <w:lvlJc w:val="left"/>
      <w:pPr>
        <w:ind w:left="6480" w:hanging="360"/>
      </w:pPr>
      <w:rPr>
        <w:rFonts w:ascii="Wingdings" w:hAnsi="Wingdings" w:hint="default"/>
      </w:rPr>
    </w:lvl>
  </w:abstractNum>
  <w:abstractNum w:abstractNumId="1">
    <w:nsid w:val="0D5F294E"/>
    <w:multiLevelType w:val="hybridMultilevel"/>
    <w:tmpl w:val="1B421AB6"/>
    <w:lvl w:ilvl="0" w:tplc="938A7C1C">
      <w:start w:val="1"/>
      <w:numFmt w:val="bullet"/>
      <w:lvlText w:val=""/>
      <w:lvlJc w:val="left"/>
      <w:pPr>
        <w:ind w:left="720" w:hanging="360"/>
      </w:pPr>
      <w:rPr>
        <w:rFonts w:ascii="Symbol" w:hAnsi="Symbol" w:hint="default"/>
      </w:rPr>
    </w:lvl>
    <w:lvl w:ilvl="1" w:tplc="A8F8BCA2" w:tentative="1">
      <w:start w:val="1"/>
      <w:numFmt w:val="bullet"/>
      <w:lvlText w:val="o"/>
      <w:lvlJc w:val="left"/>
      <w:pPr>
        <w:ind w:left="1440" w:hanging="360"/>
      </w:pPr>
      <w:rPr>
        <w:rFonts w:ascii="Courier New" w:hAnsi="Courier New" w:hint="default"/>
      </w:rPr>
    </w:lvl>
    <w:lvl w:ilvl="2" w:tplc="15AA7D56" w:tentative="1">
      <w:start w:val="1"/>
      <w:numFmt w:val="bullet"/>
      <w:lvlText w:val=""/>
      <w:lvlJc w:val="left"/>
      <w:pPr>
        <w:ind w:left="2160" w:hanging="360"/>
      </w:pPr>
      <w:rPr>
        <w:rFonts w:ascii="Wingdings" w:hAnsi="Wingdings" w:hint="default"/>
      </w:rPr>
    </w:lvl>
    <w:lvl w:ilvl="3" w:tplc="CA66263E" w:tentative="1">
      <w:start w:val="1"/>
      <w:numFmt w:val="bullet"/>
      <w:lvlText w:val=""/>
      <w:lvlJc w:val="left"/>
      <w:pPr>
        <w:ind w:left="2880" w:hanging="360"/>
      </w:pPr>
      <w:rPr>
        <w:rFonts w:ascii="Symbol" w:hAnsi="Symbol" w:hint="default"/>
      </w:rPr>
    </w:lvl>
    <w:lvl w:ilvl="4" w:tplc="8E362D0C" w:tentative="1">
      <w:start w:val="1"/>
      <w:numFmt w:val="bullet"/>
      <w:lvlText w:val="o"/>
      <w:lvlJc w:val="left"/>
      <w:pPr>
        <w:ind w:left="3600" w:hanging="360"/>
      </w:pPr>
      <w:rPr>
        <w:rFonts w:ascii="Courier New" w:hAnsi="Courier New" w:hint="default"/>
      </w:rPr>
    </w:lvl>
    <w:lvl w:ilvl="5" w:tplc="7EEEFCB2" w:tentative="1">
      <w:start w:val="1"/>
      <w:numFmt w:val="bullet"/>
      <w:lvlText w:val=""/>
      <w:lvlJc w:val="left"/>
      <w:pPr>
        <w:ind w:left="4320" w:hanging="360"/>
      </w:pPr>
      <w:rPr>
        <w:rFonts w:ascii="Wingdings" w:hAnsi="Wingdings" w:hint="default"/>
      </w:rPr>
    </w:lvl>
    <w:lvl w:ilvl="6" w:tplc="F76CA200" w:tentative="1">
      <w:start w:val="1"/>
      <w:numFmt w:val="bullet"/>
      <w:lvlText w:val=""/>
      <w:lvlJc w:val="left"/>
      <w:pPr>
        <w:ind w:left="5040" w:hanging="360"/>
      </w:pPr>
      <w:rPr>
        <w:rFonts w:ascii="Symbol" w:hAnsi="Symbol" w:hint="default"/>
      </w:rPr>
    </w:lvl>
    <w:lvl w:ilvl="7" w:tplc="802C8772" w:tentative="1">
      <w:start w:val="1"/>
      <w:numFmt w:val="bullet"/>
      <w:lvlText w:val="o"/>
      <w:lvlJc w:val="left"/>
      <w:pPr>
        <w:ind w:left="5760" w:hanging="360"/>
      </w:pPr>
      <w:rPr>
        <w:rFonts w:ascii="Courier New" w:hAnsi="Courier New" w:hint="default"/>
      </w:rPr>
    </w:lvl>
    <w:lvl w:ilvl="8" w:tplc="C36C8B60" w:tentative="1">
      <w:start w:val="1"/>
      <w:numFmt w:val="bullet"/>
      <w:lvlText w:val=""/>
      <w:lvlJc w:val="left"/>
      <w:pPr>
        <w:ind w:left="6480" w:hanging="360"/>
      </w:pPr>
      <w:rPr>
        <w:rFonts w:ascii="Wingdings" w:hAnsi="Wingdings" w:hint="default"/>
      </w:rPr>
    </w:lvl>
  </w:abstractNum>
  <w:abstractNum w:abstractNumId="2">
    <w:nsid w:val="118308A1"/>
    <w:multiLevelType w:val="hybridMultilevel"/>
    <w:tmpl w:val="F21CDC76"/>
    <w:lvl w:ilvl="0" w:tplc="69426DF4">
      <w:start w:val="1"/>
      <w:numFmt w:val="decimal"/>
      <w:lvlText w:val="%1."/>
      <w:lvlJc w:val="left"/>
      <w:pPr>
        <w:ind w:left="1680" w:hanging="960"/>
      </w:pPr>
      <w:rPr>
        <w:rFonts w:hint="default"/>
      </w:rPr>
    </w:lvl>
    <w:lvl w:ilvl="1" w:tplc="C10EAB9E" w:tentative="1">
      <w:start w:val="1"/>
      <w:numFmt w:val="lowerLetter"/>
      <w:lvlText w:val="%2."/>
      <w:lvlJc w:val="left"/>
      <w:pPr>
        <w:ind w:left="1800" w:hanging="360"/>
      </w:pPr>
    </w:lvl>
    <w:lvl w:ilvl="2" w:tplc="374CF050" w:tentative="1">
      <w:start w:val="1"/>
      <w:numFmt w:val="lowerRoman"/>
      <w:lvlText w:val="%3."/>
      <w:lvlJc w:val="right"/>
      <w:pPr>
        <w:ind w:left="2520" w:hanging="180"/>
      </w:pPr>
    </w:lvl>
    <w:lvl w:ilvl="3" w:tplc="D8363D5E" w:tentative="1">
      <w:start w:val="1"/>
      <w:numFmt w:val="decimal"/>
      <w:lvlText w:val="%4."/>
      <w:lvlJc w:val="left"/>
      <w:pPr>
        <w:ind w:left="3240" w:hanging="360"/>
      </w:pPr>
    </w:lvl>
    <w:lvl w:ilvl="4" w:tplc="C68A520E" w:tentative="1">
      <w:start w:val="1"/>
      <w:numFmt w:val="lowerLetter"/>
      <w:lvlText w:val="%5."/>
      <w:lvlJc w:val="left"/>
      <w:pPr>
        <w:ind w:left="3960" w:hanging="360"/>
      </w:pPr>
    </w:lvl>
    <w:lvl w:ilvl="5" w:tplc="5332221E" w:tentative="1">
      <w:start w:val="1"/>
      <w:numFmt w:val="lowerRoman"/>
      <w:lvlText w:val="%6."/>
      <w:lvlJc w:val="right"/>
      <w:pPr>
        <w:ind w:left="4680" w:hanging="180"/>
      </w:pPr>
    </w:lvl>
    <w:lvl w:ilvl="6" w:tplc="2278B1EC" w:tentative="1">
      <w:start w:val="1"/>
      <w:numFmt w:val="decimal"/>
      <w:lvlText w:val="%7."/>
      <w:lvlJc w:val="left"/>
      <w:pPr>
        <w:ind w:left="5400" w:hanging="360"/>
      </w:pPr>
    </w:lvl>
    <w:lvl w:ilvl="7" w:tplc="331E6966" w:tentative="1">
      <w:start w:val="1"/>
      <w:numFmt w:val="lowerLetter"/>
      <w:lvlText w:val="%8."/>
      <w:lvlJc w:val="left"/>
      <w:pPr>
        <w:ind w:left="6120" w:hanging="360"/>
      </w:pPr>
    </w:lvl>
    <w:lvl w:ilvl="8" w:tplc="D6B21AE8" w:tentative="1">
      <w:start w:val="1"/>
      <w:numFmt w:val="lowerRoman"/>
      <w:lvlText w:val="%9."/>
      <w:lvlJc w:val="right"/>
      <w:pPr>
        <w:ind w:left="6840" w:hanging="180"/>
      </w:pPr>
    </w:lvl>
  </w:abstractNum>
  <w:abstractNum w:abstractNumId="3">
    <w:nsid w:val="192439DC"/>
    <w:multiLevelType w:val="hybridMultilevel"/>
    <w:tmpl w:val="E35E0D5C"/>
    <w:lvl w:ilvl="0" w:tplc="9580F8DA">
      <w:start w:val="1"/>
      <w:numFmt w:val="decimal"/>
      <w:lvlText w:val="%1."/>
      <w:lvlJc w:val="left"/>
      <w:pPr>
        <w:ind w:left="720" w:hanging="360"/>
      </w:pPr>
      <w:rPr>
        <w:rFonts w:hint="default"/>
      </w:rPr>
    </w:lvl>
    <w:lvl w:ilvl="1" w:tplc="8550F81A" w:tentative="1">
      <w:start w:val="1"/>
      <w:numFmt w:val="lowerLetter"/>
      <w:lvlText w:val="%2."/>
      <w:lvlJc w:val="left"/>
      <w:pPr>
        <w:ind w:left="1440" w:hanging="360"/>
      </w:pPr>
    </w:lvl>
    <w:lvl w:ilvl="2" w:tplc="B742FEE4" w:tentative="1">
      <w:start w:val="1"/>
      <w:numFmt w:val="lowerRoman"/>
      <w:lvlText w:val="%3."/>
      <w:lvlJc w:val="right"/>
      <w:pPr>
        <w:ind w:left="2160" w:hanging="180"/>
      </w:pPr>
    </w:lvl>
    <w:lvl w:ilvl="3" w:tplc="3140C9F6" w:tentative="1">
      <w:start w:val="1"/>
      <w:numFmt w:val="decimal"/>
      <w:lvlText w:val="%4."/>
      <w:lvlJc w:val="left"/>
      <w:pPr>
        <w:ind w:left="2880" w:hanging="360"/>
      </w:pPr>
    </w:lvl>
    <w:lvl w:ilvl="4" w:tplc="856C254C" w:tentative="1">
      <w:start w:val="1"/>
      <w:numFmt w:val="lowerLetter"/>
      <w:lvlText w:val="%5."/>
      <w:lvlJc w:val="left"/>
      <w:pPr>
        <w:ind w:left="3600" w:hanging="360"/>
      </w:pPr>
    </w:lvl>
    <w:lvl w:ilvl="5" w:tplc="31EA4778" w:tentative="1">
      <w:start w:val="1"/>
      <w:numFmt w:val="lowerRoman"/>
      <w:lvlText w:val="%6."/>
      <w:lvlJc w:val="right"/>
      <w:pPr>
        <w:ind w:left="4320" w:hanging="180"/>
      </w:pPr>
    </w:lvl>
    <w:lvl w:ilvl="6" w:tplc="12CA25E8" w:tentative="1">
      <w:start w:val="1"/>
      <w:numFmt w:val="decimal"/>
      <w:lvlText w:val="%7."/>
      <w:lvlJc w:val="left"/>
      <w:pPr>
        <w:ind w:left="5040" w:hanging="360"/>
      </w:pPr>
    </w:lvl>
    <w:lvl w:ilvl="7" w:tplc="8996B32E" w:tentative="1">
      <w:start w:val="1"/>
      <w:numFmt w:val="lowerLetter"/>
      <w:lvlText w:val="%8."/>
      <w:lvlJc w:val="left"/>
      <w:pPr>
        <w:ind w:left="5760" w:hanging="360"/>
      </w:pPr>
    </w:lvl>
    <w:lvl w:ilvl="8" w:tplc="673494B4" w:tentative="1">
      <w:start w:val="1"/>
      <w:numFmt w:val="lowerRoman"/>
      <w:lvlText w:val="%9."/>
      <w:lvlJc w:val="right"/>
      <w:pPr>
        <w:ind w:left="6480" w:hanging="180"/>
      </w:pPr>
    </w:lvl>
  </w:abstractNum>
  <w:abstractNum w:abstractNumId="4">
    <w:nsid w:val="1EAF5A3F"/>
    <w:multiLevelType w:val="multilevel"/>
    <w:tmpl w:val="9B2E9FA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nsid w:val="20144F94"/>
    <w:multiLevelType w:val="hybridMultilevel"/>
    <w:tmpl w:val="A5EAA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34215D"/>
    <w:multiLevelType w:val="hybridMultilevel"/>
    <w:tmpl w:val="0A9EB202"/>
    <w:lvl w:ilvl="0" w:tplc="0409000F">
      <w:start w:val="5"/>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294155E"/>
    <w:multiLevelType w:val="hybridMultilevel"/>
    <w:tmpl w:val="39B2E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945587"/>
    <w:multiLevelType w:val="multilevel"/>
    <w:tmpl w:val="9B2E9FA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nsid w:val="4FD67BEA"/>
    <w:multiLevelType w:val="hybridMultilevel"/>
    <w:tmpl w:val="38625048"/>
    <w:lvl w:ilvl="0" w:tplc="A530AAEE">
      <w:start w:val="1"/>
      <w:numFmt w:val="decimal"/>
      <w:lvlText w:val="%1."/>
      <w:lvlJc w:val="left"/>
      <w:pPr>
        <w:ind w:left="720" w:hanging="360"/>
      </w:pPr>
    </w:lvl>
    <w:lvl w:ilvl="1" w:tplc="FC98D556" w:tentative="1">
      <w:start w:val="1"/>
      <w:numFmt w:val="lowerLetter"/>
      <w:lvlText w:val="%2."/>
      <w:lvlJc w:val="left"/>
      <w:pPr>
        <w:ind w:left="1440" w:hanging="360"/>
      </w:pPr>
    </w:lvl>
    <w:lvl w:ilvl="2" w:tplc="BFFA8B9A" w:tentative="1">
      <w:start w:val="1"/>
      <w:numFmt w:val="lowerRoman"/>
      <w:lvlText w:val="%3."/>
      <w:lvlJc w:val="right"/>
      <w:pPr>
        <w:ind w:left="2160" w:hanging="180"/>
      </w:pPr>
    </w:lvl>
    <w:lvl w:ilvl="3" w:tplc="1866481A" w:tentative="1">
      <w:start w:val="1"/>
      <w:numFmt w:val="decimal"/>
      <w:lvlText w:val="%4."/>
      <w:lvlJc w:val="left"/>
      <w:pPr>
        <w:ind w:left="2880" w:hanging="360"/>
      </w:pPr>
    </w:lvl>
    <w:lvl w:ilvl="4" w:tplc="93E0A150" w:tentative="1">
      <w:start w:val="1"/>
      <w:numFmt w:val="lowerLetter"/>
      <w:lvlText w:val="%5."/>
      <w:lvlJc w:val="left"/>
      <w:pPr>
        <w:ind w:left="3600" w:hanging="360"/>
      </w:pPr>
    </w:lvl>
    <w:lvl w:ilvl="5" w:tplc="F10885BA" w:tentative="1">
      <w:start w:val="1"/>
      <w:numFmt w:val="lowerRoman"/>
      <w:lvlText w:val="%6."/>
      <w:lvlJc w:val="right"/>
      <w:pPr>
        <w:ind w:left="4320" w:hanging="180"/>
      </w:pPr>
    </w:lvl>
    <w:lvl w:ilvl="6" w:tplc="9BA8F61A" w:tentative="1">
      <w:start w:val="1"/>
      <w:numFmt w:val="decimal"/>
      <w:lvlText w:val="%7."/>
      <w:lvlJc w:val="left"/>
      <w:pPr>
        <w:ind w:left="5040" w:hanging="360"/>
      </w:pPr>
    </w:lvl>
    <w:lvl w:ilvl="7" w:tplc="E3AE420A" w:tentative="1">
      <w:start w:val="1"/>
      <w:numFmt w:val="lowerLetter"/>
      <w:lvlText w:val="%8."/>
      <w:lvlJc w:val="left"/>
      <w:pPr>
        <w:ind w:left="5760" w:hanging="360"/>
      </w:pPr>
    </w:lvl>
    <w:lvl w:ilvl="8" w:tplc="ECFC1BEA" w:tentative="1">
      <w:start w:val="1"/>
      <w:numFmt w:val="lowerRoman"/>
      <w:lvlText w:val="%9."/>
      <w:lvlJc w:val="right"/>
      <w:pPr>
        <w:ind w:left="6480" w:hanging="180"/>
      </w:pPr>
    </w:lvl>
  </w:abstractNum>
  <w:abstractNum w:abstractNumId="10">
    <w:nsid w:val="60487FD4"/>
    <w:multiLevelType w:val="hybridMultilevel"/>
    <w:tmpl w:val="57501CCA"/>
    <w:lvl w:ilvl="0" w:tplc="1DBE5E10">
      <w:start w:val="1"/>
      <w:numFmt w:val="bullet"/>
      <w:lvlText w:val=""/>
      <w:lvlJc w:val="left"/>
      <w:pPr>
        <w:ind w:left="720" w:hanging="360"/>
      </w:pPr>
      <w:rPr>
        <w:rFonts w:ascii="Symbol" w:hAnsi="Symbol" w:hint="default"/>
      </w:rPr>
    </w:lvl>
    <w:lvl w:ilvl="1" w:tplc="20FA899C" w:tentative="1">
      <w:start w:val="1"/>
      <w:numFmt w:val="bullet"/>
      <w:lvlText w:val="o"/>
      <w:lvlJc w:val="left"/>
      <w:pPr>
        <w:ind w:left="1440" w:hanging="360"/>
      </w:pPr>
      <w:rPr>
        <w:rFonts w:ascii="Courier New" w:hAnsi="Courier New" w:cs="Wingdings" w:hint="default"/>
      </w:rPr>
    </w:lvl>
    <w:lvl w:ilvl="2" w:tplc="925C7156" w:tentative="1">
      <w:start w:val="1"/>
      <w:numFmt w:val="bullet"/>
      <w:lvlText w:val=""/>
      <w:lvlJc w:val="left"/>
      <w:pPr>
        <w:ind w:left="2160" w:hanging="360"/>
      </w:pPr>
      <w:rPr>
        <w:rFonts w:ascii="Wingdings" w:hAnsi="Wingdings" w:hint="default"/>
      </w:rPr>
    </w:lvl>
    <w:lvl w:ilvl="3" w:tplc="695457AA" w:tentative="1">
      <w:start w:val="1"/>
      <w:numFmt w:val="bullet"/>
      <w:lvlText w:val=""/>
      <w:lvlJc w:val="left"/>
      <w:pPr>
        <w:ind w:left="2880" w:hanging="360"/>
      </w:pPr>
      <w:rPr>
        <w:rFonts w:ascii="Symbol" w:hAnsi="Symbol" w:hint="default"/>
      </w:rPr>
    </w:lvl>
    <w:lvl w:ilvl="4" w:tplc="71DC7738" w:tentative="1">
      <w:start w:val="1"/>
      <w:numFmt w:val="bullet"/>
      <w:lvlText w:val="o"/>
      <w:lvlJc w:val="left"/>
      <w:pPr>
        <w:ind w:left="3600" w:hanging="360"/>
      </w:pPr>
      <w:rPr>
        <w:rFonts w:ascii="Courier New" w:hAnsi="Courier New" w:cs="Wingdings" w:hint="default"/>
      </w:rPr>
    </w:lvl>
    <w:lvl w:ilvl="5" w:tplc="0C4E5C20" w:tentative="1">
      <w:start w:val="1"/>
      <w:numFmt w:val="bullet"/>
      <w:lvlText w:val=""/>
      <w:lvlJc w:val="left"/>
      <w:pPr>
        <w:ind w:left="4320" w:hanging="360"/>
      </w:pPr>
      <w:rPr>
        <w:rFonts w:ascii="Wingdings" w:hAnsi="Wingdings" w:hint="default"/>
      </w:rPr>
    </w:lvl>
    <w:lvl w:ilvl="6" w:tplc="91D89FC0" w:tentative="1">
      <w:start w:val="1"/>
      <w:numFmt w:val="bullet"/>
      <w:lvlText w:val=""/>
      <w:lvlJc w:val="left"/>
      <w:pPr>
        <w:ind w:left="5040" w:hanging="360"/>
      </w:pPr>
      <w:rPr>
        <w:rFonts w:ascii="Symbol" w:hAnsi="Symbol" w:hint="default"/>
      </w:rPr>
    </w:lvl>
    <w:lvl w:ilvl="7" w:tplc="25DE1F4C" w:tentative="1">
      <w:start w:val="1"/>
      <w:numFmt w:val="bullet"/>
      <w:lvlText w:val="o"/>
      <w:lvlJc w:val="left"/>
      <w:pPr>
        <w:ind w:left="5760" w:hanging="360"/>
      </w:pPr>
      <w:rPr>
        <w:rFonts w:ascii="Courier New" w:hAnsi="Courier New" w:cs="Wingdings" w:hint="default"/>
      </w:rPr>
    </w:lvl>
    <w:lvl w:ilvl="8" w:tplc="F7DC79A0" w:tentative="1">
      <w:start w:val="1"/>
      <w:numFmt w:val="bullet"/>
      <w:lvlText w:val=""/>
      <w:lvlJc w:val="left"/>
      <w:pPr>
        <w:ind w:left="6480" w:hanging="360"/>
      </w:pPr>
      <w:rPr>
        <w:rFonts w:ascii="Wingdings" w:hAnsi="Wingdings" w:hint="default"/>
      </w:rPr>
    </w:lvl>
  </w:abstractNum>
  <w:abstractNum w:abstractNumId="11">
    <w:nsid w:val="62051C3A"/>
    <w:multiLevelType w:val="hybridMultilevel"/>
    <w:tmpl w:val="7CAA07A4"/>
    <w:lvl w:ilvl="0" w:tplc="7DF48854">
      <w:start w:val="1"/>
      <w:numFmt w:val="decimal"/>
      <w:lvlText w:val="%1)"/>
      <w:lvlJc w:val="left"/>
      <w:pPr>
        <w:ind w:left="720" w:hanging="360"/>
      </w:pPr>
      <w:rPr>
        <w:rFonts w:asciiTheme="minorHAnsi" w:eastAsia="Calibri" w:hAnsiTheme="minorHAnsi" w:cs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0"/>
  </w:num>
  <w:num w:numId="4">
    <w:abstractNumId w:val="2"/>
  </w:num>
  <w:num w:numId="5">
    <w:abstractNumId w:val="1"/>
  </w:num>
  <w:num w:numId="6">
    <w:abstractNumId w:val="3"/>
  </w:num>
  <w:num w:numId="7">
    <w:abstractNumId w:val="5"/>
  </w:num>
  <w:num w:numId="8">
    <w:abstractNumId w:val="11"/>
  </w:num>
  <w:num w:numId="9">
    <w:abstractNumId w:val="8"/>
  </w:num>
  <w:num w:numId="10">
    <w:abstractNumId w:val="7"/>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s>
  <w:rsids>
    <w:rsidRoot w:val="00E534F4"/>
    <w:rsid w:val="00103DED"/>
    <w:rsid w:val="003924AC"/>
    <w:rsid w:val="003E5F3B"/>
    <w:rsid w:val="004F33AB"/>
    <w:rsid w:val="0052047A"/>
    <w:rsid w:val="00523160"/>
    <w:rsid w:val="005E3E3B"/>
    <w:rsid w:val="006B0047"/>
    <w:rsid w:val="00753161"/>
    <w:rsid w:val="00794853"/>
    <w:rsid w:val="009D364C"/>
    <w:rsid w:val="00A778FC"/>
    <w:rsid w:val="00A90144"/>
    <w:rsid w:val="00A935FB"/>
    <w:rsid w:val="00AD7A1B"/>
    <w:rsid w:val="00C35C38"/>
    <w:rsid w:val="00CF4CAE"/>
    <w:rsid w:val="00D279C5"/>
    <w:rsid w:val="00D439A2"/>
    <w:rsid w:val="00DD38C2"/>
    <w:rsid w:val="00E534F4"/>
    <w:rsid w:val="00EE4124"/>
    <w:rsid w:val="00F21416"/>
    <w:rsid w:val="00F62E24"/>
    <w:rsid w:val="00F661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03E9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4F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E534F4"/>
    <w:pPr>
      <w:ind w:left="720"/>
      <w:contextualSpacing/>
    </w:pPr>
  </w:style>
  <w:style w:type="character" w:styleId="Hyperlink">
    <w:name w:val="Hyperlink"/>
    <w:basedOn w:val="DefaultParagraphFont"/>
    <w:unhideWhenUsed/>
    <w:rsid w:val="00E534F4"/>
    <w:rPr>
      <w:color w:val="0000FF"/>
      <w:u w:val="single"/>
    </w:rPr>
  </w:style>
  <w:style w:type="character" w:styleId="FollowedHyperlink">
    <w:name w:val="FollowedHyperlink"/>
    <w:basedOn w:val="DefaultParagraphFont"/>
    <w:unhideWhenUsed/>
    <w:rsid w:val="00E534F4"/>
    <w:rPr>
      <w:color w:val="800080"/>
      <w:u w:val="single"/>
    </w:rPr>
  </w:style>
  <w:style w:type="paragraph" w:customStyle="1" w:styleId="NormalLatin10pt">
    <w:name w:val="Normal + (Latin) 10 pt"/>
    <w:basedOn w:val="Normal"/>
    <w:rsid w:val="00E534F4"/>
    <w:pPr>
      <w:spacing w:after="0" w:line="240" w:lineRule="auto"/>
      <w:ind w:left="720"/>
    </w:pPr>
    <w:rPr>
      <w:sz w:val="20"/>
      <w:lang w:eastAsia="ko-KR"/>
    </w:rPr>
  </w:style>
  <w:style w:type="character" w:customStyle="1" w:styleId="NormalLatin10ptChar">
    <w:name w:val="Normal + (Latin) 10 pt Char"/>
    <w:basedOn w:val="DefaultParagraphFont"/>
    <w:rsid w:val="00E534F4"/>
    <w:rPr>
      <w:noProof w:val="0"/>
      <w:szCs w:val="22"/>
      <w:lang w:eastAsia="ko-KR"/>
    </w:rPr>
  </w:style>
  <w:style w:type="paragraph" w:styleId="BalloonText">
    <w:name w:val="Balloon Text"/>
    <w:basedOn w:val="Normal"/>
    <w:link w:val="BalloonTextChar"/>
    <w:semiHidden/>
    <w:rsid w:val="00E534F4"/>
    <w:rPr>
      <w:rFonts w:ascii="Tahoma" w:hAnsi="Tahoma" w:cs="Calibri"/>
      <w:sz w:val="16"/>
      <w:szCs w:val="16"/>
    </w:rPr>
  </w:style>
  <w:style w:type="character" w:customStyle="1" w:styleId="BalloonTextChar">
    <w:name w:val="Balloon Text Char"/>
    <w:basedOn w:val="DefaultParagraphFont"/>
    <w:link w:val="BalloonText"/>
    <w:semiHidden/>
    <w:rsid w:val="00E534F4"/>
    <w:rPr>
      <w:rFonts w:ascii="Tahoma" w:eastAsia="Calibri" w:hAnsi="Tahoma" w:cs="Calibri"/>
      <w:sz w:val="16"/>
      <w:szCs w:val="16"/>
    </w:rPr>
  </w:style>
  <w:style w:type="paragraph" w:styleId="NoSpacing">
    <w:name w:val="No Spacing"/>
    <w:uiPriority w:val="1"/>
    <w:qFormat/>
    <w:rsid w:val="00E534F4"/>
    <w:pPr>
      <w:spacing w:after="0" w:line="240" w:lineRule="auto"/>
    </w:pPr>
    <w:rPr>
      <w:rFonts w:ascii="Calibri" w:eastAsia="Calibri" w:hAnsi="Calibri" w:cs="Times New Roman"/>
    </w:rPr>
  </w:style>
  <w:style w:type="character" w:styleId="CommentReference">
    <w:name w:val="annotation reference"/>
    <w:basedOn w:val="DefaultParagraphFont"/>
    <w:rsid w:val="00E534F4"/>
    <w:rPr>
      <w:sz w:val="16"/>
      <w:szCs w:val="16"/>
    </w:rPr>
  </w:style>
  <w:style w:type="paragraph" w:styleId="CommentText">
    <w:name w:val="annotation text"/>
    <w:basedOn w:val="Normal"/>
    <w:link w:val="CommentTextChar"/>
    <w:rsid w:val="00E534F4"/>
    <w:pPr>
      <w:spacing w:line="240" w:lineRule="auto"/>
    </w:pPr>
    <w:rPr>
      <w:sz w:val="20"/>
      <w:szCs w:val="20"/>
    </w:rPr>
  </w:style>
  <w:style w:type="character" w:customStyle="1" w:styleId="CommentTextChar">
    <w:name w:val="Comment Text Char"/>
    <w:basedOn w:val="DefaultParagraphFont"/>
    <w:link w:val="CommentText"/>
    <w:rsid w:val="00E534F4"/>
    <w:rPr>
      <w:rFonts w:ascii="Calibri" w:eastAsia="Calibri" w:hAnsi="Calibri" w:cs="Times New Roman"/>
      <w:sz w:val="20"/>
      <w:szCs w:val="20"/>
    </w:rPr>
  </w:style>
  <w:style w:type="paragraph" w:styleId="CommentSubject">
    <w:name w:val="annotation subject"/>
    <w:basedOn w:val="CommentText"/>
    <w:next w:val="CommentText"/>
    <w:link w:val="CommentSubjectChar"/>
    <w:rsid w:val="00E534F4"/>
    <w:rPr>
      <w:b/>
      <w:bCs/>
    </w:rPr>
  </w:style>
  <w:style w:type="character" w:customStyle="1" w:styleId="CommentSubjectChar">
    <w:name w:val="Comment Subject Char"/>
    <w:basedOn w:val="CommentTextChar"/>
    <w:link w:val="CommentSubject"/>
    <w:rsid w:val="00E534F4"/>
    <w:rPr>
      <w:rFonts w:ascii="Calibri" w:eastAsia="Calibri" w:hAnsi="Calibri"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4F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E534F4"/>
    <w:pPr>
      <w:ind w:left="720"/>
      <w:contextualSpacing/>
    </w:pPr>
  </w:style>
  <w:style w:type="character" w:styleId="Hyperlink">
    <w:name w:val="Hyperlink"/>
    <w:basedOn w:val="DefaultParagraphFont"/>
    <w:unhideWhenUsed/>
    <w:rsid w:val="00E534F4"/>
    <w:rPr>
      <w:color w:val="0000FF"/>
      <w:u w:val="single"/>
    </w:rPr>
  </w:style>
  <w:style w:type="character" w:styleId="FollowedHyperlink">
    <w:name w:val="FollowedHyperlink"/>
    <w:basedOn w:val="DefaultParagraphFont"/>
    <w:unhideWhenUsed/>
    <w:rsid w:val="00E534F4"/>
    <w:rPr>
      <w:color w:val="800080"/>
      <w:u w:val="single"/>
    </w:rPr>
  </w:style>
  <w:style w:type="paragraph" w:customStyle="1" w:styleId="NormalLatin10pt">
    <w:name w:val="Normal + (Latin) 10 pt"/>
    <w:basedOn w:val="Normal"/>
    <w:rsid w:val="00E534F4"/>
    <w:pPr>
      <w:spacing w:after="0" w:line="240" w:lineRule="auto"/>
      <w:ind w:left="720"/>
    </w:pPr>
    <w:rPr>
      <w:sz w:val="20"/>
      <w:lang w:eastAsia="ko-KR"/>
    </w:rPr>
  </w:style>
  <w:style w:type="character" w:customStyle="1" w:styleId="NormalLatin10ptChar">
    <w:name w:val="Normal + (Latin) 10 pt Char"/>
    <w:basedOn w:val="DefaultParagraphFont"/>
    <w:rsid w:val="00E534F4"/>
    <w:rPr>
      <w:noProof w:val="0"/>
      <w:szCs w:val="22"/>
      <w:lang w:eastAsia="ko-KR"/>
    </w:rPr>
  </w:style>
  <w:style w:type="paragraph" w:styleId="BalloonText">
    <w:name w:val="Balloon Text"/>
    <w:basedOn w:val="Normal"/>
    <w:link w:val="BalloonTextChar"/>
    <w:semiHidden/>
    <w:rsid w:val="00E534F4"/>
    <w:rPr>
      <w:rFonts w:ascii="Tahoma" w:hAnsi="Tahoma" w:cs="Calibri"/>
      <w:sz w:val="16"/>
      <w:szCs w:val="16"/>
    </w:rPr>
  </w:style>
  <w:style w:type="character" w:customStyle="1" w:styleId="BalloonTextChar">
    <w:name w:val="Balloon Text Char"/>
    <w:basedOn w:val="DefaultParagraphFont"/>
    <w:link w:val="BalloonText"/>
    <w:semiHidden/>
    <w:rsid w:val="00E534F4"/>
    <w:rPr>
      <w:rFonts w:ascii="Tahoma" w:eastAsia="Calibri" w:hAnsi="Tahoma" w:cs="Calibri"/>
      <w:sz w:val="16"/>
      <w:szCs w:val="16"/>
    </w:rPr>
  </w:style>
  <w:style w:type="paragraph" w:styleId="NoSpacing">
    <w:name w:val="No Spacing"/>
    <w:uiPriority w:val="1"/>
    <w:qFormat/>
    <w:rsid w:val="00E534F4"/>
    <w:pPr>
      <w:spacing w:after="0" w:line="240" w:lineRule="auto"/>
    </w:pPr>
    <w:rPr>
      <w:rFonts w:ascii="Calibri" w:eastAsia="Calibri" w:hAnsi="Calibri" w:cs="Times New Roman"/>
    </w:rPr>
  </w:style>
  <w:style w:type="character" w:styleId="CommentReference">
    <w:name w:val="annotation reference"/>
    <w:basedOn w:val="DefaultParagraphFont"/>
    <w:rsid w:val="00E534F4"/>
    <w:rPr>
      <w:sz w:val="16"/>
      <w:szCs w:val="16"/>
    </w:rPr>
  </w:style>
  <w:style w:type="paragraph" w:styleId="CommentText">
    <w:name w:val="annotation text"/>
    <w:basedOn w:val="Normal"/>
    <w:link w:val="CommentTextChar"/>
    <w:rsid w:val="00E534F4"/>
    <w:pPr>
      <w:spacing w:line="240" w:lineRule="auto"/>
    </w:pPr>
    <w:rPr>
      <w:sz w:val="20"/>
      <w:szCs w:val="20"/>
    </w:rPr>
  </w:style>
  <w:style w:type="character" w:customStyle="1" w:styleId="CommentTextChar">
    <w:name w:val="Comment Text Char"/>
    <w:basedOn w:val="DefaultParagraphFont"/>
    <w:link w:val="CommentText"/>
    <w:rsid w:val="00E534F4"/>
    <w:rPr>
      <w:rFonts w:ascii="Calibri" w:eastAsia="Calibri" w:hAnsi="Calibri" w:cs="Times New Roman"/>
      <w:sz w:val="20"/>
      <w:szCs w:val="20"/>
    </w:rPr>
  </w:style>
  <w:style w:type="paragraph" w:styleId="CommentSubject">
    <w:name w:val="annotation subject"/>
    <w:basedOn w:val="CommentText"/>
    <w:next w:val="CommentText"/>
    <w:link w:val="CommentSubjectChar"/>
    <w:rsid w:val="00E534F4"/>
    <w:rPr>
      <w:b/>
      <w:bCs/>
    </w:rPr>
  </w:style>
  <w:style w:type="character" w:customStyle="1" w:styleId="CommentSubjectChar">
    <w:name w:val="Comment Subject Char"/>
    <w:basedOn w:val="CommentTextChar"/>
    <w:link w:val="CommentSubject"/>
    <w:rsid w:val="00E534F4"/>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michael.verwey@mail.mcgill.ca" TargetMode="External"/><Relationship Id="rId7" Type="http://schemas.openxmlformats.org/officeDocument/2006/relationships/hyperlink" Target="mailto:barry.robinson@concordia.ca" TargetMode="External"/><Relationship Id="rId8" Type="http://schemas.openxmlformats.org/officeDocument/2006/relationships/hyperlink" Target="mailto:shimon.amir@concordia.ca" TargetMode="External"/><Relationship Id="rId9" Type="http://schemas.openxmlformats.org/officeDocument/2006/relationships/hyperlink" Target="http://www.minimitter.com/vitalview_software.cfm" TargetMode="External"/><Relationship Id="rId10" Type="http://schemas.openxmlformats.org/officeDocument/2006/relationships/hyperlink" Target="http://www.actimetrics.com/ClockL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3637</Words>
  <Characters>20731</Characters>
  <Application>Microsoft Macintosh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Verwey</dc:creator>
  <cp:lastModifiedBy>Shimon Amir</cp:lastModifiedBy>
  <cp:revision>2</cp:revision>
  <dcterms:created xsi:type="dcterms:W3CDTF">2012-08-08T18:52:00Z</dcterms:created>
  <dcterms:modified xsi:type="dcterms:W3CDTF">2012-08-08T18:52:00Z</dcterms:modified>
</cp:coreProperties>
</file>