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F02" w:rsidRDefault="00B63270">
      <w:pPr>
        <w:rPr>
          <w:rFonts w:eastAsia="Times New Roman"/>
        </w:rPr>
      </w:pPr>
      <w:r>
        <w:rPr>
          <w:rFonts w:eastAsia="Times New Roman"/>
          <w:i/>
          <w:iCs/>
        </w:rPr>
        <w:t>Major Concerns</w:t>
      </w:r>
      <w:proofErr w:type="gramStart"/>
      <w:r>
        <w:rPr>
          <w:rFonts w:eastAsia="Times New Roman"/>
          <w:i/>
          <w:iCs/>
        </w:rPr>
        <w:t>:</w:t>
      </w:r>
      <w:proofErr w:type="gramEnd"/>
      <w:r>
        <w:rPr>
          <w:rFonts w:eastAsia="Times New Roman"/>
        </w:rPr>
        <w:br/>
        <w:t xml:space="preserve">The Long Abstract identifies MED as the minimal </w:t>
      </w:r>
      <w:proofErr w:type="spellStart"/>
      <w:r>
        <w:rPr>
          <w:rFonts w:eastAsia="Times New Roman"/>
        </w:rPr>
        <w:t>erythemal</w:t>
      </w:r>
      <w:proofErr w:type="spellEnd"/>
      <w:r>
        <w:rPr>
          <w:rFonts w:eastAsia="Times New Roman"/>
        </w:rPr>
        <w:t xml:space="preserve"> dose to an average Caucasian skin, but the technique described is designed to find the unique MED for an individual. Average values can be estimated by using the Fitzpatrick or Boston skin type method of choosing a start dose.</w:t>
      </w:r>
      <w:r>
        <w:rPr>
          <w:rFonts w:eastAsia="Times New Roman"/>
        </w:rPr>
        <w:br/>
      </w:r>
      <w:r>
        <w:rPr>
          <w:rFonts w:eastAsia="Times New Roman"/>
        </w:rPr>
        <w:br/>
      </w:r>
      <w:r w:rsidR="00117F02">
        <w:rPr>
          <w:rFonts w:eastAsia="Times New Roman"/>
        </w:rPr>
        <w:t>Response: Individual testing is now specified</w:t>
      </w:r>
      <w:r w:rsidR="00CE39A0">
        <w:rPr>
          <w:rFonts w:eastAsia="Times New Roman"/>
        </w:rPr>
        <w:t xml:space="preserve"> in the abstract and first paragraph of the discussion</w:t>
      </w:r>
      <w:r w:rsidR="00117F02">
        <w:rPr>
          <w:rFonts w:eastAsia="Times New Roman"/>
        </w:rPr>
        <w:t xml:space="preserve">. </w:t>
      </w:r>
    </w:p>
    <w:p w:rsidR="00117F02" w:rsidRDefault="00B63270">
      <w:pPr>
        <w:rPr>
          <w:rFonts w:eastAsia="Times New Roman"/>
        </w:rPr>
      </w:pPr>
      <w:r>
        <w:rPr>
          <w:rFonts w:eastAsia="Times New Roman"/>
        </w:rPr>
        <w:t xml:space="preserve">The Protocol preparation point 1 should include a warning to the patient that some areas of the skin will be burned and may be sore, but that this is expected and normal, in order to 'bracket' the MED area with definitely </w:t>
      </w:r>
      <w:proofErr w:type="spellStart"/>
      <w:r>
        <w:rPr>
          <w:rFonts w:eastAsia="Times New Roman"/>
        </w:rPr>
        <w:t>erythemal</w:t>
      </w:r>
      <w:proofErr w:type="spellEnd"/>
      <w:r>
        <w:rPr>
          <w:rFonts w:eastAsia="Times New Roman"/>
        </w:rPr>
        <w:t xml:space="preserve"> and non-</w:t>
      </w:r>
      <w:proofErr w:type="spellStart"/>
      <w:r>
        <w:rPr>
          <w:rFonts w:eastAsia="Times New Roman"/>
        </w:rPr>
        <w:t>erythemal</w:t>
      </w:r>
      <w:proofErr w:type="spellEnd"/>
      <w:r>
        <w:rPr>
          <w:rFonts w:eastAsia="Times New Roman"/>
        </w:rPr>
        <w:t xml:space="preserve"> areas. </w:t>
      </w:r>
    </w:p>
    <w:p w:rsidR="00117F02" w:rsidRDefault="00117F02">
      <w:pPr>
        <w:rPr>
          <w:rFonts w:eastAsia="Times New Roman"/>
        </w:rPr>
      </w:pPr>
      <w:r>
        <w:rPr>
          <w:rFonts w:eastAsia="Times New Roman"/>
        </w:rPr>
        <w:t xml:space="preserve">Response: Warning text was added to point 1. </w:t>
      </w:r>
    </w:p>
    <w:p w:rsidR="00D979F1" w:rsidRDefault="00B63270">
      <w:pPr>
        <w:rPr>
          <w:rFonts w:eastAsia="Times New Roman"/>
        </w:rPr>
      </w:pPr>
      <w:r>
        <w:rPr>
          <w:rFonts w:eastAsia="Times New Roman"/>
        </w:rPr>
        <w:t xml:space="preserve">The fore-arm is not the ideal site, since most people expose the arm to sun. A better choice (though less convenient) is the skin of the upper buttock, which is unlikely to be sun-exposed in most people. </w:t>
      </w:r>
    </w:p>
    <w:p w:rsidR="00D979F1" w:rsidRDefault="00D979F1">
      <w:pPr>
        <w:rPr>
          <w:rFonts w:eastAsia="Times New Roman"/>
        </w:rPr>
      </w:pPr>
      <w:r>
        <w:rPr>
          <w:rFonts w:eastAsia="Times New Roman"/>
        </w:rPr>
        <w:t xml:space="preserve">Response: We prefer the inner fore-arm because it is </w:t>
      </w:r>
      <w:r w:rsidR="00CE39A0">
        <w:rPr>
          <w:rFonts w:eastAsia="Times New Roman"/>
        </w:rPr>
        <w:t xml:space="preserve">more </w:t>
      </w:r>
      <w:r>
        <w:rPr>
          <w:rFonts w:eastAsia="Times New Roman"/>
        </w:rPr>
        <w:t xml:space="preserve">convenient and gets less </w:t>
      </w:r>
      <w:r w:rsidR="00CE39A0">
        <w:rPr>
          <w:rFonts w:eastAsia="Times New Roman"/>
        </w:rPr>
        <w:t xml:space="preserve">UV </w:t>
      </w:r>
      <w:r>
        <w:rPr>
          <w:rFonts w:eastAsia="Times New Roman"/>
        </w:rPr>
        <w:t xml:space="preserve">exposure than some other body parts. However, we now mention the upper buttocks as another good option in the discussion. </w:t>
      </w:r>
    </w:p>
    <w:p w:rsidR="00D979F1" w:rsidRDefault="00D979F1" w:rsidP="00D979F1">
      <w:pPr>
        <w:rPr>
          <w:rFonts w:eastAsia="Times New Roman"/>
        </w:rPr>
      </w:pPr>
      <w:r>
        <w:rPr>
          <w:rFonts w:eastAsia="Times New Roman"/>
        </w:rPr>
        <w:t xml:space="preserve">The site needs to be chosen carefully to avoid skin blemishes. </w:t>
      </w:r>
    </w:p>
    <w:p w:rsidR="00D979F1" w:rsidRDefault="00D979F1">
      <w:pPr>
        <w:rPr>
          <w:rFonts w:eastAsia="Times New Roman"/>
        </w:rPr>
      </w:pPr>
      <w:r>
        <w:rPr>
          <w:rFonts w:eastAsia="Times New Roman"/>
        </w:rPr>
        <w:t xml:space="preserve">Response: We added avoidance of skin blemishes to point 5 of the protocol. </w:t>
      </w:r>
    </w:p>
    <w:p w:rsidR="00D979F1" w:rsidRDefault="00B63270">
      <w:pPr>
        <w:rPr>
          <w:rFonts w:eastAsia="Times New Roman"/>
        </w:rPr>
      </w:pPr>
      <w:r>
        <w:rPr>
          <w:rFonts w:eastAsia="Times New Roman"/>
        </w:rPr>
        <w:t>In Point 8, the patient should be warned that the sensation of warmth is not burning during the test, to avoid rendering the test null and void through non-participation.</w:t>
      </w:r>
      <w:r>
        <w:rPr>
          <w:rFonts w:eastAsia="Times New Roman"/>
        </w:rPr>
        <w:br/>
      </w:r>
      <w:r>
        <w:rPr>
          <w:rFonts w:eastAsia="Times New Roman"/>
        </w:rPr>
        <w:br/>
      </w:r>
      <w:r w:rsidR="00D979F1">
        <w:rPr>
          <w:rFonts w:eastAsia="Times New Roman"/>
        </w:rPr>
        <w:t xml:space="preserve">Response: </w:t>
      </w:r>
      <w:r w:rsidR="00CF7CE3">
        <w:rPr>
          <w:rFonts w:eastAsia="Times New Roman"/>
        </w:rPr>
        <w:t xml:space="preserve"> Point 8 was revised accordingly. </w:t>
      </w:r>
    </w:p>
    <w:p w:rsidR="00021CE6" w:rsidRDefault="00B63270">
      <w:pPr>
        <w:rPr>
          <w:rFonts w:eastAsia="Times New Roman"/>
        </w:rPr>
      </w:pPr>
      <w:r>
        <w:rPr>
          <w:rFonts w:eastAsia="Times New Roman"/>
        </w:rPr>
        <w:t xml:space="preserve">Note that in Protocol 2/5, the exposures are incorrect. After 20 minutes, hole 2 has 16 not 18 minutes, hole 3 gets 12 not 16 </w:t>
      </w:r>
      <w:proofErr w:type="spellStart"/>
      <w:r>
        <w:rPr>
          <w:rFonts w:eastAsia="Times New Roman"/>
        </w:rPr>
        <w:t>mins</w:t>
      </w:r>
      <w:proofErr w:type="spellEnd"/>
      <w:r>
        <w:rPr>
          <w:rFonts w:eastAsia="Times New Roman"/>
        </w:rPr>
        <w:t xml:space="preserve">, hole 4 gets 8 not 12 minutes, hole 5 has 4 not 8 minutes and hole 6 gets 2 not 6 minutes. </w:t>
      </w:r>
    </w:p>
    <w:p w:rsidR="00021CE6" w:rsidRDefault="00021CE6">
      <w:pPr>
        <w:rPr>
          <w:rFonts w:eastAsia="Times New Roman"/>
        </w:rPr>
      </w:pPr>
      <w:r>
        <w:rPr>
          <w:rFonts w:eastAsia="Times New Roman"/>
        </w:rPr>
        <w:t xml:space="preserve">Response: These times were corrected. </w:t>
      </w:r>
    </w:p>
    <w:p w:rsidR="00021CE6" w:rsidRDefault="00B63270" w:rsidP="00021CE6">
      <w:pPr>
        <w:spacing w:after="0" w:line="240" w:lineRule="auto"/>
        <w:rPr>
          <w:rFonts w:eastAsia="Times New Roman"/>
        </w:rPr>
      </w:pPr>
      <w:r>
        <w:rPr>
          <w:rFonts w:eastAsia="Times New Roman"/>
        </w:rPr>
        <w:t>It's better to use a geometric ratio series with a constant ratio between adjacent apertures, such as 1.0, 1.4, 2.0, 2.8, 3.0, 5.6, 8.0 etc. with a ratio of the square root of 2 between adjacent sites. Better resolution can be achieved with more apertures and a ratio between of the cube-root of 2, so that there are two apertures between each doubling of dose.</w:t>
      </w:r>
      <w:r>
        <w:rPr>
          <w:rFonts w:eastAsia="Times New Roman"/>
        </w:rPr>
        <w:br/>
      </w:r>
    </w:p>
    <w:p w:rsidR="00021CE6" w:rsidRDefault="00021CE6" w:rsidP="00021CE6">
      <w:pPr>
        <w:spacing w:after="0" w:line="240" w:lineRule="auto"/>
        <w:rPr>
          <w:rFonts w:eastAsia="Times New Roman"/>
        </w:rPr>
      </w:pPr>
      <w:r>
        <w:rPr>
          <w:rFonts w:eastAsia="Times New Roman"/>
        </w:rPr>
        <w:t xml:space="preserve">Response: These suggestions were added to the discussion. </w:t>
      </w:r>
    </w:p>
    <w:p w:rsidR="00021CE6" w:rsidRDefault="00B63270" w:rsidP="00021CE6">
      <w:pPr>
        <w:spacing w:after="0" w:line="240" w:lineRule="auto"/>
        <w:rPr>
          <w:rFonts w:eastAsia="Times New Roman"/>
        </w:rPr>
      </w:pPr>
      <w:r>
        <w:rPr>
          <w:rFonts w:eastAsia="Times New Roman"/>
        </w:rPr>
        <w:br/>
        <w:t xml:space="preserve">In the discussion of alternatives at the end, it is not acceptable to use a solar simulator for MED testing, since the spectrum of the metal-halide lamp is completely different from that of a TL-01 or UV6 fluorescent tube, and will give incorrect results. </w:t>
      </w:r>
    </w:p>
    <w:p w:rsidR="00021CE6" w:rsidRDefault="00021CE6" w:rsidP="00021CE6">
      <w:pPr>
        <w:spacing w:after="0" w:line="240" w:lineRule="auto"/>
        <w:rPr>
          <w:rFonts w:eastAsia="Times New Roman"/>
        </w:rPr>
      </w:pPr>
    </w:p>
    <w:p w:rsidR="00021CE6" w:rsidRDefault="00021CE6" w:rsidP="00021CE6">
      <w:pPr>
        <w:spacing w:after="0" w:line="240" w:lineRule="auto"/>
        <w:rPr>
          <w:rFonts w:eastAsia="Times New Roman"/>
        </w:rPr>
      </w:pPr>
      <w:r>
        <w:rPr>
          <w:rFonts w:eastAsia="Times New Roman"/>
        </w:rPr>
        <w:t xml:space="preserve">Response: This was removed. </w:t>
      </w:r>
    </w:p>
    <w:p w:rsidR="00021CE6" w:rsidRDefault="00B63270" w:rsidP="00021CE6">
      <w:pPr>
        <w:spacing w:after="0" w:line="240" w:lineRule="auto"/>
        <w:rPr>
          <w:rFonts w:eastAsia="Times New Roman"/>
        </w:rPr>
      </w:pPr>
      <w:r>
        <w:rPr>
          <w:rFonts w:eastAsia="Times New Roman"/>
        </w:rPr>
        <w:lastRenderedPageBreak/>
        <w:t xml:space="preserve">The Durham tester is a passive device that delivers 8 or 10 graded irradiances in a single exposure, without opening or closing of </w:t>
      </w:r>
      <w:proofErr w:type="spellStart"/>
      <w:r>
        <w:rPr>
          <w:rFonts w:eastAsia="Times New Roman"/>
        </w:rPr>
        <w:t>motorised</w:t>
      </w:r>
      <w:proofErr w:type="spellEnd"/>
      <w:r>
        <w:rPr>
          <w:rFonts w:eastAsia="Times New Roman"/>
        </w:rPr>
        <w:t xml:space="preserve"> apertures, by employing graded opaque printed dots or etched small holes in a metal foil, so that in one exposure, all the desired irradiances are delivered simultaneously. </w:t>
      </w:r>
      <w:proofErr w:type="spellStart"/>
      <w:r>
        <w:rPr>
          <w:rFonts w:eastAsia="Times New Roman"/>
        </w:rPr>
        <w:t>Saalmann</w:t>
      </w:r>
      <w:proofErr w:type="spellEnd"/>
      <w:r>
        <w:rPr>
          <w:rFonts w:eastAsia="Times New Roman"/>
        </w:rPr>
        <w:t xml:space="preserve"> GmbH (now </w:t>
      </w:r>
      <w:proofErr w:type="spellStart"/>
      <w:r>
        <w:rPr>
          <w:rFonts w:eastAsia="Times New Roman"/>
        </w:rPr>
        <w:t>MedLite</w:t>
      </w:r>
      <w:proofErr w:type="spellEnd"/>
      <w:r>
        <w:rPr>
          <w:rFonts w:eastAsia="Times New Roman"/>
        </w:rPr>
        <w:t xml:space="preserve">) also </w:t>
      </w:r>
      <w:proofErr w:type="gramStart"/>
      <w:r>
        <w:rPr>
          <w:rFonts w:eastAsia="Times New Roman"/>
        </w:rPr>
        <w:t>offer</w:t>
      </w:r>
      <w:proofErr w:type="gramEnd"/>
      <w:r>
        <w:rPr>
          <w:rFonts w:eastAsia="Times New Roman"/>
        </w:rPr>
        <w:t xml:space="preserve"> a similar device.</w:t>
      </w:r>
      <w:r>
        <w:rPr>
          <w:rFonts w:eastAsia="Times New Roman"/>
        </w:rPr>
        <w:br/>
      </w:r>
      <w:r>
        <w:rPr>
          <w:rFonts w:eastAsia="Times New Roman"/>
        </w:rPr>
        <w:br/>
      </w:r>
      <w:r w:rsidR="00021CE6">
        <w:rPr>
          <w:rFonts w:eastAsia="Times New Roman"/>
        </w:rPr>
        <w:t xml:space="preserve">Response: </w:t>
      </w:r>
      <w:r w:rsidR="006C4C44">
        <w:rPr>
          <w:rFonts w:eastAsia="Times New Roman"/>
        </w:rPr>
        <w:t>Additional i</w:t>
      </w:r>
      <w:r w:rsidR="00577FB9">
        <w:rPr>
          <w:rFonts w:eastAsia="Times New Roman"/>
        </w:rPr>
        <w:t>nformation about the DURHAM tester was</w:t>
      </w:r>
      <w:r w:rsidR="00021CE6">
        <w:rPr>
          <w:rFonts w:eastAsia="Times New Roman"/>
        </w:rPr>
        <w:t xml:space="preserve"> added to the </w:t>
      </w:r>
      <w:r w:rsidR="006C4C44">
        <w:rPr>
          <w:rFonts w:eastAsia="Times New Roman"/>
        </w:rPr>
        <w:t xml:space="preserve">last paragraph of the </w:t>
      </w:r>
      <w:r w:rsidR="00021CE6">
        <w:rPr>
          <w:rFonts w:eastAsia="Times New Roman"/>
        </w:rPr>
        <w:t xml:space="preserve">discussion. </w:t>
      </w:r>
    </w:p>
    <w:p w:rsidR="00021CE6" w:rsidRDefault="00021CE6" w:rsidP="00021CE6">
      <w:pPr>
        <w:spacing w:after="0" w:line="240" w:lineRule="auto"/>
        <w:rPr>
          <w:rFonts w:eastAsia="Times New Roman"/>
        </w:rPr>
      </w:pPr>
    </w:p>
    <w:p w:rsidR="006C4C44" w:rsidRDefault="00B63270" w:rsidP="00021CE6">
      <w:pPr>
        <w:spacing w:after="0" w:line="240" w:lineRule="auto"/>
        <w:rPr>
          <w:rFonts w:eastAsia="Times New Roman"/>
        </w:rPr>
      </w:pPr>
      <w:r>
        <w:rPr>
          <w:rFonts w:eastAsia="Times New Roman"/>
        </w:rPr>
        <w:t xml:space="preserve">Any method of testing which employs a separate UV source from that of the treatment device must have its spectrum and irradiance verified and correlated with the treatment cabin's parameters, as noted in the last paragraph. This is probably the biggest source of error and confusion in </w:t>
      </w:r>
      <w:r w:rsidR="00577FB9">
        <w:rPr>
          <w:rFonts w:eastAsia="Times New Roman"/>
        </w:rPr>
        <w:t>using any MED/MPD methodology.</w:t>
      </w:r>
    </w:p>
    <w:p w:rsidR="006C4C44" w:rsidRDefault="006C4C44" w:rsidP="00021CE6">
      <w:pPr>
        <w:spacing w:after="0" w:line="240" w:lineRule="auto"/>
        <w:rPr>
          <w:rFonts w:eastAsia="Times New Roman"/>
        </w:rPr>
      </w:pPr>
    </w:p>
    <w:p w:rsidR="006C4C44" w:rsidRDefault="006C4C44" w:rsidP="00021CE6">
      <w:pPr>
        <w:spacing w:after="0" w:line="240" w:lineRule="auto"/>
        <w:rPr>
          <w:rFonts w:eastAsia="Times New Roman"/>
        </w:rPr>
      </w:pPr>
      <w:r>
        <w:rPr>
          <w:rFonts w:eastAsia="Times New Roman"/>
        </w:rPr>
        <w:t xml:space="preserve">Response: This was emphasized in the last paragraph of the discussion. </w:t>
      </w:r>
      <w:r w:rsidR="00577FB9">
        <w:rPr>
          <w:rFonts w:eastAsia="Times New Roman"/>
        </w:rPr>
        <w:br/>
      </w:r>
      <w:r w:rsidR="00B63270">
        <w:rPr>
          <w:rFonts w:eastAsia="Times New Roman"/>
        </w:rPr>
        <w:br/>
      </w:r>
      <w:r w:rsidR="00B63270">
        <w:rPr>
          <w:rFonts w:eastAsia="Times New Roman"/>
          <w:i/>
          <w:iCs/>
        </w:rPr>
        <w:t>Minor Concerns</w:t>
      </w:r>
      <w:proofErr w:type="gramStart"/>
      <w:r w:rsidR="00B63270">
        <w:rPr>
          <w:rFonts w:eastAsia="Times New Roman"/>
          <w:i/>
          <w:iCs/>
        </w:rPr>
        <w:t>:</w:t>
      </w:r>
      <w:proofErr w:type="gramEnd"/>
      <w:r w:rsidR="00B63270">
        <w:rPr>
          <w:rFonts w:eastAsia="Times New Roman"/>
        </w:rPr>
        <w:br/>
        <w:t xml:space="preserve">Note that </w:t>
      </w:r>
      <w:proofErr w:type="spellStart"/>
      <w:r w:rsidR="00B63270">
        <w:rPr>
          <w:rFonts w:eastAsia="Times New Roman"/>
        </w:rPr>
        <w:t>Waldmann</w:t>
      </w:r>
      <w:proofErr w:type="spellEnd"/>
      <w:r w:rsidR="00B63270">
        <w:rPr>
          <w:rFonts w:eastAsia="Times New Roman"/>
        </w:rPr>
        <w:t xml:space="preserve"> GmbH is short for </w:t>
      </w:r>
      <w:proofErr w:type="spellStart"/>
      <w:r w:rsidR="00B63270">
        <w:rPr>
          <w:rFonts w:eastAsia="Times New Roman"/>
        </w:rPr>
        <w:t>Waldmann</w:t>
      </w:r>
      <w:proofErr w:type="spellEnd"/>
      <w:r w:rsidR="00B63270">
        <w:rPr>
          <w:rFonts w:eastAsia="Times New Roman"/>
        </w:rPr>
        <w:t xml:space="preserve"> </w:t>
      </w:r>
      <w:proofErr w:type="spellStart"/>
      <w:r w:rsidR="00B63270">
        <w:rPr>
          <w:rFonts w:eastAsia="Times New Roman"/>
        </w:rPr>
        <w:t>Gesellschaft</w:t>
      </w:r>
      <w:proofErr w:type="spellEnd"/>
      <w:r w:rsidR="00B63270">
        <w:rPr>
          <w:rFonts w:eastAsia="Times New Roman"/>
        </w:rPr>
        <w:t xml:space="preserve"> </w:t>
      </w:r>
      <w:proofErr w:type="spellStart"/>
      <w:r w:rsidR="00B63270">
        <w:rPr>
          <w:rFonts w:eastAsia="Times New Roman"/>
        </w:rPr>
        <w:t>mit</w:t>
      </w:r>
      <w:proofErr w:type="spellEnd"/>
      <w:r w:rsidR="00B63270">
        <w:rPr>
          <w:rFonts w:eastAsia="Times New Roman"/>
        </w:rPr>
        <w:t xml:space="preserve"> </w:t>
      </w:r>
      <w:proofErr w:type="spellStart"/>
      <w:r w:rsidR="00B63270">
        <w:rPr>
          <w:rFonts w:eastAsia="Times New Roman"/>
        </w:rPr>
        <w:t>beschraenkte</w:t>
      </w:r>
      <w:proofErr w:type="spellEnd"/>
      <w:r w:rsidR="00B63270">
        <w:rPr>
          <w:rFonts w:eastAsia="Times New Roman"/>
        </w:rPr>
        <w:t xml:space="preserve"> </w:t>
      </w:r>
      <w:proofErr w:type="spellStart"/>
      <w:r w:rsidR="00B63270">
        <w:rPr>
          <w:rFonts w:eastAsia="Times New Roman"/>
        </w:rPr>
        <w:t>Haftung</w:t>
      </w:r>
      <w:proofErr w:type="spellEnd"/>
      <w:r w:rsidR="00B63270">
        <w:rPr>
          <w:rFonts w:eastAsia="Times New Roman"/>
        </w:rPr>
        <w:t xml:space="preserve"> (company with limited liability) so that adding '&amp; Co. KG.' is redundant.</w:t>
      </w:r>
      <w:r w:rsidR="00B63270">
        <w:rPr>
          <w:rFonts w:eastAsia="Times New Roman"/>
        </w:rPr>
        <w:br/>
      </w:r>
      <w:r w:rsidR="00B63270">
        <w:rPr>
          <w:rFonts w:eastAsia="Times New Roman"/>
        </w:rPr>
        <w:br/>
      </w:r>
      <w:r>
        <w:rPr>
          <w:rFonts w:eastAsia="Times New Roman"/>
        </w:rPr>
        <w:t xml:space="preserve">Response: This was corrected. </w:t>
      </w:r>
    </w:p>
    <w:p w:rsidR="006C4C44" w:rsidRDefault="006C4C44" w:rsidP="00021CE6">
      <w:pPr>
        <w:spacing w:after="0" w:line="240" w:lineRule="auto"/>
        <w:rPr>
          <w:rFonts w:eastAsia="Times New Roman"/>
        </w:rPr>
      </w:pPr>
    </w:p>
    <w:p w:rsidR="006C4C44" w:rsidRDefault="00B63270" w:rsidP="00021CE6">
      <w:pPr>
        <w:spacing w:after="0" w:line="240" w:lineRule="auto"/>
        <w:rPr>
          <w:rFonts w:eastAsia="Times New Roman"/>
        </w:rPr>
      </w:pPr>
      <w:r>
        <w:rPr>
          <w:rFonts w:eastAsia="Times New Roman"/>
        </w:rPr>
        <w:t>The picture of the post-test result is poor - a better-illuminated photo would make this easier to read and assess.</w:t>
      </w:r>
      <w:r>
        <w:rPr>
          <w:rFonts w:eastAsia="Times New Roman"/>
        </w:rPr>
        <w:br/>
      </w:r>
      <w:r>
        <w:rPr>
          <w:rFonts w:eastAsia="Times New Roman"/>
        </w:rPr>
        <w:br/>
      </w:r>
      <w:r w:rsidR="006C4C44">
        <w:rPr>
          <w:rFonts w:eastAsia="Times New Roman"/>
        </w:rPr>
        <w:t xml:space="preserve">Response: If the editors would like a new image, we can create one when the video is created. </w:t>
      </w:r>
    </w:p>
    <w:p w:rsidR="006C4C44" w:rsidRDefault="006C4C44" w:rsidP="00021CE6">
      <w:pPr>
        <w:spacing w:after="0" w:line="240" w:lineRule="auto"/>
        <w:rPr>
          <w:rFonts w:eastAsia="Times New Roman"/>
        </w:rPr>
      </w:pPr>
    </w:p>
    <w:p w:rsidR="006C4C44" w:rsidRDefault="00B63270" w:rsidP="00021CE6">
      <w:pPr>
        <w:spacing w:after="0" w:line="240" w:lineRule="auto"/>
        <w:rPr>
          <w:rFonts w:eastAsia="Times New Roman"/>
        </w:rPr>
      </w:pPr>
      <w:r>
        <w:rPr>
          <w:rFonts w:eastAsia="Times New Roman"/>
        </w:rPr>
        <w:t xml:space="preserve">Further discussion of MED/MPD testing, and the importance of calibration and </w:t>
      </w:r>
      <w:proofErr w:type="spellStart"/>
      <w:r>
        <w:rPr>
          <w:rFonts w:eastAsia="Times New Roman"/>
        </w:rPr>
        <w:t>dosimetry</w:t>
      </w:r>
      <w:proofErr w:type="spellEnd"/>
      <w:r>
        <w:rPr>
          <w:rFonts w:eastAsia="Times New Roman"/>
        </w:rPr>
        <w:t xml:space="preserve"> can be found in the British </w:t>
      </w:r>
      <w:proofErr w:type="spellStart"/>
      <w:r>
        <w:rPr>
          <w:rFonts w:eastAsia="Times New Roman"/>
        </w:rPr>
        <w:t>Photodermatology</w:t>
      </w:r>
      <w:proofErr w:type="spellEnd"/>
      <w:r>
        <w:rPr>
          <w:rFonts w:eastAsia="Times New Roman"/>
        </w:rPr>
        <w:t xml:space="preserve"> Group Guidelines for </w:t>
      </w:r>
      <w:proofErr w:type="spellStart"/>
      <w:r>
        <w:rPr>
          <w:rFonts w:eastAsia="Times New Roman"/>
        </w:rPr>
        <w:t>dosimetry</w:t>
      </w:r>
      <w:proofErr w:type="spellEnd"/>
      <w:r>
        <w:rPr>
          <w:rFonts w:eastAsia="Times New Roman"/>
        </w:rPr>
        <w:t xml:space="preserve"> and calibration in UV radiation therapy (Br J </w:t>
      </w:r>
      <w:proofErr w:type="spellStart"/>
      <w:r>
        <w:rPr>
          <w:rFonts w:eastAsia="Times New Roman"/>
        </w:rPr>
        <w:t>Dermatol</w:t>
      </w:r>
      <w:proofErr w:type="spellEnd"/>
      <w:r>
        <w:rPr>
          <w:rFonts w:eastAsia="Times New Roman"/>
        </w:rPr>
        <w:t xml:space="preserve"> 2002, 146: 755-763.</w:t>
      </w:r>
    </w:p>
    <w:p w:rsidR="006C4C44" w:rsidRDefault="006C4C44" w:rsidP="00021CE6">
      <w:pPr>
        <w:spacing w:after="0" w:line="240" w:lineRule="auto"/>
        <w:rPr>
          <w:rFonts w:eastAsia="Times New Roman"/>
        </w:rPr>
      </w:pPr>
    </w:p>
    <w:p w:rsidR="00E7473E" w:rsidRDefault="006C4C44" w:rsidP="00021CE6">
      <w:pPr>
        <w:spacing w:after="0" w:line="240" w:lineRule="auto"/>
      </w:pPr>
      <w:r>
        <w:rPr>
          <w:rFonts w:eastAsia="Times New Roman"/>
        </w:rPr>
        <w:t xml:space="preserve">Response: Information about this citation was added. </w:t>
      </w:r>
      <w:r w:rsidR="00B63270">
        <w:rPr>
          <w:rFonts w:eastAsia="Times New Roman"/>
        </w:rPr>
        <w:br/>
      </w:r>
    </w:p>
    <w:sectPr w:rsidR="00E7473E" w:rsidSect="00E747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3270"/>
    <w:rsid w:val="00021CE6"/>
    <w:rsid w:val="00117F02"/>
    <w:rsid w:val="00577FB9"/>
    <w:rsid w:val="006C4C44"/>
    <w:rsid w:val="00B63270"/>
    <w:rsid w:val="00CE39A0"/>
    <w:rsid w:val="00CF7CE3"/>
    <w:rsid w:val="00D979F1"/>
    <w:rsid w:val="00E747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7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FCCC</Company>
  <LinksUpToDate>false</LinksUpToDate>
  <CharactersWithSpaces>4030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Heckman, Carolyn J</dc:creator>
  <cp:keywords/>
  <dc:description/>
  <cp:lastModifiedBy>Heckman, Carolyn J</cp:lastModifiedBy>
  <cp:revision>3</cp:revision>
  <dcterms:created xsi:type="dcterms:W3CDTF">2012-10-08T15:01:00Z</dcterms:created>
  <dcterms:modified xsi:type="dcterms:W3CDTF">2012-10-08T18:27:00Z</dcterms:modified>
</cp:coreProperties>
</file>