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32" w:rsidRPr="00D35276" w:rsidRDefault="00B95119" w:rsidP="00D35276">
      <w:pPr>
        <w:spacing w:line="240" w:lineRule="exact"/>
        <w:ind w:hanging="708"/>
        <w:contextualSpacing/>
        <w:mirrorIndents/>
        <w:jc w:val="both"/>
        <w:rPr>
          <w:rFonts w:ascii="Times New Roman" w:hAnsi="Times New Roman"/>
          <w:b/>
          <w:bCs/>
        </w:rPr>
      </w:pPr>
      <w:r w:rsidRPr="00D35276">
        <w:rPr>
          <w:rFonts w:ascii="Times New Roman" w:hAnsi="Times New Roman"/>
          <w:b/>
          <w:bCs/>
        </w:rPr>
        <w:t xml:space="preserve">Our responses are in bold. </w:t>
      </w:r>
    </w:p>
    <w:p w:rsidR="00B95119" w:rsidRPr="00D35276" w:rsidRDefault="00860832" w:rsidP="00D35276">
      <w:pPr>
        <w:spacing w:line="240" w:lineRule="exact"/>
        <w:ind w:hanging="708"/>
        <w:contextualSpacing/>
        <w:mirrorIndents/>
        <w:jc w:val="both"/>
        <w:rPr>
          <w:rFonts w:ascii="Times New Roman" w:hAnsi="Times New Roman"/>
          <w:b/>
          <w:bCs/>
        </w:rPr>
      </w:pPr>
      <w:r w:rsidRPr="00D35276">
        <w:rPr>
          <w:rFonts w:ascii="Times New Roman" w:hAnsi="Times New Roman"/>
          <w:bCs/>
          <w:i/>
        </w:rPr>
        <w:t xml:space="preserve">Changes </w:t>
      </w:r>
      <w:r w:rsidR="00B95119" w:rsidRPr="00D35276">
        <w:rPr>
          <w:rFonts w:ascii="Times New Roman" w:hAnsi="Times New Roman"/>
          <w:bCs/>
          <w:i/>
        </w:rPr>
        <w:t>in text are in italics</w:t>
      </w:r>
    </w:p>
    <w:p w:rsidR="00B95119" w:rsidRPr="00D35276" w:rsidRDefault="00B95119" w:rsidP="00D35276">
      <w:pPr>
        <w:spacing w:line="240" w:lineRule="exact"/>
        <w:ind w:hanging="708"/>
        <w:contextualSpacing/>
        <w:mirrorIndents/>
        <w:jc w:val="both"/>
        <w:rPr>
          <w:rFonts w:ascii="Times New Roman" w:hAnsi="Times New Roman"/>
          <w:b/>
          <w:bCs/>
        </w:rPr>
      </w:pPr>
    </w:p>
    <w:p w:rsidR="00B95119" w:rsidRPr="00D35276" w:rsidRDefault="00B95119" w:rsidP="00D35276">
      <w:pPr>
        <w:spacing w:line="240" w:lineRule="exact"/>
        <w:ind w:hanging="708"/>
        <w:contextualSpacing/>
        <w:mirrorIndents/>
        <w:jc w:val="both"/>
        <w:rPr>
          <w:rFonts w:ascii="Times New Roman" w:hAnsi="Times New Roman"/>
          <w:b/>
          <w:bCs/>
        </w:rPr>
      </w:pPr>
      <w:r w:rsidRPr="00D35276">
        <w:rPr>
          <w:rFonts w:ascii="Times New Roman" w:hAnsi="Times New Roman"/>
          <w:b/>
          <w:bCs/>
        </w:rPr>
        <w:t>Reviewer 1:</w:t>
      </w:r>
    </w:p>
    <w:p w:rsidR="00B95119" w:rsidRPr="00D35276" w:rsidRDefault="00B95119" w:rsidP="00D35276">
      <w:pPr>
        <w:spacing w:line="240" w:lineRule="exact"/>
        <w:ind w:hanging="708"/>
        <w:contextualSpacing/>
        <w:mirrorIndents/>
        <w:jc w:val="both"/>
        <w:rPr>
          <w:rFonts w:ascii="Times New Roman" w:hAnsi="Times New Roman"/>
          <w:b/>
          <w:bCs/>
        </w:rPr>
      </w:pPr>
    </w:p>
    <w:p w:rsidR="008B79C2" w:rsidRPr="00D35276" w:rsidRDefault="008B79C2" w:rsidP="00D35276">
      <w:pPr>
        <w:spacing w:line="240" w:lineRule="exact"/>
        <w:ind w:hanging="708"/>
        <w:contextualSpacing/>
        <w:mirrorIndents/>
        <w:jc w:val="both"/>
        <w:rPr>
          <w:rFonts w:ascii="Times New Roman" w:hAnsi="Times New Roman"/>
          <w:lang w:val="de-DE"/>
        </w:rPr>
      </w:pPr>
      <w:r w:rsidRPr="00D35276">
        <w:rPr>
          <w:rFonts w:ascii="Times New Roman" w:hAnsi="Times New Roman"/>
          <w:u w:val="single"/>
          <w:lang w:val="de-DE"/>
        </w:rPr>
        <w:t>Summary</w:t>
      </w:r>
      <w:r w:rsidRPr="00D35276">
        <w:rPr>
          <w:rFonts w:ascii="Times New Roman" w:hAnsi="Times New Roman"/>
          <w:lang w:val="de-DE"/>
        </w:rPr>
        <w:t xml:space="preserve">: </w:t>
      </w:r>
    </w:p>
    <w:p w:rsidR="008B79C2" w:rsidRPr="00D35276" w:rsidRDefault="008B79C2" w:rsidP="00D35276">
      <w:pPr>
        <w:spacing w:line="240" w:lineRule="exact"/>
        <w:contextualSpacing/>
        <w:mirrorIndents/>
        <w:jc w:val="both"/>
        <w:rPr>
          <w:rFonts w:ascii="Times New Roman" w:hAnsi="Times New Roman"/>
          <w:lang w:val="de-DE"/>
        </w:rPr>
      </w:pPr>
      <w:r w:rsidRPr="00D35276">
        <w:rPr>
          <w:rFonts w:ascii="Times New Roman" w:hAnsi="Times New Roman"/>
          <w:lang w:val="de-DE"/>
        </w:rPr>
        <w:t>The authors describe a multiplexed technique to measure aspects of the metabolic profile (basal and maximal respiration rates) in young zebrafish larvae in vivo with the help of an Extracellular Flux Analyzer XF 24 (Seahorse Bioscience). Although the technique has been published in print for the use in embryos, this manuscript describes its application to larvae at the age of around 50 hours, when diffusion of extrinsic compounds through the epidermis can create an obstacle. It provides a useful hands-on guide to performing metabolic measurements in zebrafish. Furthermore, it highlights a current limitation of the application to post-embryonic animals, i.e. that it is no yet possible to determine the relative contributions of ATP turnover and proton leak to mitochondrial respiration. As metabilic profiling becomes more important with the rise of the zebrafish as a model of choice in biomedical research, this study would be a welcome addition to the toolkit required to characterize the physiology of disease states.</w:t>
      </w:r>
    </w:p>
    <w:p w:rsidR="008B79C2" w:rsidRPr="00D35276" w:rsidRDefault="008B79C2" w:rsidP="00D35276">
      <w:pPr>
        <w:spacing w:line="240" w:lineRule="exact"/>
        <w:contextualSpacing/>
        <w:mirrorIndents/>
        <w:jc w:val="both"/>
        <w:rPr>
          <w:rFonts w:ascii="Times New Roman" w:hAnsi="Times New Roman"/>
          <w:lang w:val="de-DE"/>
        </w:rPr>
      </w:pPr>
    </w:p>
    <w:p w:rsidR="00B95119" w:rsidRPr="00D35276" w:rsidRDefault="00B95119" w:rsidP="00D35276">
      <w:pPr>
        <w:spacing w:line="240" w:lineRule="exact"/>
        <w:contextualSpacing/>
        <w:mirrorIndents/>
        <w:jc w:val="both"/>
        <w:rPr>
          <w:rFonts w:ascii="Times New Roman" w:hAnsi="Times New Roman"/>
          <w:lang w:val="de-DE"/>
        </w:rPr>
      </w:pPr>
      <w:r w:rsidRPr="00D35276">
        <w:rPr>
          <w:rFonts w:ascii="Times New Roman" w:hAnsi="Times New Roman"/>
          <w:u w:val="single"/>
          <w:lang w:val="de-DE"/>
        </w:rPr>
        <w:t>Major concerns</w:t>
      </w:r>
      <w:r w:rsidRPr="00D35276">
        <w:rPr>
          <w:rFonts w:ascii="Times New Roman" w:hAnsi="Times New Roman"/>
          <w:lang w:val="de-DE"/>
        </w:rPr>
        <w:t>:</w:t>
      </w:r>
    </w:p>
    <w:p w:rsidR="00B95119" w:rsidRPr="00D35276" w:rsidRDefault="00B95119" w:rsidP="00D35276">
      <w:pPr>
        <w:spacing w:line="240" w:lineRule="exact"/>
        <w:contextualSpacing/>
        <w:mirrorIndents/>
        <w:jc w:val="both"/>
        <w:rPr>
          <w:rFonts w:ascii="Times New Roman" w:hAnsi="Times New Roman"/>
          <w:lang w:val="de-DE"/>
        </w:rPr>
      </w:pPr>
      <w:r w:rsidRPr="00D35276">
        <w:rPr>
          <w:rFonts w:ascii="Times New Roman" w:hAnsi="Times New Roman"/>
          <w:lang w:val="de-DE"/>
        </w:rPr>
        <w:t>Since this would be the first video-description of this promising and useful technique, I recommend that the authors perform the complete procedure with embryos as well, in order to be able to play through a scenario in which all aspects of respiration can be examined, including the ATP turnover and proton leak programme. Alternatively, they should modify the oligomycin-protocol and establish a working protocol for 50 hpf larvae.</w:t>
      </w:r>
    </w:p>
    <w:p w:rsidR="00B95119" w:rsidRPr="00D35276" w:rsidRDefault="00B95119" w:rsidP="00D35276">
      <w:pPr>
        <w:spacing w:line="240" w:lineRule="exact"/>
        <w:ind w:hanging="708"/>
        <w:contextualSpacing/>
        <w:mirrorIndents/>
        <w:jc w:val="both"/>
        <w:rPr>
          <w:rFonts w:ascii="Times New Roman" w:hAnsi="Times New Roman"/>
          <w:bCs/>
        </w:rPr>
      </w:pPr>
    </w:p>
    <w:p w:rsidR="00B95119" w:rsidRDefault="00B95119" w:rsidP="00D35276">
      <w:pPr>
        <w:spacing w:line="240" w:lineRule="exact"/>
        <w:contextualSpacing/>
        <w:mirrorIndents/>
        <w:jc w:val="both"/>
        <w:rPr>
          <w:rFonts w:ascii="Times New Roman" w:hAnsi="Times New Roman"/>
          <w:b/>
          <w:bCs/>
        </w:rPr>
      </w:pPr>
      <w:r w:rsidRPr="00D35276">
        <w:rPr>
          <w:rFonts w:ascii="Times New Roman" w:hAnsi="Times New Roman"/>
          <w:b/>
          <w:bCs/>
        </w:rPr>
        <w:t xml:space="preserve">Our response: </w:t>
      </w:r>
      <w:r w:rsidRPr="00165EA8">
        <w:rPr>
          <w:rFonts w:ascii="Times New Roman" w:hAnsi="Times New Roman"/>
          <w:b/>
          <w:bCs/>
        </w:rPr>
        <w:t xml:space="preserve">We have added the </w:t>
      </w:r>
      <w:proofErr w:type="spellStart"/>
      <w:r w:rsidRPr="00165EA8">
        <w:rPr>
          <w:rFonts w:ascii="Times New Roman" w:hAnsi="Times New Roman"/>
          <w:b/>
          <w:bCs/>
        </w:rPr>
        <w:t>the</w:t>
      </w:r>
      <w:proofErr w:type="spellEnd"/>
      <w:r w:rsidRPr="00165EA8">
        <w:rPr>
          <w:rFonts w:ascii="Times New Roman" w:hAnsi="Times New Roman"/>
          <w:b/>
          <w:bCs/>
        </w:rPr>
        <w:t xml:space="preserve"> </w:t>
      </w:r>
      <w:proofErr w:type="spellStart"/>
      <w:r w:rsidRPr="00165EA8">
        <w:rPr>
          <w:rFonts w:ascii="Times New Roman" w:hAnsi="Times New Roman"/>
          <w:b/>
          <w:bCs/>
        </w:rPr>
        <w:t>oligomycin-protocal</w:t>
      </w:r>
      <w:proofErr w:type="spellEnd"/>
      <w:r w:rsidRPr="00165EA8">
        <w:rPr>
          <w:rFonts w:ascii="Times New Roman" w:hAnsi="Times New Roman"/>
          <w:b/>
          <w:bCs/>
        </w:rPr>
        <w:t xml:space="preserve"> for 50 </w:t>
      </w:r>
      <w:proofErr w:type="spellStart"/>
      <w:proofErr w:type="gramStart"/>
      <w:r w:rsidRPr="00165EA8">
        <w:rPr>
          <w:rFonts w:ascii="Times New Roman" w:hAnsi="Times New Roman"/>
          <w:b/>
          <w:bCs/>
        </w:rPr>
        <w:t>hpf</w:t>
      </w:r>
      <w:proofErr w:type="spellEnd"/>
      <w:proofErr w:type="gramEnd"/>
      <w:r w:rsidRPr="00165EA8">
        <w:rPr>
          <w:rFonts w:ascii="Times New Roman" w:hAnsi="Times New Roman"/>
          <w:b/>
          <w:bCs/>
        </w:rPr>
        <w:t xml:space="preserve"> larvae.</w:t>
      </w:r>
    </w:p>
    <w:p w:rsidR="00165EA8" w:rsidRDefault="00165EA8" w:rsidP="00D35276">
      <w:pPr>
        <w:spacing w:line="240" w:lineRule="exact"/>
        <w:contextualSpacing/>
        <w:mirrorIndents/>
        <w:jc w:val="both"/>
        <w:rPr>
          <w:rFonts w:ascii="Times New Roman" w:hAnsi="Times New Roman"/>
          <w:b/>
          <w:bCs/>
        </w:rPr>
      </w:pPr>
    </w:p>
    <w:p w:rsidR="00165EA8" w:rsidRPr="00D35276" w:rsidRDefault="00165EA8" w:rsidP="00D35276">
      <w:pPr>
        <w:spacing w:line="240" w:lineRule="exact"/>
        <w:contextualSpacing/>
        <w:mirrorIndents/>
        <w:jc w:val="both"/>
        <w:rPr>
          <w:rFonts w:ascii="Times New Roman" w:hAnsi="Times New Roman"/>
          <w:bCs/>
        </w:rPr>
      </w:pPr>
      <w:r>
        <w:rPr>
          <w:rFonts w:ascii="Times New Roman" w:hAnsi="Times New Roman"/>
          <w:b/>
          <w:bCs/>
        </w:rPr>
        <w:t xml:space="preserve">As we now present </w:t>
      </w:r>
      <w:proofErr w:type="spellStart"/>
      <w:r>
        <w:rPr>
          <w:rFonts w:ascii="Times New Roman" w:hAnsi="Times New Roman"/>
          <w:b/>
          <w:bCs/>
        </w:rPr>
        <w:t>oligomycin</w:t>
      </w:r>
      <w:proofErr w:type="spellEnd"/>
      <w:r>
        <w:rPr>
          <w:rFonts w:ascii="Times New Roman" w:hAnsi="Times New Roman"/>
          <w:b/>
          <w:bCs/>
        </w:rPr>
        <w:t xml:space="preserve"> results we have changes the discussion accordingly.</w:t>
      </w:r>
    </w:p>
    <w:p w:rsidR="00B95119" w:rsidRPr="00D35276" w:rsidRDefault="00B95119" w:rsidP="00D35276">
      <w:pPr>
        <w:spacing w:line="240" w:lineRule="exact"/>
        <w:ind w:hanging="708"/>
        <w:contextualSpacing/>
        <w:mirrorIndents/>
        <w:jc w:val="both"/>
        <w:rPr>
          <w:rFonts w:ascii="Times New Roman" w:hAnsi="Times New Roman"/>
          <w:bCs/>
        </w:rPr>
      </w:pPr>
    </w:p>
    <w:p w:rsidR="00B95119" w:rsidRPr="00D35276" w:rsidRDefault="00B95119" w:rsidP="00D35276">
      <w:pPr>
        <w:spacing w:line="240" w:lineRule="exact"/>
        <w:contextualSpacing/>
        <w:mirrorIndents/>
        <w:jc w:val="both"/>
        <w:rPr>
          <w:rFonts w:ascii="Times New Roman" w:hAnsi="Times New Roman"/>
          <w:lang w:val="de-DE"/>
        </w:rPr>
      </w:pPr>
      <w:r w:rsidRPr="00D35276">
        <w:rPr>
          <w:rFonts w:ascii="Times New Roman" w:hAnsi="Times New Roman"/>
          <w:u w:val="single"/>
          <w:lang w:val="de-DE"/>
        </w:rPr>
        <w:t>Minor concerns</w:t>
      </w:r>
      <w:r w:rsidRPr="00D35276">
        <w:rPr>
          <w:rFonts w:ascii="Times New Roman" w:hAnsi="Times New Roman"/>
          <w:lang w:val="de-DE"/>
        </w:rPr>
        <w:t>:</w:t>
      </w:r>
    </w:p>
    <w:p w:rsidR="00B95119" w:rsidRPr="00D35276" w:rsidRDefault="00B95119" w:rsidP="00D35276">
      <w:pPr>
        <w:spacing w:line="240" w:lineRule="exact"/>
        <w:contextualSpacing/>
        <w:mirrorIndents/>
        <w:jc w:val="both"/>
        <w:rPr>
          <w:rFonts w:ascii="Times New Roman" w:hAnsi="Times New Roman"/>
          <w:lang w:val="de-DE"/>
        </w:rPr>
      </w:pPr>
      <w:r w:rsidRPr="00D35276">
        <w:rPr>
          <w:rFonts w:ascii="Times New Roman" w:hAnsi="Times New Roman"/>
          <w:lang w:val="de-DE"/>
        </w:rPr>
        <w:t xml:space="preserve">It does not become clear why Part 3, Oil-Red-O staining, needs to be included in the manuscript, as it does not add significantly to the metabolic profile anaysis. The biological link between the observed correlation of basal respiration and lipid deposition should be discussed in more detail. </w:t>
      </w:r>
    </w:p>
    <w:p w:rsidR="00A60AFA" w:rsidRPr="00D35276" w:rsidRDefault="00A60AFA" w:rsidP="00D35276">
      <w:pPr>
        <w:spacing w:line="240" w:lineRule="exact"/>
        <w:contextualSpacing/>
        <w:mirrorIndents/>
        <w:jc w:val="both"/>
        <w:rPr>
          <w:rFonts w:ascii="Times New Roman" w:hAnsi="Times New Roman"/>
          <w:lang w:val="de-DE"/>
        </w:rPr>
      </w:pPr>
      <w:r w:rsidRPr="00D35276">
        <w:rPr>
          <w:rFonts w:ascii="Times New Roman" w:hAnsi="Times New Roman"/>
          <w:lang w:val="de-DE"/>
        </w:rPr>
        <w:t xml:space="preserve"> </w:t>
      </w:r>
    </w:p>
    <w:p w:rsidR="00A60AFA" w:rsidRDefault="00A60AFA" w:rsidP="00D35276">
      <w:pPr>
        <w:spacing w:line="240" w:lineRule="exact"/>
        <w:contextualSpacing/>
        <w:mirrorIndents/>
        <w:jc w:val="both"/>
        <w:rPr>
          <w:rFonts w:ascii="Times New Roman" w:hAnsi="Times New Roman"/>
          <w:b/>
          <w:lang w:val="de-DE"/>
        </w:rPr>
      </w:pPr>
      <w:r w:rsidRPr="00441F4F">
        <w:rPr>
          <w:rFonts w:ascii="Times New Roman" w:hAnsi="Times New Roman"/>
          <w:b/>
          <w:lang w:val="de-DE"/>
        </w:rPr>
        <w:t>Our response: We have discussed the Oil-Red-O experiment in more details in the discussion</w:t>
      </w:r>
    </w:p>
    <w:p w:rsidR="00165EA8" w:rsidRDefault="00165EA8" w:rsidP="00D35276">
      <w:pPr>
        <w:spacing w:line="240" w:lineRule="exact"/>
        <w:contextualSpacing/>
        <w:mirrorIndents/>
        <w:jc w:val="both"/>
        <w:rPr>
          <w:rFonts w:ascii="Times New Roman" w:hAnsi="Times New Roman"/>
          <w:b/>
          <w:lang w:val="de-DE"/>
        </w:rPr>
      </w:pPr>
    </w:p>
    <w:p w:rsidR="00165EA8" w:rsidRPr="00441F4F" w:rsidRDefault="00165EA8" w:rsidP="00D35276">
      <w:pPr>
        <w:spacing w:line="240" w:lineRule="exact"/>
        <w:contextualSpacing/>
        <w:mirrorIndents/>
        <w:jc w:val="both"/>
        <w:rPr>
          <w:rFonts w:ascii="Times New Roman" w:hAnsi="Times New Roman"/>
          <w:i/>
          <w:lang w:val="de-DE"/>
        </w:rPr>
      </w:pPr>
      <w:r w:rsidRPr="00441F4F">
        <w:rPr>
          <w:rFonts w:ascii="Times New Roman" w:hAnsi="Times New Roman"/>
          <w:i/>
          <w:lang w:val="de-DE"/>
        </w:rPr>
        <w:t>Addded in the text in the discussion:“</w:t>
      </w:r>
      <w:r w:rsidR="00441F4F" w:rsidRPr="00441F4F">
        <w:rPr>
          <w:rFonts w:ascii="Times New Roman" w:hAnsi="Times New Roman"/>
          <w:i/>
        </w:rPr>
        <w:t xml:space="preserve"> Together results generated using the seahorse </w:t>
      </w:r>
      <w:proofErr w:type="spellStart"/>
      <w:r w:rsidR="00441F4F" w:rsidRPr="00441F4F">
        <w:rPr>
          <w:rFonts w:ascii="Times New Roman" w:hAnsi="Times New Roman"/>
          <w:i/>
        </w:rPr>
        <w:t>analyser</w:t>
      </w:r>
      <w:proofErr w:type="spellEnd"/>
      <w:r w:rsidR="00441F4F" w:rsidRPr="00441F4F">
        <w:rPr>
          <w:rFonts w:ascii="Times New Roman" w:hAnsi="Times New Roman"/>
          <w:i/>
        </w:rPr>
        <w:t xml:space="preserve"> could be use in addition with lipid deposition as observed by </w:t>
      </w:r>
      <w:proofErr w:type="spellStart"/>
      <w:r w:rsidR="00441F4F" w:rsidRPr="00441F4F">
        <w:rPr>
          <w:rFonts w:ascii="Times New Roman" w:hAnsi="Times New Roman"/>
          <w:i/>
        </w:rPr>
        <w:t>Oli</w:t>
      </w:r>
      <w:proofErr w:type="spellEnd"/>
      <w:r w:rsidR="00441F4F" w:rsidRPr="00441F4F">
        <w:rPr>
          <w:rFonts w:ascii="Times New Roman" w:hAnsi="Times New Roman"/>
          <w:i/>
        </w:rPr>
        <w:t xml:space="preserve">-Red-O staining (figure 4) and with in situ hybridization for specific </w:t>
      </w:r>
      <w:proofErr w:type="spellStart"/>
      <w:r w:rsidR="00441F4F" w:rsidRPr="00441F4F">
        <w:rPr>
          <w:rFonts w:ascii="Times New Roman" w:hAnsi="Times New Roman"/>
          <w:i/>
        </w:rPr>
        <w:t>adipocyte</w:t>
      </w:r>
      <w:proofErr w:type="spellEnd"/>
      <w:r w:rsidR="00441F4F" w:rsidRPr="00441F4F">
        <w:rPr>
          <w:rFonts w:ascii="Times New Roman" w:hAnsi="Times New Roman"/>
          <w:i/>
        </w:rPr>
        <w:t xml:space="preserve"> markers such as </w:t>
      </w:r>
      <w:proofErr w:type="spellStart"/>
      <w:r w:rsidR="00441F4F" w:rsidRPr="00441F4F">
        <w:rPr>
          <w:rFonts w:ascii="Times New Roman" w:hAnsi="Times New Roman"/>
          <w:i/>
        </w:rPr>
        <w:t>cebpα</w:t>
      </w:r>
      <w:proofErr w:type="spellEnd"/>
      <w:r w:rsidR="00441F4F" w:rsidRPr="00441F4F">
        <w:rPr>
          <w:rFonts w:ascii="Times New Roman" w:hAnsi="Times New Roman"/>
          <w:i/>
        </w:rPr>
        <w:t xml:space="preserve">, </w:t>
      </w:r>
      <w:proofErr w:type="spellStart"/>
      <w:r w:rsidR="00441F4F" w:rsidRPr="00441F4F">
        <w:rPr>
          <w:rFonts w:ascii="Times New Roman" w:hAnsi="Times New Roman"/>
          <w:i/>
        </w:rPr>
        <w:t>Pparα</w:t>
      </w:r>
      <w:proofErr w:type="spellEnd"/>
      <w:r w:rsidR="00441F4F" w:rsidRPr="00441F4F">
        <w:rPr>
          <w:rFonts w:ascii="Times New Roman" w:hAnsi="Times New Roman"/>
          <w:i/>
        </w:rPr>
        <w:t xml:space="preserve">, </w:t>
      </w:r>
      <w:proofErr w:type="spellStart"/>
      <w:r w:rsidR="00441F4F" w:rsidRPr="00441F4F">
        <w:rPr>
          <w:rFonts w:ascii="Times New Roman" w:hAnsi="Times New Roman"/>
          <w:i/>
        </w:rPr>
        <w:t>Pparγ</w:t>
      </w:r>
      <w:proofErr w:type="spellEnd"/>
      <w:r w:rsidR="00441F4F" w:rsidRPr="00441F4F">
        <w:rPr>
          <w:rFonts w:ascii="Times New Roman" w:hAnsi="Times New Roman"/>
          <w:i/>
        </w:rPr>
        <w:t xml:space="preserve">, FAS etc... Oil-Red-O staining to visualize lipid deposition during embryogenesis prior </w:t>
      </w:r>
      <w:proofErr w:type="spellStart"/>
      <w:r w:rsidR="00441F4F" w:rsidRPr="00441F4F">
        <w:rPr>
          <w:rFonts w:ascii="Times New Roman" w:hAnsi="Times New Roman"/>
          <w:i/>
        </w:rPr>
        <w:t>adipocyte</w:t>
      </w:r>
      <w:proofErr w:type="spellEnd"/>
      <w:r w:rsidR="00441F4F" w:rsidRPr="00441F4F">
        <w:rPr>
          <w:rFonts w:ascii="Times New Roman" w:hAnsi="Times New Roman"/>
          <w:i/>
        </w:rPr>
        <w:t xml:space="preserve"> formation is already a good indication of a metabolic disease state in mutant or pharmacological treated embryos. Once lipid deposition defects would have been observed in a particular embryo, further analysis (including analysis in the Seahorse </w:t>
      </w:r>
      <w:proofErr w:type="spellStart"/>
      <w:r w:rsidR="00441F4F" w:rsidRPr="00441F4F">
        <w:rPr>
          <w:rFonts w:ascii="Times New Roman" w:hAnsi="Times New Roman"/>
          <w:i/>
        </w:rPr>
        <w:t>analyser</w:t>
      </w:r>
      <w:proofErr w:type="spellEnd"/>
      <w:r w:rsidR="00441F4F" w:rsidRPr="00441F4F">
        <w:rPr>
          <w:rFonts w:ascii="Times New Roman" w:hAnsi="Times New Roman"/>
          <w:i/>
        </w:rPr>
        <w:t>) will help in characterizing the induced developmental lipid defects.”</w:t>
      </w:r>
    </w:p>
    <w:p w:rsidR="00A60AFA" w:rsidRPr="00D35276" w:rsidRDefault="00A60AFA" w:rsidP="00D35276">
      <w:pPr>
        <w:spacing w:line="240" w:lineRule="exact"/>
        <w:contextualSpacing/>
        <w:mirrorIndents/>
        <w:jc w:val="both"/>
        <w:rPr>
          <w:rFonts w:ascii="Times New Roman" w:hAnsi="Times New Roman"/>
          <w:lang w:val="de-DE"/>
        </w:rPr>
      </w:pPr>
    </w:p>
    <w:p w:rsidR="00B95119" w:rsidRPr="00D35276" w:rsidRDefault="00B95119" w:rsidP="00D35276">
      <w:pPr>
        <w:spacing w:line="240" w:lineRule="exact"/>
        <w:contextualSpacing/>
        <w:mirrorIndents/>
        <w:jc w:val="both"/>
        <w:rPr>
          <w:rFonts w:ascii="Times New Roman" w:hAnsi="Times New Roman"/>
          <w:lang w:val="de-DE"/>
        </w:rPr>
      </w:pPr>
      <w:r w:rsidRPr="00D35276">
        <w:rPr>
          <w:rFonts w:ascii="Times New Roman" w:hAnsi="Times New Roman"/>
          <w:lang w:val="de-DE"/>
        </w:rPr>
        <w:t>Figure 3 is not mentioned throughout the main text.</w:t>
      </w:r>
    </w:p>
    <w:p w:rsidR="00A60AFA" w:rsidRPr="00D35276" w:rsidRDefault="00A60AFA" w:rsidP="00D35276">
      <w:pPr>
        <w:spacing w:line="240" w:lineRule="exact"/>
        <w:contextualSpacing/>
        <w:mirrorIndents/>
        <w:jc w:val="both"/>
        <w:rPr>
          <w:rFonts w:ascii="Times New Roman" w:hAnsi="Times New Roman"/>
          <w:lang w:val="de-DE"/>
        </w:rPr>
      </w:pPr>
    </w:p>
    <w:p w:rsidR="00A60AFA" w:rsidRPr="00D35276" w:rsidRDefault="00A60AFA" w:rsidP="00D35276">
      <w:pPr>
        <w:spacing w:line="240" w:lineRule="exact"/>
        <w:contextualSpacing/>
        <w:mirrorIndents/>
        <w:jc w:val="both"/>
        <w:rPr>
          <w:rFonts w:ascii="Times New Roman" w:hAnsi="Times New Roman"/>
          <w:b/>
          <w:lang w:val="de-DE"/>
        </w:rPr>
      </w:pPr>
      <w:r w:rsidRPr="00D35276">
        <w:rPr>
          <w:rFonts w:ascii="Times New Roman" w:hAnsi="Times New Roman"/>
          <w:b/>
          <w:lang w:val="de-DE"/>
        </w:rPr>
        <w:t>Our response: we have changed that and added figure 3 in the text.</w:t>
      </w:r>
    </w:p>
    <w:p w:rsidR="00A60AFA" w:rsidRPr="00D35276" w:rsidRDefault="00A60AFA" w:rsidP="00D35276">
      <w:pPr>
        <w:spacing w:line="240" w:lineRule="exact"/>
        <w:contextualSpacing/>
        <w:mirrorIndents/>
        <w:jc w:val="both"/>
        <w:rPr>
          <w:rFonts w:ascii="Times New Roman" w:hAnsi="Times New Roman"/>
          <w:lang w:val="de-DE"/>
        </w:rPr>
      </w:pPr>
    </w:p>
    <w:p w:rsidR="00B95119" w:rsidRPr="00D35276" w:rsidRDefault="00B95119" w:rsidP="00D35276">
      <w:pPr>
        <w:spacing w:line="240" w:lineRule="exact"/>
        <w:contextualSpacing/>
        <w:mirrorIndents/>
        <w:jc w:val="both"/>
        <w:rPr>
          <w:rFonts w:ascii="Times New Roman" w:hAnsi="Times New Roman"/>
          <w:lang w:val="de-DE"/>
        </w:rPr>
      </w:pPr>
      <w:r w:rsidRPr="00D35276">
        <w:rPr>
          <w:rFonts w:ascii="Times New Roman" w:hAnsi="Times New Roman"/>
          <w:lang w:val="de-DE"/>
        </w:rPr>
        <w:t>The text in general would strongly benefit from the inclusion of a description of the Seahorse Analyzer's rationale of operation, and from a definition of key concepts such as e.g. proton leak and SRC (see Stackley et al. for example).</w:t>
      </w:r>
    </w:p>
    <w:p w:rsidR="00A60AFA" w:rsidRPr="00D35276" w:rsidRDefault="00A60AFA" w:rsidP="00D35276">
      <w:pPr>
        <w:spacing w:line="240" w:lineRule="exact"/>
        <w:contextualSpacing/>
        <w:mirrorIndents/>
        <w:jc w:val="both"/>
        <w:rPr>
          <w:rFonts w:ascii="Times New Roman" w:hAnsi="Times New Roman"/>
          <w:lang w:val="de-DE"/>
        </w:rPr>
      </w:pPr>
    </w:p>
    <w:p w:rsidR="00A60AFA" w:rsidRPr="00D35276" w:rsidRDefault="00B443A6" w:rsidP="00D35276">
      <w:pPr>
        <w:spacing w:line="240" w:lineRule="exact"/>
        <w:contextualSpacing/>
        <w:mirrorIndents/>
        <w:jc w:val="both"/>
        <w:rPr>
          <w:rFonts w:ascii="Times New Roman" w:hAnsi="Times New Roman"/>
          <w:b/>
          <w:lang w:val="de-DE"/>
        </w:rPr>
      </w:pPr>
      <w:r w:rsidRPr="00D35276">
        <w:rPr>
          <w:rFonts w:ascii="Times New Roman" w:hAnsi="Times New Roman"/>
          <w:b/>
          <w:lang w:val="de-DE"/>
        </w:rPr>
        <w:lastRenderedPageBreak/>
        <w:t>Our response; we added this description in the text p2 part 2.4 (a) and (b)</w:t>
      </w:r>
    </w:p>
    <w:p w:rsidR="00B443A6" w:rsidRPr="00D35276" w:rsidRDefault="00B443A6" w:rsidP="00D35276">
      <w:pPr>
        <w:spacing w:line="240" w:lineRule="exact"/>
        <w:contextualSpacing/>
        <w:mirrorIndents/>
        <w:jc w:val="both"/>
        <w:rPr>
          <w:rFonts w:ascii="Times New Roman" w:hAnsi="Times New Roman"/>
          <w:lang w:val="de-DE"/>
        </w:rPr>
      </w:pPr>
    </w:p>
    <w:p w:rsidR="00B443A6" w:rsidRPr="00D35276" w:rsidRDefault="00B443A6" w:rsidP="00D35276">
      <w:pPr>
        <w:jc w:val="both"/>
        <w:rPr>
          <w:rFonts w:ascii="Times New Roman" w:hAnsi="Times New Roman"/>
          <w:i/>
        </w:rPr>
      </w:pPr>
      <w:r w:rsidRPr="00D35276">
        <w:rPr>
          <w:rFonts w:ascii="Times New Roman" w:hAnsi="Times New Roman"/>
          <w:i/>
          <w:lang w:val="de-DE"/>
        </w:rPr>
        <w:t>Added in the text part 2.4 (a): “</w:t>
      </w:r>
      <w:r w:rsidRPr="00D35276">
        <w:rPr>
          <w:rFonts w:ascii="Times New Roman" w:hAnsi="Times New Roman"/>
          <w:i/>
        </w:rPr>
        <w:t>Alterations in basal mitochondrial respiration underpin mitochondrial dysfunction, while maximal respiration is a measure of mitochondrial capacity and alterations in this parameter are associated with a number of both pathological and physiological states. The spare respiratory capacity, or the capacity for mitochondria to further increase ATP production, is also calculated from this test by the subtraction of basal from maximal respiration.”</w:t>
      </w:r>
    </w:p>
    <w:p w:rsidR="00B443A6" w:rsidRPr="00D35276" w:rsidRDefault="00B443A6" w:rsidP="00D35276">
      <w:pPr>
        <w:spacing w:line="240" w:lineRule="exact"/>
        <w:contextualSpacing/>
        <w:mirrorIndents/>
        <w:jc w:val="both"/>
        <w:rPr>
          <w:rFonts w:ascii="Times New Roman" w:hAnsi="Times New Roman"/>
          <w:lang w:val="de-DE"/>
        </w:rPr>
      </w:pPr>
    </w:p>
    <w:p w:rsidR="00B443A6" w:rsidRPr="00D35276" w:rsidRDefault="00B443A6" w:rsidP="00D35276">
      <w:pPr>
        <w:spacing w:line="240" w:lineRule="exact"/>
        <w:contextualSpacing/>
        <w:mirrorIndents/>
        <w:jc w:val="both"/>
        <w:rPr>
          <w:rFonts w:ascii="Times New Roman" w:hAnsi="Times New Roman"/>
          <w:i/>
          <w:lang w:val="de-DE"/>
        </w:rPr>
      </w:pPr>
      <w:r w:rsidRPr="00D35276">
        <w:rPr>
          <w:rFonts w:ascii="Times New Roman" w:hAnsi="Times New Roman"/>
          <w:i/>
          <w:lang w:val="de-DE"/>
        </w:rPr>
        <w:t>And added in the text part 2.4 (b): “</w:t>
      </w:r>
      <w:r w:rsidRPr="00D35276">
        <w:rPr>
          <w:rFonts w:ascii="Times New Roman" w:hAnsi="Times New Roman"/>
          <w:i/>
        </w:rPr>
        <w:t>Respiration due to ATP turnover represents the major function of mitochondria in the form of ATP production, while respiration due to proton leak, or uncoupled respiration, is inextricably linked with other parameters of mitochondrial function including basal respiration and reactive oxygen species formation”</w:t>
      </w:r>
    </w:p>
    <w:p w:rsidR="00A60AFA" w:rsidRPr="00D35276" w:rsidRDefault="00A60AFA" w:rsidP="00D35276">
      <w:pPr>
        <w:spacing w:line="240" w:lineRule="exact"/>
        <w:contextualSpacing/>
        <w:mirrorIndents/>
        <w:jc w:val="both"/>
        <w:rPr>
          <w:rFonts w:ascii="Times New Roman" w:hAnsi="Times New Roman"/>
          <w:lang w:val="de-DE"/>
        </w:rPr>
      </w:pPr>
    </w:p>
    <w:p w:rsidR="00B95119" w:rsidRPr="00D35276" w:rsidRDefault="00B95119" w:rsidP="00D35276">
      <w:pPr>
        <w:spacing w:line="240" w:lineRule="exact"/>
        <w:contextualSpacing/>
        <w:mirrorIndents/>
        <w:jc w:val="both"/>
        <w:rPr>
          <w:rFonts w:ascii="Times New Roman" w:hAnsi="Times New Roman"/>
          <w:lang w:val="de-DE"/>
        </w:rPr>
      </w:pPr>
      <w:r w:rsidRPr="00D35276">
        <w:rPr>
          <w:rFonts w:ascii="Times New Roman" w:hAnsi="Times New Roman"/>
          <w:lang w:val="de-DE"/>
        </w:rPr>
        <w:t>Axes should be labeled within figures 3 and 4.</w:t>
      </w:r>
    </w:p>
    <w:p w:rsidR="004E7794" w:rsidRPr="00D35276" w:rsidRDefault="004E7794" w:rsidP="00D35276">
      <w:pPr>
        <w:spacing w:line="240" w:lineRule="exact"/>
        <w:contextualSpacing/>
        <w:mirrorIndents/>
        <w:jc w:val="both"/>
        <w:rPr>
          <w:rFonts w:ascii="Times New Roman" w:hAnsi="Times New Roman"/>
          <w:lang w:val="de-DE"/>
        </w:rPr>
      </w:pPr>
    </w:p>
    <w:p w:rsidR="004E7794" w:rsidRPr="00D35276" w:rsidRDefault="008B79C2" w:rsidP="00D35276">
      <w:pPr>
        <w:spacing w:line="240" w:lineRule="exact"/>
        <w:contextualSpacing/>
        <w:mirrorIndents/>
        <w:jc w:val="both"/>
        <w:rPr>
          <w:rFonts w:ascii="Times New Roman" w:hAnsi="Times New Roman"/>
          <w:lang w:val="de-DE"/>
        </w:rPr>
      </w:pPr>
      <w:r w:rsidRPr="00D35276">
        <w:rPr>
          <w:rFonts w:ascii="Times New Roman" w:hAnsi="Times New Roman"/>
          <w:b/>
          <w:lang w:val="de-DE"/>
        </w:rPr>
        <w:t>We have added labeled t</w:t>
      </w:r>
      <w:r w:rsidR="004E7794" w:rsidRPr="00D35276">
        <w:rPr>
          <w:rFonts w:ascii="Times New Roman" w:hAnsi="Times New Roman"/>
          <w:b/>
          <w:lang w:val="de-DE"/>
        </w:rPr>
        <w:t>h</w:t>
      </w:r>
      <w:r w:rsidRPr="00D35276">
        <w:rPr>
          <w:rFonts w:ascii="Times New Roman" w:hAnsi="Times New Roman"/>
          <w:b/>
          <w:lang w:val="de-DE"/>
        </w:rPr>
        <w:t>e</w:t>
      </w:r>
      <w:r w:rsidR="004E7794" w:rsidRPr="00D35276">
        <w:rPr>
          <w:rFonts w:ascii="Times New Roman" w:hAnsi="Times New Roman"/>
          <w:b/>
          <w:lang w:val="de-DE"/>
        </w:rPr>
        <w:t xml:space="preserve"> axes on figure 3 and 4</w:t>
      </w:r>
    </w:p>
    <w:p w:rsidR="004E7794" w:rsidRPr="00D35276" w:rsidRDefault="004E7794" w:rsidP="00D35276">
      <w:pPr>
        <w:spacing w:line="240" w:lineRule="exact"/>
        <w:contextualSpacing/>
        <w:mirrorIndents/>
        <w:jc w:val="both"/>
        <w:rPr>
          <w:rFonts w:ascii="Times New Roman" w:hAnsi="Times New Roman"/>
          <w:lang w:val="de-DE"/>
        </w:rPr>
      </w:pPr>
    </w:p>
    <w:p w:rsidR="004E7794" w:rsidRPr="00D35276" w:rsidRDefault="004E7794" w:rsidP="00D35276">
      <w:pPr>
        <w:spacing w:line="240" w:lineRule="exact"/>
        <w:contextualSpacing/>
        <w:mirrorIndents/>
        <w:jc w:val="both"/>
        <w:rPr>
          <w:rFonts w:ascii="Times New Roman" w:hAnsi="Times New Roman"/>
          <w:i/>
          <w:lang w:val="de-DE"/>
        </w:rPr>
      </w:pPr>
      <w:r w:rsidRPr="00D35276">
        <w:rPr>
          <w:rFonts w:ascii="Times New Roman" w:hAnsi="Times New Roman"/>
          <w:i/>
          <w:lang w:val="de-DE"/>
        </w:rPr>
        <w:t>Changes in figure 4 and 4 in the vertical axes:</w:t>
      </w:r>
      <w:r w:rsidR="002C20B0" w:rsidRPr="00D35276">
        <w:rPr>
          <w:rFonts w:ascii="Times New Roman" w:hAnsi="Times New Roman"/>
          <w:i/>
          <w:lang w:val="de-DE"/>
        </w:rPr>
        <w:t>“</w:t>
      </w:r>
      <w:r w:rsidRPr="00D35276">
        <w:rPr>
          <w:rFonts w:ascii="Times New Roman" w:hAnsi="Times New Roman"/>
          <w:i/>
          <w:lang w:val="de-DE"/>
        </w:rPr>
        <w:t xml:space="preserve"> </w:t>
      </w:r>
      <w:proofErr w:type="spellStart"/>
      <w:r w:rsidR="002C20B0" w:rsidRPr="00D35276">
        <w:rPr>
          <w:rFonts w:ascii="Times New Roman" w:hAnsi="Times New Roman"/>
          <w:i/>
        </w:rPr>
        <w:t>pmol</w:t>
      </w:r>
      <w:proofErr w:type="spellEnd"/>
      <w:r w:rsidR="002C20B0" w:rsidRPr="00D35276">
        <w:rPr>
          <w:rFonts w:ascii="Times New Roman" w:hAnsi="Times New Roman"/>
          <w:i/>
        </w:rPr>
        <w:t xml:space="preserve"> of O</w:t>
      </w:r>
      <w:r w:rsidR="002C20B0" w:rsidRPr="00D35276">
        <w:rPr>
          <w:rFonts w:ascii="Times New Roman" w:hAnsi="Times New Roman"/>
          <w:i/>
          <w:vertAlign w:val="subscript"/>
        </w:rPr>
        <w:t xml:space="preserve">2 </w:t>
      </w:r>
      <w:r w:rsidR="002C20B0" w:rsidRPr="00D35276">
        <w:rPr>
          <w:rFonts w:ascii="Times New Roman" w:hAnsi="Times New Roman"/>
          <w:i/>
        </w:rPr>
        <w:t>consumed/min/embryo”</w:t>
      </w:r>
    </w:p>
    <w:p w:rsidR="00B95119" w:rsidRPr="00D35276" w:rsidRDefault="00B95119" w:rsidP="00D35276">
      <w:pPr>
        <w:spacing w:line="240" w:lineRule="exact"/>
        <w:ind w:hanging="708"/>
        <w:contextualSpacing/>
        <w:mirrorIndents/>
        <w:jc w:val="both"/>
        <w:rPr>
          <w:rFonts w:ascii="Times New Roman" w:hAnsi="Times New Roman"/>
          <w:bCs/>
        </w:rPr>
      </w:pPr>
    </w:p>
    <w:p w:rsidR="00A60AFA" w:rsidRPr="00D35276" w:rsidRDefault="00A60AFA" w:rsidP="00D35276">
      <w:pPr>
        <w:spacing w:line="240" w:lineRule="exact"/>
        <w:contextualSpacing/>
        <w:mirrorIndents/>
        <w:jc w:val="both"/>
        <w:rPr>
          <w:rFonts w:ascii="Times New Roman" w:hAnsi="Times New Roman"/>
          <w:lang w:val="de-DE"/>
        </w:rPr>
      </w:pPr>
      <w:r w:rsidRPr="00D35276">
        <w:rPr>
          <w:rFonts w:ascii="Times New Roman" w:hAnsi="Times New Roman"/>
          <w:u w:val="single"/>
          <w:lang w:val="de-DE"/>
        </w:rPr>
        <w:t>Notes to the authors</w:t>
      </w:r>
      <w:r w:rsidRPr="00D35276">
        <w:rPr>
          <w:rFonts w:ascii="Times New Roman" w:hAnsi="Times New Roman"/>
          <w:lang w:val="de-DE"/>
        </w:rPr>
        <w:t>:</w:t>
      </w:r>
    </w:p>
    <w:p w:rsidR="00A60AFA" w:rsidRPr="00D35276" w:rsidRDefault="00A60AFA" w:rsidP="00D35276">
      <w:pPr>
        <w:spacing w:line="240" w:lineRule="exact"/>
        <w:contextualSpacing/>
        <w:mirrorIndents/>
        <w:jc w:val="both"/>
        <w:rPr>
          <w:rFonts w:ascii="Times New Roman" w:hAnsi="Times New Roman"/>
          <w:lang w:val="de-DE"/>
        </w:rPr>
      </w:pPr>
      <w:r w:rsidRPr="00D35276">
        <w:rPr>
          <w:rFonts w:ascii="Times New Roman" w:hAnsi="Times New Roman"/>
          <w:lang w:val="de-DE"/>
        </w:rPr>
        <w:t>The discussion requires refinement (typographical errors in second-to-last paragraph) and should not come over as apologetic as it does in paragraphs 2 and 3.</w:t>
      </w:r>
    </w:p>
    <w:p w:rsidR="008B79C2" w:rsidRPr="00D35276" w:rsidRDefault="008B79C2" w:rsidP="00D35276">
      <w:pPr>
        <w:spacing w:line="240" w:lineRule="exact"/>
        <w:contextualSpacing/>
        <w:mirrorIndents/>
        <w:jc w:val="both"/>
        <w:rPr>
          <w:rFonts w:ascii="Times New Roman" w:hAnsi="Times New Roman"/>
          <w:lang w:val="de-DE"/>
        </w:rPr>
      </w:pPr>
    </w:p>
    <w:p w:rsidR="008B79C2" w:rsidRPr="00D35276" w:rsidRDefault="008B79C2" w:rsidP="00D35276">
      <w:pPr>
        <w:spacing w:line="240" w:lineRule="exact"/>
        <w:contextualSpacing/>
        <w:mirrorIndents/>
        <w:jc w:val="both"/>
        <w:rPr>
          <w:rFonts w:ascii="Times New Roman" w:hAnsi="Times New Roman"/>
          <w:b/>
          <w:lang w:val="de-DE"/>
        </w:rPr>
      </w:pPr>
      <w:r w:rsidRPr="00D35276">
        <w:rPr>
          <w:rFonts w:ascii="Times New Roman" w:hAnsi="Times New Roman"/>
          <w:b/>
          <w:lang w:val="de-DE"/>
        </w:rPr>
        <w:t xml:space="preserve">Our response: we proof read teh Manuscript to get rid of all typos. </w:t>
      </w:r>
    </w:p>
    <w:p w:rsidR="008B79C2" w:rsidRPr="00D35276" w:rsidRDefault="008B79C2" w:rsidP="00D35276">
      <w:pPr>
        <w:spacing w:line="240" w:lineRule="exact"/>
        <w:contextualSpacing/>
        <w:mirrorIndents/>
        <w:jc w:val="both"/>
        <w:rPr>
          <w:rFonts w:ascii="Times New Roman" w:hAnsi="Times New Roman"/>
          <w:b/>
          <w:lang w:val="de-DE"/>
        </w:rPr>
      </w:pPr>
      <w:r w:rsidRPr="00D35276">
        <w:rPr>
          <w:rFonts w:ascii="Times New Roman" w:hAnsi="Times New Roman"/>
          <w:b/>
          <w:lang w:val="de-DE"/>
        </w:rPr>
        <w:t>We did nto intend to wite the discusssion in an apologetic style but we wqante dto stress out the limitation of teh seahorse anaylser in vivo using zebrafish old embryos. This poitn was actually well received by reviewer 2.</w:t>
      </w:r>
    </w:p>
    <w:p w:rsidR="008B79C2" w:rsidRPr="00D35276" w:rsidRDefault="008B79C2" w:rsidP="00D35276">
      <w:pPr>
        <w:spacing w:line="240" w:lineRule="exact"/>
        <w:contextualSpacing/>
        <w:mirrorIndents/>
        <w:jc w:val="both"/>
        <w:rPr>
          <w:rFonts w:ascii="Times New Roman" w:hAnsi="Times New Roman"/>
          <w:b/>
          <w:lang w:val="de-DE"/>
        </w:rPr>
      </w:pPr>
    </w:p>
    <w:p w:rsidR="008B79C2" w:rsidRPr="00D35276" w:rsidRDefault="008B79C2" w:rsidP="00D35276">
      <w:pPr>
        <w:spacing w:line="240" w:lineRule="exact"/>
        <w:contextualSpacing/>
        <w:mirrorIndents/>
        <w:jc w:val="both"/>
        <w:rPr>
          <w:rFonts w:ascii="Times New Roman" w:hAnsi="Times New Roman"/>
          <w:lang w:val="de-DE"/>
        </w:rPr>
      </w:pPr>
      <w:r w:rsidRPr="00D35276">
        <w:rPr>
          <w:rFonts w:ascii="Times New Roman" w:hAnsi="Times New Roman"/>
          <w:b/>
          <w:lang w:val="de-DE"/>
        </w:rPr>
        <w:t>Reviewer 2</w:t>
      </w:r>
      <w:r w:rsidRPr="00D35276">
        <w:rPr>
          <w:rFonts w:ascii="Times New Roman" w:hAnsi="Times New Roman"/>
          <w:lang w:val="de-DE"/>
        </w:rPr>
        <w:t>:</w:t>
      </w:r>
    </w:p>
    <w:p w:rsidR="008B79C2" w:rsidRPr="00D35276" w:rsidRDefault="008B79C2" w:rsidP="00D35276">
      <w:pPr>
        <w:spacing w:line="240" w:lineRule="exact"/>
        <w:contextualSpacing/>
        <w:mirrorIndents/>
        <w:jc w:val="both"/>
        <w:rPr>
          <w:rFonts w:ascii="Times New Roman" w:hAnsi="Times New Roman"/>
          <w:lang w:val="de-DE"/>
        </w:rPr>
      </w:pPr>
    </w:p>
    <w:p w:rsidR="008B79C2" w:rsidRPr="00D35276" w:rsidRDefault="008B79C2" w:rsidP="00D35276">
      <w:pPr>
        <w:spacing w:line="240" w:lineRule="exact"/>
        <w:contextualSpacing/>
        <w:mirrorIndents/>
        <w:jc w:val="both"/>
        <w:rPr>
          <w:rFonts w:ascii="Times New Roman" w:hAnsi="Times New Roman"/>
          <w:u w:val="single"/>
        </w:rPr>
      </w:pPr>
      <w:r w:rsidRPr="00D35276">
        <w:rPr>
          <w:rFonts w:ascii="Times New Roman" w:hAnsi="Times New Roman"/>
          <w:u w:val="single"/>
        </w:rPr>
        <w:t>Summary</w:t>
      </w:r>
    </w:p>
    <w:p w:rsidR="008B79C2" w:rsidRPr="00D35276" w:rsidRDefault="008B79C2" w:rsidP="00D35276">
      <w:pPr>
        <w:spacing w:line="240" w:lineRule="exact"/>
        <w:contextualSpacing/>
        <w:mirrorIndents/>
        <w:jc w:val="both"/>
        <w:rPr>
          <w:rFonts w:ascii="Times New Roman" w:hAnsi="Times New Roman"/>
        </w:rPr>
      </w:pPr>
      <w:r w:rsidRPr="00D35276">
        <w:rPr>
          <w:rFonts w:ascii="Times New Roman" w:hAnsi="Times New Roman"/>
        </w:rPr>
        <w:t xml:space="preserve">The authors describe a simple protocol to utilize a Seahorse </w:t>
      </w:r>
      <w:proofErr w:type="spellStart"/>
      <w:r w:rsidRPr="00D35276">
        <w:rPr>
          <w:rFonts w:ascii="Times New Roman" w:hAnsi="Times New Roman"/>
        </w:rPr>
        <w:t>Analyser</w:t>
      </w:r>
      <w:proofErr w:type="spellEnd"/>
      <w:r w:rsidRPr="00D35276">
        <w:rPr>
          <w:rFonts w:ascii="Times New Roman" w:hAnsi="Times New Roman"/>
        </w:rPr>
        <w:t xml:space="preserve"> to examine the metabolic output of developing </w:t>
      </w:r>
      <w:proofErr w:type="spellStart"/>
      <w:r w:rsidRPr="00D35276">
        <w:rPr>
          <w:rFonts w:ascii="Times New Roman" w:hAnsi="Times New Roman"/>
        </w:rPr>
        <w:t>zebrafish</w:t>
      </w:r>
      <w:proofErr w:type="spellEnd"/>
      <w:r w:rsidRPr="00D35276">
        <w:rPr>
          <w:rFonts w:ascii="Times New Roman" w:hAnsi="Times New Roman"/>
        </w:rPr>
        <w:t xml:space="preserve"> embryos.  </w:t>
      </w:r>
      <w:proofErr w:type="spellStart"/>
      <w:r w:rsidRPr="00D35276">
        <w:rPr>
          <w:rFonts w:ascii="Times New Roman" w:hAnsi="Times New Roman"/>
        </w:rPr>
        <w:t>Analysing</w:t>
      </w:r>
      <w:proofErr w:type="spellEnd"/>
      <w:r w:rsidRPr="00D35276">
        <w:rPr>
          <w:rFonts w:ascii="Times New Roman" w:hAnsi="Times New Roman"/>
        </w:rPr>
        <w:t xml:space="preserve"> the metabolic state of developing </w:t>
      </w:r>
      <w:proofErr w:type="spellStart"/>
      <w:r w:rsidRPr="00D35276">
        <w:rPr>
          <w:rFonts w:ascii="Times New Roman" w:hAnsi="Times New Roman"/>
        </w:rPr>
        <w:t>zebrafish</w:t>
      </w:r>
      <w:proofErr w:type="spellEnd"/>
      <w:r w:rsidRPr="00D35276">
        <w:rPr>
          <w:rFonts w:ascii="Times New Roman" w:hAnsi="Times New Roman"/>
        </w:rPr>
        <w:t xml:space="preserve"> embryos would be of use to many studies that utilize this increasingly popular model system for genetic, cell biological and chemical genetic approaches.  In particular, the analysis of the metabolic profile of developing mutant embryos has not been done well in the field in the past.</w:t>
      </w:r>
    </w:p>
    <w:p w:rsidR="008B79C2" w:rsidRPr="00D35276" w:rsidRDefault="008B79C2" w:rsidP="00D35276">
      <w:pPr>
        <w:spacing w:line="240" w:lineRule="exact"/>
        <w:contextualSpacing/>
        <w:mirrorIndents/>
        <w:jc w:val="both"/>
        <w:rPr>
          <w:rFonts w:ascii="Times New Roman" w:hAnsi="Times New Roman"/>
        </w:rPr>
      </w:pPr>
    </w:p>
    <w:p w:rsidR="008B79C2" w:rsidRPr="00D35276" w:rsidRDefault="008B79C2" w:rsidP="00D35276">
      <w:pPr>
        <w:spacing w:line="240" w:lineRule="exact"/>
        <w:contextualSpacing/>
        <w:mirrorIndents/>
        <w:jc w:val="both"/>
        <w:rPr>
          <w:rFonts w:ascii="Times New Roman" w:hAnsi="Times New Roman"/>
        </w:rPr>
      </w:pPr>
      <w:r w:rsidRPr="00D35276">
        <w:rPr>
          <w:rFonts w:ascii="Times New Roman" w:hAnsi="Times New Roman"/>
        </w:rPr>
        <w:t xml:space="preserve">In its current form the protocol is brief and simple (movie not yet available). The discussion is very clear and explores limitations and alternatives to this approach. Generally, the protocol could be improved by providing a more </w:t>
      </w:r>
      <w:proofErr w:type="gramStart"/>
      <w:r w:rsidRPr="00D35276">
        <w:rPr>
          <w:rFonts w:ascii="Times New Roman" w:hAnsi="Times New Roman"/>
        </w:rPr>
        <w:t>detailed,</w:t>
      </w:r>
      <w:proofErr w:type="gramEnd"/>
      <w:r w:rsidRPr="00D35276">
        <w:rPr>
          <w:rFonts w:ascii="Times New Roman" w:hAnsi="Times New Roman"/>
        </w:rPr>
        <w:t xml:space="preserve"> point-by-point description of the experimental setup, recommended controls and the physical workspace to be used. Representative results would be improved by including one point of comparison (</w:t>
      </w:r>
      <w:proofErr w:type="spellStart"/>
      <w:r w:rsidRPr="00D35276">
        <w:rPr>
          <w:rFonts w:ascii="Times New Roman" w:hAnsi="Times New Roman"/>
        </w:rPr>
        <w:t>eg</w:t>
      </w:r>
      <w:proofErr w:type="spellEnd"/>
      <w:r w:rsidRPr="00D35276">
        <w:rPr>
          <w:rFonts w:ascii="Times New Roman" w:hAnsi="Times New Roman"/>
        </w:rPr>
        <w:t xml:space="preserve">. Chemically treated or MO injected) as an example. </w:t>
      </w:r>
    </w:p>
    <w:p w:rsidR="008B79C2" w:rsidRPr="00D35276" w:rsidRDefault="008B79C2" w:rsidP="00D35276">
      <w:pPr>
        <w:spacing w:line="240" w:lineRule="exact"/>
        <w:contextualSpacing/>
        <w:mirrorIndents/>
        <w:jc w:val="both"/>
        <w:rPr>
          <w:rFonts w:ascii="Times New Roman" w:hAnsi="Times New Roman"/>
        </w:rPr>
      </w:pPr>
    </w:p>
    <w:p w:rsidR="008B79C2" w:rsidRPr="00D35276" w:rsidRDefault="008B79C2" w:rsidP="00D35276">
      <w:pPr>
        <w:spacing w:line="240" w:lineRule="exact"/>
        <w:contextualSpacing/>
        <w:mirrorIndents/>
        <w:jc w:val="both"/>
        <w:rPr>
          <w:rFonts w:ascii="Times New Roman" w:hAnsi="Times New Roman"/>
          <w:u w:val="single"/>
        </w:rPr>
      </w:pPr>
      <w:r w:rsidRPr="00D35276">
        <w:rPr>
          <w:rFonts w:ascii="Times New Roman" w:hAnsi="Times New Roman"/>
          <w:u w:val="single"/>
        </w:rPr>
        <w:t>Major Concerns</w:t>
      </w:r>
    </w:p>
    <w:p w:rsidR="008B79C2" w:rsidRPr="00D35276" w:rsidRDefault="008B79C2" w:rsidP="00D35276">
      <w:pPr>
        <w:spacing w:line="240" w:lineRule="exact"/>
        <w:contextualSpacing/>
        <w:mirrorIndents/>
        <w:jc w:val="both"/>
        <w:rPr>
          <w:rFonts w:ascii="Times New Roman" w:hAnsi="Times New Roman"/>
        </w:rPr>
      </w:pPr>
      <w:r w:rsidRPr="00D35276">
        <w:rPr>
          <w:rFonts w:ascii="Times New Roman" w:hAnsi="Times New Roman"/>
        </w:rPr>
        <w:t xml:space="preserve">Part 2.1 begins with calibration of the seahorse </w:t>
      </w:r>
      <w:proofErr w:type="spellStart"/>
      <w:r w:rsidRPr="00D35276">
        <w:rPr>
          <w:rFonts w:ascii="Times New Roman" w:hAnsi="Times New Roman"/>
        </w:rPr>
        <w:t>analyser</w:t>
      </w:r>
      <w:proofErr w:type="spellEnd"/>
      <w:r w:rsidRPr="00D35276">
        <w:rPr>
          <w:rFonts w:ascii="Times New Roman" w:hAnsi="Times New Roman"/>
        </w:rPr>
        <w:t xml:space="preserve"> but no detail is given on how calibration is performed. Further, detailed description would improve this section of the protocol.</w:t>
      </w:r>
    </w:p>
    <w:p w:rsidR="008B79C2" w:rsidRPr="00D35276" w:rsidRDefault="008B79C2" w:rsidP="00D35276">
      <w:pPr>
        <w:spacing w:line="240" w:lineRule="exact"/>
        <w:contextualSpacing/>
        <w:mirrorIndents/>
        <w:jc w:val="both"/>
        <w:rPr>
          <w:rFonts w:ascii="Times New Roman" w:hAnsi="Times New Roman"/>
        </w:rPr>
      </w:pPr>
    </w:p>
    <w:p w:rsidR="008B79C2" w:rsidRPr="00D35276" w:rsidRDefault="008B79C2" w:rsidP="00D35276">
      <w:pPr>
        <w:spacing w:line="240" w:lineRule="exact"/>
        <w:contextualSpacing/>
        <w:mirrorIndents/>
        <w:jc w:val="both"/>
        <w:rPr>
          <w:rFonts w:ascii="Times New Roman" w:hAnsi="Times New Roman"/>
          <w:b/>
        </w:rPr>
      </w:pPr>
      <w:r w:rsidRPr="00D35276">
        <w:rPr>
          <w:rFonts w:ascii="Times New Roman" w:hAnsi="Times New Roman"/>
          <w:b/>
        </w:rPr>
        <w:t xml:space="preserve">Our response: We added a sentence to explain the </w:t>
      </w:r>
      <w:r w:rsidR="00F97358" w:rsidRPr="00D35276">
        <w:rPr>
          <w:rFonts w:ascii="Times New Roman" w:hAnsi="Times New Roman"/>
          <w:b/>
        </w:rPr>
        <w:t xml:space="preserve">automated </w:t>
      </w:r>
      <w:r w:rsidRPr="00D35276">
        <w:rPr>
          <w:rFonts w:ascii="Times New Roman" w:hAnsi="Times New Roman"/>
          <w:b/>
        </w:rPr>
        <w:t>calibration of the Seahorse analyzer</w:t>
      </w:r>
    </w:p>
    <w:p w:rsidR="008B79C2" w:rsidRPr="00D35276" w:rsidRDefault="008B79C2" w:rsidP="00D35276">
      <w:pPr>
        <w:spacing w:line="240" w:lineRule="exact"/>
        <w:contextualSpacing/>
        <w:mirrorIndents/>
        <w:jc w:val="both"/>
        <w:rPr>
          <w:rFonts w:ascii="Times New Roman" w:hAnsi="Times New Roman"/>
          <w:b/>
        </w:rPr>
      </w:pPr>
    </w:p>
    <w:p w:rsidR="008B79C2" w:rsidRPr="00D35276" w:rsidRDefault="008B79C2" w:rsidP="00D35276">
      <w:pPr>
        <w:pStyle w:val="NoSpacing"/>
        <w:jc w:val="both"/>
        <w:rPr>
          <w:rFonts w:ascii="Times New Roman" w:hAnsi="Times New Roman"/>
          <w:i/>
          <w:sz w:val="24"/>
          <w:szCs w:val="24"/>
        </w:rPr>
      </w:pPr>
      <w:r w:rsidRPr="00D35276">
        <w:rPr>
          <w:rFonts w:ascii="Times New Roman" w:hAnsi="Times New Roman"/>
          <w:i/>
          <w:sz w:val="24"/>
          <w:szCs w:val="24"/>
        </w:rPr>
        <w:lastRenderedPageBreak/>
        <w:t xml:space="preserve">Added in the text part 2.1: “Before each run, the Seahorse XF 24 Analyser and specifically the </w:t>
      </w:r>
      <w:proofErr w:type="spellStart"/>
      <w:r w:rsidRPr="00D35276">
        <w:rPr>
          <w:rFonts w:ascii="Times New Roman" w:hAnsi="Times New Roman"/>
          <w:i/>
          <w:sz w:val="24"/>
          <w:szCs w:val="24"/>
        </w:rPr>
        <w:t>fluorophores</w:t>
      </w:r>
      <w:proofErr w:type="spellEnd"/>
      <w:r w:rsidRPr="00D35276">
        <w:rPr>
          <w:rFonts w:ascii="Times New Roman" w:hAnsi="Times New Roman"/>
          <w:i/>
          <w:sz w:val="24"/>
          <w:szCs w:val="24"/>
        </w:rPr>
        <w:t xml:space="preserve"> that will measure the O</w:t>
      </w:r>
      <w:r w:rsidRPr="00D35276">
        <w:rPr>
          <w:rFonts w:ascii="Times New Roman" w:hAnsi="Times New Roman"/>
          <w:i/>
          <w:sz w:val="24"/>
          <w:szCs w:val="24"/>
          <w:vertAlign w:val="subscript"/>
        </w:rPr>
        <w:t>2</w:t>
      </w:r>
      <w:r w:rsidRPr="00D35276">
        <w:rPr>
          <w:rFonts w:ascii="Times New Roman" w:hAnsi="Times New Roman"/>
          <w:i/>
          <w:sz w:val="24"/>
          <w:szCs w:val="24"/>
        </w:rPr>
        <w:t xml:space="preserve"> and H</w:t>
      </w:r>
      <w:r w:rsidRPr="00D35276">
        <w:rPr>
          <w:rFonts w:ascii="Times New Roman" w:hAnsi="Times New Roman"/>
          <w:i/>
          <w:sz w:val="24"/>
          <w:szCs w:val="24"/>
          <w:vertAlign w:val="superscript"/>
        </w:rPr>
        <w:t>+</w:t>
      </w:r>
      <w:r w:rsidRPr="00D35276">
        <w:rPr>
          <w:rFonts w:ascii="Times New Roman" w:hAnsi="Times New Roman"/>
          <w:i/>
          <w:sz w:val="24"/>
          <w:szCs w:val="24"/>
        </w:rPr>
        <w:t xml:space="preserve"> are calibrated through an automated process performed by the analyser</w:t>
      </w:r>
      <w:bookmarkStart w:id="0" w:name="_GoBack"/>
      <w:bookmarkEnd w:id="0"/>
      <w:r w:rsidRPr="00D35276">
        <w:rPr>
          <w:rFonts w:ascii="Times New Roman" w:hAnsi="Times New Roman"/>
          <w:i/>
          <w:sz w:val="24"/>
          <w:szCs w:val="24"/>
        </w:rPr>
        <w:t xml:space="preserve">”. </w:t>
      </w:r>
    </w:p>
    <w:p w:rsidR="008B79C2" w:rsidRPr="00D35276" w:rsidRDefault="008B79C2" w:rsidP="00D35276">
      <w:pPr>
        <w:spacing w:line="240" w:lineRule="exact"/>
        <w:contextualSpacing/>
        <w:mirrorIndents/>
        <w:jc w:val="both"/>
        <w:rPr>
          <w:rFonts w:ascii="Times New Roman" w:hAnsi="Times New Roman"/>
          <w:b/>
        </w:rPr>
      </w:pPr>
    </w:p>
    <w:p w:rsidR="008B79C2" w:rsidRPr="00D35276" w:rsidRDefault="008B79C2" w:rsidP="00D35276">
      <w:pPr>
        <w:spacing w:line="240" w:lineRule="exact"/>
        <w:contextualSpacing/>
        <w:mirrorIndents/>
        <w:jc w:val="both"/>
        <w:rPr>
          <w:rFonts w:ascii="Times New Roman" w:hAnsi="Times New Roman"/>
        </w:rPr>
      </w:pPr>
      <w:r w:rsidRPr="00D35276">
        <w:rPr>
          <w:rFonts w:ascii="Times New Roman" w:hAnsi="Times New Roman"/>
        </w:rPr>
        <w:t xml:space="preserve">Part 2.3 could be broken into several sections – 1. </w:t>
      </w:r>
      <w:proofErr w:type="gramStart"/>
      <w:r w:rsidRPr="00D35276">
        <w:rPr>
          <w:rFonts w:ascii="Times New Roman" w:hAnsi="Times New Roman"/>
        </w:rPr>
        <w:t>Preparation of control wells (and explanation/justification), 2.</w:t>
      </w:r>
      <w:proofErr w:type="gramEnd"/>
      <w:r w:rsidRPr="00D35276">
        <w:rPr>
          <w:rFonts w:ascii="Times New Roman" w:hAnsi="Times New Roman"/>
        </w:rPr>
        <w:t xml:space="preserve"> </w:t>
      </w:r>
      <w:proofErr w:type="gramStart"/>
      <w:r w:rsidRPr="00D35276">
        <w:rPr>
          <w:rFonts w:ascii="Times New Roman" w:hAnsi="Times New Roman"/>
        </w:rPr>
        <w:t>Preparation and capacity for sample analysis, 3.</w:t>
      </w:r>
      <w:proofErr w:type="gramEnd"/>
      <w:r w:rsidRPr="00D35276">
        <w:rPr>
          <w:rFonts w:ascii="Times New Roman" w:hAnsi="Times New Roman"/>
        </w:rPr>
        <w:t xml:space="preserve"> </w:t>
      </w:r>
      <w:proofErr w:type="gramStart"/>
      <w:r w:rsidRPr="00D35276">
        <w:rPr>
          <w:rFonts w:ascii="Times New Roman" w:hAnsi="Times New Roman"/>
        </w:rPr>
        <w:t>Plate loading…etc.</w:t>
      </w:r>
      <w:proofErr w:type="gramEnd"/>
      <w:r w:rsidRPr="00D35276">
        <w:rPr>
          <w:rFonts w:ascii="Times New Roman" w:hAnsi="Times New Roman"/>
        </w:rPr>
        <w:t xml:space="preserve"> </w:t>
      </w:r>
      <w:proofErr w:type="gramStart"/>
      <w:r w:rsidRPr="00D35276">
        <w:rPr>
          <w:rFonts w:ascii="Times New Roman" w:hAnsi="Times New Roman"/>
        </w:rPr>
        <w:t>The general concern being to make each physical step in the protocol as accessible to the reader as possible.</w:t>
      </w:r>
      <w:proofErr w:type="gramEnd"/>
    </w:p>
    <w:p w:rsidR="008B79C2" w:rsidRPr="00D35276" w:rsidRDefault="008B79C2" w:rsidP="00D35276">
      <w:pPr>
        <w:spacing w:line="240" w:lineRule="exact"/>
        <w:contextualSpacing/>
        <w:mirrorIndents/>
        <w:jc w:val="both"/>
        <w:rPr>
          <w:rFonts w:ascii="Times New Roman" w:hAnsi="Times New Roman"/>
        </w:rPr>
      </w:pPr>
    </w:p>
    <w:p w:rsidR="008B79C2" w:rsidRPr="00D35276" w:rsidRDefault="008B79C2" w:rsidP="00D35276">
      <w:pPr>
        <w:spacing w:line="240" w:lineRule="exact"/>
        <w:contextualSpacing/>
        <w:mirrorIndents/>
        <w:jc w:val="both"/>
        <w:rPr>
          <w:rFonts w:ascii="Times New Roman" w:hAnsi="Times New Roman"/>
          <w:b/>
        </w:rPr>
      </w:pPr>
      <w:r w:rsidRPr="00D35276">
        <w:rPr>
          <w:rFonts w:ascii="Times New Roman" w:hAnsi="Times New Roman"/>
          <w:b/>
        </w:rPr>
        <w:t>Our response: we broke down this section as suggested by reviewer 2. Please find below the new arrangement for this section</w:t>
      </w:r>
    </w:p>
    <w:p w:rsidR="00F6015E" w:rsidRPr="00D35276" w:rsidRDefault="00F6015E" w:rsidP="00D35276">
      <w:pPr>
        <w:spacing w:line="240" w:lineRule="exact"/>
        <w:contextualSpacing/>
        <w:mirrorIndents/>
        <w:jc w:val="both"/>
        <w:rPr>
          <w:rFonts w:ascii="Times New Roman" w:hAnsi="Times New Roman"/>
          <w:b/>
        </w:rPr>
      </w:pPr>
    </w:p>
    <w:p w:rsidR="00275D64" w:rsidRPr="00D35276" w:rsidRDefault="00275D64" w:rsidP="00D35276">
      <w:pPr>
        <w:pStyle w:val="NoSpacing"/>
        <w:jc w:val="both"/>
        <w:rPr>
          <w:rFonts w:ascii="Times New Roman" w:hAnsi="Times New Roman"/>
          <w:i/>
          <w:sz w:val="24"/>
          <w:szCs w:val="24"/>
        </w:rPr>
      </w:pPr>
      <w:r w:rsidRPr="00D35276">
        <w:rPr>
          <w:rFonts w:ascii="Times New Roman" w:hAnsi="Times New Roman"/>
          <w:i/>
          <w:sz w:val="24"/>
          <w:szCs w:val="24"/>
        </w:rPr>
        <w:t>2.3) Loading the specimen samples:</w:t>
      </w:r>
    </w:p>
    <w:p w:rsidR="00275D64" w:rsidRPr="00D35276" w:rsidRDefault="00275D64" w:rsidP="00D35276">
      <w:pPr>
        <w:pStyle w:val="NoSpacing"/>
        <w:ind w:firstLine="720"/>
        <w:jc w:val="both"/>
        <w:rPr>
          <w:rFonts w:ascii="Times New Roman" w:hAnsi="Times New Roman"/>
          <w:i/>
          <w:sz w:val="24"/>
          <w:szCs w:val="24"/>
        </w:rPr>
      </w:pPr>
      <w:r w:rsidRPr="00D35276">
        <w:rPr>
          <w:rFonts w:ascii="Times New Roman" w:hAnsi="Times New Roman"/>
          <w:i/>
          <w:sz w:val="24"/>
          <w:szCs w:val="24"/>
        </w:rPr>
        <w:t>2.3.1) each non-temperature control 20 wells (see part 2.2) are filled with 700 µL of E3 medium and one embryo each (Figure 2B).</w:t>
      </w:r>
    </w:p>
    <w:p w:rsidR="00275D64" w:rsidRPr="00D35276" w:rsidRDefault="00275D64" w:rsidP="00D35276">
      <w:pPr>
        <w:pStyle w:val="NoSpacing"/>
        <w:ind w:firstLine="720"/>
        <w:jc w:val="both"/>
        <w:rPr>
          <w:rFonts w:ascii="Times New Roman" w:hAnsi="Times New Roman"/>
          <w:i/>
          <w:sz w:val="24"/>
          <w:szCs w:val="24"/>
        </w:rPr>
      </w:pPr>
      <w:r w:rsidRPr="00D35276">
        <w:rPr>
          <w:rFonts w:ascii="Times New Roman" w:hAnsi="Times New Roman"/>
          <w:i/>
          <w:sz w:val="24"/>
          <w:szCs w:val="24"/>
        </w:rPr>
        <w:t xml:space="preserve">2.3.2) for each experiment, 10 wells are used with vehicle treated embryos (control) and 10 wells are used with chemically treated embryos. We alternate one control and one treated embryos per well (e.g. Well A2: control embryo; well A3: treated embryo: well A4: control embryo; well A5 treated embryo and so on). </w:t>
      </w:r>
    </w:p>
    <w:p w:rsidR="00275D64" w:rsidRPr="00D35276" w:rsidRDefault="00275D64" w:rsidP="00D35276">
      <w:pPr>
        <w:pStyle w:val="NoSpacing"/>
        <w:ind w:firstLine="720"/>
        <w:jc w:val="both"/>
        <w:rPr>
          <w:rFonts w:ascii="Times New Roman" w:hAnsi="Times New Roman"/>
          <w:i/>
          <w:sz w:val="24"/>
          <w:szCs w:val="24"/>
        </w:rPr>
      </w:pPr>
      <w:r w:rsidRPr="00D35276">
        <w:rPr>
          <w:rFonts w:ascii="Times New Roman" w:hAnsi="Times New Roman"/>
          <w:i/>
          <w:sz w:val="24"/>
          <w:szCs w:val="24"/>
        </w:rPr>
        <w:t>2.3.3) before running the Seahorse program, an islet capture screen is added on the top of each well. This is to ensure that the specimen remains in the measurement chamber throughout the assay (Figure 2B). Note: chemically-treated embryos remain with their original chemical solution throughout the entire procedure, with no need to wash out the chemical prior running the Seahorse analyser program)</w:t>
      </w:r>
    </w:p>
    <w:p w:rsidR="00275D64" w:rsidRPr="00D35276" w:rsidRDefault="00275D64" w:rsidP="00D35276">
      <w:pPr>
        <w:pStyle w:val="NoSpacing"/>
        <w:ind w:firstLine="720"/>
        <w:jc w:val="both"/>
        <w:rPr>
          <w:rFonts w:ascii="Times New Roman" w:hAnsi="Times New Roman"/>
          <w:i/>
          <w:sz w:val="24"/>
          <w:szCs w:val="24"/>
        </w:rPr>
      </w:pPr>
      <w:r w:rsidRPr="00D35276">
        <w:rPr>
          <w:rFonts w:ascii="Times New Roman" w:hAnsi="Times New Roman"/>
          <w:i/>
          <w:sz w:val="24"/>
          <w:szCs w:val="24"/>
        </w:rPr>
        <w:t>2.3.4) once finished the plate in loaded into the Seahorse Analyser and a run is started at once.</w:t>
      </w:r>
    </w:p>
    <w:p w:rsidR="00F6015E" w:rsidRPr="00D35276" w:rsidRDefault="00F6015E" w:rsidP="00D35276">
      <w:pPr>
        <w:spacing w:line="240" w:lineRule="exact"/>
        <w:contextualSpacing/>
        <w:mirrorIndents/>
        <w:jc w:val="both"/>
        <w:rPr>
          <w:rFonts w:ascii="Times New Roman" w:hAnsi="Times New Roman"/>
          <w:b/>
        </w:rPr>
      </w:pPr>
    </w:p>
    <w:p w:rsidR="008B79C2" w:rsidRPr="00D35276" w:rsidRDefault="008B79C2" w:rsidP="00D35276">
      <w:pPr>
        <w:spacing w:line="240" w:lineRule="exact"/>
        <w:contextualSpacing/>
        <w:mirrorIndents/>
        <w:jc w:val="both"/>
        <w:rPr>
          <w:rFonts w:ascii="Times New Roman" w:hAnsi="Times New Roman"/>
        </w:rPr>
      </w:pPr>
      <w:r w:rsidRPr="00D35276">
        <w:rPr>
          <w:rFonts w:ascii="Times New Roman" w:hAnsi="Times New Roman"/>
        </w:rPr>
        <w:t>Part 3.2 Oil-Red-O staining is a significant component of this approach.  The authors should consider providing a brief protocol for this (</w:t>
      </w:r>
      <w:proofErr w:type="spellStart"/>
      <w:r w:rsidRPr="00D35276">
        <w:rPr>
          <w:rFonts w:ascii="Times New Roman" w:hAnsi="Times New Roman"/>
        </w:rPr>
        <w:t>eg</w:t>
      </w:r>
      <w:proofErr w:type="spellEnd"/>
      <w:r w:rsidRPr="00D35276">
        <w:rPr>
          <w:rFonts w:ascii="Times New Roman" w:hAnsi="Times New Roman"/>
        </w:rPr>
        <w:t>. in the movie) rather than a reference.</w:t>
      </w:r>
    </w:p>
    <w:p w:rsidR="00275D64" w:rsidRPr="00D35276" w:rsidRDefault="00275D64" w:rsidP="00D35276">
      <w:pPr>
        <w:spacing w:line="240" w:lineRule="exact"/>
        <w:contextualSpacing/>
        <w:mirrorIndents/>
        <w:jc w:val="both"/>
        <w:rPr>
          <w:rFonts w:ascii="Times New Roman" w:hAnsi="Times New Roman"/>
        </w:rPr>
      </w:pPr>
    </w:p>
    <w:p w:rsidR="00275D64" w:rsidRPr="00D35276" w:rsidRDefault="00275D64" w:rsidP="00D35276">
      <w:pPr>
        <w:spacing w:line="240" w:lineRule="exact"/>
        <w:contextualSpacing/>
        <w:mirrorIndents/>
        <w:jc w:val="both"/>
        <w:rPr>
          <w:rFonts w:ascii="Times New Roman" w:hAnsi="Times New Roman"/>
          <w:b/>
        </w:rPr>
      </w:pPr>
      <w:r w:rsidRPr="00D35276">
        <w:rPr>
          <w:rFonts w:ascii="Times New Roman" w:hAnsi="Times New Roman"/>
          <w:b/>
        </w:rPr>
        <w:t>Our response: an Oil-red-O protocol will definitively be added in the movie</w:t>
      </w:r>
    </w:p>
    <w:p w:rsidR="008B79C2" w:rsidRPr="00D35276" w:rsidRDefault="008B79C2" w:rsidP="00D35276">
      <w:pPr>
        <w:spacing w:line="240" w:lineRule="exact"/>
        <w:contextualSpacing/>
        <w:mirrorIndents/>
        <w:jc w:val="both"/>
        <w:rPr>
          <w:rFonts w:ascii="Times New Roman" w:hAnsi="Times New Roman"/>
        </w:rPr>
      </w:pPr>
    </w:p>
    <w:p w:rsidR="008B79C2" w:rsidRPr="00D35276" w:rsidRDefault="008B79C2" w:rsidP="00D35276">
      <w:pPr>
        <w:spacing w:line="240" w:lineRule="exact"/>
        <w:contextualSpacing/>
        <w:mirrorIndents/>
        <w:jc w:val="both"/>
        <w:rPr>
          <w:rFonts w:ascii="Times New Roman" w:hAnsi="Times New Roman"/>
        </w:rPr>
      </w:pPr>
      <w:r w:rsidRPr="00D35276">
        <w:rPr>
          <w:rFonts w:ascii="Times New Roman" w:hAnsi="Times New Roman"/>
        </w:rPr>
        <w:t>Figures 3 and 4 would be improved by showing the representative result for a known regulator (positive control) of the metabolic parameters measured.</w:t>
      </w:r>
    </w:p>
    <w:p w:rsidR="00275D64" w:rsidRPr="00D35276" w:rsidRDefault="00275D64" w:rsidP="00D35276">
      <w:pPr>
        <w:spacing w:line="240" w:lineRule="exact"/>
        <w:contextualSpacing/>
        <w:mirrorIndents/>
        <w:jc w:val="both"/>
        <w:rPr>
          <w:rFonts w:ascii="Times New Roman" w:hAnsi="Times New Roman"/>
        </w:rPr>
      </w:pPr>
    </w:p>
    <w:p w:rsidR="00275D64" w:rsidRPr="00D35276" w:rsidRDefault="00275D64" w:rsidP="00D35276">
      <w:pPr>
        <w:spacing w:line="240" w:lineRule="exact"/>
        <w:contextualSpacing/>
        <w:mirrorIndents/>
        <w:jc w:val="both"/>
        <w:rPr>
          <w:rFonts w:ascii="Times New Roman" w:hAnsi="Times New Roman"/>
          <w:b/>
        </w:rPr>
      </w:pPr>
      <w:r w:rsidRPr="00D35276">
        <w:rPr>
          <w:rFonts w:ascii="Times New Roman" w:hAnsi="Times New Roman"/>
          <w:b/>
        </w:rPr>
        <w:t xml:space="preserve">Our response: as discussed with the editor of </w:t>
      </w:r>
      <w:proofErr w:type="spellStart"/>
      <w:r w:rsidRPr="00D35276">
        <w:rPr>
          <w:rFonts w:ascii="Times New Roman" w:hAnsi="Times New Roman"/>
          <w:b/>
        </w:rPr>
        <w:t>JoVE</w:t>
      </w:r>
      <w:proofErr w:type="spellEnd"/>
      <w:r w:rsidRPr="00D35276">
        <w:rPr>
          <w:rFonts w:ascii="Times New Roman" w:hAnsi="Times New Roman"/>
          <w:b/>
        </w:rPr>
        <w:t xml:space="preserve">, we are not willing at this stage to discuss our functional/physiological results. As a proof of principles we showed that one of our compounds of interest is able to increase basal respiration during </w:t>
      </w:r>
      <w:proofErr w:type="spellStart"/>
      <w:r w:rsidRPr="00D35276">
        <w:rPr>
          <w:rFonts w:ascii="Times New Roman" w:hAnsi="Times New Roman"/>
          <w:b/>
        </w:rPr>
        <w:t>zebrafish</w:t>
      </w:r>
      <w:proofErr w:type="spellEnd"/>
      <w:r w:rsidRPr="00D35276">
        <w:rPr>
          <w:rFonts w:ascii="Times New Roman" w:hAnsi="Times New Roman"/>
          <w:b/>
        </w:rPr>
        <w:t xml:space="preserve"> embryogenesis.</w:t>
      </w:r>
    </w:p>
    <w:p w:rsidR="008B79C2" w:rsidRPr="00D35276" w:rsidRDefault="008B79C2" w:rsidP="00D35276">
      <w:pPr>
        <w:spacing w:line="240" w:lineRule="exact"/>
        <w:contextualSpacing/>
        <w:mirrorIndents/>
        <w:jc w:val="both"/>
        <w:rPr>
          <w:rFonts w:ascii="Times New Roman" w:hAnsi="Times New Roman"/>
        </w:rPr>
      </w:pPr>
    </w:p>
    <w:p w:rsidR="008B79C2" w:rsidRPr="00F650D8" w:rsidRDefault="008B79C2" w:rsidP="00D35276">
      <w:pPr>
        <w:spacing w:line="240" w:lineRule="exact"/>
        <w:contextualSpacing/>
        <w:mirrorIndents/>
        <w:jc w:val="both"/>
        <w:rPr>
          <w:rFonts w:ascii="Times New Roman" w:hAnsi="Times New Roman"/>
          <w:u w:val="single"/>
        </w:rPr>
      </w:pPr>
      <w:r w:rsidRPr="00F650D8">
        <w:rPr>
          <w:rFonts w:ascii="Times New Roman" w:hAnsi="Times New Roman"/>
          <w:u w:val="single"/>
        </w:rPr>
        <w:t>Minor Concerns</w:t>
      </w:r>
    </w:p>
    <w:p w:rsidR="008B79C2" w:rsidRDefault="008B79C2" w:rsidP="00D35276">
      <w:pPr>
        <w:spacing w:line="240" w:lineRule="exact"/>
        <w:contextualSpacing/>
        <w:mirrorIndents/>
        <w:jc w:val="both"/>
        <w:rPr>
          <w:rFonts w:ascii="Times New Roman" w:hAnsi="Times New Roman"/>
        </w:rPr>
      </w:pPr>
      <w:r w:rsidRPr="00F650D8">
        <w:rPr>
          <w:rFonts w:ascii="Times New Roman" w:hAnsi="Times New Roman"/>
        </w:rPr>
        <w:t>The schematic in Figure 1 could be improved in terms of cartoon quality.  The flow chart could also be more comprehensive in this Figure and try to encompass downstream analysis and outcomes (</w:t>
      </w:r>
      <w:proofErr w:type="spellStart"/>
      <w:r w:rsidRPr="00F650D8">
        <w:rPr>
          <w:rFonts w:ascii="Times New Roman" w:hAnsi="Times New Roman"/>
        </w:rPr>
        <w:t>eg</w:t>
      </w:r>
      <w:proofErr w:type="spellEnd"/>
      <w:r w:rsidRPr="00F650D8">
        <w:rPr>
          <w:rFonts w:ascii="Times New Roman" w:hAnsi="Times New Roman"/>
        </w:rPr>
        <w:t>. Parameters measured could be outlined here).</w:t>
      </w:r>
    </w:p>
    <w:p w:rsidR="00F650D8" w:rsidRDefault="00F650D8" w:rsidP="00D35276">
      <w:pPr>
        <w:spacing w:line="240" w:lineRule="exact"/>
        <w:contextualSpacing/>
        <w:mirrorIndents/>
        <w:jc w:val="both"/>
        <w:rPr>
          <w:rFonts w:ascii="Times New Roman" w:hAnsi="Times New Roman"/>
        </w:rPr>
      </w:pPr>
    </w:p>
    <w:p w:rsidR="00F650D8" w:rsidRPr="00F650D8" w:rsidRDefault="00F650D8" w:rsidP="00D35276">
      <w:pPr>
        <w:spacing w:line="240" w:lineRule="exact"/>
        <w:contextualSpacing/>
        <w:mirrorIndents/>
        <w:jc w:val="both"/>
        <w:rPr>
          <w:rFonts w:ascii="Times New Roman" w:hAnsi="Times New Roman"/>
          <w:b/>
        </w:rPr>
      </w:pPr>
      <w:r w:rsidRPr="00F650D8">
        <w:rPr>
          <w:rFonts w:ascii="Times New Roman" w:hAnsi="Times New Roman"/>
          <w:b/>
        </w:rPr>
        <w:t xml:space="preserve">Our response: we have added a better quality </w:t>
      </w:r>
      <w:proofErr w:type="spellStart"/>
      <w:r w:rsidRPr="00F650D8">
        <w:rPr>
          <w:rFonts w:ascii="Times New Roman" w:hAnsi="Times New Roman"/>
          <w:b/>
        </w:rPr>
        <w:t>zebrafish</w:t>
      </w:r>
      <w:proofErr w:type="spellEnd"/>
      <w:r w:rsidRPr="00F650D8">
        <w:rPr>
          <w:rFonts w:ascii="Times New Roman" w:hAnsi="Times New Roman"/>
          <w:b/>
        </w:rPr>
        <w:t xml:space="preserve"> embryo in figure 1</w:t>
      </w:r>
    </w:p>
    <w:p w:rsidR="00121223" w:rsidRPr="00D35276" w:rsidRDefault="00121223" w:rsidP="00D35276">
      <w:pPr>
        <w:spacing w:line="240" w:lineRule="exact"/>
        <w:contextualSpacing/>
        <w:mirrorIndents/>
        <w:jc w:val="both"/>
        <w:rPr>
          <w:rFonts w:ascii="Times New Roman" w:hAnsi="Times New Roman"/>
        </w:rPr>
      </w:pPr>
    </w:p>
    <w:p w:rsidR="008B79C2" w:rsidRPr="00D35276" w:rsidRDefault="008B79C2" w:rsidP="00D35276">
      <w:pPr>
        <w:spacing w:line="240" w:lineRule="exact"/>
        <w:contextualSpacing/>
        <w:mirrorIndents/>
        <w:jc w:val="both"/>
        <w:rPr>
          <w:rFonts w:ascii="Times New Roman" w:hAnsi="Times New Roman"/>
        </w:rPr>
      </w:pPr>
      <w:r w:rsidRPr="00D35276">
        <w:rPr>
          <w:rFonts w:ascii="Times New Roman" w:hAnsi="Times New Roman"/>
        </w:rPr>
        <w:t>Provide full details or links to details of preparation of all reagents including E3 medium, PTU, and chemical reagents.</w:t>
      </w:r>
    </w:p>
    <w:p w:rsidR="00860832" w:rsidRPr="00D35276" w:rsidRDefault="00860832" w:rsidP="00D35276">
      <w:pPr>
        <w:spacing w:line="240" w:lineRule="exact"/>
        <w:contextualSpacing/>
        <w:mirrorIndents/>
        <w:jc w:val="both"/>
        <w:rPr>
          <w:rFonts w:ascii="Times New Roman" w:hAnsi="Times New Roman"/>
        </w:rPr>
      </w:pPr>
    </w:p>
    <w:p w:rsidR="00860832" w:rsidRPr="00D35276" w:rsidRDefault="00860832" w:rsidP="00D35276">
      <w:pPr>
        <w:spacing w:line="240" w:lineRule="exact"/>
        <w:contextualSpacing/>
        <w:mirrorIndents/>
        <w:jc w:val="both"/>
        <w:rPr>
          <w:rFonts w:ascii="Times New Roman" w:hAnsi="Times New Roman"/>
          <w:b/>
        </w:rPr>
      </w:pPr>
      <w:r w:rsidRPr="00D35276">
        <w:rPr>
          <w:rFonts w:ascii="Times New Roman" w:hAnsi="Times New Roman"/>
          <w:b/>
        </w:rPr>
        <w:t xml:space="preserve">Our response: Links to details of preparation of PTU and E3 medium have been added in the table of specific reagents. </w:t>
      </w:r>
    </w:p>
    <w:p w:rsidR="008B79C2" w:rsidRPr="00D35276" w:rsidRDefault="008B79C2" w:rsidP="00D35276">
      <w:pPr>
        <w:spacing w:line="240" w:lineRule="exact"/>
        <w:contextualSpacing/>
        <w:mirrorIndents/>
        <w:jc w:val="both"/>
        <w:rPr>
          <w:rFonts w:ascii="Times New Roman" w:hAnsi="Times New Roman"/>
        </w:rPr>
      </w:pPr>
    </w:p>
    <w:p w:rsidR="008B79C2" w:rsidRPr="00D35276" w:rsidRDefault="008B79C2" w:rsidP="00D35276">
      <w:pPr>
        <w:spacing w:line="240" w:lineRule="exact"/>
        <w:contextualSpacing/>
        <w:mirrorIndents/>
        <w:jc w:val="both"/>
        <w:rPr>
          <w:rFonts w:ascii="Times New Roman" w:hAnsi="Times New Roman"/>
        </w:rPr>
      </w:pPr>
      <w:r w:rsidRPr="00D35276">
        <w:rPr>
          <w:rFonts w:ascii="Times New Roman" w:hAnsi="Times New Roman"/>
        </w:rPr>
        <w:t>Part 1.1 states that PTU is used but the embryo shown in Figure 2 is pigmented. Is it necessary for PTU to be used?  Explanation would improve this point</w:t>
      </w:r>
    </w:p>
    <w:p w:rsidR="00121223" w:rsidRPr="00D35276" w:rsidRDefault="00121223" w:rsidP="00D35276">
      <w:pPr>
        <w:spacing w:line="240" w:lineRule="exact"/>
        <w:contextualSpacing/>
        <w:mirrorIndents/>
        <w:jc w:val="both"/>
        <w:rPr>
          <w:rFonts w:ascii="Times New Roman" w:hAnsi="Times New Roman"/>
        </w:rPr>
      </w:pPr>
    </w:p>
    <w:p w:rsidR="00121223" w:rsidRPr="00D35276" w:rsidRDefault="00121223" w:rsidP="00D35276">
      <w:pPr>
        <w:spacing w:line="240" w:lineRule="exact"/>
        <w:contextualSpacing/>
        <w:mirrorIndents/>
        <w:jc w:val="both"/>
        <w:rPr>
          <w:rFonts w:ascii="Times New Roman" w:hAnsi="Times New Roman"/>
          <w:b/>
        </w:rPr>
      </w:pPr>
      <w:r w:rsidRPr="00D35276">
        <w:rPr>
          <w:rFonts w:ascii="Times New Roman" w:hAnsi="Times New Roman"/>
          <w:b/>
        </w:rPr>
        <w:t>Our response: What we meant was that PTU is used when embryos will be stained later on (like Oil-Red-O staining) for only a Seahorse analysis no need to treat the embryos with PTU.</w:t>
      </w:r>
    </w:p>
    <w:p w:rsidR="00121223" w:rsidRPr="00D35276" w:rsidRDefault="00121223" w:rsidP="00D35276">
      <w:pPr>
        <w:spacing w:line="240" w:lineRule="exact"/>
        <w:contextualSpacing/>
        <w:mirrorIndents/>
        <w:jc w:val="both"/>
        <w:rPr>
          <w:rFonts w:ascii="Times New Roman" w:hAnsi="Times New Roman"/>
          <w:b/>
        </w:rPr>
      </w:pPr>
    </w:p>
    <w:p w:rsidR="00121223" w:rsidRPr="00D35276" w:rsidRDefault="00121223" w:rsidP="00D35276">
      <w:pPr>
        <w:spacing w:line="240" w:lineRule="exact"/>
        <w:contextualSpacing/>
        <w:mirrorIndents/>
        <w:jc w:val="both"/>
        <w:rPr>
          <w:rFonts w:ascii="Times New Roman" w:hAnsi="Times New Roman"/>
          <w:i/>
        </w:rPr>
      </w:pPr>
      <w:r w:rsidRPr="00D35276">
        <w:rPr>
          <w:rFonts w:ascii="Times New Roman" w:hAnsi="Times New Roman"/>
          <w:i/>
        </w:rPr>
        <w:t>Change in part1.1: “PTU is only used if embryos have to be stained for in situ hybridization or Oil-Red-O staining. For seahorse analysis only, no need to remove endogenous pigmentation.”</w:t>
      </w:r>
    </w:p>
    <w:p w:rsidR="008B79C2" w:rsidRPr="00D35276" w:rsidRDefault="008B79C2" w:rsidP="00D35276">
      <w:pPr>
        <w:spacing w:line="240" w:lineRule="exact"/>
        <w:contextualSpacing/>
        <w:mirrorIndents/>
        <w:jc w:val="both"/>
        <w:rPr>
          <w:rFonts w:ascii="Times New Roman" w:hAnsi="Times New Roman"/>
        </w:rPr>
      </w:pPr>
    </w:p>
    <w:p w:rsidR="008B79C2" w:rsidRPr="00D35276" w:rsidRDefault="008B79C2" w:rsidP="00D35276">
      <w:pPr>
        <w:spacing w:line="240" w:lineRule="exact"/>
        <w:contextualSpacing/>
        <w:mirrorIndents/>
        <w:jc w:val="both"/>
        <w:rPr>
          <w:rFonts w:ascii="Times New Roman" w:hAnsi="Times New Roman"/>
        </w:rPr>
      </w:pPr>
      <w:r w:rsidRPr="00D35276">
        <w:rPr>
          <w:rFonts w:ascii="Times New Roman" w:hAnsi="Times New Roman"/>
        </w:rPr>
        <w:t>Part 1.3 – Why are embryos kept in the dark?</w:t>
      </w:r>
    </w:p>
    <w:p w:rsidR="00A000E8" w:rsidRPr="00D35276" w:rsidRDefault="00A000E8" w:rsidP="00D35276">
      <w:pPr>
        <w:spacing w:line="240" w:lineRule="exact"/>
        <w:contextualSpacing/>
        <w:mirrorIndents/>
        <w:jc w:val="both"/>
        <w:rPr>
          <w:rFonts w:ascii="Times New Roman" w:hAnsi="Times New Roman"/>
        </w:rPr>
      </w:pPr>
    </w:p>
    <w:p w:rsidR="00A000E8" w:rsidRPr="00D35276" w:rsidRDefault="00A000E8" w:rsidP="00D35276">
      <w:pPr>
        <w:spacing w:line="240" w:lineRule="exact"/>
        <w:contextualSpacing/>
        <w:mirrorIndents/>
        <w:jc w:val="both"/>
        <w:rPr>
          <w:rFonts w:ascii="Times New Roman" w:hAnsi="Times New Roman"/>
          <w:b/>
        </w:rPr>
      </w:pPr>
      <w:r w:rsidRPr="00D35276">
        <w:rPr>
          <w:rFonts w:ascii="Times New Roman" w:hAnsi="Times New Roman"/>
          <w:b/>
        </w:rPr>
        <w:t>Our response: The pharmacological compound we used is light sensitive therefore we had to keep the embryos (treated and control) in the dark.</w:t>
      </w:r>
    </w:p>
    <w:p w:rsidR="00860832" w:rsidRPr="00D35276" w:rsidRDefault="00860832" w:rsidP="00D35276">
      <w:pPr>
        <w:spacing w:line="240" w:lineRule="exact"/>
        <w:contextualSpacing/>
        <w:mirrorIndents/>
        <w:jc w:val="both"/>
        <w:rPr>
          <w:rFonts w:ascii="Times New Roman" w:hAnsi="Times New Roman"/>
          <w:b/>
        </w:rPr>
      </w:pPr>
    </w:p>
    <w:p w:rsidR="00860832" w:rsidRPr="00D35276" w:rsidRDefault="00860832" w:rsidP="00D35276">
      <w:pPr>
        <w:pStyle w:val="NoSpacing"/>
        <w:jc w:val="both"/>
        <w:rPr>
          <w:rFonts w:ascii="Times New Roman" w:hAnsi="Times New Roman"/>
          <w:i/>
          <w:sz w:val="24"/>
          <w:szCs w:val="24"/>
        </w:rPr>
      </w:pPr>
      <w:r w:rsidRPr="00D35276">
        <w:rPr>
          <w:rFonts w:ascii="Times New Roman" w:hAnsi="Times New Roman"/>
          <w:i/>
          <w:sz w:val="24"/>
          <w:szCs w:val="24"/>
        </w:rPr>
        <w:t xml:space="preserve">Change in part 1.3: “As the pharmacological inhibitor we used in this study is light sensitive, we let the embryo develop in the dark at 28.5ºC until analysis with the Seahorse ZF 24 Analyser.” </w:t>
      </w:r>
    </w:p>
    <w:p w:rsidR="00860832" w:rsidRPr="00D35276" w:rsidRDefault="00860832" w:rsidP="00D35276">
      <w:pPr>
        <w:spacing w:line="240" w:lineRule="exact"/>
        <w:contextualSpacing/>
        <w:mirrorIndents/>
        <w:jc w:val="both"/>
        <w:rPr>
          <w:rFonts w:ascii="Times New Roman" w:hAnsi="Times New Roman"/>
        </w:rPr>
      </w:pPr>
    </w:p>
    <w:p w:rsidR="008B79C2" w:rsidRPr="00D35276" w:rsidRDefault="008B79C2" w:rsidP="00D35276">
      <w:pPr>
        <w:spacing w:line="240" w:lineRule="exact"/>
        <w:contextualSpacing/>
        <w:mirrorIndents/>
        <w:jc w:val="both"/>
        <w:rPr>
          <w:rFonts w:ascii="Times New Roman" w:hAnsi="Times New Roman"/>
        </w:rPr>
      </w:pPr>
      <w:r w:rsidRPr="00D35276">
        <w:rPr>
          <w:rFonts w:ascii="Times New Roman" w:hAnsi="Times New Roman"/>
        </w:rPr>
        <w:t>Figure 4 – legend should indicate what selective inhibitor is used.</w:t>
      </w:r>
    </w:p>
    <w:p w:rsidR="00860832" w:rsidRPr="00D35276" w:rsidRDefault="00860832" w:rsidP="00D35276">
      <w:pPr>
        <w:spacing w:line="240" w:lineRule="exact"/>
        <w:contextualSpacing/>
        <w:mirrorIndents/>
        <w:jc w:val="both"/>
        <w:rPr>
          <w:rFonts w:ascii="Times New Roman" w:hAnsi="Times New Roman"/>
        </w:rPr>
      </w:pPr>
    </w:p>
    <w:p w:rsidR="00860832" w:rsidRPr="00D35276" w:rsidRDefault="00860832" w:rsidP="00D35276">
      <w:pPr>
        <w:spacing w:line="240" w:lineRule="exact"/>
        <w:contextualSpacing/>
        <w:mirrorIndents/>
        <w:jc w:val="both"/>
        <w:rPr>
          <w:rFonts w:ascii="Times New Roman" w:hAnsi="Times New Roman"/>
          <w:b/>
        </w:rPr>
      </w:pPr>
      <w:r w:rsidRPr="00D35276">
        <w:rPr>
          <w:rFonts w:ascii="Times New Roman" w:hAnsi="Times New Roman"/>
          <w:b/>
        </w:rPr>
        <w:t xml:space="preserve">Our response: we do not wish yet to indicate which selective inhibitor was used in this study. </w:t>
      </w:r>
      <w:proofErr w:type="spellStart"/>
      <w:r w:rsidRPr="00D35276">
        <w:rPr>
          <w:rFonts w:ascii="Times New Roman" w:hAnsi="Times New Roman"/>
          <w:b/>
        </w:rPr>
        <w:t>JoVE’s</w:t>
      </w:r>
      <w:proofErr w:type="spellEnd"/>
      <w:r w:rsidRPr="00D35276">
        <w:rPr>
          <w:rFonts w:ascii="Times New Roman" w:hAnsi="Times New Roman"/>
          <w:b/>
        </w:rPr>
        <w:t xml:space="preserve"> Editors agreed on this point prior submission.</w:t>
      </w:r>
    </w:p>
    <w:p w:rsidR="008B79C2" w:rsidRPr="00D35276" w:rsidRDefault="008B79C2" w:rsidP="00D35276">
      <w:pPr>
        <w:spacing w:line="240" w:lineRule="exact"/>
        <w:contextualSpacing/>
        <w:mirrorIndents/>
        <w:jc w:val="both"/>
        <w:rPr>
          <w:rFonts w:ascii="Times New Roman" w:hAnsi="Times New Roman"/>
        </w:rPr>
      </w:pPr>
    </w:p>
    <w:p w:rsidR="008B79C2" w:rsidRPr="00D35276" w:rsidRDefault="008B79C2" w:rsidP="00D35276">
      <w:pPr>
        <w:spacing w:line="240" w:lineRule="exact"/>
        <w:contextualSpacing/>
        <w:mirrorIndents/>
        <w:jc w:val="both"/>
        <w:rPr>
          <w:rFonts w:ascii="Times New Roman" w:hAnsi="Times New Roman"/>
        </w:rPr>
      </w:pPr>
      <w:r w:rsidRPr="00D35276">
        <w:rPr>
          <w:rFonts w:ascii="Times New Roman" w:hAnsi="Times New Roman"/>
        </w:rPr>
        <w:t>Figure 3 would benefit from a title in the Figure</w:t>
      </w:r>
    </w:p>
    <w:p w:rsidR="00860832" w:rsidRPr="00D35276" w:rsidRDefault="00860832" w:rsidP="00D35276">
      <w:pPr>
        <w:spacing w:line="240" w:lineRule="exact"/>
        <w:contextualSpacing/>
        <w:mirrorIndents/>
        <w:jc w:val="both"/>
        <w:rPr>
          <w:rFonts w:ascii="Times New Roman" w:hAnsi="Times New Roman"/>
        </w:rPr>
      </w:pPr>
    </w:p>
    <w:p w:rsidR="00860832" w:rsidRPr="00D35276" w:rsidRDefault="00860832" w:rsidP="00D35276">
      <w:pPr>
        <w:spacing w:line="240" w:lineRule="exact"/>
        <w:contextualSpacing/>
        <w:mirrorIndents/>
        <w:jc w:val="both"/>
        <w:rPr>
          <w:rFonts w:ascii="Times New Roman" w:hAnsi="Times New Roman"/>
          <w:b/>
        </w:rPr>
      </w:pPr>
      <w:r w:rsidRPr="00D35276">
        <w:rPr>
          <w:rFonts w:ascii="Times New Roman" w:hAnsi="Times New Roman"/>
          <w:b/>
        </w:rPr>
        <w:t xml:space="preserve">Our response: We added a title in the figure: </w:t>
      </w:r>
      <w:r w:rsidRPr="00D35276">
        <w:rPr>
          <w:rFonts w:ascii="Times New Roman" w:hAnsi="Times New Roman"/>
          <w:i/>
        </w:rPr>
        <w:t xml:space="preserve">“Respiration parameters for wild type 50 </w:t>
      </w:r>
      <w:proofErr w:type="spellStart"/>
      <w:r w:rsidRPr="00D35276">
        <w:rPr>
          <w:rFonts w:ascii="Times New Roman" w:hAnsi="Times New Roman"/>
          <w:i/>
        </w:rPr>
        <w:t>hpf</w:t>
      </w:r>
      <w:proofErr w:type="spellEnd"/>
      <w:r w:rsidRPr="00D35276">
        <w:rPr>
          <w:rFonts w:ascii="Times New Roman" w:hAnsi="Times New Roman"/>
          <w:i/>
        </w:rPr>
        <w:t xml:space="preserve"> </w:t>
      </w:r>
      <w:proofErr w:type="spellStart"/>
      <w:r w:rsidRPr="00D35276">
        <w:rPr>
          <w:rFonts w:ascii="Times New Roman" w:hAnsi="Times New Roman"/>
          <w:i/>
        </w:rPr>
        <w:t>zebrafish</w:t>
      </w:r>
      <w:proofErr w:type="spellEnd"/>
      <w:r w:rsidRPr="00D35276">
        <w:rPr>
          <w:rFonts w:ascii="Times New Roman" w:hAnsi="Times New Roman"/>
          <w:i/>
        </w:rPr>
        <w:t xml:space="preserve"> embryos”</w:t>
      </w:r>
    </w:p>
    <w:p w:rsidR="008B79C2" w:rsidRPr="00D35276" w:rsidRDefault="008B79C2" w:rsidP="00D35276">
      <w:pPr>
        <w:spacing w:line="240" w:lineRule="exact"/>
        <w:contextualSpacing/>
        <w:mirrorIndents/>
        <w:jc w:val="both"/>
        <w:rPr>
          <w:rFonts w:ascii="Times New Roman" w:hAnsi="Times New Roman"/>
        </w:rPr>
      </w:pPr>
    </w:p>
    <w:p w:rsidR="008B79C2" w:rsidRPr="00D35276" w:rsidRDefault="008B79C2" w:rsidP="00D35276">
      <w:pPr>
        <w:spacing w:line="240" w:lineRule="exact"/>
        <w:contextualSpacing/>
        <w:mirrorIndents/>
        <w:jc w:val="both"/>
        <w:rPr>
          <w:rFonts w:ascii="Times New Roman" w:hAnsi="Times New Roman"/>
        </w:rPr>
      </w:pPr>
      <w:r w:rsidRPr="00D35276">
        <w:rPr>
          <w:rFonts w:ascii="Times New Roman" w:hAnsi="Times New Roman"/>
        </w:rPr>
        <w:t>The manuscript should be carefully proofread for typographical errors (</w:t>
      </w:r>
      <w:proofErr w:type="spellStart"/>
      <w:r w:rsidRPr="00D35276">
        <w:rPr>
          <w:rFonts w:ascii="Times New Roman" w:hAnsi="Times New Roman"/>
        </w:rPr>
        <w:t>eg</w:t>
      </w:r>
      <w:proofErr w:type="spellEnd"/>
      <w:r w:rsidRPr="00D35276">
        <w:rPr>
          <w:rFonts w:ascii="Times New Roman" w:hAnsi="Times New Roman"/>
        </w:rPr>
        <w:t xml:space="preserve">. </w:t>
      </w:r>
      <w:proofErr w:type="gramStart"/>
      <w:r w:rsidRPr="00D35276">
        <w:rPr>
          <w:rFonts w:ascii="Times New Roman" w:hAnsi="Times New Roman"/>
        </w:rPr>
        <w:t>Second last paragraph of the discussion).</w:t>
      </w:r>
      <w:proofErr w:type="gramEnd"/>
    </w:p>
    <w:p w:rsidR="008B79C2" w:rsidRPr="00D35276" w:rsidRDefault="008B79C2" w:rsidP="00D35276">
      <w:pPr>
        <w:spacing w:line="240" w:lineRule="exact"/>
        <w:contextualSpacing/>
        <w:mirrorIndents/>
        <w:jc w:val="both"/>
        <w:rPr>
          <w:rFonts w:ascii="Times New Roman" w:hAnsi="Times New Roman"/>
          <w:b/>
          <w:lang w:val="de-DE"/>
        </w:rPr>
      </w:pPr>
    </w:p>
    <w:p w:rsidR="00860832" w:rsidRPr="00D35276" w:rsidRDefault="00860832" w:rsidP="00D35276">
      <w:pPr>
        <w:spacing w:line="240" w:lineRule="exact"/>
        <w:contextualSpacing/>
        <w:mirrorIndents/>
        <w:jc w:val="both"/>
        <w:rPr>
          <w:rFonts w:ascii="Times New Roman" w:hAnsi="Times New Roman"/>
          <w:b/>
          <w:lang w:val="de-DE"/>
        </w:rPr>
      </w:pPr>
      <w:r w:rsidRPr="00D35276">
        <w:rPr>
          <w:rFonts w:ascii="Times New Roman" w:hAnsi="Times New Roman"/>
          <w:b/>
          <w:lang w:val="de-DE"/>
        </w:rPr>
        <w:t>Our response: We have done so.</w:t>
      </w:r>
      <w:r w:rsidR="001605AC">
        <w:rPr>
          <w:rFonts w:ascii="Times New Roman" w:hAnsi="Times New Roman"/>
          <w:b/>
          <w:lang w:val="de-DE"/>
        </w:rPr>
        <w:t xml:space="preserve"> </w:t>
      </w:r>
    </w:p>
    <w:p w:rsidR="00A60AFA" w:rsidRPr="00D35276" w:rsidRDefault="00A60AFA" w:rsidP="00B95119">
      <w:pPr>
        <w:spacing w:line="240" w:lineRule="exact"/>
        <w:ind w:hanging="708"/>
        <w:contextualSpacing/>
        <w:mirrorIndents/>
        <w:rPr>
          <w:rFonts w:ascii="Times New Roman" w:hAnsi="Times New Roman"/>
          <w:bCs/>
        </w:rPr>
      </w:pPr>
    </w:p>
    <w:p w:rsidR="00D87A77" w:rsidRDefault="00D87A77"/>
    <w:sectPr w:rsidR="00D87A77" w:rsidSect="00D87A77">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832" w:rsidRDefault="00860832" w:rsidP="00860832">
      <w:r>
        <w:separator/>
      </w:r>
    </w:p>
  </w:endnote>
  <w:endnote w:type="continuationSeparator" w:id="0">
    <w:p w:rsidR="00860832" w:rsidRDefault="00860832" w:rsidP="008608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22360"/>
      <w:docPartObj>
        <w:docPartGallery w:val="Page Numbers (Bottom of Page)"/>
        <w:docPartUnique/>
      </w:docPartObj>
    </w:sdtPr>
    <w:sdtContent>
      <w:p w:rsidR="00860832" w:rsidRDefault="006B0957">
        <w:pPr>
          <w:pStyle w:val="Footer"/>
          <w:jc w:val="right"/>
        </w:pPr>
        <w:fldSimple w:instr=" PAGE   \* MERGEFORMAT ">
          <w:r w:rsidR="00052124">
            <w:rPr>
              <w:noProof/>
            </w:rPr>
            <w:t>4</w:t>
          </w:r>
        </w:fldSimple>
      </w:p>
    </w:sdtContent>
  </w:sdt>
  <w:p w:rsidR="00860832" w:rsidRDefault="00860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832" w:rsidRDefault="00860832" w:rsidP="00860832">
      <w:r>
        <w:separator/>
      </w:r>
    </w:p>
  </w:footnote>
  <w:footnote w:type="continuationSeparator" w:id="0">
    <w:p w:rsidR="00860832" w:rsidRDefault="00860832" w:rsidP="008608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B95119"/>
    <w:rsid w:val="00052124"/>
    <w:rsid w:val="00121223"/>
    <w:rsid w:val="001605AC"/>
    <w:rsid w:val="00165EA8"/>
    <w:rsid w:val="00275D64"/>
    <w:rsid w:val="002C20B0"/>
    <w:rsid w:val="00441F4F"/>
    <w:rsid w:val="004E7794"/>
    <w:rsid w:val="006B0957"/>
    <w:rsid w:val="007E091D"/>
    <w:rsid w:val="00860832"/>
    <w:rsid w:val="008B79C2"/>
    <w:rsid w:val="009E5F5D"/>
    <w:rsid w:val="00A000E8"/>
    <w:rsid w:val="00A60AFA"/>
    <w:rsid w:val="00B443A6"/>
    <w:rsid w:val="00B95119"/>
    <w:rsid w:val="00D35276"/>
    <w:rsid w:val="00D87A77"/>
    <w:rsid w:val="00F6015E"/>
    <w:rsid w:val="00F650D8"/>
    <w:rsid w:val="00F9735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119"/>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9C2"/>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860832"/>
    <w:pPr>
      <w:tabs>
        <w:tab w:val="center" w:pos="4513"/>
        <w:tab w:val="right" w:pos="9026"/>
      </w:tabs>
    </w:pPr>
  </w:style>
  <w:style w:type="character" w:customStyle="1" w:styleId="HeaderChar">
    <w:name w:val="Header Char"/>
    <w:basedOn w:val="DefaultParagraphFont"/>
    <w:link w:val="Header"/>
    <w:uiPriority w:val="99"/>
    <w:semiHidden/>
    <w:rsid w:val="00860832"/>
    <w:rPr>
      <w:rFonts w:ascii="Cambria" w:eastAsia="Cambria" w:hAnsi="Cambria" w:cs="Times New Roman"/>
      <w:sz w:val="24"/>
      <w:szCs w:val="24"/>
      <w:lang w:val="en-US"/>
    </w:rPr>
  </w:style>
  <w:style w:type="paragraph" w:styleId="Footer">
    <w:name w:val="footer"/>
    <w:basedOn w:val="Normal"/>
    <w:link w:val="FooterChar"/>
    <w:uiPriority w:val="99"/>
    <w:unhideWhenUsed/>
    <w:rsid w:val="00860832"/>
    <w:pPr>
      <w:tabs>
        <w:tab w:val="center" w:pos="4513"/>
        <w:tab w:val="right" w:pos="9026"/>
      </w:tabs>
    </w:pPr>
  </w:style>
  <w:style w:type="character" w:customStyle="1" w:styleId="FooterChar">
    <w:name w:val="Footer Char"/>
    <w:basedOn w:val="DefaultParagraphFont"/>
    <w:link w:val="Footer"/>
    <w:uiPriority w:val="99"/>
    <w:rsid w:val="00860832"/>
    <w:rPr>
      <w:rFonts w:ascii="Cambria" w:eastAsia="Cambria" w:hAnsi="Cambri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10342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Gibert</dc:creator>
  <cp:keywords/>
  <dc:description/>
  <cp:lastModifiedBy>Yann Gibert</cp:lastModifiedBy>
  <cp:revision>15</cp:revision>
  <dcterms:created xsi:type="dcterms:W3CDTF">2012-05-01T01:31:00Z</dcterms:created>
  <dcterms:modified xsi:type="dcterms:W3CDTF">2012-05-08T02:33:00Z</dcterms:modified>
</cp:coreProperties>
</file>