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00"/>
        <w:tblW w:w="102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9"/>
        <w:gridCol w:w="9349"/>
      </w:tblGrid>
      <w:tr w:rsidR="00D97601" w:rsidRPr="00D97601" w:rsidTr="00D97601">
        <w:tc>
          <w:tcPr>
            <w:tcW w:w="10208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jc w:val="center"/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ascii="Arial" w:hAnsi="Arial" w:cs="Arial"/>
                <w:b/>
                <w:bCs/>
                <w:sz w:val="40"/>
              </w:rPr>
              <w:t xml:space="preserve">MRED </w:t>
            </w:r>
            <w:r w:rsidRPr="00D97601">
              <w:rPr>
                <w:rFonts w:ascii="Arial" w:hAnsi="Arial" w:cs="Arial"/>
                <w:b/>
                <w:bCs/>
                <w:sz w:val="40"/>
              </w:rPr>
              <w:t>Guideline</w:t>
            </w:r>
            <w:r>
              <w:rPr>
                <w:rFonts w:ascii="Arial" w:hAnsi="Arial" w:cs="Arial"/>
                <w:b/>
                <w:bCs/>
                <w:sz w:val="40"/>
              </w:rPr>
              <w:t>s</w:t>
            </w:r>
            <w:r w:rsidRPr="00D97601">
              <w:rPr>
                <w:rFonts w:ascii="Arial" w:eastAsia="Times New Roman" w:hAnsi="Arial" w:cs="Arial"/>
                <w:color w:val="000000"/>
                <w:sz w:val="40"/>
                <w:szCs w:val="40"/>
                <w:lang w:eastAsia="zh-CN"/>
              </w:rPr>
              <w:t xml:space="preserve"> </w:t>
            </w:r>
          </w:p>
        </w:tc>
      </w:tr>
      <w:tr w:rsidR="00D97601" w:rsidRPr="00D97601" w:rsidTr="00D97601">
        <w:tc>
          <w:tcPr>
            <w:tcW w:w="859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jc w:val="center"/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>1</w:t>
            </w:r>
          </w:p>
        </w:tc>
        <w:tc>
          <w:tcPr>
            <w:tcW w:w="9349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>The restriction enzyme site must contain at least one non-</w:t>
            </w:r>
            <w:proofErr w:type="spellStart"/>
            <w:r w:rsidRPr="00D97601">
              <w:rPr>
                <w:rFonts w:ascii="Arial" w:hAnsi="Arial" w:cs="Arial"/>
                <w:sz w:val="40"/>
              </w:rPr>
              <w:t>CpG</w:t>
            </w:r>
            <w:proofErr w:type="spellEnd"/>
            <w:r w:rsidRPr="00D97601">
              <w:rPr>
                <w:rFonts w:ascii="Arial" w:hAnsi="Arial" w:cs="Arial"/>
                <w:sz w:val="40"/>
              </w:rPr>
              <w:t>-cytosine.</w:t>
            </w:r>
          </w:p>
        </w:tc>
      </w:tr>
      <w:tr w:rsidR="00D97601" w:rsidRPr="00D97601" w:rsidTr="00D97601">
        <w:tc>
          <w:tcPr>
            <w:tcW w:w="859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jc w:val="center"/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>2</w:t>
            </w:r>
          </w:p>
        </w:tc>
        <w:tc>
          <w:tcPr>
            <w:tcW w:w="9349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 xml:space="preserve">The restriction enzyme must </w:t>
            </w:r>
            <w:r>
              <w:rPr>
                <w:rFonts w:ascii="Arial" w:hAnsi="Arial" w:cs="Arial"/>
                <w:sz w:val="40"/>
              </w:rPr>
              <w:t>cleave</w:t>
            </w:r>
            <w:r w:rsidRPr="00D97601">
              <w:rPr>
                <w:rFonts w:ascii="Arial" w:hAnsi="Arial" w:cs="Arial"/>
                <w:sz w:val="40"/>
              </w:rPr>
              <w:t xml:space="preserve"> the unconverted sequence but leave the converted sequence intact.</w:t>
            </w:r>
          </w:p>
        </w:tc>
      </w:tr>
      <w:tr w:rsidR="00D97601" w:rsidRPr="00D97601" w:rsidTr="00D97601">
        <w:tc>
          <w:tcPr>
            <w:tcW w:w="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jc w:val="center"/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>3</w:t>
            </w:r>
          </w:p>
        </w:tc>
        <w:tc>
          <w:tcPr>
            <w:tcW w:w="934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 xml:space="preserve">The restriction enzyme site preferably does not contain </w:t>
            </w:r>
            <w:proofErr w:type="spellStart"/>
            <w:r w:rsidRPr="00D97601">
              <w:rPr>
                <w:rFonts w:ascii="Arial" w:hAnsi="Arial" w:cs="Arial"/>
                <w:sz w:val="40"/>
              </w:rPr>
              <w:t>CpG-cytosines</w:t>
            </w:r>
            <w:proofErr w:type="spellEnd"/>
            <w:r w:rsidRPr="00D97601">
              <w:rPr>
                <w:rFonts w:ascii="Arial" w:hAnsi="Arial" w:cs="Arial"/>
                <w:sz w:val="40"/>
              </w:rPr>
              <w:t>.</w:t>
            </w:r>
          </w:p>
        </w:tc>
      </w:tr>
      <w:tr w:rsidR="00D97601" w:rsidRPr="00D97601" w:rsidTr="00D97601">
        <w:tc>
          <w:tcPr>
            <w:tcW w:w="859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jc w:val="center"/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>4</w:t>
            </w:r>
          </w:p>
        </w:tc>
        <w:tc>
          <w:tcPr>
            <w:tcW w:w="9349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 xml:space="preserve">The 5'- and 3'-most nucleotides of the sequence must not form </w:t>
            </w:r>
            <w:proofErr w:type="spellStart"/>
            <w:r w:rsidRPr="00D97601">
              <w:rPr>
                <w:rFonts w:ascii="Arial" w:hAnsi="Arial" w:cs="Arial"/>
                <w:sz w:val="40"/>
              </w:rPr>
              <w:t>CpG</w:t>
            </w:r>
            <w:proofErr w:type="spellEnd"/>
            <w:r w:rsidRPr="00D97601">
              <w:rPr>
                <w:rFonts w:ascii="Arial" w:hAnsi="Arial" w:cs="Arial"/>
                <w:sz w:val="40"/>
              </w:rPr>
              <w:t xml:space="preserve"> </w:t>
            </w:r>
            <w:proofErr w:type="spellStart"/>
            <w:r w:rsidRPr="00D97601">
              <w:rPr>
                <w:rFonts w:ascii="Arial" w:hAnsi="Arial" w:cs="Arial"/>
                <w:sz w:val="40"/>
              </w:rPr>
              <w:t>dinucleotides</w:t>
            </w:r>
            <w:proofErr w:type="spellEnd"/>
            <w:r w:rsidRPr="00D97601">
              <w:rPr>
                <w:rFonts w:ascii="Arial" w:hAnsi="Arial" w:cs="Arial"/>
                <w:sz w:val="40"/>
              </w:rPr>
              <w:t xml:space="preserve"> with upstream or downstream sequences, respectively.</w:t>
            </w:r>
          </w:p>
        </w:tc>
      </w:tr>
      <w:tr w:rsidR="00D97601" w:rsidRPr="00D97601" w:rsidTr="00D97601">
        <w:tc>
          <w:tcPr>
            <w:tcW w:w="859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jc w:val="center"/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>5</w:t>
            </w:r>
          </w:p>
        </w:tc>
        <w:tc>
          <w:tcPr>
            <w:tcW w:w="9349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>The restriction enzyme preferably does not have a site within the primer sequences.</w:t>
            </w:r>
          </w:p>
        </w:tc>
      </w:tr>
      <w:tr w:rsidR="00D97601" w:rsidRPr="00D97601" w:rsidTr="00D97601">
        <w:tc>
          <w:tcPr>
            <w:tcW w:w="859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jc w:val="center"/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>6</w:t>
            </w:r>
          </w:p>
        </w:tc>
        <w:tc>
          <w:tcPr>
            <w:tcW w:w="9349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 xml:space="preserve">Methylation-sensitive restriction enzymes may be used </w:t>
            </w:r>
            <w:r>
              <w:rPr>
                <w:rFonts w:ascii="Arial" w:hAnsi="Arial" w:cs="Arial"/>
                <w:sz w:val="40"/>
              </w:rPr>
              <w:t>(</w:t>
            </w:r>
            <w:r w:rsidRPr="00D97601">
              <w:rPr>
                <w:rFonts w:ascii="Arial" w:hAnsi="Arial" w:cs="Arial"/>
                <w:sz w:val="40"/>
              </w:rPr>
              <w:t xml:space="preserve">PCR products </w:t>
            </w:r>
            <w:r>
              <w:rPr>
                <w:rFonts w:ascii="Arial" w:hAnsi="Arial" w:cs="Arial"/>
                <w:sz w:val="40"/>
              </w:rPr>
              <w:t xml:space="preserve">are not </w:t>
            </w:r>
            <w:proofErr w:type="spellStart"/>
            <w:r>
              <w:rPr>
                <w:rFonts w:ascii="Arial" w:hAnsi="Arial" w:cs="Arial"/>
                <w:sz w:val="40"/>
              </w:rPr>
              <w:t>methylated</w:t>
            </w:r>
            <w:proofErr w:type="spellEnd"/>
            <w:r>
              <w:rPr>
                <w:rFonts w:ascii="Arial" w:hAnsi="Arial" w:cs="Arial"/>
                <w:sz w:val="40"/>
              </w:rPr>
              <w:t>)</w:t>
            </w:r>
            <w:r w:rsidRPr="00D97601">
              <w:rPr>
                <w:rFonts w:ascii="Arial" w:hAnsi="Arial" w:cs="Arial"/>
                <w:sz w:val="40"/>
              </w:rPr>
              <w:t>.</w:t>
            </w:r>
          </w:p>
        </w:tc>
      </w:tr>
      <w:tr w:rsidR="00D97601" w:rsidRPr="00D97601" w:rsidTr="00D97601">
        <w:tc>
          <w:tcPr>
            <w:tcW w:w="859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jc w:val="center"/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>7</w:t>
            </w:r>
          </w:p>
        </w:tc>
        <w:tc>
          <w:tcPr>
            <w:tcW w:w="9349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>Aim for a group of restriction enzymes that produce cleavage sites all along the target sequence.</w:t>
            </w:r>
          </w:p>
        </w:tc>
      </w:tr>
      <w:tr w:rsidR="00D97601" w:rsidRPr="00D97601" w:rsidTr="00D97601">
        <w:tc>
          <w:tcPr>
            <w:tcW w:w="859" w:type="dxa"/>
            <w:tcBorders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jc w:val="center"/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>8</w:t>
            </w:r>
          </w:p>
        </w:tc>
        <w:tc>
          <w:tcPr>
            <w:tcW w:w="9349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D97601" w:rsidRPr="00D97601" w:rsidRDefault="00D97601" w:rsidP="00D97601">
            <w:pPr>
              <w:rPr>
                <w:rFonts w:ascii="Arial" w:hAnsi="Arial" w:cs="Arial"/>
                <w:sz w:val="40"/>
              </w:rPr>
            </w:pPr>
            <w:r w:rsidRPr="00D97601">
              <w:rPr>
                <w:rFonts w:ascii="Arial" w:hAnsi="Arial" w:cs="Arial"/>
                <w:sz w:val="40"/>
              </w:rPr>
              <w:t xml:space="preserve">Avoid restriction enzymes and conditions that have star </w:t>
            </w:r>
            <w:r>
              <w:rPr>
                <w:rFonts w:ascii="Arial" w:hAnsi="Arial" w:cs="Arial"/>
                <w:sz w:val="40"/>
              </w:rPr>
              <w:t xml:space="preserve">activity: </w:t>
            </w:r>
            <w:r w:rsidRPr="00D97601">
              <w:rPr>
                <w:rFonts w:ascii="Arial" w:hAnsi="Arial" w:cs="Arial"/>
                <w:sz w:val="40"/>
              </w:rPr>
              <w:t>high glycerol or manganese content, unusually low or high pH, low or high ionic strength, and presence of DMSO or 2</w:t>
            </w:r>
            <w:r>
              <w:rPr>
                <w:rFonts w:ascii="Arial" w:hAnsi="Arial" w:cs="Arial"/>
                <w:sz w:val="40"/>
              </w:rPr>
              <w:t>-</w:t>
            </w:r>
            <w:r w:rsidRPr="00D97601">
              <w:rPr>
                <w:rFonts w:ascii="Arial" w:hAnsi="Arial" w:cs="Arial"/>
                <w:sz w:val="40"/>
              </w:rPr>
              <w:t>mercaptoethanol.</w:t>
            </w:r>
          </w:p>
        </w:tc>
      </w:tr>
    </w:tbl>
    <w:p w:rsidR="0047231D" w:rsidRDefault="0047231D"/>
    <w:sectPr w:rsidR="0047231D" w:rsidSect="00D97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97601"/>
    <w:rsid w:val="0047231D"/>
    <w:rsid w:val="00D9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Heko</dc:creator>
  <cp:lastModifiedBy>Heko</cp:lastModifiedBy>
  <cp:revision>1</cp:revision>
  <dcterms:created xsi:type="dcterms:W3CDTF">2011-12-21T17:24:00Z</dcterms:created>
  <dcterms:modified xsi:type="dcterms:W3CDTF">2011-12-21T17:31:00Z</dcterms:modified>
</cp:coreProperties>
</file>