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E11" w:rsidRDefault="00F75E11" w:rsidP="00F75E11">
      <w:r w:rsidRPr="00C80182">
        <w:t xml:space="preserve">November </w:t>
      </w:r>
      <w:r>
        <w:t>15</w:t>
      </w:r>
      <w:r w:rsidRPr="00C80182">
        <w:t>, 2011</w:t>
      </w:r>
    </w:p>
    <w:p w:rsidR="00F75E11" w:rsidRPr="00C80182" w:rsidRDefault="00F75E11" w:rsidP="00F75E11"/>
    <w:p w:rsidR="00F75E11" w:rsidRPr="00C80182" w:rsidRDefault="00F75E11" w:rsidP="00F75E11"/>
    <w:p w:rsidR="00F75E11" w:rsidRDefault="00F75E11" w:rsidP="00F75E11">
      <w:pPr>
        <w:pStyle w:val="Date"/>
        <w:spacing w:after="0"/>
        <w:rPr>
          <w:i/>
          <w:iCs/>
        </w:rPr>
      </w:pPr>
      <w:r w:rsidRPr="00C80182">
        <w:t xml:space="preserve">Editors of the </w:t>
      </w:r>
      <w:r>
        <w:rPr>
          <w:i/>
          <w:iCs/>
        </w:rPr>
        <w:t xml:space="preserve">Journal of Visualized Experiments </w:t>
      </w:r>
    </w:p>
    <w:p w:rsidR="00F75E11" w:rsidRDefault="00F75E11" w:rsidP="00F75E11">
      <w:pPr>
        <w:pStyle w:val="Date"/>
        <w:spacing w:after="0"/>
      </w:pPr>
      <w:r>
        <w:t>17 Sellers Street</w:t>
      </w:r>
      <w:r>
        <w:br/>
        <w:t>Cambridge, MA 02139</w:t>
      </w:r>
      <w:r>
        <w:br/>
      </w:r>
    </w:p>
    <w:p w:rsidR="00F75E11" w:rsidRPr="00C80182" w:rsidRDefault="00F75E11" w:rsidP="00F75E11">
      <w:pPr>
        <w:pStyle w:val="Date"/>
        <w:spacing w:after="0" w:line="480" w:lineRule="auto"/>
      </w:pPr>
      <w:r w:rsidRPr="00C80182">
        <w:t>Dear Editors:</w:t>
      </w:r>
    </w:p>
    <w:p w:rsidR="00F75E11" w:rsidRDefault="00F75E11" w:rsidP="00F75E11">
      <w:pPr>
        <w:spacing w:line="480" w:lineRule="auto"/>
        <w:rPr>
          <w:color w:val="000000"/>
        </w:rPr>
      </w:pPr>
      <w:r w:rsidRPr="00C80182">
        <w:tab/>
        <w:t xml:space="preserve">Thank you for considering our submission entitled </w:t>
      </w:r>
      <w:r w:rsidRPr="00F75E11">
        <w:t>“</w:t>
      </w:r>
      <w:r w:rsidRPr="00F75E11">
        <w:rPr>
          <w:bCs/>
          <w:color w:val="000000"/>
        </w:rPr>
        <w:t xml:space="preserve">Stereotactic Intracranial Implantation and </w:t>
      </w:r>
      <w:r w:rsidRPr="00F75E11">
        <w:rPr>
          <w:bCs/>
          <w:i/>
          <w:iCs/>
          <w:color w:val="000000"/>
        </w:rPr>
        <w:t>In Vivo</w:t>
      </w:r>
      <w:r w:rsidRPr="00F75E11">
        <w:rPr>
          <w:bCs/>
          <w:color w:val="000000"/>
        </w:rPr>
        <w:t xml:space="preserve"> Bioluminescent Imaging of Tumor Xenografts in a Mouse Model System of Glioblastoma Multiforme</w:t>
      </w:r>
      <w:r>
        <w:rPr>
          <w:bCs/>
          <w:color w:val="000000"/>
        </w:rPr>
        <w:t>.</w:t>
      </w:r>
      <w:r w:rsidRPr="00F75E11">
        <w:rPr>
          <w:bCs/>
          <w:color w:val="000000"/>
        </w:rPr>
        <w:t>”</w:t>
      </w:r>
      <w:r>
        <w:rPr>
          <w:bCs/>
          <w:color w:val="000000"/>
        </w:rPr>
        <w:t xml:space="preserve">  In this manuscript and the accompanying video, w</w:t>
      </w:r>
      <w:r>
        <w:rPr>
          <w:color w:val="000000"/>
        </w:rPr>
        <w:t xml:space="preserve">e describe an integrated method for the precise, stereotactic implantation of human glioblastoma multiforme cells into the brains of nude mice and subsequent serial </w:t>
      </w:r>
      <w:r w:rsidRPr="00181A38">
        <w:rPr>
          <w:i/>
          <w:iCs/>
          <w:color w:val="000000"/>
        </w:rPr>
        <w:t>in vivo</w:t>
      </w:r>
      <w:r>
        <w:rPr>
          <w:color w:val="000000"/>
        </w:rPr>
        <w:t xml:space="preserve"> imaging to monitor growth and response to treatment of the resultant xenografts.</w:t>
      </w:r>
      <w:r>
        <w:rPr>
          <w:color w:val="000000"/>
        </w:rPr>
        <w:t xml:space="preserve">  </w:t>
      </w:r>
    </w:p>
    <w:p w:rsidR="00F75E11" w:rsidRDefault="00F75E11" w:rsidP="00F75E11">
      <w:pPr>
        <w:spacing w:line="480" w:lineRule="auto"/>
        <w:jc w:val="both"/>
      </w:pPr>
      <w:r>
        <w:rPr>
          <w:color w:val="000000"/>
        </w:rPr>
        <w:tab/>
      </w:r>
      <w:r>
        <w:t>G</w:t>
      </w:r>
      <w:r w:rsidRPr="00431AD8">
        <w:t>lioblastoma</w:t>
      </w:r>
      <w:r>
        <w:t xml:space="preserve"> </w:t>
      </w:r>
      <w:r w:rsidRPr="00431AD8">
        <w:t>multiforme</w:t>
      </w:r>
      <w:r>
        <w:t xml:space="preserve"> (GBM) </w:t>
      </w:r>
      <w:r w:rsidRPr="00431AD8">
        <w:t xml:space="preserve">is a high-grade primary brain cancer with a median survival of only 14.6 months </w:t>
      </w:r>
      <w:r>
        <w:t xml:space="preserve">in humans </w:t>
      </w:r>
      <w:r w:rsidRPr="00431AD8">
        <w:t xml:space="preserve">despite standard </w:t>
      </w:r>
      <w:r>
        <w:t>tri</w:t>
      </w:r>
      <w:r w:rsidRPr="00431AD8">
        <w:t xml:space="preserve">-modality treatment </w:t>
      </w:r>
      <w:r>
        <w:t>consisting of</w:t>
      </w:r>
      <w:r w:rsidRPr="00431AD8">
        <w:t xml:space="preserve"> surgical resection, post-operative radiation therapy and temozolomide chemotherapy</w:t>
      </w:r>
      <w:r>
        <w:t>.</w:t>
      </w:r>
      <w:r w:rsidRPr="00431AD8">
        <w:t xml:space="preserve">  New therapeutic approaches are clearly needed to improve </w:t>
      </w:r>
      <w:r>
        <w:t xml:space="preserve">patient </w:t>
      </w:r>
      <w:r w:rsidRPr="00431AD8">
        <w:t xml:space="preserve">survival and quality of life.  The development of more effective treatment strategies </w:t>
      </w:r>
      <w:r>
        <w:t xml:space="preserve">would be aided by </w:t>
      </w:r>
      <w:r w:rsidRPr="00431AD8">
        <w:t xml:space="preserve">animal models of </w:t>
      </w:r>
      <w:r>
        <w:t xml:space="preserve">GBM that recapitulate human disease yet allow serial imaging to monitor tumor growth and treatment response.  In this paper, we describe our technique for the precise stereotactic implantation of bio-imageable GBM cancer cells into the brains of nude mice resulting in tumor xenografts that recapitulate key clinical features of GBM.  This method yields tumors that are reproducible and are located in precise anatomic locations while allowing </w:t>
      </w:r>
      <w:r w:rsidRPr="00A020BC">
        <w:rPr>
          <w:i/>
          <w:iCs/>
        </w:rPr>
        <w:t>in vivo</w:t>
      </w:r>
      <w:r>
        <w:t xml:space="preserve"> bioluminescent imaging to serially monitor intracranial xenograft growth and response to treatments.  This method is also well-tolerated by the animals with low perioperative morbidity and mortality.                                            </w:t>
      </w:r>
    </w:p>
    <w:p w:rsidR="00F75E11" w:rsidRDefault="00F75E11" w:rsidP="00F75E11">
      <w:pPr>
        <w:spacing w:line="480" w:lineRule="auto"/>
        <w:rPr>
          <w:color w:val="000000"/>
        </w:rPr>
      </w:pPr>
    </w:p>
    <w:p w:rsidR="00F75E11" w:rsidRDefault="00F75E11" w:rsidP="00F75E11">
      <w:pPr>
        <w:spacing w:line="480" w:lineRule="auto"/>
        <w:ind w:firstLine="720"/>
        <w:rPr>
          <w:color w:val="000000"/>
        </w:rPr>
      </w:pPr>
      <w:r>
        <w:rPr>
          <w:color w:val="000000"/>
        </w:rPr>
        <w:lastRenderedPageBreak/>
        <w:t xml:space="preserve">We think this technique represents an incremental improvement over the </w:t>
      </w:r>
      <w:r w:rsidR="00E27D62">
        <w:rPr>
          <w:color w:val="000000"/>
        </w:rPr>
        <w:t xml:space="preserve">non-stereotactic </w:t>
      </w:r>
      <w:r>
        <w:rPr>
          <w:color w:val="000000"/>
        </w:rPr>
        <w:t xml:space="preserve">intracranial </w:t>
      </w:r>
      <w:r w:rsidR="00E27D62">
        <w:rPr>
          <w:color w:val="000000"/>
        </w:rPr>
        <w:t xml:space="preserve">tumor </w:t>
      </w:r>
      <w:r>
        <w:rPr>
          <w:color w:val="000000"/>
        </w:rPr>
        <w:t xml:space="preserve">implantation technique described by </w:t>
      </w:r>
      <w:r w:rsidRPr="00F75E11">
        <w:rPr>
          <w:i/>
          <w:color w:val="000000"/>
        </w:rPr>
        <w:t>Ozawa</w:t>
      </w:r>
      <w:r>
        <w:rPr>
          <w:color w:val="000000"/>
        </w:rPr>
        <w:t xml:space="preserve"> et al (2009) in JOVE </w:t>
      </w:r>
      <w:r w:rsidR="00E27D62">
        <w:rPr>
          <w:color w:val="000000"/>
        </w:rPr>
        <w:t xml:space="preserve">because our method is likely to yield </w:t>
      </w:r>
      <w:r w:rsidR="005A31C5">
        <w:rPr>
          <w:color w:val="000000"/>
        </w:rPr>
        <w:t xml:space="preserve">more </w:t>
      </w:r>
      <w:r>
        <w:rPr>
          <w:color w:val="000000"/>
        </w:rPr>
        <w:t xml:space="preserve">reproducible tumors located in precise anatomic locations.  </w:t>
      </w:r>
      <w:r w:rsidR="005A31C5">
        <w:rPr>
          <w:color w:val="000000"/>
        </w:rPr>
        <w:t xml:space="preserve">In our opinion, </w:t>
      </w:r>
      <w:r>
        <w:rPr>
          <w:color w:val="000000"/>
        </w:rPr>
        <w:t xml:space="preserve">this </w:t>
      </w:r>
      <w:r w:rsidR="008F564F">
        <w:rPr>
          <w:color w:val="000000"/>
        </w:rPr>
        <w:t>visualized experimental technique will be of great interest</w:t>
      </w:r>
      <w:r>
        <w:rPr>
          <w:color w:val="000000"/>
        </w:rPr>
        <w:t xml:space="preserve"> </w:t>
      </w:r>
      <w:r w:rsidR="008F564F">
        <w:rPr>
          <w:color w:val="000000"/>
        </w:rPr>
        <w:t xml:space="preserve">not only to researchers </w:t>
      </w:r>
      <w:r>
        <w:rPr>
          <w:color w:val="000000"/>
        </w:rPr>
        <w:t xml:space="preserve"> using mouse models of intracranial glioblastoma multiforme but also to anyone interested in </w:t>
      </w:r>
      <w:r w:rsidR="008F564F">
        <w:rPr>
          <w:color w:val="000000"/>
        </w:rPr>
        <w:t xml:space="preserve">creating an intracranial mouse tumor model of any cell line.  </w:t>
      </w:r>
      <w:bookmarkStart w:id="0" w:name="_GoBack"/>
      <w:bookmarkEnd w:id="0"/>
      <w:r w:rsidR="008F564F">
        <w:rPr>
          <w:color w:val="000000"/>
        </w:rPr>
        <w:t xml:space="preserve">  </w:t>
      </w:r>
      <w:r>
        <w:rPr>
          <w:color w:val="000000"/>
        </w:rPr>
        <w:t xml:space="preserve"> </w:t>
      </w:r>
      <w:r>
        <w:rPr>
          <w:color w:val="000000"/>
        </w:rPr>
        <w:t xml:space="preserve">  </w:t>
      </w:r>
    </w:p>
    <w:p w:rsidR="005A31C5" w:rsidRDefault="005A31C5" w:rsidP="00F75E11">
      <w:pPr>
        <w:spacing w:line="480" w:lineRule="auto"/>
        <w:ind w:firstLine="720"/>
        <w:rPr>
          <w:color w:val="000000"/>
        </w:rPr>
      </w:pPr>
    </w:p>
    <w:p w:rsidR="00F75E11" w:rsidRDefault="00F75E11" w:rsidP="00F75E11">
      <w:pPr>
        <w:spacing w:line="480" w:lineRule="auto"/>
        <w:ind w:firstLine="720"/>
        <w:rPr>
          <w:color w:val="000000"/>
        </w:rPr>
      </w:pPr>
      <w:r>
        <w:rPr>
          <w:color w:val="000000"/>
        </w:rPr>
        <w:t>Sincerely,</w:t>
      </w:r>
    </w:p>
    <w:p w:rsidR="00F75E11" w:rsidRDefault="00F75E11" w:rsidP="00F75E11">
      <w:pPr>
        <w:spacing w:line="480" w:lineRule="auto"/>
        <w:ind w:firstLine="720"/>
        <w:rPr>
          <w:color w:val="000000"/>
        </w:rPr>
      </w:pPr>
      <w:r>
        <w:rPr>
          <w:color w:val="000000"/>
        </w:rPr>
        <w:t>Brian C. Baumann</w:t>
      </w:r>
    </w:p>
    <w:p w:rsidR="00F75E11" w:rsidRPr="00F75E11" w:rsidRDefault="00F75E11" w:rsidP="00F75E11">
      <w:pPr>
        <w:spacing w:line="480" w:lineRule="auto"/>
        <w:rPr>
          <w:bCs/>
          <w:color w:val="000000"/>
        </w:rPr>
      </w:pPr>
    </w:p>
    <w:p w:rsidR="00A23F7E" w:rsidRDefault="00A23F7E" w:rsidP="00F75E11">
      <w:pPr>
        <w:spacing w:line="480" w:lineRule="auto"/>
      </w:pPr>
    </w:p>
    <w:p w:rsidR="00F75E11" w:rsidRDefault="00F75E11"/>
    <w:sectPr w:rsidR="00F75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E11"/>
    <w:rsid w:val="005A31C5"/>
    <w:rsid w:val="008F564F"/>
    <w:rsid w:val="00A23F7E"/>
    <w:rsid w:val="00E27D62"/>
    <w:rsid w:val="00F7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E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F75E11"/>
    <w:pPr>
      <w:spacing w:after="480"/>
    </w:pPr>
  </w:style>
  <w:style w:type="character" w:customStyle="1" w:styleId="DateChar">
    <w:name w:val="Date Char"/>
    <w:basedOn w:val="DefaultParagraphFont"/>
    <w:link w:val="Date"/>
    <w:rsid w:val="00F75E11"/>
    <w:rPr>
      <w:rFonts w:ascii="Times New Roman" w:eastAsia="Times New Roman" w:hAnsi="Times New Roman" w:cs="Times New Roman"/>
      <w:sz w:val="24"/>
      <w:szCs w:val="24"/>
    </w:rPr>
  </w:style>
  <w:style w:type="paragraph" w:customStyle="1" w:styleId="RecipientAddress">
    <w:name w:val="Recipient Address"/>
    <w:basedOn w:val="Normal"/>
    <w:rsid w:val="00F75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E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F75E11"/>
    <w:pPr>
      <w:spacing w:after="480"/>
    </w:pPr>
  </w:style>
  <w:style w:type="character" w:customStyle="1" w:styleId="DateChar">
    <w:name w:val="Date Char"/>
    <w:basedOn w:val="DefaultParagraphFont"/>
    <w:link w:val="Date"/>
    <w:rsid w:val="00F75E11"/>
    <w:rPr>
      <w:rFonts w:ascii="Times New Roman" w:eastAsia="Times New Roman" w:hAnsi="Times New Roman" w:cs="Times New Roman"/>
      <w:sz w:val="24"/>
      <w:szCs w:val="24"/>
    </w:rPr>
  </w:style>
  <w:style w:type="paragraph" w:customStyle="1" w:styleId="RecipientAddress">
    <w:name w:val="Recipient Address"/>
    <w:basedOn w:val="Normal"/>
    <w:rsid w:val="00F75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Baumann</dc:creator>
  <cp:lastModifiedBy>Baumann</cp:lastModifiedBy>
  <cp:revision>2</cp:revision>
  <dcterms:created xsi:type="dcterms:W3CDTF">2011-11-16T12:00:00Z</dcterms:created>
  <dcterms:modified xsi:type="dcterms:W3CDTF">2011-11-16T14:54:00Z</dcterms:modified>
</cp:coreProperties>
</file>