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117" w:rsidRPr="0066334D" w:rsidRDefault="006E2117" w:rsidP="006E2117">
      <w:pPr>
        <w:rPr>
          <w:rFonts w:ascii="Times New Roman" w:hAnsi="Times New Roman"/>
          <w:sz w:val="24"/>
          <w:szCs w:val="24"/>
        </w:rPr>
      </w:pPr>
      <w:r w:rsidRPr="0066334D">
        <w:rPr>
          <w:rFonts w:ascii="Times New Roman" w:hAnsi="Times New Roman"/>
          <w:b/>
          <w:sz w:val="24"/>
          <w:szCs w:val="24"/>
        </w:rPr>
        <w:t xml:space="preserve">DNA </w:t>
      </w:r>
      <w:r>
        <w:rPr>
          <w:rFonts w:ascii="Times New Roman" w:hAnsi="Times New Roman"/>
          <w:b/>
          <w:sz w:val="24"/>
          <w:szCs w:val="24"/>
        </w:rPr>
        <w:t xml:space="preserve">Next Generation </w:t>
      </w:r>
      <w:r w:rsidRPr="0066334D">
        <w:rPr>
          <w:rFonts w:ascii="Times New Roman" w:hAnsi="Times New Roman"/>
          <w:b/>
          <w:sz w:val="24"/>
          <w:szCs w:val="24"/>
        </w:rPr>
        <w:t xml:space="preserve">Sequencing Technologies: </w:t>
      </w:r>
      <w:proofErr w:type="spellStart"/>
      <w:r w:rsidR="000929E5">
        <w:rPr>
          <w:rFonts w:ascii="Times New Roman" w:hAnsi="Times New Roman"/>
          <w:b/>
          <w:sz w:val="24"/>
          <w:szCs w:val="24"/>
        </w:rPr>
        <w:t>Illumina</w:t>
      </w:r>
      <w:proofErr w:type="spellEnd"/>
      <w:r w:rsidRPr="0066334D">
        <w:rPr>
          <w:rFonts w:ascii="Times New Roman" w:hAnsi="Times New Roman"/>
          <w:b/>
          <w:sz w:val="24"/>
          <w:szCs w:val="24"/>
        </w:rPr>
        <w:t>-Sequencing</w:t>
      </w:r>
    </w:p>
    <w:p w:rsidR="006E2117" w:rsidRPr="0066334D" w:rsidRDefault="006E2117" w:rsidP="006E2117">
      <w:pPr>
        <w:rPr>
          <w:rFonts w:ascii="Times New Roman" w:hAnsi="Times New Roman"/>
          <w:b/>
          <w:sz w:val="24"/>
          <w:szCs w:val="24"/>
        </w:rPr>
      </w:pPr>
      <w:r w:rsidRPr="0066334D">
        <w:rPr>
          <w:rFonts w:ascii="Times New Roman" w:hAnsi="Times New Roman"/>
          <w:b/>
          <w:sz w:val="24"/>
          <w:szCs w:val="24"/>
        </w:rPr>
        <w:t xml:space="preserve">Authors: </w:t>
      </w:r>
    </w:p>
    <w:p w:rsidR="006E2117" w:rsidRPr="0066334D" w:rsidRDefault="006E2117" w:rsidP="006E2117">
      <w:pPr>
        <w:rPr>
          <w:rFonts w:ascii="Times New Roman" w:hAnsi="Times New Roman"/>
          <w:sz w:val="24"/>
          <w:szCs w:val="24"/>
        </w:rPr>
      </w:pPr>
      <w:r w:rsidRPr="0066334D">
        <w:rPr>
          <w:rFonts w:ascii="Times New Roman" w:hAnsi="Times New Roman"/>
          <w:sz w:val="24"/>
          <w:szCs w:val="24"/>
        </w:rPr>
        <w:t>Gaston M. U. Pfluegl, Rachel Sauvageot</w:t>
      </w:r>
    </w:p>
    <w:p w:rsidR="006E2117" w:rsidRPr="0066334D" w:rsidRDefault="006E2117" w:rsidP="006E2117">
      <w:pPr>
        <w:rPr>
          <w:rFonts w:ascii="Times New Roman" w:hAnsi="Times New Roman"/>
          <w:b/>
          <w:sz w:val="24"/>
          <w:szCs w:val="24"/>
        </w:rPr>
      </w:pPr>
      <w:r w:rsidRPr="0066334D">
        <w:rPr>
          <w:rFonts w:ascii="Times New Roman" w:hAnsi="Times New Roman"/>
          <w:b/>
          <w:sz w:val="24"/>
          <w:szCs w:val="24"/>
        </w:rPr>
        <w:t xml:space="preserve">Authors: </w:t>
      </w:r>
    </w:p>
    <w:p w:rsidR="006E2117" w:rsidRPr="0066334D" w:rsidRDefault="006E2117" w:rsidP="006E2117">
      <w:pPr>
        <w:pStyle w:val="ColorfulList-Accent11"/>
        <w:numPr>
          <w:ilvl w:val="0"/>
          <w:numId w:val="2"/>
        </w:numPr>
        <w:ind w:left="1080"/>
        <w:rPr>
          <w:rFonts w:ascii="Times New Roman" w:hAnsi="Times New Roman"/>
          <w:sz w:val="24"/>
          <w:szCs w:val="24"/>
        </w:rPr>
      </w:pPr>
      <w:r w:rsidRPr="0066334D">
        <w:rPr>
          <w:rFonts w:ascii="Times New Roman" w:hAnsi="Times New Roman"/>
          <w:sz w:val="24"/>
          <w:szCs w:val="24"/>
        </w:rPr>
        <w:t>Gaston M. U. Pfluegl</w:t>
      </w:r>
    </w:p>
    <w:p w:rsidR="006E2117" w:rsidRPr="0066334D" w:rsidRDefault="006E2117" w:rsidP="006E2117">
      <w:pPr>
        <w:pStyle w:val="ColorfulList-Accent11"/>
        <w:numPr>
          <w:ilvl w:val="0"/>
          <w:numId w:val="2"/>
        </w:numPr>
        <w:ind w:left="1080"/>
        <w:rPr>
          <w:rFonts w:ascii="Times New Roman" w:hAnsi="Times New Roman"/>
          <w:sz w:val="24"/>
          <w:szCs w:val="24"/>
        </w:rPr>
      </w:pPr>
      <w:r w:rsidRPr="0066334D">
        <w:rPr>
          <w:rFonts w:ascii="Times New Roman" w:hAnsi="Times New Roman"/>
          <w:sz w:val="24"/>
          <w:szCs w:val="24"/>
        </w:rPr>
        <w:t>Life Sciences Core</w:t>
      </w:r>
    </w:p>
    <w:p w:rsidR="006E2117" w:rsidRPr="0066334D" w:rsidRDefault="006E2117" w:rsidP="006E2117">
      <w:pPr>
        <w:pStyle w:val="ColorfulList-Accent11"/>
        <w:numPr>
          <w:ilvl w:val="0"/>
          <w:numId w:val="2"/>
        </w:numPr>
        <w:ind w:left="1080"/>
        <w:rPr>
          <w:rFonts w:ascii="Times New Roman" w:hAnsi="Times New Roman"/>
          <w:sz w:val="24"/>
          <w:szCs w:val="24"/>
        </w:rPr>
      </w:pPr>
      <w:r w:rsidRPr="0066334D">
        <w:rPr>
          <w:rFonts w:ascii="Times New Roman" w:hAnsi="Times New Roman"/>
          <w:sz w:val="24"/>
          <w:szCs w:val="24"/>
        </w:rPr>
        <w:t>University of California, Los Angeles</w:t>
      </w:r>
    </w:p>
    <w:p w:rsidR="006E2117" w:rsidRPr="0066334D" w:rsidRDefault="005A6036" w:rsidP="006E2117">
      <w:pPr>
        <w:pStyle w:val="ColorfulList-Accent11"/>
        <w:numPr>
          <w:ilvl w:val="0"/>
          <w:numId w:val="2"/>
        </w:numPr>
        <w:ind w:left="1080"/>
        <w:rPr>
          <w:rFonts w:ascii="Times New Roman" w:hAnsi="Times New Roman"/>
          <w:sz w:val="24"/>
          <w:szCs w:val="24"/>
        </w:rPr>
      </w:pPr>
      <w:hyperlink r:id="rId8" w:history="1">
        <w:r w:rsidR="006E2117" w:rsidRPr="0066334D">
          <w:rPr>
            <w:rStyle w:val="Hyperlink"/>
            <w:rFonts w:ascii="Times New Roman" w:hAnsi="Times New Roman"/>
            <w:sz w:val="24"/>
            <w:szCs w:val="24"/>
          </w:rPr>
          <w:t>Gaston@LSIC.ucla.edu</w:t>
        </w:r>
      </w:hyperlink>
    </w:p>
    <w:p w:rsidR="006E2117" w:rsidRPr="0066334D" w:rsidRDefault="006E2117" w:rsidP="006E2117">
      <w:pPr>
        <w:pStyle w:val="ColorfulList-Accent11"/>
        <w:ind w:left="0"/>
        <w:rPr>
          <w:rFonts w:ascii="Times New Roman" w:hAnsi="Times New Roman"/>
          <w:sz w:val="24"/>
          <w:szCs w:val="24"/>
        </w:rPr>
      </w:pPr>
    </w:p>
    <w:p w:rsidR="006E2117" w:rsidRPr="0066334D" w:rsidRDefault="006E2117" w:rsidP="006E2117">
      <w:pPr>
        <w:pStyle w:val="ColorfulList-Accent11"/>
        <w:numPr>
          <w:ilvl w:val="0"/>
          <w:numId w:val="7"/>
        </w:numPr>
        <w:rPr>
          <w:rFonts w:ascii="Times New Roman" w:hAnsi="Times New Roman"/>
          <w:sz w:val="24"/>
          <w:szCs w:val="24"/>
        </w:rPr>
      </w:pPr>
      <w:r w:rsidRPr="0066334D">
        <w:rPr>
          <w:rFonts w:ascii="Times New Roman" w:hAnsi="Times New Roman"/>
          <w:sz w:val="24"/>
          <w:szCs w:val="24"/>
        </w:rPr>
        <w:t>Rachel Sauvageot</w:t>
      </w:r>
    </w:p>
    <w:p w:rsidR="006E2117" w:rsidRPr="0066334D" w:rsidRDefault="006E2117" w:rsidP="006E2117">
      <w:pPr>
        <w:pStyle w:val="ColorfulList-Accent11"/>
        <w:numPr>
          <w:ilvl w:val="0"/>
          <w:numId w:val="7"/>
        </w:numPr>
        <w:rPr>
          <w:rFonts w:ascii="Times New Roman" w:hAnsi="Times New Roman"/>
          <w:sz w:val="24"/>
          <w:szCs w:val="24"/>
        </w:rPr>
      </w:pPr>
      <w:r w:rsidRPr="0066334D">
        <w:rPr>
          <w:rFonts w:ascii="Times New Roman" w:hAnsi="Times New Roman"/>
          <w:sz w:val="24"/>
          <w:szCs w:val="24"/>
        </w:rPr>
        <w:t>Life Sciences Core</w:t>
      </w:r>
    </w:p>
    <w:p w:rsidR="006E2117" w:rsidRPr="0066334D" w:rsidRDefault="006E2117" w:rsidP="006E2117">
      <w:pPr>
        <w:pStyle w:val="ColorfulList-Accent11"/>
        <w:numPr>
          <w:ilvl w:val="0"/>
          <w:numId w:val="7"/>
        </w:numPr>
        <w:rPr>
          <w:rFonts w:ascii="Times New Roman" w:hAnsi="Times New Roman"/>
          <w:sz w:val="24"/>
          <w:szCs w:val="24"/>
        </w:rPr>
      </w:pPr>
      <w:r w:rsidRPr="0066334D">
        <w:rPr>
          <w:rFonts w:ascii="Times New Roman" w:hAnsi="Times New Roman"/>
          <w:sz w:val="24"/>
          <w:szCs w:val="24"/>
        </w:rPr>
        <w:t>University of California, Los Angeles</w:t>
      </w:r>
    </w:p>
    <w:p w:rsidR="006E2117" w:rsidRPr="0066334D" w:rsidRDefault="005A6036" w:rsidP="006E2117">
      <w:pPr>
        <w:pStyle w:val="ColorfulList-Accent11"/>
        <w:numPr>
          <w:ilvl w:val="0"/>
          <w:numId w:val="7"/>
        </w:numPr>
        <w:rPr>
          <w:rFonts w:ascii="Times New Roman" w:hAnsi="Times New Roman"/>
          <w:sz w:val="24"/>
          <w:szCs w:val="24"/>
        </w:rPr>
      </w:pPr>
      <w:hyperlink r:id="rId9" w:history="1">
        <w:r w:rsidR="006E2117" w:rsidRPr="0066334D">
          <w:rPr>
            <w:rStyle w:val="Hyperlink"/>
            <w:rFonts w:ascii="Times New Roman" w:hAnsi="Times New Roman"/>
            <w:sz w:val="24"/>
            <w:szCs w:val="24"/>
          </w:rPr>
          <w:t>RachelS@LifeSci.ucla.edu</w:t>
        </w:r>
      </w:hyperlink>
    </w:p>
    <w:p w:rsidR="006E2117" w:rsidRPr="0066334D" w:rsidRDefault="006E2117" w:rsidP="006E2117">
      <w:pPr>
        <w:rPr>
          <w:rFonts w:ascii="Times New Roman" w:hAnsi="Times New Roman"/>
          <w:sz w:val="24"/>
          <w:szCs w:val="24"/>
        </w:rPr>
      </w:pPr>
      <w:r w:rsidRPr="0066334D">
        <w:rPr>
          <w:rFonts w:ascii="Times New Roman" w:hAnsi="Times New Roman"/>
          <w:b/>
          <w:sz w:val="24"/>
          <w:szCs w:val="24"/>
        </w:rPr>
        <w:t>Corresponding author:</w:t>
      </w:r>
      <w:r w:rsidRPr="0066334D">
        <w:rPr>
          <w:rFonts w:ascii="Times New Roman" w:hAnsi="Times New Roman"/>
          <w:sz w:val="24"/>
          <w:szCs w:val="24"/>
        </w:rPr>
        <w:t xml:space="preserve"> </w:t>
      </w:r>
    </w:p>
    <w:p w:rsidR="006E2117" w:rsidRPr="0066334D" w:rsidRDefault="006E2117" w:rsidP="006E2117">
      <w:pPr>
        <w:rPr>
          <w:rFonts w:ascii="Times New Roman" w:hAnsi="Times New Roman"/>
          <w:b/>
          <w:sz w:val="24"/>
          <w:szCs w:val="24"/>
        </w:rPr>
      </w:pPr>
      <w:r w:rsidRPr="0066334D">
        <w:rPr>
          <w:rFonts w:ascii="Times New Roman" w:hAnsi="Times New Roman"/>
          <w:sz w:val="24"/>
          <w:szCs w:val="24"/>
        </w:rPr>
        <w:t>Gaston M. U. Pfluegl</w:t>
      </w:r>
    </w:p>
    <w:p w:rsidR="006E2117" w:rsidRPr="0066334D" w:rsidRDefault="006E2117" w:rsidP="006E2117">
      <w:pPr>
        <w:rPr>
          <w:rFonts w:ascii="Times New Roman" w:hAnsi="Times New Roman"/>
          <w:sz w:val="24"/>
          <w:szCs w:val="24"/>
        </w:rPr>
      </w:pPr>
      <w:r w:rsidRPr="0066334D">
        <w:rPr>
          <w:rFonts w:ascii="Times New Roman" w:hAnsi="Times New Roman"/>
          <w:b/>
          <w:sz w:val="24"/>
          <w:szCs w:val="24"/>
        </w:rPr>
        <w:t>Keywords:</w:t>
      </w:r>
      <w:r w:rsidRPr="0066334D">
        <w:rPr>
          <w:rFonts w:ascii="Times New Roman" w:hAnsi="Times New Roman"/>
          <w:sz w:val="24"/>
          <w:szCs w:val="24"/>
        </w:rPr>
        <w:t xml:space="preserve"> DNA sequencing, biotechnology, reversible-chain-termination, high-throughput</w:t>
      </w:r>
    </w:p>
    <w:p w:rsidR="006E2117" w:rsidRPr="0066334D" w:rsidRDefault="006E2117" w:rsidP="006E2117">
      <w:pPr>
        <w:rPr>
          <w:rFonts w:ascii="Times New Roman" w:hAnsi="Times New Roman"/>
          <w:sz w:val="24"/>
          <w:szCs w:val="24"/>
        </w:rPr>
      </w:pPr>
      <w:r w:rsidRPr="0066334D">
        <w:rPr>
          <w:rFonts w:ascii="Times New Roman" w:hAnsi="Times New Roman"/>
          <w:b/>
          <w:sz w:val="24"/>
          <w:szCs w:val="24"/>
        </w:rPr>
        <w:t>Short Abstract:</w:t>
      </w:r>
      <w:r w:rsidRPr="0066334D">
        <w:rPr>
          <w:rFonts w:ascii="Times New Roman" w:hAnsi="Times New Roman"/>
          <w:sz w:val="24"/>
          <w:szCs w:val="24"/>
        </w:rPr>
        <w:t xml:space="preserve"> (10 words minimum, 50 words maximum)</w:t>
      </w:r>
    </w:p>
    <w:p w:rsidR="006E2117" w:rsidRPr="0066334D" w:rsidRDefault="006E2117" w:rsidP="006E2117">
      <w:pPr>
        <w:rPr>
          <w:rFonts w:ascii="Times New Roman" w:eastAsia="Times New Roman" w:hAnsi="Times New Roman"/>
          <w:sz w:val="24"/>
          <w:szCs w:val="24"/>
        </w:rPr>
      </w:pPr>
      <w:r w:rsidRPr="0066334D">
        <w:rPr>
          <w:rFonts w:ascii="Times New Roman" w:hAnsi="Times New Roman"/>
          <w:sz w:val="24"/>
          <w:szCs w:val="24"/>
        </w:rPr>
        <w:t xml:space="preserve">Current development in DNA sequencing has seen several so called </w:t>
      </w:r>
      <w:r>
        <w:rPr>
          <w:rFonts w:ascii="Times New Roman" w:hAnsi="Times New Roman"/>
          <w:sz w:val="24"/>
          <w:szCs w:val="24"/>
        </w:rPr>
        <w:t>“</w:t>
      </w:r>
      <w:r w:rsidRPr="0066334D">
        <w:rPr>
          <w:rFonts w:ascii="Times New Roman" w:hAnsi="Times New Roman"/>
          <w:sz w:val="24"/>
          <w:szCs w:val="24"/>
        </w:rPr>
        <w:t>next generation sequencing</w:t>
      </w:r>
      <w:r>
        <w:rPr>
          <w:rFonts w:ascii="Times New Roman" w:hAnsi="Times New Roman"/>
          <w:sz w:val="24"/>
          <w:szCs w:val="24"/>
        </w:rPr>
        <w:t>”</w:t>
      </w:r>
      <w:r w:rsidRPr="0066334D">
        <w:rPr>
          <w:rFonts w:ascii="Times New Roman" w:hAnsi="Times New Roman"/>
          <w:sz w:val="24"/>
          <w:szCs w:val="24"/>
        </w:rPr>
        <w:t xml:space="preserve"> platforms </w:t>
      </w:r>
      <w:r>
        <w:rPr>
          <w:rFonts w:ascii="Times New Roman" w:hAnsi="Times New Roman"/>
          <w:sz w:val="24"/>
          <w:szCs w:val="24"/>
        </w:rPr>
        <w:t xml:space="preserve">[1] </w:t>
      </w:r>
      <w:r w:rsidRPr="0066334D">
        <w:rPr>
          <w:rFonts w:ascii="Times New Roman" w:hAnsi="Times New Roman"/>
          <w:sz w:val="24"/>
          <w:szCs w:val="24"/>
        </w:rPr>
        <w:t xml:space="preserve">one of which is the </w:t>
      </w:r>
      <w:proofErr w:type="spellStart"/>
      <w:r w:rsidRPr="0066334D">
        <w:rPr>
          <w:rFonts w:ascii="Times New Roman" w:hAnsi="Times New Roman"/>
          <w:sz w:val="24"/>
          <w:szCs w:val="24"/>
        </w:rPr>
        <w:t>Illumina</w:t>
      </w:r>
      <w:proofErr w:type="spellEnd"/>
      <w:r w:rsidRPr="0066334D">
        <w:rPr>
          <w:rFonts w:ascii="Times New Roman" w:hAnsi="Times New Roman"/>
          <w:sz w:val="24"/>
          <w:szCs w:val="24"/>
        </w:rPr>
        <w:t xml:space="preserve"> Sequencing System.  </w:t>
      </w:r>
      <w:r w:rsidRPr="0066334D">
        <w:rPr>
          <w:rFonts w:ascii="Times New Roman" w:eastAsia="Times New Roman" w:hAnsi="Times New Roman"/>
          <w:sz w:val="24"/>
          <w:szCs w:val="24"/>
        </w:rPr>
        <w:t xml:space="preserve">Here, we review the </w:t>
      </w:r>
      <w:proofErr w:type="spellStart"/>
      <w:r w:rsidRPr="0066334D">
        <w:rPr>
          <w:rFonts w:ascii="Times New Roman" w:eastAsia="Times New Roman" w:hAnsi="Times New Roman"/>
          <w:sz w:val="24"/>
          <w:szCs w:val="24"/>
        </w:rPr>
        <w:t>Illumina</w:t>
      </w:r>
      <w:proofErr w:type="spellEnd"/>
      <w:r w:rsidRPr="0066334D">
        <w:rPr>
          <w:rFonts w:ascii="Times New Roman" w:eastAsia="Times New Roman" w:hAnsi="Times New Roman"/>
          <w:sz w:val="24"/>
          <w:szCs w:val="24"/>
        </w:rPr>
        <w:t xml:space="preserve"> </w:t>
      </w:r>
      <w:proofErr w:type="spellStart"/>
      <w:r w:rsidRPr="0066334D">
        <w:rPr>
          <w:rFonts w:ascii="Times New Roman" w:eastAsia="Times New Roman" w:hAnsi="Times New Roman"/>
          <w:sz w:val="24"/>
          <w:szCs w:val="24"/>
        </w:rPr>
        <w:t>HiSeq</w:t>
      </w:r>
      <w:proofErr w:type="spellEnd"/>
      <w:r w:rsidRPr="0066334D">
        <w:rPr>
          <w:rFonts w:ascii="Times New Roman" w:eastAsia="Times New Roman" w:hAnsi="Times New Roman"/>
          <w:sz w:val="24"/>
          <w:szCs w:val="24"/>
        </w:rPr>
        <w:t xml:space="preserve"> 2000 sequencing platform: how it works, its relative strength</w:t>
      </w:r>
      <w:r w:rsidR="00DC29EA">
        <w:rPr>
          <w:rFonts w:ascii="Times New Roman" w:eastAsia="Times New Roman" w:hAnsi="Times New Roman"/>
          <w:sz w:val="24"/>
          <w:szCs w:val="24"/>
        </w:rPr>
        <w:t>s</w:t>
      </w:r>
      <w:r w:rsidRPr="0066334D">
        <w:rPr>
          <w:rFonts w:ascii="Times New Roman" w:eastAsia="Times New Roman" w:hAnsi="Times New Roman"/>
          <w:sz w:val="24"/>
          <w:szCs w:val="24"/>
        </w:rPr>
        <w:t xml:space="preserve"> and limitations, and how long it takes to run a standard sequencing protocol from start to finish. </w:t>
      </w:r>
    </w:p>
    <w:p w:rsidR="006E2117" w:rsidRPr="0066334D" w:rsidRDefault="006E2117" w:rsidP="006E2117">
      <w:pPr>
        <w:rPr>
          <w:rFonts w:ascii="Times New Roman" w:hAnsi="Times New Roman"/>
          <w:sz w:val="24"/>
          <w:szCs w:val="24"/>
        </w:rPr>
      </w:pPr>
      <w:r w:rsidRPr="0066334D">
        <w:rPr>
          <w:rFonts w:ascii="Times New Roman" w:hAnsi="Times New Roman"/>
          <w:b/>
          <w:sz w:val="24"/>
          <w:szCs w:val="24"/>
        </w:rPr>
        <w:t>Long Abstract:</w:t>
      </w:r>
      <w:r w:rsidRPr="0066334D">
        <w:rPr>
          <w:rFonts w:ascii="Times New Roman" w:hAnsi="Times New Roman"/>
          <w:sz w:val="24"/>
          <w:szCs w:val="24"/>
        </w:rPr>
        <w:t xml:space="preserve"> (150 words minimum, 400 words maximum)</w:t>
      </w:r>
    </w:p>
    <w:p w:rsidR="006E2117" w:rsidRPr="0066334D" w:rsidRDefault="006E2117" w:rsidP="006E2117">
      <w:pPr>
        <w:rPr>
          <w:rFonts w:ascii="Times New Roman" w:eastAsia="Times New Roman" w:hAnsi="Times New Roman"/>
          <w:sz w:val="24"/>
          <w:szCs w:val="24"/>
        </w:rPr>
      </w:pPr>
      <w:r w:rsidRPr="0066334D">
        <w:rPr>
          <w:rFonts w:ascii="Times New Roman" w:eastAsia="Times New Roman" w:hAnsi="Times New Roman"/>
          <w:sz w:val="24"/>
          <w:szCs w:val="24"/>
        </w:rPr>
        <w:t>DNA sequencing is used in various fields of biological research, diagnostic</w:t>
      </w:r>
      <w:r>
        <w:rPr>
          <w:rFonts w:ascii="Times New Roman" w:eastAsia="Times New Roman" w:hAnsi="Times New Roman"/>
          <w:sz w:val="24"/>
          <w:szCs w:val="24"/>
        </w:rPr>
        <w:t>s</w:t>
      </w:r>
      <w:r w:rsidRPr="0066334D">
        <w:rPr>
          <w:rFonts w:ascii="Times New Roman" w:eastAsia="Times New Roman" w:hAnsi="Times New Roman"/>
          <w:sz w:val="24"/>
          <w:szCs w:val="24"/>
        </w:rPr>
        <w:t xml:space="preserve"> and biotechnology</w:t>
      </w:r>
      <w:r>
        <w:rPr>
          <w:rFonts w:ascii="Times New Roman" w:eastAsia="Times New Roman" w:hAnsi="Times New Roman"/>
          <w:sz w:val="24"/>
          <w:szCs w:val="24"/>
        </w:rPr>
        <w:t xml:space="preserve"> [2]</w:t>
      </w:r>
      <w:r w:rsidRPr="0066334D">
        <w:rPr>
          <w:rFonts w:ascii="Times New Roman" w:eastAsia="Times New Roman" w:hAnsi="Times New Roman"/>
          <w:sz w:val="24"/>
          <w:szCs w:val="24"/>
        </w:rPr>
        <w:t>. For several years now there has been an increased output of publications in which next-generation sequencing is applied for a variety of goals</w:t>
      </w:r>
      <w:r>
        <w:rPr>
          <w:rFonts w:ascii="Times New Roman" w:eastAsia="Times New Roman" w:hAnsi="Times New Roman"/>
          <w:sz w:val="24"/>
          <w:szCs w:val="24"/>
        </w:rPr>
        <w:t xml:space="preserve"> [4</w:t>
      </w:r>
      <w:proofErr w:type="gramStart"/>
      <w:r>
        <w:rPr>
          <w:rFonts w:ascii="Times New Roman" w:eastAsia="Times New Roman" w:hAnsi="Times New Roman"/>
          <w:sz w:val="24"/>
          <w:szCs w:val="24"/>
        </w:rPr>
        <w:t>,5,7</w:t>
      </w:r>
      <w:proofErr w:type="gramEnd"/>
      <w:r>
        <w:rPr>
          <w:rFonts w:ascii="Times New Roman" w:eastAsia="Times New Roman" w:hAnsi="Times New Roman"/>
          <w:sz w:val="24"/>
          <w:szCs w:val="24"/>
        </w:rPr>
        <w:t>]</w:t>
      </w:r>
      <w:r w:rsidR="00883080">
        <w:rPr>
          <w:rFonts w:ascii="Times New Roman" w:eastAsia="Times New Roman" w:hAnsi="Times New Roman"/>
          <w:sz w:val="24"/>
          <w:szCs w:val="24"/>
        </w:rPr>
        <w:t xml:space="preserve"> </w:t>
      </w:r>
      <w:r w:rsidR="00883080" w:rsidRPr="00883080">
        <w:rPr>
          <w:rFonts w:ascii="Times New Roman" w:eastAsia="Times New Roman" w:hAnsi="Times New Roman"/>
          <w:sz w:val="24"/>
          <w:szCs w:val="24"/>
        </w:rPr>
        <w:t>(</w:t>
      </w:r>
      <w:r w:rsidR="005E1556">
        <w:rPr>
          <w:rFonts w:ascii="Times New Roman" w:eastAsia="Times New Roman" w:hAnsi="Times New Roman"/>
          <w:sz w:val="24"/>
          <w:szCs w:val="24"/>
        </w:rPr>
        <w:t>F</w:t>
      </w:r>
      <w:r w:rsidR="00883080" w:rsidRPr="00883080">
        <w:rPr>
          <w:rFonts w:ascii="Times New Roman" w:eastAsia="Times New Roman" w:hAnsi="Times New Roman"/>
          <w:sz w:val="24"/>
          <w:szCs w:val="24"/>
        </w:rPr>
        <w:t>ig. 1)</w:t>
      </w:r>
      <w:r w:rsidRPr="0066334D">
        <w:rPr>
          <w:rFonts w:ascii="Times New Roman" w:eastAsia="Times New Roman" w:hAnsi="Times New Roman"/>
          <w:sz w:val="24"/>
          <w:szCs w:val="24"/>
        </w:rPr>
        <w:t>. Important applications include: (i) whole-genome sequencing</w:t>
      </w:r>
      <w:r>
        <w:rPr>
          <w:rFonts w:ascii="Times New Roman" w:eastAsia="Times New Roman" w:hAnsi="Times New Roman"/>
          <w:sz w:val="24"/>
          <w:szCs w:val="24"/>
        </w:rPr>
        <w:t xml:space="preserve"> [3]</w:t>
      </w:r>
      <w:r w:rsidRPr="0066334D">
        <w:rPr>
          <w:rFonts w:ascii="Times New Roman" w:eastAsia="Times New Roman" w:hAnsi="Times New Roman"/>
          <w:sz w:val="24"/>
          <w:szCs w:val="24"/>
        </w:rPr>
        <w:t xml:space="preserve">, (ii) full-genome </w:t>
      </w:r>
      <w:proofErr w:type="spellStart"/>
      <w:r w:rsidRPr="0066334D">
        <w:rPr>
          <w:rFonts w:ascii="Times New Roman" w:eastAsia="Times New Roman" w:hAnsi="Times New Roman"/>
          <w:sz w:val="24"/>
          <w:szCs w:val="24"/>
        </w:rPr>
        <w:t>resequencing</w:t>
      </w:r>
      <w:proofErr w:type="spellEnd"/>
      <w:r>
        <w:rPr>
          <w:rFonts w:ascii="Times New Roman" w:eastAsia="Times New Roman" w:hAnsi="Times New Roman"/>
          <w:sz w:val="24"/>
          <w:szCs w:val="24"/>
        </w:rPr>
        <w:t xml:space="preserve"> [5]</w:t>
      </w:r>
      <w:r w:rsidRPr="0066334D">
        <w:rPr>
          <w:rFonts w:ascii="Times New Roman" w:eastAsia="Times New Roman" w:hAnsi="Times New Roman"/>
          <w:sz w:val="24"/>
          <w:szCs w:val="24"/>
        </w:rPr>
        <w:t>; (iii) ‘RNA-</w:t>
      </w:r>
      <w:proofErr w:type="spellStart"/>
      <w:r w:rsidRPr="0066334D">
        <w:rPr>
          <w:rFonts w:ascii="Times New Roman" w:eastAsia="Times New Roman" w:hAnsi="Times New Roman"/>
          <w:sz w:val="24"/>
          <w:szCs w:val="24"/>
        </w:rPr>
        <w:t>Se</w:t>
      </w:r>
      <w:r>
        <w:rPr>
          <w:rFonts w:ascii="Times New Roman" w:eastAsia="Times New Roman" w:hAnsi="Times New Roman"/>
          <w:sz w:val="24"/>
          <w:szCs w:val="24"/>
        </w:rPr>
        <w:t>q</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transcriptome</w:t>
      </w:r>
      <w:proofErr w:type="spellEnd"/>
      <w:r>
        <w:rPr>
          <w:rFonts w:ascii="Times New Roman" w:eastAsia="Times New Roman" w:hAnsi="Times New Roman"/>
          <w:sz w:val="24"/>
          <w:szCs w:val="24"/>
        </w:rPr>
        <w:t xml:space="preserve"> analysis [5], and (</w:t>
      </w:r>
      <w:proofErr w:type="gramStart"/>
      <w:r>
        <w:rPr>
          <w:rFonts w:ascii="Times New Roman" w:eastAsia="Times New Roman" w:hAnsi="Times New Roman"/>
          <w:sz w:val="24"/>
          <w:szCs w:val="24"/>
        </w:rPr>
        <w:t>iv</w:t>
      </w:r>
      <w:proofErr w:type="gramEnd"/>
      <w:r w:rsidRPr="0066334D">
        <w:rPr>
          <w:rFonts w:ascii="Times New Roman" w:eastAsia="Times New Roman" w:hAnsi="Times New Roman"/>
          <w:sz w:val="24"/>
          <w:szCs w:val="24"/>
        </w:rPr>
        <w:t>) large-scale analysis of DNA methylation (epigenetic analysis) [</w:t>
      </w:r>
      <w:r>
        <w:rPr>
          <w:rFonts w:ascii="Times New Roman" w:eastAsia="Times New Roman" w:hAnsi="Times New Roman"/>
          <w:sz w:val="24"/>
          <w:szCs w:val="24"/>
        </w:rPr>
        <w:t>8</w:t>
      </w:r>
      <w:r w:rsidRPr="0066334D">
        <w:rPr>
          <w:rFonts w:ascii="Times New Roman" w:eastAsia="Times New Roman" w:hAnsi="Times New Roman"/>
          <w:sz w:val="24"/>
          <w:szCs w:val="24"/>
        </w:rPr>
        <w:t>]. Over the next few years, the list of applications will undoubtedly grow, as will the sophistication with which existing</w:t>
      </w:r>
      <w:r>
        <w:rPr>
          <w:rFonts w:ascii="Times New Roman" w:eastAsia="Times New Roman" w:hAnsi="Times New Roman"/>
          <w:sz w:val="24"/>
          <w:szCs w:val="24"/>
        </w:rPr>
        <w:t xml:space="preserve"> applications are carried out [6</w:t>
      </w:r>
      <w:r w:rsidR="00376549">
        <w:rPr>
          <w:rFonts w:ascii="Times New Roman" w:eastAsia="Times New Roman" w:hAnsi="Times New Roman"/>
          <w:sz w:val="24"/>
          <w:szCs w:val="24"/>
        </w:rPr>
        <w:t xml:space="preserve">, 9, </w:t>
      </w:r>
      <w:proofErr w:type="gramStart"/>
      <w:r w:rsidR="00376549">
        <w:rPr>
          <w:rFonts w:ascii="Times New Roman" w:eastAsia="Times New Roman" w:hAnsi="Times New Roman"/>
          <w:sz w:val="24"/>
          <w:szCs w:val="24"/>
        </w:rPr>
        <w:t>10</w:t>
      </w:r>
      <w:proofErr w:type="gramEnd"/>
      <w:r w:rsidRPr="0066334D">
        <w:rPr>
          <w:rFonts w:ascii="Times New Roman" w:eastAsia="Times New Roman" w:hAnsi="Times New Roman"/>
          <w:sz w:val="24"/>
          <w:szCs w:val="24"/>
        </w:rPr>
        <w:t xml:space="preserve">]. </w:t>
      </w:r>
      <w:hyperlink r:id="rId10" w:tooltip="Illumina (company)" w:history="1">
        <w:proofErr w:type="spellStart"/>
        <w:r w:rsidRPr="0066334D">
          <w:rPr>
            <w:rFonts w:ascii="Times New Roman" w:eastAsia="Times New Roman" w:hAnsi="Times New Roman"/>
            <w:sz w:val="24"/>
            <w:szCs w:val="24"/>
          </w:rPr>
          <w:t>Illumina</w:t>
        </w:r>
      </w:hyperlink>
      <w:r w:rsidR="00376549">
        <w:rPr>
          <w:rFonts w:ascii="Times New Roman" w:eastAsia="Times New Roman" w:hAnsi="Times New Roman"/>
          <w:sz w:val="24"/>
          <w:szCs w:val="24"/>
        </w:rPr>
        <w:t>’s</w:t>
      </w:r>
      <w:proofErr w:type="spellEnd"/>
      <w:r w:rsidR="00376549">
        <w:rPr>
          <w:rFonts w:ascii="Times New Roman" w:eastAsia="Times New Roman" w:hAnsi="Times New Roman"/>
          <w:sz w:val="24"/>
          <w:szCs w:val="24"/>
        </w:rPr>
        <w:t xml:space="preserve"> </w:t>
      </w:r>
      <w:r w:rsidR="00376549" w:rsidRPr="0066334D">
        <w:rPr>
          <w:rFonts w:ascii="Times New Roman" w:eastAsia="Times New Roman" w:hAnsi="Times New Roman"/>
          <w:sz w:val="24"/>
          <w:szCs w:val="24"/>
        </w:rPr>
        <w:t>next</w:t>
      </w:r>
      <w:r>
        <w:rPr>
          <w:rFonts w:ascii="Times New Roman" w:eastAsia="Times New Roman" w:hAnsi="Times New Roman"/>
          <w:sz w:val="24"/>
          <w:szCs w:val="24"/>
        </w:rPr>
        <w:t xml:space="preserve"> generation </w:t>
      </w:r>
      <w:proofErr w:type="spellStart"/>
      <w:r>
        <w:rPr>
          <w:rFonts w:ascii="Times New Roman" w:eastAsia="Times New Roman" w:hAnsi="Times New Roman"/>
          <w:sz w:val="24"/>
          <w:szCs w:val="24"/>
        </w:rPr>
        <w:t>invitro</w:t>
      </w:r>
      <w:proofErr w:type="spellEnd"/>
      <w:r>
        <w:rPr>
          <w:rFonts w:ascii="Times New Roman" w:eastAsia="Times New Roman" w:hAnsi="Times New Roman"/>
          <w:sz w:val="24"/>
          <w:szCs w:val="24"/>
        </w:rPr>
        <w:t xml:space="preserve"> </w:t>
      </w:r>
      <w:r w:rsidRPr="0066334D">
        <w:rPr>
          <w:rFonts w:ascii="Times New Roman" w:eastAsia="Times New Roman" w:hAnsi="Times New Roman"/>
          <w:sz w:val="24"/>
          <w:szCs w:val="24"/>
        </w:rPr>
        <w:t xml:space="preserve">sequencing technology </w:t>
      </w:r>
      <w:r>
        <w:rPr>
          <w:rFonts w:ascii="Times New Roman" w:eastAsia="Times New Roman" w:hAnsi="Times New Roman"/>
          <w:sz w:val="24"/>
          <w:szCs w:val="24"/>
        </w:rPr>
        <w:t xml:space="preserve">is </w:t>
      </w:r>
      <w:r w:rsidRPr="0066334D">
        <w:rPr>
          <w:rFonts w:ascii="Times New Roman" w:eastAsia="Times New Roman" w:hAnsi="Times New Roman"/>
          <w:sz w:val="24"/>
          <w:szCs w:val="24"/>
        </w:rPr>
        <w:t>bas</w:t>
      </w:r>
      <w:r w:rsidR="005E1556">
        <w:rPr>
          <w:rFonts w:ascii="Times New Roman" w:eastAsia="Times New Roman" w:hAnsi="Times New Roman"/>
          <w:sz w:val="24"/>
          <w:szCs w:val="24"/>
        </w:rPr>
        <w:t>ed on reversible dye-terminator technology</w:t>
      </w:r>
      <w:r w:rsidRPr="0066334D">
        <w:rPr>
          <w:rFonts w:ascii="Times New Roman" w:eastAsia="Times New Roman" w:hAnsi="Times New Roman"/>
          <w:sz w:val="24"/>
          <w:szCs w:val="24"/>
        </w:rPr>
        <w:t xml:space="preserve"> [</w:t>
      </w:r>
      <w:r>
        <w:rPr>
          <w:rFonts w:ascii="Times New Roman" w:eastAsia="Times New Roman" w:hAnsi="Times New Roman"/>
          <w:sz w:val="24"/>
          <w:szCs w:val="24"/>
        </w:rPr>
        <w:t>3</w:t>
      </w:r>
      <w:r w:rsidRPr="0066334D">
        <w:rPr>
          <w:rFonts w:ascii="Times New Roman" w:eastAsia="Times New Roman" w:hAnsi="Times New Roman"/>
          <w:sz w:val="24"/>
          <w:szCs w:val="24"/>
        </w:rPr>
        <w:t>]</w:t>
      </w:r>
      <w:r w:rsidR="00546D8E">
        <w:rPr>
          <w:rFonts w:ascii="Times New Roman" w:eastAsia="Times New Roman" w:hAnsi="Times New Roman"/>
          <w:sz w:val="24"/>
          <w:szCs w:val="24"/>
        </w:rPr>
        <w:t xml:space="preserve">, which was initially developed by </w:t>
      </w:r>
      <w:proofErr w:type="spellStart"/>
      <w:r w:rsidR="000929E5">
        <w:rPr>
          <w:rFonts w:ascii="Times New Roman" w:eastAsia="Times New Roman" w:hAnsi="Times New Roman"/>
          <w:sz w:val="24"/>
          <w:szCs w:val="24"/>
        </w:rPr>
        <w:t>Solexa</w:t>
      </w:r>
      <w:proofErr w:type="spellEnd"/>
      <w:r w:rsidR="00546D8E">
        <w:rPr>
          <w:rFonts w:ascii="Times New Roman" w:eastAsia="Times New Roman" w:hAnsi="Times New Roman"/>
          <w:sz w:val="24"/>
          <w:szCs w:val="24"/>
        </w:rPr>
        <w:t xml:space="preserve"> </w:t>
      </w:r>
      <w:proofErr w:type="spellStart"/>
      <w:r w:rsidR="00546D8E">
        <w:rPr>
          <w:rFonts w:ascii="Times New Roman" w:eastAsia="Times New Roman" w:hAnsi="Times New Roman"/>
          <w:sz w:val="24"/>
          <w:szCs w:val="24"/>
        </w:rPr>
        <w:t>Inc</w:t>
      </w:r>
      <w:proofErr w:type="spellEnd"/>
      <w:r w:rsidR="00546D8E">
        <w:rPr>
          <w:rFonts w:ascii="Times New Roman" w:eastAsia="Times New Roman" w:hAnsi="Times New Roman"/>
          <w:sz w:val="24"/>
          <w:szCs w:val="24"/>
        </w:rPr>
        <w:t xml:space="preserve"> (1998-2007)</w:t>
      </w:r>
      <w:r w:rsidRPr="0066334D">
        <w:rPr>
          <w:rFonts w:ascii="Times New Roman" w:eastAsia="Times New Roman" w:hAnsi="Times New Roman"/>
          <w:sz w:val="24"/>
          <w:szCs w:val="24"/>
        </w:rPr>
        <w:t xml:space="preserve">. The workflow for a sequencing run using the </w:t>
      </w:r>
      <w:proofErr w:type="spellStart"/>
      <w:r w:rsidRPr="0066334D">
        <w:rPr>
          <w:rFonts w:ascii="Times New Roman" w:eastAsia="Times New Roman" w:hAnsi="Times New Roman"/>
          <w:sz w:val="24"/>
          <w:szCs w:val="24"/>
        </w:rPr>
        <w:t>Illumina</w:t>
      </w:r>
      <w:proofErr w:type="spellEnd"/>
      <w:r w:rsidRPr="0066334D">
        <w:rPr>
          <w:rFonts w:ascii="Times New Roman" w:eastAsia="Times New Roman" w:hAnsi="Times New Roman"/>
          <w:sz w:val="24"/>
          <w:szCs w:val="24"/>
        </w:rPr>
        <w:t xml:space="preserve"> Sequencing </w:t>
      </w:r>
      <w:r w:rsidR="00E47F50">
        <w:rPr>
          <w:rFonts w:ascii="Times New Roman" w:eastAsia="Times New Roman" w:hAnsi="Times New Roman"/>
          <w:sz w:val="24"/>
          <w:szCs w:val="24"/>
        </w:rPr>
        <w:t>S</w:t>
      </w:r>
      <w:r w:rsidRPr="0066334D">
        <w:rPr>
          <w:rFonts w:ascii="Times New Roman" w:eastAsia="Times New Roman" w:hAnsi="Times New Roman"/>
          <w:sz w:val="24"/>
          <w:szCs w:val="24"/>
        </w:rPr>
        <w:t>ystem can be broken down into 4 steps</w:t>
      </w:r>
      <w:r>
        <w:rPr>
          <w:rFonts w:ascii="Times New Roman" w:eastAsia="Times New Roman" w:hAnsi="Times New Roman"/>
          <w:sz w:val="24"/>
          <w:szCs w:val="24"/>
        </w:rPr>
        <w:t xml:space="preserve"> [online </w:t>
      </w:r>
      <w:r w:rsidR="0042324B">
        <w:rPr>
          <w:rFonts w:ascii="Times New Roman" w:eastAsia="Times New Roman" w:hAnsi="Times New Roman"/>
          <w:sz w:val="24"/>
          <w:szCs w:val="24"/>
        </w:rPr>
        <w:t>7</w:t>
      </w:r>
      <w:r>
        <w:rPr>
          <w:rFonts w:ascii="Times New Roman" w:eastAsia="Times New Roman" w:hAnsi="Times New Roman"/>
          <w:sz w:val="24"/>
          <w:szCs w:val="24"/>
        </w:rPr>
        <w:t>]</w:t>
      </w:r>
      <w:r w:rsidRPr="0066334D">
        <w:rPr>
          <w:rFonts w:ascii="Times New Roman" w:eastAsia="Times New Roman" w:hAnsi="Times New Roman"/>
          <w:sz w:val="24"/>
          <w:szCs w:val="24"/>
        </w:rPr>
        <w:t xml:space="preserve">: (A) </w:t>
      </w:r>
      <w:r>
        <w:rPr>
          <w:rFonts w:ascii="Times New Roman" w:eastAsia="Times New Roman" w:hAnsi="Times New Roman"/>
          <w:sz w:val="24"/>
          <w:szCs w:val="24"/>
        </w:rPr>
        <w:t>l</w:t>
      </w:r>
      <w:r w:rsidRPr="0066334D">
        <w:rPr>
          <w:rFonts w:ascii="Times New Roman" w:eastAsia="Times New Roman" w:hAnsi="Times New Roman"/>
          <w:sz w:val="24"/>
          <w:szCs w:val="24"/>
        </w:rPr>
        <w:t xml:space="preserve">ibrary </w:t>
      </w:r>
      <w:r>
        <w:rPr>
          <w:rFonts w:ascii="Times New Roman" w:eastAsia="Times New Roman" w:hAnsi="Times New Roman"/>
          <w:sz w:val="24"/>
          <w:szCs w:val="24"/>
        </w:rPr>
        <w:t>p</w:t>
      </w:r>
      <w:r w:rsidRPr="0066334D">
        <w:rPr>
          <w:rFonts w:ascii="Times New Roman" w:eastAsia="Times New Roman" w:hAnsi="Times New Roman"/>
          <w:sz w:val="24"/>
          <w:szCs w:val="24"/>
        </w:rPr>
        <w:t xml:space="preserve">reparation, (B) </w:t>
      </w:r>
      <w:r>
        <w:rPr>
          <w:rFonts w:ascii="Times New Roman" w:eastAsia="Times New Roman" w:hAnsi="Times New Roman"/>
          <w:sz w:val="24"/>
          <w:szCs w:val="24"/>
        </w:rPr>
        <w:t>c</w:t>
      </w:r>
      <w:r w:rsidRPr="0066334D">
        <w:rPr>
          <w:rFonts w:ascii="Times New Roman" w:eastAsia="Times New Roman" w:hAnsi="Times New Roman"/>
          <w:sz w:val="24"/>
          <w:szCs w:val="24"/>
        </w:rPr>
        <w:t xml:space="preserve">luster </w:t>
      </w:r>
      <w:r>
        <w:rPr>
          <w:rFonts w:ascii="Times New Roman" w:eastAsia="Times New Roman" w:hAnsi="Times New Roman"/>
          <w:sz w:val="24"/>
          <w:szCs w:val="24"/>
        </w:rPr>
        <w:t>g</w:t>
      </w:r>
      <w:r w:rsidRPr="0066334D">
        <w:rPr>
          <w:rFonts w:ascii="Times New Roman" w:eastAsia="Times New Roman" w:hAnsi="Times New Roman"/>
          <w:sz w:val="24"/>
          <w:szCs w:val="24"/>
        </w:rPr>
        <w:t xml:space="preserve">eneration, (C) </w:t>
      </w:r>
      <w:r>
        <w:rPr>
          <w:rFonts w:ascii="Times New Roman" w:eastAsia="Times New Roman" w:hAnsi="Times New Roman"/>
          <w:sz w:val="24"/>
          <w:szCs w:val="24"/>
        </w:rPr>
        <w:t>s</w:t>
      </w:r>
      <w:r w:rsidRPr="0066334D">
        <w:rPr>
          <w:rFonts w:ascii="Times New Roman" w:eastAsia="Times New Roman" w:hAnsi="Times New Roman"/>
          <w:sz w:val="24"/>
          <w:szCs w:val="24"/>
        </w:rPr>
        <w:t xml:space="preserve">equencing by synthesis and (D) </w:t>
      </w:r>
      <w:r>
        <w:rPr>
          <w:rFonts w:ascii="Times New Roman" w:eastAsia="Times New Roman" w:hAnsi="Times New Roman"/>
          <w:sz w:val="24"/>
          <w:szCs w:val="24"/>
        </w:rPr>
        <w:t>d</w:t>
      </w:r>
      <w:r w:rsidRPr="0066334D">
        <w:rPr>
          <w:rFonts w:ascii="Times New Roman" w:eastAsia="Times New Roman" w:hAnsi="Times New Roman"/>
          <w:sz w:val="24"/>
          <w:szCs w:val="24"/>
        </w:rPr>
        <w:t xml:space="preserve">ata </w:t>
      </w:r>
      <w:r>
        <w:rPr>
          <w:rFonts w:ascii="Times New Roman" w:eastAsia="Times New Roman" w:hAnsi="Times New Roman"/>
          <w:sz w:val="24"/>
          <w:szCs w:val="24"/>
        </w:rPr>
        <w:t>a</w:t>
      </w:r>
      <w:r w:rsidRPr="0066334D">
        <w:rPr>
          <w:rFonts w:ascii="Times New Roman" w:eastAsia="Times New Roman" w:hAnsi="Times New Roman"/>
          <w:sz w:val="24"/>
          <w:szCs w:val="24"/>
        </w:rPr>
        <w:t xml:space="preserve">nalysis. The </w:t>
      </w:r>
      <w:r w:rsidRPr="0066334D">
        <w:rPr>
          <w:rFonts w:ascii="Times New Roman" w:eastAsia="Times New Roman" w:hAnsi="Times New Roman"/>
          <w:sz w:val="24"/>
          <w:szCs w:val="24"/>
        </w:rPr>
        <w:lastRenderedPageBreak/>
        <w:t xml:space="preserve">workflow for each of the </w:t>
      </w:r>
      <w:r>
        <w:rPr>
          <w:rFonts w:ascii="Times New Roman" w:eastAsia="Times New Roman" w:hAnsi="Times New Roman"/>
          <w:sz w:val="24"/>
          <w:szCs w:val="24"/>
        </w:rPr>
        <w:t xml:space="preserve">various </w:t>
      </w:r>
      <w:r w:rsidRPr="0066334D">
        <w:rPr>
          <w:rFonts w:ascii="Times New Roman" w:eastAsia="Times New Roman" w:hAnsi="Times New Roman"/>
          <w:sz w:val="24"/>
          <w:szCs w:val="24"/>
        </w:rPr>
        <w:t xml:space="preserve">available applications differs only in the upfront sample library preparation and downstream data analysis. The sequencing chemistry and imaging steps remain constant.  The system allows </w:t>
      </w:r>
      <w:r w:rsidR="002F4914">
        <w:rPr>
          <w:rFonts w:ascii="Times New Roman" w:eastAsia="Times New Roman" w:hAnsi="Times New Roman"/>
          <w:sz w:val="24"/>
          <w:szCs w:val="24"/>
        </w:rPr>
        <w:t xml:space="preserve">for </w:t>
      </w:r>
      <w:r w:rsidRPr="0066334D">
        <w:rPr>
          <w:rFonts w:ascii="Times New Roman" w:eastAsia="Times New Roman" w:hAnsi="Times New Roman"/>
          <w:sz w:val="24"/>
          <w:szCs w:val="24"/>
        </w:rPr>
        <w:t xml:space="preserve">three choices of sample preparation in step </w:t>
      </w:r>
      <w:proofErr w:type="gramStart"/>
      <w:r w:rsidRPr="0066334D">
        <w:rPr>
          <w:rFonts w:ascii="Times New Roman" w:eastAsia="Times New Roman" w:hAnsi="Times New Roman"/>
          <w:sz w:val="24"/>
          <w:szCs w:val="24"/>
        </w:rPr>
        <w:t>A</w:t>
      </w:r>
      <w:proofErr w:type="gramEnd"/>
      <w:r>
        <w:rPr>
          <w:rFonts w:ascii="Times New Roman" w:eastAsia="Times New Roman" w:hAnsi="Times New Roman"/>
          <w:sz w:val="24"/>
          <w:szCs w:val="24"/>
        </w:rPr>
        <w:t xml:space="preserve"> [online </w:t>
      </w:r>
      <w:r w:rsidR="0042324B">
        <w:rPr>
          <w:rFonts w:ascii="Times New Roman" w:eastAsia="Times New Roman" w:hAnsi="Times New Roman"/>
          <w:sz w:val="24"/>
          <w:szCs w:val="24"/>
        </w:rPr>
        <w:t>7</w:t>
      </w:r>
      <w:r>
        <w:rPr>
          <w:rFonts w:ascii="Times New Roman" w:eastAsia="Times New Roman" w:hAnsi="Times New Roman"/>
          <w:sz w:val="24"/>
          <w:szCs w:val="24"/>
        </w:rPr>
        <w:t>]: s</w:t>
      </w:r>
      <w:r w:rsidRPr="0066334D">
        <w:rPr>
          <w:rFonts w:ascii="Times New Roman" w:eastAsia="Times New Roman" w:hAnsi="Times New Roman"/>
          <w:sz w:val="24"/>
          <w:szCs w:val="24"/>
        </w:rPr>
        <w:t xml:space="preserve">ingle fragment library, paired-end library or </w:t>
      </w:r>
      <w:r>
        <w:rPr>
          <w:rFonts w:ascii="Times New Roman" w:eastAsia="Times New Roman" w:hAnsi="Times New Roman"/>
          <w:sz w:val="24"/>
          <w:szCs w:val="24"/>
        </w:rPr>
        <w:t>m</w:t>
      </w:r>
      <w:r w:rsidRPr="0066334D">
        <w:rPr>
          <w:rFonts w:ascii="Times New Roman" w:eastAsia="Times New Roman" w:hAnsi="Times New Roman"/>
          <w:sz w:val="24"/>
          <w:szCs w:val="24"/>
        </w:rPr>
        <w:t xml:space="preserve">ultiplexed </w:t>
      </w:r>
      <w:r>
        <w:rPr>
          <w:rFonts w:ascii="Times New Roman" w:eastAsia="Times New Roman" w:hAnsi="Times New Roman"/>
          <w:sz w:val="24"/>
          <w:szCs w:val="24"/>
        </w:rPr>
        <w:t>l</w:t>
      </w:r>
      <w:r w:rsidRPr="0066334D">
        <w:rPr>
          <w:rFonts w:ascii="Times New Roman" w:eastAsia="Times New Roman" w:hAnsi="Times New Roman"/>
          <w:sz w:val="24"/>
          <w:szCs w:val="24"/>
        </w:rPr>
        <w:t xml:space="preserve">ibrary preparation.  In all cases the target DNA is (i) sheared to a specific size, (ii) end repaired,  (iii) 5’-phosphorylated, (iv) an ‘A’-base  3’ overhang is added and (v) </w:t>
      </w:r>
      <w:r>
        <w:rPr>
          <w:rFonts w:ascii="Times New Roman" w:eastAsia="Times New Roman" w:hAnsi="Times New Roman"/>
          <w:sz w:val="24"/>
          <w:szCs w:val="24"/>
        </w:rPr>
        <w:t xml:space="preserve">two universal </w:t>
      </w:r>
      <w:r w:rsidRPr="0066334D">
        <w:rPr>
          <w:rFonts w:ascii="Times New Roman" w:eastAsia="Times New Roman" w:hAnsi="Times New Roman"/>
          <w:sz w:val="24"/>
          <w:szCs w:val="24"/>
        </w:rPr>
        <w:t xml:space="preserve">adapters are ligated to the ends of the resulting fragment.  </w:t>
      </w:r>
      <w:r>
        <w:rPr>
          <w:rFonts w:ascii="Times New Roman" w:eastAsia="Times New Roman" w:hAnsi="Times New Roman"/>
          <w:sz w:val="24"/>
          <w:szCs w:val="24"/>
        </w:rPr>
        <w:t xml:space="preserve">The adapters include sequences for sequencing primer and flow cell </w:t>
      </w:r>
      <w:r w:rsidR="002F4914" w:rsidRPr="002F4914">
        <w:rPr>
          <w:rFonts w:ascii="Times New Roman" w:eastAsia="Times New Roman" w:hAnsi="Times New Roman"/>
          <w:sz w:val="24"/>
          <w:szCs w:val="24"/>
        </w:rPr>
        <w:t>annealing</w:t>
      </w:r>
      <w:r>
        <w:rPr>
          <w:rFonts w:ascii="Times New Roman" w:eastAsia="Times New Roman" w:hAnsi="Times New Roman"/>
          <w:sz w:val="24"/>
          <w:szCs w:val="24"/>
        </w:rPr>
        <w:t xml:space="preserve"> sites. </w:t>
      </w:r>
      <w:r w:rsidRPr="0066334D">
        <w:rPr>
          <w:rFonts w:ascii="Times New Roman" w:eastAsia="Times New Roman" w:hAnsi="Times New Roman"/>
          <w:sz w:val="24"/>
          <w:szCs w:val="24"/>
        </w:rPr>
        <w:t xml:space="preserve">The resulting library is then size selected by </w:t>
      </w:r>
      <w:proofErr w:type="spellStart"/>
      <w:r w:rsidRPr="0066334D">
        <w:rPr>
          <w:rFonts w:ascii="Times New Roman" w:eastAsia="Times New Roman" w:hAnsi="Times New Roman"/>
          <w:sz w:val="24"/>
          <w:szCs w:val="24"/>
        </w:rPr>
        <w:t>agarose</w:t>
      </w:r>
      <w:proofErr w:type="spellEnd"/>
      <w:r w:rsidRPr="0066334D">
        <w:rPr>
          <w:rFonts w:ascii="Times New Roman" w:eastAsia="Times New Roman" w:hAnsi="Times New Roman"/>
          <w:sz w:val="24"/>
          <w:szCs w:val="24"/>
        </w:rPr>
        <w:t xml:space="preserve"> gel filtration and amplified by PCR utilizing two universal primers</w:t>
      </w:r>
      <w:r>
        <w:rPr>
          <w:rFonts w:ascii="Times New Roman" w:eastAsia="Times New Roman" w:hAnsi="Times New Roman"/>
          <w:sz w:val="24"/>
          <w:szCs w:val="24"/>
        </w:rPr>
        <w:t xml:space="preserve"> [</w:t>
      </w:r>
      <w:r w:rsidR="0027554D">
        <w:rPr>
          <w:rFonts w:ascii="Times New Roman" w:eastAsia="Times New Roman" w:hAnsi="Times New Roman"/>
          <w:sz w:val="24"/>
          <w:szCs w:val="24"/>
        </w:rPr>
        <w:t>11</w:t>
      </w:r>
      <w:r w:rsidR="000C32EC">
        <w:rPr>
          <w:rFonts w:ascii="Times New Roman" w:eastAsia="Times New Roman" w:hAnsi="Times New Roman"/>
          <w:sz w:val="24"/>
          <w:szCs w:val="24"/>
        </w:rPr>
        <w:t>, online 1</w:t>
      </w:r>
      <w:proofErr w:type="gramStart"/>
      <w:r w:rsidR="000C32EC">
        <w:rPr>
          <w:rFonts w:ascii="Times New Roman" w:eastAsia="Times New Roman" w:hAnsi="Times New Roman"/>
          <w:sz w:val="24"/>
          <w:szCs w:val="24"/>
        </w:rPr>
        <w:t>,2</w:t>
      </w:r>
      <w:proofErr w:type="gramEnd"/>
      <w:r>
        <w:rPr>
          <w:rFonts w:ascii="Times New Roman" w:eastAsia="Times New Roman" w:hAnsi="Times New Roman"/>
          <w:sz w:val="24"/>
          <w:szCs w:val="24"/>
        </w:rPr>
        <w:t>]</w:t>
      </w:r>
      <w:r w:rsidRPr="0066334D">
        <w:rPr>
          <w:rFonts w:ascii="Times New Roman" w:eastAsia="Times New Roman" w:hAnsi="Times New Roman"/>
          <w:sz w:val="24"/>
          <w:szCs w:val="24"/>
        </w:rPr>
        <w:t>.  In step B</w:t>
      </w:r>
      <w:r>
        <w:rPr>
          <w:rFonts w:ascii="Times New Roman" w:eastAsia="Times New Roman" w:hAnsi="Times New Roman"/>
          <w:sz w:val="24"/>
          <w:szCs w:val="24"/>
        </w:rPr>
        <w:t xml:space="preserve"> these</w:t>
      </w:r>
      <w:r w:rsidRPr="0066334D">
        <w:rPr>
          <w:rFonts w:ascii="Times New Roman" w:eastAsia="Times New Roman" w:hAnsi="Times New Roman"/>
          <w:sz w:val="24"/>
          <w:szCs w:val="24"/>
        </w:rPr>
        <w:t xml:space="preserve"> DNA </w:t>
      </w:r>
      <w:r>
        <w:rPr>
          <w:rFonts w:ascii="Times New Roman" w:eastAsia="Times New Roman" w:hAnsi="Times New Roman"/>
          <w:sz w:val="24"/>
          <w:szCs w:val="24"/>
        </w:rPr>
        <w:t>templates</w:t>
      </w:r>
      <w:r w:rsidRPr="0066334D">
        <w:rPr>
          <w:rFonts w:ascii="Times New Roman" w:eastAsia="Times New Roman" w:hAnsi="Times New Roman"/>
          <w:sz w:val="24"/>
          <w:szCs w:val="24"/>
        </w:rPr>
        <w:t xml:space="preserve"> </w:t>
      </w:r>
      <w:r>
        <w:rPr>
          <w:rFonts w:ascii="Times New Roman" w:eastAsia="Times New Roman" w:hAnsi="Times New Roman"/>
          <w:sz w:val="24"/>
          <w:szCs w:val="24"/>
        </w:rPr>
        <w:t xml:space="preserve">first </w:t>
      </w:r>
      <w:r w:rsidR="002F4914" w:rsidRPr="002F4914">
        <w:rPr>
          <w:rFonts w:ascii="Times New Roman" w:eastAsia="Times New Roman" w:hAnsi="Times New Roman"/>
          <w:sz w:val="24"/>
          <w:szCs w:val="24"/>
        </w:rPr>
        <w:t>anneal</w:t>
      </w:r>
      <w:r w:rsidR="002F4914">
        <w:rPr>
          <w:rFonts w:ascii="Times New Roman" w:eastAsia="Times New Roman" w:hAnsi="Times New Roman"/>
          <w:sz w:val="24"/>
          <w:szCs w:val="24"/>
        </w:rPr>
        <w:t xml:space="preserve"> </w:t>
      </w:r>
      <w:r w:rsidRPr="0066334D">
        <w:rPr>
          <w:rFonts w:ascii="Times New Roman" w:eastAsia="Times New Roman" w:hAnsi="Times New Roman"/>
          <w:sz w:val="24"/>
          <w:szCs w:val="24"/>
        </w:rPr>
        <w:t xml:space="preserve">to </w:t>
      </w:r>
      <w:r>
        <w:rPr>
          <w:rFonts w:ascii="Times New Roman" w:eastAsia="Times New Roman" w:hAnsi="Times New Roman"/>
          <w:sz w:val="24"/>
          <w:szCs w:val="24"/>
        </w:rPr>
        <w:t xml:space="preserve">covalently bound </w:t>
      </w:r>
      <w:proofErr w:type="spellStart"/>
      <w:r>
        <w:rPr>
          <w:rFonts w:ascii="Times New Roman" w:eastAsia="Times New Roman" w:hAnsi="Times New Roman"/>
          <w:sz w:val="24"/>
          <w:szCs w:val="24"/>
        </w:rPr>
        <w:t>oligo</w:t>
      </w:r>
      <w:proofErr w:type="spellEnd"/>
      <w:r>
        <w:rPr>
          <w:rFonts w:ascii="Times New Roman" w:eastAsia="Times New Roman" w:hAnsi="Times New Roman"/>
          <w:sz w:val="24"/>
          <w:szCs w:val="24"/>
        </w:rPr>
        <w:t xml:space="preserve">-nucleotide </w:t>
      </w:r>
      <w:r w:rsidRPr="0066334D">
        <w:rPr>
          <w:rFonts w:ascii="Times New Roman" w:eastAsia="Times New Roman" w:hAnsi="Times New Roman"/>
          <w:sz w:val="24"/>
          <w:szCs w:val="24"/>
        </w:rPr>
        <w:t xml:space="preserve">primers on the flow cell and </w:t>
      </w:r>
      <w:r>
        <w:rPr>
          <w:rFonts w:ascii="Times New Roman" w:eastAsia="Times New Roman" w:hAnsi="Times New Roman"/>
          <w:sz w:val="24"/>
          <w:szCs w:val="24"/>
        </w:rPr>
        <w:t>then amplify</w:t>
      </w:r>
      <w:r w:rsidRPr="0066334D">
        <w:rPr>
          <w:rFonts w:ascii="Times New Roman" w:eastAsia="Times New Roman" w:hAnsi="Times New Roman"/>
          <w:sz w:val="24"/>
          <w:szCs w:val="24"/>
        </w:rPr>
        <w:t xml:space="preserve"> so that local clonal colonies are formed </w:t>
      </w:r>
      <w:r w:rsidR="002F4914">
        <w:rPr>
          <w:rFonts w:ascii="Times New Roman" w:eastAsia="Times New Roman" w:hAnsi="Times New Roman"/>
          <w:sz w:val="24"/>
          <w:szCs w:val="24"/>
        </w:rPr>
        <w:t>by a process called “</w:t>
      </w:r>
      <w:hyperlink r:id="rId11" w:tooltip="Bridge amplification (page does not exist)" w:history="1">
        <w:r w:rsidRPr="0066334D">
          <w:rPr>
            <w:rFonts w:ascii="Times New Roman" w:eastAsia="Times New Roman" w:hAnsi="Times New Roman"/>
            <w:sz w:val="24"/>
            <w:szCs w:val="24"/>
          </w:rPr>
          <w:t>bridge amplification</w:t>
        </w:r>
      </w:hyperlink>
      <w:r w:rsidR="002F4914">
        <w:rPr>
          <w:rFonts w:ascii="Times New Roman" w:eastAsia="Times New Roman" w:hAnsi="Times New Roman"/>
          <w:sz w:val="24"/>
          <w:szCs w:val="24"/>
        </w:rPr>
        <w:t>”</w:t>
      </w:r>
      <w:r>
        <w:rPr>
          <w:rFonts w:ascii="Times New Roman" w:eastAsia="Times New Roman" w:hAnsi="Times New Roman"/>
          <w:sz w:val="24"/>
          <w:szCs w:val="24"/>
        </w:rPr>
        <w:t xml:space="preserve"> [online </w:t>
      </w:r>
      <w:r w:rsidR="000C32EC">
        <w:rPr>
          <w:rFonts w:ascii="Times New Roman" w:eastAsia="Times New Roman" w:hAnsi="Times New Roman"/>
          <w:sz w:val="24"/>
          <w:szCs w:val="24"/>
        </w:rPr>
        <w:t>5</w:t>
      </w:r>
      <w:r>
        <w:rPr>
          <w:rFonts w:ascii="Times New Roman" w:eastAsia="Times New Roman" w:hAnsi="Times New Roman"/>
          <w:sz w:val="24"/>
          <w:szCs w:val="24"/>
        </w:rPr>
        <w:t>]</w:t>
      </w:r>
      <w:r w:rsidRPr="0066334D">
        <w:rPr>
          <w:rFonts w:ascii="Times New Roman" w:eastAsia="Times New Roman" w:hAnsi="Times New Roman"/>
          <w:sz w:val="24"/>
          <w:szCs w:val="24"/>
        </w:rPr>
        <w:t>. In step C four types of reversible dye terminators are added, and non-incorporated nucleotides are washed away</w:t>
      </w:r>
      <w:r w:rsidR="002F4914">
        <w:rPr>
          <w:rFonts w:ascii="Times New Roman" w:eastAsia="Times New Roman" w:hAnsi="Times New Roman"/>
          <w:sz w:val="24"/>
          <w:szCs w:val="24"/>
        </w:rPr>
        <w:t xml:space="preserve"> (Sequencing by Synthesis)</w:t>
      </w:r>
      <w:r w:rsidRPr="0066334D">
        <w:rPr>
          <w:rFonts w:ascii="Times New Roman" w:eastAsia="Times New Roman" w:hAnsi="Times New Roman"/>
          <w:sz w:val="24"/>
          <w:szCs w:val="24"/>
        </w:rPr>
        <w:t xml:space="preserve">. The growing synthesized DNA strand </w:t>
      </w:r>
      <w:r>
        <w:rPr>
          <w:rFonts w:ascii="Times New Roman" w:eastAsia="Times New Roman" w:hAnsi="Times New Roman"/>
          <w:sz w:val="24"/>
          <w:szCs w:val="24"/>
        </w:rPr>
        <w:t>is</w:t>
      </w:r>
      <w:r w:rsidRPr="0066334D">
        <w:rPr>
          <w:rFonts w:ascii="Times New Roman" w:eastAsia="Times New Roman" w:hAnsi="Times New Roman"/>
          <w:sz w:val="24"/>
          <w:szCs w:val="24"/>
        </w:rPr>
        <w:t xml:space="preserve"> extended one nucleotide at a time. A camera takes positional images of the </w:t>
      </w:r>
      <w:hyperlink r:id="rId12" w:tooltip="Fluorescent labeling" w:history="1">
        <w:r w:rsidRPr="0066334D">
          <w:rPr>
            <w:rFonts w:ascii="Times New Roman" w:eastAsia="Times New Roman" w:hAnsi="Times New Roman"/>
            <w:sz w:val="24"/>
            <w:szCs w:val="24"/>
          </w:rPr>
          <w:t>fluorescently labeled</w:t>
        </w:r>
      </w:hyperlink>
      <w:r w:rsidRPr="0066334D">
        <w:rPr>
          <w:rFonts w:ascii="Times New Roman" w:eastAsia="Times New Roman" w:hAnsi="Times New Roman"/>
          <w:sz w:val="24"/>
          <w:szCs w:val="24"/>
        </w:rPr>
        <w:t xml:space="preserve"> nucleotides</w:t>
      </w:r>
      <w:r>
        <w:rPr>
          <w:rFonts w:ascii="Times New Roman" w:eastAsia="Times New Roman" w:hAnsi="Times New Roman"/>
          <w:sz w:val="24"/>
          <w:szCs w:val="24"/>
        </w:rPr>
        <w:t xml:space="preserve"> [online </w:t>
      </w:r>
      <w:r w:rsidR="000C32EC">
        <w:rPr>
          <w:rFonts w:ascii="Times New Roman" w:eastAsia="Times New Roman" w:hAnsi="Times New Roman"/>
          <w:sz w:val="24"/>
          <w:szCs w:val="24"/>
        </w:rPr>
        <w:t>6</w:t>
      </w:r>
      <w:r>
        <w:rPr>
          <w:rFonts w:ascii="Times New Roman" w:eastAsia="Times New Roman" w:hAnsi="Times New Roman"/>
          <w:sz w:val="24"/>
          <w:szCs w:val="24"/>
        </w:rPr>
        <w:t>]</w:t>
      </w:r>
      <w:r w:rsidRPr="0066334D">
        <w:rPr>
          <w:rFonts w:ascii="Times New Roman" w:eastAsia="Times New Roman" w:hAnsi="Times New Roman"/>
          <w:sz w:val="24"/>
          <w:szCs w:val="24"/>
        </w:rPr>
        <w:t xml:space="preserve">, then the dye along with the terminal 3' blocker is chemically removed from the DNA, allowing the next cycle </w:t>
      </w:r>
      <w:hyperlink r:id="rId13" w:anchor="cite_note-pmid18576944-29" w:history="1">
        <w:r w:rsidRPr="0066334D">
          <w:rPr>
            <w:rFonts w:ascii="Times New Roman" w:eastAsia="Times New Roman" w:hAnsi="Times New Roman"/>
            <w:sz w:val="24"/>
            <w:szCs w:val="24"/>
          </w:rPr>
          <w:t>[</w:t>
        </w:r>
        <w:r>
          <w:rPr>
            <w:rFonts w:ascii="Times New Roman" w:eastAsia="Times New Roman" w:hAnsi="Times New Roman"/>
            <w:sz w:val="24"/>
            <w:szCs w:val="24"/>
          </w:rPr>
          <w:t>3</w:t>
        </w:r>
        <w:r w:rsidRPr="0066334D">
          <w:rPr>
            <w:rFonts w:ascii="Times New Roman" w:eastAsia="Times New Roman" w:hAnsi="Times New Roman"/>
            <w:sz w:val="24"/>
            <w:szCs w:val="24"/>
          </w:rPr>
          <w:t>]</w:t>
        </w:r>
      </w:hyperlink>
      <w:r w:rsidRPr="0066334D">
        <w:rPr>
          <w:rFonts w:ascii="Times New Roman" w:eastAsia="Times New Roman" w:hAnsi="Times New Roman"/>
          <w:sz w:val="24"/>
          <w:szCs w:val="24"/>
        </w:rPr>
        <w:t xml:space="preserve">. This process is repeated for </w:t>
      </w:r>
      <w:r>
        <w:rPr>
          <w:rFonts w:ascii="Times New Roman" w:eastAsia="Times New Roman" w:hAnsi="Times New Roman"/>
          <w:sz w:val="24"/>
          <w:szCs w:val="24"/>
        </w:rPr>
        <w:t>35 to 100</w:t>
      </w:r>
      <w:r w:rsidRPr="0066334D">
        <w:rPr>
          <w:rFonts w:ascii="Times New Roman" w:eastAsia="Times New Roman" w:hAnsi="Times New Roman"/>
          <w:sz w:val="24"/>
          <w:szCs w:val="24"/>
        </w:rPr>
        <w:t xml:space="preserve"> cycles.  The system</w:t>
      </w:r>
      <w:r>
        <w:rPr>
          <w:rFonts w:ascii="Times New Roman" w:eastAsia="Times New Roman" w:hAnsi="Times New Roman"/>
          <w:sz w:val="24"/>
          <w:szCs w:val="24"/>
        </w:rPr>
        <w:t>’s</w:t>
      </w:r>
      <w:r w:rsidRPr="0066334D">
        <w:rPr>
          <w:rFonts w:ascii="Times New Roman" w:eastAsia="Times New Roman" w:hAnsi="Times New Roman"/>
          <w:sz w:val="24"/>
          <w:szCs w:val="24"/>
        </w:rPr>
        <w:t xml:space="preserve"> two independently controlled flow cells can each accommodate 8 sample libraries. The system allows running two completely different </w:t>
      </w:r>
      <w:r w:rsidR="00376549">
        <w:rPr>
          <w:rFonts w:ascii="Times New Roman" w:eastAsia="Times New Roman" w:hAnsi="Times New Roman"/>
          <w:sz w:val="24"/>
          <w:szCs w:val="24"/>
        </w:rPr>
        <w:t xml:space="preserve">flow </w:t>
      </w:r>
      <w:r w:rsidR="002F4914">
        <w:rPr>
          <w:rFonts w:ascii="Times New Roman" w:eastAsia="Times New Roman" w:hAnsi="Times New Roman"/>
          <w:sz w:val="24"/>
          <w:szCs w:val="24"/>
        </w:rPr>
        <w:t xml:space="preserve">cells </w:t>
      </w:r>
      <w:r w:rsidR="002F4914" w:rsidRPr="0066334D">
        <w:rPr>
          <w:rFonts w:ascii="Times New Roman" w:eastAsia="Times New Roman" w:hAnsi="Times New Roman"/>
          <w:sz w:val="24"/>
          <w:szCs w:val="24"/>
        </w:rPr>
        <w:t>in</w:t>
      </w:r>
      <w:r w:rsidRPr="0066334D">
        <w:rPr>
          <w:rFonts w:ascii="Times New Roman" w:eastAsia="Times New Roman" w:hAnsi="Times New Roman"/>
          <w:sz w:val="24"/>
          <w:szCs w:val="24"/>
        </w:rPr>
        <w:t xml:space="preserve"> a single staggered run</w:t>
      </w:r>
      <w:r w:rsidR="003A1525">
        <w:rPr>
          <w:rFonts w:ascii="Times New Roman" w:eastAsia="Times New Roman" w:hAnsi="Times New Roman"/>
          <w:sz w:val="24"/>
          <w:szCs w:val="24"/>
        </w:rPr>
        <w:t>, thus</w:t>
      </w:r>
      <w:r w:rsidRPr="0066334D">
        <w:rPr>
          <w:rFonts w:ascii="Times New Roman" w:eastAsia="Times New Roman" w:hAnsi="Times New Roman"/>
          <w:sz w:val="24"/>
          <w:szCs w:val="24"/>
        </w:rPr>
        <w:t xml:space="preserve"> increasing throughput. With additional barcoding (indexing) one can sequence up to </w:t>
      </w:r>
      <w:r w:rsidR="00DE1278">
        <w:rPr>
          <w:rFonts w:ascii="Times New Roman" w:eastAsia="Times New Roman" w:hAnsi="Times New Roman"/>
          <w:sz w:val="24"/>
          <w:szCs w:val="24"/>
        </w:rPr>
        <w:t>24</w:t>
      </w:r>
      <w:r w:rsidRPr="0066334D">
        <w:rPr>
          <w:rFonts w:ascii="Times New Roman" w:eastAsia="Times New Roman" w:hAnsi="Times New Roman"/>
          <w:sz w:val="24"/>
          <w:szCs w:val="24"/>
        </w:rPr>
        <w:t xml:space="preserve"> different libraries per sample lane on each flow cell, further increasing the </w:t>
      </w:r>
      <w:r w:rsidR="00376549">
        <w:rPr>
          <w:rFonts w:ascii="Times New Roman" w:eastAsia="Times New Roman" w:hAnsi="Times New Roman"/>
          <w:sz w:val="24"/>
          <w:szCs w:val="24"/>
        </w:rPr>
        <w:t>number of samples to 192 libraries per flow cell</w:t>
      </w:r>
      <w:r>
        <w:rPr>
          <w:rFonts w:ascii="Times New Roman" w:eastAsia="Times New Roman" w:hAnsi="Times New Roman"/>
          <w:sz w:val="24"/>
          <w:szCs w:val="24"/>
        </w:rPr>
        <w:t xml:space="preserve"> [online </w:t>
      </w:r>
      <w:r w:rsidR="000C32EC">
        <w:rPr>
          <w:rFonts w:ascii="Times New Roman" w:eastAsia="Times New Roman" w:hAnsi="Times New Roman"/>
          <w:sz w:val="24"/>
          <w:szCs w:val="24"/>
        </w:rPr>
        <w:t>4</w:t>
      </w:r>
      <w:r>
        <w:rPr>
          <w:rFonts w:ascii="Times New Roman" w:eastAsia="Times New Roman" w:hAnsi="Times New Roman"/>
          <w:sz w:val="24"/>
          <w:szCs w:val="24"/>
        </w:rPr>
        <w:t>]</w:t>
      </w:r>
      <w:r w:rsidRPr="0066334D">
        <w:rPr>
          <w:rFonts w:ascii="Times New Roman" w:eastAsia="Times New Roman" w:hAnsi="Times New Roman"/>
          <w:sz w:val="24"/>
          <w:szCs w:val="24"/>
        </w:rPr>
        <w:t>.</w:t>
      </w:r>
      <w:r w:rsidR="009C3D07">
        <w:rPr>
          <w:rFonts w:ascii="Times New Roman" w:eastAsia="Times New Roman" w:hAnsi="Times New Roman"/>
          <w:sz w:val="24"/>
          <w:szCs w:val="24"/>
        </w:rPr>
        <w:t xml:space="preserve"> The machine can generate a throughput of </w:t>
      </w:r>
      <w:r w:rsidR="001C386B">
        <w:rPr>
          <w:rFonts w:ascii="Times New Roman" w:eastAsia="Times New Roman" w:hAnsi="Times New Roman"/>
          <w:sz w:val="24"/>
          <w:szCs w:val="24"/>
        </w:rPr>
        <w:t>55 GB</w:t>
      </w:r>
      <w:r w:rsidR="009C3D07">
        <w:rPr>
          <w:rFonts w:ascii="Times New Roman" w:eastAsia="Times New Roman" w:hAnsi="Times New Roman"/>
          <w:sz w:val="24"/>
          <w:szCs w:val="24"/>
        </w:rPr>
        <w:t xml:space="preserve"> per day, producing </w:t>
      </w:r>
      <w:r w:rsidR="001C386B">
        <w:rPr>
          <w:rFonts w:ascii="Times New Roman" w:eastAsia="Times New Roman" w:hAnsi="Times New Roman"/>
          <w:sz w:val="24"/>
          <w:szCs w:val="24"/>
        </w:rPr>
        <w:t xml:space="preserve">540-600 </w:t>
      </w:r>
      <w:proofErr w:type="gramStart"/>
      <w:r w:rsidR="001C386B">
        <w:rPr>
          <w:rFonts w:ascii="Times New Roman" w:eastAsia="Times New Roman" w:hAnsi="Times New Roman"/>
          <w:sz w:val="24"/>
          <w:szCs w:val="24"/>
        </w:rPr>
        <w:t>Gb</w:t>
      </w:r>
      <w:proofErr w:type="gramEnd"/>
      <w:r w:rsidR="009C3D07">
        <w:rPr>
          <w:rFonts w:ascii="Times New Roman" w:eastAsia="Times New Roman" w:hAnsi="Times New Roman"/>
          <w:sz w:val="24"/>
          <w:szCs w:val="24"/>
        </w:rPr>
        <w:t xml:space="preserve"> of data in 11 days.</w:t>
      </w:r>
      <w:r w:rsidRPr="0066334D">
        <w:rPr>
          <w:rFonts w:ascii="Times New Roman" w:eastAsia="Times New Roman" w:hAnsi="Times New Roman"/>
          <w:sz w:val="24"/>
          <w:szCs w:val="24"/>
        </w:rPr>
        <w:t xml:space="preserve"> </w:t>
      </w:r>
    </w:p>
    <w:p w:rsidR="006E2117" w:rsidRPr="0066334D" w:rsidRDefault="006E2117" w:rsidP="006E2117">
      <w:pPr>
        <w:rPr>
          <w:rFonts w:ascii="Times New Roman" w:hAnsi="Times New Roman"/>
          <w:b/>
          <w:sz w:val="24"/>
          <w:szCs w:val="24"/>
        </w:rPr>
      </w:pPr>
      <w:r w:rsidRPr="0066334D">
        <w:rPr>
          <w:rFonts w:ascii="Times New Roman" w:hAnsi="Times New Roman"/>
          <w:b/>
          <w:sz w:val="24"/>
          <w:szCs w:val="24"/>
        </w:rPr>
        <w:t xml:space="preserve">Protocol Text: </w:t>
      </w:r>
    </w:p>
    <w:p w:rsidR="006E2117" w:rsidRPr="0066334D" w:rsidRDefault="006E2117" w:rsidP="006E2117">
      <w:pPr>
        <w:rPr>
          <w:rFonts w:ascii="Times New Roman" w:hAnsi="Times New Roman"/>
          <w:b/>
          <w:sz w:val="24"/>
          <w:szCs w:val="24"/>
        </w:rPr>
      </w:pPr>
      <w:r w:rsidRPr="0066334D">
        <w:rPr>
          <w:rFonts w:ascii="Times New Roman" w:hAnsi="Times New Roman"/>
          <w:b/>
          <w:sz w:val="24"/>
          <w:szCs w:val="24"/>
        </w:rPr>
        <w:t xml:space="preserve">Workflow of </w:t>
      </w:r>
      <w:proofErr w:type="spellStart"/>
      <w:r w:rsidR="000929E5">
        <w:rPr>
          <w:rFonts w:ascii="Times New Roman" w:hAnsi="Times New Roman"/>
          <w:b/>
          <w:sz w:val="24"/>
          <w:szCs w:val="24"/>
        </w:rPr>
        <w:t>Illumina</w:t>
      </w:r>
      <w:proofErr w:type="spellEnd"/>
      <w:r w:rsidRPr="0066334D">
        <w:rPr>
          <w:rFonts w:ascii="Times New Roman" w:hAnsi="Times New Roman"/>
          <w:b/>
          <w:sz w:val="24"/>
          <w:szCs w:val="24"/>
        </w:rPr>
        <w:t xml:space="preserve"> Sequencing (</w:t>
      </w:r>
      <w:r w:rsidR="005E1556">
        <w:rPr>
          <w:rFonts w:ascii="Times New Roman" w:hAnsi="Times New Roman"/>
          <w:b/>
          <w:sz w:val="24"/>
          <w:szCs w:val="24"/>
        </w:rPr>
        <w:t>Figs.</w:t>
      </w:r>
      <w:r w:rsidR="003A1525">
        <w:rPr>
          <w:rFonts w:ascii="Times New Roman" w:hAnsi="Times New Roman"/>
          <w:b/>
          <w:sz w:val="24"/>
          <w:szCs w:val="24"/>
        </w:rPr>
        <w:t xml:space="preserve"> 2, 3</w:t>
      </w:r>
      <w:r w:rsidRPr="0066334D">
        <w:rPr>
          <w:rFonts w:ascii="Times New Roman" w:hAnsi="Times New Roman"/>
          <w:b/>
          <w:sz w:val="24"/>
          <w:szCs w:val="24"/>
        </w:rPr>
        <w:t>)</w:t>
      </w:r>
    </w:p>
    <w:p w:rsidR="006E2117" w:rsidRPr="0066334D" w:rsidRDefault="006E2117" w:rsidP="006E2117">
      <w:pPr>
        <w:ind w:left="1980" w:hanging="1980"/>
        <w:rPr>
          <w:rFonts w:ascii="Times New Roman" w:hAnsi="Times New Roman"/>
          <w:sz w:val="24"/>
          <w:szCs w:val="24"/>
          <w:lang w:eastAsia="ko-KR"/>
        </w:rPr>
      </w:pPr>
      <w:r>
        <w:rPr>
          <w:rFonts w:ascii="Times New Roman" w:hAnsi="Times New Roman"/>
          <w:sz w:val="24"/>
          <w:szCs w:val="24"/>
          <w:lang w:eastAsia="ko-KR"/>
        </w:rPr>
        <w:t>Day 1</w:t>
      </w:r>
      <w:r>
        <w:rPr>
          <w:rFonts w:ascii="Times New Roman" w:hAnsi="Times New Roman"/>
          <w:sz w:val="24"/>
          <w:szCs w:val="24"/>
          <w:lang w:eastAsia="ko-KR"/>
        </w:rPr>
        <w:tab/>
      </w:r>
      <w:r w:rsidRPr="0066334D">
        <w:rPr>
          <w:rFonts w:ascii="Times New Roman" w:hAnsi="Times New Roman"/>
          <w:sz w:val="24"/>
          <w:szCs w:val="24"/>
          <w:lang w:eastAsia="ko-KR"/>
        </w:rPr>
        <w:t>Preparation o</w:t>
      </w:r>
      <w:r w:rsidR="000929E5">
        <w:rPr>
          <w:rFonts w:ascii="Times New Roman" w:hAnsi="Times New Roman"/>
          <w:sz w:val="24"/>
          <w:szCs w:val="24"/>
          <w:lang w:eastAsia="ko-KR"/>
        </w:rPr>
        <w:t xml:space="preserve">f genomic DNA library for </w:t>
      </w:r>
      <w:proofErr w:type="gramStart"/>
      <w:r>
        <w:rPr>
          <w:rFonts w:ascii="Times New Roman" w:hAnsi="Times New Roman"/>
          <w:sz w:val="24"/>
          <w:szCs w:val="24"/>
          <w:lang w:eastAsia="ko-KR"/>
        </w:rPr>
        <w:t>Sequencing</w:t>
      </w:r>
      <w:proofErr w:type="gramEnd"/>
      <w:r>
        <w:rPr>
          <w:rFonts w:ascii="Times New Roman" w:hAnsi="Times New Roman"/>
          <w:sz w:val="24"/>
          <w:szCs w:val="24"/>
          <w:lang w:eastAsia="ko-KR"/>
        </w:rPr>
        <w:tab/>
      </w:r>
      <w:r>
        <w:rPr>
          <w:rFonts w:ascii="Times New Roman" w:hAnsi="Times New Roman"/>
          <w:sz w:val="24"/>
          <w:szCs w:val="24"/>
          <w:lang w:eastAsia="ko-KR"/>
        </w:rPr>
        <w:tab/>
      </w:r>
      <w:r w:rsidRPr="0066334D">
        <w:rPr>
          <w:rFonts w:ascii="Times New Roman" w:hAnsi="Times New Roman"/>
          <w:sz w:val="24"/>
          <w:szCs w:val="24"/>
          <w:lang w:eastAsia="ko-KR"/>
        </w:rPr>
        <w:t>&lt; 6h</w:t>
      </w:r>
    </w:p>
    <w:p w:rsidR="006E2117" w:rsidRPr="0066334D" w:rsidRDefault="006E2117" w:rsidP="006E2117">
      <w:pPr>
        <w:rPr>
          <w:rFonts w:ascii="Times New Roman" w:hAnsi="Times New Roman"/>
          <w:sz w:val="24"/>
          <w:szCs w:val="24"/>
          <w:lang w:eastAsia="ko-KR"/>
        </w:rPr>
      </w:pPr>
      <w:r>
        <w:rPr>
          <w:rFonts w:ascii="Times New Roman" w:hAnsi="Times New Roman"/>
          <w:sz w:val="24"/>
          <w:szCs w:val="24"/>
          <w:lang w:eastAsia="ko-KR"/>
        </w:rPr>
        <w:t>Day 2</w:t>
      </w:r>
      <w:r>
        <w:rPr>
          <w:rFonts w:ascii="Times New Roman" w:hAnsi="Times New Roman"/>
          <w:sz w:val="24"/>
          <w:szCs w:val="24"/>
          <w:lang w:eastAsia="ko-KR"/>
        </w:rPr>
        <w:tab/>
      </w:r>
      <w:r>
        <w:rPr>
          <w:rFonts w:ascii="Times New Roman" w:hAnsi="Times New Roman"/>
          <w:sz w:val="24"/>
          <w:szCs w:val="24"/>
          <w:lang w:eastAsia="ko-KR"/>
        </w:rPr>
        <w:tab/>
        <w:t xml:space="preserve">         </w:t>
      </w:r>
      <w:r w:rsidRPr="0066334D">
        <w:rPr>
          <w:rFonts w:ascii="Times New Roman" w:hAnsi="Times New Roman"/>
          <w:sz w:val="24"/>
          <w:szCs w:val="24"/>
          <w:lang w:eastAsia="ko-KR"/>
        </w:rPr>
        <w:t xml:space="preserve">Cluster Generation on </w:t>
      </w:r>
      <w:proofErr w:type="spellStart"/>
      <w:r w:rsidRPr="0066334D">
        <w:rPr>
          <w:rFonts w:ascii="Times New Roman" w:hAnsi="Times New Roman"/>
          <w:sz w:val="24"/>
          <w:szCs w:val="24"/>
          <w:lang w:eastAsia="ko-KR"/>
        </w:rPr>
        <w:t>Illumina</w:t>
      </w:r>
      <w:proofErr w:type="spellEnd"/>
      <w:r w:rsidRPr="0066334D">
        <w:rPr>
          <w:rFonts w:ascii="Times New Roman" w:hAnsi="Times New Roman"/>
          <w:sz w:val="24"/>
          <w:szCs w:val="24"/>
          <w:lang w:eastAsia="ko-KR"/>
        </w:rPr>
        <w:t xml:space="preserve"> </w:t>
      </w:r>
      <w:proofErr w:type="spellStart"/>
      <w:r w:rsidRPr="0066334D">
        <w:rPr>
          <w:rFonts w:ascii="Times New Roman" w:hAnsi="Times New Roman"/>
          <w:sz w:val="24"/>
          <w:szCs w:val="24"/>
          <w:lang w:eastAsia="ko-KR"/>
        </w:rPr>
        <w:t>cBot</w:t>
      </w:r>
      <w:proofErr w:type="spellEnd"/>
      <w:r w:rsidRPr="0066334D">
        <w:rPr>
          <w:rFonts w:ascii="Times New Roman" w:hAnsi="Times New Roman"/>
          <w:sz w:val="24"/>
          <w:szCs w:val="24"/>
          <w:lang w:eastAsia="ko-KR"/>
        </w:rPr>
        <w:t xml:space="preserve">                                      </w:t>
      </w:r>
      <w:r>
        <w:rPr>
          <w:rFonts w:ascii="Times New Roman" w:hAnsi="Times New Roman"/>
          <w:sz w:val="24"/>
          <w:szCs w:val="24"/>
          <w:lang w:eastAsia="ko-KR"/>
        </w:rPr>
        <w:tab/>
      </w:r>
      <w:r w:rsidRPr="0066334D">
        <w:rPr>
          <w:rFonts w:ascii="Times New Roman" w:hAnsi="Times New Roman"/>
          <w:sz w:val="24"/>
          <w:szCs w:val="24"/>
          <w:lang w:eastAsia="ko-KR"/>
        </w:rPr>
        <w:t xml:space="preserve">&lt; </w:t>
      </w:r>
      <w:r>
        <w:rPr>
          <w:rFonts w:ascii="Times New Roman" w:hAnsi="Times New Roman"/>
          <w:sz w:val="24"/>
          <w:szCs w:val="24"/>
          <w:lang w:eastAsia="ko-KR"/>
        </w:rPr>
        <w:t>5</w:t>
      </w:r>
      <w:r w:rsidRPr="0066334D">
        <w:rPr>
          <w:rFonts w:ascii="Times New Roman" w:hAnsi="Times New Roman"/>
          <w:sz w:val="24"/>
          <w:szCs w:val="24"/>
          <w:lang w:eastAsia="ko-KR"/>
        </w:rPr>
        <w:t>h</w:t>
      </w:r>
    </w:p>
    <w:p w:rsidR="006E2117" w:rsidRPr="0066334D" w:rsidRDefault="006E2117" w:rsidP="006E2117">
      <w:p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 xml:space="preserve">Day </w:t>
      </w:r>
      <w:r>
        <w:rPr>
          <w:rFonts w:ascii="Times New Roman" w:hAnsi="Times New Roman"/>
          <w:sz w:val="24"/>
          <w:szCs w:val="24"/>
          <w:lang w:eastAsia="ko-KR"/>
        </w:rPr>
        <w:t>2</w:t>
      </w:r>
      <w:r w:rsidRPr="0066334D">
        <w:rPr>
          <w:rFonts w:ascii="Times New Roman" w:hAnsi="Times New Roman"/>
          <w:sz w:val="24"/>
          <w:szCs w:val="24"/>
          <w:lang w:eastAsia="ko-KR"/>
        </w:rPr>
        <w:t xml:space="preserve"> – Day </w:t>
      </w:r>
      <w:r>
        <w:rPr>
          <w:rFonts w:ascii="Times New Roman" w:hAnsi="Times New Roman"/>
          <w:sz w:val="24"/>
          <w:szCs w:val="24"/>
          <w:lang w:eastAsia="ko-KR"/>
        </w:rPr>
        <w:t xml:space="preserve">11       </w:t>
      </w:r>
      <w:r w:rsidRPr="0066334D">
        <w:rPr>
          <w:rFonts w:ascii="Times New Roman" w:hAnsi="Times New Roman"/>
          <w:sz w:val="24"/>
          <w:szCs w:val="24"/>
          <w:lang w:eastAsia="ko-KR"/>
        </w:rPr>
        <w:t xml:space="preserve">Sequencing on </w:t>
      </w:r>
      <w:proofErr w:type="spellStart"/>
      <w:r w:rsidRPr="0066334D">
        <w:rPr>
          <w:rFonts w:ascii="Times New Roman" w:hAnsi="Times New Roman"/>
          <w:sz w:val="24"/>
          <w:szCs w:val="24"/>
          <w:lang w:eastAsia="ko-KR"/>
        </w:rPr>
        <w:t>Illumina</w:t>
      </w:r>
      <w:proofErr w:type="spellEnd"/>
      <w:r w:rsidRPr="0066334D">
        <w:rPr>
          <w:rFonts w:ascii="Times New Roman" w:hAnsi="Times New Roman"/>
          <w:sz w:val="24"/>
          <w:szCs w:val="24"/>
          <w:lang w:eastAsia="ko-KR"/>
        </w:rPr>
        <w:t xml:space="preserve"> </w:t>
      </w:r>
      <w:proofErr w:type="spellStart"/>
      <w:r w:rsidRPr="0066334D">
        <w:rPr>
          <w:rFonts w:ascii="Times New Roman" w:hAnsi="Times New Roman"/>
          <w:sz w:val="24"/>
          <w:szCs w:val="24"/>
          <w:lang w:eastAsia="ko-KR"/>
        </w:rPr>
        <w:t>HISeq</w:t>
      </w:r>
      <w:proofErr w:type="spellEnd"/>
      <w:r w:rsidRPr="0066334D">
        <w:rPr>
          <w:rFonts w:ascii="Times New Roman" w:hAnsi="Times New Roman"/>
          <w:sz w:val="24"/>
          <w:szCs w:val="24"/>
          <w:lang w:eastAsia="ko-KR"/>
        </w:rPr>
        <w:t xml:space="preserve"> 2000</w:t>
      </w:r>
      <w:r>
        <w:rPr>
          <w:rFonts w:ascii="Times New Roman" w:hAnsi="Times New Roman"/>
          <w:sz w:val="24"/>
          <w:szCs w:val="24"/>
          <w:lang w:eastAsia="ko-KR"/>
        </w:rPr>
        <w:tab/>
      </w:r>
      <w:r>
        <w:rPr>
          <w:rFonts w:ascii="Times New Roman" w:hAnsi="Times New Roman"/>
          <w:sz w:val="24"/>
          <w:szCs w:val="24"/>
          <w:lang w:eastAsia="ko-KR"/>
        </w:rPr>
        <w:tab/>
      </w:r>
      <w:r>
        <w:rPr>
          <w:rFonts w:ascii="Times New Roman" w:hAnsi="Times New Roman"/>
          <w:sz w:val="24"/>
          <w:szCs w:val="24"/>
          <w:lang w:eastAsia="ko-KR"/>
        </w:rPr>
        <w:tab/>
        <w:t xml:space="preserve">       8.5 days</w:t>
      </w:r>
    </w:p>
    <w:p w:rsidR="006E2117" w:rsidRPr="0066334D" w:rsidRDefault="006E2117" w:rsidP="006E2117">
      <w:pPr>
        <w:spacing w:after="0" w:line="240" w:lineRule="auto"/>
        <w:jc w:val="both"/>
        <w:rPr>
          <w:rFonts w:ascii="Times New Roman" w:hAnsi="Times New Roman"/>
          <w:sz w:val="24"/>
          <w:szCs w:val="24"/>
          <w:lang w:eastAsia="ko-KR"/>
        </w:rPr>
      </w:pPr>
    </w:p>
    <w:p w:rsidR="006E2117" w:rsidRPr="0066334D" w:rsidRDefault="006E2117" w:rsidP="006E2117">
      <w:p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 xml:space="preserve">Day </w:t>
      </w:r>
      <w:r>
        <w:rPr>
          <w:rFonts w:ascii="Times New Roman" w:hAnsi="Times New Roman"/>
          <w:sz w:val="24"/>
          <w:szCs w:val="24"/>
          <w:lang w:eastAsia="ko-KR"/>
        </w:rPr>
        <w:t>12</w:t>
      </w:r>
      <w:r w:rsidRPr="0066334D">
        <w:rPr>
          <w:rFonts w:ascii="Times New Roman" w:hAnsi="Times New Roman"/>
          <w:sz w:val="24"/>
          <w:szCs w:val="24"/>
          <w:lang w:eastAsia="ko-KR"/>
        </w:rPr>
        <w:t xml:space="preserve"> – Day </w:t>
      </w:r>
      <w:r>
        <w:rPr>
          <w:rFonts w:ascii="Times New Roman" w:hAnsi="Times New Roman"/>
          <w:sz w:val="24"/>
          <w:szCs w:val="24"/>
          <w:lang w:eastAsia="ko-KR"/>
        </w:rPr>
        <w:t xml:space="preserve">13     </w:t>
      </w:r>
      <w:r w:rsidRPr="0066334D">
        <w:rPr>
          <w:rFonts w:ascii="Times New Roman" w:hAnsi="Times New Roman"/>
          <w:sz w:val="24"/>
          <w:szCs w:val="24"/>
          <w:lang w:eastAsia="ko-KR"/>
        </w:rPr>
        <w:t>Data Analysis</w:t>
      </w:r>
      <w:r>
        <w:rPr>
          <w:rFonts w:ascii="Times New Roman" w:hAnsi="Times New Roman"/>
          <w:sz w:val="24"/>
          <w:szCs w:val="24"/>
          <w:lang w:eastAsia="ko-KR"/>
        </w:rPr>
        <w:t xml:space="preserve"> using </w:t>
      </w:r>
      <w:proofErr w:type="spellStart"/>
      <w:r>
        <w:rPr>
          <w:rFonts w:ascii="Times New Roman" w:hAnsi="Times New Roman"/>
          <w:sz w:val="24"/>
          <w:szCs w:val="24"/>
          <w:lang w:eastAsia="ko-KR"/>
        </w:rPr>
        <w:t>ABySS</w:t>
      </w:r>
      <w:proofErr w:type="spellEnd"/>
      <w:r>
        <w:rPr>
          <w:rFonts w:ascii="Times New Roman" w:hAnsi="Times New Roman"/>
          <w:sz w:val="24"/>
          <w:szCs w:val="24"/>
          <w:lang w:eastAsia="ko-KR"/>
        </w:rPr>
        <w:t xml:space="preserve"> software v1.2.7</w:t>
      </w:r>
      <w:r>
        <w:rPr>
          <w:rFonts w:ascii="Times New Roman" w:hAnsi="Times New Roman"/>
          <w:sz w:val="24"/>
          <w:szCs w:val="24"/>
          <w:lang w:eastAsia="ko-KR"/>
        </w:rPr>
        <w:tab/>
      </w:r>
      <w:r w:rsidR="00AE3FD2">
        <w:rPr>
          <w:rFonts w:ascii="Times New Roman" w:hAnsi="Times New Roman"/>
          <w:sz w:val="24"/>
          <w:szCs w:val="24"/>
          <w:lang w:eastAsia="ko-KR"/>
        </w:rPr>
        <w:tab/>
        <w:t xml:space="preserve">          </w:t>
      </w:r>
      <w:r>
        <w:rPr>
          <w:rFonts w:ascii="Times New Roman" w:hAnsi="Times New Roman"/>
          <w:sz w:val="24"/>
          <w:szCs w:val="24"/>
          <w:lang w:eastAsia="ko-KR"/>
        </w:rPr>
        <w:t>2 days</w:t>
      </w:r>
    </w:p>
    <w:p w:rsidR="006E2117" w:rsidRPr="0066334D" w:rsidRDefault="006E2117" w:rsidP="006E2117">
      <w:pPr>
        <w:spacing w:after="0" w:line="240" w:lineRule="auto"/>
        <w:jc w:val="both"/>
        <w:rPr>
          <w:rFonts w:ascii="Times New Roman" w:hAnsi="Times New Roman"/>
          <w:sz w:val="24"/>
          <w:szCs w:val="24"/>
          <w:lang w:eastAsia="ko-KR"/>
        </w:rPr>
      </w:pPr>
    </w:p>
    <w:p w:rsidR="006E2117" w:rsidRPr="005E1556" w:rsidRDefault="006E2117" w:rsidP="005E1556">
      <w:pPr>
        <w:pStyle w:val="ListParagraph"/>
        <w:numPr>
          <w:ilvl w:val="0"/>
          <w:numId w:val="11"/>
        </w:numPr>
        <w:spacing w:after="0" w:line="240" w:lineRule="auto"/>
        <w:jc w:val="both"/>
        <w:rPr>
          <w:rFonts w:ascii="Times New Roman" w:hAnsi="Times New Roman"/>
          <w:b/>
          <w:sz w:val="24"/>
          <w:szCs w:val="24"/>
          <w:lang w:eastAsia="ko-KR"/>
        </w:rPr>
      </w:pPr>
      <w:r w:rsidRPr="0066334D">
        <w:rPr>
          <w:rFonts w:ascii="Times New Roman" w:hAnsi="Times New Roman"/>
          <w:b/>
          <w:sz w:val="24"/>
          <w:szCs w:val="24"/>
          <w:lang w:eastAsia="ko-KR"/>
        </w:rPr>
        <w:t xml:space="preserve">Day 1 </w:t>
      </w:r>
      <w:r>
        <w:rPr>
          <w:rFonts w:ascii="Times New Roman" w:hAnsi="Times New Roman"/>
          <w:b/>
          <w:sz w:val="24"/>
          <w:szCs w:val="24"/>
          <w:lang w:eastAsia="ko-KR"/>
        </w:rPr>
        <w:t xml:space="preserve"> Library Preparation </w:t>
      </w:r>
      <w:r w:rsidRPr="0066334D">
        <w:rPr>
          <w:rFonts w:ascii="Times New Roman" w:hAnsi="Times New Roman"/>
          <w:b/>
          <w:sz w:val="24"/>
          <w:szCs w:val="24"/>
          <w:lang w:eastAsia="ko-KR"/>
        </w:rPr>
        <w:t>(</w:t>
      </w:r>
      <w:r w:rsidR="005E1556">
        <w:rPr>
          <w:rFonts w:ascii="Times New Roman" w:hAnsi="Times New Roman"/>
          <w:b/>
          <w:sz w:val="24"/>
          <w:szCs w:val="24"/>
          <w:lang w:eastAsia="ko-KR"/>
        </w:rPr>
        <w:t>Figs.</w:t>
      </w:r>
      <w:r w:rsidR="003A1525" w:rsidRPr="005E1556">
        <w:rPr>
          <w:rFonts w:ascii="Times New Roman" w:hAnsi="Times New Roman"/>
          <w:b/>
          <w:sz w:val="24"/>
          <w:szCs w:val="24"/>
          <w:lang w:eastAsia="ko-KR"/>
        </w:rPr>
        <w:t xml:space="preserve"> 2</w:t>
      </w:r>
      <w:r w:rsidR="00E47F50">
        <w:rPr>
          <w:rFonts w:ascii="Times New Roman" w:hAnsi="Times New Roman"/>
          <w:b/>
          <w:sz w:val="24"/>
          <w:szCs w:val="24"/>
          <w:lang w:eastAsia="ko-KR"/>
        </w:rPr>
        <w:t>A</w:t>
      </w:r>
      <w:r w:rsidR="003A1525" w:rsidRPr="005E1556">
        <w:rPr>
          <w:rFonts w:ascii="Times New Roman" w:hAnsi="Times New Roman"/>
          <w:b/>
          <w:sz w:val="24"/>
          <w:szCs w:val="24"/>
          <w:lang w:eastAsia="ko-KR"/>
        </w:rPr>
        <w:t>, 3 - 12</w:t>
      </w:r>
      <w:r w:rsidRPr="005E1556">
        <w:rPr>
          <w:rFonts w:ascii="Times New Roman" w:hAnsi="Times New Roman"/>
          <w:b/>
          <w:sz w:val="24"/>
          <w:szCs w:val="24"/>
          <w:lang w:eastAsia="ko-KR"/>
        </w:rPr>
        <w:t>)</w:t>
      </w:r>
    </w:p>
    <w:p w:rsidR="006E2117" w:rsidRPr="0066334D" w:rsidRDefault="006E2117" w:rsidP="006E2117">
      <w:pPr>
        <w:pStyle w:val="ListParagraph"/>
        <w:spacing w:after="0" w:line="240" w:lineRule="auto"/>
        <w:jc w:val="both"/>
        <w:rPr>
          <w:rFonts w:ascii="Times New Roman" w:hAnsi="Times New Roman"/>
          <w:b/>
          <w:sz w:val="24"/>
          <w:szCs w:val="24"/>
          <w:lang w:eastAsia="ko-KR"/>
        </w:rPr>
      </w:pPr>
    </w:p>
    <w:p w:rsidR="006E2117" w:rsidRPr="00D54B68" w:rsidRDefault="006E2117" w:rsidP="006E2117">
      <w:pPr>
        <w:pStyle w:val="ListParagraph"/>
        <w:numPr>
          <w:ilvl w:val="1"/>
          <w:numId w:val="11"/>
        </w:numPr>
        <w:spacing w:after="0" w:line="240" w:lineRule="auto"/>
        <w:jc w:val="both"/>
        <w:rPr>
          <w:rFonts w:ascii="Times New Roman" w:hAnsi="Times New Roman"/>
          <w:sz w:val="24"/>
          <w:szCs w:val="24"/>
          <w:lang w:eastAsia="ko-KR"/>
        </w:rPr>
      </w:pPr>
      <w:r w:rsidRPr="000B5725">
        <w:rPr>
          <w:rFonts w:ascii="Times New Roman" w:hAnsi="Times New Roman"/>
          <w:b/>
          <w:sz w:val="24"/>
          <w:szCs w:val="24"/>
          <w:lang w:eastAsia="ko-KR"/>
        </w:rPr>
        <w:t xml:space="preserve">Isolate </w:t>
      </w:r>
      <w:r w:rsidR="003A1525">
        <w:rPr>
          <w:rFonts w:ascii="Times New Roman" w:hAnsi="Times New Roman"/>
          <w:b/>
          <w:sz w:val="24"/>
          <w:szCs w:val="24"/>
          <w:lang w:eastAsia="ko-KR"/>
        </w:rPr>
        <w:t>g</w:t>
      </w:r>
      <w:r w:rsidRPr="000B5725">
        <w:rPr>
          <w:rFonts w:ascii="Times New Roman" w:hAnsi="Times New Roman"/>
          <w:b/>
          <w:sz w:val="24"/>
          <w:szCs w:val="24"/>
          <w:lang w:eastAsia="ko-KR"/>
        </w:rPr>
        <w:t>enomic DNA</w:t>
      </w:r>
      <w:r>
        <w:rPr>
          <w:rFonts w:ascii="Times New Roman" w:hAnsi="Times New Roman"/>
          <w:b/>
          <w:sz w:val="24"/>
          <w:szCs w:val="24"/>
          <w:lang w:eastAsia="ko-KR"/>
        </w:rPr>
        <w:t xml:space="preserve"> </w:t>
      </w:r>
      <w:r w:rsidRPr="00D54B68">
        <w:rPr>
          <w:rFonts w:ascii="Times New Roman" w:hAnsi="Times New Roman"/>
          <w:sz w:val="24"/>
          <w:szCs w:val="24"/>
          <w:lang w:eastAsia="ko-KR"/>
        </w:rPr>
        <w:t>(follow standard protocol depending on source)</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Check purity with OD260/280 target ratio (1.8-2.0)</w:t>
      </w:r>
    </w:p>
    <w:p w:rsidR="006E2117" w:rsidRPr="0066334D" w:rsidRDefault="006E2117" w:rsidP="006E2117">
      <w:pPr>
        <w:pStyle w:val="ListParagraph"/>
        <w:spacing w:after="0" w:line="240" w:lineRule="auto"/>
        <w:ind w:left="2160"/>
        <w:jc w:val="both"/>
        <w:rPr>
          <w:rFonts w:ascii="Times New Roman" w:hAnsi="Times New Roman"/>
          <w:sz w:val="24"/>
          <w:szCs w:val="24"/>
          <w:lang w:eastAsia="ko-KR"/>
        </w:rPr>
      </w:pPr>
    </w:p>
    <w:p w:rsidR="006E2117" w:rsidRPr="000B5725"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0B5725">
        <w:rPr>
          <w:rFonts w:ascii="Times New Roman" w:hAnsi="Times New Roman"/>
          <w:b/>
          <w:sz w:val="24"/>
          <w:szCs w:val="24"/>
          <w:lang w:eastAsia="ko-KR"/>
        </w:rPr>
        <w:t xml:space="preserve">Fragment purified </w:t>
      </w:r>
      <w:r w:rsidR="003A1525">
        <w:rPr>
          <w:rFonts w:ascii="Times New Roman" w:hAnsi="Times New Roman"/>
          <w:b/>
          <w:sz w:val="24"/>
          <w:szCs w:val="24"/>
          <w:lang w:eastAsia="ko-KR"/>
        </w:rPr>
        <w:t>g</w:t>
      </w:r>
      <w:r w:rsidRPr="000B5725">
        <w:rPr>
          <w:rFonts w:ascii="Times New Roman" w:hAnsi="Times New Roman"/>
          <w:b/>
          <w:sz w:val="24"/>
          <w:szCs w:val="24"/>
          <w:lang w:eastAsia="ko-KR"/>
        </w:rPr>
        <w:t xml:space="preserve">enomic DNA with </w:t>
      </w:r>
      <w:proofErr w:type="spellStart"/>
      <w:r>
        <w:rPr>
          <w:rFonts w:ascii="Times New Roman" w:hAnsi="Times New Roman"/>
          <w:b/>
          <w:sz w:val="24"/>
          <w:szCs w:val="24"/>
          <w:lang w:eastAsia="ko-KR"/>
        </w:rPr>
        <w:t>Covaris</w:t>
      </w:r>
      <w:proofErr w:type="spellEnd"/>
      <w:r>
        <w:rPr>
          <w:rFonts w:ascii="Times New Roman" w:hAnsi="Times New Roman"/>
          <w:b/>
          <w:sz w:val="24"/>
          <w:szCs w:val="24"/>
          <w:lang w:eastAsia="ko-KR"/>
        </w:rPr>
        <w:t xml:space="preserve"> (</w:t>
      </w:r>
      <w:r w:rsidR="003A1525">
        <w:rPr>
          <w:rFonts w:ascii="Times New Roman" w:hAnsi="Times New Roman"/>
          <w:b/>
          <w:sz w:val="24"/>
          <w:szCs w:val="24"/>
          <w:lang w:eastAsia="ko-KR"/>
        </w:rPr>
        <w:t>Fig. 4</w:t>
      </w:r>
      <w:r w:rsidRPr="000B5725">
        <w:rPr>
          <w:rFonts w:ascii="Times New Roman" w:hAnsi="Times New Roman"/>
          <w:b/>
          <w:sz w:val="24"/>
          <w:szCs w:val="24"/>
          <w:lang w:eastAsia="ko-KR"/>
        </w:rPr>
        <w:t xml:space="preserve">)  </w:t>
      </w:r>
      <w:r w:rsidRPr="000B5725">
        <w:rPr>
          <w:rFonts w:ascii="Times New Roman" w:hAnsi="Times New Roman"/>
          <w:b/>
          <w:sz w:val="24"/>
          <w:szCs w:val="24"/>
          <w:lang w:eastAsia="ko-KR"/>
        </w:rPr>
        <w:tab/>
      </w:r>
      <w:r w:rsidRPr="000B5725">
        <w:rPr>
          <w:rFonts w:ascii="Times New Roman" w:hAnsi="Times New Roman"/>
          <w:b/>
          <w:sz w:val="24"/>
          <w:szCs w:val="24"/>
          <w:lang w:eastAsia="ko-KR"/>
        </w:rPr>
        <w:tab/>
      </w:r>
      <w:r>
        <w:rPr>
          <w:rFonts w:ascii="Times New Roman" w:hAnsi="Times New Roman"/>
          <w:b/>
          <w:sz w:val="24"/>
          <w:szCs w:val="24"/>
          <w:lang w:eastAsia="ko-KR"/>
        </w:rPr>
        <w:t xml:space="preserve"> </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Add 1 </w:t>
      </w:r>
      <w:proofErr w:type="spellStart"/>
      <w:r>
        <w:rPr>
          <w:rFonts w:ascii="Times New Roman" w:hAnsi="Times New Roman"/>
          <w:sz w:val="24"/>
          <w:szCs w:val="24"/>
          <w:lang w:eastAsia="ko-KR"/>
        </w:rPr>
        <w:t>ug</w:t>
      </w:r>
      <w:proofErr w:type="spellEnd"/>
      <w:r>
        <w:rPr>
          <w:rFonts w:ascii="Times New Roman" w:hAnsi="Times New Roman"/>
          <w:sz w:val="24"/>
          <w:szCs w:val="24"/>
          <w:lang w:eastAsia="ko-KR"/>
        </w:rPr>
        <w:t xml:space="preserve"> of purified DNA in a total volume of 32.5ul of </w:t>
      </w:r>
      <w:proofErr w:type="spellStart"/>
      <w:r>
        <w:rPr>
          <w:rFonts w:ascii="Times New Roman" w:hAnsi="Times New Roman"/>
          <w:sz w:val="24"/>
          <w:szCs w:val="24"/>
          <w:lang w:eastAsia="ko-KR"/>
        </w:rPr>
        <w:t>resuspension</w:t>
      </w:r>
      <w:proofErr w:type="spellEnd"/>
      <w:r>
        <w:rPr>
          <w:rFonts w:ascii="Times New Roman" w:hAnsi="Times New Roman"/>
          <w:sz w:val="24"/>
          <w:szCs w:val="24"/>
          <w:lang w:eastAsia="ko-KR"/>
        </w:rPr>
        <w:t xml:space="preserve"> buffer to the </w:t>
      </w:r>
      <w:proofErr w:type="spellStart"/>
      <w:r>
        <w:rPr>
          <w:rFonts w:ascii="Times New Roman" w:hAnsi="Times New Roman"/>
          <w:sz w:val="24"/>
          <w:szCs w:val="24"/>
          <w:lang w:eastAsia="ko-KR"/>
        </w:rPr>
        <w:t>Covaris</w:t>
      </w:r>
      <w:proofErr w:type="spellEnd"/>
      <w:r>
        <w:rPr>
          <w:rFonts w:ascii="Times New Roman" w:hAnsi="Times New Roman"/>
          <w:sz w:val="24"/>
          <w:szCs w:val="24"/>
          <w:lang w:eastAsia="ko-KR"/>
        </w:rPr>
        <w:t xml:space="preserve"> tube</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Fragment DNA on </w:t>
      </w:r>
      <w:proofErr w:type="spellStart"/>
      <w:r>
        <w:rPr>
          <w:rFonts w:ascii="Times New Roman" w:hAnsi="Times New Roman"/>
          <w:sz w:val="24"/>
          <w:szCs w:val="24"/>
          <w:lang w:eastAsia="ko-KR"/>
        </w:rPr>
        <w:t>Covaris</w:t>
      </w:r>
      <w:proofErr w:type="spellEnd"/>
      <w:r>
        <w:rPr>
          <w:rFonts w:ascii="Times New Roman" w:hAnsi="Times New Roman"/>
          <w:sz w:val="24"/>
          <w:szCs w:val="24"/>
          <w:lang w:eastAsia="ko-KR"/>
        </w:rPr>
        <w:t xml:space="preserve"> </w:t>
      </w:r>
      <w:r w:rsidR="005E1556">
        <w:rPr>
          <w:rFonts w:ascii="Times New Roman" w:hAnsi="Times New Roman"/>
          <w:sz w:val="24"/>
          <w:szCs w:val="24"/>
          <w:lang w:eastAsia="ko-KR"/>
        </w:rPr>
        <w:t>m</w:t>
      </w:r>
      <w:r>
        <w:rPr>
          <w:rFonts w:ascii="Times New Roman" w:hAnsi="Times New Roman"/>
          <w:sz w:val="24"/>
          <w:szCs w:val="24"/>
          <w:lang w:eastAsia="ko-KR"/>
        </w:rPr>
        <w:t>achine at 5.5-6 deg C for 120 seconds.</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Centrifuge sealed </w:t>
      </w:r>
      <w:proofErr w:type="spellStart"/>
      <w:r>
        <w:rPr>
          <w:rFonts w:ascii="Times New Roman" w:hAnsi="Times New Roman"/>
          <w:sz w:val="24"/>
          <w:szCs w:val="24"/>
          <w:lang w:eastAsia="ko-KR"/>
        </w:rPr>
        <w:t>Covaris</w:t>
      </w:r>
      <w:proofErr w:type="spellEnd"/>
      <w:r>
        <w:rPr>
          <w:rFonts w:ascii="Times New Roman" w:hAnsi="Times New Roman"/>
          <w:sz w:val="24"/>
          <w:szCs w:val="24"/>
          <w:lang w:eastAsia="ko-KR"/>
        </w:rPr>
        <w:t xml:space="preserve"> tube to 600xg for 5 seconds.</w:t>
      </w:r>
    </w:p>
    <w:p w:rsidR="006E2117" w:rsidRPr="005B3E98" w:rsidRDefault="006E2117" w:rsidP="006E2117">
      <w:pPr>
        <w:pStyle w:val="ListParagraph"/>
        <w:spacing w:after="0" w:line="240" w:lineRule="auto"/>
        <w:ind w:left="2160"/>
        <w:jc w:val="both"/>
        <w:rPr>
          <w:rFonts w:ascii="Times New Roman" w:hAnsi="Times New Roman"/>
          <w:sz w:val="24"/>
          <w:szCs w:val="24"/>
          <w:lang w:eastAsia="ko-KR"/>
        </w:rPr>
      </w:pPr>
    </w:p>
    <w:p w:rsidR="006E2117" w:rsidRPr="003A1525"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0B5725">
        <w:rPr>
          <w:rFonts w:ascii="Times New Roman" w:hAnsi="Times New Roman"/>
          <w:b/>
          <w:sz w:val="24"/>
          <w:szCs w:val="24"/>
          <w:lang w:eastAsia="ko-KR"/>
        </w:rPr>
        <w:t xml:space="preserve">Perform </w:t>
      </w:r>
      <w:r w:rsidR="003A1525">
        <w:rPr>
          <w:rFonts w:ascii="Times New Roman" w:hAnsi="Times New Roman"/>
          <w:b/>
          <w:sz w:val="24"/>
          <w:szCs w:val="24"/>
          <w:lang w:eastAsia="ko-KR"/>
        </w:rPr>
        <w:t>e</w:t>
      </w:r>
      <w:r w:rsidRPr="000B5725">
        <w:rPr>
          <w:rFonts w:ascii="Times New Roman" w:hAnsi="Times New Roman"/>
          <w:b/>
          <w:sz w:val="24"/>
          <w:szCs w:val="24"/>
          <w:lang w:eastAsia="ko-KR"/>
        </w:rPr>
        <w:t xml:space="preserve">nd </w:t>
      </w:r>
      <w:r w:rsidR="003A1525">
        <w:rPr>
          <w:rFonts w:ascii="Times New Roman" w:hAnsi="Times New Roman"/>
          <w:b/>
          <w:sz w:val="24"/>
          <w:szCs w:val="24"/>
          <w:lang w:eastAsia="ko-KR"/>
        </w:rPr>
        <w:t>r</w:t>
      </w:r>
      <w:r w:rsidRPr="000B5725">
        <w:rPr>
          <w:rFonts w:ascii="Times New Roman" w:hAnsi="Times New Roman"/>
          <w:b/>
          <w:sz w:val="24"/>
          <w:szCs w:val="24"/>
          <w:lang w:eastAsia="ko-KR"/>
        </w:rPr>
        <w:t xml:space="preserve">epair in thermal </w:t>
      </w:r>
      <w:r w:rsidRPr="00226231">
        <w:rPr>
          <w:rFonts w:ascii="Times New Roman" w:hAnsi="Times New Roman"/>
          <w:b/>
          <w:sz w:val="24"/>
          <w:szCs w:val="24"/>
          <w:lang w:eastAsia="ko-KR"/>
        </w:rPr>
        <w:t xml:space="preserve">cycler </w:t>
      </w:r>
      <w:r>
        <w:rPr>
          <w:rFonts w:ascii="Times New Roman" w:hAnsi="Times New Roman"/>
          <w:b/>
          <w:sz w:val="24"/>
          <w:szCs w:val="24"/>
          <w:lang w:eastAsia="ko-KR"/>
        </w:rPr>
        <w:t>and add phosphorylate</w:t>
      </w:r>
      <w:r w:rsidR="003A1525">
        <w:rPr>
          <w:rFonts w:ascii="Times New Roman" w:hAnsi="Times New Roman"/>
          <w:b/>
          <w:sz w:val="24"/>
          <w:szCs w:val="24"/>
          <w:lang w:eastAsia="ko-KR"/>
        </w:rPr>
        <w:t>d</w:t>
      </w:r>
      <w:r>
        <w:rPr>
          <w:rFonts w:ascii="Times New Roman" w:hAnsi="Times New Roman"/>
          <w:b/>
          <w:sz w:val="24"/>
          <w:szCs w:val="24"/>
          <w:lang w:eastAsia="ko-KR"/>
        </w:rPr>
        <w:t xml:space="preserve"> 5’-end</w:t>
      </w:r>
      <w:r>
        <w:rPr>
          <w:rFonts w:ascii="Times New Roman" w:hAnsi="Times New Roman"/>
          <w:sz w:val="24"/>
          <w:szCs w:val="24"/>
          <w:lang w:eastAsia="ko-KR"/>
        </w:rPr>
        <w:t xml:space="preserve"> </w:t>
      </w:r>
      <w:r w:rsidR="005E1556">
        <w:rPr>
          <w:rFonts w:ascii="Times New Roman" w:hAnsi="Times New Roman"/>
          <w:b/>
          <w:sz w:val="24"/>
          <w:szCs w:val="24"/>
          <w:lang w:eastAsia="ko-KR"/>
        </w:rPr>
        <w:t>(Figs.</w:t>
      </w:r>
      <w:r w:rsidR="003A1525" w:rsidRPr="003A1525">
        <w:rPr>
          <w:rFonts w:ascii="Times New Roman" w:hAnsi="Times New Roman"/>
          <w:b/>
          <w:sz w:val="24"/>
          <w:szCs w:val="24"/>
          <w:lang w:eastAsia="ko-KR"/>
        </w:rPr>
        <w:t xml:space="preserve"> 5, 7, 8)</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Prepare following reaction mix</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DNA sample (30ul)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Water (45ul)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T4 DNA ligase buffer with 10mM ATP (10ul)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proofErr w:type="spellStart"/>
      <w:r>
        <w:rPr>
          <w:rFonts w:ascii="Times New Roman" w:hAnsi="Times New Roman"/>
          <w:sz w:val="24"/>
          <w:szCs w:val="24"/>
          <w:lang w:eastAsia="ko-KR"/>
        </w:rPr>
        <w:t>dNTPs</w:t>
      </w:r>
      <w:proofErr w:type="spellEnd"/>
      <w:r>
        <w:rPr>
          <w:rFonts w:ascii="Times New Roman" w:hAnsi="Times New Roman"/>
          <w:sz w:val="24"/>
          <w:szCs w:val="24"/>
          <w:lang w:eastAsia="ko-KR"/>
        </w:rPr>
        <w:t xml:space="preserve"> mix (4ul)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T4 DNA polymerase (5ul)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proofErr w:type="spellStart"/>
      <w:r>
        <w:rPr>
          <w:rFonts w:ascii="Times New Roman" w:hAnsi="Times New Roman"/>
          <w:sz w:val="24"/>
          <w:szCs w:val="24"/>
          <w:lang w:eastAsia="ko-KR"/>
        </w:rPr>
        <w:t>Klenow</w:t>
      </w:r>
      <w:proofErr w:type="spellEnd"/>
      <w:r>
        <w:rPr>
          <w:rFonts w:ascii="Times New Roman" w:hAnsi="Times New Roman"/>
          <w:sz w:val="24"/>
          <w:szCs w:val="24"/>
          <w:lang w:eastAsia="ko-KR"/>
        </w:rPr>
        <w:t xml:space="preserve"> DNA polymerase (1ul)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T4 PNK (5ul)</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Incubate in thermal cycler for 30 minutes at 30 deg C.</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Purify with </w:t>
      </w:r>
      <w:proofErr w:type="spellStart"/>
      <w:r>
        <w:rPr>
          <w:rFonts w:ascii="Times New Roman" w:hAnsi="Times New Roman"/>
          <w:sz w:val="24"/>
          <w:szCs w:val="24"/>
          <w:lang w:eastAsia="ko-KR"/>
        </w:rPr>
        <w:t>AMPure</w:t>
      </w:r>
      <w:proofErr w:type="spellEnd"/>
      <w:r>
        <w:rPr>
          <w:rFonts w:ascii="Times New Roman" w:hAnsi="Times New Roman"/>
          <w:sz w:val="24"/>
          <w:szCs w:val="24"/>
          <w:lang w:eastAsia="ko-KR"/>
        </w:rPr>
        <w:t xml:space="preserve"> XP Beads and </w:t>
      </w:r>
      <w:proofErr w:type="spellStart"/>
      <w:r>
        <w:rPr>
          <w:rFonts w:ascii="Times New Roman" w:hAnsi="Times New Roman"/>
          <w:sz w:val="24"/>
          <w:szCs w:val="24"/>
          <w:lang w:eastAsia="ko-KR"/>
        </w:rPr>
        <w:t>resuspent</w:t>
      </w:r>
      <w:proofErr w:type="spellEnd"/>
      <w:r>
        <w:rPr>
          <w:rFonts w:ascii="Times New Roman" w:hAnsi="Times New Roman"/>
          <w:sz w:val="24"/>
          <w:szCs w:val="24"/>
          <w:lang w:eastAsia="ko-KR"/>
        </w:rPr>
        <w:t xml:space="preserve"> in 34.5ul buffer.</w:t>
      </w:r>
      <w:r w:rsidR="003A1525">
        <w:rPr>
          <w:rFonts w:ascii="Times New Roman" w:hAnsi="Times New Roman"/>
          <w:sz w:val="24"/>
          <w:szCs w:val="24"/>
          <w:lang w:eastAsia="ko-KR"/>
        </w:rPr>
        <w:t xml:space="preserve"> </w:t>
      </w:r>
      <w:r w:rsidR="003A1525" w:rsidRPr="003A1525">
        <w:rPr>
          <w:rFonts w:ascii="Times New Roman" w:hAnsi="Times New Roman"/>
          <w:b/>
          <w:sz w:val="24"/>
          <w:szCs w:val="24"/>
          <w:lang w:eastAsia="ko-KR"/>
        </w:rPr>
        <w:t>(Fig. 5)</w:t>
      </w:r>
    </w:p>
    <w:p w:rsidR="006E2117" w:rsidRPr="0066334D" w:rsidRDefault="006E2117" w:rsidP="006E2117">
      <w:pPr>
        <w:pStyle w:val="ListParagraph"/>
        <w:spacing w:after="0" w:line="240" w:lineRule="auto"/>
        <w:ind w:left="2160"/>
        <w:jc w:val="both"/>
        <w:rPr>
          <w:rFonts w:ascii="Times New Roman" w:hAnsi="Times New Roman"/>
          <w:sz w:val="24"/>
          <w:szCs w:val="24"/>
          <w:lang w:eastAsia="ko-KR"/>
        </w:rPr>
      </w:pPr>
    </w:p>
    <w:p w:rsidR="006E2117" w:rsidRPr="0066334D" w:rsidRDefault="006E2117" w:rsidP="006E2117">
      <w:pPr>
        <w:pStyle w:val="ListParagraph"/>
        <w:numPr>
          <w:ilvl w:val="1"/>
          <w:numId w:val="11"/>
        </w:numPr>
        <w:spacing w:after="0" w:line="240" w:lineRule="auto"/>
        <w:jc w:val="both"/>
        <w:rPr>
          <w:rFonts w:ascii="Times New Roman" w:hAnsi="Times New Roman"/>
          <w:sz w:val="24"/>
          <w:szCs w:val="24"/>
          <w:lang w:eastAsia="ko-KR"/>
        </w:rPr>
      </w:pPr>
      <w:r w:rsidRPr="000B5725">
        <w:rPr>
          <w:rFonts w:ascii="Times New Roman" w:hAnsi="Times New Roman"/>
          <w:b/>
          <w:sz w:val="24"/>
          <w:szCs w:val="24"/>
          <w:lang w:eastAsia="ko-KR"/>
        </w:rPr>
        <w:t xml:space="preserve">Add ‘A’ base to the 3’ </w:t>
      </w:r>
      <w:r w:rsidR="003A1525">
        <w:rPr>
          <w:rFonts w:ascii="Times New Roman" w:hAnsi="Times New Roman"/>
          <w:b/>
          <w:sz w:val="24"/>
          <w:szCs w:val="24"/>
          <w:lang w:eastAsia="ko-KR"/>
        </w:rPr>
        <w:t>e</w:t>
      </w:r>
      <w:r w:rsidRPr="000B5725">
        <w:rPr>
          <w:rFonts w:ascii="Times New Roman" w:hAnsi="Times New Roman"/>
          <w:b/>
          <w:sz w:val="24"/>
          <w:szCs w:val="24"/>
          <w:lang w:eastAsia="ko-KR"/>
        </w:rPr>
        <w:t>nd of the DNA fragment</w:t>
      </w:r>
      <w:r>
        <w:rPr>
          <w:rFonts w:ascii="Times New Roman" w:hAnsi="Times New Roman"/>
          <w:b/>
          <w:sz w:val="24"/>
          <w:szCs w:val="24"/>
          <w:lang w:eastAsia="ko-KR"/>
        </w:rPr>
        <w:t>s</w:t>
      </w:r>
      <w:r w:rsidR="003A1525">
        <w:rPr>
          <w:rFonts w:ascii="Times New Roman" w:hAnsi="Times New Roman"/>
          <w:b/>
          <w:sz w:val="24"/>
          <w:szCs w:val="24"/>
          <w:lang w:eastAsia="ko-KR"/>
        </w:rPr>
        <w:t xml:space="preserve"> (Fig. 9)</w:t>
      </w:r>
      <w:r w:rsidRPr="0066334D">
        <w:rPr>
          <w:rFonts w:ascii="Times New Roman" w:hAnsi="Times New Roman"/>
          <w:sz w:val="24"/>
          <w:szCs w:val="24"/>
          <w:lang w:eastAsia="ko-KR"/>
        </w:rPr>
        <w:tab/>
      </w:r>
      <w:r w:rsidRPr="0066334D">
        <w:rPr>
          <w:rFonts w:ascii="Times New Roman" w:hAnsi="Times New Roman"/>
          <w:sz w:val="24"/>
          <w:szCs w:val="24"/>
          <w:lang w:eastAsia="ko-KR"/>
        </w:rPr>
        <w:tab/>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Prepare following reaction mix</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DNA sample (32ul)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proofErr w:type="spellStart"/>
      <w:r>
        <w:rPr>
          <w:rFonts w:ascii="Times New Roman" w:hAnsi="Times New Roman"/>
          <w:sz w:val="24"/>
          <w:szCs w:val="24"/>
          <w:lang w:eastAsia="ko-KR"/>
        </w:rPr>
        <w:t>Klenow</w:t>
      </w:r>
      <w:proofErr w:type="spellEnd"/>
      <w:r>
        <w:rPr>
          <w:rFonts w:ascii="Times New Roman" w:hAnsi="Times New Roman"/>
          <w:sz w:val="24"/>
          <w:szCs w:val="24"/>
          <w:lang w:eastAsia="ko-KR"/>
        </w:rPr>
        <w:t xml:space="preserve"> </w:t>
      </w:r>
      <w:r w:rsidR="003A1525">
        <w:rPr>
          <w:rFonts w:ascii="Times New Roman" w:hAnsi="Times New Roman"/>
          <w:sz w:val="24"/>
          <w:szCs w:val="24"/>
          <w:lang w:eastAsia="ko-KR"/>
        </w:rPr>
        <w:t>b</w:t>
      </w:r>
      <w:r>
        <w:rPr>
          <w:rFonts w:ascii="Times New Roman" w:hAnsi="Times New Roman"/>
          <w:sz w:val="24"/>
          <w:szCs w:val="24"/>
          <w:lang w:eastAsia="ko-KR"/>
        </w:rPr>
        <w:t>uffer (5ul)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proofErr w:type="spellStart"/>
      <w:r>
        <w:rPr>
          <w:rFonts w:ascii="Times New Roman" w:hAnsi="Times New Roman"/>
          <w:sz w:val="24"/>
          <w:szCs w:val="24"/>
          <w:lang w:eastAsia="ko-KR"/>
        </w:rPr>
        <w:t>dATP</w:t>
      </w:r>
      <w:proofErr w:type="spellEnd"/>
      <w:r>
        <w:rPr>
          <w:rFonts w:ascii="Times New Roman" w:hAnsi="Times New Roman"/>
          <w:sz w:val="24"/>
          <w:szCs w:val="24"/>
          <w:lang w:eastAsia="ko-KR"/>
        </w:rPr>
        <w:t xml:space="preserve"> (10ul)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proofErr w:type="spellStart"/>
      <w:r>
        <w:rPr>
          <w:rFonts w:ascii="Times New Roman" w:hAnsi="Times New Roman"/>
          <w:sz w:val="24"/>
          <w:szCs w:val="24"/>
          <w:lang w:eastAsia="ko-KR"/>
        </w:rPr>
        <w:t>Klenow</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exo</w:t>
      </w:r>
      <w:proofErr w:type="spellEnd"/>
      <w:r>
        <w:rPr>
          <w:rFonts w:ascii="Times New Roman" w:hAnsi="Times New Roman"/>
          <w:sz w:val="24"/>
          <w:szCs w:val="24"/>
          <w:lang w:eastAsia="ko-KR"/>
        </w:rPr>
        <w:t xml:space="preserve"> (3ul)</w:t>
      </w:r>
    </w:p>
    <w:p w:rsidR="006E2117" w:rsidRPr="00FA237E"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Incubate in thermal cycler for 30 minutes at 37 deg C.</w:t>
      </w:r>
    </w:p>
    <w:p w:rsidR="006E2117" w:rsidRPr="00226231"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0B5725">
        <w:rPr>
          <w:rFonts w:ascii="Times New Roman" w:hAnsi="Times New Roman"/>
          <w:b/>
          <w:sz w:val="24"/>
          <w:szCs w:val="24"/>
          <w:lang w:eastAsia="ko-KR"/>
        </w:rPr>
        <w:t xml:space="preserve">Ligate </w:t>
      </w:r>
      <w:r w:rsidR="003A1525">
        <w:rPr>
          <w:rFonts w:ascii="Times New Roman" w:hAnsi="Times New Roman"/>
          <w:b/>
          <w:sz w:val="24"/>
          <w:szCs w:val="24"/>
          <w:lang w:eastAsia="ko-KR"/>
        </w:rPr>
        <w:t>a</w:t>
      </w:r>
      <w:r w:rsidRPr="000B5725">
        <w:rPr>
          <w:rFonts w:ascii="Times New Roman" w:hAnsi="Times New Roman"/>
          <w:b/>
          <w:sz w:val="24"/>
          <w:szCs w:val="24"/>
          <w:lang w:eastAsia="ko-KR"/>
        </w:rPr>
        <w:t xml:space="preserve">dapters to DNA </w:t>
      </w:r>
      <w:r w:rsidR="003A1525">
        <w:rPr>
          <w:rFonts w:ascii="Times New Roman" w:hAnsi="Times New Roman"/>
          <w:b/>
          <w:sz w:val="24"/>
          <w:szCs w:val="24"/>
          <w:lang w:eastAsia="ko-KR"/>
        </w:rPr>
        <w:t>f</w:t>
      </w:r>
      <w:r w:rsidRPr="000B5725">
        <w:rPr>
          <w:rFonts w:ascii="Times New Roman" w:hAnsi="Times New Roman"/>
          <w:b/>
          <w:sz w:val="24"/>
          <w:szCs w:val="24"/>
          <w:lang w:eastAsia="ko-KR"/>
        </w:rPr>
        <w:t>ragments at 10:1 molar ratio</w:t>
      </w:r>
      <w:r w:rsidR="003A1525">
        <w:rPr>
          <w:rFonts w:ascii="Times New Roman" w:hAnsi="Times New Roman"/>
          <w:b/>
          <w:sz w:val="24"/>
          <w:szCs w:val="24"/>
          <w:lang w:eastAsia="ko-KR"/>
        </w:rPr>
        <w:t xml:space="preserve"> (Fig. 10)</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Prepare following reaction mix</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DNA sample (10ul)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DNA ligase buffer (25ul)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Adapter </w:t>
      </w:r>
      <w:proofErr w:type="spellStart"/>
      <w:r>
        <w:rPr>
          <w:rFonts w:ascii="Times New Roman" w:hAnsi="Times New Roman"/>
          <w:sz w:val="24"/>
          <w:szCs w:val="24"/>
          <w:lang w:eastAsia="ko-KR"/>
        </w:rPr>
        <w:t>oligo</w:t>
      </w:r>
      <w:proofErr w:type="spellEnd"/>
      <w:r>
        <w:rPr>
          <w:rFonts w:ascii="Times New Roman" w:hAnsi="Times New Roman"/>
          <w:sz w:val="24"/>
          <w:szCs w:val="24"/>
          <w:lang w:eastAsia="ko-KR"/>
        </w:rPr>
        <w:t xml:space="preserve"> mix (10ul)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DNA ligase (5ul)</w:t>
      </w:r>
    </w:p>
    <w:p w:rsidR="006E2117" w:rsidRPr="0088431B"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Incubate in thermal cycler for 10 minutes at 30 deg C.</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Purify wi</w:t>
      </w:r>
      <w:r w:rsidR="003A1525">
        <w:rPr>
          <w:rFonts w:ascii="Times New Roman" w:hAnsi="Times New Roman"/>
          <w:sz w:val="24"/>
          <w:szCs w:val="24"/>
          <w:lang w:eastAsia="ko-KR"/>
        </w:rPr>
        <w:t xml:space="preserve">th </w:t>
      </w:r>
      <w:proofErr w:type="spellStart"/>
      <w:r w:rsidR="003A1525">
        <w:rPr>
          <w:rFonts w:ascii="Times New Roman" w:hAnsi="Times New Roman"/>
          <w:sz w:val="24"/>
          <w:szCs w:val="24"/>
          <w:lang w:eastAsia="ko-KR"/>
        </w:rPr>
        <w:t>AMPure</w:t>
      </w:r>
      <w:proofErr w:type="spellEnd"/>
      <w:r w:rsidR="003A1525">
        <w:rPr>
          <w:rFonts w:ascii="Times New Roman" w:hAnsi="Times New Roman"/>
          <w:sz w:val="24"/>
          <w:szCs w:val="24"/>
          <w:lang w:eastAsia="ko-KR"/>
        </w:rPr>
        <w:t xml:space="preserve"> XP Beads and </w:t>
      </w:r>
      <w:proofErr w:type="spellStart"/>
      <w:r w:rsidR="003A1525">
        <w:rPr>
          <w:rFonts w:ascii="Times New Roman" w:hAnsi="Times New Roman"/>
          <w:sz w:val="24"/>
          <w:szCs w:val="24"/>
          <w:lang w:eastAsia="ko-KR"/>
        </w:rPr>
        <w:t>resuspend</w:t>
      </w:r>
      <w:proofErr w:type="spellEnd"/>
      <w:r>
        <w:rPr>
          <w:rFonts w:ascii="Times New Roman" w:hAnsi="Times New Roman"/>
          <w:sz w:val="24"/>
          <w:szCs w:val="24"/>
          <w:lang w:eastAsia="ko-KR"/>
        </w:rPr>
        <w:t xml:space="preserve"> in 22.5ul buffer.</w:t>
      </w:r>
    </w:p>
    <w:p w:rsidR="006E2117" w:rsidRPr="0088431B" w:rsidRDefault="006E2117" w:rsidP="006E2117">
      <w:pPr>
        <w:pStyle w:val="ListParagraph"/>
        <w:spacing w:after="0" w:line="240" w:lineRule="auto"/>
        <w:ind w:left="2160"/>
        <w:jc w:val="both"/>
        <w:rPr>
          <w:rFonts w:ascii="Times New Roman" w:hAnsi="Times New Roman"/>
          <w:sz w:val="24"/>
          <w:szCs w:val="24"/>
          <w:lang w:eastAsia="ko-KR"/>
        </w:rPr>
      </w:pPr>
    </w:p>
    <w:p w:rsidR="006E2117" w:rsidRPr="0066334D" w:rsidRDefault="006E2117" w:rsidP="006E2117">
      <w:pPr>
        <w:pStyle w:val="ListParagraph"/>
        <w:numPr>
          <w:ilvl w:val="1"/>
          <w:numId w:val="11"/>
        </w:numPr>
        <w:spacing w:after="0" w:line="240" w:lineRule="auto"/>
        <w:jc w:val="both"/>
        <w:rPr>
          <w:rFonts w:ascii="Times New Roman" w:hAnsi="Times New Roman"/>
          <w:sz w:val="24"/>
          <w:szCs w:val="24"/>
          <w:lang w:eastAsia="ko-KR"/>
        </w:rPr>
      </w:pPr>
      <w:r w:rsidRPr="000B5725">
        <w:rPr>
          <w:rFonts w:ascii="Times New Roman" w:hAnsi="Times New Roman"/>
          <w:b/>
          <w:sz w:val="24"/>
          <w:szCs w:val="24"/>
          <w:lang w:eastAsia="ko-KR"/>
        </w:rPr>
        <w:t xml:space="preserve">Purify </w:t>
      </w:r>
      <w:r>
        <w:rPr>
          <w:rFonts w:ascii="Times New Roman" w:hAnsi="Times New Roman"/>
          <w:b/>
          <w:sz w:val="24"/>
          <w:szCs w:val="24"/>
          <w:lang w:eastAsia="ko-KR"/>
        </w:rPr>
        <w:t xml:space="preserve">and size select </w:t>
      </w:r>
      <w:r w:rsidR="003A1525">
        <w:rPr>
          <w:rFonts w:ascii="Times New Roman" w:hAnsi="Times New Roman"/>
          <w:b/>
          <w:sz w:val="24"/>
          <w:szCs w:val="24"/>
          <w:lang w:eastAsia="ko-KR"/>
        </w:rPr>
        <w:t>l</w:t>
      </w:r>
      <w:r w:rsidRPr="000B5725">
        <w:rPr>
          <w:rFonts w:ascii="Times New Roman" w:hAnsi="Times New Roman"/>
          <w:b/>
          <w:sz w:val="24"/>
          <w:szCs w:val="24"/>
          <w:lang w:eastAsia="ko-KR"/>
        </w:rPr>
        <w:t xml:space="preserve">igation </w:t>
      </w:r>
      <w:r>
        <w:rPr>
          <w:rFonts w:ascii="Times New Roman" w:hAnsi="Times New Roman"/>
          <w:b/>
          <w:sz w:val="24"/>
          <w:szCs w:val="24"/>
          <w:lang w:eastAsia="ko-KR"/>
        </w:rPr>
        <w:t xml:space="preserve">product </w:t>
      </w:r>
      <w:r w:rsidRPr="000B5725">
        <w:rPr>
          <w:rFonts w:ascii="Times New Roman" w:hAnsi="Times New Roman"/>
          <w:b/>
          <w:sz w:val="24"/>
          <w:szCs w:val="24"/>
          <w:lang w:eastAsia="ko-KR"/>
        </w:rPr>
        <w:t xml:space="preserve">on ultra </w:t>
      </w:r>
      <w:proofErr w:type="spellStart"/>
      <w:r w:rsidRPr="000B5725">
        <w:rPr>
          <w:rFonts w:ascii="Times New Roman" w:hAnsi="Times New Roman"/>
          <w:b/>
          <w:sz w:val="24"/>
          <w:szCs w:val="24"/>
          <w:lang w:eastAsia="ko-KR"/>
        </w:rPr>
        <w:t>agarose</w:t>
      </w:r>
      <w:proofErr w:type="spellEnd"/>
      <w:r w:rsidRPr="000B5725">
        <w:rPr>
          <w:rFonts w:ascii="Times New Roman" w:hAnsi="Times New Roman"/>
          <w:b/>
          <w:sz w:val="24"/>
          <w:szCs w:val="24"/>
          <w:lang w:eastAsia="ko-KR"/>
        </w:rPr>
        <w:t xml:space="preserve"> gel</w:t>
      </w:r>
      <w:r w:rsidR="003A1525">
        <w:rPr>
          <w:rFonts w:ascii="Times New Roman" w:hAnsi="Times New Roman"/>
          <w:b/>
          <w:sz w:val="24"/>
          <w:szCs w:val="24"/>
          <w:lang w:eastAsia="ko-KR"/>
        </w:rPr>
        <w:t xml:space="preserve"> (Fig. 12)</w:t>
      </w:r>
    </w:p>
    <w:p w:rsidR="006E2117" w:rsidRPr="0066334D"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 xml:space="preserve">Excise a region of gel in </w:t>
      </w:r>
      <w:r>
        <w:rPr>
          <w:rFonts w:ascii="Times New Roman" w:hAnsi="Times New Roman"/>
          <w:sz w:val="24"/>
          <w:szCs w:val="24"/>
          <w:lang w:eastAsia="ko-KR"/>
        </w:rPr>
        <w:t>200</w:t>
      </w:r>
      <w:r w:rsidRPr="0066334D">
        <w:rPr>
          <w:rFonts w:ascii="Times New Roman" w:hAnsi="Times New Roman"/>
          <w:sz w:val="24"/>
          <w:szCs w:val="24"/>
          <w:lang w:eastAsia="ko-KR"/>
        </w:rPr>
        <w:t xml:space="preserve"> </w:t>
      </w:r>
      <w:proofErr w:type="spellStart"/>
      <w:r w:rsidRPr="0066334D">
        <w:rPr>
          <w:rFonts w:ascii="Times New Roman" w:hAnsi="Times New Roman"/>
          <w:sz w:val="24"/>
          <w:szCs w:val="24"/>
          <w:lang w:eastAsia="ko-KR"/>
        </w:rPr>
        <w:t>bp</w:t>
      </w:r>
      <w:proofErr w:type="spellEnd"/>
      <w:r w:rsidRPr="0066334D">
        <w:rPr>
          <w:rFonts w:ascii="Times New Roman" w:hAnsi="Times New Roman"/>
          <w:sz w:val="24"/>
          <w:szCs w:val="24"/>
          <w:lang w:eastAsia="ko-KR"/>
        </w:rPr>
        <w:t xml:space="preserve"> range</w:t>
      </w:r>
      <w:r>
        <w:rPr>
          <w:rFonts w:ascii="Times New Roman" w:hAnsi="Times New Roman"/>
          <w:sz w:val="24"/>
          <w:szCs w:val="24"/>
          <w:lang w:eastAsia="ko-KR"/>
        </w:rPr>
        <w:t xml:space="preserve"> (DNA insert 130bp)</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 xml:space="preserve">Purify on </w:t>
      </w:r>
      <w:r>
        <w:rPr>
          <w:rFonts w:ascii="Times New Roman" w:hAnsi="Times New Roman"/>
          <w:sz w:val="24"/>
          <w:szCs w:val="24"/>
          <w:lang w:eastAsia="ko-KR"/>
        </w:rPr>
        <w:t>Min Elute Gel Extraction Kit</w:t>
      </w:r>
      <w:r w:rsidRPr="0066334D">
        <w:rPr>
          <w:rFonts w:ascii="Times New Roman" w:hAnsi="Times New Roman"/>
          <w:sz w:val="24"/>
          <w:szCs w:val="24"/>
          <w:lang w:eastAsia="ko-KR"/>
        </w:rPr>
        <w:t xml:space="preserve"> column</w:t>
      </w:r>
      <w:r>
        <w:rPr>
          <w:rFonts w:ascii="Times New Roman" w:hAnsi="Times New Roman"/>
          <w:sz w:val="24"/>
          <w:szCs w:val="24"/>
          <w:lang w:eastAsia="ko-KR"/>
        </w:rPr>
        <w:t xml:space="preserve"> and elute in 30ul elution buffer.</w:t>
      </w:r>
    </w:p>
    <w:p w:rsidR="006E2117" w:rsidRPr="0066334D" w:rsidRDefault="006E2117" w:rsidP="006E2117">
      <w:pPr>
        <w:pStyle w:val="ListParagraph"/>
        <w:spacing w:after="0" w:line="240" w:lineRule="auto"/>
        <w:ind w:left="2160"/>
        <w:jc w:val="both"/>
        <w:rPr>
          <w:rFonts w:ascii="Times New Roman" w:hAnsi="Times New Roman"/>
          <w:sz w:val="24"/>
          <w:szCs w:val="24"/>
          <w:lang w:eastAsia="ko-KR"/>
        </w:rPr>
      </w:pPr>
    </w:p>
    <w:p w:rsidR="006E2117" w:rsidRPr="0066334D" w:rsidRDefault="006E2117" w:rsidP="006E2117">
      <w:pPr>
        <w:pStyle w:val="ListParagraph"/>
        <w:numPr>
          <w:ilvl w:val="1"/>
          <w:numId w:val="11"/>
        </w:numPr>
        <w:spacing w:after="0" w:line="240" w:lineRule="auto"/>
        <w:jc w:val="both"/>
        <w:rPr>
          <w:rFonts w:ascii="Times New Roman" w:hAnsi="Times New Roman"/>
          <w:sz w:val="24"/>
          <w:szCs w:val="24"/>
          <w:lang w:eastAsia="ko-KR"/>
        </w:rPr>
      </w:pPr>
      <w:r w:rsidRPr="000B5725">
        <w:rPr>
          <w:rFonts w:ascii="Times New Roman" w:hAnsi="Times New Roman"/>
          <w:b/>
          <w:sz w:val="24"/>
          <w:szCs w:val="24"/>
          <w:lang w:eastAsia="ko-KR"/>
        </w:rPr>
        <w:t>Enrich the adapter-</w:t>
      </w:r>
      <w:r w:rsidR="003A1525">
        <w:rPr>
          <w:rFonts w:ascii="Times New Roman" w:hAnsi="Times New Roman"/>
          <w:b/>
          <w:sz w:val="24"/>
          <w:szCs w:val="24"/>
          <w:lang w:eastAsia="ko-KR"/>
        </w:rPr>
        <w:t>m</w:t>
      </w:r>
      <w:r w:rsidRPr="000B5725">
        <w:rPr>
          <w:rFonts w:ascii="Times New Roman" w:hAnsi="Times New Roman"/>
          <w:b/>
          <w:sz w:val="24"/>
          <w:szCs w:val="24"/>
          <w:lang w:eastAsia="ko-KR"/>
        </w:rPr>
        <w:t xml:space="preserve">odified DNA </w:t>
      </w:r>
      <w:r w:rsidR="003A1525">
        <w:rPr>
          <w:rFonts w:ascii="Times New Roman" w:hAnsi="Times New Roman"/>
          <w:b/>
          <w:sz w:val="24"/>
          <w:szCs w:val="24"/>
          <w:lang w:eastAsia="ko-KR"/>
        </w:rPr>
        <w:t>f</w:t>
      </w:r>
      <w:r w:rsidRPr="000B5725">
        <w:rPr>
          <w:rFonts w:ascii="Times New Roman" w:hAnsi="Times New Roman"/>
          <w:b/>
          <w:sz w:val="24"/>
          <w:szCs w:val="24"/>
          <w:lang w:eastAsia="ko-KR"/>
        </w:rPr>
        <w:t>ragments by PCR</w:t>
      </w:r>
      <w:r w:rsidR="003A1525">
        <w:rPr>
          <w:rFonts w:ascii="Times New Roman" w:hAnsi="Times New Roman"/>
          <w:b/>
          <w:sz w:val="24"/>
          <w:szCs w:val="24"/>
          <w:lang w:eastAsia="ko-KR"/>
        </w:rPr>
        <w:t xml:space="preserve"> (Fig. 11)</w:t>
      </w:r>
      <w:r w:rsidRPr="0066334D">
        <w:rPr>
          <w:rFonts w:ascii="Times New Roman" w:hAnsi="Times New Roman"/>
          <w:sz w:val="24"/>
          <w:szCs w:val="24"/>
          <w:lang w:eastAsia="ko-KR"/>
        </w:rPr>
        <w:tab/>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Prepare following reaction mix</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DNA sample (1ul)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proofErr w:type="spellStart"/>
      <w:r>
        <w:rPr>
          <w:rFonts w:ascii="Times New Roman" w:hAnsi="Times New Roman"/>
          <w:sz w:val="24"/>
          <w:szCs w:val="24"/>
          <w:lang w:eastAsia="ko-KR"/>
        </w:rPr>
        <w:t>Phusion</w:t>
      </w:r>
      <w:proofErr w:type="spellEnd"/>
      <w:r>
        <w:rPr>
          <w:rFonts w:ascii="Times New Roman" w:hAnsi="Times New Roman"/>
          <w:sz w:val="24"/>
          <w:szCs w:val="24"/>
          <w:lang w:eastAsia="ko-KR"/>
        </w:rPr>
        <w:t xml:space="preserve"> DNA polymerase (25ul)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PCR </w:t>
      </w:r>
      <w:r w:rsidR="00B91FB1">
        <w:rPr>
          <w:rFonts w:ascii="Times New Roman" w:hAnsi="Times New Roman"/>
          <w:sz w:val="24"/>
          <w:szCs w:val="24"/>
          <w:lang w:eastAsia="ko-KR"/>
        </w:rPr>
        <w:t>p</w:t>
      </w:r>
      <w:r>
        <w:rPr>
          <w:rFonts w:ascii="Times New Roman" w:hAnsi="Times New Roman"/>
          <w:sz w:val="24"/>
          <w:szCs w:val="24"/>
          <w:lang w:eastAsia="ko-KR"/>
        </w:rPr>
        <w:t>rimer 1.1 (1ul)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PCR </w:t>
      </w:r>
      <w:r w:rsidR="00B91FB1">
        <w:rPr>
          <w:rFonts w:ascii="Times New Roman" w:hAnsi="Times New Roman"/>
          <w:sz w:val="24"/>
          <w:szCs w:val="24"/>
          <w:lang w:eastAsia="ko-KR"/>
        </w:rPr>
        <w:t>p</w:t>
      </w:r>
      <w:r>
        <w:rPr>
          <w:rFonts w:ascii="Times New Roman" w:hAnsi="Times New Roman"/>
          <w:sz w:val="24"/>
          <w:szCs w:val="24"/>
          <w:lang w:eastAsia="ko-KR"/>
        </w:rPr>
        <w:t>rimer 2.1 (1ul)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Water (22ul)</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Amplify using following PCR </w:t>
      </w:r>
      <w:r w:rsidR="00B91FB1">
        <w:rPr>
          <w:rFonts w:ascii="Times New Roman" w:hAnsi="Times New Roman"/>
          <w:sz w:val="24"/>
          <w:szCs w:val="24"/>
          <w:lang w:eastAsia="ko-KR"/>
        </w:rPr>
        <w:t>p</w:t>
      </w:r>
      <w:r>
        <w:rPr>
          <w:rFonts w:ascii="Times New Roman" w:hAnsi="Times New Roman"/>
          <w:sz w:val="24"/>
          <w:szCs w:val="24"/>
          <w:lang w:eastAsia="ko-KR"/>
        </w:rPr>
        <w:t>rotocol: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30 seconds at 98 deg C</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10 cycles of:</w:t>
      </w:r>
    </w:p>
    <w:p w:rsidR="006E2117" w:rsidRDefault="006E2117" w:rsidP="006E2117">
      <w:pPr>
        <w:pStyle w:val="ListParagraph"/>
        <w:numPr>
          <w:ilvl w:val="4"/>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10 seconds at 98 deg C</w:t>
      </w:r>
    </w:p>
    <w:p w:rsidR="006E2117" w:rsidRDefault="006E2117" w:rsidP="006E2117">
      <w:pPr>
        <w:pStyle w:val="ListParagraph"/>
        <w:numPr>
          <w:ilvl w:val="4"/>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lastRenderedPageBreak/>
        <w:t>30 seconds at 60 deg C</w:t>
      </w:r>
    </w:p>
    <w:p w:rsidR="006E2117" w:rsidRDefault="006E2117" w:rsidP="006E2117">
      <w:pPr>
        <w:pStyle w:val="ListParagraph"/>
        <w:numPr>
          <w:ilvl w:val="4"/>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30 seconds at 72 deg C</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5 minutes at 72 deg C</w:t>
      </w:r>
    </w:p>
    <w:p w:rsidR="006E2117" w:rsidRPr="00282EF9"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Hold at 4 deg C.</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 xml:space="preserve">Purify on </w:t>
      </w:r>
      <w:proofErr w:type="spellStart"/>
      <w:r w:rsidRPr="0066334D">
        <w:rPr>
          <w:rFonts w:ascii="Times New Roman" w:hAnsi="Times New Roman"/>
          <w:sz w:val="24"/>
          <w:szCs w:val="24"/>
          <w:lang w:eastAsia="ko-KR"/>
        </w:rPr>
        <w:t>QIAquick</w:t>
      </w:r>
      <w:proofErr w:type="spellEnd"/>
      <w:r w:rsidRPr="0066334D">
        <w:rPr>
          <w:rFonts w:ascii="Times New Roman" w:hAnsi="Times New Roman"/>
          <w:sz w:val="24"/>
          <w:szCs w:val="24"/>
          <w:lang w:eastAsia="ko-KR"/>
        </w:rPr>
        <w:t xml:space="preserve"> column</w:t>
      </w:r>
      <w:r>
        <w:rPr>
          <w:rFonts w:ascii="Times New Roman" w:hAnsi="Times New Roman"/>
          <w:sz w:val="24"/>
          <w:szCs w:val="24"/>
          <w:lang w:eastAsia="ko-KR"/>
        </w:rPr>
        <w:t xml:space="preserve"> and elute with 30ul of elution buffer.</w:t>
      </w:r>
    </w:p>
    <w:p w:rsidR="006E2117" w:rsidRPr="0066334D" w:rsidRDefault="006E2117" w:rsidP="006E2117">
      <w:pPr>
        <w:pStyle w:val="ListParagraph"/>
        <w:spacing w:after="0" w:line="240" w:lineRule="auto"/>
        <w:ind w:left="2160"/>
        <w:jc w:val="both"/>
        <w:rPr>
          <w:rFonts w:ascii="Times New Roman" w:hAnsi="Times New Roman"/>
          <w:sz w:val="24"/>
          <w:szCs w:val="24"/>
          <w:lang w:eastAsia="ko-KR"/>
        </w:rPr>
      </w:pPr>
    </w:p>
    <w:p w:rsidR="006E2117" w:rsidRPr="000B5725"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0B5725">
        <w:rPr>
          <w:rFonts w:ascii="Times New Roman" w:hAnsi="Times New Roman"/>
          <w:b/>
          <w:sz w:val="24"/>
          <w:szCs w:val="24"/>
          <w:lang w:eastAsia="ko-KR"/>
        </w:rPr>
        <w:t>Validate Library</w:t>
      </w:r>
    </w:p>
    <w:p w:rsidR="006E2117" w:rsidRPr="0066334D"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Determine [DNA] by Abs 260. Target yield 500-1000ng DNA.</w:t>
      </w:r>
    </w:p>
    <w:p w:rsidR="006E2117" w:rsidRPr="0066334D"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 xml:space="preserve">Measure 260/280 Ratio target </w:t>
      </w:r>
      <w:r>
        <w:rPr>
          <w:rFonts w:ascii="Times New Roman" w:hAnsi="Times New Roman"/>
          <w:sz w:val="24"/>
          <w:szCs w:val="24"/>
          <w:lang w:eastAsia="ko-KR"/>
        </w:rPr>
        <w:t xml:space="preserve">ratio </w:t>
      </w:r>
      <w:r w:rsidRPr="0066334D">
        <w:rPr>
          <w:rFonts w:ascii="Times New Roman" w:hAnsi="Times New Roman"/>
          <w:sz w:val="24"/>
          <w:szCs w:val="24"/>
          <w:lang w:eastAsia="ko-KR"/>
        </w:rPr>
        <w:t>1.8</w:t>
      </w:r>
    </w:p>
    <w:p w:rsidR="006E2117" w:rsidRPr="0066334D"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 xml:space="preserve">Check size on </w:t>
      </w:r>
      <w:proofErr w:type="spellStart"/>
      <w:r>
        <w:rPr>
          <w:rFonts w:ascii="Times New Roman" w:hAnsi="Times New Roman"/>
          <w:sz w:val="24"/>
          <w:szCs w:val="24"/>
          <w:lang w:eastAsia="ko-KR"/>
        </w:rPr>
        <w:t>a</w:t>
      </w:r>
      <w:r w:rsidRPr="0066334D">
        <w:rPr>
          <w:rFonts w:ascii="Times New Roman" w:hAnsi="Times New Roman"/>
          <w:sz w:val="24"/>
          <w:szCs w:val="24"/>
          <w:lang w:eastAsia="ko-KR"/>
        </w:rPr>
        <w:t>garose</w:t>
      </w:r>
      <w:proofErr w:type="spellEnd"/>
      <w:r w:rsidRPr="0066334D">
        <w:rPr>
          <w:rFonts w:ascii="Times New Roman" w:hAnsi="Times New Roman"/>
          <w:sz w:val="24"/>
          <w:szCs w:val="24"/>
          <w:lang w:eastAsia="ko-KR"/>
        </w:rPr>
        <w:t xml:space="preserve"> gel target </w:t>
      </w:r>
      <w:r>
        <w:rPr>
          <w:rFonts w:ascii="Times New Roman" w:hAnsi="Times New Roman"/>
          <w:sz w:val="24"/>
          <w:szCs w:val="24"/>
          <w:lang w:eastAsia="ko-KR"/>
        </w:rPr>
        <w:t>size 200-25</w:t>
      </w:r>
      <w:r w:rsidRPr="0066334D">
        <w:rPr>
          <w:rFonts w:ascii="Times New Roman" w:hAnsi="Times New Roman"/>
          <w:sz w:val="24"/>
          <w:szCs w:val="24"/>
          <w:lang w:eastAsia="ko-KR"/>
        </w:rPr>
        <w:t>0bp</w:t>
      </w:r>
      <w:r>
        <w:rPr>
          <w:rFonts w:ascii="Times New Roman" w:hAnsi="Times New Roman"/>
          <w:sz w:val="24"/>
          <w:szCs w:val="24"/>
          <w:lang w:eastAsia="ko-KR"/>
        </w:rPr>
        <w:t xml:space="preserve"> (</w:t>
      </w:r>
      <w:r w:rsidR="00EB17F6">
        <w:rPr>
          <w:rFonts w:ascii="Times New Roman" w:hAnsi="Times New Roman"/>
          <w:sz w:val="24"/>
          <w:szCs w:val="24"/>
          <w:lang w:eastAsia="ko-KR"/>
        </w:rPr>
        <w:t>Fig. 12</w:t>
      </w:r>
      <w:r>
        <w:rPr>
          <w:rFonts w:ascii="Times New Roman" w:hAnsi="Times New Roman"/>
          <w:sz w:val="24"/>
          <w:szCs w:val="24"/>
          <w:lang w:eastAsia="ko-KR"/>
        </w:rPr>
        <w:t>).</w:t>
      </w:r>
    </w:p>
    <w:p w:rsidR="006E2117" w:rsidRPr="0066334D"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Determine molar concentration of library</w:t>
      </w:r>
    </w:p>
    <w:p w:rsidR="006E2117" w:rsidRPr="0066334D" w:rsidRDefault="006E2117" w:rsidP="006E2117">
      <w:pPr>
        <w:spacing w:after="0" w:line="240" w:lineRule="auto"/>
        <w:ind w:left="360"/>
        <w:jc w:val="both"/>
        <w:rPr>
          <w:rFonts w:ascii="Times New Roman" w:hAnsi="Times New Roman"/>
          <w:sz w:val="24"/>
          <w:szCs w:val="24"/>
          <w:lang w:eastAsia="ko-KR"/>
        </w:rPr>
      </w:pPr>
    </w:p>
    <w:p w:rsidR="006E2117" w:rsidRPr="0066334D" w:rsidRDefault="006E2117" w:rsidP="006E2117">
      <w:pPr>
        <w:pStyle w:val="ListParagraph"/>
        <w:numPr>
          <w:ilvl w:val="0"/>
          <w:numId w:val="11"/>
        </w:numPr>
        <w:spacing w:after="0" w:line="240" w:lineRule="auto"/>
        <w:jc w:val="both"/>
        <w:rPr>
          <w:rFonts w:ascii="Times New Roman" w:hAnsi="Times New Roman"/>
          <w:b/>
          <w:sz w:val="24"/>
          <w:szCs w:val="24"/>
          <w:lang w:eastAsia="ko-KR"/>
        </w:rPr>
      </w:pPr>
      <w:r w:rsidRPr="0066334D">
        <w:rPr>
          <w:rFonts w:ascii="Times New Roman" w:hAnsi="Times New Roman"/>
          <w:b/>
          <w:sz w:val="24"/>
          <w:szCs w:val="24"/>
          <w:lang w:eastAsia="ko-KR"/>
        </w:rPr>
        <w:t>Day 2</w:t>
      </w:r>
      <w:r w:rsidRPr="0066334D">
        <w:rPr>
          <w:rFonts w:ascii="Times New Roman" w:hAnsi="Times New Roman"/>
          <w:b/>
          <w:sz w:val="24"/>
          <w:szCs w:val="24"/>
          <w:lang w:eastAsia="ko-KR"/>
        </w:rPr>
        <w:tab/>
      </w:r>
      <w:r>
        <w:rPr>
          <w:rFonts w:ascii="Times New Roman" w:hAnsi="Times New Roman"/>
          <w:b/>
          <w:sz w:val="24"/>
          <w:szCs w:val="24"/>
          <w:lang w:eastAsia="ko-KR"/>
        </w:rPr>
        <w:t xml:space="preserve">Cluster Generation </w:t>
      </w:r>
      <w:r w:rsidRPr="0066334D">
        <w:rPr>
          <w:rFonts w:ascii="Times New Roman" w:hAnsi="Times New Roman"/>
          <w:b/>
          <w:sz w:val="24"/>
          <w:szCs w:val="24"/>
          <w:lang w:eastAsia="ko-KR"/>
        </w:rPr>
        <w:t>(</w:t>
      </w:r>
      <w:r w:rsidR="00B91FB1">
        <w:rPr>
          <w:rFonts w:ascii="Times New Roman" w:hAnsi="Times New Roman"/>
          <w:b/>
          <w:sz w:val="24"/>
          <w:szCs w:val="24"/>
          <w:lang w:eastAsia="ko-KR"/>
        </w:rPr>
        <w:t>Fig</w:t>
      </w:r>
      <w:r w:rsidR="005E1556">
        <w:rPr>
          <w:rFonts w:ascii="Times New Roman" w:hAnsi="Times New Roman"/>
          <w:b/>
          <w:sz w:val="24"/>
          <w:szCs w:val="24"/>
          <w:lang w:eastAsia="ko-KR"/>
        </w:rPr>
        <w:t>s</w:t>
      </w:r>
      <w:r w:rsidR="00B91FB1">
        <w:rPr>
          <w:rFonts w:ascii="Times New Roman" w:hAnsi="Times New Roman"/>
          <w:b/>
          <w:sz w:val="24"/>
          <w:szCs w:val="24"/>
          <w:lang w:eastAsia="ko-KR"/>
        </w:rPr>
        <w:t>.</w:t>
      </w:r>
      <w:r w:rsidRPr="0066334D">
        <w:rPr>
          <w:rFonts w:ascii="Times New Roman" w:hAnsi="Times New Roman"/>
          <w:b/>
          <w:sz w:val="24"/>
          <w:szCs w:val="24"/>
          <w:lang w:eastAsia="ko-KR"/>
        </w:rPr>
        <w:t xml:space="preserve"> 2</w:t>
      </w:r>
      <w:r w:rsidR="00E47F50">
        <w:rPr>
          <w:rFonts w:ascii="Times New Roman" w:hAnsi="Times New Roman"/>
          <w:b/>
          <w:sz w:val="24"/>
          <w:szCs w:val="24"/>
          <w:lang w:eastAsia="ko-KR"/>
        </w:rPr>
        <w:t>B</w:t>
      </w:r>
      <w:r w:rsidRPr="0066334D">
        <w:rPr>
          <w:rFonts w:ascii="Times New Roman" w:hAnsi="Times New Roman"/>
          <w:b/>
          <w:sz w:val="24"/>
          <w:szCs w:val="24"/>
          <w:lang w:eastAsia="ko-KR"/>
        </w:rPr>
        <w:t xml:space="preserve">, </w:t>
      </w:r>
      <w:r w:rsidR="00B91FB1">
        <w:rPr>
          <w:rFonts w:ascii="Times New Roman" w:hAnsi="Times New Roman"/>
          <w:b/>
          <w:sz w:val="24"/>
          <w:szCs w:val="24"/>
          <w:lang w:eastAsia="ko-KR"/>
        </w:rPr>
        <w:t>13 - 17</w:t>
      </w:r>
      <w:r w:rsidRPr="0066334D">
        <w:rPr>
          <w:rFonts w:ascii="Times New Roman" w:hAnsi="Times New Roman"/>
          <w:b/>
          <w:sz w:val="24"/>
          <w:szCs w:val="24"/>
          <w:lang w:eastAsia="ko-KR"/>
        </w:rPr>
        <w:t>)</w:t>
      </w:r>
      <w:r w:rsidRPr="0066334D">
        <w:rPr>
          <w:rFonts w:ascii="Times New Roman" w:hAnsi="Times New Roman"/>
          <w:b/>
          <w:sz w:val="24"/>
          <w:szCs w:val="24"/>
          <w:lang w:eastAsia="ko-KR"/>
        </w:rPr>
        <w:tab/>
      </w:r>
    </w:p>
    <w:p w:rsidR="006E2117" w:rsidRDefault="006E2117" w:rsidP="006E2117">
      <w:pPr>
        <w:pStyle w:val="ListParagraph"/>
        <w:numPr>
          <w:ilvl w:val="1"/>
          <w:numId w:val="11"/>
        </w:numPr>
        <w:spacing w:after="0" w:line="240" w:lineRule="auto"/>
        <w:jc w:val="both"/>
        <w:rPr>
          <w:rFonts w:ascii="Times New Roman" w:hAnsi="Times New Roman"/>
          <w:sz w:val="24"/>
          <w:szCs w:val="24"/>
          <w:lang w:eastAsia="ko-KR"/>
        </w:rPr>
      </w:pPr>
      <w:r w:rsidRPr="009A5D3A">
        <w:rPr>
          <w:rFonts w:ascii="Times New Roman" w:hAnsi="Times New Roman"/>
          <w:b/>
          <w:sz w:val="24"/>
          <w:szCs w:val="24"/>
          <w:lang w:eastAsia="ko-KR"/>
        </w:rPr>
        <w:t xml:space="preserve">Genomic DNA </w:t>
      </w:r>
      <w:r w:rsidR="00B91FB1">
        <w:rPr>
          <w:rFonts w:ascii="Times New Roman" w:hAnsi="Times New Roman"/>
          <w:b/>
          <w:sz w:val="24"/>
          <w:szCs w:val="24"/>
          <w:lang w:eastAsia="ko-KR"/>
        </w:rPr>
        <w:t>d</w:t>
      </w:r>
      <w:r w:rsidRPr="009A5D3A">
        <w:rPr>
          <w:rFonts w:ascii="Times New Roman" w:hAnsi="Times New Roman"/>
          <w:b/>
          <w:sz w:val="24"/>
          <w:szCs w:val="24"/>
          <w:lang w:eastAsia="ko-KR"/>
        </w:rPr>
        <w:t xml:space="preserve">enaturation with </w:t>
      </w:r>
      <w:proofErr w:type="spellStart"/>
      <w:r w:rsidRPr="009A5D3A">
        <w:rPr>
          <w:rFonts w:ascii="Times New Roman" w:hAnsi="Times New Roman"/>
          <w:b/>
          <w:sz w:val="24"/>
          <w:szCs w:val="24"/>
          <w:lang w:eastAsia="ko-KR"/>
        </w:rPr>
        <w:t>NaOH</w:t>
      </w:r>
      <w:proofErr w:type="spellEnd"/>
      <w:r w:rsidRPr="009A5D3A">
        <w:rPr>
          <w:rFonts w:ascii="Times New Roman" w:hAnsi="Times New Roman"/>
          <w:b/>
          <w:sz w:val="24"/>
          <w:szCs w:val="24"/>
          <w:lang w:eastAsia="ko-KR"/>
        </w:rPr>
        <w:tab/>
      </w:r>
      <w:r w:rsidR="00EB17F6">
        <w:rPr>
          <w:rFonts w:ascii="Times New Roman" w:hAnsi="Times New Roman"/>
          <w:b/>
          <w:sz w:val="24"/>
          <w:szCs w:val="24"/>
          <w:lang w:eastAsia="ko-KR"/>
        </w:rPr>
        <w:t>(Fig. 17)</w:t>
      </w:r>
      <w:r w:rsidRPr="0066334D">
        <w:rPr>
          <w:rFonts w:ascii="Times New Roman" w:hAnsi="Times New Roman"/>
          <w:sz w:val="24"/>
          <w:szCs w:val="24"/>
          <w:lang w:eastAsia="ko-KR"/>
        </w:rPr>
        <w:t xml:space="preserve"> </w:t>
      </w:r>
      <w:r w:rsidRPr="0066334D">
        <w:rPr>
          <w:rFonts w:ascii="Times New Roman" w:hAnsi="Times New Roman"/>
          <w:sz w:val="24"/>
          <w:szCs w:val="24"/>
          <w:lang w:eastAsia="ko-KR"/>
        </w:rPr>
        <w:tab/>
      </w:r>
      <w:r>
        <w:rPr>
          <w:rFonts w:ascii="Times New Roman" w:hAnsi="Times New Roman"/>
          <w:sz w:val="24"/>
          <w:szCs w:val="24"/>
          <w:lang w:eastAsia="ko-KR"/>
        </w:rPr>
        <w:t xml:space="preserve">                                        </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Prepare following reaction mix (1:10 dilution of library)</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DNA sample (2ul)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EB buffer (17ul)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2M </w:t>
      </w:r>
      <w:proofErr w:type="spellStart"/>
      <w:r>
        <w:rPr>
          <w:rFonts w:ascii="Times New Roman" w:hAnsi="Times New Roman"/>
          <w:sz w:val="24"/>
          <w:szCs w:val="24"/>
          <w:lang w:eastAsia="ko-KR"/>
        </w:rPr>
        <w:t>NaOH</w:t>
      </w:r>
      <w:proofErr w:type="spellEnd"/>
      <w:r>
        <w:rPr>
          <w:rFonts w:ascii="Times New Roman" w:hAnsi="Times New Roman"/>
          <w:sz w:val="24"/>
          <w:szCs w:val="24"/>
          <w:lang w:eastAsia="ko-KR"/>
        </w:rPr>
        <w:t xml:space="preserve"> (1ul)</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Incubate for 15 minutes at 23 deg C</w:t>
      </w:r>
    </w:p>
    <w:p w:rsidR="006E2117" w:rsidRDefault="006E2117" w:rsidP="006E2117">
      <w:pPr>
        <w:pStyle w:val="ListParagraph"/>
        <w:spacing w:after="0" w:line="240" w:lineRule="auto"/>
        <w:ind w:left="2160"/>
        <w:jc w:val="both"/>
        <w:rPr>
          <w:rFonts w:ascii="Times New Roman" w:hAnsi="Times New Roman"/>
          <w:sz w:val="24"/>
          <w:szCs w:val="24"/>
          <w:lang w:eastAsia="ko-KR"/>
        </w:rPr>
      </w:pPr>
    </w:p>
    <w:p w:rsidR="006E2117" w:rsidRPr="00C64442"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C64442">
        <w:rPr>
          <w:rFonts w:ascii="Times New Roman" w:hAnsi="Times New Roman"/>
          <w:b/>
          <w:sz w:val="24"/>
          <w:szCs w:val="24"/>
          <w:lang w:eastAsia="ko-KR"/>
        </w:rPr>
        <w:t>Prepare single stranded templates for hybridization on flow cell.</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Prepare following reaction mix on ice </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proofErr w:type="spellStart"/>
      <w:r>
        <w:rPr>
          <w:rFonts w:ascii="Times New Roman" w:hAnsi="Times New Roman"/>
          <w:sz w:val="24"/>
          <w:szCs w:val="24"/>
          <w:lang w:eastAsia="ko-KR"/>
        </w:rPr>
        <w:t>Denaturated</w:t>
      </w:r>
      <w:proofErr w:type="spellEnd"/>
      <w:r>
        <w:rPr>
          <w:rFonts w:ascii="Times New Roman" w:hAnsi="Times New Roman"/>
          <w:sz w:val="24"/>
          <w:szCs w:val="24"/>
          <w:lang w:eastAsia="ko-KR"/>
        </w:rPr>
        <w:t xml:space="preserve"> DNA sample from step </w:t>
      </w:r>
      <w:proofErr w:type="spellStart"/>
      <w:r>
        <w:rPr>
          <w:rFonts w:ascii="Times New Roman" w:hAnsi="Times New Roman"/>
          <w:sz w:val="24"/>
          <w:szCs w:val="24"/>
          <w:lang w:eastAsia="ko-KR"/>
        </w:rPr>
        <w:t>a.ii</w:t>
      </w:r>
      <w:proofErr w:type="spellEnd"/>
      <w:r>
        <w:rPr>
          <w:rFonts w:ascii="Times New Roman" w:hAnsi="Times New Roman"/>
          <w:sz w:val="24"/>
          <w:szCs w:val="24"/>
          <w:lang w:eastAsia="ko-KR"/>
        </w:rPr>
        <w:t xml:space="preserve"> (6ul)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Hybridization buffer (1ml)</w:t>
      </w:r>
    </w:p>
    <w:p w:rsidR="006E2117" w:rsidRPr="00C13F70"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Pr>
          <w:rFonts w:ascii="Times New Roman" w:hAnsi="Times New Roman"/>
          <w:b/>
          <w:sz w:val="24"/>
          <w:szCs w:val="24"/>
          <w:lang w:eastAsia="ko-KR"/>
        </w:rPr>
        <w:t xml:space="preserve">Spike Samples with </w:t>
      </w:r>
      <w:proofErr w:type="spellStart"/>
      <w:r>
        <w:rPr>
          <w:rFonts w:ascii="Times New Roman" w:hAnsi="Times New Roman"/>
          <w:b/>
          <w:sz w:val="24"/>
          <w:szCs w:val="24"/>
          <w:lang w:eastAsia="ko-KR"/>
        </w:rPr>
        <w:t>Phix</w:t>
      </w:r>
      <w:proofErr w:type="spellEnd"/>
      <w:r>
        <w:rPr>
          <w:rFonts w:ascii="Times New Roman" w:hAnsi="Times New Roman"/>
          <w:b/>
          <w:sz w:val="24"/>
          <w:szCs w:val="24"/>
          <w:lang w:eastAsia="ko-KR"/>
        </w:rPr>
        <w:t xml:space="preserve"> </w:t>
      </w:r>
      <w:r w:rsidR="00B91FB1">
        <w:rPr>
          <w:rFonts w:ascii="Times New Roman" w:hAnsi="Times New Roman"/>
          <w:b/>
          <w:sz w:val="24"/>
          <w:szCs w:val="24"/>
          <w:lang w:eastAsia="ko-KR"/>
        </w:rPr>
        <w:t>C</w:t>
      </w:r>
      <w:r>
        <w:rPr>
          <w:rFonts w:ascii="Times New Roman" w:hAnsi="Times New Roman"/>
          <w:b/>
          <w:sz w:val="24"/>
          <w:szCs w:val="24"/>
          <w:lang w:eastAsia="ko-KR"/>
        </w:rPr>
        <w:t xml:space="preserve">ontrol </w:t>
      </w:r>
      <w:r w:rsidR="00B91FB1">
        <w:rPr>
          <w:rFonts w:ascii="Times New Roman" w:hAnsi="Times New Roman"/>
          <w:b/>
          <w:sz w:val="24"/>
          <w:szCs w:val="24"/>
          <w:lang w:eastAsia="ko-KR"/>
        </w:rPr>
        <w:t>S</w:t>
      </w:r>
      <w:r>
        <w:rPr>
          <w:rFonts w:ascii="Times New Roman" w:hAnsi="Times New Roman"/>
          <w:b/>
          <w:sz w:val="24"/>
          <w:szCs w:val="24"/>
          <w:lang w:eastAsia="ko-KR"/>
        </w:rPr>
        <w:t>equence</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Prepare following sample mix (1:100 dilution) in loading tube strip</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DNA sample from step </w:t>
      </w:r>
      <w:proofErr w:type="spellStart"/>
      <w:r>
        <w:rPr>
          <w:rFonts w:ascii="Times New Roman" w:hAnsi="Times New Roman"/>
          <w:sz w:val="24"/>
          <w:szCs w:val="24"/>
          <w:lang w:eastAsia="ko-KR"/>
        </w:rPr>
        <w:t>b.i</w:t>
      </w:r>
      <w:proofErr w:type="spellEnd"/>
      <w:r>
        <w:rPr>
          <w:rFonts w:ascii="Times New Roman" w:hAnsi="Times New Roman"/>
          <w:sz w:val="24"/>
          <w:szCs w:val="24"/>
          <w:lang w:eastAsia="ko-KR"/>
        </w:rPr>
        <w:t xml:space="preserve"> (118.8ul)</w:t>
      </w:r>
    </w:p>
    <w:p w:rsidR="006E2117" w:rsidRDefault="006E2117" w:rsidP="006E2117">
      <w:pPr>
        <w:pStyle w:val="ListParagraph"/>
        <w:numPr>
          <w:ilvl w:val="3"/>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Phixv2 Control Sequence (1.2ul)</w:t>
      </w:r>
    </w:p>
    <w:p w:rsidR="006E2117" w:rsidRPr="009A5D3A" w:rsidRDefault="006E2117" w:rsidP="006E2117">
      <w:pPr>
        <w:pStyle w:val="ListParagraph"/>
        <w:spacing w:after="0" w:line="240" w:lineRule="auto"/>
        <w:ind w:left="2880"/>
        <w:jc w:val="both"/>
        <w:rPr>
          <w:rFonts w:ascii="Times New Roman" w:hAnsi="Times New Roman"/>
          <w:sz w:val="24"/>
          <w:szCs w:val="24"/>
          <w:lang w:eastAsia="ko-KR"/>
        </w:rPr>
      </w:pPr>
    </w:p>
    <w:p w:rsidR="006E2117"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C64442">
        <w:rPr>
          <w:rFonts w:ascii="Times New Roman" w:hAnsi="Times New Roman"/>
          <w:b/>
          <w:sz w:val="24"/>
          <w:szCs w:val="24"/>
          <w:lang w:eastAsia="ko-KR"/>
        </w:rPr>
        <w:t xml:space="preserve">Scan True </w:t>
      </w:r>
      <w:proofErr w:type="spellStart"/>
      <w:r w:rsidRPr="00C64442">
        <w:rPr>
          <w:rFonts w:ascii="Times New Roman" w:hAnsi="Times New Roman"/>
          <w:b/>
          <w:sz w:val="24"/>
          <w:szCs w:val="24"/>
          <w:lang w:eastAsia="ko-KR"/>
        </w:rPr>
        <w:t>Seq</w:t>
      </w:r>
      <w:proofErr w:type="spellEnd"/>
      <w:r w:rsidRPr="00C64442">
        <w:rPr>
          <w:rFonts w:ascii="Times New Roman" w:hAnsi="Times New Roman"/>
          <w:b/>
          <w:sz w:val="24"/>
          <w:szCs w:val="24"/>
          <w:lang w:eastAsia="ko-KR"/>
        </w:rPr>
        <w:t xml:space="preserve"> PE Cluster Kit v2 8x12 reagent plate on </w:t>
      </w:r>
      <w:proofErr w:type="spellStart"/>
      <w:r w:rsidRPr="00C64442">
        <w:rPr>
          <w:rFonts w:ascii="Times New Roman" w:hAnsi="Times New Roman"/>
          <w:b/>
          <w:sz w:val="24"/>
          <w:szCs w:val="24"/>
          <w:lang w:eastAsia="ko-KR"/>
        </w:rPr>
        <w:t>cBot</w:t>
      </w:r>
      <w:proofErr w:type="spellEnd"/>
      <w:r w:rsidRPr="00C64442">
        <w:rPr>
          <w:rFonts w:ascii="Times New Roman" w:hAnsi="Times New Roman"/>
          <w:b/>
          <w:sz w:val="24"/>
          <w:szCs w:val="24"/>
          <w:lang w:eastAsia="ko-KR"/>
        </w:rPr>
        <w:t xml:space="preserve"> (</w:t>
      </w:r>
      <w:r w:rsidR="00B91FB1">
        <w:rPr>
          <w:rFonts w:ascii="Times New Roman" w:hAnsi="Times New Roman"/>
          <w:b/>
          <w:sz w:val="24"/>
          <w:szCs w:val="24"/>
          <w:lang w:eastAsia="ko-KR"/>
        </w:rPr>
        <w:t>Fig</w:t>
      </w:r>
      <w:r w:rsidR="005E1556">
        <w:rPr>
          <w:rFonts w:ascii="Times New Roman" w:hAnsi="Times New Roman"/>
          <w:b/>
          <w:sz w:val="24"/>
          <w:szCs w:val="24"/>
          <w:lang w:eastAsia="ko-KR"/>
        </w:rPr>
        <w:t>s</w:t>
      </w:r>
      <w:r w:rsidR="00B91FB1">
        <w:rPr>
          <w:rFonts w:ascii="Times New Roman" w:hAnsi="Times New Roman"/>
          <w:b/>
          <w:sz w:val="24"/>
          <w:szCs w:val="24"/>
          <w:lang w:eastAsia="ko-KR"/>
        </w:rPr>
        <w:t>.</w:t>
      </w:r>
      <w:r w:rsidRPr="00C64442">
        <w:rPr>
          <w:rFonts w:ascii="Times New Roman" w:hAnsi="Times New Roman"/>
          <w:b/>
          <w:sz w:val="24"/>
          <w:szCs w:val="24"/>
          <w:lang w:eastAsia="ko-KR"/>
        </w:rPr>
        <w:t xml:space="preserve"> </w:t>
      </w:r>
      <w:r w:rsidR="00B91FB1">
        <w:rPr>
          <w:rFonts w:ascii="Times New Roman" w:hAnsi="Times New Roman"/>
          <w:b/>
          <w:sz w:val="24"/>
          <w:szCs w:val="24"/>
          <w:lang w:eastAsia="ko-KR"/>
        </w:rPr>
        <w:t>13</w:t>
      </w:r>
      <w:r w:rsidRPr="00C64442">
        <w:rPr>
          <w:rFonts w:ascii="Times New Roman" w:hAnsi="Times New Roman"/>
          <w:b/>
          <w:sz w:val="24"/>
          <w:szCs w:val="24"/>
          <w:lang w:eastAsia="ko-KR"/>
        </w:rPr>
        <w:t>A,B)</w:t>
      </w:r>
    </w:p>
    <w:p w:rsidR="006E2117" w:rsidRPr="00C64442" w:rsidRDefault="006E2117" w:rsidP="006E2117">
      <w:pPr>
        <w:pStyle w:val="ListParagraph"/>
        <w:spacing w:after="0" w:line="240" w:lineRule="auto"/>
        <w:ind w:left="1440"/>
        <w:jc w:val="both"/>
        <w:rPr>
          <w:rFonts w:ascii="Times New Roman" w:hAnsi="Times New Roman"/>
          <w:b/>
          <w:sz w:val="24"/>
          <w:szCs w:val="24"/>
          <w:lang w:eastAsia="ko-KR"/>
        </w:rPr>
      </w:pPr>
    </w:p>
    <w:p w:rsidR="006E2117"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C64442">
        <w:rPr>
          <w:rFonts w:ascii="Times New Roman" w:hAnsi="Times New Roman"/>
          <w:b/>
          <w:sz w:val="24"/>
          <w:szCs w:val="24"/>
          <w:lang w:eastAsia="ko-KR"/>
        </w:rPr>
        <w:t xml:space="preserve">Load reagent plate into </w:t>
      </w:r>
      <w:proofErr w:type="spellStart"/>
      <w:r w:rsidRPr="00C64442">
        <w:rPr>
          <w:rFonts w:ascii="Times New Roman" w:hAnsi="Times New Roman"/>
          <w:b/>
          <w:sz w:val="24"/>
          <w:szCs w:val="24"/>
          <w:lang w:eastAsia="ko-KR"/>
        </w:rPr>
        <w:t>cBot</w:t>
      </w:r>
      <w:proofErr w:type="spellEnd"/>
      <w:r w:rsidRPr="00C64442">
        <w:rPr>
          <w:rFonts w:ascii="Times New Roman" w:hAnsi="Times New Roman"/>
          <w:b/>
          <w:sz w:val="24"/>
          <w:szCs w:val="24"/>
          <w:lang w:eastAsia="ko-KR"/>
        </w:rPr>
        <w:t xml:space="preserve">  (</w:t>
      </w:r>
      <w:r w:rsidR="00B91FB1">
        <w:rPr>
          <w:rFonts w:ascii="Times New Roman" w:hAnsi="Times New Roman"/>
          <w:b/>
          <w:sz w:val="24"/>
          <w:szCs w:val="24"/>
          <w:lang w:eastAsia="ko-KR"/>
        </w:rPr>
        <w:t>Fig. 13C</w:t>
      </w:r>
      <w:r w:rsidRPr="00C64442">
        <w:rPr>
          <w:rFonts w:ascii="Times New Roman" w:hAnsi="Times New Roman"/>
          <w:b/>
          <w:sz w:val="24"/>
          <w:szCs w:val="24"/>
          <w:lang w:eastAsia="ko-KR"/>
        </w:rPr>
        <w:t>)</w:t>
      </w:r>
    </w:p>
    <w:p w:rsidR="006E2117" w:rsidRPr="00B2175E" w:rsidRDefault="006E2117" w:rsidP="006E2117">
      <w:pPr>
        <w:spacing w:after="0" w:line="240" w:lineRule="auto"/>
        <w:jc w:val="both"/>
        <w:rPr>
          <w:rFonts w:ascii="Times New Roman" w:hAnsi="Times New Roman"/>
          <w:b/>
          <w:sz w:val="24"/>
          <w:szCs w:val="24"/>
          <w:lang w:eastAsia="ko-KR"/>
        </w:rPr>
      </w:pPr>
    </w:p>
    <w:p w:rsidR="006E2117"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C64442">
        <w:rPr>
          <w:rFonts w:ascii="Times New Roman" w:hAnsi="Times New Roman"/>
          <w:b/>
          <w:sz w:val="24"/>
          <w:szCs w:val="24"/>
          <w:lang w:eastAsia="ko-KR"/>
        </w:rPr>
        <w:t xml:space="preserve">Scan the flow cell container on the </w:t>
      </w:r>
      <w:proofErr w:type="spellStart"/>
      <w:r w:rsidRPr="00C64442">
        <w:rPr>
          <w:rFonts w:ascii="Times New Roman" w:hAnsi="Times New Roman"/>
          <w:b/>
          <w:sz w:val="24"/>
          <w:szCs w:val="24"/>
          <w:lang w:eastAsia="ko-KR"/>
        </w:rPr>
        <w:t>cBot</w:t>
      </w:r>
      <w:proofErr w:type="spellEnd"/>
      <w:r w:rsidRPr="00C64442">
        <w:rPr>
          <w:rFonts w:ascii="Times New Roman" w:hAnsi="Times New Roman"/>
          <w:b/>
          <w:sz w:val="24"/>
          <w:szCs w:val="24"/>
          <w:lang w:eastAsia="ko-KR"/>
        </w:rPr>
        <w:t xml:space="preserve"> scanner (</w:t>
      </w:r>
      <w:r w:rsidR="00B91FB1">
        <w:rPr>
          <w:rFonts w:ascii="Times New Roman" w:hAnsi="Times New Roman"/>
          <w:b/>
          <w:sz w:val="24"/>
          <w:szCs w:val="24"/>
          <w:lang w:eastAsia="ko-KR"/>
        </w:rPr>
        <w:t>Fig. 13D</w:t>
      </w:r>
      <w:r w:rsidRPr="00C64442">
        <w:rPr>
          <w:rFonts w:ascii="Times New Roman" w:hAnsi="Times New Roman"/>
          <w:b/>
          <w:sz w:val="24"/>
          <w:szCs w:val="24"/>
          <w:lang w:eastAsia="ko-KR"/>
        </w:rPr>
        <w:t>)</w:t>
      </w:r>
    </w:p>
    <w:p w:rsidR="006E2117" w:rsidRPr="00B2175E" w:rsidRDefault="006E2117" w:rsidP="006E2117">
      <w:pPr>
        <w:spacing w:after="0" w:line="240" w:lineRule="auto"/>
        <w:jc w:val="both"/>
        <w:rPr>
          <w:rFonts w:ascii="Times New Roman" w:hAnsi="Times New Roman"/>
          <w:b/>
          <w:sz w:val="24"/>
          <w:szCs w:val="24"/>
          <w:lang w:eastAsia="ko-KR"/>
        </w:rPr>
      </w:pPr>
    </w:p>
    <w:p w:rsidR="006E2117"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C64442">
        <w:rPr>
          <w:rFonts w:ascii="Times New Roman" w:hAnsi="Times New Roman"/>
          <w:b/>
          <w:sz w:val="24"/>
          <w:szCs w:val="24"/>
          <w:lang w:eastAsia="ko-KR"/>
        </w:rPr>
        <w:t xml:space="preserve">Mount </w:t>
      </w:r>
      <w:r w:rsidR="00B91FB1">
        <w:rPr>
          <w:rFonts w:ascii="Times New Roman" w:hAnsi="Times New Roman"/>
          <w:b/>
          <w:sz w:val="24"/>
          <w:szCs w:val="24"/>
          <w:lang w:eastAsia="ko-KR"/>
        </w:rPr>
        <w:t>f</w:t>
      </w:r>
      <w:r w:rsidRPr="00C64442">
        <w:rPr>
          <w:rFonts w:ascii="Times New Roman" w:hAnsi="Times New Roman"/>
          <w:b/>
          <w:sz w:val="24"/>
          <w:szCs w:val="24"/>
          <w:lang w:eastAsia="ko-KR"/>
        </w:rPr>
        <w:t>low</w:t>
      </w:r>
      <w:r w:rsidR="00B91FB1">
        <w:rPr>
          <w:rFonts w:ascii="Times New Roman" w:hAnsi="Times New Roman"/>
          <w:b/>
          <w:sz w:val="24"/>
          <w:szCs w:val="24"/>
          <w:lang w:eastAsia="ko-KR"/>
        </w:rPr>
        <w:t xml:space="preserve"> </w:t>
      </w:r>
      <w:r w:rsidRPr="00C64442">
        <w:rPr>
          <w:rFonts w:ascii="Times New Roman" w:hAnsi="Times New Roman"/>
          <w:b/>
          <w:sz w:val="24"/>
          <w:szCs w:val="24"/>
          <w:lang w:eastAsia="ko-KR"/>
        </w:rPr>
        <w:t xml:space="preserve">cell on </w:t>
      </w:r>
      <w:proofErr w:type="spellStart"/>
      <w:r w:rsidRPr="00C64442">
        <w:rPr>
          <w:rFonts w:ascii="Times New Roman" w:hAnsi="Times New Roman"/>
          <w:b/>
          <w:sz w:val="24"/>
          <w:szCs w:val="24"/>
          <w:lang w:eastAsia="ko-KR"/>
        </w:rPr>
        <w:t>cBot</w:t>
      </w:r>
      <w:proofErr w:type="spellEnd"/>
      <w:r w:rsidRPr="00C64442">
        <w:rPr>
          <w:rFonts w:ascii="Times New Roman" w:hAnsi="Times New Roman"/>
          <w:b/>
          <w:sz w:val="24"/>
          <w:szCs w:val="24"/>
          <w:lang w:eastAsia="ko-KR"/>
        </w:rPr>
        <w:t xml:space="preserve"> (</w:t>
      </w:r>
      <w:r w:rsidR="00B91FB1">
        <w:rPr>
          <w:rFonts w:ascii="Times New Roman" w:hAnsi="Times New Roman"/>
          <w:b/>
          <w:sz w:val="24"/>
          <w:szCs w:val="24"/>
          <w:lang w:eastAsia="ko-KR"/>
        </w:rPr>
        <w:t>Fig. 13E</w:t>
      </w:r>
      <w:r w:rsidRPr="00C64442">
        <w:rPr>
          <w:rFonts w:ascii="Times New Roman" w:hAnsi="Times New Roman"/>
          <w:b/>
          <w:sz w:val="24"/>
          <w:szCs w:val="24"/>
          <w:lang w:eastAsia="ko-KR"/>
        </w:rPr>
        <w:t>)</w:t>
      </w:r>
    </w:p>
    <w:p w:rsidR="006E2117" w:rsidRPr="00B2175E" w:rsidRDefault="006E2117" w:rsidP="006E2117">
      <w:pPr>
        <w:spacing w:after="0" w:line="240" w:lineRule="auto"/>
        <w:jc w:val="both"/>
        <w:rPr>
          <w:rFonts w:ascii="Times New Roman" w:hAnsi="Times New Roman"/>
          <w:b/>
          <w:sz w:val="24"/>
          <w:szCs w:val="24"/>
          <w:lang w:eastAsia="ko-KR"/>
        </w:rPr>
      </w:pPr>
    </w:p>
    <w:p w:rsidR="006E2117"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C64442">
        <w:rPr>
          <w:rFonts w:ascii="Times New Roman" w:hAnsi="Times New Roman"/>
          <w:b/>
          <w:sz w:val="24"/>
          <w:szCs w:val="24"/>
          <w:lang w:eastAsia="ko-KR"/>
        </w:rPr>
        <w:t>Load single use manifold (</w:t>
      </w:r>
      <w:r w:rsidR="00B91FB1">
        <w:rPr>
          <w:rFonts w:ascii="Times New Roman" w:hAnsi="Times New Roman"/>
          <w:b/>
          <w:sz w:val="24"/>
          <w:szCs w:val="24"/>
          <w:lang w:eastAsia="ko-KR"/>
        </w:rPr>
        <w:t>Fig. 13F</w:t>
      </w:r>
      <w:r w:rsidRPr="00C64442">
        <w:rPr>
          <w:rFonts w:ascii="Times New Roman" w:hAnsi="Times New Roman"/>
          <w:b/>
          <w:sz w:val="24"/>
          <w:szCs w:val="24"/>
          <w:lang w:eastAsia="ko-KR"/>
        </w:rPr>
        <w:t>)</w:t>
      </w:r>
    </w:p>
    <w:p w:rsidR="006E2117" w:rsidRPr="00B2175E" w:rsidRDefault="006E2117" w:rsidP="006E2117">
      <w:pPr>
        <w:spacing w:after="0" w:line="240" w:lineRule="auto"/>
        <w:jc w:val="both"/>
        <w:rPr>
          <w:rFonts w:ascii="Times New Roman" w:hAnsi="Times New Roman"/>
          <w:b/>
          <w:sz w:val="24"/>
          <w:szCs w:val="24"/>
          <w:lang w:eastAsia="ko-KR"/>
        </w:rPr>
      </w:pPr>
    </w:p>
    <w:p w:rsidR="006E2117"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C64442">
        <w:rPr>
          <w:rFonts w:ascii="Times New Roman" w:hAnsi="Times New Roman"/>
          <w:b/>
          <w:sz w:val="24"/>
          <w:szCs w:val="24"/>
          <w:lang w:eastAsia="ko-KR"/>
        </w:rPr>
        <w:t xml:space="preserve">Insert loading tube strip into </w:t>
      </w:r>
      <w:proofErr w:type="spellStart"/>
      <w:r w:rsidRPr="00C64442">
        <w:rPr>
          <w:rFonts w:ascii="Times New Roman" w:hAnsi="Times New Roman"/>
          <w:b/>
          <w:sz w:val="24"/>
          <w:szCs w:val="24"/>
          <w:lang w:eastAsia="ko-KR"/>
        </w:rPr>
        <w:t>cBot</w:t>
      </w:r>
      <w:proofErr w:type="spellEnd"/>
      <w:r w:rsidRPr="00C64442">
        <w:rPr>
          <w:rFonts w:ascii="Times New Roman" w:hAnsi="Times New Roman"/>
          <w:b/>
          <w:sz w:val="24"/>
          <w:szCs w:val="24"/>
          <w:lang w:eastAsia="ko-KR"/>
        </w:rPr>
        <w:t xml:space="preserve"> (</w:t>
      </w:r>
      <w:r w:rsidR="00B91FB1">
        <w:rPr>
          <w:rFonts w:ascii="Times New Roman" w:hAnsi="Times New Roman"/>
          <w:b/>
          <w:sz w:val="24"/>
          <w:szCs w:val="24"/>
          <w:lang w:eastAsia="ko-KR"/>
        </w:rPr>
        <w:t>Fig. 13G</w:t>
      </w:r>
      <w:r w:rsidRPr="00C64442">
        <w:rPr>
          <w:rFonts w:ascii="Times New Roman" w:hAnsi="Times New Roman"/>
          <w:b/>
          <w:sz w:val="24"/>
          <w:szCs w:val="24"/>
          <w:lang w:eastAsia="ko-KR"/>
        </w:rPr>
        <w:t>).</w:t>
      </w:r>
    </w:p>
    <w:p w:rsidR="006E2117" w:rsidRPr="00B2175E" w:rsidRDefault="006E2117" w:rsidP="006E2117">
      <w:pPr>
        <w:spacing w:after="0" w:line="240" w:lineRule="auto"/>
        <w:jc w:val="both"/>
        <w:rPr>
          <w:rFonts w:ascii="Times New Roman" w:hAnsi="Times New Roman"/>
          <w:b/>
          <w:sz w:val="24"/>
          <w:szCs w:val="24"/>
          <w:lang w:eastAsia="ko-KR"/>
        </w:rPr>
      </w:pPr>
    </w:p>
    <w:p w:rsidR="006E2117"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C64442">
        <w:rPr>
          <w:rFonts w:ascii="Times New Roman" w:hAnsi="Times New Roman"/>
          <w:b/>
          <w:sz w:val="24"/>
          <w:szCs w:val="24"/>
          <w:lang w:eastAsia="ko-KR"/>
        </w:rPr>
        <w:t xml:space="preserve">Start </w:t>
      </w:r>
      <w:proofErr w:type="spellStart"/>
      <w:r w:rsidRPr="00C64442">
        <w:rPr>
          <w:rFonts w:ascii="Times New Roman" w:hAnsi="Times New Roman"/>
          <w:b/>
          <w:sz w:val="24"/>
          <w:szCs w:val="24"/>
          <w:lang w:eastAsia="ko-KR"/>
        </w:rPr>
        <w:t>precheck</w:t>
      </w:r>
      <w:proofErr w:type="spellEnd"/>
      <w:r w:rsidRPr="00C64442">
        <w:rPr>
          <w:rFonts w:ascii="Times New Roman" w:hAnsi="Times New Roman"/>
          <w:b/>
          <w:sz w:val="24"/>
          <w:szCs w:val="24"/>
          <w:lang w:eastAsia="ko-KR"/>
        </w:rPr>
        <w:t xml:space="preserve"> on </w:t>
      </w:r>
      <w:proofErr w:type="spellStart"/>
      <w:r w:rsidRPr="00C64442">
        <w:rPr>
          <w:rFonts w:ascii="Times New Roman" w:hAnsi="Times New Roman"/>
          <w:b/>
          <w:sz w:val="24"/>
          <w:szCs w:val="24"/>
          <w:lang w:eastAsia="ko-KR"/>
        </w:rPr>
        <w:t>cBot</w:t>
      </w:r>
      <w:proofErr w:type="spellEnd"/>
      <w:r w:rsidR="0049114F">
        <w:rPr>
          <w:rFonts w:ascii="Times New Roman" w:hAnsi="Times New Roman"/>
          <w:b/>
          <w:sz w:val="24"/>
          <w:szCs w:val="24"/>
          <w:lang w:eastAsia="ko-KR"/>
        </w:rPr>
        <w:t xml:space="preserve"> </w:t>
      </w:r>
      <w:r w:rsidRPr="00C64442">
        <w:rPr>
          <w:rFonts w:ascii="Times New Roman" w:hAnsi="Times New Roman"/>
          <w:b/>
          <w:sz w:val="24"/>
          <w:szCs w:val="24"/>
          <w:lang w:eastAsia="ko-KR"/>
        </w:rPr>
        <w:t>(</w:t>
      </w:r>
      <w:r w:rsidR="00B91FB1">
        <w:rPr>
          <w:rFonts w:ascii="Times New Roman" w:hAnsi="Times New Roman"/>
          <w:b/>
          <w:sz w:val="24"/>
          <w:szCs w:val="24"/>
          <w:lang w:eastAsia="ko-KR"/>
        </w:rPr>
        <w:t>Fig. 13H</w:t>
      </w:r>
      <w:r w:rsidRPr="00C64442">
        <w:rPr>
          <w:rFonts w:ascii="Times New Roman" w:hAnsi="Times New Roman"/>
          <w:b/>
          <w:sz w:val="24"/>
          <w:szCs w:val="24"/>
          <w:lang w:eastAsia="ko-KR"/>
        </w:rPr>
        <w:t>)</w:t>
      </w:r>
    </w:p>
    <w:p w:rsidR="006E2117" w:rsidRPr="00B2175E" w:rsidRDefault="006E2117" w:rsidP="006E2117">
      <w:pPr>
        <w:spacing w:after="0" w:line="240" w:lineRule="auto"/>
        <w:jc w:val="both"/>
        <w:rPr>
          <w:rFonts w:ascii="Times New Roman" w:hAnsi="Times New Roman"/>
          <w:b/>
          <w:sz w:val="24"/>
          <w:szCs w:val="24"/>
          <w:lang w:eastAsia="ko-KR"/>
        </w:rPr>
      </w:pPr>
    </w:p>
    <w:p w:rsidR="006E2117" w:rsidRPr="00C64442"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C64442">
        <w:rPr>
          <w:rFonts w:ascii="Times New Roman" w:hAnsi="Times New Roman"/>
          <w:b/>
          <w:sz w:val="24"/>
          <w:szCs w:val="24"/>
          <w:lang w:eastAsia="ko-KR"/>
        </w:rPr>
        <w:t xml:space="preserve">Start run on </w:t>
      </w:r>
      <w:proofErr w:type="spellStart"/>
      <w:r w:rsidRPr="00C64442">
        <w:rPr>
          <w:rFonts w:ascii="Times New Roman" w:hAnsi="Times New Roman"/>
          <w:b/>
          <w:sz w:val="24"/>
          <w:szCs w:val="24"/>
          <w:lang w:eastAsia="ko-KR"/>
        </w:rPr>
        <w:t>cBot</w:t>
      </w:r>
      <w:proofErr w:type="spellEnd"/>
      <w:r w:rsidRPr="00C64442">
        <w:rPr>
          <w:rFonts w:ascii="Times New Roman" w:hAnsi="Times New Roman"/>
          <w:b/>
          <w:sz w:val="24"/>
          <w:szCs w:val="24"/>
          <w:lang w:eastAsia="ko-KR"/>
        </w:rPr>
        <w:t xml:space="preserve"> (</w:t>
      </w:r>
      <w:r w:rsidR="00B91FB1">
        <w:rPr>
          <w:rFonts w:ascii="Times New Roman" w:hAnsi="Times New Roman"/>
          <w:b/>
          <w:sz w:val="24"/>
          <w:szCs w:val="24"/>
          <w:lang w:eastAsia="ko-KR"/>
        </w:rPr>
        <w:t>Fig</w:t>
      </w:r>
      <w:r w:rsidR="005E1556">
        <w:rPr>
          <w:rFonts w:ascii="Times New Roman" w:hAnsi="Times New Roman"/>
          <w:b/>
          <w:sz w:val="24"/>
          <w:szCs w:val="24"/>
          <w:lang w:eastAsia="ko-KR"/>
        </w:rPr>
        <w:t>s</w:t>
      </w:r>
      <w:r w:rsidR="00B91FB1">
        <w:rPr>
          <w:rFonts w:ascii="Times New Roman" w:hAnsi="Times New Roman"/>
          <w:b/>
          <w:sz w:val="24"/>
          <w:szCs w:val="24"/>
          <w:lang w:eastAsia="ko-KR"/>
        </w:rPr>
        <w:t>. 16 - 17</w:t>
      </w:r>
      <w:r w:rsidRPr="00C64442">
        <w:rPr>
          <w:rFonts w:ascii="Times New Roman" w:hAnsi="Times New Roman"/>
          <w:b/>
          <w:sz w:val="24"/>
          <w:szCs w:val="24"/>
          <w:lang w:eastAsia="ko-KR"/>
        </w:rPr>
        <w:t>)</w:t>
      </w:r>
      <w:r w:rsidRPr="00C64442">
        <w:rPr>
          <w:rFonts w:ascii="Times New Roman" w:hAnsi="Times New Roman"/>
          <w:b/>
          <w:sz w:val="24"/>
          <w:szCs w:val="24"/>
          <w:lang w:eastAsia="ko-KR"/>
        </w:rPr>
        <w:tab/>
      </w:r>
      <w:r w:rsidRPr="00C64442">
        <w:rPr>
          <w:rFonts w:ascii="Times New Roman" w:hAnsi="Times New Roman"/>
          <w:b/>
          <w:sz w:val="24"/>
          <w:szCs w:val="24"/>
          <w:lang w:eastAsia="ko-KR"/>
        </w:rPr>
        <w:tab/>
        <w:t xml:space="preserve"> </w:t>
      </w:r>
    </w:p>
    <w:p w:rsidR="006E2117" w:rsidRPr="0066334D"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320C2A">
        <w:rPr>
          <w:rFonts w:ascii="Times New Roman" w:hAnsi="Times New Roman"/>
          <w:sz w:val="24"/>
          <w:szCs w:val="24"/>
          <w:lang w:eastAsia="ko-KR"/>
        </w:rPr>
        <w:t xml:space="preserve">DNA </w:t>
      </w:r>
      <w:r w:rsidR="00320C2A" w:rsidRPr="00320C2A">
        <w:rPr>
          <w:rFonts w:ascii="Times New Roman" w:hAnsi="Times New Roman"/>
          <w:sz w:val="24"/>
          <w:szCs w:val="24"/>
          <w:lang w:eastAsia="ko-KR"/>
        </w:rPr>
        <w:t>annealing</w:t>
      </w:r>
      <w:r w:rsidRPr="0066334D">
        <w:rPr>
          <w:rFonts w:ascii="Times New Roman" w:hAnsi="Times New Roman"/>
          <w:sz w:val="24"/>
          <w:szCs w:val="24"/>
          <w:lang w:eastAsia="ko-KR"/>
        </w:rPr>
        <w:t xml:space="preserve">      </w:t>
      </w:r>
      <w:r>
        <w:rPr>
          <w:rFonts w:ascii="Times New Roman" w:hAnsi="Times New Roman"/>
          <w:sz w:val="24"/>
          <w:szCs w:val="24"/>
          <w:lang w:eastAsia="ko-KR"/>
        </w:rPr>
        <w:t>(</w:t>
      </w:r>
      <w:r w:rsidR="00B91FB1">
        <w:rPr>
          <w:rFonts w:ascii="Times New Roman" w:hAnsi="Times New Roman"/>
          <w:sz w:val="24"/>
          <w:szCs w:val="24"/>
          <w:lang w:eastAsia="ko-KR"/>
        </w:rPr>
        <w:t>Fig</w:t>
      </w:r>
      <w:r w:rsidR="005E1556">
        <w:rPr>
          <w:rFonts w:ascii="Times New Roman" w:hAnsi="Times New Roman"/>
          <w:sz w:val="24"/>
          <w:szCs w:val="24"/>
          <w:lang w:eastAsia="ko-KR"/>
        </w:rPr>
        <w:t>s</w:t>
      </w:r>
      <w:r w:rsidR="00B91FB1">
        <w:rPr>
          <w:rFonts w:ascii="Times New Roman" w:hAnsi="Times New Roman"/>
          <w:sz w:val="24"/>
          <w:szCs w:val="24"/>
          <w:lang w:eastAsia="ko-KR"/>
        </w:rPr>
        <w:t>. 16</w:t>
      </w:r>
      <w:r w:rsidR="00E47F50">
        <w:rPr>
          <w:rFonts w:ascii="Times New Roman" w:hAnsi="Times New Roman"/>
          <w:sz w:val="24"/>
          <w:szCs w:val="24"/>
          <w:lang w:eastAsia="ko-KR"/>
        </w:rPr>
        <w:t>a</w:t>
      </w:r>
      <w:r w:rsidR="007203C4">
        <w:rPr>
          <w:rFonts w:ascii="Times New Roman" w:hAnsi="Times New Roman"/>
          <w:sz w:val="24"/>
          <w:szCs w:val="24"/>
          <w:lang w:eastAsia="ko-KR"/>
        </w:rPr>
        <w:t xml:space="preserve"> </w:t>
      </w:r>
      <w:r w:rsidR="00E47F50">
        <w:rPr>
          <w:rFonts w:ascii="Times New Roman" w:hAnsi="Times New Roman"/>
          <w:sz w:val="24"/>
          <w:szCs w:val="24"/>
          <w:lang w:eastAsia="ko-KR"/>
        </w:rPr>
        <w:t>A,B</w:t>
      </w:r>
      <w:r>
        <w:rPr>
          <w:rFonts w:ascii="Times New Roman" w:hAnsi="Times New Roman"/>
          <w:sz w:val="24"/>
          <w:szCs w:val="24"/>
          <w:lang w:eastAsia="ko-KR"/>
        </w:rPr>
        <w:t>)</w:t>
      </w:r>
    </w:p>
    <w:p w:rsidR="006E2117" w:rsidRPr="0066334D"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3’ extension</w:t>
      </w:r>
      <w:r w:rsidR="00320C2A">
        <w:rPr>
          <w:rFonts w:ascii="Times New Roman" w:hAnsi="Times New Roman"/>
          <w:sz w:val="24"/>
          <w:szCs w:val="24"/>
          <w:lang w:eastAsia="ko-KR"/>
        </w:rPr>
        <w:t xml:space="preserve">       </w:t>
      </w:r>
      <w:r>
        <w:rPr>
          <w:rFonts w:ascii="Times New Roman" w:hAnsi="Times New Roman"/>
          <w:sz w:val="24"/>
          <w:szCs w:val="24"/>
          <w:lang w:eastAsia="ko-KR"/>
        </w:rPr>
        <w:t xml:space="preserve">     (</w:t>
      </w:r>
      <w:r w:rsidR="00B91FB1">
        <w:rPr>
          <w:rFonts w:ascii="Times New Roman" w:hAnsi="Times New Roman"/>
          <w:sz w:val="24"/>
          <w:szCs w:val="24"/>
          <w:lang w:eastAsia="ko-KR"/>
        </w:rPr>
        <w:t>Fig</w:t>
      </w:r>
      <w:r w:rsidR="005E1556">
        <w:rPr>
          <w:rFonts w:ascii="Times New Roman" w:hAnsi="Times New Roman"/>
          <w:sz w:val="24"/>
          <w:szCs w:val="24"/>
          <w:lang w:eastAsia="ko-KR"/>
        </w:rPr>
        <w:t>s</w:t>
      </w:r>
      <w:r w:rsidR="00B91FB1">
        <w:rPr>
          <w:rFonts w:ascii="Times New Roman" w:hAnsi="Times New Roman"/>
          <w:sz w:val="24"/>
          <w:szCs w:val="24"/>
          <w:lang w:eastAsia="ko-KR"/>
        </w:rPr>
        <w:t xml:space="preserve">. </w:t>
      </w:r>
      <w:r w:rsidR="00E47F50">
        <w:rPr>
          <w:rFonts w:ascii="Times New Roman" w:hAnsi="Times New Roman"/>
          <w:sz w:val="24"/>
          <w:szCs w:val="24"/>
          <w:lang w:eastAsia="ko-KR"/>
        </w:rPr>
        <w:t>16a C,D</w:t>
      </w:r>
      <w:r w:rsidR="00EB17F6">
        <w:rPr>
          <w:rFonts w:ascii="Times New Roman" w:hAnsi="Times New Roman"/>
          <w:sz w:val="24"/>
          <w:szCs w:val="24"/>
          <w:lang w:eastAsia="ko-KR"/>
        </w:rPr>
        <w:t xml:space="preserve"> </w:t>
      </w:r>
      <w:r>
        <w:rPr>
          <w:rFonts w:ascii="Times New Roman" w:hAnsi="Times New Roman"/>
          <w:sz w:val="24"/>
          <w:szCs w:val="24"/>
          <w:lang w:eastAsia="ko-KR"/>
        </w:rPr>
        <w:t>)</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lastRenderedPageBreak/>
        <w:t>Denaturation of original fragment</w:t>
      </w:r>
      <w:r>
        <w:rPr>
          <w:rFonts w:ascii="Times New Roman" w:hAnsi="Times New Roman"/>
          <w:sz w:val="24"/>
          <w:szCs w:val="24"/>
          <w:lang w:eastAsia="ko-KR"/>
        </w:rPr>
        <w:t xml:space="preserve"> </w:t>
      </w:r>
      <w:r w:rsidR="0049114F">
        <w:rPr>
          <w:rFonts w:ascii="Times New Roman" w:hAnsi="Times New Roman"/>
          <w:sz w:val="24"/>
          <w:szCs w:val="24"/>
          <w:lang w:eastAsia="ko-KR"/>
        </w:rPr>
        <w:tab/>
      </w:r>
      <w:r>
        <w:rPr>
          <w:rFonts w:ascii="Times New Roman" w:hAnsi="Times New Roman"/>
          <w:sz w:val="24"/>
          <w:szCs w:val="24"/>
          <w:lang w:eastAsia="ko-KR"/>
        </w:rPr>
        <w:t>(</w:t>
      </w:r>
      <w:r w:rsidR="00B91FB1">
        <w:rPr>
          <w:rFonts w:ascii="Times New Roman" w:hAnsi="Times New Roman"/>
          <w:sz w:val="24"/>
          <w:szCs w:val="24"/>
          <w:lang w:eastAsia="ko-KR"/>
        </w:rPr>
        <w:t xml:space="preserve">Fig. </w:t>
      </w:r>
      <w:r w:rsidR="00E47F50">
        <w:rPr>
          <w:rFonts w:ascii="Times New Roman" w:hAnsi="Times New Roman"/>
          <w:sz w:val="24"/>
          <w:szCs w:val="24"/>
          <w:lang w:eastAsia="ko-KR"/>
        </w:rPr>
        <w:t>16a E</w:t>
      </w:r>
      <w:r>
        <w:rPr>
          <w:rFonts w:ascii="Times New Roman" w:hAnsi="Times New Roman"/>
          <w:sz w:val="24"/>
          <w:szCs w:val="24"/>
          <w:lang w:eastAsia="ko-KR"/>
        </w:rPr>
        <w:t>)</w:t>
      </w:r>
    </w:p>
    <w:p w:rsidR="00EB17F6" w:rsidRPr="00EB17F6" w:rsidRDefault="00EB17F6" w:rsidP="00EB17F6">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Wash </w:t>
      </w:r>
      <w:r w:rsidR="00E47F50">
        <w:rPr>
          <w:rFonts w:ascii="Times New Roman" w:hAnsi="Times New Roman"/>
          <w:sz w:val="24"/>
          <w:szCs w:val="24"/>
          <w:lang w:eastAsia="ko-KR"/>
        </w:rPr>
        <w:t>f</w:t>
      </w:r>
      <w:r>
        <w:rPr>
          <w:rFonts w:ascii="Times New Roman" w:hAnsi="Times New Roman"/>
          <w:sz w:val="24"/>
          <w:szCs w:val="24"/>
          <w:lang w:eastAsia="ko-KR"/>
        </w:rPr>
        <w:t xml:space="preserve">low </w:t>
      </w:r>
      <w:r w:rsidR="00E47F50">
        <w:rPr>
          <w:rFonts w:ascii="Times New Roman" w:hAnsi="Times New Roman"/>
          <w:sz w:val="24"/>
          <w:szCs w:val="24"/>
          <w:lang w:eastAsia="ko-KR"/>
        </w:rPr>
        <w:t>c</w:t>
      </w:r>
      <w:r>
        <w:rPr>
          <w:rFonts w:ascii="Times New Roman" w:hAnsi="Times New Roman"/>
          <w:sz w:val="24"/>
          <w:szCs w:val="24"/>
          <w:lang w:eastAsia="ko-KR"/>
        </w:rPr>
        <w:t>ell</w:t>
      </w:r>
      <w:r>
        <w:rPr>
          <w:rFonts w:ascii="Times New Roman" w:hAnsi="Times New Roman"/>
          <w:sz w:val="24"/>
          <w:szCs w:val="24"/>
          <w:lang w:eastAsia="ko-KR"/>
        </w:rPr>
        <w:tab/>
      </w:r>
      <w:r>
        <w:rPr>
          <w:rFonts w:ascii="Times New Roman" w:hAnsi="Times New Roman"/>
          <w:sz w:val="24"/>
          <w:szCs w:val="24"/>
          <w:lang w:eastAsia="ko-KR"/>
        </w:rPr>
        <w:tab/>
      </w:r>
      <w:r>
        <w:rPr>
          <w:rFonts w:ascii="Times New Roman" w:hAnsi="Times New Roman"/>
          <w:sz w:val="24"/>
          <w:szCs w:val="24"/>
          <w:lang w:eastAsia="ko-KR"/>
        </w:rPr>
        <w:tab/>
        <w:t xml:space="preserve">(Fig. </w:t>
      </w:r>
      <w:r w:rsidR="00E47F50">
        <w:rPr>
          <w:rFonts w:ascii="Times New Roman" w:hAnsi="Times New Roman"/>
          <w:sz w:val="24"/>
          <w:szCs w:val="24"/>
          <w:lang w:eastAsia="ko-KR"/>
        </w:rPr>
        <w:t>16a F</w:t>
      </w:r>
      <w:r>
        <w:rPr>
          <w:rFonts w:ascii="Times New Roman" w:hAnsi="Times New Roman"/>
          <w:sz w:val="24"/>
          <w:szCs w:val="24"/>
          <w:lang w:eastAsia="ko-KR"/>
        </w:rPr>
        <w:t>)</w:t>
      </w:r>
    </w:p>
    <w:p w:rsidR="006E2117" w:rsidRPr="0066334D"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Isothermal amplification</w:t>
      </w:r>
    </w:p>
    <w:p w:rsidR="006E2117" w:rsidRPr="0066334D" w:rsidRDefault="006E2117" w:rsidP="006E2117">
      <w:pPr>
        <w:pStyle w:val="ListParagraph"/>
        <w:numPr>
          <w:ilvl w:val="3"/>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Fragments loop over to form “DNA” bridge</w:t>
      </w:r>
      <w:r>
        <w:rPr>
          <w:rFonts w:ascii="Times New Roman" w:hAnsi="Times New Roman"/>
          <w:sz w:val="24"/>
          <w:szCs w:val="24"/>
          <w:lang w:eastAsia="ko-KR"/>
        </w:rPr>
        <w:t xml:space="preserve"> (</w:t>
      </w:r>
      <w:r w:rsidR="00E47F50">
        <w:rPr>
          <w:rFonts w:ascii="Times New Roman" w:hAnsi="Times New Roman"/>
          <w:sz w:val="24"/>
          <w:szCs w:val="24"/>
          <w:lang w:eastAsia="ko-KR"/>
        </w:rPr>
        <w:t>Fig. 16b A</w:t>
      </w:r>
      <w:r>
        <w:rPr>
          <w:rFonts w:ascii="Times New Roman" w:hAnsi="Times New Roman"/>
          <w:sz w:val="24"/>
          <w:szCs w:val="24"/>
          <w:lang w:eastAsia="ko-KR"/>
        </w:rPr>
        <w:t>)</w:t>
      </w:r>
    </w:p>
    <w:p w:rsidR="006E2117" w:rsidRPr="0066334D" w:rsidRDefault="006E2117" w:rsidP="006E2117">
      <w:pPr>
        <w:pStyle w:val="ListParagraph"/>
        <w:numPr>
          <w:ilvl w:val="3"/>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 xml:space="preserve">DNA </w:t>
      </w:r>
      <w:r w:rsidR="00B91FB1">
        <w:rPr>
          <w:rFonts w:ascii="Times New Roman" w:hAnsi="Times New Roman"/>
          <w:sz w:val="24"/>
          <w:szCs w:val="24"/>
          <w:lang w:eastAsia="ko-KR"/>
        </w:rPr>
        <w:t>b</w:t>
      </w:r>
      <w:r w:rsidRPr="0066334D">
        <w:rPr>
          <w:rFonts w:ascii="Times New Roman" w:hAnsi="Times New Roman"/>
          <w:sz w:val="24"/>
          <w:szCs w:val="24"/>
          <w:lang w:eastAsia="ko-KR"/>
        </w:rPr>
        <w:t xml:space="preserve">ridge is copied to form double stranded DNA </w:t>
      </w:r>
      <w:r w:rsidR="00B91FB1">
        <w:rPr>
          <w:rFonts w:ascii="Times New Roman" w:hAnsi="Times New Roman"/>
          <w:sz w:val="24"/>
          <w:szCs w:val="24"/>
          <w:lang w:eastAsia="ko-KR"/>
        </w:rPr>
        <w:t>b</w:t>
      </w:r>
      <w:r w:rsidRPr="0066334D">
        <w:rPr>
          <w:rFonts w:ascii="Times New Roman" w:hAnsi="Times New Roman"/>
          <w:sz w:val="24"/>
          <w:szCs w:val="24"/>
          <w:lang w:eastAsia="ko-KR"/>
        </w:rPr>
        <w:t>ridge</w:t>
      </w:r>
      <w:r>
        <w:rPr>
          <w:rFonts w:ascii="Times New Roman" w:hAnsi="Times New Roman"/>
          <w:sz w:val="24"/>
          <w:szCs w:val="24"/>
          <w:lang w:eastAsia="ko-KR"/>
        </w:rPr>
        <w:t xml:space="preserve"> (</w:t>
      </w:r>
      <w:r w:rsidR="00B91FB1">
        <w:rPr>
          <w:rFonts w:ascii="Times New Roman" w:hAnsi="Times New Roman"/>
          <w:sz w:val="24"/>
          <w:szCs w:val="24"/>
          <w:lang w:eastAsia="ko-KR"/>
        </w:rPr>
        <w:t>Fig. 16</w:t>
      </w:r>
      <w:r w:rsidR="00E47F50">
        <w:rPr>
          <w:rFonts w:ascii="Times New Roman" w:hAnsi="Times New Roman"/>
          <w:sz w:val="24"/>
          <w:szCs w:val="24"/>
          <w:lang w:eastAsia="ko-KR"/>
        </w:rPr>
        <w:t>b B</w:t>
      </w:r>
      <w:r>
        <w:rPr>
          <w:rFonts w:ascii="Times New Roman" w:hAnsi="Times New Roman"/>
          <w:sz w:val="24"/>
          <w:szCs w:val="24"/>
          <w:lang w:eastAsia="ko-KR"/>
        </w:rPr>
        <w:t>)</w:t>
      </w:r>
    </w:p>
    <w:p w:rsidR="006E2117" w:rsidRPr="0066334D" w:rsidRDefault="006E2117" w:rsidP="006E2117">
      <w:pPr>
        <w:pStyle w:val="ListParagraph"/>
        <w:numPr>
          <w:ilvl w:val="3"/>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 xml:space="preserve">Double stranded DNA bridge is denatured to form </w:t>
      </w:r>
      <w:r>
        <w:rPr>
          <w:rFonts w:ascii="Times New Roman" w:hAnsi="Times New Roman"/>
          <w:sz w:val="24"/>
          <w:szCs w:val="24"/>
          <w:lang w:eastAsia="ko-KR"/>
        </w:rPr>
        <w:t xml:space="preserve">two </w:t>
      </w:r>
      <w:r w:rsidRPr="0066334D">
        <w:rPr>
          <w:rFonts w:ascii="Times New Roman" w:hAnsi="Times New Roman"/>
          <w:sz w:val="24"/>
          <w:szCs w:val="24"/>
          <w:lang w:eastAsia="ko-KR"/>
        </w:rPr>
        <w:t xml:space="preserve">single stranded DNA </w:t>
      </w:r>
      <w:r>
        <w:rPr>
          <w:rFonts w:ascii="Times New Roman" w:hAnsi="Times New Roman"/>
          <w:sz w:val="24"/>
          <w:szCs w:val="24"/>
          <w:lang w:eastAsia="ko-KR"/>
        </w:rPr>
        <w:t>strands, one forward and one reverse strand (</w:t>
      </w:r>
      <w:r w:rsidR="00B91FB1">
        <w:rPr>
          <w:rFonts w:ascii="Times New Roman" w:hAnsi="Times New Roman"/>
          <w:sz w:val="24"/>
          <w:szCs w:val="24"/>
          <w:lang w:eastAsia="ko-KR"/>
        </w:rPr>
        <w:t xml:space="preserve">Fig. </w:t>
      </w:r>
      <w:r w:rsidR="00E47F50">
        <w:rPr>
          <w:rFonts w:ascii="Times New Roman" w:hAnsi="Times New Roman"/>
          <w:sz w:val="24"/>
          <w:szCs w:val="24"/>
          <w:lang w:eastAsia="ko-KR"/>
        </w:rPr>
        <w:t>16c</w:t>
      </w:r>
      <w:r>
        <w:rPr>
          <w:rFonts w:ascii="Times New Roman" w:hAnsi="Times New Roman"/>
          <w:sz w:val="24"/>
          <w:szCs w:val="24"/>
          <w:lang w:eastAsia="ko-KR"/>
        </w:rPr>
        <w:t>)</w:t>
      </w:r>
    </w:p>
    <w:p w:rsidR="006E2117" w:rsidRPr="0066334D" w:rsidRDefault="006E2117" w:rsidP="006E2117">
      <w:pPr>
        <w:pStyle w:val="ListParagraph"/>
        <w:numPr>
          <w:ilvl w:val="3"/>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Repeat steps 1-3 35 times</w:t>
      </w:r>
      <w:r w:rsidR="00EB17F6">
        <w:rPr>
          <w:rFonts w:ascii="Times New Roman" w:hAnsi="Times New Roman"/>
          <w:sz w:val="24"/>
          <w:szCs w:val="24"/>
          <w:lang w:eastAsia="ko-KR"/>
        </w:rPr>
        <w:t xml:space="preserve"> (</w:t>
      </w:r>
      <w:r w:rsidR="00E47F50">
        <w:rPr>
          <w:rFonts w:ascii="Times New Roman" w:hAnsi="Times New Roman"/>
          <w:sz w:val="24"/>
          <w:szCs w:val="24"/>
          <w:lang w:eastAsia="ko-KR"/>
        </w:rPr>
        <w:t>Figs. 16d A-C</w:t>
      </w:r>
      <w:r w:rsidR="00EB17F6">
        <w:rPr>
          <w:rFonts w:ascii="Times New Roman" w:hAnsi="Times New Roman"/>
          <w:sz w:val="24"/>
          <w:szCs w:val="24"/>
          <w:lang w:eastAsia="ko-KR"/>
        </w:rPr>
        <w:t>)</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Remove reverse strands by specific base cleavage leaving forward strand</w:t>
      </w:r>
      <w:r>
        <w:rPr>
          <w:rFonts w:ascii="Times New Roman" w:hAnsi="Times New Roman"/>
          <w:sz w:val="24"/>
          <w:szCs w:val="24"/>
          <w:lang w:eastAsia="ko-KR"/>
        </w:rPr>
        <w:t xml:space="preserve"> (</w:t>
      </w:r>
      <w:r w:rsidR="00E47F50">
        <w:rPr>
          <w:rFonts w:ascii="Times New Roman" w:hAnsi="Times New Roman"/>
          <w:sz w:val="24"/>
          <w:szCs w:val="24"/>
          <w:lang w:eastAsia="ko-KR"/>
        </w:rPr>
        <w:t>linearize DNA</w:t>
      </w:r>
      <w:r>
        <w:rPr>
          <w:rFonts w:ascii="Times New Roman" w:hAnsi="Times New Roman"/>
          <w:sz w:val="24"/>
          <w:szCs w:val="24"/>
          <w:lang w:eastAsia="ko-KR"/>
        </w:rPr>
        <w:t>)</w:t>
      </w:r>
      <w:r w:rsidR="00E47F50">
        <w:rPr>
          <w:rFonts w:ascii="Times New Roman" w:hAnsi="Times New Roman"/>
          <w:sz w:val="24"/>
          <w:szCs w:val="24"/>
          <w:lang w:eastAsia="ko-KR"/>
        </w:rPr>
        <w:t xml:space="preserve"> (Figs. 16d A-C)</w:t>
      </w:r>
    </w:p>
    <w:p w:rsidR="00CA4EA8" w:rsidRDefault="00CA4EA8" w:rsidP="00CA4EA8">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3’-ends are blocked to prevent non-specific priming</w:t>
      </w:r>
      <w:r>
        <w:rPr>
          <w:rFonts w:ascii="Times New Roman" w:hAnsi="Times New Roman"/>
          <w:sz w:val="24"/>
          <w:szCs w:val="24"/>
          <w:lang w:eastAsia="ko-KR"/>
        </w:rPr>
        <w:t xml:space="preserve"> (Fig</w:t>
      </w:r>
      <w:r w:rsidR="00E47F50">
        <w:rPr>
          <w:rFonts w:ascii="Times New Roman" w:hAnsi="Times New Roman"/>
          <w:sz w:val="24"/>
          <w:szCs w:val="24"/>
          <w:lang w:eastAsia="ko-KR"/>
        </w:rPr>
        <w:t>. 16d D</w:t>
      </w:r>
      <w:r>
        <w:rPr>
          <w:rFonts w:ascii="Times New Roman" w:hAnsi="Times New Roman"/>
          <w:sz w:val="24"/>
          <w:szCs w:val="24"/>
          <w:lang w:eastAsia="ko-KR"/>
        </w:rPr>
        <w:t>)</w:t>
      </w:r>
    </w:p>
    <w:p w:rsidR="00F66F4C" w:rsidRPr="00F66F4C" w:rsidRDefault="00F66F4C" w:rsidP="00F66F4C">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 xml:space="preserve">Add </w:t>
      </w:r>
      <w:r>
        <w:rPr>
          <w:rFonts w:ascii="Times New Roman" w:hAnsi="Times New Roman"/>
          <w:sz w:val="24"/>
          <w:szCs w:val="24"/>
          <w:lang w:eastAsia="ko-KR"/>
        </w:rPr>
        <w:t>sequencing primer to the flow cell</w:t>
      </w:r>
    </w:p>
    <w:p w:rsidR="006E2117" w:rsidRPr="0066334D" w:rsidRDefault="006E2117" w:rsidP="006E2117">
      <w:pPr>
        <w:pStyle w:val="ListParagraph"/>
        <w:numPr>
          <w:ilvl w:val="1"/>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 xml:space="preserve">If run fails </w:t>
      </w:r>
      <w:r w:rsidRPr="0066334D">
        <w:rPr>
          <w:rFonts w:ascii="Times New Roman" w:hAnsi="Times New Roman"/>
          <w:sz w:val="24"/>
          <w:szCs w:val="24"/>
          <w:lang w:eastAsia="ko-KR"/>
        </w:rPr>
        <w:sym w:font="Wingdings" w:char="F0E0"/>
      </w:r>
      <w:r w:rsidRPr="0066334D">
        <w:rPr>
          <w:rFonts w:ascii="Times New Roman" w:hAnsi="Times New Roman"/>
          <w:sz w:val="24"/>
          <w:szCs w:val="24"/>
          <w:lang w:eastAsia="ko-KR"/>
        </w:rPr>
        <w:t xml:space="preserve"> trouble shoot go to f.</w:t>
      </w:r>
    </w:p>
    <w:p w:rsidR="006E2117" w:rsidRPr="0066334D" w:rsidRDefault="006E2117" w:rsidP="006E2117">
      <w:pPr>
        <w:pStyle w:val="ListParagraph"/>
        <w:spacing w:after="0" w:line="240" w:lineRule="auto"/>
        <w:ind w:left="2160"/>
        <w:jc w:val="both"/>
        <w:rPr>
          <w:rFonts w:ascii="Times New Roman" w:hAnsi="Times New Roman"/>
          <w:sz w:val="24"/>
          <w:szCs w:val="24"/>
          <w:lang w:eastAsia="ko-KR"/>
        </w:rPr>
      </w:pPr>
    </w:p>
    <w:p w:rsidR="006E2117" w:rsidRPr="0066334D" w:rsidRDefault="006E2117" w:rsidP="006E2117">
      <w:pPr>
        <w:pStyle w:val="ListParagraph"/>
        <w:numPr>
          <w:ilvl w:val="0"/>
          <w:numId w:val="11"/>
        </w:numPr>
        <w:spacing w:after="0" w:line="240" w:lineRule="auto"/>
        <w:jc w:val="both"/>
        <w:rPr>
          <w:rFonts w:ascii="Times New Roman" w:hAnsi="Times New Roman"/>
          <w:b/>
          <w:sz w:val="24"/>
          <w:szCs w:val="24"/>
          <w:lang w:eastAsia="ko-KR"/>
        </w:rPr>
      </w:pPr>
      <w:r w:rsidRPr="0066334D">
        <w:rPr>
          <w:rFonts w:ascii="Times New Roman" w:hAnsi="Times New Roman"/>
          <w:b/>
          <w:sz w:val="24"/>
          <w:szCs w:val="24"/>
          <w:lang w:eastAsia="ko-KR"/>
        </w:rPr>
        <w:t xml:space="preserve">Day </w:t>
      </w:r>
      <w:r>
        <w:rPr>
          <w:rFonts w:ascii="Times New Roman" w:hAnsi="Times New Roman"/>
          <w:b/>
          <w:sz w:val="24"/>
          <w:szCs w:val="24"/>
          <w:lang w:eastAsia="ko-KR"/>
        </w:rPr>
        <w:t>2</w:t>
      </w:r>
      <w:r w:rsidRPr="0066334D">
        <w:rPr>
          <w:rFonts w:ascii="Times New Roman" w:hAnsi="Times New Roman"/>
          <w:b/>
          <w:sz w:val="24"/>
          <w:szCs w:val="24"/>
          <w:lang w:eastAsia="ko-KR"/>
        </w:rPr>
        <w:t>-</w:t>
      </w:r>
      <w:r>
        <w:rPr>
          <w:rFonts w:ascii="Times New Roman" w:hAnsi="Times New Roman"/>
          <w:b/>
          <w:sz w:val="24"/>
          <w:szCs w:val="24"/>
          <w:lang w:eastAsia="ko-KR"/>
        </w:rPr>
        <w:t>7</w:t>
      </w:r>
      <w:r w:rsidRPr="0066334D">
        <w:rPr>
          <w:rFonts w:ascii="Times New Roman" w:hAnsi="Times New Roman"/>
          <w:b/>
          <w:sz w:val="24"/>
          <w:szCs w:val="24"/>
          <w:lang w:eastAsia="ko-KR"/>
        </w:rPr>
        <w:t xml:space="preserve"> </w:t>
      </w:r>
      <w:r>
        <w:rPr>
          <w:rFonts w:ascii="Times New Roman" w:hAnsi="Times New Roman"/>
          <w:b/>
          <w:sz w:val="24"/>
          <w:szCs w:val="24"/>
          <w:lang w:eastAsia="ko-KR"/>
        </w:rPr>
        <w:t xml:space="preserve">DNA Sequencing by synthesis </w:t>
      </w:r>
      <w:r w:rsidRPr="0066334D">
        <w:rPr>
          <w:rFonts w:ascii="Times New Roman" w:hAnsi="Times New Roman"/>
          <w:b/>
          <w:sz w:val="24"/>
          <w:szCs w:val="24"/>
          <w:lang w:eastAsia="ko-KR"/>
        </w:rPr>
        <w:t>(</w:t>
      </w:r>
      <w:r w:rsidR="00B91FB1">
        <w:rPr>
          <w:rFonts w:ascii="Times New Roman" w:hAnsi="Times New Roman"/>
          <w:b/>
          <w:sz w:val="24"/>
          <w:szCs w:val="24"/>
          <w:lang w:eastAsia="ko-KR"/>
        </w:rPr>
        <w:t>Fig</w:t>
      </w:r>
      <w:r w:rsidR="005E1556">
        <w:rPr>
          <w:rFonts w:ascii="Times New Roman" w:hAnsi="Times New Roman"/>
          <w:b/>
          <w:sz w:val="24"/>
          <w:szCs w:val="24"/>
          <w:lang w:eastAsia="ko-KR"/>
        </w:rPr>
        <w:t>s</w:t>
      </w:r>
      <w:r w:rsidR="00B91FB1">
        <w:rPr>
          <w:rFonts w:ascii="Times New Roman" w:hAnsi="Times New Roman"/>
          <w:b/>
          <w:sz w:val="24"/>
          <w:szCs w:val="24"/>
          <w:lang w:eastAsia="ko-KR"/>
        </w:rPr>
        <w:t>. 2</w:t>
      </w:r>
      <w:r w:rsidR="00E47F50">
        <w:rPr>
          <w:rFonts w:ascii="Times New Roman" w:hAnsi="Times New Roman"/>
          <w:b/>
          <w:sz w:val="24"/>
          <w:szCs w:val="24"/>
          <w:lang w:eastAsia="ko-KR"/>
        </w:rPr>
        <w:t>C</w:t>
      </w:r>
      <w:r w:rsidR="00B91FB1">
        <w:rPr>
          <w:rFonts w:ascii="Times New Roman" w:hAnsi="Times New Roman"/>
          <w:b/>
          <w:sz w:val="24"/>
          <w:szCs w:val="24"/>
          <w:lang w:eastAsia="ko-KR"/>
        </w:rPr>
        <w:t>, 18 - 21</w:t>
      </w:r>
      <w:r w:rsidRPr="0066334D">
        <w:rPr>
          <w:rFonts w:ascii="Times New Roman" w:hAnsi="Times New Roman"/>
          <w:b/>
          <w:sz w:val="24"/>
          <w:szCs w:val="24"/>
          <w:lang w:eastAsia="ko-KR"/>
        </w:rPr>
        <w:t>)</w:t>
      </w:r>
    </w:p>
    <w:p w:rsidR="006E2117"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B2175E">
        <w:rPr>
          <w:rFonts w:ascii="Times New Roman" w:hAnsi="Times New Roman"/>
          <w:b/>
          <w:sz w:val="24"/>
          <w:szCs w:val="24"/>
          <w:lang w:eastAsia="ko-KR"/>
        </w:rPr>
        <w:t xml:space="preserve">Clean flow cells with lens paper distilled water and </w:t>
      </w:r>
      <w:proofErr w:type="spellStart"/>
      <w:r w:rsidRPr="00B2175E">
        <w:rPr>
          <w:rFonts w:ascii="Times New Roman" w:hAnsi="Times New Roman"/>
          <w:b/>
          <w:sz w:val="24"/>
          <w:szCs w:val="24"/>
          <w:lang w:eastAsia="ko-KR"/>
        </w:rPr>
        <w:t>EtOH</w:t>
      </w:r>
      <w:proofErr w:type="spellEnd"/>
      <w:r w:rsidRPr="00B2175E">
        <w:rPr>
          <w:rFonts w:ascii="Times New Roman" w:hAnsi="Times New Roman"/>
          <w:b/>
          <w:sz w:val="24"/>
          <w:szCs w:val="24"/>
          <w:lang w:eastAsia="ko-KR"/>
        </w:rPr>
        <w:t xml:space="preserve"> (</w:t>
      </w:r>
      <w:r w:rsidR="00B91FB1">
        <w:rPr>
          <w:rFonts w:ascii="Times New Roman" w:hAnsi="Times New Roman"/>
          <w:b/>
          <w:sz w:val="24"/>
          <w:szCs w:val="24"/>
          <w:lang w:eastAsia="ko-KR"/>
        </w:rPr>
        <w:t>Fig. 18B</w:t>
      </w:r>
      <w:r w:rsidRPr="00B2175E">
        <w:rPr>
          <w:rFonts w:ascii="Times New Roman" w:hAnsi="Times New Roman"/>
          <w:b/>
          <w:sz w:val="24"/>
          <w:szCs w:val="24"/>
          <w:lang w:eastAsia="ko-KR"/>
        </w:rPr>
        <w:t>)</w:t>
      </w:r>
    </w:p>
    <w:p w:rsidR="006E2117" w:rsidRPr="00B2175E" w:rsidRDefault="006E2117" w:rsidP="006E2117">
      <w:pPr>
        <w:pStyle w:val="ListParagraph"/>
        <w:spacing w:after="0" w:line="240" w:lineRule="auto"/>
        <w:ind w:left="1440"/>
        <w:jc w:val="both"/>
        <w:rPr>
          <w:rFonts w:ascii="Times New Roman" w:hAnsi="Times New Roman"/>
          <w:b/>
          <w:sz w:val="24"/>
          <w:szCs w:val="24"/>
          <w:lang w:eastAsia="ko-KR"/>
        </w:rPr>
      </w:pPr>
    </w:p>
    <w:p w:rsidR="006E2117" w:rsidRDefault="00586C6C" w:rsidP="006E2117">
      <w:pPr>
        <w:pStyle w:val="ListParagraph"/>
        <w:numPr>
          <w:ilvl w:val="1"/>
          <w:numId w:val="11"/>
        </w:numPr>
        <w:spacing w:after="0" w:line="240" w:lineRule="auto"/>
        <w:jc w:val="both"/>
        <w:rPr>
          <w:rFonts w:ascii="Times New Roman" w:hAnsi="Times New Roman"/>
          <w:b/>
          <w:sz w:val="24"/>
          <w:szCs w:val="24"/>
          <w:lang w:eastAsia="ko-KR"/>
        </w:rPr>
      </w:pPr>
      <w:r>
        <w:rPr>
          <w:rFonts w:ascii="Times New Roman" w:hAnsi="Times New Roman"/>
          <w:b/>
          <w:sz w:val="24"/>
          <w:szCs w:val="24"/>
          <w:lang w:eastAsia="ko-KR"/>
        </w:rPr>
        <w:t xml:space="preserve">Mount flow cells on </w:t>
      </w:r>
      <w:proofErr w:type="spellStart"/>
      <w:r>
        <w:rPr>
          <w:rFonts w:ascii="Times New Roman" w:hAnsi="Times New Roman"/>
          <w:b/>
          <w:sz w:val="24"/>
          <w:szCs w:val="24"/>
          <w:lang w:eastAsia="ko-KR"/>
        </w:rPr>
        <w:t>Hi</w:t>
      </w:r>
      <w:r w:rsidR="006E2117" w:rsidRPr="00B2175E">
        <w:rPr>
          <w:rFonts w:ascii="Times New Roman" w:hAnsi="Times New Roman"/>
          <w:b/>
          <w:sz w:val="24"/>
          <w:szCs w:val="24"/>
          <w:lang w:eastAsia="ko-KR"/>
        </w:rPr>
        <w:t>Seq</w:t>
      </w:r>
      <w:proofErr w:type="spellEnd"/>
      <w:r w:rsidR="006E2117" w:rsidRPr="00B2175E">
        <w:rPr>
          <w:rFonts w:ascii="Times New Roman" w:hAnsi="Times New Roman"/>
          <w:b/>
          <w:sz w:val="24"/>
          <w:szCs w:val="24"/>
          <w:lang w:eastAsia="ko-KR"/>
        </w:rPr>
        <w:t xml:space="preserve"> 2000 (</w:t>
      </w:r>
      <w:r w:rsidR="00B91FB1">
        <w:rPr>
          <w:rFonts w:ascii="Times New Roman" w:hAnsi="Times New Roman"/>
          <w:b/>
          <w:sz w:val="24"/>
          <w:szCs w:val="24"/>
          <w:lang w:eastAsia="ko-KR"/>
        </w:rPr>
        <w:t>Fig. 18C</w:t>
      </w:r>
      <w:r w:rsidR="006E2117" w:rsidRPr="00B2175E">
        <w:rPr>
          <w:rFonts w:ascii="Times New Roman" w:hAnsi="Times New Roman"/>
          <w:b/>
          <w:sz w:val="24"/>
          <w:szCs w:val="24"/>
          <w:lang w:eastAsia="ko-KR"/>
        </w:rPr>
        <w:t>)</w:t>
      </w:r>
    </w:p>
    <w:p w:rsidR="006E2117" w:rsidRPr="00B2175E" w:rsidRDefault="006E2117" w:rsidP="006E2117">
      <w:pPr>
        <w:spacing w:after="0" w:line="240" w:lineRule="auto"/>
        <w:jc w:val="both"/>
        <w:rPr>
          <w:rFonts w:ascii="Times New Roman" w:hAnsi="Times New Roman"/>
          <w:b/>
          <w:sz w:val="24"/>
          <w:szCs w:val="24"/>
          <w:lang w:eastAsia="ko-KR"/>
        </w:rPr>
      </w:pPr>
    </w:p>
    <w:p w:rsidR="006E2117"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B2175E">
        <w:rPr>
          <w:rFonts w:ascii="Times New Roman" w:hAnsi="Times New Roman"/>
          <w:b/>
          <w:sz w:val="24"/>
          <w:szCs w:val="24"/>
          <w:lang w:eastAsia="ko-KR"/>
        </w:rPr>
        <w:t xml:space="preserve">Flush flow cells with </w:t>
      </w:r>
      <w:r w:rsidR="00B91FB1">
        <w:rPr>
          <w:rFonts w:ascii="Times New Roman" w:hAnsi="Times New Roman"/>
          <w:b/>
          <w:sz w:val="24"/>
          <w:szCs w:val="24"/>
          <w:lang w:eastAsia="ko-KR"/>
        </w:rPr>
        <w:t>i</w:t>
      </w:r>
      <w:r w:rsidRPr="00B2175E">
        <w:rPr>
          <w:rFonts w:ascii="Times New Roman" w:hAnsi="Times New Roman"/>
          <w:b/>
          <w:sz w:val="24"/>
          <w:szCs w:val="24"/>
          <w:lang w:eastAsia="ko-KR"/>
        </w:rPr>
        <w:t xml:space="preserve">ncorporation </w:t>
      </w:r>
      <w:r w:rsidR="00B91FB1">
        <w:rPr>
          <w:rFonts w:ascii="Times New Roman" w:hAnsi="Times New Roman"/>
          <w:b/>
          <w:sz w:val="24"/>
          <w:szCs w:val="24"/>
          <w:lang w:eastAsia="ko-KR"/>
        </w:rPr>
        <w:t>b</w:t>
      </w:r>
      <w:r w:rsidRPr="00B2175E">
        <w:rPr>
          <w:rFonts w:ascii="Times New Roman" w:hAnsi="Times New Roman"/>
          <w:b/>
          <w:sz w:val="24"/>
          <w:szCs w:val="24"/>
          <w:lang w:eastAsia="ko-KR"/>
        </w:rPr>
        <w:t>uffer (</w:t>
      </w:r>
      <w:r w:rsidR="00B91FB1">
        <w:rPr>
          <w:rFonts w:ascii="Times New Roman" w:hAnsi="Times New Roman"/>
          <w:b/>
          <w:sz w:val="24"/>
          <w:szCs w:val="24"/>
          <w:lang w:eastAsia="ko-KR"/>
        </w:rPr>
        <w:t>Fig</w:t>
      </w:r>
      <w:r w:rsidR="005E1556">
        <w:rPr>
          <w:rFonts w:ascii="Times New Roman" w:hAnsi="Times New Roman"/>
          <w:b/>
          <w:sz w:val="24"/>
          <w:szCs w:val="24"/>
          <w:lang w:eastAsia="ko-KR"/>
        </w:rPr>
        <w:t>s</w:t>
      </w:r>
      <w:r w:rsidR="00B91FB1">
        <w:rPr>
          <w:rFonts w:ascii="Times New Roman" w:hAnsi="Times New Roman"/>
          <w:b/>
          <w:sz w:val="24"/>
          <w:szCs w:val="24"/>
          <w:lang w:eastAsia="ko-KR"/>
        </w:rPr>
        <w:t>.</w:t>
      </w:r>
      <w:r w:rsidRPr="00B2175E">
        <w:rPr>
          <w:rFonts w:ascii="Times New Roman" w:hAnsi="Times New Roman"/>
          <w:b/>
          <w:sz w:val="24"/>
          <w:szCs w:val="24"/>
          <w:lang w:eastAsia="ko-KR"/>
        </w:rPr>
        <w:t xml:space="preserve"> 1</w:t>
      </w:r>
      <w:r w:rsidR="00B91FB1">
        <w:rPr>
          <w:rFonts w:ascii="Times New Roman" w:hAnsi="Times New Roman"/>
          <w:b/>
          <w:sz w:val="24"/>
          <w:szCs w:val="24"/>
          <w:lang w:eastAsia="ko-KR"/>
        </w:rPr>
        <w:t>8</w:t>
      </w:r>
      <w:r w:rsidRPr="00B2175E">
        <w:rPr>
          <w:rFonts w:ascii="Times New Roman" w:hAnsi="Times New Roman"/>
          <w:b/>
          <w:sz w:val="24"/>
          <w:szCs w:val="24"/>
          <w:lang w:eastAsia="ko-KR"/>
        </w:rPr>
        <w:t>D,E)</w:t>
      </w:r>
    </w:p>
    <w:p w:rsidR="006E2117" w:rsidRPr="00B2175E" w:rsidRDefault="006E2117" w:rsidP="006E2117">
      <w:pPr>
        <w:pStyle w:val="ListParagraph"/>
        <w:spacing w:after="0" w:line="240" w:lineRule="auto"/>
        <w:ind w:left="1440"/>
        <w:jc w:val="both"/>
        <w:rPr>
          <w:rFonts w:ascii="Times New Roman" w:hAnsi="Times New Roman"/>
          <w:b/>
          <w:sz w:val="24"/>
          <w:szCs w:val="24"/>
          <w:lang w:eastAsia="ko-KR"/>
        </w:rPr>
      </w:pPr>
    </w:p>
    <w:p w:rsidR="006E2117"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B2175E">
        <w:rPr>
          <w:rFonts w:ascii="Times New Roman" w:hAnsi="Times New Roman"/>
          <w:b/>
          <w:sz w:val="24"/>
          <w:szCs w:val="24"/>
          <w:lang w:eastAsia="ko-KR"/>
        </w:rPr>
        <w:t xml:space="preserve">Check flow cells for </w:t>
      </w:r>
      <w:r w:rsidR="00B91FB1">
        <w:rPr>
          <w:rFonts w:ascii="Times New Roman" w:hAnsi="Times New Roman"/>
          <w:b/>
          <w:sz w:val="24"/>
          <w:szCs w:val="24"/>
          <w:lang w:eastAsia="ko-KR"/>
        </w:rPr>
        <w:t>b</w:t>
      </w:r>
      <w:r w:rsidRPr="00B2175E">
        <w:rPr>
          <w:rFonts w:ascii="Times New Roman" w:hAnsi="Times New Roman"/>
          <w:b/>
          <w:sz w:val="24"/>
          <w:szCs w:val="24"/>
          <w:lang w:eastAsia="ko-KR"/>
        </w:rPr>
        <w:t>ubbles (</w:t>
      </w:r>
      <w:r w:rsidR="00B91FB1">
        <w:rPr>
          <w:rFonts w:ascii="Times New Roman" w:hAnsi="Times New Roman"/>
          <w:b/>
          <w:sz w:val="24"/>
          <w:szCs w:val="24"/>
          <w:lang w:eastAsia="ko-KR"/>
        </w:rPr>
        <w:t>Fig.</w:t>
      </w:r>
      <w:r w:rsidRPr="00B2175E">
        <w:rPr>
          <w:rFonts w:ascii="Times New Roman" w:hAnsi="Times New Roman"/>
          <w:b/>
          <w:sz w:val="24"/>
          <w:szCs w:val="24"/>
          <w:lang w:eastAsia="ko-KR"/>
        </w:rPr>
        <w:t xml:space="preserve"> 1</w:t>
      </w:r>
      <w:r w:rsidR="00B91FB1">
        <w:rPr>
          <w:rFonts w:ascii="Times New Roman" w:hAnsi="Times New Roman"/>
          <w:b/>
          <w:sz w:val="24"/>
          <w:szCs w:val="24"/>
          <w:lang w:eastAsia="ko-KR"/>
        </w:rPr>
        <w:t>8</w:t>
      </w:r>
      <w:r w:rsidRPr="00B2175E">
        <w:rPr>
          <w:rFonts w:ascii="Times New Roman" w:hAnsi="Times New Roman"/>
          <w:b/>
          <w:sz w:val="24"/>
          <w:szCs w:val="24"/>
          <w:lang w:eastAsia="ko-KR"/>
        </w:rPr>
        <w:t>C)</w:t>
      </w:r>
    </w:p>
    <w:p w:rsidR="006E2117" w:rsidRPr="00B2175E" w:rsidRDefault="006E2117" w:rsidP="006E2117">
      <w:pPr>
        <w:spacing w:after="0" w:line="240" w:lineRule="auto"/>
        <w:jc w:val="both"/>
        <w:rPr>
          <w:rFonts w:ascii="Times New Roman" w:hAnsi="Times New Roman"/>
          <w:b/>
          <w:sz w:val="24"/>
          <w:szCs w:val="24"/>
          <w:lang w:eastAsia="ko-KR"/>
        </w:rPr>
      </w:pPr>
    </w:p>
    <w:p w:rsidR="006E2117" w:rsidRPr="0066334D" w:rsidRDefault="006E2117" w:rsidP="006E2117">
      <w:pPr>
        <w:pStyle w:val="ListParagraph"/>
        <w:numPr>
          <w:ilvl w:val="1"/>
          <w:numId w:val="11"/>
        </w:numPr>
        <w:spacing w:after="0" w:line="240" w:lineRule="auto"/>
        <w:jc w:val="both"/>
        <w:rPr>
          <w:rFonts w:ascii="Times New Roman" w:hAnsi="Times New Roman"/>
          <w:sz w:val="24"/>
          <w:szCs w:val="24"/>
          <w:lang w:eastAsia="ko-KR"/>
        </w:rPr>
      </w:pPr>
      <w:r w:rsidRPr="00B2175E">
        <w:rPr>
          <w:rFonts w:ascii="Times New Roman" w:hAnsi="Times New Roman"/>
          <w:b/>
          <w:sz w:val="24"/>
          <w:szCs w:val="24"/>
          <w:lang w:eastAsia="ko-KR"/>
        </w:rPr>
        <w:t>Start A Cycle 1 of 100</w:t>
      </w:r>
      <w:r w:rsidR="00B91FB1">
        <w:rPr>
          <w:rFonts w:ascii="Times New Roman" w:hAnsi="Times New Roman"/>
          <w:b/>
          <w:sz w:val="24"/>
          <w:szCs w:val="24"/>
          <w:lang w:eastAsia="ko-KR"/>
        </w:rPr>
        <w:t xml:space="preserve"> (Fig</w:t>
      </w:r>
      <w:r w:rsidR="005E1556">
        <w:rPr>
          <w:rFonts w:ascii="Times New Roman" w:hAnsi="Times New Roman"/>
          <w:b/>
          <w:sz w:val="24"/>
          <w:szCs w:val="24"/>
          <w:lang w:eastAsia="ko-KR"/>
        </w:rPr>
        <w:t>s</w:t>
      </w:r>
      <w:r w:rsidR="00B91FB1">
        <w:rPr>
          <w:rFonts w:ascii="Times New Roman" w:hAnsi="Times New Roman"/>
          <w:b/>
          <w:sz w:val="24"/>
          <w:szCs w:val="24"/>
          <w:lang w:eastAsia="ko-KR"/>
        </w:rPr>
        <w:t>. 19</w:t>
      </w:r>
      <w:r w:rsidR="00D33C24">
        <w:rPr>
          <w:rFonts w:ascii="Times New Roman" w:hAnsi="Times New Roman"/>
          <w:b/>
          <w:sz w:val="24"/>
          <w:szCs w:val="24"/>
          <w:lang w:eastAsia="ko-KR"/>
        </w:rPr>
        <w:t>,20</w:t>
      </w:r>
      <w:r w:rsidR="00B91FB1">
        <w:rPr>
          <w:rFonts w:ascii="Times New Roman" w:hAnsi="Times New Roman"/>
          <w:b/>
          <w:sz w:val="24"/>
          <w:szCs w:val="24"/>
          <w:lang w:eastAsia="ko-KR"/>
        </w:rPr>
        <w:t>)</w:t>
      </w:r>
      <w:r w:rsidRPr="0066334D">
        <w:rPr>
          <w:rFonts w:ascii="Times New Roman" w:hAnsi="Times New Roman"/>
          <w:sz w:val="24"/>
          <w:szCs w:val="24"/>
          <w:lang w:eastAsia="ko-KR"/>
        </w:rPr>
        <w:tab/>
      </w:r>
      <w:r w:rsidRPr="0066334D">
        <w:rPr>
          <w:rFonts w:ascii="Times New Roman" w:hAnsi="Times New Roman"/>
          <w:sz w:val="24"/>
          <w:szCs w:val="24"/>
          <w:lang w:eastAsia="ko-KR"/>
        </w:rPr>
        <w:tab/>
      </w:r>
    </w:p>
    <w:p w:rsidR="006E2117" w:rsidRPr="0066334D" w:rsidRDefault="002F1714"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Add </w:t>
      </w:r>
      <w:r w:rsidR="006E2117" w:rsidRPr="0066334D">
        <w:rPr>
          <w:rFonts w:ascii="Times New Roman" w:hAnsi="Times New Roman"/>
          <w:sz w:val="24"/>
          <w:szCs w:val="24"/>
          <w:lang w:eastAsia="ko-KR"/>
        </w:rPr>
        <w:t xml:space="preserve">four </w:t>
      </w:r>
      <w:r w:rsidR="00D93CBC">
        <w:rPr>
          <w:rFonts w:ascii="Times New Roman" w:hAnsi="Times New Roman"/>
          <w:sz w:val="24"/>
          <w:szCs w:val="24"/>
          <w:lang w:eastAsia="ko-KR"/>
        </w:rPr>
        <w:t xml:space="preserve">reversible </w:t>
      </w:r>
      <w:r w:rsidR="006E2117" w:rsidRPr="0066334D">
        <w:rPr>
          <w:rFonts w:ascii="Times New Roman" w:hAnsi="Times New Roman"/>
          <w:sz w:val="24"/>
          <w:szCs w:val="24"/>
          <w:lang w:eastAsia="ko-KR"/>
        </w:rPr>
        <w:t xml:space="preserve">terminator-bound, fluorescent labeled </w:t>
      </w:r>
      <w:r w:rsidR="00D93CBC" w:rsidRPr="0066334D">
        <w:rPr>
          <w:rFonts w:ascii="Times New Roman" w:hAnsi="Times New Roman"/>
          <w:sz w:val="24"/>
          <w:szCs w:val="24"/>
          <w:lang w:eastAsia="ko-KR"/>
        </w:rPr>
        <w:t>nucleotides</w:t>
      </w:r>
      <w:r w:rsidR="006E2117" w:rsidRPr="0066334D">
        <w:rPr>
          <w:rFonts w:ascii="Times New Roman" w:hAnsi="Times New Roman"/>
          <w:sz w:val="24"/>
          <w:szCs w:val="24"/>
          <w:lang w:eastAsia="ko-KR"/>
        </w:rPr>
        <w:t>, and DNA polymerase to sequence the clusters on the flow</w:t>
      </w:r>
      <w:r w:rsidR="001B6B5A">
        <w:rPr>
          <w:rFonts w:ascii="Times New Roman" w:hAnsi="Times New Roman"/>
          <w:sz w:val="24"/>
          <w:szCs w:val="24"/>
          <w:lang w:eastAsia="ko-KR"/>
        </w:rPr>
        <w:t xml:space="preserve"> </w:t>
      </w:r>
      <w:r w:rsidR="006E2117" w:rsidRPr="0066334D">
        <w:rPr>
          <w:rFonts w:ascii="Times New Roman" w:hAnsi="Times New Roman"/>
          <w:sz w:val="24"/>
          <w:szCs w:val="24"/>
          <w:lang w:eastAsia="ko-KR"/>
        </w:rPr>
        <w:t>cell</w:t>
      </w:r>
      <w:r w:rsidR="001B6B5A">
        <w:rPr>
          <w:rFonts w:ascii="Times New Roman" w:hAnsi="Times New Roman"/>
          <w:sz w:val="24"/>
          <w:szCs w:val="24"/>
          <w:lang w:eastAsia="ko-KR"/>
        </w:rPr>
        <w:t>.</w:t>
      </w:r>
    </w:p>
    <w:p w:rsidR="002F1714"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B91FB1">
        <w:rPr>
          <w:rFonts w:ascii="Times New Roman" w:hAnsi="Times New Roman"/>
          <w:sz w:val="24"/>
          <w:szCs w:val="24"/>
          <w:lang w:eastAsia="ko-KR"/>
        </w:rPr>
        <w:t xml:space="preserve">Incorporation of single nucleotide </w:t>
      </w:r>
    </w:p>
    <w:p w:rsidR="002F1714" w:rsidRDefault="002F1714"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Wash excess nucleotides of the flow</w:t>
      </w:r>
      <w:r w:rsidR="00642E32">
        <w:rPr>
          <w:rFonts w:ascii="Times New Roman" w:hAnsi="Times New Roman"/>
          <w:sz w:val="24"/>
          <w:szCs w:val="24"/>
          <w:lang w:eastAsia="ko-KR"/>
        </w:rPr>
        <w:t xml:space="preserve"> </w:t>
      </w:r>
      <w:r>
        <w:rPr>
          <w:rFonts w:ascii="Times New Roman" w:hAnsi="Times New Roman"/>
          <w:sz w:val="24"/>
          <w:szCs w:val="24"/>
          <w:lang w:eastAsia="ko-KR"/>
        </w:rPr>
        <w:t>cell</w:t>
      </w:r>
    </w:p>
    <w:p w:rsidR="00B91FB1" w:rsidRDefault="002F1714"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Visualize incorporated </w:t>
      </w:r>
      <w:proofErr w:type="spellStart"/>
      <w:r>
        <w:rPr>
          <w:rFonts w:ascii="Times New Roman" w:hAnsi="Times New Roman"/>
          <w:sz w:val="24"/>
          <w:szCs w:val="24"/>
          <w:lang w:eastAsia="ko-KR"/>
        </w:rPr>
        <w:t>dNTP</w:t>
      </w:r>
      <w:proofErr w:type="spellEnd"/>
      <w:r w:rsidR="006E2117" w:rsidRPr="00B91FB1">
        <w:rPr>
          <w:rFonts w:ascii="Times New Roman" w:hAnsi="Times New Roman"/>
          <w:sz w:val="24"/>
          <w:szCs w:val="24"/>
          <w:lang w:eastAsia="ko-KR"/>
        </w:rPr>
        <w:t xml:space="preserve"> by laser excitation</w:t>
      </w:r>
      <w:r w:rsidR="00B91FB1">
        <w:rPr>
          <w:rFonts w:ascii="Times New Roman" w:hAnsi="Times New Roman"/>
          <w:sz w:val="24"/>
          <w:szCs w:val="24"/>
          <w:lang w:eastAsia="ko-KR"/>
        </w:rPr>
        <w:t xml:space="preserve">. </w:t>
      </w:r>
    </w:p>
    <w:p w:rsidR="006E2117" w:rsidRPr="00912E67" w:rsidRDefault="002F1714" w:rsidP="00912E6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Enzymatically remove dye and terminator</w:t>
      </w:r>
      <w:r w:rsidR="006E2117" w:rsidRPr="00B91FB1">
        <w:rPr>
          <w:rFonts w:ascii="Times New Roman" w:hAnsi="Times New Roman"/>
          <w:sz w:val="24"/>
          <w:szCs w:val="24"/>
          <w:lang w:eastAsia="ko-KR"/>
        </w:rPr>
        <w:t xml:space="preserve"> to allow incorporation of next nucleotide.</w:t>
      </w:r>
    </w:p>
    <w:p w:rsidR="006E2117" w:rsidRDefault="006E2117" w:rsidP="006E2117">
      <w:pPr>
        <w:pStyle w:val="ListParagraph"/>
        <w:numPr>
          <w:ilvl w:val="1"/>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Repeat i</w:t>
      </w:r>
      <w:r w:rsidR="00E23D3B">
        <w:rPr>
          <w:rFonts w:ascii="Times New Roman" w:hAnsi="Times New Roman"/>
          <w:sz w:val="24"/>
          <w:szCs w:val="24"/>
          <w:lang w:eastAsia="ko-KR"/>
        </w:rPr>
        <w:t>i</w:t>
      </w:r>
      <w:r w:rsidRPr="0066334D">
        <w:rPr>
          <w:rFonts w:ascii="Times New Roman" w:hAnsi="Times New Roman"/>
          <w:sz w:val="24"/>
          <w:szCs w:val="24"/>
          <w:lang w:eastAsia="ko-KR"/>
        </w:rPr>
        <w:t xml:space="preserve">-iii </w:t>
      </w:r>
      <w:r>
        <w:rPr>
          <w:rFonts w:ascii="Times New Roman" w:hAnsi="Times New Roman"/>
          <w:sz w:val="24"/>
          <w:szCs w:val="24"/>
          <w:lang w:eastAsia="ko-KR"/>
        </w:rPr>
        <w:t>99</w:t>
      </w:r>
      <w:r w:rsidRPr="0066334D">
        <w:rPr>
          <w:rFonts w:ascii="Times New Roman" w:hAnsi="Times New Roman"/>
          <w:sz w:val="24"/>
          <w:szCs w:val="24"/>
          <w:lang w:eastAsia="ko-KR"/>
        </w:rPr>
        <w:t xml:space="preserve"> more times.</w:t>
      </w:r>
      <w:r w:rsidRPr="0066334D">
        <w:rPr>
          <w:rFonts w:ascii="Times New Roman" w:hAnsi="Times New Roman"/>
          <w:sz w:val="24"/>
          <w:szCs w:val="24"/>
          <w:lang w:eastAsia="ko-KR"/>
        </w:rPr>
        <w:tab/>
      </w:r>
      <w:r>
        <w:rPr>
          <w:rFonts w:ascii="Times New Roman" w:hAnsi="Times New Roman"/>
          <w:sz w:val="24"/>
          <w:szCs w:val="24"/>
          <w:lang w:eastAsia="ko-KR"/>
        </w:rPr>
        <w:t>100</w:t>
      </w:r>
      <w:r w:rsidRPr="0066334D">
        <w:rPr>
          <w:rFonts w:ascii="Times New Roman" w:hAnsi="Times New Roman"/>
          <w:sz w:val="24"/>
          <w:szCs w:val="24"/>
          <w:lang w:eastAsia="ko-KR"/>
        </w:rPr>
        <w:t>h</w:t>
      </w:r>
    </w:p>
    <w:p w:rsidR="006E2117" w:rsidRPr="0066334D" w:rsidRDefault="006E2117" w:rsidP="006E2117">
      <w:pPr>
        <w:pStyle w:val="ListParagraph"/>
        <w:spacing w:after="0" w:line="240" w:lineRule="auto"/>
        <w:ind w:left="1440"/>
        <w:jc w:val="both"/>
        <w:rPr>
          <w:rFonts w:ascii="Times New Roman" w:hAnsi="Times New Roman"/>
          <w:sz w:val="24"/>
          <w:szCs w:val="24"/>
          <w:lang w:eastAsia="ko-KR"/>
        </w:rPr>
      </w:pPr>
    </w:p>
    <w:p w:rsidR="006E2117" w:rsidRPr="0066334D" w:rsidRDefault="006E2117" w:rsidP="006E2117">
      <w:pPr>
        <w:spacing w:after="0" w:line="240" w:lineRule="auto"/>
        <w:ind w:left="720"/>
        <w:jc w:val="both"/>
        <w:rPr>
          <w:rFonts w:ascii="Times New Roman" w:hAnsi="Times New Roman"/>
          <w:b/>
          <w:sz w:val="24"/>
          <w:szCs w:val="24"/>
          <w:lang w:eastAsia="ko-KR"/>
        </w:rPr>
      </w:pPr>
      <w:r w:rsidRPr="0066334D">
        <w:rPr>
          <w:rFonts w:ascii="Times New Roman" w:hAnsi="Times New Roman"/>
          <w:b/>
          <w:sz w:val="24"/>
          <w:szCs w:val="24"/>
          <w:lang w:eastAsia="ko-KR"/>
        </w:rPr>
        <w:t xml:space="preserve">Day </w:t>
      </w:r>
      <w:r>
        <w:rPr>
          <w:rFonts w:ascii="Times New Roman" w:hAnsi="Times New Roman"/>
          <w:b/>
          <w:sz w:val="24"/>
          <w:szCs w:val="24"/>
          <w:lang w:eastAsia="ko-KR"/>
        </w:rPr>
        <w:t>8</w:t>
      </w:r>
      <w:r w:rsidRPr="0066334D">
        <w:rPr>
          <w:rFonts w:ascii="Times New Roman" w:hAnsi="Times New Roman"/>
          <w:b/>
          <w:sz w:val="24"/>
          <w:szCs w:val="24"/>
          <w:lang w:eastAsia="ko-KR"/>
        </w:rPr>
        <w:t>-</w:t>
      </w:r>
      <w:r>
        <w:rPr>
          <w:rFonts w:ascii="Times New Roman" w:hAnsi="Times New Roman"/>
          <w:b/>
          <w:sz w:val="24"/>
          <w:szCs w:val="24"/>
          <w:lang w:eastAsia="ko-KR"/>
        </w:rPr>
        <w:t>11</w:t>
      </w:r>
    </w:p>
    <w:p w:rsidR="006E2117" w:rsidRPr="00E56C55"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E56C55">
        <w:rPr>
          <w:rFonts w:ascii="Times New Roman" w:hAnsi="Times New Roman"/>
          <w:b/>
          <w:sz w:val="24"/>
          <w:szCs w:val="24"/>
          <w:lang w:eastAsia="ko-KR"/>
        </w:rPr>
        <w:t>Add reagents for paired-end reads (</w:t>
      </w:r>
      <w:r w:rsidR="007203C4">
        <w:rPr>
          <w:rFonts w:ascii="Times New Roman" w:hAnsi="Times New Roman"/>
          <w:b/>
          <w:sz w:val="24"/>
          <w:szCs w:val="24"/>
          <w:lang w:eastAsia="ko-KR"/>
        </w:rPr>
        <w:t>Fig. 2</w:t>
      </w:r>
      <w:r w:rsidR="00E47F50">
        <w:rPr>
          <w:rFonts w:ascii="Times New Roman" w:hAnsi="Times New Roman"/>
          <w:b/>
          <w:sz w:val="24"/>
          <w:szCs w:val="24"/>
          <w:lang w:eastAsia="ko-KR"/>
        </w:rPr>
        <w:t>5</w:t>
      </w:r>
      <w:r w:rsidRPr="00E56C55">
        <w:rPr>
          <w:rFonts w:ascii="Times New Roman" w:hAnsi="Times New Roman"/>
          <w:b/>
          <w:sz w:val="24"/>
          <w:szCs w:val="24"/>
          <w:lang w:eastAsia="ko-KR"/>
        </w:rPr>
        <w:t>)</w:t>
      </w:r>
    </w:p>
    <w:p w:rsidR="006E2117" w:rsidRDefault="008B248D"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Linearize DNA (</w:t>
      </w:r>
      <w:r w:rsidR="006E2117">
        <w:rPr>
          <w:rFonts w:ascii="Times New Roman" w:hAnsi="Times New Roman"/>
          <w:sz w:val="24"/>
          <w:szCs w:val="24"/>
          <w:lang w:eastAsia="ko-KR"/>
        </w:rPr>
        <w:t>r</w:t>
      </w:r>
      <w:r w:rsidR="006E2117" w:rsidRPr="005864F4">
        <w:rPr>
          <w:rFonts w:ascii="Times New Roman" w:hAnsi="Times New Roman"/>
          <w:sz w:val="24"/>
          <w:szCs w:val="24"/>
          <w:lang w:eastAsia="ko-KR"/>
        </w:rPr>
        <w:t>emove synthesized strand</w:t>
      </w:r>
      <w:r>
        <w:rPr>
          <w:rFonts w:ascii="Times New Roman" w:hAnsi="Times New Roman"/>
          <w:sz w:val="24"/>
          <w:szCs w:val="24"/>
          <w:lang w:eastAsia="ko-KR"/>
        </w:rPr>
        <w:t>)</w:t>
      </w:r>
    </w:p>
    <w:p w:rsidR="00F77219" w:rsidRPr="005864F4" w:rsidRDefault="00F77219"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Add </w:t>
      </w:r>
      <w:proofErr w:type="spellStart"/>
      <w:r>
        <w:rPr>
          <w:rFonts w:ascii="Times New Roman" w:hAnsi="Times New Roman"/>
          <w:sz w:val="24"/>
          <w:szCs w:val="24"/>
          <w:lang w:eastAsia="ko-KR"/>
        </w:rPr>
        <w:t>dNTPs</w:t>
      </w:r>
      <w:proofErr w:type="spellEnd"/>
      <w:r>
        <w:rPr>
          <w:rFonts w:ascii="Times New Roman" w:hAnsi="Times New Roman"/>
          <w:sz w:val="24"/>
          <w:szCs w:val="24"/>
          <w:lang w:eastAsia="ko-KR"/>
        </w:rPr>
        <w:t xml:space="preserve"> and polymerase</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Re-synthesize reverse strand</w:t>
      </w:r>
    </w:p>
    <w:p w:rsidR="006E2117" w:rsidRPr="0066334D"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 xml:space="preserve">Remove </w:t>
      </w:r>
      <w:r>
        <w:rPr>
          <w:rFonts w:ascii="Times New Roman" w:hAnsi="Times New Roman"/>
          <w:sz w:val="24"/>
          <w:szCs w:val="24"/>
          <w:lang w:eastAsia="ko-KR"/>
        </w:rPr>
        <w:t>forward</w:t>
      </w:r>
      <w:r w:rsidRPr="0066334D">
        <w:rPr>
          <w:rFonts w:ascii="Times New Roman" w:hAnsi="Times New Roman"/>
          <w:sz w:val="24"/>
          <w:szCs w:val="24"/>
          <w:lang w:eastAsia="ko-KR"/>
        </w:rPr>
        <w:t xml:space="preserve"> strands </w:t>
      </w:r>
      <w:r w:rsidR="00D93CBC">
        <w:rPr>
          <w:rFonts w:ascii="Times New Roman" w:hAnsi="Times New Roman"/>
          <w:sz w:val="24"/>
          <w:szCs w:val="24"/>
          <w:lang w:eastAsia="ko-KR"/>
        </w:rPr>
        <w:t xml:space="preserve">enzymatically </w:t>
      </w:r>
      <w:r w:rsidRPr="0066334D">
        <w:rPr>
          <w:rFonts w:ascii="Times New Roman" w:hAnsi="Times New Roman"/>
          <w:sz w:val="24"/>
          <w:szCs w:val="24"/>
          <w:lang w:eastAsia="ko-KR"/>
        </w:rPr>
        <w:t xml:space="preserve">by specific base cleavage leaving </w:t>
      </w:r>
      <w:r>
        <w:rPr>
          <w:rFonts w:ascii="Times New Roman" w:hAnsi="Times New Roman"/>
          <w:sz w:val="24"/>
          <w:szCs w:val="24"/>
          <w:lang w:eastAsia="ko-KR"/>
        </w:rPr>
        <w:t>reverse</w:t>
      </w:r>
      <w:r w:rsidRPr="0066334D">
        <w:rPr>
          <w:rFonts w:ascii="Times New Roman" w:hAnsi="Times New Roman"/>
          <w:sz w:val="24"/>
          <w:szCs w:val="24"/>
          <w:lang w:eastAsia="ko-KR"/>
        </w:rPr>
        <w:t xml:space="preserve"> strand</w:t>
      </w:r>
      <w:r>
        <w:rPr>
          <w:rFonts w:ascii="Times New Roman" w:hAnsi="Times New Roman"/>
          <w:sz w:val="24"/>
          <w:szCs w:val="24"/>
          <w:lang w:eastAsia="ko-KR"/>
        </w:rPr>
        <w:t xml:space="preserve"> (</w:t>
      </w:r>
      <w:r w:rsidR="00B91FB1">
        <w:rPr>
          <w:rFonts w:ascii="Times New Roman" w:hAnsi="Times New Roman"/>
          <w:sz w:val="24"/>
          <w:szCs w:val="24"/>
          <w:lang w:eastAsia="ko-KR"/>
        </w:rPr>
        <w:t>Fig. 2</w:t>
      </w:r>
      <w:r w:rsidR="00C56A8C">
        <w:rPr>
          <w:rFonts w:ascii="Times New Roman" w:hAnsi="Times New Roman"/>
          <w:sz w:val="24"/>
          <w:szCs w:val="24"/>
          <w:lang w:eastAsia="ko-KR"/>
        </w:rPr>
        <w:t>5</w:t>
      </w:r>
      <w:r>
        <w:rPr>
          <w:rFonts w:ascii="Times New Roman" w:hAnsi="Times New Roman"/>
          <w:sz w:val="24"/>
          <w:szCs w:val="24"/>
          <w:lang w:eastAsia="ko-KR"/>
        </w:rPr>
        <w:t xml:space="preserve"> B4)</w:t>
      </w:r>
    </w:p>
    <w:p w:rsidR="006E2117" w:rsidRPr="0066334D"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3’-ends are blocked to prevent non-specific priming</w:t>
      </w:r>
      <w:r>
        <w:rPr>
          <w:rFonts w:ascii="Times New Roman" w:hAnsi="Times New Roman"/>
          <w:sz w:val="24"/>
          <w:szCs w:val="24"/>
          <w:lang w:eastAsia="ko-KR"/>
        </w:rPr>
        <w:t xml:space="preserve"> (</w:t>
      </w:r>
      <w:r w:rsidR="00B91FB1">
        <w:rPr>
          <w:rFonts w:ascii="Times New Roman" w:hAnsi="Times New Roman"/>
          <w:sz w:val="24"/>
          <w:szCs w:val="24"/>
          <w:lang w:eastAsia="ko-KR"/>
        </w:rPr>
        <w:t>Fig. 2</w:t>
      </w:r>
      <w:r w:rsidR="00C56A8C">
        <w:rPr>
          <w:rFonts w:ascii="Times New Roman" w:hAnsi="Times New Roman"/>
          <w:sz w:val="24"/>
          <w:szCs w:val="24"/>
          <w:lang w:eastAsia="ko-KR"/>
        </w:rPr>
        <w:t>5</w:t>
      </w:r>
      <w:r>
        <w:rPr>
          <w:rFonts w:ascii="Times New Roman" w:hAnsi="Times New Roman"/>
          <w:sz w:val="24"/>
          <w:szCs w:val="24"/>
          <w:lang w:eastAsia="ko-KR"/>
        </w:rPr>
        <w:t xml:space="preserve"> B5)</w:t>
      </w:r>
    </w:p>
    <w:p w:rsidR="006E2117" w:rsidRPr="0066334D" w:rsidRDefault="00F77219" w:rsidP="006E2117">
      <w:pPr>
        <w:pStyle w:val="ListParagraph"/>
        <w:numPr>
          <w:ilvl w:val="2"/>
          <w:numId w:val="11"/>
        </w:numPr>
        <w:spacing w:after="0" w:line="240" w:lineRule="auto"/>
        <w:jc w:val="both"/>
        <w:rPr>
          <w:rFonts w:ascii="Times New Roman" w:hAnsi="Times New Roman"/>
          <w:sz w:val="24"/>
          <w:szCs w:val="24"/>
          <w:lang w:eastAsia="ko-KR"/>
        </w:rPr>
      </w:pPr>
      <w:r>
        <w:rPr>
          <w:rFonts w:ascii="Times New Roman" w:hAnsi="Times New Roman"/>
          <w:sz w:val="24"/>
          <w:szCs w:val="24"/>
          <w:lang w:eastAsia="ko-KR"/>
        </w:rPr>
        <w:t>Add sequencing primer to flow cell</w:t>
      </w:r>
      <w:r w:rsidR="006E2117">
        <w:rPr>
          <w:rFonts w:ascii="Times New Roman" w:hAnsi="Times New Roman"/>
          <w:sz w:val="24"/>
          <w:szCs w:val="24"/>
          <w:lang w:eastAsia="ko-KR"/>
        </w:rPr>
        <w:t xml:space="preserve"> (</w:t>
      </w:r>
      <w:r w:rsidR="007203C4">
        <w:rPr>
          <w:rFonts w:ascii="Times New Roman" w:hAnsi="Times New Roman"/>
          <w:sz w:val="24"/>
          <w:szCs w:val="24"/>
          <w:lang w:eastAsia="ko-KR"/>
        </w:rPr>
        <w:t>Fig. 2</w:t>
      </w:r>
      <w:r w:rsidR="00C56A8C">
        <w:rPr>
          <w:rFonts w:ascii="Times New Roman" w:hAnsi="Times New Roman"/>
          <w:sz w:val="24"/>
          <w:szCs w:val="24"/>
          <w:lang w:eastAsia="ko-KR"/>
        </w:rPr>
        <w:t>5</w:t>
      </w:r>
      <w:r w:rsidR="006E2117">
        <w:rPr>
          <w:rFonts w:ascii="Times New Roman" w:hAnsi="Times New Roman"/>
          <w:sz w:val="24"/>
          <w:szCs w:val="24"/>
          <w:lang w:eastAsia="ko-KR"/>
        </w:rPr>
        <w:t xml:space="preserve"> B6)</w:t>
      </w:r>
      <w:r w:rsidR="006E2117" w:rsidRPr="0066334D">
        <w:rPr>
          <w:rFonts w:ascii="Times New Roman" w:hAnsi="Times New Roman"/>
          <w:sz w:val="24"/>
          <w:szCs w:val="24"/>
          <w:lang w:eastAsia="ko-KR"/>
        </w:rPr>
        <w:t>.</w:t>
      </w:r>
    </w:p>
    <w:p w:rsidR="006E2117" w:rsidRPr="00E56C55" w:rsidRDefault="006E2117" w:rsidP="006E2117">
      <w:pPr>
        <w:pStyle w:val="ListParagraph"/>
        <w:numPr>
          <w:ilvl w:val="1"/>
          <w:numId w:val="11"/>
        </w:numPr>
        <w:spacing w:after="0" w:line="240" w:lineRule="auto"/>
        <w:jc w:val="both"/>
        <w:rPr>
          <w:rFonts w:ascii="Times New Roman" w:hAnsi="Times New Roman"/>
          <w:b/>
          <w:sz w:val="24"/>
          <w:szCs w:val="24"/>
          <w:lang w:eastAsia="ko-KR"/>
        </w:rPr>
      </w:pPr>
      <w:r w:rsidRPr="00E56C55">
        <w:rPr>
          <w:rFonts w:ascii="Times New Roman" w:hAnsi="Times New Roman"/>
          <w:b/>
          <w:sz w:val="24"/>
          <w:szCs w:val="24"/>
          <w:lang w:eastAsia="ko-KR"/>
        </w:rPr>
        <w:t>Start B Cycle 1 of 100</w:t>
      </w:r>
      <w:r w:rsidRPr="00E56C55">
        <w:rPr>
          <w:rFonts w:ascii="Times New Roman" w:hAnsi="Times New Roman"/>
          <w:b/>
          <w:sz w:val="24"/>
          <w:szCs w:val="24"/>
          <w:lang w:eastAsia="ko-KR"/>
        </w:rPr>
        <w:tab/>
      </w:r>
      <w:r w:rsidRPr="00E56C55">
        <w:rPr>
          <w:rFonts w:ascii="Times New Roman" w:hAnsi="Times New Roman"/>
          <w:b/>
          <w:sz w:val="24"/>
          <w:szCs w:val="24"/>
          <w:lang w:eastAsia="ko-KR"/>
        </w:rPr>
        <w:tab/>
      </w:r>
    </w:p>
    <w:p w:rsidR="00F77219" w:rsidRDefault="00F77219" w:rsidP="00F77219">
      <w:pPr>
        <w:pStyle w:val="ListParagraph"/>
        <w:numPr>
          <w:ilvl w:val="1"/>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 xml:space="preserve">Repeat </w:t>
      </w:r>
      <w:proofErr w:type="spellStart"/>
      <w:r>
        <w:rPr>
          <w:rFonts w:ascii="Times New Roman" w:hAnsi="Times New Roman"/>
          <w:sz w:val="24"/>
          <w:szCs w:val="24"/>
          <w:lang w:eastAsia="ko-KR"/>
        </w:rPr>
        <w:t>e.</w:t>
      </w:r>
      <w:r w:rsidRPr="0066334D">
        <w:rPr>
          <w:rFonts w:ascii="Times New Roman" w:hAnsi="Times New Roman"/>
          <w:sz w:val="24"/>
          <w:szCs w:val="24"/>
          <w:lang w:eastAsia="ko-KR"/>
        </w:rPr>
        <w:t>i</w:t>
      </w:r>
      <w:r>
        <w:rPr>
          <w:rFonts w:ascii="Times New Roman" w:hAnsi="Times New Roman"/>
          <w:sz w:val="24"/>
          <w:szCs w:val="24"/>
          <w:lang w:eastAsia="ko-KR"/>
        </w:rPr>
        <w:t>i</w:t>
      </w:r>
      <w:r w:rsidRPr="0066334D">
        <w:rPr>
          <w:rFonts w:ascii="Times New Roman" w:hAnsi="Times New Roman"/>
          <w:sz w:val="24"/>
          <w:szCs w:val="24"/>
          <w:lang w:eastAsia="ko-KR"/>
        </w:rPr>
        <w:t>-</w:t>
      </w:r>
      <w:r>
        <w:rPr>
          <w:rFonts w:ascii="Times New Roman" w:hAnsi="Times New Roman"/>
          <w:sz w:val="24"/>
          <w:szCs w:val="24"/>
          <w:lang w:eastAsia="ko-KR"/>
        </w:rPr>
        <w:t>e.</w:t>
      </w:r>
      <w:r w:rsidRPr="0066334D">
        <w:rPr>
          <w:rFonts w:ascii="Times New Roman" w:hAnsi="Times New Roman"/>
          <w:sz w:val="24"/>
          <w:szCs w:val="24"/>
          <w:lang w:eastAsia="ko-KR"/>
        </w:rPr>
        <w:t>iii</w:t>
      </w:r>
      <w:proofErr w:type="spellEnd"/>
      <w:r w:rsidRPr="0066334D">
        <w:rPr>
          <w:rFonts w:ascii="Times New Roman" w:hAnsi="Times New Roman"/>
          <w:sz w:val="24"/>
          <w:szCs w:val="24"/>
          <w:lang w:eastAsia="ko-KR"/>
        </w:rPr>
        <w:t xml:space="preserve"> </w:t>
      </w:r>
      <w:r>
        <w:rPr>
          <w:rFonts w:ascii="Times New Roman" w:hAnsi="Times New Roman"/>
          <w:sz w:val="24"/>
          <w:szCs w:val="24"/>
          <w:lang w:eastAsia="ko-KR"/>
        </w:rPr>
        <w:t>99</w:t>
      </w:r>
      <w:r w:rsidRPr="0066334D">
        <w:rPr>
          <w:rFonts w:ascii="Times New Roman" w:hAnsi="Times New Roman"/>
          <w:sz w:val="24"/>
          <w:szCs w:val="24"/>
          <w:lang w:eastAsia="ko-KR"/>
        </w:rPr>
        <w:t xml:space="preserve"> more times.</w:t>
      </w:r>
      <w:r w:rsidRPr="0066334D">
        <w:rPr>
          <w:rFonts w:ascii="Times New Roman" w:hAnsi="Times New Roman"/>
          <w:sz w:val="24"/>
          <w:szCs w:val="24"/>
          <w:lang w:eastAsia="ko-KR"/>
        </w:rPr>
        <w:tab/>
      </w:r>
      <w:r>
        <w:rPr>
          <w:rFonts w:ascii="Times New Roman" w:hAnsi="Times New Roman"/>
          <w:sz w:val="24"/>
          <w:szCs w:val="24"/>
          <w:lang w:eastAsia="ko-KR"/>
        </w:rPr>
        <w:t>100</w:t>
      </w:r>
      <w:r w:rsidRPr="0066334D">
        <w:rPr>
          <w:rFonts w:ascii="Times New Roman" w:hAnsi="Times New Roman"/>
          <w:sz w:val="24"/>
          <w:szCs w:val="24"/>
          <w:lang w:eastAsia="ko-KR"/>
        </w:rPr>
        <w:t>h</w:t>
      </w:r>
    </w:p>
    <w:p w:rsidR="006E2117" w:rsidRPr="0066334D" w:rsidRDefault="006E2117" w:rsidP="006E2117">
      <w:pPr>
        <w:spacing w:after="0" w:line="240" w:lineRule="auto"/>
        <w:jc w:val="both"/>
        <w:rPr>
          <w:rFonts w:ascii="Times New Roman" w:hAnsi="Times New Roman"/>
          <w:color w:val="808080"/>
          <w:sz w:val="24"/>
          <w:szCs w:val="24"/>
          <w:lang w:eastAsia="ko-KR"/>
        </w:rPr>
      </w:pPr>
    </w:p>
    <w:p w:rsidR="006E2117" w:rsidRPr="0066334D" w:rsidRDefault="006E2117" w:rsidP="006E2117">
      <w:pPr>
        <w:pStyle w:val="ListParagraph"/>
        <w:numPr>
          <w:ilvl w:val="0"/>
          <w:numId w:val="11"/>
        </w:numPr>
        <w:spacing w:after="0" w:line="240" w:lineRule="auto"/>
        <w:jc w:val="both"/>
        <w:rPr>
          <w:rFonts w:ascii="Times New Roman" w:hAnsi="Times New Roman"/>
          <w:b/>
          <w:sz w:val="24"/>
          <w:szCs w:val="24"/>
          <w:lang w:eastAsia="ko-KR"/>
        </w:rPr>
      </w:pPr>
      <w:r w:rsidRPr="0066334D">
        <w:rPr>
          <w:rFonts w:ascii="Times New Roman" w:hAnsi="Times New Roman"/>
          <w:b/>
          <w:sz w:val="24"/>
          <w:szCs w:val="24"/>
          <w:lang w:eastAsia="ko-KR"/>
        </w:rPr>
        <w:t xml:space="preserve">Day </w:t>
      </w:r>
      <w:r w:rsidR="00EA3F72">
        <w:rPr>
          <w:rFonts w:ascii="Times New Roman" w:hAnsi="Times New Roman"/>
          <w:b/>
          <w:sz w:val="24"/>
          <w:szCs w:val="24"/>
          <w:lang w:eastAsia="ko-KR"/>
        </w:rPr>
        <w:t>12-13</w:t>
      </w:r>
    </w:p>
    <w:p w:rsidR="00231F83" w:rsidRDefault="006E2117" w:rsidP="006E2117">
      <w:pPr>
        <w:pStyle w:val="ListParagraph"/>
        <w:numPr>
          <w:ilvl w:val="1"/>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Sequence analysis</w:t>
      </w:r>
      <w:r>
        <w:rPr>
          <w:rFonts w:ascii="Times New Roman" w:hAnsi="Times New Roman"/>
          <w:sz w:val="24"/>
          <w:szCs w:val="24"/>
          <w:lang w:eastAsia="ko-KR"/>
        </w:rPr>
        <w:t xml:space="preserve"> using </w:t>
      </w:r>
      <w:r w:rsidR="00AE45F9">
        <w:rPr>
          <w:rFonts w:ascii="Times New Roman" w:hAnsi="Times New Roman"/>
          <w:sz w:val="24"/>
          <w:szCs w:val="24"/>
          <w:lang w:eastAsia="ko-KR"/>
        </w:rPr>
        <w:t>CASAVA</w:t>
      </w:r>
      <w:r>
        <w:rPr>
          <w:rFonts w:ascii="Times New Roman" w:hAnsi="Times New Roman"/>
          <w:sz w:val="24"/>
          <w:szCs w:val="24"/>
          <w:lang w:eastAsia="ko-KR"/>
        </w:rPr>
        <w:t xml:space="preserve"> </w:t>
      </w:r>
      <w:r w:rsidR="00D34EE0">
        <w:rPr>
          <w:rFonts w:ascii="Times New Roman" w:hAnsi="Times New Roman"/>
          <w:sz w:val="24"/>
          <w:szCs w:val="24"/>
          <w:lang w:eastAsia="ko-KR"/>
        </w:rPr>
        <w:t>[</w:t>
      </w:r>
      <w:r w:rsidR="00AE45F9">
        <w:rPr>
          <w:rFonts w:ascii="Times New Roman" w:hAnsi="Times New Roman"/>
          <w:sz w:val="24"/>
          <w:szCs w:val="24"/>
          <w:lang w:eastAsia="ko-KR"/>
        </w:rPr>
        <w:t>online 9</w:t>
      </w:r>
      <w:r w:rsidR="00D34EE0">
        <w:rPr>
          <w:rFonts w:ascii="Times New Roman" w:hAnsi="Times New Roman"/>
          <w:sz w:val="24"/>
          <w:szCs w:val="24"/>
          <w:lang w:eastAsia="ko-KR"/>
        </w:rPr>
        <w:t xml:space="preserve">] </w:t>
      </w:r>
      <w:r>
        <w:rPr>
          <w:rFonts w:ascii="Times New Roman" w:hAnsi="Times New Roman"/>
          <w:sz w:val="24"/>
          <w:szCs w:val="24"/>
          <w:lang w:eastAsia="ko-KR"/>
        </w:rPr>
        <w:t>software</w:t>
      </w:r>
      <w:r>
        <w:rPr>
          <w:rFonts w:ascii="Times New Roman" w:hAnsi="Times New Roman"/>
          <w:sz w:val="24"/>
          <w:szCs w:val="24"/>
          <w:lang w:eastAsia="ko-KR"/>
        </w:rPr>
        <w:tab/>
      </w:r>
    </w:p>
    <w:p w:rsidR="00231F83" w:rsidRDefault="00231F83" w:rsidP="00231F83">
      <w:pPr>
        <w:spacing w:after="0" w:line="240" w:lineRule="auto"/>
        <w:jc w:val="both"/>
        <w:rPr>
          <w:rFonts w:ascii="Times New Roman" w:hAnsi="Times New Roman"/>
          <w:sz w:val="24"/>
          <w:szCs w:val="24"/>
          <w:lang w:eastAsia="ko-KR"/>
        </w:rPr>
      </w:pPr>
    </w:p>
    <w:p w:rsidR="006E2117" w:rsidRPr="0066334D" w:rsidRDefault="006E2117" w:rsidP="006E2117">
      <w:pPr>
        <w:rPr>
          <w:rFonts w:ascii="Times New Roman" w:hAnsi="Times New Roman"/>
          <w:sz w:val="24"/>
          <w:szCs w:val="24"/>
          <w:lang w:eastAsia="zh-TW"/>
        </w:rPr>
      </w:pPr>
      <w:r w:rsidRPr="0066334D">
        <w:rPr>
          <w:rFonts w:ascii="Times New Roman" w:hAnsi="Times New Roman"/>
          <w:b/>
          <w:sz w:val="24"/>
          <w:szCs w:val="24"/>
        </w:rPr>
        <w:t xml:space="preserve">Representative Results: </w:t>
      </w:r>
    </w:p>
    <w:p w:rsidR="006E2117" w:rsidRDefault="006E2117" w:rsidP="006E2117">
      <w:pPr>
        <w:pStyle w:val="ListParagraph"/>
        <w:numPr>
          <w:ilvl w:val="0"/>
          <w:numId w:val="14"/>
        </w:numPr>
        <w:rPr>
          <w:rFonts w:ascii="Times New Roman" w:hAnsi="Times New Roman"/>
          <w:b/>
          <w:sz w:val="24"/>
          <w:szCs w:val="24"/>
          <w:lang w:eastAsia="zh-TW"/>
        </w:rPr>
      </w:pPr>
      <w:r w:rsidRPr="0066334D">
        <w:rPr>
          <w:rFonts w:ascii="Times New Roman" w:hAnsi="Times New Roman"/>
          <w:b/>
          <w:sz w:val="24"/>
          <w:szCs w:val="24"/>
          <w:lang w:eastAsia="zh-TW"/>
        </w:rPr>
        <w:t>Library Preparation</w:t>
      </w:r>
    </w:p>
    <w:p w:rsidR="006E2117" w:rsidRPr="00E25A51" w:rsidRDefault="006E2117" w:rsidP="006E2117">
      <w:pPr>
        <w:pStyle w:val="ListParagraph"/>
        <w:rPr>
          <w:rFonts w:ascii="Times New Roman" w:hAnsi="Times New Roman"/>
          <w:sz w:val="24"/>
          <w:szCs w:val="24"/>
          <w:lang w:eastAsia="zh-TW"/>
        </w:rPr>
      </w:pPr>
      <w:r w:rsidRPr="00E25A51">
        <w:rPr>
          <w:rFonts w:ascii="Times New Roman" w:hAnsi="Times New Roman"/>
          <w:sz w:val="24"/>
          <w:szCs w:val="24"/>
          <w:lang w:eastAsia="zh-TW"/>
        </w:rPr>
        <w:t xml:space="preserve">Starting with </w:t>
      </w:r>
      <w:r>
        <w:rPr>
          <w:rFonts w:ascii="Times New Roman" w:hAnsi="Times New Roman"/>
          <w:sz w:val="24"/>
          <w:szCs w:val="24"/>
          <w:lang w:eastAsia="zh-TW"/>
        </w:rPr>
        <w:t>1</w:t>
      </w:r>
      <w:r w:rsidRPr="00E25A51">
        <w:rPr>
          <w:rFonts w:ascii="Times New Roman" w:hAnsi="Times New Roman"/>
          <w:sz w:val="24"/>
          <w:szCs w:val="24"/>
          <w:lang w:eastAsia="zh-TW"/>
        </w:rPr>
        <w:t xml:space="preserve">ug of </w:t>
      </w:r>
      <w:r w:rsidR="007203C4">
        <w:rPr>
          <w:rFonts w:ascii="Times New Roman" w:hAnsi="Times New Roman"/>
          <w:sz w:val="24"/>
          <w:szCs w:val="24"/>
          <w:lang w:eastAsia="zh-TW"/>
        </w:rPr>
        <w:t>g</w:t>
      </w:r>
      <w:r w:rsidRPr="00E25A51">
        <w:rPr>
          <w:rFonts w:ascii="Times New Roman" w:hAnsi="Times New Roman"/>
          <w:sz w:val="24"/>
          <w:szCs w:val="24"/>
          <w:lang w:eastAsia="zh-TW"/>
        </w:rPr>
        <w:t xml:space="preserve">enomic DNA the yield </w:t>
      </w:r>
      <w:r>
        <w:rPr>
          <w:rFonts w:ascii="Times New Roman" w:hAnsi="Times New Roman"/>
          <w:sz w:val="24"/>
          <w:szCs w:val="24"/>
          <w:lang w:eastAsia="zh-TW"/>
        </w:rPr>
        <w:t>at the end of the library preparation should be 100 – 2</w:t>
      </w:r>
      <w:r w:rsidRPr="00E25A51">
        <w:rPr>
          <w:rFonts w:ascii="Times New Roman" w:hAnsi="Times New Roman"/>
          <w:sz w:val="24"/>
          <w:szCs w:val="24"/>
          <w:lang w:eastAsia="zh-TW"/>
        </w:rPr>
        <w:t xml:space="preserve">00ng of DNA in 30ul of </w:t>
      </w:r>
      <w:proofErr w:type="spellStart"/>
      <w:r>
        <w:rPr>
          <w:rFonts w:ascii="Times New Roman" w:hAnsi="Times New Roman"/>
          <w:sz w:val="24"/>
          <w:szCs w:val="24"/>
          <w:lang w:eastAsia="zh-TW"/>
        </w:rPr>
        <w:t>resuspension</w:t>
      </w:r>
      <w:proofErr w:type="spellEnd"/>
      <w:r>
        <w:rPr>
          <w:rFonts w:ascii="Times New Roman" w:hAnsi="Times New Roman"/>
          <w:sz w:val="24"/>
          <w:szCs w:val="24"/>
          <w:lang w:eastAsia="zh-TW"/>
        </w:rPr>
        <w:t xml:space="preserve"> buffer [</w:t>
      </w:r>
      <w:r w:rsidR="0042324B">
        <w:rPr>
          <w:rFonts w:ascii="Times New Roman" w:hAnsi="Times New Roman"/>
          <w:sz w:val="24"/>
          <w:szCs w:val="24"/>
          <w:lang w:eastAsia="zh-TW"/>
        </w:rPr>
        <w:t>online 1, 2</w:t>
      </w:r>
      <w:r>
        <w:rPr>
          <w:rFonts w:ascii="Times New Roman" w:hAnsi="Times New Roman"/>
          <w:sz w:val="24"/>
          <w:szCs w:val="24"/>
          <w:lang w:eastAsia="zh-TW"/>
        </w:rPr>
        <w:t>]</w:t>
      </w:r>
      <w:r w:rsidRPr="00E25A51">
        <w:rPr>
          <w:rFonts w:ascii="Times New Roman" w:hAnsi="Times New Roman"/>
          <w:sz w:val="24"/>
          <w:szCs w:val="24"/>
          <w:lang w:eastAsia="zh-TW"/>
        </w:rPr>
        <w:t>.</w:t>
      </w:r>
      <w:r>
        <w:rPr>
          <w:rFonts w:ascii="Times New Roman" w:hAnsi="Times New Roman"/>
          <w:sz w:val="24"/>
          <w:szCs w:val="24"/>
          <w:lang w:eastAsia="zh-TW"/>
        </w:rPr>
        <w:t xml:space="preserve"> After fragmentation DNA fragments should between 150-250bp (target 200bp). Once the adapters are added the template size is between 270 and 370bp.  However on a gel the partially double stranded templates will run higher than full</w:t>
      </w:r>
      <w:r w:rsidR="00E00A49">
        <w:rPr>
          <w:rFonts w:ascii="Times New Roman" w:hAnsi="Times New Roman"/>
          <w:sz w:val="24"/>
          <w:szCs w:val="24"/>
          <w:lang w:eastAsia="zh-TW"/>
        </w:rPr>
        <w:t xml:space="preserve">y hybridized </w:t>
      </w:r>
      <w:r w:rsidR="005E1556">
        <w:rPr>
          <w:rFonts w:ascii="Times New Roman" w:hAnsi="Times New Roman"/>
          <w:sz w:val="24"/>
          <w:szCs w:val="24"/>
          <w:lang w:eastAsia="zh-TW"/>
        </w:rPr>
        <w:t>DNA</w:t>
      </w:r>
      <w:r w:rsidR="00E00A49">
        <w:rPr>
          <w:rFonts w:ascii="Times New Roman" w:hAnsi="Times New Roman"/>
          <w:sz w:val="24"/>
          <w:szCs w:val="24"/>
          <w:lang w:eastAsia="zh-TW"/>
        </w:rPr>
        <w:t xml:space="preserve"> strands.  The</w:t>
      </w:r>
      <w:r>
        <w:rPr>
          <w:rFonts w:ascii="Times New Roman" w:hAnsi="Times New Roman"/>
          <w:sz w:val="24"/>
          <w:szCs w:val="24"/>
          <w:lang w:eastAsia="zh-TW"/>
        </w:rPr>
        <w:t xml:space="preserve"> fragments already include the 5</w:t>
      </w:r>
      <w:r w:rsidR="00376549">
        <w:rPr>
          <w:rFonts w:ascii="Times New Roman" w:hAnsi="Times New Roman"/>
          <w:sz w:val="24"/>
          <w:szCs w:val="24"/>
          <w:lang w:eastAsia="zh-TW"/>
        </w:rPr>
        <w:t>9</w:t>
      </w:r>
      <w:r>
        <w:rPr>
          <w:rFonts w:ascii="Times New Roman" w:hAnsi="Times New Roman"/>
          <w:sz w:val="24"/>
          <w:szCs w:val="24"/>
          <w:lang w:eastAsia="zh-TW"/>
        </w:rPr>
        <w:t xml:space="preserve">bp &amp; </w:t>
      </w:r>
      <w:r w:rsidR="00376549">
        <w:rPr>
          <w:rFonts w:ascii="Times New Roman" w:hAnsi="Times New Roman"/>
          <w:sz w:val="24"/>
          <w:szCs w:val="24"/>
          <w:lang w:eastAsia="zh-TW"/>
        </w:rPr>
        <w:t>58</w:t>
      </w:r>
      <w:r>
        <w:rPr>
          <w:rFonts w:ascii="Times New Roman" w:hAnsi="Times New Roman"/>
          <w:sz w:val="24"/>
          <w:szCs w:val="24"/>
          <w:lang w:eastAsia="zh-TW"/>
        </w:rPr>
        <w:t>bp adapters (</w:t>
      </w:r>
      <w:r w:rsidR="007203C4">
        <w:rPr>
          <w:rFonts w:ascii="Times New Roman" w:hAnsi="Times New Roman"/>
          <w:sz w:val="24"/>
          <w:szCs w:val="24"/>
          <w:lang w:eastAsia="zh-TW"/>
        </w:rPr>
        <w:t xml:space="preserve">Fig. </w:t>
      </w:r>
      <w:r w:rsidR="00605DD3">
        <w:rPr>
          <w:rFonts w:ascii="Times New Roman" w:hAnsi="Times New Roman"/>
          <w:sz w:val="24"/>
          <w:szCs w:val="24"/>
          <w:lang w:eastAsia="zh-TW"/>
        </w:rPr>
        <w:t>6</w:t>
      </w:r>
      <w:r>
        <w:rPr>
          <w:rFonts w:ascii="Times New Roman" w:hAnsi="Times New Roman"/>
          <w:sz w:val="24"/>
          <w:szCs w:val="24"/>
          <w:lang w:eastAsia="zh-TW"/>
        </w:rPr>
        <w:t xml:space="preserve">) [online </w:t>
      </w:r>
      <w:r w:rsidR="000C32EC">
        <w:rPr>
          <w:rFonts w:ascii="Times New Roman" w:hAnsi="Times New Roman"/>
          <w:sz w:val="24"/>
          <w:szCs w:val="24"/>
          <w:lang w:eastAsia="zh-TW"/>
        </w:rPr>
        <w:t>3</w:t>
      </w:r>
      <w:r>
        <w:rPr>
          <w:rFonts w:ascii="Times New Roman" w:hAnsi="Times New Roman"/>
          <w:sz w:val="24"/>
          <w:szCs w:val="24"/>
          <w:lang w:eastAsia="zh-TW"/>
        </w:rPr>
        <w:t>].  After purification,  size selection and PCR enrichment the resulting band should be in the range of 2</w:t>
      </w:r>
      <w:r w:rsidR="007203C4">
        <w:rPr>
          <w:rFonts w:ascii="Times New Roman" w:hAnsi="Times New Roman"/>
          <w:sz w:val="24"/>
          <w:szCs w:val="24"/>
          <w:lang w:eastAsia="zh-TW"/>
        </w:rPr>
        <w:t>0</w:t>
      </w:r>
      <w:r>
        <w:rPr>
          <w:rFonts w:ascii="Times New Roman" w:hAnsi="Times New Roman"/>
          <w:sz w:val="24"/>
          <w:szCs w:val="24"/>
          <w:lang w:eastAsia="zh-TW"/>
        </w:rPr>
        <w:t>0-3</w:t>
      </w:r>
      <w:r w:rsidR="007203C4">
        <w:rPr>
          <w:rFonts w:ascii="Times New Roman" w:hAnsi="Times New Roman"/>
          <w:sz w:val="24"/>
          <w:szCs w:val="24"/>
          <w:lang w:eastAsia="zh-TW"/>
        </w:rPr>
        <w:t>0</w:t>
      </w:r>
      <w:r>
        <w:rPr>
          <w:rFonts w:ascii="Times New Roman" w:hAnsi="Times New Roman"/>
          <w:sz w:val="24"/>
          <w:szCs w:val="24"/>
          <w:lang w:eastAsia="zh-TW"/>
        </w:rPr>
        <w:t xml:space="preserve">0 </w:t>
      </w:r>
      <w:proofErr w:type="spellStart"/>
      <w:r>
        <w:rPr>
          <w:rFonts w:ascii="Times New Roman" w:hAnsi="Times New Roman"/>
          <w:sz w:val="24"/>
          <w:szCs w:val="24"/>
          <w:lang w:eastAsia="zh-TW"/>
        </w:rPr>
        <w:t>bp</w:t>
      </w:r>
      <w:proofErr w:type="spellEnd"/>
      <w:r>
        <w:rPr>
          <w:rFonts w:ascii="Times New Roman" w:hAnsi="Times New Roman"/>
          <w:sz w:val="24"/>
          <w:szCs w:val="24"/>
          <w:lang w:eastAsia="zh-TW"/>
        </w:rPr>
        <w:t xml:space="preserve">, indicating an genomic DNA insert size of </w:t>
      </w:r>
      <w:r w:rsidR="00807DA7">
        <w:rPr>
          <w:rFonts w:ascii="Times New Roman" w:hAnsi="Times New Roman"/>
          <w:sz w:val="24"/>
          <w:szCs w:val="24"/>
          <w:lang w:eastAsia="zh-TW"/>
        </w:rPr>
        <w:t>80</w:t>
      </w:r>
      <w:r>
        <w:rPr>
          <w:rFonts w:ascii="Times New Roman" w:hAnsi="Times New Roman"/>
          <w:sz w:val="24"/>
          <w:szCs w:val="24"/>
          <w:lang w:eastAsia="zh-TW"/>
        </w:rPr>
        <w:t>-</w:t>
      </w:r>
      <w:r w:rsidR="00807DA7">
        <w:rPr>
          <w:rFonts w:ascii="Times New Roman" w:hAnsi="Times New Roman"/>
          <w:sz w:val="24"/>
          <w:szCs w:val="24"/>
          <w:lang w:eastAsia="zh-TW"/>
        </w:rPr>
        <w:t>180</w:t>
      </w:r>
      <w:r>
        <w:rPr>
          <w:rFonts w:ascii="Times New Roman" w:hAnsi="Times New Roman"/>
          <w:sz w:val="24"/>
          <w:szCs w:val="24"/>
          <w:lang w:eastAsia="zh-TW"/>
        </w:rPr>
        <w:t>bp (</w:t>
      </w:r>
      <w:r w:rsidR="007203C4">
        <w:rPr>
          <w:rFonts w:ascii="Times New Roman" w:hAnsi="Times New Roman"/>
          <w:sz w:val="24"/>
          <w:szCs w:val="24"/>
          <w:lang w:eastAsia="zh-TW"/>
        </w:rPr>
        <w:t>Fig. 12B</w:t>
      </w:r>
      <w:r>
        <w:rPr>
          <w:rFonts w:ascii="Times New Roman" w:hAnsi="Times New Roman"/>
          <w:sz w:val="24"/>
          <w:szCs w:val="24"/>
          <w:lang w:eastAsia="zh-TW"/>
        </w:rPr>
        <w:t>). PCR enrichment uses primers which bind to the adapters and will selectively enrich those DNA fragments that have adapter molecules on both ends. The DNA template construct will have two flow cell attachment sites (P5</w:t>
      </w:r>
      <w:r w:rsidR="00807DA7">
        <w:rPr>
          <w:rFonts w:ascii="Times New Roman" w:hAnsi="Times New Roman"/>
          <w:sz w:val="24"/>
          <w:szCs w:val="24"/>
          <w:lang w:eastAsia="zh-TW"/>
        </w:rPr>
        <w:t>’</w:t>
      </w:r>
      <w:r>
        <w:rPr>
          <w:rFonts w:ascii="Times New Roman" w:hAnsi="Times New Roman"/>
          <w:sz w:val="24"/>
          <w:szCs w:val="24"/>
          <w:lang w:eastAsia="zh-TW"/>
        </w:rPr>
        <w:t xml:space="preserve"> &amp; P7</w:t>
      </w:r>
      <w:r w:rsidR="00807DA7">
        <w:rPr>
          <w:rFonts w:ascii="Times New Roman" w:hAnsi="Times New Roman"/>
          <w:sz w:val="24"/>
          <w:szCs w:val="24"/>
          <w:lang w:eastAsia="zh-TW"/>
        </w:rPr>
        <w:t>’</w:t>
      </w:r>
      <w:r>
        <w:rPr>
          <w:rFonts w:ascii="Times New Roman" w:hAnsi="Times New Roman"/>
          <w:sz w:val="24"/>
          <w:szCs w:val="24"/>
          <w:lang w:eastAsia="zh-TW"/>
        </w:rPr>
        <w:t>) which are both 25bp in length, and two sequencing primer binding sites (Rd1 SP</w:t>
      </w:r>
      <w:r w:rsidR="00807DA7">
        <w:rPr>
          <w:rFonts w:ascii="Times New Roman" w:hAnsi="Times New Roman"/>
          <w:sz w:val="24"/>
          <w:szCs w:val="24"/>
          <w:lang w:eastAsia="zh-TW"/>
        </w:rPr>
        <w:t>’</w:t>
      </w:r>
      <w:r>
        <w:rPr>
          <w:rFonts w:ascii="Times New Roman" w:hAnsi="Times New Roman"/>
          <w:sz w:val="24"/>
          <w:szCs w:val="24"/>
          <w:lang w:eastAsia="zh-TW"/>
        </w:rPr>
        <w:t xml:space="preserve"> &amp; Rd2 SP</w:t>
      </w:r>
      <w:r w:rsidR="00807DA7">
        <w:rPr>
          <w:rFonts w:ascii="Times New Roman" w:hAnsi="Times New Roman"/>
          <w:sz w:val="24"/>
          <w:szCs w:val="24"/>
          <w:lang w:eastAsia="zh-TW"/>
        </w:rPr>
        <w:t>’</w:t>
      </w:r>
      <w:r>
        <w:rPr>
          <w:rFonts w:ascii="Times New Roman" w:hAnsi="Times New Roman"/>
          <w:sz w:val="24"/>
          <w:szCs w:val="24"/>
          <w:lang w:eastAsia="zh-TW"/>
        </w:rPr>
        <w:t>) which are 33</w:t>
      </w:r>
      <w:r w:rsidR="007203C4">
        <w:rPr>
          <w:rFonts w:ascii="Times New Roman" w:hAnsi="Times New Roman"/>
          <w:sz w:val="24"/>
          <w:szCs w:val="24"/>
          <w:lang w:eastAsia="zh-TW"/>
        </w:rPr>
        <w:t>bp</w:t>
      </w:r>
      <w:r>
        <w:rPr>
          <w:rFonts w:ascii="Times New Roman" w:hAnsi="Times New Roman"/>
          <w:sz w:val="24"/>
          <w:szCs w:val="24"/>
          <w:lang w:eastAsia="zh-TW"/>
        </w:rPr>
        <w:t xml:space="preserve"> and 3</w:t>
      </w:r>
      <w:r w:rsidR="00376549">
        <w:rPr>
          <w:rFonts w:ascii="Times New Roman" w:hAnsi="Times New Roman"/>
          <w:sz w:val="24"/>
          <w:szCs w:val="24"/>
          <w:lang w:eastAsia="zh-TW"/>
        </w:rPr>
        <w:t>4</w:t>
      </w:r>
      <w:r>
        <w:rPr>
          <w:rFonts w:ascii="Times New Roman" w:hAnsi="Times New Roman"/>
          <w:sz w:val="24"/>
          <w:szCs w:val="24"/>
          <w:lang w:eastAsia="zh-TW"/>
        </w:rPr>
        <w:t xml:space="preserve"> </w:t>
      </w:r>
      <w:proofErr w:type="spellStart"/>
      <w:r>
        <w:rPr>
          <w:rFonts w:ascii="Times New Roman" w:hAnsi="Times New Roman"/>
          <w:sz w:val="24"/>
          <w:szCs w:val="24"/>
          <w:lang w:eastAsia="zh-TW"/>
        </w:rPr>
        <w:t>bp</w:t>
      </w:r>
      <w:proofErr w:type="spellEnd"/>
      <w:r>
        <w:rPr>
          <w:rFonts w:ascii="Times New Roman" w:hAnsi="Times New Roman"/>
          <w:sz w:val="24"/>
          <w:szCs w:val="24"/>
          <w:lang w:eastAsia="zh-TW"/>
        </w:rPr>
        <w:t xml:space="preserve"> in length respectively (</w:t>
      </w:r>
      <w:r w:rsidR="007203C4">
        <w:rPr>
          <w:rFonts w:ascii="Times New Roman" w:hAnsi="Times New Roman"/>
          <w:sz w:val="24"/>
          <w:szCs w:val="24"/>
          <w:lang w:eastAsia="zh-TW"/>
        </w:rPr>
        <w:t xml:space="preserve">Fig. </w:t>
      </w:r>
      <w:r w:rsidR="00605DD3">
        <w:rPr>
          <w:rFonts w:ascii="Times New Roman" w:hAnsi="Times New Roman"/>
          <w:sz w:val="24"/>
          <w:szCs w:val="24"/>
          <w:lang w:eastAsia="zh-TW"/>
        </w:rPr>
        <w:t>6</w:t>
      </w:r>
      <w:r>
        <w:rPr>
          <w:rFonts w:ascii="Times New Roman" w:hAnsi="Times New Roman"/>
          <w:sz w:val="24"/>
          <w:szCs w:val="24"/>
          <w:lang w:eastAsia="zh-TW"/>
        </w:rPr>
        <w:t xml:space="preserve">) [online </w:t>
      </w:r>
      <w:r w:rsidR="000C32EC">
        <w:rPr>
          <w:rFonts w:ascii="Times New Roman" w:hAnsi="Times New Roman"/>
          <w:sz w:val="24"/>
          <w:szCs w:val="24"/>
          <w:lang w:eastAsia="zh-TW"/>
        </w:rPr>
        <w:t>3</w:t>
      </w:r>
      <w:r>
        <w:rPr>
          <w:rFonts w:ascii="Times New Roman" w:hAnsi="Times New Roman"/>
          <w:sz w:val="24"/>
          <w:szCs w:val="24"/>
          <w:lang w:eastAsia="zh-TW"/>
        </w:rPr>
        <w:t>].</w:t>
      </w:r>
    </w:p>
    <w:p w:rsidR="006E2117" w:rsidRPr="0066334D" w:rsidRDefault="006E2117" w:rsidP="006E2117">
      <w:pPr>
        <w:pStyle w:val="ListParagraph"/>
        <w:rPr>
          <w:rFonts w:ascii="Times New Roman" w:hAnsi="Times New Roman"/>
          <w:sz w:val="24"/>
          <w:szCs w:val="24"/>
          <w:lang w:eastAsia="zh-TW"/>
        </w:rPr>
      </w:pPr>
    </w:p>
    <w:p w:rsidR="006E2117" w:rsidRDefault="006E2117" w:rsidP="006E2117">
      <w:pPr>
        <w:pStyle w:val="ListParagraph"/>
        <w:numPr>
          <w:ilvl w:val="0"/>
          <w:numId w:val="14"/>
        </w:numPr>
        <w:rPr>
          <w:rFonts w:ascii="Times New Roman" w:hAnsi="Times New Roman"/>
          <w:b/>
          <w:sz w:val="24"/>
          <w:szCs w:val="24"/>
          <w:lang w:eastAsia="zh-TW"/>
        </w:rPr>
      </w:pPr>
      <w:r w:rsidRPr="0066334D">
        <w:rPr>
          <w:rFonts w:ascii="Times New Roman" w:hAnsi="Times New Roman"/>
          <w:b/>
          <w:sz w:val="24"/>
          <w:szCs w:val="24"/>
          <w:lang w:eastAsia="zh-TW"/>
        </w:rPr>
        <w:t>Cluster Generation</w:t>
      </w:r>
    </w:p>
    <w:p w:rsidR="006E2117" w:rsidRDefault="006E2117" w:rsidP="006E2117">
      <w:pPr>
        <w:ind w:left="720"/>
        <w:rPr>
          <w:rFonts w:ascii="Times New Roman" w:hAnsi="Times New Roman"/>
          <w:sz w:val="24"/>
          <w:szCs w:val="24"/>
          <w:lang w:eastAsia="zh-TW"/>
        </w:rPr>
      </w:pPr>
      <w:r w:rsidRPr="009670CC">
        <w:rPr>
          <w:rFonts w:ascii="Times New Roman" w:hAnsi="Times New Roman"/>
          <w:sz w:val="24"/>
          <w:szCs w:val="24"/>
          <w:lang w:eastAsia="zh-TW"/>
        </w:rPr>
        <w:t>Each flow</w:t>
      </w:r>
      <w:r>
        <w:rPr>
          <w:rFonts w:ascii="Times New Roman" w:hAnsi="Times New Roman"/>
          <w:sz w:val="24"/>
          <w:szCs w:val="24"/>
          <w:lang w:eastAsia="zh-TW"/>
        </w:rPr>
        <w:t xml:space="preserve"> </w:t>
      </w:r>
      <w:r w:rsidRPr="009670CC">
        <w:rPr>
          <w:rFonts w:ascii="Times New Roman" w:hAnsi="Times New Roman"/>
          <w:sz w:val="24"/>
          <w:szCs w:val="24"/>
          <w:lang w:eastAsia="zh-TW"/>
        </w:rPr>
        <w:t>cell</w:t>
      </w:r>
      <w:r>
        <w:rPr>
          <w:rFonts w:ascii="Times New Roman" w:hAnsi="Times New Roman"/>
          <w:sz w:val="24"/>
          <w:szCs w:val="24"/>
          <w:lang w:eastAsia="zh-TW"/>
        </w:rPr>
        <w:t xml:space="preserve"> has 8 sample lanes (</w:t>
      </w:r>
      <w:r w:rsidR="007203C4">
        <w:rPr>
          <w:rFonts w:ascii="Times New Roman" w:hAnsi="Times New Roman"/>
          <w:sz w:val="24"/>
          <w:szCs w:val="24"/>
          <w:lang w:eastAsia="zh-TW"/>
        </w:rPr>
        <w:t>Fig. 14</w:t>
      </w:r>
      <w:r>
        <w:rPr>
          <w:rFonts w:ascii="Times New Roman" w:hAnsi="Times New Roman"/>
          <w:sz w:val="24"/>
          <w:szCs w:val="24"/>
          <w:lang w:eastAsia="zh-TW"/>
        </w:rPr>
        <w:t>). After cluster amplification each original template, which randoml</w:t>
      </w:r>
      <w:r w:rsidR="00320C2A">
        <w:rPr>
          <w:rFonts w:ascii="Times New Roman" w:hAnsi="Times New Roman"/>
          <w:sz w:val="24"/>
          <w:szCs w:val="24"/>
          <w:lang w:eastAsia="zh-TW"/>
        </w:rPr>
        <w:t xml:space="preserve">y bound </w:t>
      </w:r>
      <w:r>
        <w:rPr>
          <w:rFonts w:ascii="Times New Roman" w:hAnsi="Times New Roman"/>
          <w:sz w:val="24"/>
          <w:szCs w:val="24"/>
          <w:lang w:eastAsia="zh-TW"/>
        </w:rPr>
        <w:t>to the flow cell in t</w:t>
      </w:r>
      <w:r w:rsidR="00320C2A">
        <w:rPr>
          <w:rFonts w:ascii="Times New Roman" w:hAnsi="Times New Roman"/>
          <w:sz w:val="24"/>
          <w:szCs w:val="24"/>
          <w:lang w:eastAsia="zh-TW"/>
        </w:rPr>
        <w:t xml:space="preserve">he re-hybridization </w:t>
      </w:r>
      <w:r>
        <w:rPr>
          <w:rFonts w:ascii="Times New Roman" w:hAnsi="Times New Roman"/>
          <w:sz w:val="24"/>
          <w:szCs w:val="24"/>
          <w:lang w:eastAsia="zh-TW"/>
        </w:rPr>
        <w:t xml:space="preserve">step will be copied to a dense clonal cluster containing ~2000 molecules, which </w:t>
      </w:r>
      <w:r w:rsidRPr="00D37A6C">
        <w:rPr>
          <w:rFonts w:ascii="Times New Roman" w:hAnsi="Times New Roman"/>
          <w:sz w:val="24"/>
          <w:szCs w:val="24"/>
          <w:lang w:eastAsia="zh-TW"/>
        </w:rPr>
        <w:t>includes both fo</w:t>
      </w:r>
      <w:r>
        <w:rPr>
          <w:rFonts w:ascii="Times New Roman" w:hAnsi="Times New Roman"/>
          <w:sz w:val="24"/>
          <w:szCs w:val="24"/>
          <w:lang w:eastAsia="zh-TW"/>
        </w:rPr>
        <w:t>rward and reverse strands.  D</w:t>
      </w:r>
      <w:r w:rsidRPr="00D37A6C">
        <w:rPr>
          <w:rFonts w:ascii="Times New Roman" w:hAnsi="Times New Roman"/>
          <w:sz w:val="24"/>
          <w:szCs w:val="24"/>
          <w:lang w:eastAsia="zh-TW"/>
        </w:rPr>
        <w:t>uring the linearization process the reverse strands are cleaved off</w:t>
      </w:r>
      <w:r>
        <w:rPr>
          <w:rFonts w:ascii="Times New Roman" w:hAnsi="Times New Roman"/>
          <w:sz w:val="24"/>
          <w:szCs w:val="24"/>
          <w:lang w:eastAsia="zh-TW"/>
        </w:rPr>
        <w:t xml:space="preserve"> leaving ~1000 forward strands on the flow cell per cluster</w:t>
      </w:r>
      <w:r w:rsidRPr="00D37A6C">
        <w:rPr>
          <w:rFonts w:ascii="Times New Roman" w:hAnsi="Times New Roman"/>
          <w:sz w:val="24"/>
          <w:szCs w:val="24"/>
          <w:lang w:eastAsia="zh-TW"/>
        </w:rPr>
        <w:t>.</w:t>
      </w:r>
      <w:r>
        <w:rPr>
          <w:rFonts w:ascii="Times New Roman" w:hAnsi="Times New Roman"/>
          <w:sz w:val="24"/>
          <w:szCs w:val="24"/>
          <w:lang w:eastAsia="zh-TW"/>
        </w:rPr>
        <w:t xml:space="preserve"> With 35 cycles</w:t>
      </w:r>
      <w:r w:rsidR="007203C4">
        <w:rPr>
          <w:rFonts w:ascii="Times New Roman" w:hAnsi="Times New Roman"/>
          <w:sz w:val="24"/>
          <w:szCs w:val="24"/>
          <w:lang w:eastAsia="zh-TW"/>
        </w:rPr>
        <w:t xml:space="preserve"> of</w:t>
      </w:r>
      <w:r>
        <w:rPr>
          <w:rFonts w:ascii="Times New Roman" w:hAnsi="Times New Roman"/>
          <w:sz w:val="24"/>
          <w:szCs w:val="24"/>
          <w:lang w:eastAsia="zh-TW"/>
        </w:rPr>
        <w:t xml:space="preserve"> </w:t>
      </w:r>
      <w:r w:rsidR="007203C4">
        <w:rPr>
          <w:rFonts w:ascii="Times New Roman" w:hAnsi="Times New Roman"/>
          <w:sz w:val="24"/>
          <w:szCs w:val="24"/>
          <w:lang w:eastAsia="zh-TW"/>
        </w:rPr>
        <w:t>PCR</w:t>
      </w:r>
      <w:r>
        <w:rPr>
          <w:rFonts w:ascii="Times New Roman" w:hAnsi="Times New Roman"/>
          <w:sz w:val="24"/>
          <w:szCs w:val="24"/>
          <w:lang w:eastAsia="zh-TW"/>
        </w:rPr>
        <w:t xml:space="preserve"> one would expect billions of </w:t>
      </w:r>
      <w:r w:rsidR="00A80A40">
        <w:rPr>
          <w:rFonts w:ascii="Times New Roman" w:hAnsi="Times New Roman"/>
          <w:sz w:val="24"/>
          <w:szCs w:val="24"/>
          <w:lang w:eastAsia="zh-TW"/>
        </w:rPr>
        <w:t>copies;</w:t>
      </w:r>
      <w:r>
        <w:rPr>
          <w:rFonts w:ascii="Times New Roman" w:hAnsi="Times New Roman"/>
          <w:sz w:val="24"/>
          <w:szCs w:val="24"/>
          <w:lang w:eastAsia="zh-TW"/>
        </w:rPr>
        <w:t xml:space="preserve"> however, </w:t>
      </w:r>
      <w:r w:rsidRPr="008C6E13">
        <w:rPr>
          <w:rFonts w:ascii="Times New Roman" w:hAnsi="Times New Roman"/>
          <w:sz w:val="24"/>
          <w:szCs w:val="24"/>
          <w:lang w:eastAsia="zh-TW"/>
        </w:rPr>
        <w:t xml:space="preserve">bridge amplification on the flow cell is not as efficient as a </w:t>
      </w:r>
      <w:r>
        <w:rPr>
          <w:rFonts w:ascii="Times New Roman" w:hAnsi="Times New Roman"/>
          <w:sz w:val="24"/>
          <w:szCs w:val="24"/>
          <w:lang w:eastAsia="zh-TW"/>
        </w:rPr>
        <w:t xml:space="preserve">standard PCR in solution. </w:t>
      </w:r>
      <w:r w:rsidRPr="008C6E13">
        <w:rPr>
          <w:rFonts w:ascii="Times New Roman" w:hAnsi="Times New Roman"/>
          <w:sz w:val="24"/>
          <w:szCs w:val="24"/>
          <w:lang w:eastAsia="zh-TW"/>
        </w:rPr>
        <w:t xml:space="preserve">Since the extension step requires the molecule to successfully bridge to a complementary </w:t>
      </w:r>
      <w:proofErr w:type="spellStart"/>
      <w:r w:rsidRPr="008C6E13">
        <w:rPr>
          <w:rFonts w:ascii="Times New Roman" w:hAnsi="Times New Roman"/>
          <w:sz w:val="24"/>
          <w:szCs w:val="24"/>
          <w:lang w:eastAsia="zh-TW"/>
        </w:rPr>
        <w:t>oligo</w:t>
      </w:r>
      <w:proofErr w:type="spellEnd"/>
      <w:r w:rsidRPr="008C6E13">
        <w:rPr>
          <w:rFonts w:ascii="Times New Roman" w:hAnsi="Times New Roman"/>
          <w:sz w:val="24"/>
          <w:szCs w:val="24"/>
          <w:lang w:eastAsia="zh-TW"/>
        </w:rPr>
        <w:t xml:space="preserve"> grafted on the flow cell surface </w:t>
      </w:r>
      <w:r>
        <w:rPr>
          <w:rFonts w:ascii="Times New Roman" w:hAnsi="Times New Roman"/>
          <w:sz w:val="24"/>
          <w:szCs w:val="24"/>
          <w:lang w:eastAsia="zh-TW"/>
        </w:rPr>
        <w:t>there is no</w:t>
      </w:r>
      <w:r w:rsidRPr="008C6E13">
        <w:rPr>
          <w:rFonts w:ascii="Times New Roman" w:hAnsi="Times New Roman"/>
          <w:sz w:val="24"/>
          <w:szCs w:val="24"/>
          <w:lang w:eastAsia="zh-TW"/>
        </w:rPr>
        <w:t xml:space="preserve"> doubling of template at every step.</w:t>
      </w:r>
      <w:r>
        <w:rPr>
          <w:rFonts w:ascii="Times New Roman" w:hAnsi="Times New Roman"/>
          <w:sz w:val="24"/>
          <w:szCs w:val="24"/>
          <w:lang w:eastAsia="zh-TW"/>
        </w:rPr>
        <w:t xml:space="preserve"> There will be about 1.5 billion readable individual clusters on the flow cell and each sample lane will have about </w:t>
      </w:r>
      <w:r w:rsidR="00B5599F">
        <w:rPr>
          <w:rFonts w:ascii="Times New Roman" w:hAnsi="Times New Roman"/>
          <w:sz w:val="24"/>
          <w:szCs w:val="24"/>
          <w:lang w:eastAsia="zh-TW"/>
        </w:rPr>
        <w:t>180</w:t>
      </w:r>
      <w:r>
        <w:rPr>
          <w:rFonts w:ascii="Times New Roman" w:hAnsi="Times New Roman"/>
          <w:sz w:val="24"/>
          <w:szCs w:val="24"/>
          <w:lang w:eastAsia="zh-TW"/>
        </w:rPr>
        <w:t xml:space="preserve"> million reads (</w:t>
      </w:r>
      <w:r w:rsidR="007203C4">
        <w:rPr>
          <w:rFonts w:ascii="Times New Roman" w:hAnsi="Times New Roman"/>
          <w:sz w:val="24"/>
          <w:szCs w:val="24"/>
          <w:lang w:eastAsia="zh-TW"/>
        </w:rPr>
        <w:t>Fig. 15</w:t>
      </w:r>
      <w:r>
        <w:rPr>
          <w:rFonts w:ascii="Times New Roman" w:hAnsi="Times New Roman"/>
          <w:sz w:val="24"/>
          <w:szCs w:val="24"/>
          <w:lang w:eastAsia="zh-TW"/>
        </w:rPr>
        <w:t xml:space="preserve">) [online </w:t>
      </w:r>
      <w:r w:rsidR="000C32EC">
        <w:rPr>
          <w:rFonts w:ascii="Times New Roman" w:hAnsi="Times New Roman"/>
          <w:sz w:val="24"/>
          <w:szCs w:val="24"/>
          <w:lang w:eastAsia="zh-TW"/>
        </w:rPr>
        <w:t>5</w:t>
      </w:r>
      <w:r>
        <w:rPr>
          <w:rFonts w:ascii="Times New Roman" w:hAnsi="Times New Roman"/>
          <w:sz w:val="24"/>
          <w:szCs w:val="24"/>
          <w:lang w:eastAsia="zh-TW"/>
        </w:rPr>
        <w:t xml:space="preserve">]. </w:t>
      </w:r>
    </w:p>
    <w:p w:rsidR="006E2117" w:rsidRPr="009670CC" w:rsidRDefault="006E2117" w:rsidP="006E2117">
      <w:pPr>
        <w:pStyle w:val="ListParagraph"/>
        <w:rPr>
          <w:rFonts w:ascii="Times New Roman" w:hAnsi="Times New Roman"/>
          <w:sz w:val="24"/>
          <w:szCs w:val="24"/>
          <w:lang w:eastAsia="zh-TW"/>
        </w:rPr>
      </w:pPr>
    </w:p>
    <w:p w:rsidR="006E2117" w:rsidRDefault="006E2117" w:rsidP="006E2117">
      <w:pPr>
        <w:pStyle w:val="ListParagraph"/>
        <w:numPr>
          <w:ilvl w:val="0"/>
          <w:numId w:val="14"/>
        </w:numPr>
        <w:rPr>
          <w:rFonts w:ascii="Times New Roman" w:hAnsi="Times New Roman"/>
          <w:b/>
          <w:sz w:val="24"/>
          <w:szCs w:val="24"/>
          <w:lang w:eastAsia="zh-TW"/>
        </w:rPr>
      </w:pPr>
      <w:r w:rsidRPr="009670CC">
        <w:rPr>
          <w:rFonts w:ascii="Times New Roman" w:hAnsi="Times New Roman"/>
          <w:b/>
          <w:sz w:val="24"/>
          <w:szCs w:val="24"/>
          <w:lang w:eastAsia="zh-TW"/>
        </w:rPr>
        <w:t>DNA Sequencing</w:t>
      </w:r>
      <w:r>
        <w:rPr>
          <w:rFonts w:ascii="Times New Roman" w:hAnsi="Times New Roman"/>
          <w:b/>
          <w:sz w:val="24"/>
          <w:szCs w:val="24"/>
          <w:lang w:eastAsia="zh-TW"/>
        </w:rPr>
        <w:t xml:space="preserve"> by </w:t>
      </w:r>
      <w:r w:rsidR="007203C4">
        <w:rPr>
          <w:rFonts w:ascii="Times New Roman" w:hAnsi="Times New Roman"/>
          <w:b/>
          <w:sz w:val="24"/>
          <w:szCs w:val="24"/>
          <w:lang w:eastAsia="zh-TW"/>
        </w:rPr>
        <w:t>S</w:t>
      </w:r>
      <w:r>
        <w:rPr>
          <w:rFonts w:ascii="Times New Roman" w:hAnsi="Times New Roman"/>
          <w:b/>
          <w:sz w:val="24"/>
          <w:szCs w:val="24"/>
          <w:lang w:eastAsia="zh-TW"/>
        </w:rPr>
        <w:t>ynthesis</w:t>
      </w:r>
      <w:r w:rsidR="004E70F5">
        <w:rPr>
          <w:rFonts w:ascii="Times New Roman" w:hAnsi="Times New Roman"/>
          <w:b/>
          <w:sz w:val="24"/>
          <w:szCs w:val="24"/>
          <w:lang w:eastAsia="zh-TW"/>
        </w:rPr>
        <w:t xml:space="preserve"> (</w:t>
      </w:r>
      <w:r w:rsidR="005E1556">
        <w:rPr>
          <w:rFonts w:ascii="Times New Roman" w:hAnsi="Times New Roman"/>
          <w:b/>
          <w:sz w:val="24"/>
          <w:szCs w:val="24"/>
          <w:lang w:eastAsia="zh-TW"/>
        </w:rPr>
        <w:t>F</w:t>
      </w:r>
      <w:r w:rsidR="004E70F5">
        <w:rPr>
          <w:rFonts w:ascii="Times New Roman" w:hAnsi="Times New Roman"/>
          <w:b/>
          <w:sz w:val="24"/>
          <w:szCs w:val="24"/>
          <w:lang w:eastAsia="zh-TW"/>
        </w:rPr>
        <w:t xml:space="preserve">ig. </w:t>
      </w:r>
      <w:r w:rsidR="005C7FF6">
        <w:rPr>
          <w:rFonts w:ascii="Times New Roman" w:hAnsi="Times New Roman"/>
          <w:b/>
          <w:sz w:val="24"/>
          <w:szCs w:val="24"/>
          <w:lang w:eastAsia="zh-TW"/>
        </w:rPr>
        <w:t>19</w:t>
      </w:r>
      <w:r w:rsidR="004E70F5">
        <w:rPr>
          <w:rFonts w:ascii="Times New Roman" w:hAnsi="Times New Roman"/>
          <w:b/>
          <w:sz w:val="24"/>
          <w:szCs w:val="24"/>
          <w:lang w:eastAsia="zh-TW"/>
        </w:rPr>
        <w:t>)</w:t>
      </w:r>
    </w:p>
    <w:p w:rsidR="00DE385B" w:rsidRPr="00E605CE" w:rsidRDefault="00E605CE" w:rsidP="00E605CE">
      <w:pPr>
        <w:spacing w:after="0"/>
        <w:ind w:left="720"/>
        <w:rPr>
          <w:rFonts w:ascii="Times New Roman" w:hAnsi="Times New Roman"/>
          <w:b/>
          <w:sz w:val="24"/>
          <w:szCs w:val="24"/>
          <w:lang w:eastAsia="zh-TW"/>
        </w:rPr>
      </w:pPr>
      <w:r w:rsidRPr="00E605CE">
        <w:rPr>
          <w:rFonts w:ascii="Times New Roman" w:hAnsi="Times New Roman"/>
          <w:b/>
          <w:sz w:val="24"/>
          <w:szCs w:val="24"/>
          <w:lang w:eastAsia="zh-TW"/>
        </w:rPr>
        <w:t>a.</w:t>
      </w:r>
      <w:r>
        <w:rPr>
          <w:rFonts w:ascii="Times New Roman" w:hAnsi="Times New Roman"/>
          <w:b/>
          <w:sz w:val="24"/>
          <w:szCs w:val="24"/>
          <w:lang w:eastAsia="zh-TW"/>
        </w:rPr>
        <w:t xml:space="preserve">) </w:t>
      </w:r>
      <w:r w:rsidR="00DE385B" w:rsidRPr="00E605CE">
        <w:rPr>
          <w:rFonts w:ascii="Times New Roman" w:hAnsi="Times New Roman"/>
          <w:b/>
          <w:sz w:val="24"/>
          <w:szCs w:val="24"/>
          <w:lang w:eastAsia="zh-TW"/>
        </w:rPr>
        <w:t>Single</w:t>
      </w:r>
      <w:r w:rsidR="008674F7">
        <w:rPr>
          <w:rFonts w:ascii="Times New Roman" w:hAnsi="Times New Roman"/>
          <w:b/>
          <w:sz w:val="24"/>
          <w:szCs w:val="24"/>
          <w:lang w:eastAsia="zh-TW"/>
        </w:rPr>
        <w:t xml:space="preserve"> strand</w:t>
      </w:r>
      <w:r w:rsidR="00DE385B" w:rsidRPr="00E605CE">
        <w:rPr>
          <w:rFonts w:ascii="Times New Roman" w:hAnsi="Times New Roman"/>
          <w:b/>
          <w:sz w:val="24"/>
          <w:szCs w:val="24"/>
          <w:lang w:eastAsia="zh-TW"/>
        </w:rPr>
        <w:t xml:space="preserve"> sequencing</w:t>
      </w:r>
      <w:r w:rsidR="004E70F5" w:rsidRPr="00E605CE">
        <w:rPr>
          <w:rFonts w:ascii="Times New Roman" w:hAnsi="Times New Roman"/>
          <w:b/>
          <w:sz w:val="24"/>
          <w:szCs w:val="24"/>
          <w:lang w:eastAsia="zh-TW"/>
        </w:rPr>
        <w:t xml:space="preserve"> (</w:t>
      </w:r>
      <w:r w:rsidR="005E1556">
        <w:rPr>
          <w:rFonts w:ascii="Times New Roman" w:hAnsi="Times New Roman"/>
          <w:b/>
          <w:sz w:val="24"/>
          <w:szCs w:val="24"/>
          <w:lang w:eastAsia="zh-TW"/>
        </w:rPr>
        <w:t>F</w:t>
      </w:r>
      <w:r w:rsidR="004E70F5" w:rsidRPr="00E605CE">
        <w:rPr>
          <w:rFonts w:ascii="Times New Roman" w:hAnsi="Times New Roman"/>
          <w:b/>
          <w:sz w:val="24"/>
          <w:szCs w:val="24"/>
          <w:lang w:eastAsia="zh-TW"/>
        </w:rPr>
        <w:t>ig. 2</w:t>
      </w:r>
      <w:r w:rsidR="00E55D47">
        <w:rPr>
          <w:rFonts w:ascii="Times New Roman" w:hAnsi="Times New Roman"/>
          <w:b/>
          <w:sz w:val="24"/>
          <w:szCs w:val="24"/>
          <w:lang w:eastAsia="zh-TW"/>
        </w:rPr>
        <w:t>4</w:t>
      </w:r>
      <w:r w:rsidR="004E70F5" w:rsidRPr="00E605CE">
        <w:rPr>
          <w:rFonts w:ascii="Times New Roman" w:hAnsi="Times New Roman"/>
          <w:b/>
          <w:sz w:val="24"/>
          <w:szCs w:val="24"/>
          <w:lang w:eastAsia="zh-TW"/>
        </w:rPr>
        <w:t>)</w:t>
      </w:r>
    </w:p>
    <w:p w:rsidR="00E605CE" w:rsidRPr="00270E8E" w:rsidRDefault="005E1556" w:rsidP="00270E8E">
      <w:pPr>
        <w:ind w:left="1080"/>
        <w:rPr>
          <w:rFonts w:ascii="Times New Roman" w:hAnsi="Times New Roman"/>
          <w:sz w:val="24"/>
          <w:szCs w:val="24"/>
          <w:lang w:eastAsia="ko-KR"/>
        </w:rPr>
      </w:pPr>
      <w:r>
        <w:rPr>
          <w:rFonts w:ascii="Times New Roman" w:hAnsi="Times New Roman"/>
          <w:sz w:val="24"/>
          <w:szCs w:val="24"/>
          <w:lang w:eastAsia="ko-KR"/>
        </w:rPr>
        <w:t>If a reference genome is available, s</w:t>
      </w:r>
      <w:r w:rsidR="008674F7" w:rsidRPr="00B374F2">
        <w:rPr>
          <w:rFonts w:ascii="Times New Roman" w:hAnsi="Times New Roman"/>
          <w:sz w:val="24"/>
          <w:szCs w:val="24"/>
          <w:lang w:eastAsia="ko-KR"/>
        </w:rPr>
        <w:t>ingle strand sequencing will be sufficient for mapping SNPs onto a reference genome and</w:t>
      </w:r>
      <w:r w:rsidR="00E605CE" w:rsidRPr="00B374F2">
        <w:rPr>
          <w:rFonts w:ascii="Times New Roman" w:hAnsi="Times New Roman"/>
          <w:sz w:val="24"/>
          <w:szCs w:val="24"/>
          <w:lang w:eastAsia="ko-KR"/>
        </w:rPr>
        <w:t xml:space="preserve"> </w:t>
      </w:r>
      <w:r w:rsidR="009416E5" w:rsidRPr="00B374F2">
        <w:rPr>
          <w:rFonts w:ascii="Times New Roman" w:hAnsi="Times New Roman"/>
          <w:sz w:val="24"/>
          <w:szCs w:val="24"/>
          <w:lang w:eastAsia="ko-KR"/>
        </w:rPr>
        <w:t>will utilize</w:t>
      </w:r>
      <w:r w:rsidR="008674F7" w:rsidRPr="00B374F2">
        <w:rPr>
          <w:rFonts w:ascii="Times New Roman" w:hAnsi="Times New Roman"/>
          <w:sz w:val="24"/>
          <w:szCs w:val="24"/>
          <w:lang w:eastAsia="ko-KR"/>
        </w:rPr>
        <w:t xml:space="preserve"> </w:t>
      </w:r>
      <w:r w:rsidR="00E605CE" w:rsidRPr="00B374F2">
        <w:rPr>
          <w:rFonts w:ascii="Times New Roman" w:hAnsi="Times New Roman"/>
          <w:sz w:val="24"/>
          <w:szCs w:val="24"/>
          <w:lang w:eastAsia="ko-KR"/>
        </w:rPr>
        <w:t>one sequencing primer.</w:t>
      </w:r>
      <w:r w:rsidR="008674F7" w:rsidRPr="00B374F2">
        <w:rPr>
          <w:rFonts w:ascii="Times New Roman" w:hAnsi="Times New Roman"/>
          <w:sz w:val="24"/>
          <w:szCs w:val="24"/>
          <w:lang w:eastAsia="ko-KR"/>
        </w:rPr>
        <w:t xml:space="preserve"> </w:t>
      </w:r>
      <w:r w:rsidR="00E605CE" w:rsidRPr="00B374F2">
        <w:rPr>
          <w:rFonts w:ascii="Times New Roman" w:hAnsi="Times New Roman"/>
          <w:sz w:val="24"/>
          <w:szCs w:val="24"/>
          <w:lang w:eastAsia="ko-KR"/>
        </w:rPr>
        <w:t xml:space="preserve">A 100 cycle run will generate 135-150 </w:t>
      </w:r>
      <w:proofErr w:type="gramStart"/>
      <w:r w:rsidR="00E605CE" w:rsidRPr="00B374F2">
        <w:rPr>
          <w:rFonts w:ascii="Times New Roman" w:hAnsi="Times New Roman"/>
          <w:sz w:val="24"/>
          <w:szCs w:val="24"/>
          <w:lang w:eastAsia="ko-KR"/>
        </w:rPr>
        <w:t>Gb</w:t>
      </w:r>
      <w:proofErr w:type="gramEnd"/>
      <w:r w:rsidR="00E605CE" w:rsidRPr="00B374F2">
        <w:rPr>
          <w:rFonts w:ascii="Times New Roman" w:hAnsi="Times New Roman"/>
          <w:sz w:val="24"/>
          <w:szCs w:val="24"/>
          <w:lang w:eastAsia="ko-KR"/>
        </w:rPr>
        <w:t xml:space="preserve"> of data in about 4.</w:t>
      </w:r>
      <w:r w:rsidR="009416E5" w:rsidRPr="00B374F2">
        <w:rPr>
          <w:rFonts w:ascii="Times New Roman" w:hAnsi="Times New Roman"/>
          <w:sz w:val="24"/>
          <w:szCs w:val="24"/>
          <w:lang w:eastAsia="ko-KR"/>
        </w:rPr>
        <w:t>2</w:t>
      </w:r>
      <w:r w:rsidR="00E605CE" w:rsidRPr="00B374F2">
        <w:rPr>
          <w:rFonts w:ascii="Times New Roman" w:hAnsi="Times New Roman"/>
          <w:sz w:val="24"/>
          <w:szCs w:val="24"/>
          <w:lang w:eastAsia="ko-KR"/>
        </w:rPr>
        <w:t xml:space="preserve"> days</w:t>
      </w:r>
      <w:r w:rsidR="009416E5" w:rsidRPr="00B374F2">
        <w:rPr>
          <w:rFonts w:ascii="Times New Roman" w:hAnsi="Times New Roman"/>
          <w:sz w:val="24"/>
          <w:szCs w:val="24"/>
          <w:lang w:eastAsia="ko-KR"/>
        </w:rPr>
        <w:t xml:space="preserve">, with a throughput </w:t>
      </w:r>
      <w:r w:rsidR="009416E5" w:rsidRPr="00B374F2">
        <w:rPr>
          <w:rFonts w:ascii="Times New Roman" w:hAnsi="Times New Roman"/>
          <w:sz w:val="24"/>
          <w:szCs w:val="24"/>
          <w:lang w:eastAsia="ko-KR"/>
        </w:rPr>
        <w:lastRenderedPageBreak/>
        <w:t>of 33 Gb per day</w:t>
      </w:r>
      <w:r w:rsidR="00E605CE" w:rsidRPr="00B374F2">
        <w:rPr>
          <w:rFonts w:ascii="Times New Roman" w:hAnsi="Times New Roman"/>
          <w:sz w:val="24"/>
          <w:szCs w:val="24"/>
          <w:lang w:eastAsia="ko-KR"/>
        </w:rPr>
        <w:t xml:space="preserve">. </w:t>
      </w:r>
      <w:r w:rsidR="009416E5">
        <w:rPr>
          <w:rFonts w:ascii="Times New Roman" w:hAnsi="Times New Roman"/>
          <w:sz w:val="24"/>
          <w:szCs w:val="24"/>
          <w:lang w:eastAsia="ko-KR"/>
        </w:rPr>
        <w:t>If two flow cells are run parallel 270 – 300</w:t>
      </w:r>
      <w:r w:rsidR="00206632">
        <w:rPr>
          <w:rFonts w:ascii="Times New Roman" w:hAnsi="Times New Roman"/>
          <w:sz w:val="24"/>
          <w:szCs w:val="24"/>
          <w:lang w:eastAsia="ko-KR"/>
        </w:rPr>
        <w:t xml:space="preserve"> </w:t>
      </w:r>
      <w:proofErr w:type="gramStart"/>
      <w:r w:rsidR="009416E5">
        <w:rPr>
          <w:rFonts w:ascii="Times New Roman" w:hAnsi="Times New Roman"/>
          <w:sz w:val="24"/>
          <w:szCs w:val="24"/>
          <w:lang w:eastAsia="ko-KR"/>
        </w:rPr>
        <w:t>Gb</w:t>
      </w:r>
      <w:proofErr w:type="gramEnd"/>
      <w:r w:rsidR="009416E5">
        <w:rPr>
          <w:rFonts w:ascii="Times New Roman" w:hAnsi="Times New Roman"/>
          <w:sz w:val="24"/>
          <w:szCs w:val="24"/>
          <w:lang w:eastAsia="ko-KR"/>
        </w:rPr>
        <w:t xml:space="preserve"> of data can be generated in about 6 days with a throughput of 50 Gb per day. </w:t>
      </w:r>
    </w:p>
    <w:p w:rsidR="00DE385B" w:rsidRDefault="00DE385B" w:rsidP="00E605CE">
      <w:pPr>
        <w:spacing w:after="0"/>
        <w:ind w:left="720"/>
        <w:rPr>
          <w:rFonts w:ascii="Times New Roman" w:hAnsi="Times New Roman"/>
          <w:b/>
          <w:sz w:val="24"/>
          <w:szCs w:val="24"/>
          <w:lang w:eastAsia="zh-TW"/>
        </w:rPr>
      </w:pPr>
      <w:r>
        <w:rPr>
          <w:rFonts w:ascii="Times New Roman" w:hAnsi="Times New Roman"/>
          <w:b/>
          <w:sz w:val="24"/>
          <w:szCs w:val="24"/>
          <w:lang w:eastAsia="zh-TW"/>
        </w:rPr>
        <w:t xml:space="preserve">b.) </w:t>
      </w:r>
      <w:r w:rsidR="005E1556">
        <w:rPr>
          <w:rFonts w:ascii="Times New Roman" w:hAnsi="Times New Roman"/>
          <w:b/>
          <w:sz w:val="24"/>
          <w:szCs w:val="24"/>
          <w:lang w:eastAsia="zh-TW"/>
        </w:rPr>
        <w:t>Paired-end</w:t>
      </w:r>
      <w:r>
        <w:rPr>
          <w:rFonts w:ascii="Times New Roman" w:hAnsi="Times New Roman"/>
          <w:b/>
          <w:sz w:val="24"/>
          <w:szCs w:val="24"/>
          <w:lang w:eastAsia="zh-TW"/>
        </w:rPr>
        <w:t xml:space="preserve"> sequencing</w:t>
      </w:r>
      <w:r w:rsidR="00E605CE">
        <w:rPr>
          <w:rFonts w:ascii="Times New Roman" w:hAnsi="Times New Roman"/>
          <w:b/>
          <w:sz w:val="24"/>
          <w:szCs w:val="24"/>
          <w:lang w:eastAsia="zh-TW"/>
        </w:rPr>
        <w:t xml:space="preserve"> (</w:t>
      </w:r>
      <w:r w:rsidR="005E1556">
        <w:rPr>
          <w:rFonts w:ascii="Times New Roman" w:hAnsi="Times New Roman"/>
          <w:b/>
          <w:sz w:val="24"/>
          <w:szCs w:val="24"/>
          <w:lang w:eastAsia="zh-TW"/>
        </w:rPr>
        <w:t>F</w:t>
      </w:r>
      <w:r w:rsidR="00E605CE">
        <w:rPr>
          <w:rFonts w:ascii="Times New Roman" w:hAnsi="Times New Roman"/>
          <w:b/>
          <w:sz w:val="24"/>
          <w:szCs w:val="24"/>
          <w:lang w:eastAsia="zh-TW"/>
        </w:rPr>
        <w:t>igs. 2</w:t>
      </w:r>
      <w:r w:rsidR="00E55D47">
        <w:rPr>
          <w:rFonts w:ascii="Times New Roman" w:hAnsi="Times New Roman"/>
          <w:b/>
          <w:sz w:val="24"/>
          <w:szCs w:val="24"/>
          <w:lang w:eastAsia="zh-TW"/>
        </w:rPr>
        <w:t>5</w:t>
      </w:r>
      <w:r w:rsidR="00E605CE">
        <w:rPr>
          <w:rFonts w:ascii="Times New Roman" w:hAnsi="Times New Roman"/>
          <w:b/>
          <w:sz w:val="24"/>
          <w:szCs w:val="24"/>
          <w:lang w:eastAsia="zh-TW"/>
        </w:rPr>
        <w:t xml:space="preserve"> &amp; 2</w:t>
      </w:r>
      <w:r w:rsidR="00E55D47">
        <w:rPr>
          <w:rFonts w:ascii="Times New Roman" w:hAnsi="Times New Roman"/>
          <w:b/>
          <w:sz w:val="24"/>
          <w:szCs w:val="24"/>
          <w:lang w:eastAsia="zh-TW"/>
        </w:rPr>
        <w:t>6</w:t>
      </w:r>
      <w:r w:rsidR="00E605CE">
        <w:rPr>
          <w:rFonts w:ascii="Times New Roman" w:hAnsi="Times New Roman"/>
          <w:b/>
          <w:sz w:val="24"/>
          <w:szCs w:val="24"/>
          <w:lang w:eastAsia="zh-TW"/>
        </w:rPr>
        <w:t>)</w:t>
      </w:r>
    </w:p>
    <w:p w:rsidR="009416E5" w:rsidRPr="00B374F2" w:rsidRDefault="008674F7" w:rsidP="00270E8E">
      <w:pPr>
        <w:ind w:left="1080"/>
        <w:rPr>
          <w:rFonts w:ascii="Times New Roman" w:hAnsi="Times New Roman"/>
          <w:sz w:val="24"/>
          <w:szCs w:val="24"/>
          <w:lang w:eastAsia="ko-KR"/>
        </w:rPr>
      </w:pPr>
      <w:r w:rsidRPr="00B374F2">
        <w:rPr>
          <w:rFonts w:ascii="Times New Roman" w:hAnsi="Times New Roman"/>
          <w:sz w:val="24"/>
          <w:szCs w:val="24"/>
          <w:lang w:eastAsia="ko-KR"/>
        </w:rPr>
        <w:t xml:space="preserve">When a reference genome is not available, paired-end sequencing is better at </w:t>
      </w:r>
      <w:r w:rsidR="005E1556">
        <w:rPr>
          <w:rFonts w:ascii="Times New Roman" w:hAnsi="Times New Roman"/>
          <w:sz w:val="24"/>
          <w:szCs w:val="24"/>
          <w:lang w:eastAsia="ko-KR"/>
        </w:rPr>
        <w:t>d</w:t>
      </w:r>
      <w:r w:rsidRPr="00B374F2">
        <w:rPr>
          <w:rFonts w:ascii="Times New Roman" w:hAnsi="Times New Roman"/>
          <w:sz w:val="24"/>
          <w:szCs w:val="24"/>
          <w:lang w:eastAsia="ko-KR"/>
        </w:rPr>
        <w:t xml:space="preserve">e </w:t>
      </w:r>
      <w:r w:rsidR="005E1556">
        <w:rPr>
          <w:rFonts w:ascii="Times New Roman" w:hAnsi="Times New Roman"/>
          <w:sz w:val="24"/>
          <w:szCs w:val="24"/>
          <w:lang w:eastAsia="ko-KR"/>
        </w:rPr>
        <w:t>n</w:t>
      </w:r>
      <w:r w:rsidRPr="00B374F2">
        <w:rPr>
          <w:rFonts w:ascii="Times New Roman" w:hAnsi="Times New Roman"/>
          <w:sz w:val="24"/>
          <w:szCs w:val="24"/>
          <w:lang w:eastAsia="ko-KR"/>
        </w:rPr>
        <w:t>ovo genome assembly than single read sequencing, s</w:t>
      </w:r>
      <w:r w:rsidR="00320C2A">
        <w:rPr>
          <w:rFonts w:ascii="Times New Roman" w:hAnsi="Times New Roman"/>
          <w:sz w:val="24"/>
          <w:szCs w:val="24"/>
          <w:lang w:eastAsia="ko-KR"/>
        </w:rPr>
        <w:t>ince the paired-reads can span</w:t>
      </w:r>
      <w:r w:rsidRPr="00B374F2">
        <w:rPr>
          <w:rFonts w:ascii="Times New Roman" w:hAnsi="Times New Roman"/>
          <w:sz w:val="24"/>
          <w:szCs w:val="24"/>
          <w:lang w:eastAsia="ko-KR"/>
        </w:rPr>
        <w:t xml:space="preserve"> larger part</w:t>
      </w:r>
      <w:r w:rsidR="00320C2A">
        <w:rPr>
          <w:rFonts w:ascii="Times New Roman" w:hAnsi="Times New Roman"/>
          <w:sz w:val="24"/>
          <w:szCs w:val="24"/>
          <w:lang w:eastAsia="ko-KR"/>
        </w:rPr>
        <w:t>s</w:t>
      </w:r>
      <w:r w:rsidRPr="00B374F2">
        <w:rPr>
          <w:rFonts w:ascii="Times New Roman" w:hAnsi="Times New Roman"/>
          <w:sz w:val="24"/>
          <w:szCs w:val="24"/>
          <w:lang w:eastAsia="ko-KR"/>
        </w:rPr>
        <w:t xml:space="preserve"> of the genome</w:t>
      </w:r>
      <w:r w:rsidR="00320C2A">
        <w:rPr>
          <w:rFonts w:ascii="Times New Roman" w:hAnsi="Times New Roman"/>
          <w:sz w:val="24"/>
          <w:szCs w:val="24"/>
          <w:lang w:eastAsia="ko-KR"/>
        </w:rPr>
        <w:t xml:space="preserve"> and so </w:t>
      </w:r>
      <w:r w:rsidR="00320C2A" w:rsidRPr="00B374F2">
        <w:rPr>
          <w:rFonts w:ascii="Times New Roman" w:hAnsi="Times New Roman"/>
          <w:sz w:val="24"/>
          <w:szCs w:val="24"/>
          <w:lang w:eastAsia="ko-KR"/>
        </w:rPr>
        <w:t>facilitate lining up the sequence fragments</w:t>
      </w:r>
      <w:proofErr w:type="gramStart"/>
      <w:r w:rsidR="00320C2A" w:rsidRPr="00B374F2">
        <w:rPr>
          <w:rFonts w:ascii="Times New Roman" w:hAnsi="Times New Roman"/>
          <w:sz w:val="24"/>
          <w:szCs w:val="24"/>
          <w:lang w:eastAsia="ko-KR"/>
        </w:rPr>
        <w:t>.</w:t>
      </w:r>
      <w:r w:rsidRPr="00B374F2">
        <w:rPr>
          <w:rFonts w:ascii="Times New Roman" w:hAnsi="Times New Roman"/>
          <w:sz w:val="24"/>
          <w:szCs w:val="24"/>
          <w:lang w:eastAsia="ko-KR"/>
        </w:rPr>
        <w:t>.</w:t>
      </w:r>
      <w:proofErr w:type="gramEnd"/>
      <w:r w:rsidRPr="00B374F2">
        <w:rPr>
          <w:rFonts w:ascii="Times New Roman" w:hAnsi="Times New Roman"/>
          <w:sz w:val="24"/>
          <w:szCs w:val="24"/>
          <w:lang w:eastAsia="ko-KR"/>
        </w:rPr>
        <w:t xml:space="preserve"> </w:t>
      </w:r>
      <w:r w:rsidR="00B374F2">
        <w:rPr>
          <w:rFonts w:ascii="Times New Roman" w:hAnsi="Times New Roman"/>
          <w:sz w:val="24"/>
          <w:szCs w:val="24"/>
          <w:lang w:eastAsia="ko-KR"/>
        </w:rPr>
        <w:t>The</w:t>
      </w:r>
      <w:r w:rsidR="00B374F2" w:rsidRPr="00231F83">
        <w:rPr>
          <w:rFonts w:ascii="Times New Roman" w:hAnsi="Times New Roman"/>
          <w:sz w:val="24"/>
          <w:szCs w:val="24"/>
          <w:lang w:eastAsia="ko-KR"/>
        </w:rPr>
        <w:t xml:space="preserve"> paired-end protocol </w:t>
      </w:r>
      <w:r w:rsidR="00B374F2">
        <w:rPr>
          <w:rFonts w:ascii="Times New Roman" w:hAnsi="Times New Roman"/>
          <w:sz w:val="24"/>
          <w:szCs w:val="24"/>
          <w:lang w:eastAsia="ko-KR"/>
        </w:rPr>
        <w:t xml:space="preserve">will require </w:t>
      </w:r>
      <w:r w:rsidR="00B374F2" w:rsidRPr="00231F83">
        <w:rPr>
          <w:rFonts w:ascii="Times New Roman" w:hAnsi="Times New Roman"/>
          <w:sz w:val="24"/>
          <w:szCs w:val="24"/>
          <w:lang w:eastAsia="ko-KR"/>
        </w:rPr>
        <w:t>a second run using the second sequencing primer. In this case the result is one forward and one reverse sequence. However, if the original DNA insert is larger than the cycle size (35-100) the middle part of the sequence will be unknown (Fig. 2</w:t>
      </w:r>
      <w:r w:rsidR="00E55D47">
        <w:rPr>
          <w:rFonts w:ascii="Times New Roman" w:hAnsi="Times New Roman"/>
          <w:sz w:val="24"/>
          <w:szCs w:val="24"/>
          <w:lang w:eastAsia="ko-KR"/>
        </w:rPr>
        <w:t>6</w:t>
      </w:r>
      <w:r w:rsidR="00B374F2" w:rsidRPr="00231F83">
        <w:rPr>
          <w:rFonts w:ascii="Times New Roman" w:hAnsi="Times New Roman"/>
          <w:sz w:val="24"/>
          <w:szCs w:val="24"/>
          <w:lang w:eastAsia="ko-KR"/>
        </w:rPr>
        <w:t xml:space="preserve">). </w:t>
      </w:r>
      <w:r w:rsidR="009416E5" w:rsidRPr="00B374F2">
        <w:rPr>
          <w:rFonts w:ascii="Times New Roman" w:hAnsi="Times New Roman"/>
          <w:sz w:val="24"/>
          <w:szCs w:val="24"/>
          <w:lang w:eastAsia="ko-KR"/>
        </w:rPr>
        <w:t xml:space="preserve">The paired-end protocol will generate 270-300 </w:t>
      </w:r>
      <w:proofErr w:type="gramStart"/>
      <w:r w:rsidR="009416E5" w:rsidRPr="00B374F2">
        <w:rPr>
          <w:rFonts w:ascii="Times New Roman" w:hAnsi="Times New Roman"/>
          <w:sz w:val="24"/>
          <w:szCs w:val="24"/>
          <w:lang w:eastAsia="ko-KR"/>
        </w:rPr>
        <w:t>Gb</w:t>
      </w:r>
      <w:proofErr w:type="gramEnd"/>
      <w:r w:rsidR="009416E5" w:rsidRPr="00B374F2">
        <w:rPr>
          <w:rFonts w:ascii="Times New Roman" w:hAnsi="Times New Roman"/>
          <w:sz w:val="24"/>
          <w:szCs w:val="24"/>
          <w:lang w:eastAsia="ko-KR"/>
        </w:rPr>
        <w:t xml:space="preserve"> of data in 8.5 days with a throughput of 35 Gb of data per day. If two flow cells are run parallel </w:t>
      </w:r>
      <w:r w:rsidRPr="00B374F2">
        <w:rPr>
          <w:rFonts w:ascii="Times New Roman" w:hAnsi="Times New Roman"/>
          <w:sz w:val="24"/>
          <w:szCs w:val="24"/>
          <w:lang w:eastAsia="ko-KR"/>
        </w:rPr>
        <w:t>540-600 GB</w:t>
      </w:r>
      <w:r w:rsidR="009416E5" w:rsidRPr="00B374F2">
        <w:rPr>
          <w:rFonts w:ascii="Times New Roman" w:hAnsi="Times New Roman"/>
          <w:sz w:val="24"/>
          <w:szCs w:val="24"/>
          <w:lang w:eastAsia="ko-KR"/>
        </w:rPr>
        <w:t xml:space="preserve"> of data can be generated in about 11 days</w:t>
      </w:r>
      <w:r w:rsidR="00206632" w:rsidRPr="00B374F2">
        <w:rPr>
          <w:rFonts w:ascii="Times New Roman" w:hAnsi="Times New Roman"/>
          <w:sz w:val="24"/>
          <w:szCs w:val="24"/>
          <w:lang w:eastAsia="ko-KR"/>
        </w:rPr>
        <w:t xml:space="preserve"> with a throughput of 55 </w:t>
      </w:r>
      <w:proofErr w:type="gramStart"/>
      <w:r w:rsidR="00206632" w:rsidRPr="00B374F2">
        <w:rPr>
          <w:rFonts w:ascii="Times New Roman" w:hAnsi="Times New Roman"/>
          <w:sz w:val="24"/>
          <w:szCs w:val="24"/>
          <w:lang w:eastAsia="ko-KR"/>
        </w:rPr>
        <w:t>Gb</w:t>
      </w:r>
      <w:proofErr w:type="gramEnd"/>
      <w:r w:rsidR="00206632" w:rsidRPr="00B374F2">
        <w:rPr>
          <w:rFonts w:ascii="Times New Roman" w:hAnsi="Times New Roman"/>
          <w:sz w:val="24"/>
          <w:szCs w:val="24"/>
          <w:lang w:eastAsia="ko-KR"/>
        </w:rPr>
        <w:t xml:space="preserve"> per day</w:t>
      </w:r>
      <w:r w:rsidR="009416E5" w:rsidRPr="00B374F2">
        <w:rPr>
          <w:rFonts w:ascii="Times New Roman" w:hAnsi="Times New Roman"/>
          <w:sz w:val="24"/>
          <w:szCs w:val="24"/>
          <w:lang w:eastAsia="ko-KR"/>
        </w:rPr>
        <w:t xml:space="preserve">. </w:t>
      </w:r>
    </w:p>
    <w:p w:rsidR="0088617E" w:rsidRPr="00DE385B" w:rsidRDefault="0088617E" w:rsidP="00206632">
      <w:pPr>
        <w:spacing w:after="0"/>
        <w:ind w:left="720"/>
        <w:rPr>
          <w:rFonts w:ascii="Times New Roman" w:hAnsi="Times New Roman"/>
          <w:b/>
          <w:sz w:val="24"/>
          <w:szCs w:val="24"/>
          <w:lang w:eastAsia="zh-TW"/>
        </w:rPr>
      </w:pPr>
      <w:r>
        <w:rPr>
          <w:rFonts w:ascii="Times New Roman" w:hAnsi="Times New Roman"/>
          <w:b/>
          <w:sz w:val="24"/>
          <w:szCs w:val="24"/>
          <w:lang w:eastAsia="zh-TW"/>
        </w:rPr>
        <w:t>c.) Multiplexed sequencing</w:t>
      </w:r>
      <w:r w:rsidR="008674F7">
        <w:rPr>
          <w:rFonts w:ascii="Times New Roman" w:hAnsi="Times New Roman"/>
          <w:b/>
          <w:sz w:val="24"/>
          <w:szCs w:val="24"/>
          <w:lang w:eastAsia="zh-TW"/>
        </w:rPr>
        <w:t xml:space="preserve"> (</w:t>
      </w:r>
      <w:r w:rsidR="005E1556">
        <w:rPr>
          <w:rFonts w:ascii="Times New Roman" w:hAnsi="Times New Roman"/>
          <w:b/>
          <w:sz w:val="24"/>
          <w:szCs w:val="24"/>
          <w:lang w:eastAsia="zh-TW"/>
        </w:rPr>
        <w:t>F</w:t>
      </w:r>
      <w:r w:rsidR="008674F7">
        <w:rPr>
          <w:rFonts w:ascii="Times New Roman" w:hAnsi="Times New Roman"/>
          <w:b/>
          <w:sz w:val="24"/>
          <w:szCs w:val="24"/>
          <w:lang w:eastAsia="zh-TW"/>
        </w:rPr>
        <w:t>igs</w:t>
      </w:r>
      <w:r w:rsidR="005E1556">
        <w:rPr>
          <w:rFonts w:ascii="Times New Roman" w:hAnsi="Times New Roman"/>
          <w:b/>
          <w:sz w:val="24"/>
          <w:szCs w:val="24"/>
          <w:lang w:eastAsia="zh-TW"/>
        </w:rPr>
        <w:t>.</w:t>
      </w:r>
      <w:r w:rsidR="008674F7">
        <w:rPr>
          <w:rFonts w:ascii="Times New Roman" w:hAnsi="Times New Roman"/>
          <w:b/>
          <w:sz w:val="24"/>
          <w:szCs w:val="24"/>
          <w:lang w:eastAsia="zh-TW"/>
        </w:rPr>
        <w:t xml:space="preserve"> 2</w:t>
      </w:r>
      <w:r w:rsidR="00E55D47">
        <w:rPr>
          <w:rFonts w:ascii="Times New Roman" w:hAnsi="Times New Roman"/>
          <w:b/>
          <w:sz w:val="24"/>
          <w:szCs w:val="24"/>
          <w:lang w:eastAsia="zh-TW"/>
        </w:rPr>
        <w:t>7</w:t>
      </w:r>
      <w:r w:rsidR="008674F7">
        <w:rPr>
          <w:rFonts w:ascii="Times New Roman" w:hAnsi="Times New Roman"/>
          <w:b/>
          <w:sz w:val="24"/>
          <w:szCs w:val="24"/>
          <w:lang w:eastAsia="zh-TW"/>
        </w:rPr>
        <w:t>&amp; 2</w:t>
      </w:r>
      <w:r w:rsidR="00E55D47">
        <w:rPr>
          <w:rFonts w:ascii="Times New Roman" w:hAnsi="Times New Roman"/>
          <w:b/>
          <w:sz w:val="24"/>
          <w:szCs w:val="24"/>
          <w:lang w:eastAsia="zh-TW"/>
        </w:rPr>
        <w:t>8</w:t>
      </w:r>
      <w:r w:rsidR="008674F7">
        <w:rPr>
          <w:rFonts w:ascii="Times New Roman" w:hAnsi="Times New Roman"/>
          <w:b/>
          <w:sz w:val="24"/>
          <w:szCs w:val="24"/>
          <w:lang w:eastAsia="zh-TW"/>
        </w:rPr>
        <w:t>)</w:t>
      </w:r>
    </w:p>
    <w:p w:rsidR="008D7FC8" w:rsidRPr="00B374F2" w:rsidRDefault="00270E8E" w:rsidP="00E55D47">
      <w:pPr>
        <w:pStyle w:val="ListParagraph"/>
        <w:ind w:left="1080"/>
        <w:rPr>
          <w:rFonts w:ascii="Times New Roman" w:hAnsi="Times New Roman"/>
          <w:sz w:val="24"/>
          <w:szCs w:val="24"/>
          <w:lang w:eastAsia="ko-KR"/>
        </w:rPr>
      </w:pPr>
      <w:r w:rsidRPr="00B374F2">
        <w:rPr>
          <w:rFonts w:ascii="Times New Roman" w:hAnsi="Times New Roman"/>
          <w:sz w:val="24"/>
          <w:szCs w:val="24"/>
          <w:lang w:eastAsia="ko-KR"/>
        </w:rPr>
        <w:t xml:space="preserve">A flow cell has space for 8 individual samples. By adding </w:t>
      </w:r>
      <w:r w:rsidR="00E55D47" w:rsidRPr="00B374F2">
        <w:rPr>
          <w:rFonts w:ascii="Times New Roman" w:hAnsi="Times New Roman"/>
          <w:sz w:val="24"/>
          <w:szCs w:val="24"/>
          <w:lang w:eastAsia="ko-KR"/>
        </w:rPr>
        <w:t>a</w:t>
      </w:r>
      <w:r w:rsidRPr="00B374F2">
        <w:rPr>
          <w:rFonts w:ascii="Times New Roman" w:hAnsi="Times New Roman"/>
          <w:sz w:val="24"/>
          <w:szCs w:val="24"/>
          <w:lang w:eastAsia="ko-KR"/>
        </w:rPr>
        <w:t xml:space="preserve"> unique index to each </w:t>
      </w:r>
      <w:r w:rsidR="00B374F2">
        <w:rPr>
          <w:rFonts w:ascii="Times New Roman" w:hAnsi="Times New Roman"/>
          <w:sz w:val="24"/>
          <w:szCs w:val="24"/>
          <w:lang w:eastAsia="ko-KR"/>
        </w:rPr>
        <w:t>sequence for each sample in the</w:t>
      </w:r>
      <w:r w:rsidRPr="00B374F2">
        <w:rPr>
          <w:rFonts w:ascii="Times New Roman" w:hAnsi="Times New Roman"/>
          <w:sz w:val="24"/>
          <w:szCs w:val="24"/>
          <w:lang w:eastAsia="ko-KR"/>
        </w:rPr>
        <w:t xml:space="preserve"> library prep stage one can run theoretically any number of samples (</w:t>
      </w:r>
      <w:r w:rsidR="00F73D0B">
        <w:rPr>
          <w:rFonts w:ascii="Times New Roman" w:hAnsi="Times New Roman"/>
          <w:sz w:val="24"/>
          <w:szCs w:val="24"/>
          <w:lang w:eastAsia="ko-KR"/>
        </w:rPr>
        <w:t>F</w:t>
      </w:r>
      <w:r w:rsidRPr="00B374F2">
        <w:rPr>
          <w:rFonts w:ascii="Times New Roman" w:hAnsi="Times New Roman"/>
          <w:sz w:val="24"/>
          <w:szCs w:val="24"/>
          <w:lang w:eastAsia="ko-KR"/>
        </w:rPr>
        <w:t>ig. 2</w:t>
      </w:r>
      <w:r w:rsidR="00E55D47">
        <w:rPr>
          <w:rFonts w:ascii="Times New Roman" w:hAnsi="Times New Roman"/>
          <w:sz w:val="24"/>
          <w:szCs w:val="24"/>
          <w:lang w:eastAsia="ko-KR"/>
        </w:rPr>
        <w:t>7</w:t>
      </w:r>
      <w:r w:rsidRPr="00B374F2">
        <w:rPr>
          <w:rFonts w:ascii="Times New Roman" w:hAnsi="Times New Roman"/>
          <w:sz w:val="24"/>
          <w:szCs w:val="24"/>
          <w:lang w:eastAsia="ko-KR"/>
        </w:rPr>
        <w:t xml:space="preserve">).  </w:t>
      </w:r>
      <w:r w:rsidR="00B374F2" w:rsidRPr="00231F83">
        <w:rPr>
          <w:rFonts w:ascii="Times New Roman" w:hAnsi="Times New Roman"/>
          <w:sz w:val="24"/>
          <w:szCs w:val="24"/>
          <w:lang w:eastAsia="ko-KR"/>
        </w:rPr>
        <w:t>In the multiplexed sequencing protocol (Fig. 2</w:t>
      </w:r>
      <w:r w:rsidR="00E55D47">
        <w:rPr>
          <w:rFonts w:ascii="Times New Roman" w:hAnsi="Times New Roman"/>
          <w:sz w:val="24"/>
          <w:szCs w:val="24"/>
          <w:lang w:eastAsia="ko-KR"/>
        </w:rPr>
        <w:t>8</w:t>
      </w:r>
      <w:r w:rsidR="00B374F2" w:rsidRPr="00231F83">
        <w:rPr>
          <w:rFonts w:ascii="Times New Roman" w:hAnsi="Times New Roman"/>
          <w:sz w:val="24"/>
          <w:szCs w:val="24"/>
          <w:lang w:eastAsia="ko-KR"/>
        </w:rPr>
        <w:t xml:space="preserve">), each cluster will have to be read three times with three different sequencing primers. </w:t>
      </w:r>
      <w:r w:rsidR="008674F7" w:rsidRPr="00B374F2">
        <w:rPr>
          <w:rFonts w:ascii="Times New Roman" w:hAnsi="Times New Roman"/>
          <w:sz w:val="24"/>
          <w:szCs w:val="24"/>
          <w:lang w:eastAsia="ko-KR"/>
        </w:rPr>
        <w:t xml:space="preserve">Multiplexing will not increase the amount of throughput or data </w:t>
      </w:r>
      <w:r w:rsidRPr="00B374F2">
        <w:rPr>
          <w:rFonts w:ascii="Times New Roman" w:hAnsi="Times New Roman"/>
          <w:sz w:val="24"/>
          <w:szCs w:val="24"/>
          <w:lang w:eastAsia="ko-KR"/>
        </w:rPr>
        <w:t>generated;</w:t>
      </w:r>
      <w:r w:rsidR="008674F7" w:rsidRPr="00B374F2">
        <w:rPr>
          <w:rFonts w:ascii="Times New Roman" w:hAnsi="Times New Roman"/>
          <w:sz w:val="24"/>
          <w:szCs w:val="24"/>
          <w:lang w:eastAsia="ko-KR"/>
        </w:rPr>
        <w:t xml:space="preserve"> it will rather split up the available data into </w:t>
      </w:r>
      <w:r w:rsidRPr="00B374F2">
        <w:rPr>
          <w:rFonts w:ascii="Times New Roman" w:hAnsi="Times New Roman"/>
          <w:sz w:val="24"/>
          <w:szCs w:val="24"/>
          <w:lang w:eastAsia="ko-KR"/>
        </w:rPr>
        <w:t>independent</w:t>
      </w:r>
      <w:r w:rsidR="008674F7" w:rsidRPr="00B374F2">
        <w:rPr>
          <w:rFonts w:ascii="Times New Roman" w:hAnsi="Times New Roman"/>
          <w:sz w:val="24"/>
          <w:szCs w:val="24"/>
          <w:lang w:eastAsia="ko-KR"/>
        </w:rPr>
        <w:t xml:space="preserve"> data sets.  </w:t>
      </w:r>
      <w:r w:rsidRPr="00B374F2">
        <w:rPr>
          <w:rFonts w:ascii="Times New Roman" w:hAnsi="Times New Roman"/>
          <w:sz w:val="24"/>
          <w:szCs w:val="24"/>
          <w:lang w:eastAsia="ko-KR"/>
        </w:rPr>
        <w:t>Furthermore</w:t>
      </w:r>
      <w:r w:rsidR="00F73D0B">
        <w:rPr>
          <w:rFonts w:ascii="Times New Roman" w:hAnsi="Times New Roman"/>
          <w:sz w:val="24"/>
          <w:szCs w:val="24"/>
          <w:lang w:eastAsia="ko-KR"/>
        </w:rPr>
        <w:t>,</w:t>
      </w:r>
      <w:r w:rsidRPr="00B374F2">
        <w:rPr>
          <w:rFonts w:ascii="Times New Roman" w:hAnsi="Times New Roman"/>
          <w:sz w:val="24"/>
          <w:szCs w:val="24"/>
          <w:lang w:eastAsia="ko-KR"/>
        </w:rPr>
        <w:t xml:space="preserve"> throughput will be slightly decreased since the index sequence needs to be read in a third pass (</w:t>
      </w:r>
      <w:r w:rsidR="00F73D0B">
        <w:rPr>
          <w:rFonts w:ascii="Times New Roman" w:hAnsi="Times New Roman"/>
          <w:sz w:val="24"/>
          <w:szCs w:val="24"/>
          <w:lang w:eastAsia="ko-KR"/>
        </w:rPr>
        <w:t>F</w:t>
      </w:r>
      <w:r w:rsidRPr="00B374F2">
        <w:rPr>
          <w:rFonts w:ascii="Times New Roman" w:hAnsi="Times New Roman"/>
          <w:sz w:val="24"/>
          <w:szCs w:val="24"/>
          <w:lang w:eastAsia="ko-KR"/>
        </w:rPr>
        <w:t>ig</w:t>
      </w:r>
      <w:r w:rsidR="00F73D0B">
        <w:rPr>
          <w:rFonts w:ascii="Times New Roman" w:hAnsi="Times New Roman"/>
          <w:sz w:val="24"/>
          <w:szCs w:val="24"/>
          <w:lang w:eastAsia="ko-KR"/>
        </w:rPr>
        <w:t>.</w:t>
      </w:r>
      <w:r w:rsidRPr="00B374F2">
        <w:rPr>
          <w:rFonts w:ascii="Times New Roman" w:hAnsi="Times New Roman"/>
          <w:sz w:val="24"/>
          <w:szCs w:val="24"/>
          <w:lang w:eastAsia="ko-KR"/>
        </w:rPr>
        <w:t xml:space="preserve"> 2</w:t>
      </w:r>
      <w:r w:rsidR="00C56A8C">
        <w:rPr>
          <w:rFonts w:ascii="Times New Roman" w:hAnsi="Times New Roman"/>
          <w:sz w:val="24"/>
          <w:szCs w:val="24"/>
          <w:lang w:eastAsia="ko-KR"/>
        </w:rPr>
        <w:t>8</w:t>
      </w:r>
      <w:r w:rsidRPr="00B374F2">
        <w:rPr>
          <w:rFonts w:ascii="Times New Roman" w:hAnsi="Times New Roman"/>
          <w:sz w:val="24"/>
          <w:szCs w:val="24"/>
          <w:lang w:eastAsia="ko-KR"/>
        </w:rPr>
        <w:t xml:space="preserve">). A 6 </w:t>
      </w:r>
      <w:proofErr w:type="spellStart"/>
      <w:r w:rsidRPr="00B374F2">
        <w:rPr>
          <w:rFonts w:ascii="Times New Roman" w:hAnsi="Times New Roman"/>
          <w:sz w:val="24"/>
          <w:szCs w:val="24"/>
          <w:lang w:eastAsia="ko-KR"/>
        </w:rPr>
        <w:t>bp</w:t>
      </w:r>
      <w:proofErr w:type="spellEnd"/>
      <w:r w:rsidRPr="00B374F2">
        <w:rPr>
          <w:rFonts w:ascii="Times New Roman" w:hAnsi="Times New Roman"/>
          <w:sz w:val="24"/>
          <w:szCs w:val="24"/>
          <w:lang w:eastAsia="ko-KR"/>
        </w:rPr>
        <w:t xml:space="preserve"> index will add 6-7 hours to a complete sequencing run. </w:t>
      </w:r>
      <w:proofErr w:type="spellStart"/>
      <w:r w:rsidR="008D7FC8" w:rsidRPr="00B374F2">
        <w:rPr>
          <w:rFonts w:ascii="Times New Roman" w:hAnsi="Times New Roman"/>
          <w:sz w:val="24"/>
          <w:szCs w:val="24"/>
          <w:lang w:eastAsia="ko-KR"/>
        </w:rPr>
        <w:t>Illumina</w:t>
      </w:r>
      <w:proofErr w:type="spellEnd"/>
      <w:r w:rsidR="008D7FC8" w:rsidRPr="00B374F2">
        <w:rPr>
          <w:rFonts w:ascii="Times New Roman" w:hAnsi="Times New Roman"/>
          <w:sz w:val="24"/>
          <w:szCs w:val="24"/>
          <w:lang w:eastAsia="ko-KR"/>
        </w:rPr>
        <w:t xml:space="preserve"> offers sample prep kits with up to 24 unique indexes, </w:t>
      </w:r>
      <w:r w:rsidR="00F73D0B">
        <w:rPr>
          <w:rFonts w:ascii="Times New Roman" w:hAnsi="Times New Roman"/>
          <w:sz w:val="24"/>
          <w:szCs w:val="24"/>
          <w:lang w:eastAsia="ko-KR"/>
        </w:rPr>
        <w:t>allowing one to read 192 samples on a single flow cell</w:t>
      </w:r>
      <w:r w:rsidR="008D7FC8" w:rsidRPr="00B374F2">
        <w:rPr>
          <w:rFonts w:ascii="Times New Roman" w:hAnsi="Times New Roman"/>
          <w:sz w:val="24"/>
          <w:szCs w:val="24"/>
          <w:lang w:eastAsia="ko-KR"/>
        </w:rPr>
        <w:t xml:space="preserve">. </w:t>
      </w:r>
      <w:r w:rsidR="00B374F2" w:rsidRPr="00231F83">
        <w:rPr>
          <w:rFonts w:ascii="Times New Roman" w:hAnsi="Times New Roman"/>
          <w:sz w:val="24"/>
          <w:szCs w:val="24"/>
          <w:lang w:eastAsia="ko-KR"/>
        </w:rPr>
        <w:t>Once the sequences are read the index reads will identify and tag each cluster belonging to one of the twenty-four individual samples for each lane.</w:t>
      </w:r>
      <w:r w:rsidR="00B374F2">
        <w:rPr>
          <w:rFonts w:ascii="Times New Roman" w:hAnsi="Times New Roman"/>
          <w:sz w:val="24"/>
          <w:szCs w:val="24"/>
          <w:lang w:eastAsia="ko-KR"/>
        </w:rPr>
        <w:t xml:space="preserve"> </w:t>
      </w:r>
      <w:r w:rsidR="008D7FC8" w:rsidRPr="00B374F2">
        <w:rPr>
          <w:rFonts w:ascii="Times New Roman" w:hAnsi="Times New Roman"/>
          <w:sz w:val="24"/>
          <w:szCs w:val="24"/>
          <w:lang w:eastAsia="ko-KR"/>
        </w:rPr>
        <w:t xml:space="preserve">If two flow cells are run parallel 540-600 GB of data can be generated in about </w:t>
      </w:r>
      <w:r w:rsidR="003F16CF" w:rsidRPr="00B374F2">
        <w:rPr>
          <w:rFonts w:ascii="Times New Roman" w:hAnsi="Times New Roman"/>
          <w:sz w:val="24"/>
          <w:szCs w:val="24"/>
          <w:lang w:eastAsia="ko-KR"/>
        </w:rPr>
        <w:t>11.5</w:t>
      </w:r>
      <w:r w:rsidR="008D7FC8" w:rsidRPr="00B374F2">
        <w:rPr>
          <w:rFonts w:ascii="Times New Roman" w:hAnsi="Times New Roman"/>
          <w:sz w:val="24"/>
          <w:szCs w:val="24"/>
          <w:lang w:eastAsia="ko-KR"/>
        </w:rPr>
        <w:t xml:space="preserve"> days with a throughput of 55 </w:t>
      </w:r>
      <w:proofErr w:type="gramStart"/>
      <w:r w:rsidR="008D7FC8" w:rsidRPr="00B374F2">
        <w:rPr>
          <w:rFonts w:ascii="Times New Roman" w:hAnsi="Times New Roman"/>
          <w:sz w:val="24"/>
          <w:szCs w:val="24"/>
          <w:lang w:eastAsia="ko-KR"/>
        </w:rPr>
        <w:t>Gb</w:t>
      </w:r>
      <w:proofErr w:type="gramEnd"/>
      <w:r w:rsidR="008D7FC8" w:rsidRPr="00B374F2">
        <w:rPr>
          <w:rFonts w:ascii="Times New Roman" w:hAnsi="Times New Roman"/>
          <w:sz w:val="24"/>
          <w:szCs w:val="24"/>
          <w:lang w:eastAsia="ko-KR"/>
        </w:rPr>
        <w:t xml:space="preserve"> per day for 384 samples. That will result in about 1.5 </w:t>
      </w:r>
      <w:proofErr w:type="gramStart"/>
      <w:r w:rsidR="008D7FC8" w:rsidRPr="00B374F2">
        <w:rPr>
          <w:rFonts w:ascii="Times New Roman" w:hAnsi="Times New Roman"/>
          <w:sz w:val="24"/>
          <w:szCs w:val="24"/>
          <w:lang w:eastAsia="ko-KR"/>
        </w:rPr>
        <w:t>Gb</w:t>
      </w:r>
      <w:proofErr w:type="gramEnd"/>
      <w:r w:rsidR="008D7FC8" w:rsidRPr="00B374F2">
        <w:rPr>
          <w:rFonts w:ascii="Times New Roman" w:hAnsi="Times New Roman"/>
          <w:sz w:val="24"/>
          <w:szCs w:val="24"/>
          <w:lang w:eastAsia="ko-KR"/>
        </w:rPr>
        <w:t xml:space="preserve"> of data per sample. </w:t>
      </w:r>
    </w:p>
    <w:p w:rsidR="008674F7" w:rsidRPr="008674F7" w:rsidRDefault="008674F7" w:rsidP="008674F7">
      <w:pPr>
        <w:spacing w:after="0"/>
        <w:ind w:left="1080"/>
        <w:rPr>
          <w:rStyle w:val="citation"/>
          <w:rFonts w:ascii="Arial" w:hAnsi="Arial" w:cs="Arial"/>
        </w:rPr>
      </w:pPr>
    </w:p>
    <w:p w:rsidR="006E2117" w:rsidRDefault="006E2117" w:rsidP="006E2117">
      <w:pPr>
        <w:pStyle w:val="ListParagraph"/>
        <w:rPr>
          <w:rFonts w:ascii="Times New Roman" w:hAnsi="Times New Roman"/>
          <w:sz w:val="24"/>
          <w:szCs w:val="24"/>
          <w:lang w:eastAsia="zh-TW"/>
        </w:rPr>
      </w:pPr>
      <w:r w:rsidRPr="00F233F7">
        <w:rPr>
          <w:rFonts w:ascii="Times New Roman" w:hAnsi="Times New Roman"/>
          <w:b/>
          <w:sz w:val="24"/>
          <w:szCs w:val="24"/>
          <w:lang w:eastAsia="zh-TW"/>
        </w:rPr>
        <w:t>Current advertised results:</w:t>
      </w:r>
      <w:r>
        <w:rPr>
          <w:rFonts w:ascii="Times New Roman" w:hAnsi="Times New Roman"/>
          <w:sz w:val="24"/>
          <w:szCs w:val="24"/>
          <w:lang w:eastAsia="zh-TW"/>
        </w:rPr>
        <w:t xml:space="preserve"> </w:t>
      </w:r>
    </w:p>
    <w:p w:rsidR="006E2117" w:rsidRPr="00376D29" w:rsidRDefault="006E2117" w:rsidP="006E2117">
      <w:pPr>
        <w:spacing w:after="0" w:line="240" w:lineRule="auto"/>
        <w:ind w:firstLine="720"/>
        <w:rPr>
          <w:rFonts w:ascii="Times New Roman" w:eastAsia="Times New Roman" w:hAnsi="Times New Roman"/>
          <w:b/>
          <w:sz w:val="24"/>
          <w:szCs w:val="24"/>
        </w:rPr>
      </w:pPr>
      <w:proofErr w:type="spellStart"/>
      <w:r w:rsidRPr="00376D29">
        <w:rPr>
          <w:rFonts w:ascii="Times New Roman" w:eastAsia="Times New Roman" w:hAnsi="Times New Roman"/>
          <w:b/>
          <w:sz w:val="24"/>
          <w:szCs w:val="24"/>
        </w:rPr>
        <w:t>HiSeq</w:t>
      </w:r>
      <w:proofErr w:type="spellEnd"/>
      <w:r w:rsidRPr="00376D29">
        <w:rPr>
          <w:rFonts w:ascii="Times New Roman" w:eastAsia="Times New Roman" w:hAnsi="Times New Roman"/>
          <w:b/>
          <w:sz w:val="24"/>
          <w:szCs w:val="24"/>
        </w:rPr>
        <w:t xml:space="preserve"> 2000 System Performance Parameters</w:t>
      </w:r>
      <w:r>
        <w:rPr>
          <w:rFonts w:ascii="Times New Roman" w:eastAsia="Times New Roman" w:hAnsi="Times New Roman"/>
          <w:b/>
          <w:sz w:val="24"/>
          <w:szCs w:val="24"/>
        </w:rPr>
        <w:t xml:space="preserve"> [online </w:t>
      </w:r>
      <w:r w:rsidR="0042324B">
        <w:rPr>
          <w:rFonts w:ascii="Times New Roman" w:eastAsia="Times New Roman" w:hAnsi="Times New Roman"/>
          <w:b/>
          <w:sz w:val="24"/>
          <w:szCs w:val="24"/>
        </w:rPr>
        <w:t>7</w:t>
      </w:r>
      <w:r>
        <w:rPr>
          <w:rFonts w:ascii="Times New Roman" w:eastAsia="Times New Roman" w:hAnsi="Times New Roman"/>
          <w:b/>
          <w:sz w:val="24"/>
          <w:szCs w:val="24"/>
        </w:rPr>
        <w:t>]</w:t>
      </w:r>
    </w:p>
    <w:p w:rsidR="006E2117" w:rsidRDefault="006E2117" w:rsidP="006E2117">
      <w:pPr>
        <w:pStyle w:val="ListParagraph"/>
        <w:rPr>
          <w:rFonts w:ascii="Times New Roman" w:eastAsia="Times New Roman" w:hAnsi="Times New Roman"/>
          <w:sz w:val="24"/>
          <w:szCs w:val="24"/>
        </w:rPr>
      </w:pPr>
      <w:r w:rsidRPr="00376D29">
        <w:rPr>
          <w:rFonts w:ascii="Times New Roman" w:eastAsia="Times New Roman" w:hAnsi="Times New Roman"/>
          <w:sz w:val="24"/>
          <w:szCs w:val="24"/>
        </w:rPr>
        <w:t xml:space="preserve">Parameters </w:t>
      </w:r>
    </w:p>
    <w:p w:rsidR="006E2117" w:rsidRDefault="006E2117" w:rsidP="006E2117">
      <w:pPr>
        <w:pStyle w:val="ListParagraph"/>
        <w:rPr>
          <w:rFonts w:ascii="Times New Roman" w:eastAsia="Times New Roman" w:hAnsi="Times New Roman"/>
          <w:b/>
          <w:bCs/>
          <w:sz w:val="24"/>
          <w:szCs w:val="24"/>
        </w:rPr>
      </w:pPr>
      <w:r w:rsidRPr="00376D29">
        <w:rPr>
          <w:rFonts w:ascii="Times New Roman" w:eastAsia="Times New Roman" w:hAnsi="Times New Roman"/>
          <w:b/>
          <w:bCs/>
          <w:sz w:val="24"/>
          <w:szCs w:val="24"/>
        </w:rPr>
        <w:t>Read Length</w:t>
      </w:r>
      <w:r w:rsidRPr="00376D29">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sidRPr="00376D29">
        <w:rPr>
          <w:rFonts w:ascii="Times New Roman" w:eastAsia="Times New Roman" w:hAnsi="Times New Roman"/>
          <w:b/>
          <w:bCs/>
          <w:sz w:val="24"/>
          <w:szCs w:val="24"/>
        </w:rPr>
        <w:t xml:space="preserve">Single Flow Cell </w:t>
      </w:r>
      <w:r>
        <w:rPr>
          <w:rFonts w:ascii="Times New Roman" w:eastAsia="Times New Roman" w:hAnsi="Times New Roman"/>
          <w:b/>
          <w:bCs/>
          <w:sz w:val="24"/>
          <w:szCs w:val="24"/>
        </w:rPr>
        <w:tab/>
      </w:r>
      <w:r w:rsidRPr="00376D29">
        <w:rPr>
          <w:rFonts w:ascii="Times New Roman" w:eastAsia="Times New Roman" w:hAnsi="Times New Roman"/>
          <w:b/>
          <w:bCs/>
          <w:sz w:val="24"/>
          <w:szCs w:val="24"/>
        </w:rPr>
        <w:t>Dual Flow Cell</w:t>
      </w:r>
      <w:r>
        <w:rPr>
          <w:rFonts w:ascii="Times New Roman" w:eastAsia="Times New Roman" w:hAnsi="Times New Roman"/>
          <w:b/>
          <w:bCs/>
          <w:sz w:val="24"/>
          <w:szCs w:val="24"/>
        </w:rPr>
        <w:tab/>
      </w:r>
      <w:r w:rsidRPr="00376D29">
        <w:rPr>
          <w:rFonts w:ascii="Times New Roman" w:eastAsia="Times New Roman" w:hAnsi="Times New Roman"/>
          <w:b/>
          <w:bCs/>
          <w:sz w:val="24"/>
          <w:szCs w:val="24"/>
        </w:rPr>
        <w:t>Dual Flow Cell</w:t>
      </w:r>
    </w:p>
    <w:p w:rsidR="006E2117" w:rsidRDefault="006E2117" w:rsidP="006E2117">
      <w:pPr>
        <w:pStyle w:val="ListParagraph"/>
        <w:rPr>
          <w:rFonts w:ascii="Times New Roman" w:eastAsia="Times New Roman" w:hAnsi="Times New Roman"/>
          <w:sz w:val="24"/>
          <w:szCs w:val="24"/>
        </w:rPr>
      </w:pPr>
      <w:r>
        <w:rPr>
          <w:rFonts w:ascii="Times New Roman" w:eastAsia="Times New Roman" w:hAnsi="Times New Roman"/>
          <w:b/>
          <w:bCs/>
          <w:sz w:val="24"/>
          <w:szCs w:val="24"/>
        </w:rPr>
        <w:t xml:space="preserve">                        </w:t>
      </w:r>
      <w:r>
        <w:rPr>
          <w:rFonts w:ascii="Times New Roman" w:eastAsia="Times New Roman" w:hAnsi="Times New Roman"/>
          <w:b/>
          <w:bCs/>
          <w:sz w:val="24"/>
          <w:szCs w:val="24"/>
        </w:rPr>
        <w:tab/>
      </w:r>
      <w:r w:rsidRPr="00376D29">
        <w:rPr>
          <w:rFonts w:ascii="Times New Roman" w:eastAsia="Times New Roman" w:hAnsi="Times New Roman"/>
          <w:b/>
          <w:bCs/>
          <w:sz w:val="24"/>
          <w:szCs w:val="24"/>
        </w:rPr>
        <w:t>Run Time</w:t>
      </w:r>
      <w:r w:rsidRPr="00376D29">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rPr>
        <w:tab/>
      </w:r>
      <w:r w:rsidRPr="00376D29">
        <w:rPr>
          <w:rFonts w:ascii="Times New Roman" w:eastAsia="Times New Roman" w:hAnsi="Times New Roman"/>
          <w:b/>
          <w:bCs/>
          <w:sz w:val="24"/>
          <w:szCs w:val="24"/>
        </w:rPr>
        <w:t>Run Time</w:t>
      </w:r>
      <w:r w:rsidRPr="00376D29">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sidRPr="00376D29">
        <w:rPr>
          <w:rFonts w:ascii="Times New Roman" w:eastAsia="Times New Roman" w:hAnsi="Times New Roman"/>
          <w:b/>
          <w:bCs/>
          <w:sz w:val="24"/>
          <w:szCs w:val="24"/>
        </w:rPr>
        <w:t>Output</w:t>
      </w:r>
      <w:r w:rsidRPr="00376D29">
        <w:rPr>
          <w:rFonts w:ascii="Times New Roman" w:eastAsia="Times New Roman" w:hAnsi="Times New Roman"/>
          <w:sz w:val="24"/>
          <w:szCs w:val="24"/>
        </w:rPr>
        <w:t xml:space="preserve"> </w:t>
      </w:r>
    </w:p>
    <w:p w:rsidR="006E2117" w:rsidRDefault="006E2117" w:rsidP="006E2117">
      <w:pPr>
        <w:pStyle w:val="ListParagraph"/>
        <w:rPr>
          <w:rFonts w:ascii="Times New Roman" w:eastAsia="Times New Roman" w:hAnsi="Times New Roman"/>
          <w:sz w:val="24"/>
          <w:szCs w:val="24"/>
        </w:rPr>
      </w:pPr>
      <w:r w:rsidRPr="00376D29">
        <w:rPr>
          <w:rFonts w:ascii="Times New Roman" w:eastAsia="Times New Roman" w:hAnsi="Times New Roman"/>
          <w:sz w:val="24"/>
          <w:szCs w:val="24"/>
        </w:rPr>
        <w:t xml:space="preserve">1 x 36 </w:t>
      </w:r>
      <w:proofErr w:type="spellStart"/>
      <w:r w:rsidRPr="00376D29">
        <w:rPr>
          <w:rFonts w:ascii="Times New Roman" w:eastAsia="Times New Roman" w:hAnsi="Times New Roman"/>
          <w:sz w:val="24"/>
          <w:szCs w:val="24"/>
        </w:rPr>
        <w:t>bp</w:t>
      </w:r>
      <w:proofErr w:type="spellEnd"/>
      <w:r>
        <w:rPr>
          <w:rFonts w:ascii="Times New Roman" w:eastAsia="Times New Roman" w:hAnsi="Times New Roman"/>
          <w:sz w:val="24"/>
          <w:szCs w:val="24"/>
        </w:rPr>
        <w:tab/>
      </w:r>
      <w:r>
        <w:rPr>
          <w:rFonts w:ascii="Times New Roman" w:eastAsia="Times New Roman" w:hAnsi="Times New Roman"/>
          <w:sz w:val="24"/>
          <w:szCs w:val="24"/>
        </w:rPr>
        <w:tab/>
      </w:r>
      <w:r w:rsidRPr="00376D29">
        <w:rPr>
          <w:rFonts w:ascii="Times New Roman" w:eastAsia="Times New Roman" w:hAnsi="Times New Roman"/>
          <w:sz w:val="24"/>
          <w:szCs w:val="24"/>
        </w:rPr>
        <w:t xml:space="preserve"> ~ 1.5 days </w:t>
      </w:r>
      <w:r>
        <w:rPr>
          <w:rFonts w:ascii="Times New Roman" w:eastAsia="Times New Roman" w:hAnsi="Times New Roman"/>
          <w:sz w:val="24"/>
          <w:szCs w:val="24"/>
        </w:rPr>
        <w:tab/>
      </w:r>
      <w:r>
        <w:rPr>
          <w:rFonts w:ascii="Times New Roman" w:eastAsia="Times New Roman" w:hAnsi="Times New Roman"/>
          <w:sz w:val="24"/>
          <w:szCs w:val="24"/>
        </w:rPr>
        <w:tab/>
      </w:r>
      <w:r w:rsidRPr="00376D29">
        <w:rPr>
          <w:rFonts w:ascii="Times New Roman" w:eastAsia="Times New Roman" w:hAnsi="Times New Roman"/>
          <w:sz w:val="24"/>
          <w:szCs w:val="24"/>
        </w:rPr>
        <w:t xml:space="preserve">~ 2 days </w:t>
      </w:r>
      <w:r>
        <w:rPr>
          <w:rFonts w:ascii="Times New Roman" w:eastAsia="Times New Roman" w:hAnsi="Times New Roman"/>
          <w:sz w:val="24"/>
          <w:szCs w:val="24"/>
        </w:rPr>
        <w:tab/>
      </w:r>
      <w:r>
        <w:rPr>
          <w:rFonts w:ascii="Times New Roman" w:eastAsia="Times New Roman" w:hAnsi="Times New Roman"/>
          <w:sz w:val="24"/>
          <w:szCs w:val="24"/>
        </w:rPr>
        <w:tab/>
      </w:r>
      <w:r w:rsidRPr="00376D29">
        <w:rPr>
          <w:rFonts w:ascii="Times New Roman" w:eastAsia="Times New Roman" w:hAnsi="Times New Roman"/>
          <w:sz w:val="24"/>
          <w:szCs w:val="24"/>
        </w:rPr>
        <w:t xml:space="preserve">95-105 </w:t>
      </w:r>
      <w:proofErr w:type="gramStart"/>
      <w:r w:rsidRPr="00376D29">
        <w:rPr>
          <w:rFonts w:ascii="Times New Roman" w:eastAsia="Times New Roman" w:hAnsi="Times New Roman"/>
          <w:sz w:val="24"/>
          <w:szCs w:val="24"/>
        </w:rPr>
        <w:t>Gb</w:t>
      </w:r>
      <w:proofErr w:type="gramEnd"/>
      <w:r w:rsidRPr="00376D29">
        <w:rPr>
          <w:rFonts w:ascii="Times New Roman" w:eastAsia="Times New Roman" w:hAnsi="Times New Roman"/>
          <w:sz w:val="24"/>
          <w:szCs w:val="24"/>
        </w:rPr>
        <w:t xml:space="preserve"> </w:t>
      </w:r>
    </w:p>
    <w:p w:rsidR="006E2117" w:rsidRDefault="006E2117" w:rsidP="006E2117">
      <w:pPr>
        <w:pStyle w:val="ListParagraph"/>
        <w:rPr>
          <w:rFonts w:ascii="Times New Roman" w:eastAsia="Times New Roman" w:hAnsi="Times New Roman"/>
          <w:sz w:val="24"/>
          <w:szCs w:val="24"/>
        </w:rPr>
      </w:pPr>
      <w:r w:rsidRPr="00376D29">
        <w:rPr>
          <w:rFonts w:ascii="Times New Roman" w:eastAsia="Times New Roman" w:hAnsi="Times New Roman"/>
          <w:sz w:val="24"/>
          <w:szCs w:val="24"/>
        </w:rPr>
        <w:t xml:space="preserve">2 x 50 </w:t>
      </w:r>
      <w:proofErr w:type="spellStart"/>
      <w:r w:rsidRPr="00376D29">
        <w:rPr>
          <w:rFonts w:ascii="Times New Roman" w:eastAsia="Times New Roman" w:hAnsi="Times New Roman"/>
          <w:sz w:val="24"/>
          <w:szCs w:val="24"/>
        </w:rPr>
        <w:t>bp</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sidRPr="00376D29">
        <w:rPr>
          <w:rFonts w:ascii="Times New Roman" w:eastAsia="Times New Roman" w:hAnsi="Times New Roman"/>
          <w:sz w:val="24"/>
          <w:szCs w:val="24"/>
        </w:rPr>
        <w:t xml:space="preserve">~ 4.5 days </w:t>
      </w:r>
      <w:r>
        <w:rPr>
          <w:rFonts w:ascii="Times New Roman" w:eastAsia="Times New Roman" w:hAnsi="Times New Roman"/>
          <w:sz w:val="24"/>
          <w:szCs w:val="24"/>
        </w:rPr>
        <w:tab/>
      </w:r>
      <w:r>
        <w:rPr>
          <w:rFonts w:ascii="Times New Roman" w:eastAsia="Times New Roman" w:hAnsi="Times New Roman"/>
          <w:sz w:val="24"/>
          <w:szCs w:val="24"/>
        </w:rPr>
        <w:tab/>
      </w:r>
      <w:r w:rsidRPr="00376D29">
        <w:rPr>
          <w:rFonts w:ascii="Times New Roman" w:eastAsia="Times New Roman" w:hAnsi="Times New Roman"/>
          <w:sz w:val="24"/>
          <w:szCs w:val="24"/>
        </w:rPr>
        <w:t xml:space="preserve">~ 5.5 days </w:t>
      </w:r>
      <w:r>
        <w:rPr>
          <w:rFonts w:ascii="Times New Roman" w:eastAsia="Times New Roman" w:hAnsi="Times New Roman"/>
          <w:sz w:val="24"/>
          <w:szCs w:val="24"/>
        </w:rPr>
        <w:tab/>
      </w:r>
      <w:r>
        <w:rPr>
          <w:rFonts w:ascii="Times New Roman" w:eastAsia="Times New Roman" w:hAnsi="Times New Roman"/>
          <w:sz w:val="24"/>
          <w:szCs w:val="24"/>
        </w:rPr>
        <w:tab/>
      </w:r>
      <w:r w:rsidRPr="00376D29">
        <w:rPr>
          <w:rFonts w:ascii="Times New Roman" w:eastAsia="Times New Roman" w:hAnsi="Times New Roman"/>
          <w:sz w:val="24"/>
          <w:szCs w:val="24"/>
        </w:rPr>
        <w:t xml:space="preserve">270-300 </w:t>
      </w:r>
      <w:proofErr w:type="gramStart"/>
      <w:r w:rsidRPr="00376D29">
        <w:rPr>
          <w:rFonts w:ascii="Times New Roman" w:eastAsia="Times New Roman" w:hAnsi="Times New Roman"/>
          <w:sz w:val="24"/>
          <w:szCs w:val="24"/>
        </w:rPr>
        <w:t>Gb</w:t>
      </w:r>
      <w:proofErr w:type="gramEnd"/>
      <w:r w:rsidRPr="00376D29">
        <w:rPr>
          <w:rFonts w:ascii="Times New Roman" w:eastAsia="Times New Roman" w:hAnsi="Times New Roman"/>
          <w:sz w:val="24"/>
          <w:szCs w:val="24"/>
        </w:rPr>
        <w:t xml:space="preserve"> </w:t>
      </w:r>
    </w:p>
    <w:p w:rsidR="006E2117" w:rsidRDefault="006E2117" w:rsidP="006E2117">
      <w:pPr>
        <w:pStyle w:val="ListParagraph"/>
        <w:rPr>
          <w:rFonts w:ascii="Times New Roman" w:eastAsia="Times New Roman" w:hAnsi="Times New Roman"/>
          <w:sz w:val="24"/>
          <w:szCs w:val="24"/>
        </w:rPr>
      </w:pPr>
      <w:r w:rsidRPr="00376D29">
        <w:rPr>
          <w:rFonts w:ascii="Times New Roman" w:eastAsia="Times New Roman" w:hAnsi="Times New Roman"/>
          <w:sz w:val="24"/>
          <w:szCs w:val="24"/>
        </w:rPr>
        <w:t xml:space="preserve">2 x 100 </w:t>
      </w:r>
      <w:proofErr w:type="spellStart"/>
      <w:r w:rsidRPr="00376D29">
        <w:rPr>
          <w:rFonts w:ascii="Times New Roman" w:eastAsia="Times New Roman" w:hAnsi="Times New Roman"/>
          <w:sz w:val="24"/>
          <w:szCs w:val="24"/>
        </w:rPr>
        <w:t>bp</w:t>
      </w:r>
      <w:proofErr w:type="spellEnd"/>
      <w:r>
        <w:rPr>
          <w:rFonts w:ascii="Times New Roman" w:eastAsia="Times New Roman" w:hAnsi="Times New Roman"/>
          <w:sz w:val="24"/>
          <w:szCs w:val="24"/>
        </w:rPr>
        <w:tab/>
      </w:r>
      <w:r>
        <w:rPr>
          <w:rFonts w:ascii="Times New Roman" w:eastAsia="Times New Roman" w:hAnsi="Times New Roman"/>
          <w:sz w:val="24"/>
          <w:szCs w:val="24"/>
        </w:rPr>
        <w:tab/>
      </w:r>
      <w:r w:rsidRPr="00376D29">
        <w:rPr>
          <w:rFonts w:ascii="Times New Roman" w:eastAsia="Times New Roman" w:hAnsi="Times New Roman"/>
          <w:sz w:val="24"/>
          <w:szCs w:val="24"/>
        </w:rPr>
        <w:t xml:space="preserve">~ 8.5 days </w:t>
      </w:r>
      <w:r>
        <w:rPr>
          <w:rFonts w:ascii="Times New Roman" w:eastAsia="Times New Roman" w:hAnsi="Times New Roman"/>
          <w:sz w:val="24"/>
          <w:szCs w:val="24"/>
        </w:rPr>
        <w:tab/>
      </w:r>
      <w:r>
        <w:rPr>
          <w:rFonts w:ascii="Times New Roman" w:eastAsia="Times New Roman" w:hAnsi="Times New Roman"/>
          <w:sz w:val="24"/>
          <w:szCs w:val="24"/>
        </w:rPr>
        <w:tab/>
      </w:r>
      <w:r w:rsidRPr="00376D29">
        <w:rPr>
          <w:rFonts w:ascii="Times New Roman" w:eastAsia="Times New Roman" w:hAnsi="Times New Roman"/>
          <w:sz w:val="24"/>
          <w:szCs w:val="24"/>
        </w:rPr>
        <w:t xml:space="preserve">~ 11 days </w:t>
      </w:r>
      <w:r>
        <w:rPr>
          <w:rFonts w:ascii="Times New Roman" w:eastAsia="Times New Roman" w:hAnsi="Times New Roman"/>
          <w:sz w:val="24"/>
          <w:szCs w:val="24"/>
        </w:rPr>
        <w:tab/>
      </w:r>
      <w:r>
        <w:rPr>
          <w:rFonts w:ascii="Times New Roman" w:eastAsia="Times New Roman" w:hAnsi="Times New Roman"/>
          <w:sz w:val="24"/>
          <w:szCs w:val="24"/>
        </w:rPr>
        <w:tab/>
      </w:r>
      <w:r w:rsidRPr="00376D29">
        <w:rPr>
          <w:rFonts w:ascii="Times New Roman" w:eastAsia="Times New Roman" w:hAnsi="Times New Roman"/>
          <w:sz w:val="24"/>
          <w:szCs w:val="24"/>
        </w:rPr>
        <w:t xml:space="preserve">540-600 </w:t>
      </w:r>
      <w:proofErr w:type="gramStart"/>
      <w:r w:rsidRPr="00376D29">
        <w:rPr>
          <w:rFonts w:ascii="Times New Roman" w:eastAsia="Times New Roman" w:hAnsi="Times New Roman"/>
          <w:sz w:val="24"/>
          <w:szCs w:val="24"/>
        </w:rPr>
        <w:t>Gb</w:t>
      </w:r>
      <w:proofErr w:type="gramEnd"/>
      <w:r w:rsidRPr="00376D29">
        <w:rPr>
          <w:rFonts w:ascii="Times New Roman" w:eastAsia="Times New Roman" w:hAnsi="Times New Roman"/>
          <w:sz w:val="24"/>
          <w:szCs w:val="24"/>
        </w:rPr>
        <w:t xml:space="preserve"> </w:t>
      </w:r>
      <w:r w:rsidRPr="00376D29">
        <w:rPr>
          <w:rFonts w:ascii="Times New Roman" w:eastAsia="Times New Roman" w:hAnsi="Times New Roman"/>
          <w:sz w:val="24"/>
          <w:szCs w:val="24"/>
        </w:rPr>
        <w:br/>
      </w:r>
    </w:p>
    <w:p w:rsidR="006E2117" w:rsidRPr="00231F83" w:rsidRDefault="006E2117" w:rsidP="00231F83">
      <w:pPr>
        <w:pStyle w:val="ListParagraph"/>
        <w:numPr>
          <w:ilvl w:val="0"/>
          <w:numId w:val="14"/>
        </w:numPr>
        <w:rPr>
          <w:rFonts w:ascii="Times New Roman" w:hAnsi="Times New Roman"/>
          <w:b/>
          <w:sz w:val="24"/>
          <w:szCs w:val="24"/>
          <w:lang w:eastAsia="zh-TW"/>
        </w:rPr>
      </w:pPr>
      <w:r w:rsidRPr="00231F83">
        <w:rPr>
          <w:rFonts w:ascii="Times New Roman" w:hAnsi="Times New Roman"/>
          <w:b/>
          <w:sz w:val="24"/>
          <w:szCs w:val="24"/>
          <w:lang w:eastAsia="zh-TW"/>
        </w:rPr>
        <w:lastRenderedPageBreak/>
        <w:t>DATA Analysis</w:t>
      </w:r>
    </w:p>
    <w:p w:rsidR="006E2117" w:rsidRDefault="006E2117" w:rsidP="006E2117">
      <w:pPr>
        <w:spacing w:after="0" w:line="240" w:lineRule="auto"/>
        <w:ind w:left="720"/>
        <w:jc w:val="both"/>
        <w:rPr>
          <w:rFonts w:ascii="Times New Roman" w:hAnsi="Times New Roman"/>
          <w:sz w:val="24"/>
          <w:szCs w:val="24"/>
          <w:lang w:eastAsia="ko-KR"/>
        </w:rPr>
      </w:pPr>
      <w:r>
        <w:rPr>
          <w:rFonts w:ascii="Times New Roman" w:hAnsi="Times New Roman"/>
          <w:sz w:val="24"/>
          <w:szCs w:val="24"/>
          <w:lang w:eastAsia="zh-TW"/>
        </w:rPr>
        <w:t xml:space="preserve">The first part of data analysis is done in real time by the sequencer system in between the sequencing by synthesis cycles using </w:t>
      </w:r>
      <w:r w:rsidR="00E55D47">
        <w:rPr>
          <w:rFonts w:ascii="Times New Roman" w:hAnsi="Times New Roman"/>
          <w:sz w:val="24"/>
          <w:szCs w:val="24"/>
          <w:lang w:eastAsia="zh-TW"/>
        </w:rPr>
        <w:t>low-level software on the sequencer</w:t>
      </w:r>
      <w:r>
        <w:rPr>
          <w:rFonts w:ascii="Times New Roman" w:hAnsi="Times New Roman"/>
          <w:sz w:val="24"/>
          <w:szCs w:val="24"/>
          <w:lang w:eastAsia="zh-TW"/>
        </w:rPr>
        <w:t xml:space="preserve">.  Once all cycles are done final data processing and analysis will commence on a computer station using </w:t>
      </w:r>
      <w:r w:rsidR="00E55D47">
        <w:rPr>
          <w:rFonts w:ascii="Times New Roman" w:hAnsi="Times New Roman"/>
          <w:sz w:val="24"/>
          <w:szCs w:val="24"/>
          <w:lang w:eastAsia="zh-TW"/>
        </w:rPr>
        <w:t xml:space="preserve">the </w:t>
      </w:r>
      <w:r>
        <w:rPr>
          <w:rFonts w:ascii="Times New Roman" w:hAnsi="Times New Roman"/>
          <w:sz w:val="24"/>
          <w:szCs w:val="24"/>
          <w:lang w:eastAsia="zh-TW"/>
        </w:rPr>
        <w:t xml:space="preserve">software </w:t>
      </w:r>
      <w:proofErr w:type="spellStart"/>
      <w:r w:rsidR="00E55D47">
        <w:rPr>
          <w:rFonts w:ascii="Times New Roman" w:hAnsi="Times New Roman"/>
          <w:sz w:val="24"/>
          <w:szCs w:val="24"/>
          <w:lang w:eastAsia="zh-TW"/>
        </w:rPr>
        <w:t>Casava</w:t>
      </w:r>
      <w:proofErr w:type="spellEnd"/>
      <w:r w:rsidR="00E42539">
        <w:rPr>
          <w:rFonts w:ascii="Times New Roman" w:hAnsi="Times New Roman"/>
          <w:sz w:val="24"/>
          <w:szCs w:val="24"/>
          <w:lang w:eastAsia="zh-TW"/>
        </w:rPr>
        <w:t xml:space="preserve"> [online </w:t>
      </w:r>
      <w:r w:rsidR="009461FC">
        <w:rPr>
          <w:rFonts w:ascii="Times New Roman" w:hAnsi="Times New Roman"/>
          <w:sz w:val="24"/>
          <w:szCs w:val="24"/>
          <w:lang w:eastAsia="zh-TW"/>
        </w:rPr>
        <w:t>9</w:t>
      </w:r>
      <w:r w:rsidR="00E42539">
        <w:rPr>
          <w:rFonts w:ascii="Times New Roman" w:hAnsi="Times New Roman"/>
          <w:sz w:val="24"/>
          <w:szCs w:val="24"/>
          <w:lang w:eastAsia="zh-TW"/>
        </w:rPr>
        <w:t>]</w:t>
      </w:r>
      <w:r w:rsidR="00E55D47">
        <w:rPr>
          <w:rFonts w:ascii="Times New Roman" w:hAnsi="Times New Roman"/>
          <w:sz w:val="24"/>
          <w:szCs w:val="24"/>
          <w:lang w:eastAsia="zh-TW"/>
        </w:rPr>
        <w:t>, or similar software like</w:t>
      </w:r>
      <w:r>
        <w:rPr>
          <w:rFonts w:ascii="Times New Roman" w:hAnsi="Times New Roman"/>
          <w:sz w:val="24"/>
          <w:szCs w:val="24"/>
          <w:lang w:eastAsia="zh-TW"/>
        </w:rPr>
        <w:t xml:space="preserve"> </w:t>
      </w:r>
      <w:proofErr w:type="spellStart"/>
      <w:r>
        <w:rPr>
          <w:rFonts w:ascii="Times New Roman" w:hAnsi="Times New Roman"/>
          <w:sz w:val="24"/>
          <w:szCs w:val="24"/>
          <w:lang w:eastAsia="zh-TW"/>
        </w:rPr>
        <w:t>ABySS</w:t>
      </w:r>
      <w:proofErr w:type="spellEnd"/>
      <w:r w:rsidR="00D34EE0">
        <w:rPr>
          <w:rFonts w:ascii="Times New Roman" w:hAnsi="Times New Roman"/>
          <w:sz w:val="24"/>
          <w:szCs w:val="24"/>
          <w:lang w:eastAsia="zh-TW"/>
        </w:rPr>
        <w:t xml:space="preserve"> [1</w:t>
      </w:r>
      <w:r w:rsidR="00A94C80">
        <w:rPr>
          <w:rFonts w:ascii="Times New Roman" w:hAnsi="Times New Roman"/>
          <w:sz w:val="24"/>
          <w:szCs w:val="24"/>
          <w:lang w:eastAsia="zh-TW"/>
        </w:rPr>
        <w:t>5</w:t>
      </w:r>
      <w:r w:rsidR="00D34EE0">
        <w:rPr>
          <w:rFonts w:ascii="Times New Roman" w:hAnsi="Times New Roman"/>
          <w:sz w:val="24"/>
          <w:szCs w:val="24"/>
          <w:lang w:eastAsia="zh-TW"/>
        </w:rPr>
        <w:t>]</w:t>
      </w:r>
      <w:r>
        <w:rPr>
          <w:rFonts w:ascii="Times New Roman" w:hAnsi="Times New Roman"/>
          <w:sz w:val="24"/>
          <w:szCs w:val="24"/>
          <w:lang w:eastAsia="zh-TW"/>
        </w:rPr>
        <w:t xml:space="preserve">, </w:t>
      </w:r>
      <w:proofErr w:type="spellStart"/>
      <w:r>
        <w:rPr>
          <w:rFonts w:ascii="Times New Roman" w:hAnsi="Times New Roman"/>
          <w:sz w:val="24"/>
          <w:szCs w:val="24"/>
          <w:lang w:eastAsia="zh-TW"/>
        </w:rPr>
        <w:t>DeNovo</w:t>
      </w:r>
      <w:proofErr w:type="spellEnd"/>
      <w:r>
        <w:rPr>
          <w:rFonts w:ascii="Times New Roman" w:hAnsi="Times New Roman"/>
          <w:sz w:val="24"/>
          <w:szCs w:val="24"/>
          <w:lang w:eastAsia="zh-TW"/>
        </w:rPr>
        <w:t xml:space="preserve"> or </w:t>
      </w:r>
      <w:proofErr w:type="gramStart"/>
      <w:r>
        <w:rPr>
          <w:rFonts w:ascii="Times New Roman" w:hAnsi="Times New Roman"/>
          <w:sz w:val="24"/>
          <w:szCs w:val="24"/>
          <w:lang w:eastAsia="zh-TW"/>
        </w:rPr>
        <w:t>Velvet</w:t>
      </w:r>
      <w:r w:rsidR="00814D90">
        <w:rPr>
          <w:rFonts w:ascii="Times New Roman" w:hAnsi="Times New Roman"/>
          <w:sz w:val="24"/>
          <w:szCs w:val="24"/>
          <w:lang w:eastAsia="zh-TW"/>
        </w:rPr>
        <w:t>[</w:t>
      </w:r>
      <w:proofErr w:type="gramEnd"/>
      <w:r w:rsidR="00814D90">
        <w:rPr>
          <w:rFonts w:ascii="Times New Roman" w:hAnsi="Times New Roman"/>
          <w:sz w:val="24"/>
          <w:szCs w:val="24"/>
          <w:lang w:eastAsia="zh-TW"/>
        </w:rPr>
        <w:t>1</w:t>
      </w:r>
      <w:r w:rsidR="00A94C80">
        <w:rPr>
          <w:rFonts w:ascii="Times New Roman" w:hAnsi="Times New Roman"/>
          <w:sz w:val="24"/>
          <w:szCs w:val="24"/>
          <w:lang w:eastAsia="zh-TW"/>
        </w:rPr>
        <w:t>6</w:t>
      </w:r>
      <w:r w:rsidR="00814D90">
        <w:rPr>
          <w:rFonts w:ascii="Times New Roman" w:hAnsi="Times New Roman"/>
          <w:sz w:val="24"/>
          <w:szCs w:val="24"/>
          <w:lang w:eastAsia="zh-TW"/>
        </w:rPr>
        <w:t>]</w:t>
      </w:r>
      <w:r>
        <w:rPr>
          <w:rFonts w:ascii="Times New Roman" w:hAnsi="Times New Roman"/>
          <w:sz w:val="24"/>
          <w:szCs w:val="24"/>
          <w:lang w:eastAsia="zh-TW"/>
        </w:rPr>
        <w:t xml:space="preserve">. The </w:t>
      </w:r>
      <w:r w:rsidR="007203C4">
        <w:rPr>
          <w:rFonts w:ascii="Times New Roman" w:hAnsi="Times New Roman"/>
          <w:sz w:val="24"/>
          <w:szCs w:val="24"/>
          <w:lang w:eastAsia="zh-TW"/>
        </w:rPr>
        <w:t>s</w:t>
      </w:r>
      <w:r w:rsidR="00E55D47">
        <w:rPr>
          <w:rFonts w:ascii="Times New Roman" w:hAnsi="Times New Roman"/>
          <w:sz w:val="24"/>
          <w:szCs w:val="24"/>
          <w:lang w:eastAsia="zh-TW"/>
        </w:rPr>
        <w:t xml:space="preserve">equencer will record 4 sets of </w:t>
      </w:r>
      <w:r>
        <w:rPr>
          <w:rFonts w:ascii="Times New Roman" w:hAnsi="Times New Roman"/>
          <w:sz w:val="24"/>
          <w:szCs w:val="24"/>
          <w:lang w:eastAsia="zh-TW"/>
        </w:rPr>
        <w:t>images (</w:t>
      </w:r>
      <w:r w:rsidR="007203C4">
        <w:rPr>
          <w:rFonts w:ascii="Times New Roman" w:hAnsi="Times New Roman"/>
          <w:sz w:val="24"/>
          <w:szCs w:val="24"/>
          <w:lang w:eastAsia="zh-TW"/>
        </w:rPr>
        <w:t xml:space="preserve">Fig. </w:t>
      </w:r>
      <w:r w:rsidR="00E55D47">
        <w:rPr>
          <w:rFonts w:ascii="Times New Roman" w:hAnsi="Times New Roman"/>
          <w:sz w:val="24"/>
          <w:szCs w:val="24"/>
          <w:lang w:eastAsia="zh-TW"/>
        </w:rPr>
        <w:t>21</w:t>
      </w:r>
      <w:r>
        <w:rPr>
          <w:rFonts w:ascii="Times New Roman" w:hAnsi="Times New Roman"/>
          <w:sz w:val="24"/>
          <w:szCs w:val="24"/>
          <w:lang w:eastAsia="zh-TW"/>
        </w:rPr>
        <w:t xml:space="preserve">) for each sequencing cycle, </w:t>
      </w:r>
      <w:r w:rsidR="00E55D47">
        <w:rPr>
          <w:rFonts w:ascii="Times New Roman" w:hAnsi="Times New Roman"/>
          <w:sz w:val="24"/>
          <w:szCs w:val="24"/>
          <w:lang w:eastAsia="ko-KR"/>
        </w:rPr>
        <w:t xml:space="preserve">one set of </w:t>
      </w:r>
      <w:r>
        <w:rPr>
          <w:rFonts w:ascii="Times New Roman" w:hAnsi="Times New Roman"/>
          <w:sz w:val="24"/>
          <w:szCs w:val="24"/>
          <w:lang w:eastAsia="ko-KR"/>
        </w:rPr>
        <w:t xml:space="preserve">for </w:t>
      </w:r>
      <w:r w:rsidR="00E55D47">
        <w:rPr>
          <w:rFonts w:ascii="Times New Roman" w:hAnsi="Times New Roman"/>
          <w:sz w:val="24"/>
          <w:szCs w:val="24"/>
          <w:lang w:eastAsia="ko-KR"/>
        </w:rPr>
        <w:t xml:space="preserve">each of the four nucleotides </w:t>
      </w:r>
      <w:r>
        <w:rPr>
          <w:rFonts w:ascii="Times New Roman" w:hAnsi="Times New Roman"/>
          <w:sz w:val="24"/>
          <w:szCs w:val="24"/>
          <w:lang w:eastAsia="ko-KR"/>
        </w:rPr>
        <w:t>(</w:t>
      </w:r>
      <w:r w:rsidR="007203C4">
        <w:rPr>
          <w:rFonts w:ascii="Times New Roman" w:hAnsi="Times New Roman"/>
          <w:sz w:val="24"/>
          <w:szCs w:val="24"/>
          <w:lang w:eastAsia="ko-KR"/>
        </w:rPr>
        <w:t>Fig. 2</w:t>
      </w:r>
      <w:r w:rsidR="00A80A40">
        <w:rPr>
          <w:rFonts w:ascii="Times New Roman" w:hAnsi="Times New Roman"/>
          <w:sz w:val="24"/>
          <w:szCs w:val="24"/>
          <w:lang w:eastAsia="ko-KR"/>
        </w:rPr>
        <w:t>1</w:t>
      </w:r>
      <w:r>
        <w:rPr>
          <w:rFonts w:ascii="Times New Roman" w:hAnsi="Times New Roman"/>
          <w:sz w:val="24"/>
          <w:szCs w:val="24"/>
          <w:lang w:eastAsia="ko-KR"/>
        </w:rPr>
        <w:t>)</w:t>
      </w:r>
      <w:r>
        <w:rPr>
          <w:rFonts w:ascii="Times New Roman" w:hAnsi="Times New Roman"/>
          <w:sz w:val="24"/>
          <w:szCs w:val="24"/>
          <w:lang w:eastAsia="zh-TW"/>
        </w:rPr>
        <w:t>. Then it will analyze the images and reduce the images to base call reads and so reduce the storage requirement (</w:t>
      </w:r>
      <w:r w:rsidR="007203C4">
        <w:rPr>
          <w:rFonts w:ascii="Times New Roman" w:hAnsi="Times New Roman"/>
          <w:sz w:val="24"/>
          <w:szCs w:val="24"/>
          <w:lang w:eastAsia="zh-TW"/>
        </w:rPr>
        <w:t>Fig</w:t>
      </w:r>
      <w:r w:rsidR="00231F83">
        <w:rPr>
          <w:rFonts w:ascii="Times New Roman" w:hAnsi="Times New Roman"/>
          <w:sz w:val="24"/>
          <w:szCs w:val="24"/>
          <w:lang w:eastAsia="zh-TW"/>
        </w:rPr>
        <w:t>s</w:t>
      </w:r>
      <w:r w:rsidR="007203C4">
        <w:rPr>
          <w:rFonts w:ascii="Times New Roman" w:hAnsi="Times New Roman"/>
          <w:sz w:val="24"/>
          <w:szCs w:val="24"/>
          <w:lang w:eastAsia="zh-TW"/>
        </w:rPr>
        <w:t>. 2</w:t>
      </w:r>
      <w:r w:rsidR="00E55D47">
        <w:rPr>
          <w:rFonts w:ascii="Times New Roman" w:hAnsi="Times New Roman"/>
          <w:sz w:val="24"/>
          <w:szCs w:val="24"/>
          <w:lang w:eastAsia="zh-TW"/>
        </w:rPr>
        <w:t>2</w:t>
      </w:r>
      <w:r w:rsidR="007203C4">
        <w:rPr>
          <w:rFonts w:ascii="Times New Roman" w:hAnsi="Times New Roman"/>
          <w:sz w:val="24"/>
          <w:szCs w:val="24"/>
          <w:lang w:eastAsia="zh-TW"/>
        </w:rPr>
        <w:t xml:space="preserve"> &amp; 2</w:t>
      </w:r>
      <w:r w:rsidR="00E55D47">
        <w:rPr>
          <w:rFonts w:ascii="Times New Roman" w:hAnsi="Times New Roman"/>
          <w:sz w:val="24"/>
          <w:szCs w:val="24"/>
          <w:lang w:eastAsia="zh-TW"/>
        </w:rPr>
        <w:t>3</w:t>
      </w:r>
      <w:r>
        <w:rPr>
          <w:rFonts w:ascii="Times New Roman" w:hAnsi="Times New Roman"/>
          <w:sz w:val="24"/>
          <w:szCs w:val="24"/>
          <w:lang w:eastAsia="zh-TW"/>
        </w:rPr>
        <w:t>). At the same time it will also refocus the lasers and optics</w:t>
      </w:r>
      <w:r w:rsidR="00A80A40">
        <w:rPr>
          <w:rFonts w:ascii="Times New Roman" w:hAnsi="Times New Roman"/>
          <w:sz w:val="24"/>
          <w:szCs w:val="24"/>
          <w:lang w:eastAsia="zh-TW"/>
        </w:rPr>
        <w:t xml:space="preserve"> (Fig. 21)</w:t>
      </w:r>
      <w:r>
        <w:rPr>
          <w:rFonts w:ascii="Times New Roman" w:hAnsi="Times New Roman"/>
          <w:sz w:val="24"/>
          <w:szCs w:val="24"/>
          <w:lang w:eastAsia="zh-TW"/>
        </w:rPr>
        <w:t xml:space="preserve">.  The sequencing synthesis reaction will take about </w:t>
      </w:r>
      <w:r w:rsidRPr="0066334D">
        <w:rPr>
          <w:rFonts w:ascii="Times New Roman" w:hAnsi="Times New Roman"/>
          <w:sz w:val="24"/>
          <w:szCs w:val="24"/>
          <w:lang w:eastAsia="ko-KR"/>
        </w:rPr>
        <w:t>10-15</w:t>
      </w:r>
      <w:r>
        <w:rPr>
          <w:rFonts w:ascii="Times New Roman" w:hAnsi="Times New Roman"/>
          <w:sz w:val="24"/>
          <w:szCs w:val="24"/>
          <w:lang w:eastAsia="ko-KR"/>
        </w:rPr>
        <w:t xml:space="preserve"> minutes</w:t>
      </w:r>
      <w:r w:rsidRPr="0066334D">
        <w:rPr>
          <w:rFonts w:ascii="Times New Roman" w:hAnsi="Times New Roman"/>
          <w:sz w:val="24"/>
          <w:szCs w:val="24"/>
          <w:lang w:eastAsia="ko-KR"/>
        </w:rPr>
        <w:t xml:space="preserve"> per </w:t>
      </w:r>
      <w:r>
        <w:rPr>
          <w:rFonts w:ascii="Times New Roman" w:hAnsi="Times New Roman"/>
          <w:sz w:val="24"/>
          <w:szCs w:val="24"/>
          <w:lang w:eastAsia="ko-KR"/>
        </w:rPr>
        <w:t xml:space="preserve">cycle, image capture, calibration analysis and image data reduction will take about </w:t>
      </w:r>
      <w:r w:rsidRPr="0066334D">
        <w:rPr>
          <w:rFonts w:ascii="Times New Roman" w:hAnsi="Times New Roman"/>
          <w:sz w:val="24"/>
          <w:szCs w:val="24"/>
          <w:lang w:eastAsia="ko-KR"/>
        </w:rPr>
        <w:t>4</w:t>
      </w:r>
      <w:r>
        <w:rPr>
          <w:rFonts w:ascii="Times New Roman" w:hAnsi="Times New Roman"/>
          <w:sz w:val="24"/>
          <w:szCs w:val="24"/>
          <w:lang w:eastAsia="ko-KR"/>
        </w:rPr>
        <w:t>5 minutes, which includes:</w:t>
      </w:r>
    </w:p>
    <w:p w:rsidR="006E2117" w:rsidRPr="00230DC6"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230DC6">
        <w:rPr>
          <w:rFonts w:ascii="Times New Roman" w:hAnsi="Times New Roman"/>
          <w:sz w:val="24"/>
          <w:szCs w:val="24"/>
          <w:lang w:eastAsia="ko-KR"/>
        </w:rPr>
        <w:t>Aligning/focusing top surface, bottom surface</w:t>
      </w:r>
    </w:p>
    <w:p w:rsidR="006E2117" w:rsidRPr="0066334D"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Image analysis (Real time)</w:t>
      </w:r>
    </w:p>
    <w:p w:rsidR="006E2117" w:rsidRDefault="006E2117" w:rsidP="006E2117">
      <w:pPr>
        <w:pStyle w:val="ListParagraph"/>
        <w:numPr>
          <w:ilvl w:val="2"/>
          <w:numId w:val="11"/>
        </w:numPr>
        <w:spacing w:after="0" w:line="240" w:lineRule="auto"/>
        <w:jc w:val="both"/>
        <w:rPr>
          <w:rFonts w:ascii="Times New Roman" w:hAnsi="Times New Roman"/>
          <w:sz w:val="24"/>
          <w:szCs w:val="24"/>
          <w:lang w:eastAsia="ko-KR"/>
        </w:rPr>
      </w:pPr>
      <w:r w:rsidRPr="0066334D">
        <w:rPr>
          <w:rFonts w:ascii="Times New Roman" w:hAnsi="Times New Roman"/>
          <w:sz w:val="24"/>
          <w:szCs w:val="24"/>
          <w:lang w:eastAsia="ko-KR"/>
        </w:rPr>
        <w:t>Base calling     (Real time)</w:t>
      </w:r>
    </w:p>
    <w:p w:rsidR="00231F83" w:rsidRDefault="006E2117" w:rsidP="006E2117">
      <w:pPr>
        <w:pStyle w:val="ListParagraph"/>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The </w:t>
      </w:r>
      <w:r w:rsidR="007203C4">
        <w:rPr>
          <w:rFonts w:ascii="Times New Roman" w:hAnsi="Times New Roman"/>
          <w:sz w:val="24"/>
          <w:szCs w:val="24"/>
          <w:lang w:eastAsia="ko-KR"/>
        </w:rPr>
        <w:t>s</w:t>
      </w:r>
      <w:r>
        <w:rPr>
          <w:rFonts w:ascii="Times New Roman" w:hAnsi="Times New Roman"/>
          <w:sz w:val="24"/>
          <w:szCs w:val="24"/>
          <w:lang w:eastAsia="ko-KR"/>
        </w:rPr>
        <w:t xml:space="preserve">equencer needs about 1 hour to complete one full cycle.  A 100 </w:t>
      </w:r>
      <w:proofErr w:type="spellStart"/>
      <w:r>
        <w:rPr>
          <w:rFonts w:ascii="Times New Roman" w:hAnsi="Times New Roman"/>
          <w:sz w:val="24"/>
          <w:szCs w:val="24"/>
          <w:lang w:eastAsia="ko-KR"/>
        </w:rPr>
        <w:t>bp</w:t>
      </w:r>
      <w:proofErr w:type="spellEnd"/>
      <w:r>
        <w:rPr>
          <w:rFonts w:ascii="Times New Roman" w:hAnsi="Times New Roman"/>
          <w:sz w:val="24"/>
          <w:szCs w:val="24"/>
          <w:lang w:eastAsia="ko-KR"/>
        </w:rPr>
        <w:t xml:space="preserve"> single read run takes about 100</w:t>
      </w:r>
      <w:r w:rsidR="00B374F2">
        <w:rPr>
          <w:rFonts w:ascii="Times New Roman" w:hAnsi="Times New Roman"/>
          <w:sz w:val="24"/>
          <w:szCs w:val="24"/>
          <w:lang w:eastAsia="ko-KR"/>
        </w:rPr>
        <w:t xml:space="preserve"> </w:t>
      </w:r>
      <w:r>
        <w:rPr>
          <w:rFonts w:ascii="Times New Roman" w:hAnsi="Times New Roman"/>
          <w:sz w:val="24"/>
          <w:szCs w:val="24"/>
          <w:lang w:eastAsia="ko-KR"/>
        </w:rPr>
        <w:t>hours to complete. A 100bp end-paired run takes about 200 hours to complete.</w:t>
      </w:r>
      <w:r w:rsidR="00231F83">
        <w:rPr>
          <w:rFonts w:ascii="Times New Roman" w:hAnsi="Times New Roman"/>
          <w:sz w:val="24"/>
          <w:szCs w:val="24"/>
          <w:lang w:eastAsia="ko-KR"/>
        </w:rPr>
        <w:t xml:space="preserve">  </w:t>
      </w:r>
      <w:r w:rsidR="00231F83" w:rsidRPr="00231F83">
        <w:rPr>
          <w:rFonts w:ascii="Times New Roman" w:hAnsi="Times New Roman"/>
          <w:sz w:val="24"/>
          <w:szCs w:val="24"/>
          <w:lang w:eastAsia="ko-KR"/>
        </w:rPr>
        <w:t xml:space="preserve">At the end of the programmed cycles (35 to 100) </w:t>
      </w:r>
      <w:r w:rsidR="00231F83">
        <w:rPr>
          <w:rFonts w:ascii="Times New Roman" w:hAnsi="Times New Roman"/>
          <w:sz w:val="24"/>
          <w:szCs w:val="24"/>
          <w:lang w:eastAsia="ko-KR"/>
        </w:rPr>
        <w:t xml:space="preserve">the </w:t>
      </w:r>
      <w:r w:rsidR="00231F83" w:rsidRPr="00231F83">
        <w:rPr>
          <w:rFonts w:ascii="Times New Roman" w:hAnsi="Times New Roman"/>
          <w:sz w:val="24"/>
          <w:szCs w:val="24"/>
          <w:lang w:eastAsia="ko-KR"/>
        </w:rPr>
        <w:t>raw sequences</w:t>
      </w:r>
      <w:r w:rsidR="00231F83">
        <w:rPr>
          <w:rFonts w:ascii="Times New Roman" w:hAnsi="Times New Roman"/>
          <w:sz w:val="24"/>
          <w:szCs w:val="24"/>
          <w:lang w:eastAsia="ko-KR"/>
        </w:rPr>
        <w:t xml:space="preserve"> need to be further analyzed. Single-strand sequences need to be mapped onto a reference genome, using the software </w:t>
      </w:r>
      <w:proofErr w:type="spellStart"/>
      <w:r w:rsidR="00231F83">
        <w:rPr>
          <w:rFonts w:ascii="Times New Roman" w:hAnsi="Times New Roman"/>
          <w:sz w:val="24"/>
          <w:szCs w:val="24"/>
          <w:lang w:eastAsia="ko-KR"/>
        </w:rPr>
        <w:t>A</w:t>
      </w:r>
      <w:r w:rsidR="00A55C8D">
        <w:rPr>
          <w:rFonts w:ascii="Times New Roman" w:hAnsi="Times New Roman"/>
          <w:sz w:val="24"/>
          <w:szCs w:val="24"/>
          <w:lang w:eastAsia="ko-KR"/>
        </w:rPr>
        <w:t>BySS</w:t>
      </w:r>
      <w:proofErr w:type="spellEnd"/>
      <w:r w:rsidR="00A55C8D">
        <w:rPr>
          <w:rFonts w:ascii="Times New Roman" w:hAnsi="Times New Roman"/>
          <w:sz w:val="24"/>
          <w:szCs w:val="24"/>
          <w:lang w:eastAsia="ko-KR"/>
        </w:rPr>
        <w:t xml:space="preserve">. </w:t>
      </w:r>
      <w:r w:rsidR="00231F83">
        <w:rPr>
          <w:rFonts w:ascii="Times New Roman" w:hAnsi="Times New Roman"/>
          <w:sz w:val="24"/>
          <w:szCs w:val="24"/>
          <w:lang w:eastAsia="ko-KR"/>
        </w:rPr>
        <w:t xml:space="preserve">For the </w:t>
      </w:r>
      <w:r w:rsidR="00231F83" w:rsidRPr="00231F83">
        <w:rPr>
          <w:rFonts w:ascii="Times New Roman" w:hAnsi="Times New Roman"/>
          <w:sz w:val="24"/>
          <w:szCs w:val="24"/>
          <w:lang w:eastAsia="ko-KR"/>
        </w:rPr>
        <w:t xml:space="preserve">paired-end reads </w:t>
      </w:r>
      <w:r w:rsidR="00231F83">
        <w:rPr>
          <w:rFonts w:ascii="Times New Roman" w:hAnsi="Times New Roman"/>
          <w:sz w:val="24"/>
          <w:szCs w:val="24"/>
          <w:lang w:eastAsia="ko-KR"/>
        </w:rPr>
        <w:t xml:space="preserve">there are two raw sequences to be </w:t>
      </w:r>
      <w:r w:rsidR="00231F83" w:rsidRPr="00231F83">
        <w:rPr>
          <w:rFonts w:ascii="Times New Roman" w:hAnsi="Times New Roman"/>
          <w:sz w:val="24"/>
          <w:szCs w:val="24"/>
          <w:lang w:eastAsia="ko-KR"/>
        </w:rPr>
        <w:t xml:space="preserve">assembled </w:t>
      </w:r>
      <w:r w:rsidR="00231F83">
        <w:rPr>
          <w:rFonts w:ascii="Times New Roman" w:hAnsi="Times New Roman"/>
          <w:sz w:val="24"/>
          <w:szCs w:val="24"/>
          <w:lang w:eastAsia="ko-KR"/>
        </w:rPr>
        <w:t xml:space="preserve">and these </w:t>
      </w:r>
      <w:r w:rsidR="00231F83" w:rsidRPr="00231F83">
        <w:rPr>
          <w:rFonts w:ascii="Times New Roman" w:hAnsi="Times New Roman"/>
          <w:sz w:val="24"/>
          <w:szCs w:val="24"/>
          <w:lang w:eastAsia="ko-KR"/>
        </w:rPr>
        <w:t>in turn need to be assembled into contiguous reads</w:t>
      </w:r>
      <w:r w:rsidR="00231F83">
        <w:rPr>
          <w:rFonts w:ascii="Times New Roman" w:hAnsi="Times New Roman"/>
          <w:sz w:val="24"/>
          <w:szCs w:val="24"/>
          <w:lang w:eastAsia="ko-KR"/>
        </w:rPr>
        <w:t xml:space="preserve"> (</w:t>
      </w:r>
      <w:r w:rsidR="00F73D0B">
        <w:rPr>
          <w:rFonts w:ascii="Times New Roman" w:hAnsi="Times New Roman"/>
          <w:sz w:val="24"/>
          <w:szCs w:val="24"/>
          <w:lang w:eastAsia="ko-KR"/>
        </w:rPr>
        <w:t>F</w:t>
      </w:r>
      <w:r w:rsidR="00231F83">
        <w:rPr>
          <w:rFonts w:ascii="Times New Roman" w:hAnsi="Times New Roman"/>
          <w:sz w:val="24"/>
          <w:szCs w:val="24"/>
          <w:lang w:eastAsia="ko-KR"/>
        </w:rPr>
        <w:t>ig</w:t>
      </w:r>
      <w:r w:rsidR="00F73D0B">
        <w:rPr>
          <w:rFonts w:ascii="Times New Roman" w:hAnsi="Times New Roman"/>
          <w:sz w:val="24"/>
          <w:szCs w:val="24"/>
          <w:lang w:eastAsia="ko-KR"/>
        </w:rPr>
        <w:t>.</w:t>
      </w:r>
      <w:r w:rsidR="00231F83">
        <w:rPr>
          <w:rFonts w:ascii="Times New Roman" w:hAnsi="Times New Roman"/>
          <w:sz w:val="24"/>
          <w:szCs w:val="24"/>
          <w:lang w:eastAsia="ko-KR"/>
        </w:rPr>
        <w:t xml:space="preserve"> 2</w:t>
      </w:r>
      <w:r w:rsidR="00C56A8C">
        <w:rPr>
          <w:rFonts w:ascii="Times New Roman" w:hAnsi="Times New Roman"/>
          <w:sz w:val="24"/>
          <w:szCs w:val="24"/>
          <w:lang w:eastAsia="ko-KR"/>
        </w:rPr>
        <w:t>8</w:t>
      </w:r>
      <w:r w:rsidR="00231F83">
        <w:rPr>
          <w:rFonts w:ascii="Times New Roman" w:hAnsi="Times New Roman"/>
          <w:sz w:val="24"/>
          <w:szCs w:val="24"/>
          <w:lang w:eastAsia="ko-KR"/>
        </w:rPr>
        <w:t>)</w:t>
      </w:r>
      <w:r w:rsidR="00231F83" w:rsidRPr="00231F83">
        <w:rPr>
          <w:rFonts w:ascii="Times New Roman" w:hAnsi="Times New Roman"/>
          <w:sz w:val="24"/>
          <w:szCs w:val="24"/>
          <w:lang w:eastAsia="ko-KR"/>
        </w:rPr>
        <w:t xml:space="preserve">.  This step is done by the software package </w:t>
      </w:r>
      <w:r w:rsidR="00A55C8D">
        <w:rPr>
          <w:rFonts w:ascii="Times New Roman" w:hAnsi="Times New Roman"/>
          <w:sz w:val="24"/>
          <w:szCs w:val="24"/>
          <w:lang w:eastAsia="ko-KR"/>
        </w:rPr>
        <w:t>Velvet [16</w:t>
      </w:r>
      <w:r w:rsidR="00231F83" w:rsidRPr="00231F83">
        <w:rPr>
          <w:rFonts w:ascii="Times New Roman" w:hAnsi="Times New Roman"/>
          <w:sz w:val="24"/>
          <w:szCs w:val="24"/>
          <w:lang w:eastAsia="ko-KR"/>
        </w:rPr>
        <w:t>] or similar software.</w:t>
      </w:r>
    </w:p>
    <w:p w:rsidR="006E2117" w:rsidRDefault="006E2117" w:rsidP="006E2117">
      <w:pPr>
        <w:spacing w:after="0" w:line="240" w:lineRule="auto"/>
        <w:ind w:left="1080"/>
        <w:jc w:val="both"/>
        <w:rPr>
          <w:rFonts w:ascii="Times New Roman" w:hAnsi="Times New Roman"/>
          <w:sz w:val="24"/>
          <w:szCs w:val="24"/>
          <w:lang w:eastAsia="ko-KR"/>
        </w:rPr>
      </w:pPr>
    </w:p>
    <w:p w:rsidR="006E2117" w:rsidRDefault="006E2117" w:rsidP="006E2117">
      <w:pPr>
        <w:rPr>
          <w:rFonts w:ascii="Times New Roman" w:hAnsi="Times New Roman"/>
          <w:b/>
          <w:sz w:val="24"/>
          <w:szCs w:val="24"/>
        </w:rPr>
      </w:pPr>
      <w:r>
        <w:rPr>
          <w:rFonts w:ascii="Times New Roman" w:hAnsi="Times New Roman"/>
          <w:b/>
          <w:sz w:val="24"/>
          <w:szCs w:val="24"/>
        </w:rPr>
        <w:t>Discussion:</w:t>
      </w:r>
    </w:p>
    <w:p w:rsidR="009768F0" w:rsidRDefault="006E2117" w:rsidP="009768F0">
      <w:pPr>
        <w:autoSpaceDE w:val="0"/>
        <w:autoSpaceDN w:val="0"/>
        <w:adjustRightInd w:val="0"/>
        <w:spacing w:after="0" w:line="240" w:lineRule="auto"/>
        <w:rPr>
          <w:rFonts w:ascii="Times New Roman" w:hAnsi="Times New Roman"/>
          <w:sz w:val="24"/>
          <w:szCs w:val="24"/>
          <w:lang w:eastAsia="ko-KR"/>
        </w:rPr>
      </w:pPr>
      <w:r>
        <w:rPr>
          <w:rFonts w:ascii="Times New Roman" w:hAnsi="Times New Roman"/>
          <w:sz w:val="24"/>
          <w:szCs w:val="24"/>
          <w:lang w:eastAsia="ko-KR"/>
        </w:rPr>
        <w:t xml:space="preserve">The </w:t>
      </w:r>
      <w:proofErr w:type="spellStart"/>
      <w:r>
        <w:rPr>
          <w:rFonts w:ascii="Times New Roman" w:hAnsi="Times New Roman"/>
          <w:sz w:val="24"/>
          <w:szCs w:val="24"/>
          <w:lang w:eastAsia="ko-KR"/>
        </w:rPr>
        <w:t>Illumina</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HiSeq</w:t>
      </w:r>
      <w:proofErr w:type="spellEnd"/>
      <w:r>
        <w:rPr>
          <w:rFonts w:ascii="Times New Roman" w:hAnsi="Times New Roman"/>
          <w:sz w:val="24"/>
          <w:szCs w:val="24"/>
          <w:lang w:eastAsia="ko-KR"/>
        </w:rPr>
        <w:t xml:space="preserve"> 2000 sequencing platform is currently the most widely used next generation sequencing system. It can produce very large amounts of data in a very short time with an affordable price per base at approximately 20 million </w:t>
      </w:r>
      <w:proofErr w:type="spellStart"/>
      <w:r>
        <w:rPr>
          <w:rFonts w:ascii="Times New Roman" w:hAnsi="Times New Roman"/>
          <w:sz w:val="24"/>
          <w:szCs w:val="24"/>
          <w:lang w:eastAsia="ko-KR"/>
        </w:rPr>
        <w:t>bp</w:t>
      </w:r>
      <w:proofErr w:type="spellEnd"/>
      <w:r>
        <w:rPr>
          <w:rFonts w:ascii="Times New Roman" w:hAnsi="Times New Roman"/>
          <w:sz w:val="24"/>
          <w:szCs w:val="24"/>
          <w:lang w:eastAsia="ko-KR"/>
        </w:rPr>
        <w:t xml:space="preserve"> per dollar. In 2004 it was noted that to sequence the human genome for under $1,000 and assuming 6.5x coverage 40 Gb raw bases need to be sequenced[4]. That indicate</w:t>
      </w:r>
      <w:r w:rsidR="007203C4">
        <w:rPr>
          <w:rFonts w:ascii="Times New Roman" w:hAnsi="Times New Roman"/>
          <w:sz w:val="24"/>
          <w:szCs w:val="24"/>
          <w:lang w:eastAsia="ko-KR"/>
        </w:rPr>
        <w:t>d a need for a 1,000-10,000 improvement in</w:t>
      </w:r>
      <w:r>
        <w:rPr>
          <w:rFonts w:ascii="Times New Roman" w:hAnsi="Times New Roman"/>
          <w:sz w:val="24"/>
          <w:szCs w:val="24"/>
          <w:lang w:eastAsia="ko-KR"/>
        </w:rPr>
        <w:t xml:space="preserve"> the capabilities of the methods at the time. The </w:t>
      </w:r>
      <w:proofErr w:type="spellStart"/>
      <w:r>
        <w:rPr>
          <w:rFonts w:ascii="Times New Roman" w:hAnsi="Times New Roman"/>
          <w:sz w:val="24"/>
          <w:szCs w:val="24"/>
          <w:lang w:eastAsia="ko-KR"/>
        </w:rPr>
        <w:t>Illumina</w:t>
      </w:r>
      <w:proofErr w:type="spellEnd"/>
      <w:r>
        <w:rPr>
          <w:rFonts w:ascii="Times New Roman" w:hAnsi="Times New Roman"/>
          <w:sz w:val="24"/>
          <w:szCs w:val="24"/>
          <w:lang w:eastAsia="ko-KR"/>
        </w:rPr>
        <w:t xml:space="preserve"> </w:t>
      </w:r>
      <w:proofErr w:type="spellStart"/>
      <w:r>
        <w:rPr>
          <w:rFonts w:ascii="Times New Roman" w:hAnsi="Times New Roman"/>
          <w:sz w:val="24"/>
          <w:szCs w:val="24"/>
          <w:lang w:eastAsia="ko-KR"/>
        </w:rPr>
        <w:t>HiSeq</w:t>
      </w:r>
      <w:proofErr w:type="spellEnd"/>
      <w:r>
        <w:rPr>
          <w:rFonts w:ascii="Times New Roman" w:hAnsi="Times New Roman"/>
          <w:sz w:val="24"/>
          <w:szCs w:val="24"/>
          <w:lang w:eastAsia="ko-KR"/>
        </w:rPr>
        <w:t xml:space="preserve"> 2000 is closing in on that gap. It is the first commercially available sequencer to obtain ~30x coverage of the human genome in a single run for under $10,000 per sample [online </w:t>
      </w:r>
      <w:r w:rsidR="0042324B">
        <w:rPr>
          <w:rFonts w:ascii="Times New Roman" w:hAnsi="Times New Roman"/>
          <w:sz w:val="24"/>
          <w:szCs w:val="24"/>
          <w:lang w:eastAsia="ko-KR"/>
        </w:rPr>
        <w:t>7</w:t>
      </w:r>
      <w:r>
        <w:rPr>
          <w:rFonts w:ascii="Times New Roman" w:hAnsi="Times New Roman"/>
          <w:sz w:val="24"/>
          <w:szCs w:val="24"/>
          <w:lang w:eastAsia="ko-KR"/>
        </w:rPr>
        <w:t xml:space="preserve">]. </w:t>
      </w:r>
      <w:r w:rsidR="00D01581">
        <w:rPr>
          <w:rFonts w:ascii="Times New Roman" w:hAnsi="Times New Roman"/>
          <w:sz w:val="24"/>
          <w:szCs w:val="24"/>
          <w:lang w:eastAsia="ko-KR"/>
        </w:rPr>
        <w:t xml:space="preserve">Over the last four years </w:t>
      </w:r>
      <w:proofErr w:type="spellStart"/>
      <w:r w:rsidR="00D01581">
        <w:rPr>
          <w:rFonts w:ascii="Times New Roman" w:hAnsi="Times New Roman"/>
          <w:sz w:val="24"/>
          <w:szCs w:val="24"/>
          <w:lang w:eastAsia="ko-KR"/>
        </w:rPr>
        <w:t>Illumina</w:t>
      </w:r>
      <w:proofErr w:type="spellEnd"/>
      <w:r w:rsidR="00D01581">
        <w:rPr>
          <w:rFonts w:ascii="Times New Roman" w:hAnsi="Times New Roman"/>
          <w:sz w:val="24"/>
          <w:szCs w:val="24"/>
          <w:lang w:eastAsia="ko-KR"/>
        </w:rPr>
        <w:t xml:space="preserve"> consistently increased throughput of their sequencers 10 fold every two years, with the result that currently</w:t>
      </w:r>
      <w:r w:rsidR="00432036">
        <w:rPr>
          <w:rFonts w:ascii="Times New Roman" w:hAnsi="Times New Roman"/>
          <w:sz w:val="24"/>
          <w:szCs w:val="24"/>
          <w:lang w:eastAsia="ko-KR"/>
        </w:rPr>
        <w:t xml:space="preserve"> the</w:t>
      </w:r>
      <w:r w:rsidR="00E15205">
        <w:rPr>
          <w:rFonts w:ascii="Times New Roman" w:hAnsi="Times New Roman"/>
          <w:sz w:val="24"/>
          <w:szCs w:val="24"/>
          <w:lang w:eastAsia="ko-KR"/>
        </w:rPr>
        <w:t xml:space="preserve"> </w:t>
      </w:r>
      <w:proofErr w:type="spellStart"/>
      <w:r w:rsidR="00E15205">
        <w:rPr>
          <w:rFonts w:ascii="Times New Roman" w:hAnsi="Times New Roman"/>
          <w:sz w:val="24"/>
          <w:szCs w:val="24"/>
          <w:lang w:eastAsia="ko-KR"/>
        </w:rPr>
        <w:t>HiSeq</w:t>
      </w:r>
      <w:proofErr w:type="spellEnd"/>
      <w:r>
        <w:rPr>
          <w:rFonts w:ascii="Times New Roman" w:hAnsi="Times New Roman"/>
          <w:sz w:val="24"/>
          <w:szCs w:val="24"/>
          <w:lang w:eastAsia="ko-KR"/>
        </w:rPr>
        <w:t xml:space="preserve"> 2000 </w:t>
      </w:r>
      <w:r w:rsidR="00432036">
        <w:rPr>
          <w:rFonts w:ascii="Times New Roman" w:hAnsi="Times New Roman"/>
          <w:sz w:val="24"/>
          <w:szCs w:val="24"/>
          <w:lang w:eastAsia="ko-KR"/>
        </w:rPr>
        <w:t xml:space="preserve">sequencing platform outperforms any other </w:t>
      </w:r>
      <w:r>
        <w:rPr>
          <w:rFonts w:ascii="Times New Roman" w:hAnsi="Times New Roman"/>
          <w:sz w:val="24"/>
          <w:szCs w:val="24"/>
          <w:lang w:eastAsia="ko-KR"/>
        </w:rPr>
        <w:t>model on the market</w:t>
      </w:r>
      <w:r w:rsidR="00641369">
        <w:rPr>
          <w:rFonts w:ascii="Times New Roman" w:hAnsi="Times New Roman"/>
          <w:sz w:val="24"/>
          <w:szCs w:val="24"/>
          <w:lang w:eastAsia="ko-KR"/>
        </w:rPr>
        <w:t>.</w:t>
      </w:r>
      <w:r w:rsidR="009768F0">
        <w:rPr>
          <w:rFonts w:ascii="Times New Roman" w:hAnsi="Times New Roman"/>
          <w:sz w:val="24"/>
          <w:szCs w:val="24"/>
          <w:lang w:eastAsia="ko-KR"/>
        </w:rPr>
        <w:t xml:space="preserve"> In fact the </w:t>
      </w:r>
      <w:r w:rsidR="00D01581">
        <w:rPr>
          <w:rFonts w:ascii="Times New Roman" w:hAnsi="Times New Roman"/>
          <w:sz w:val="24"/>
          <w:szCs w:val="24"/>
          <w:lang w:eastAsia="ko-KR"/>
        </w:rPr>
        <w:t xml:space="preserve">latest </w:t>
      </w:r>
      <w:r w:rsidR="009768F0">
        <w:rPr>
          <w:rFonts w:ascii="Times New Roman" w:hAnsi="Times New Roman"/>
          <w:sz w:val="24"/>
          <w:szCs w:val="24"/>
          <w:lang w:eastAsia="ko-KR"/>
        </w:rPr>
        <w:t>version 3 flow</w:t>
      </w:r>
      <w:r w:rsidR="00D01581">
        <w:rPr>
          <w:rFonts w:ascii="Times New Roman" w:hAnsi="Times New Roman"/>
          <w:sz w:val="24"/>
          <w:szCs w:val="24"/>
          <w:lang w:eastAsia="ko-KR"/>
        </w:rPr>
        <w:t xml:space="preserve"> </w:t>
      </w:r>
      <w:r w:rsidR="009768F0">
        <w:rPr>
          <w:rFonts w:ascii="Times New Roman" w:hAnsi="Times New Roman"/>
          <w:sz w:val="24"/>
          <w:szCs w:val="24"/>
          <w:lang w:eastAsia="ko-KR"/>
        </w:rPr>
        <w:t xml:space="preserve">cell </w:t>
      </w:r>
      <w:r w:rsidR="00D01581">
        <w:rPr>
          <w:rFonts w:ascii="Times New Roman" w:hAnsi="Times New Roman"/>
          <w:sz w:val="24"/>
          <w:szCs w:val="24"/>
          <w:lang w:eastAsia="ko-KR"/>
        </w:rPr>
        <w:t>(2011) further increases</w:t>
      </w:r>
      <w:r w:rsidR="009768F0">
        <w:rPr>
          <w:rFonts w:ascii="Times New Roman" w:hAnsi="Times New Roman"/>
          <w:sz w:val="24"/>
          <w:szCs w:val="24"/>
          <w:lang w:eastAsia="ko-KR"/>
        </w:rPr>
        <w:t xml:space="preserve"> the number of clusters on the flow cell by one third, increasing maximum throughput to 82 </w:t>
      </w:r>
      <w:proofErr w:type="gramStart"/>
      <w:r w:rsidR="009768F0">
        <w:rPr>
          <w:rFonts w:ascii="Times New Roman" w:hAnsi="Times New Roman"/>
          <w:sz w:val="24"/>
          <w:szCs w:val="24"/>
          <w:lang w:eastAsia="ko-KR"/>
        </w:rPr>
        <w:t>Gb</w:t>
      </w:r>
      <w:proofErr w:type="gramEnd"/>
      <w:r w:rsidR="009768F0">
        <w:rPr>
          <w:rFonts w:ascii="Times New Roman" w:hAnsi="Times New Roman"/>
          <w:sz w:val="24"/>
          <w:szCs w:val="24"/>
          <w:lang w:eastAsia="ko-KR"/>
        </w:rPr>
        <w:t xml:space="preserve"> per day. </w:t>
      </w:r>
    </w:p>
    <w:p w:rsidR="006E2117" w:rsidRDefault="006E2117" w:rsidP="006E2117">
      <w:pPr>
        <w:autoSpaceDE w:val="0"/>
        <w:autoSpaceDN w:val="0"/>
        <w:adjustRightInd w:val="0"/>
        <w:spacing w:after="0" w:line="240" w:lineRule="auto"/>
        <w:rPr>
          <w:rFonts w:ascii="Times New Roman" w:hAnsi="Times New Roman"/>
          <w:sz w:val="24"/>
          <w:szCs w:val="24"/>
          <w:lang w:eastAsia="ko-KR"/>
        </w:rPr>
      </w:pPr>
    </w:p>
    <w:p w:rsidR="006E2117" w:rsidRDefault="006E2117" w:rsidP="006E2117">
      <w:pPr>
        <w:autoSpaceDE w:val="0"/>
        <w:autoSpaceDN w:val="0"/>
        <w:adjustRightInd w:val="0"/>
        <w:spacing w:after="0" w:line="240" w:lineRule="auto"/>
        <w:rPr>
          <w:rFonts w:ascii="Times New Roman" w:hAnsi="Times New Roman"/>
          <w:sz w:val="24"/>
          <w:szCs w:val="24"/>
          <w:lang w:eastAsia="ko-KR"/>
        </w:rPr>
      </w:pPr>
      <w:r>
        <w:rPr>
          <w:rFonts w:ascii="Times New Roman" w:hAnsi="Times New Roman"/>
          <w:sz w:val="24"/>
          <w:szCs w:val="24"/>
          <w:lang w:eastAsia="ko-KR"/>
        </w:rPr>
        <w:t xml:space="preserve">Despite its popularity there are some inherent difficulties with some of the technologies and techniques used. </w:t>
      </w:r>
    </w:p>
    <w:p w:rsidR="006E2117" w:rsidRDefault="006E2117" w:rsidP="006E2117">
      <w:pPr>
        <w:autoSpaceDE w:val="0"/>
        <w:autoSpaceDN w:val="0"/>
        <w:adjustRightInd w:val="0"/>
        <w:spacing w:after="0" w:line="240" w:lineRule="auto"/>
        <w:rPr>
          <w:rFonts w:ascii="Times New Roman" w:hAnsi="Times New Roman"/>
          <w:sz w:val="24"/>
          <w:szCs w:val="24"/>
          <w:lang w:eastAsia="ko-KR"/>
        </w:rPr>
      </w:pPr>
    </w:p>
    <w:p w:rsidR="006E2117" w:rsidRDefault="006E2117" w:rsidP="006E2117">
      <w:pPr>
        <w:autoSpaceDE w:val="0"/>
        <w:autoSpaceDN w:val="0"/>
        <w:adjustRightInd w:val="0"/>
        <w:spacing w:after="0" w:line="240" w:lineRule="auto"/>
        <w:rPr>
          <w:rFonts w:ascii="Times New Roman" w:hAnsi="Times New Roman"/>
          <w:sz w:val="24"/>
          <w:szCs w:val="24"/>
          <w:lang w:eastAsia="ko-KR"/>
        </w:rPr>
      </w:pPr>
      <w:r>
        <w:rPr>
          <w:rFonts w:ascii="Times New Roman" w:hAnsi="Times New Roman"/>
          <w:b/>
          <w:sz w:val="24"/>
          <w:szCs w:val="24"/>
          <w:lang w:eastAsia="ko-KR"/>
        </w:rPr>
        <w:t>Library preparation:</w:t>
      </w:r>
      <w:r>
        <w:rPr>
          <w:rFonts w:ascii="Times New Roman" w:hAnsi="Times New Roman"/>
          <w:sz w:val="24"/>
          <w:szCs w:val="24"/>
          <w:lang w:eastAsia="ko-KR"/>
        </w:rPr>
        <w:t xml:space="preserve"> Problems were reported of adapter and primer dimer formation interfering with the sequencing process [6], however, this is caused by the sample preparation and groups are working on optimizing the protocols to avoid primer dimers [6].</w:t>
      </w:r>
    </w:p>
    <w:p w:rsidR="006E2117" w:rsidRDefault="006E2117" w:rsidP="006E2117">
      <w:pPr>
        <w:autoSpaceDE w:val="0"/>
        <w:autoSpaceDN w:val="0"/>
        <w:adjustRightInd w:val="0"/>
        <w:spacing w:after="0" w:line="240" w:lineRule="auto"/>
        <w:rPr>
          <w:rFonts w:ascii="Times New Roman" w:hAnsi="Times New Roman"/>
          <w:sz w:val="24"/>
          <w:szCs w:val="24"/>
          <w:lang w:eastAsia="ko-KR"/>
        </w:rPr>
      </w:pPr>
    </w:p>
    <w:p w:rsidR="006E2117" w:rsidRDefault="006E2117" w:rsidP="006E2117">
      <w:pPr>
        <w:autoSpaceDE w:val="0"/>
        <w:autoSpaceDN w:val="0"/>
        <w:adjustRightInd w:val="0"/>
        <w:spacing w:after="0" w:line="240" w:lineRule="auto"/>
        <w:rPr>
          <w:rFonts w:ascii="Times New Roman" w:hAnsi="Times New Roman"/>
          <w:sz w:val="24"/>
          <w:szCs w:val="24"/>
          <w:lang w:eastAsia="ko-KR"/>
        </w:rPr>
      </w:pPr>
      <w:r>
        <w:rPr>
          <w:rFonts w:ascii="Times New Roman" w:hAnsi="Times New Roman"/>
          <w:b/>
          <w:sz w:val="24"/>
          <w:szCs w:val="24"/>
          <w:lang w:eastAsia="ko-KR"/>
        </w:rPr>
        <w:t>Cluster generation (amplification):</w:t>
      </w:r>
      <w:r>
        <w:rPr>
          <w:rFonts w:ascii="Times New Roman" w:hAnsi="Times New Roman"/>
          <w:sz w:val="24"/>
          <w:szCs w:val="24"/>
          <w:lang w:eastAsia="ko-KR"/>
        </w:rPr>
        <w:t xml:space="preserve"> In cluster generation the amplification reaction produces a population of identical templates. When the cluster is imaged later during the cyclic reversible </w:t>
      </w:r>
      <w:r>
        <w:rPr>
          <w:rFonts w:ascii="Times New Roman" w:hAnsi="Times New Roman"/>
          <w:sz w:val="24"/>
          <w:szCs w:val="24"/>
          <w:lang w:eastAsia="ko-KR"/>
        </w:rPr>
        <w:lastRenderedPageBreak/>
        <w:t xml:space="preserve">termination sequencing, the observed signal is a consensus of the nucleotides added to the identical templates of each cluster for each cycle. Incomplete extension of the template cluster results in lagging-strand </w:t>
      </w:r>
      <w:proofErr w:type="spellStart"/>
      <w:r>
        <w:rPr>
          <w:rFonts w:ascii="Times New Roman" w:hAnsi="Times New Roman"/>
          <w:sz w:val="24"/>
          <w:szCs w:val="24"/>
          <w:lang w:eastAsia="ko-KR"/>
        </w:rPr>
        <w:t>dephasing</w:t>
      </w:r>
      <w:proofErr w:type="spellEnd"/>
      <w:r>
        <w:rPr>
          <w:rFonts w:ascii="Times New Roman" w:hAnsi="Times New Roman"/>
          <w:sz w:val="24"/>
          <w:szCs w:val="24"/>
          <w:lang w:eastAsia="ko-KR"/>
        </w:rPr>
        <w:t xml:space="preserve">. The addition of multiple nucleotides or probes can also occur in a given cycle, resulting in leading-strand </w:t>
      </w:r>
      <w:proofErr w:type="spellStart"/>
      <w:r>
        <w:rPr>
          <w:rFonts w:ascii="Times New Roman" w:hAnsi="Times New Roman"/>
          <w:sz w:val="24"/>
          <w:szCs w:val="24"/>
          <w:lang w:eastAsia="ko-KR"/>
        </w:rPr>
        <w:t>dephasing</w:t>
      </w:r>
      <w:proofErr w:type="spellEnd"/>
      <w:r>
        <w:rPr>
          <w:rFonts w:ascii="Times New Roman" w:hAnsi="Times New Roman"/>
          <w:sz w:val="24"/>
          <w:szCs w:val="24"/>
          <w:lang w:eastAsia="ko-KR"/>
        </w:rPr>
        <w:t xml:space="preserve">. Signal </w:t>
      </w:r>
      <w:proofErr w:type="spellStart"/>
      <w:r>
        <w:rPr>
          <w:rFonts w:ascii="Times New Roman" w:hAnsi="Times New Roman"/>
          <w:sz w:val="24"/>
          <w:szCs w:val="24"/>
          <w:lang w:eastAsia="ko-KR"/>
        </w:rPr>
        <w:t>dephasing</w:t>
      </w:r>
      <w:proofErr w:type="spellEnd"/>
      <w:r>
        <w:rPr>
          <w:rFonts w:ascii="Times New Roman" w:hAnsi="Times New Roman"/>
          <w:sz w:val="24"/>
          <w:szCs w:val="24"/>
          <w:lang w:eastAsia="ko-KR"/>
        </w:rPr>
        <w:t xml:space="preserve"> increases fluorescence noise, causing base-calling errors and shorter reads [7].  </w:t>
      </w:r>
      <w:r w:rsidRPr="0095282F">
        <w:rPr>
          <w:rFonts w:ascii="Times New Roman" w:hAnsi="Times New Roman"/>
          <w:sz w:val="24"/>
          <w:szCs w:val="24"/>
          <w:lang w:eastAsia="ko-KR"/>
        </w:rPr>
        <w:t xml:space="preserve">Furthermore, </w:t>
      </w:r>
      <w:r w:rsidR="00C56A8C">
        <w:rPr>
          <w:rFonts w:ascii="Times New Roman" w:hAnsi="Times New Roman"/>
          <w:sz w:val="24"/>
          <w:szCs w:val="24"/>
          <w:lang w:eastAsia="ko-KR"/>
        </w:rPr>
        <w:t>g</w:t>
      </w:r>
      <w:r w:rsidRPr="0095282F">
        <w:rPr>
          <w:rFonts w:ascii="Times New Roman" w:hAnsi="Times New Roman"/>
          <w:sz w:val="24"/>
          <w:szCs w:val="24"/>
          <w:lang w:eastAsia="ko-KR"/>
        </w:rPr>
        <w:t xml:space="preserve">enome analysis of </w:t>
      </w:r>
      <w:proofErr w:type="spellStart"/>
      <w:r w:rsidRPr="0095282F">
        <w:rPr>
          <w:rFonts w:ascii="Times New Roman" w:hAnsi="Times New Roman"/>
          <w:sz w:val="24"/>
          <w:szCs w:val="24"/>
          <w:lang w:eastAsia="ko-KR"/>
        </w:rPr>
        <w:t>Illumina</w:t>
      </w:r>
      <w:proofErr w:type="spellEnd"/>
      <w:r w:rsidRPr="0095282F">
        <w:rPr>
          <w:rFonts w:ascii="Times New Roman" w:hAnsi="Times New Roman"/>
          <w:sz w:val="24"/>
          <w:szCs w:val="24"/>
          <w:lang w:eastAsia="ko-KR"/>
        </w:rPr>
        <w:t xml:space="preserve"> data has revealed an underrepresentation of AT-rich [7] and GC-rich </w:t>
      </w:r>
      <w:proofErr w:type="gramStart"/>
      <w:r w:rsidRPr="0095282F">
        <w:rPr>
          <w:rFonts w:ascii="Times New Roman" w:hAnsi="Times New Roman"/>
          <w:sz w:val="24"/>
          <w:szCs w:val="24"/>
          <w:lang w:eastAsia="ko-KR"/>
        </w:rPr>
        <w:t>regions[</w:t>
      </w:r>
      <w:proofErr w:type="gramEnd"/>
      <w:r w:rsidRPr="0095282F">
        <w:rPr>
          <w:rFonts w:ascii="Times New Roman" w:hAnsi="Times New Roman"/>
          <w:sz w:val="24"/>
          <w:szCs w:val="24"/>
          <w:lang w:eastAsia="ko-KR"/>
        </w:rPr>
        <w:t>7], which is probably due to amplification bias during template preparation[7].</w:t>
      </w:r>
      <w:r>
        <w:rPr>
          <w:rFonts w:ascii="Times New Roman" w:hAnsi="Times New Roman"/>
          <w:sz w:val="24"/>
          <w:szCs w:val="24"/>
          <w:lang w:eastAsia="ko-KR"/>
        </w:rPr>
        <w:t xml:space="preserve"> </w:t>
      </w:r>
    </w:p>
    <w:p w:rsidR="006E2117" w:rsidRDefault="006E2117" w:rsidP="006E2117">
      <w:pPr>
        <w:autoSpaceDE w:val="0"/>
        <w:autoSpaceDN w:val="0"/>
        <w:adjustRightInd w:val="0"/>
        <w:spacing w:after="0" w:line="240" w:lineRule="auto"/>
        <w:rPr>
          <w:rFonts w:ascii="Times New Roman" w:hAnsi="Times New Roman"/>
          <w:sz w:val="24"/>
          <w:szCs w:val="24"/>
          <w:lang w:eastAsia="ko-KR"/>
        </w:rPr>
      </w:pPr>
    </w:p>
    <w:p w:rsidR="006E2117" w:rsidRDefault="006E2117" w:rsidP="00292CD6">
      <w:pPr>
        <w:autoSpaceDE w:val="0"/>
        <w:autoSpaceDN w:val="0"/>
        <w:adjustRightInd w:val="0"/>
        <w:spacing w:after="0" w:line="240" w:lineRule="auto"/>
        <w:rPr>
          <w:rFonts w:ascii="Times New Roman" w:hAnsi="Times New Roman"/>
          <w:sz w:val="24"/>
          <w:szCs w:val="24"/>
          <w:lang w:eastAsia="ko-KR"/>
        </w:rPr>
      </w:pPr>
      <w:r>
        <w:rPr>
          <w:rFonts w:ascii="Times New Roman" w:hAnsi="Times New Roman"/>
          <w:b/>
          <w:sz w:val="24"/>
          <w:szCs w:val="24"/>
          <w:lang w:eastAsia="ko-KR"/>
        </w:rPr>
        <w:t>Sequencing:</w:t>
      </w:r>
      <w:r>
        <w:rPr>
          <w:rFonts w:ascii="Times New Roman" w:hAnsi="Times New Roman"/>
          <w:sz w:val="24"/>
          <w:szCs w:val="24"/>
          <w:lang w:eastAsia="ko-KR"/>
        </w:rPr>
        <w:t xml:space="preserve"> The first 5 cycles of sequencing are used to distinguish each of the clusters: two neighboring clusters will be merged if their sequence is the same. However, if the subsequent cycles differ after the fifth cycle the sequencing will either fail or be of low quality. This means that any error in the first five cycles will compromise the data. Furthermore, the second cycle determines the overlap between fluorescent channels. This determination assumes approximate</w:t>
      </w:r>
      <w:r w:rsidR="00F73D0B">
        <w:rPr>
          <w:rFonts w:ascii="Times New Roman" w:hAnsi="Times New Roman"/>
          <w:sz w:val="24"/>
          <w:szCs w:val="24"/>
          <w:lang w:eastAsia="ko-KR"/>
        </w:rPr>
        <w:t>ly</w:t>
      </w:r>
      <w:r>
        <w:rPr>
          <w:rFonts w:ascii="Times New Roman" w:hAnsi="Times New Roman"/>
          <w:sz w:val="24"/>
          <w:szCs w:val="24"/>
          <w:lang w:eastAsia="ko-KR"/>
        </w:rPr>
        <w:t xml:space="preserve"> equal number of C and A clusters. Bias at this level will </w:t>
      </w:r>
      <w:r w:rsidR="0095282F">
        <w:rPr>
          <w:rFonts w:ascii="Times New Roman" w:hAnsi="Times New Roman"/>
          <w:sz w:val="24"/>
          <w:szCs w:val="24"/>
          <w:lang w:eastAsia="ko-KR"/>
        </w:rPr>
        <w:t xml:space="preserve">also </w:t>
      </w:r>
      <w:r>
        <w:rPr>
          <w:rFonts w:ascii="Times New Roman" w:hAnsi="Times New Roman"/>
          <w:sz w:val="24"/>
          <w:szCs w:val="24"/>
          <w:lang w:eastAsia="ko-KR"/>
        </w:rPr>
        <w:t>compromise the run (online 1</w:t>
      </w:r>
      <w:r w:rsidR="00971908">
        <w:rPr>
          <w:rFonts w:ascii="Times New Roman" w:hAnsi="Times New Roman"/>
          <w:sz w:val="24"/>
          <w:szCs w:val="24"/>
          <w:lang w:eastAsia="ko-KR"/>
        </w:rPr>
        <w:t>1</w:t>
      </w:r>
      <w:r>
        <w:rPr>
          <w:rFonts w:ascii="Times New Roman" w:hAnsi="Times New Roman"/>
          <w:sz w:val="24"/>
          <w:szCs w:val="24"/>
          <w:lang w:eastAsia="ko-KR"/>
        </w:rPr>
        <w:t>).</w:t>
      </w:r>
    </w:p>
    <w:p w:rsidR="006E2117" w:rsidRDefault="006E2117" w:rsidP="006E2117">
      <w:pPr>
        <w:autoSpaceDE w:val="0"/>
        <w:autoSpaceDN w:val="0"/>
        <w:adjustRightInd w:val="0"/>
        <w:spacing w:after="0" w:line="240" w:lineRule="auto"/>
        <w:rPr>
          <w:rFonts w:ascii="Times New Roman" w:hAnsi="Times New Roman"/>
          <w:sz w:val="24"/>
          <w:szCs w:val="24"/>
          <w:lang w:eastAsia="ko-KR"/>
        </w:rPr>
      </w:pPr>
    </w:p>
    <w:p w:rsidR="006E2117" w:rsidRDefault="006E2117" w:rsidP="006E2117">
      <w:pPr>
        <w:autoSpaceDE w:val="0"/>
        <w:autoSpaceDN w:val="0"/>
        <w:adjustRightInd w:val="0"/>
        <w:spacing w:after="0" w:line="240" w:lineRule="auto"/>
        <w:rPr>
          <w:rFonts w:ascii="Times New Roman" w:hAnsi="Times New Roman"/>
          <w:sz w:val="24"/>
          <w:szCs w:val="24"/>
          <w:lang w:eastAsia="ko-KR"/>
        </w:rPr>
      </w:pPr>
      <w:r>
        <w:rPr>
          <w:rFonts w:ascii="Times New Roman" w:hAnsi="Times New Roman"/>
          <w:sz w:val="24"/>
          <w:szCs w:val="24"/>
          <w:lang w:eastAsia="ko-KR"/>
        </w:rPr>
        <w:t xml:space="preserve">Cyclic reversible termination (CRT) uses reversible terminators in a cyclic method that consists of nucleotide incorporation, fluorescence imaging and cleavage [2]. The reversible 3-blocked terminators require the cleavage of two chemical bonds to restore the 3-OH group.  This reaction can be incomplete, and therefore errors can be introduced. Substitutions are the most common error type, with a higher portion of errors occurring when the previous incorporated nucleotide is a ‘G’ base [7]. </w:t>
      </w:r>
    </w:p>
    <w:p w:rsidR="006E2117" w:rsidRDefault="006E2117" w:rsidP="006E2117">
      <w:pPr>
        <w:autoSpaceDE w:val="0"/>
        <w:autoSpaceDN w:val="0"/>
        <w:adjustRightInd w:val="0"/>
        <w:spacing w:after="0" w:line="240" w:lineRule="auto"/>
        <w:rPr>
          <w:rFonts w:ascii="Times New Roman" w:hAnsi="Times New Roman"/>
          <w:sz w:val="24"/>
          <w:szCs w:val="24"/>
          <w:lang w:eastAsia="ko-KR"/>
        </w:rPr>
      </w:pPr>
    </w:p>
    <w:p w:rsidR="006E2117" w:rsidRDefault="006E2117" w:rsidP="006E2117">
      <w:pPr>
        <w:autoSpaceDE w:val="0"/>
        <w:autoSpaceDN w:val="0"/>
        <w:adjustRightInd w:val="0"/>
        <w:spacing w:after="0" w:line="240" w:lineRule="auto"/>
        <w:rPr>
          <w:rFonts w:ascii="Times New Roman" w:hAnsi="Times New Roman"/>
          <w:sz w:val="24"/>
          <w:szCs w:val="24"/>
          <w:lang w:eastAsia="ko-KR"/>
        </w:rPr>
      </w:pPr>
      <w:r>
        <w:rPr>
          <w:rFonts w:ascii="Times New Roman" w:hAnsi="Times New Roman"/>
          <w:b/>
          <w:sz w:val="24"/>
          <w:szCs w:val="24"/>
          <w:lang w:eastAsia="ko-KR"/>
        </w:rPr>
        <w:t>Data analysis:</w:t>
      </w:r>
      <w:r>
        <w:rPr>
          <w:rFonts w:ascii="Times New Roman" w:hAnsi="Times New Roman"/>
          <w:sz w:val="24"/>
          <w:szCs w:val="24"/>
          <w:lang w:eastAsia="ko-KR"/>
        </w:rPr>
        <w:t xml:space="preserve"> The process of data reduction by using real time analysis as introduced by </w:t>
      </w:r>
      <w:proofErr w:type="spellStart"/>
      <w:r>
        <w:rPr>
          <w:rFonts w:ascii="Times New Roman" w:hAnsi="Times New Roman"/>
          <w:sz w:val="24"/>
          <w:szCs w:val="24"/>
          <w:lang w:eastAsia="ko-KR"/>
        </w:rPr>
        <w:t>Illumina</w:t>
      </w:r>
      <w:proofErr w:type="spellEnd"/>
      <w:r>
        <w:rPr>
          <w:rFonts w:ascii="Times New Roman" w:hAnsi="Times New Roman"/>
          <w:sz w:val="24"/>
          <w:szCs w:val="24"/>
          <w:lang w:eastAsia="ko-KR"/>
        </w:rPr>
        <w:t xml:space="preserve"> is ingenious. The numerous images are used to call bases during each step of the cyclic reversible termination and then the images are discarded. While this method saves a lot of data storage resources, once the raw data (images) are discarded they cannot be reprocessed with different parameters. </w:t>
      </w:r>
    </w:p>
    <w:p w:rsidR="006E2117" w:rsidRDefault="006E2117" w:rsidP="006E2117">
      <w:pPr>
        <w:autoSpaceDE w:val="0"/>
        <w:autoSpaceDN w:val="0"/>
        <w:adjustRightInd w:val="0"/>
        <w:spacing w:after="0" w:line="240" w:lineRule="auto"/>
        <w:rPr>
          <w:rFonts w:ascii="Times New Roman" w:hAnsi="Times New Roman"/>
          <w:sz w:val="24"/>
          <w:szCs w:val="24"/>
          <w:lang w:eastAsia="ko-KR"/>
        </w:rPr>
      </w:pPr>
    </w:p>
    <w:p w:rsidR="006E2117" w:rsidRDefault="006E2117" w:rsidP="006E2117">
      <w:pPr>
        <w:autoSpaceDE w:val="0"/>
        <w:autoSpaceDN w:val="0"/>
        <w:adjustRightInd w:val="0"/>
        <w:spacing w:after="0" w:line="240" w:lineRule="auto"/>
        <w:rPr>
          <w:rFonts w:ascii="Times New Roman" w:hAnsi="Times New Roman"/>
          <w:sz w:val="24"/>
          <w:szCs w:val="24"/>
          <w:lang w:eastAsia="ko-KR"/>
        </w:rPr>
      </w:pPr>
      <w:r>
        <w:rPr>
          <w:rFonts w:ascii="Times New Roman" w:hAnsi="Times New Roman"/>
          <w:b/>
          <w:sz w:val="24"/>
          <w:szCs w:val="24"/>
          <w:lang w:eastAsia="ko-KR"/>
        </w:rPr>
        <w:t>De novo sequencing:</w:t>
      </w:r>
      <w:r>
        <w:rPr>
          <w:rFonts w:ascii="Times New Roman" w:hAnsi="Times New Roman"/>
          <w:sz w:val="24"/>
          <w:szCs w:val="24"/>
          <w:lang w:eastAsia="ko-KR"/>
        </w:rPr>
        <w:t xml:space="preserve"> One aspect most next generation sequencing platforms are struggling with is de novo sequencing, due to their short reads. However, even as </w:t>
      </w:r>
      <w:proofErr w:type="spellStart"/>
      <w:r>
        <w:rPr>
          <w:rFonts w:ascii="Times New Roman" w:hAnsi="Times New Roman"/>
          <w:sz w:val="24"/>
          <w:szCs w:val="24"/>
          <w:lang w:eastAsia="ko-KR"/>
        </w:rPr>
        <w:t>Illumina</w:t>
      </w:r>
      <w:proofErr w:type="spellEnd"/>
      <w:r>
        <w:rPr>
          <w:rFonts w:ascii="Times New Roman" w:hAnsi="Times New Roman"/>
          <w:sz w:val="24"/>
          <w:szCs w:val="24"/>
          <w:lang w:eastAsia="ko-KR"/>
        </w:rPr>
        <w:t xml:space="preserve"> improves its technology step by step we might not be able to overcome certain inherent difficulties using one technology alone. For example, systematic variability in local sequence coverage was reported that was specific to different human genomic regions for three different sequencing platforms including </w:t>
      </w:r>
      <w:proofErr w:type="spellStart"/>
      <w:r>
        <w:rPr>
          <w:rFonts w:ascii="Times New Roman" w:hAnsi="Times New Roman"/>
          <w:sz w:val="24"/>
          <w:szCs w:val="24"/>
          <w:lang w:eastAsia="ko-KR"/>
        </w:rPr>
        <w:t>HighSeq</w:t>
      </w:r>
      <w:proofErr w:type="spellEnd"/>
      <w:r>
        <w:rPr>
          <w:rFonts w:ascii="Times New Roman" w:hAnsi="Times New Roman"/>
          <w:sz w:val="24"/>
          <w:szCs w:val="24"/>
          <w:lang w:eastAsia="ko-KR"/>
        </w:rPr>
        <w:t xml:space="preserve"> 2000. Because each NGS platform examined produced a uniquely reproducible pattern of variable sequence coverage, the mixing of different NGS read types in the alignment or assembly may produce superior de novo assemblies as indicated by a recent report that mixing Roche/454 and </w:t>
      </w:r>
      <w:proofErr w:type="spellStart"/>
      <w:r>
        <w:rPr>
          <w:rFonts w:ascii="Times New Roman" w:hAnsi="Times New Roman"/>
          <w:sz w:val="24"/>
          <w:szCs w:val="24"/>
          <w:lang w:eastAsia="ko-KR"/>
        </w:rPr>
        <w:t>Illumina</w:t>
      </w:r>
      <w:proofErr w:type="spellEnd"/>
      <w:r>
        <w:rPr>
          <w:rFonts w:ascii="Times New Roman" w:hAnsi="Times New Roman"/>
          <w:sz w:val="24"/>
          <w:szCs w:val="24"/>
          <w:lang w:eastAsia="ko-KR"/>
        </w:rPr>
        <w:t xml:space="preserve"> read data resulted in improved de novo assemblies of microbial genomes compared with assemblies based on data from either platform alone [7]. </w:t>
      </w:r>
    </w:p>
    <w:p w:rsidR="006E2117" w:rsidRDefault="006E2117" w:rsidP="006E2117">
      <w:pPr>
        <w:rPr>
          <w:rFonts w:ascii="Times New Roman" w:hAnsi="Times New Roman"/>
          <w:b/>
          <w:sz w:val="24"/>
          <w:szCs w:val="24"/>
        </w:rPr>
      </w:pPr>
    </w:p>
    <w:p w:rsidR="006E2117" w:rsidRPr="0066334D" w:rsidRDefault="006E2117" w:rsidP="006E2117">
      <w:pPr>
        <w:rPr>
          <w:rFonts w:ascii="Times New Roman" w:hAnsi="Times New Roman"/>
          <w:sz w:val="24"/>
          <w:szCs w:val="24"/>
        </w:rPr>
      </w:pPr>
      <w:r w:rsidRPr="0066334D">
        <w:rPr>
          <w:rFonts w:ascii="Times New Roman" w:hAnsi="Times New Roman"/>
          <w:b/>
          <w:sz w:val="24"/>
          <w:szCs w:val="24"/>
        </w:rPr>
        <w:t>Acknowledgments:</w:t>
      </w:r>
      <w:r w:rsidRPr="0066334D">
        <w:rPr>
          <w:rFonts w:ascii="Times New Roman" w:hAnsi="Times New Roman"/>
          <w:sz w:val="24"/>
          <w:szCs w:val="24"/>
        </w:rPr>
        <w:t xml:space="preserve"> </w:t>
      </w:r>
      <w:r>
        <w:rPr>
          <w:rFonts w:ascii="Times New Roman" w:hAnsi="Times New Roman"/>
          <w:sz w:val="24"/>
          <w:szCs w:val="24"/>
        </w:rPr>
        <w:t>Sp</w:t>
      </w:r>
      <w:r w:rsidR="00E15205">
        <w:rPr>
          <w:rFonts w:ascii="Times New Roman" w:hAnsi="Times New Roman"/>
          <w:sz w:val="24"/>
          <w:szCs w:val="24"/>
        </w:rPr>
        <w:t>ecial thanks to Dr. Matteo Pelle</w:t>
      </w:r>
      <w:r>
        <w:rPr>
          <w:rFonts w:ascii="Times New Roman" w:hAnsi="Times New Roman"/>
          <w:sz w:val="24"/>
          <w:szCs w:val="24"/>
        </w:rPr>
        <w:t xml:space="preserve">grini for access to the </w:t>
      </w:r>
      <w:proofErr w:type="spellStart"/>
      <w:r>
        <w:rPr>
          <w:rFonts w:ascii="Times New Roman" w:hAnsi="Times New Roman"/>
          <w:sz w:val="24"/>
          <w:szCs w:val="24"/>
        </w:rPr>
        <w:t>Illumina</w:t>
      </w:r>
      <w:proofErr w:type="spellEnd"/>
      <w:r>
        <w:rPr>
          <w:rFonts w:ascii="Times New Roman" w:hAnsi="Times New Roman"/>
          <w:sz w:val="24"/>
          <w:szCs w:val="24"/>
        </w:rPr>
        <w:t xml:space="preserve"> </w:t>
      </w:r>
      <w:proofErr w:type="spellStart"/>
      <w:r>
        <w:rPr>
          <w:rFonts w:ascii="Times New Roman" w:hAnsi="Times New Roman"/>
          <w:sz w:val="24"/>
          <w:szCs w:val="24"/>
        </w:rPr>
        <w:t>HigSeq</w:t>
      </w:r>
      <w:proofErr w:type="spellEnd"/>
      <w:r>
        <w:rPr>
          <w:rFonts w:ascii="Times New Roman" w:hAnsi="Times New Roman"/>
          <w:sz w:val="24"/>
          <w:szCs w:val="24"/>
        </w:rPr>
        <w:t xml:space="preserve"> 2000 sequencing </w:t>
      </w:r>
      <w:r w:rsidR="00E15205">
        <w:rPr>
          <w:rFonts w:ascii="Times New Roman" w:hAnsi="Times New Roman"/>
          <w:sz w:val="24"/>
          <w:szCs w:val="24"/>
        </w:rPr>
        <w:t>facility</w:t>
      </w:r>
      <w:r>
        <w:rPr>
          <w:rFonts w:ascii="Times New Roman" w:hAnsi="Times New Roman"/>
          <w:sz w:val="24"/>
          <w:szCs w:val="24"/>
        </w:rPr>
        <w:t xml:space="preserve"> in his laboratory and to Ms. </w:t>
      </w:r>
      <w:r w:rsidRPr="00531D7E">
        <w:rPr>
          <w:rFonts w:ascii="Times New Roman" w:hAnsi="Times New Roman"/>
          <w:sz w:val="24"/>
          <w:szCs w:val="24"/>
        </w:rPr>
        <w:t>Mahnaz Akhavan</w:t>
      </w:r>
      <w:r>
        <w:rPr>
          <w:rFonts w:ascii="Times New Roman" w:hAnsi="Times New Roman"/>
          <w:sz w:val="24"/>
          <w:szCs w:val="24"/>
        </w:rPr>
        <w:t xml:space="preserve"> for guiding me through the sequencing process and letting me take photos for the figures. I also like to acknowledge Dr. </w:t>
      </w:r>
      <w:proofErr w:type="spellStart"/>
      <w:r>
        <w:rPr>
          <w:rFonts w:ascii="Times New Roman" w:hAnsi="Times New Roman"/>
          <w:sz w:val="24"/>
          <w:szCs w:val="24"/>
        </w:rPr>
        <w:t>Suhua</w:t>
      </w:r>
      <w:proofErr w:type="spellEnd"/>
      <w:r>
        <w:rPr>
          <w:rFonts w:ascii="Times New Roman" w:hAnsi="Times New Roman"/>
          <w:sz w:val="24"/>
          <w:szCs w:val="24"/>
        </w:rPr>
        <w:t xml:space="preserve"> </w:t>
      </w:r>
      <w:proofErr w:type="spellStart"/>
      <w:r>
        <w:rPr>
          <w:rFonts w:ascii="Times New Roman" w:hAnsi="Times New Roman"/>
          <w:sz w:val="24"/>
          <w:szCs w:val="24"/>
        </w:rPr>
        <w:t>Feng</w:t>
      </w:r>
      <w:proofErr w:type="spellEnd"/>
      <w:r>
        <w:rPr>
          <w:rFonts w:ascii="Times New Roman" w:hAnsi="Times New Roman"/>
          <w:sz w:val="24"/>
          <w:szCs w:val="24"/>
        </w:rPr>
        <w:t xml:space="preserve"> for providing Gel photos of an example Library preparation, access to the Library Preparation Guide and his advice</w:t>
      </w:r>
      <w:r w:rsidR="00432036">
        <w:rPr>
          <w:rFonts w:ascii="Times New Roman" w:hAnsi="Times New Roman"/>
          <w:sz w:val="24"/>
          <w:szCs w:val="24"/>
        </w:rPr>
        <w:t xml:space="preserve"> and Dr. </w:t>
      </w:r>
      <w:r w:rsidR="00844AA7">
        <w:rPr>
          <w:rFonts w:ascii="Times New Roman" w:hAnsi="Times New Roman"/>
          <w:sz w:val="24"/>
          <w:szCs w:val="24"/>
        </w:rPr>
        <w:t xml:space="preserve">Shawn </w:t>
      </w:r>
      <w:proofErr w:type="spellStart"/>
      <w:r w:rsidR="00432036">
        <w:rPr>
          <w:rFonts w:ascii="Times New Roman" w:hAnsi="Times New Roman"/>
          <w:sz w:val="24"/>
          <w:szCs w:val="24"/>
        </w:rPr>
        <w:t>Cokus</w:t>
      </w:r>
      <w:proofErr w:type="spellEnd"/>
      <w:r w:rsidR="00432036">
        <w:rPr>
          <w:rFonts w:ascii="Times New Roman" w:hAnsi="Times New Roman"/>
          <w:sz w:val="24"/>
          <w:szCs w:val="24"/>
        </w:rPr>
        <w:t xml:space="preserve"> for his very detailed infor</w:t>
      </w:r>
      <w:r w:rsidR="00844AA7">
        <w:rPr>
          <w:rFonts w:ascii="Times New Roman" w:hAnsi="Times New Roman"/>
          <w:sz w:val="24"/>
          <w:szCs w:val="24"/>
        </w:rPr>
        <w:t>mation about data processing and</w:t>
      </w:r>
      <w:r w:rsidR="00432036">
        <w:rPr>
          <w:rFonts w:ascii="Times New Roman" w:hAnsi="Times New Roman"/>
          <w:sz w:val="24"/>
          <w:szCs w:val="24"/>
        </w:rPr>
        <w:t xml:space="preserve"> the mechanics of the </w:t>
      </w:r>
      <w:proofErr w:type="spellStart"/>
      <w:r w:rsidR="00432036">
        <w:rPr>
          <w:rFonts w:ascii="Times New Roman" w:hAnsi="Times New Roman"/>
          <w:sz w:val="24"/>
          <w:szCs w:val="24"/>
        </w:rPr>
        <w:t>HighSeq</w:t>
      </w:r>
      <w:proofErr w:type="spellEnd"/>
      <w:r w:rsidR="00432036">
        <w:rPr>
          <w:rFonts w:ascii="Times New Roman" w:hAnsi="Times New Roman"/>
          <w:sz w:val="24"/>
          <w:szCs w:val="24"/>
        </w:rPr>
        <w:t xml:space="preserve"> 2000 system</w:t>
      </w:r>
      <w:r>
        <w:rPr>
          <w:rFonts w:ascii="Times New Roman" w:hAnsi="Times New Roman"/>
          <w:sz w:val="24"/>
          <w:szCs w:val="24"/>
        </w:rPr>
        <w:t xml:space="preserve">.  </w:t>
      </w:r>
      <w:r w:rsidR="00A11CDE">
        <w:rPr>
          <w:rFonts w:ascii="Times New Roman" w:hAnsi="Times New Roman"/>
          <w:sz w:val="24"/>
          <w:szCs w:val="24"/>
        </w:rPr>
        <w:t xml:space="preserve">Furthermore I thank Aman </w:t>
      </w:r>
      <w:r w:rsidR="00A11CDE">
        <w:rPr>
          <w:rFonts w:ascii="Times New Roman" w:hAnsi="Times New Roman"/>
          <w:sz w:val="24"/>
          <w:szCs w:val="24"/>
        </w:rPr>
        <w:lastRenderedPageBreak/>
        <w:t xml:space="preserve">Joseph from </w:t>
      </w:r>
      <w:proofErr w:type="spellStart"/>
      <w:r w:rsidR="00A11CDE">
        <w:rPr>
          <w:rFonts w:ascii="Times New Roman" w:hAnsi="Times New Roman"/>
          <w:sz w:val="24"/>
          <w:szCs w:val="24"/>
        </w:rPr>
        <w:t>Illumina</w:t>
      </w:r>
      <w:proofErr w:type="spellEnd"/>
      <w:r w:rsidR="00A11CDE">
        <w:rPr>
          <w:rFonts w:ascii="Times New Roman" w:hAnsi="Times New Roman"/>
          <w:sz w:val="24"/>
          <w:szCs w:val="24"/>
        </w:rPr>
        <w:t xml:space="preserve"> for his detailed inform</w:t>
      </w:r>
      <w:r w:rsidR="00432036">
        <w:rPr>
          <w:rFonts w:ascii="Times New Roman" w:hAnsi="Times New Roman"/>
          <w:sz w:val="24"/>
          <w:szCs w:val="24"/>
        </w:rPr>
        <w:t xml:space="preserve">ation about the </w:t>
      </w:r>
      <w:proofErr w:type="spellStart"/>
      <w:r w:rsidR="00432036">
        <w:rPr>
          <w:rFonts w:ascii="Times New Roman" w:hAnsi="Times New Roman"/>
          <w:sz w:val="24"/>
          <w:szCs w:val="24"/>
        </w:rPr>
        <w:t>HighSeq</w:t>
      </w:r>
      <w:proofErr w:type="spellEnd"/>
      <w:r w:rsidR="00432036">
        <w:rPr>
          <w:rFonts w:ascii="Times New Roman" w:hAnsi="Times New Roman"/>
          <w:sz w:val="24"/>
          <w:szCs w:val="24"/>
        </w:rPr>
        <w:t xml:space="preserve"> system. </w:t>
      </w:r>
      <w:r>
        <w:rPr>
          <w:rFonts w:ascii="Times New Roman" w:hAnsi="Times New Roman"/>
          <w:sz w:val="24"/>
          <w:szCs w:val="24"/>
        </w:rPr>
        <w:t>Funding for this project was provided by HHMI (HHMI Grant No. 52006944).</w:t>
      </w:r>
    </w:p>
    <w:p w:rsidR="006E2117" w:rsidRDefault="006E2117" w:rsidP="006E2117">
      <w:pPr>
        <w:rPr>
          <w:rFonts w:ascii="Times New Roman" w:hAnsi="Times New Roman"/>
          <w:sz w:val="24"/>
          <w:szCs w:val="24"/>
        </w:rPr>
      </w:pPr>
      <w:r w:rsidRPr="0066334D">
        <w:rPr>
          <w:rFonts w:ascii="Times New Roman" w:hAnsi="Times New Roman"/>
          <w:b/>
          <w:sz w:val="24"/>
          <w:szCs w:val="24"/>
        </w:rPr>
        <w:t>Disclosures:</w:t>
      </w:r>
      <w:r w:rsidRPr="0066334D">
        <w:rPr>
          <w:rFonts w:ascii="Times New Roman" w:hAnsi="Times New Roman"/>
          <w:sz w:val="24"/>
          <w:szCs w:val="24"/>
        </w:rPr>
        <w:t xml:space="preserve"> “I have nothing to disclose”.  </w:t>
      </w:r>
    </w:p>
    <w:p w:rsidR="0068270F" w:rsidRPr="0066334D" w:rsidRDefault="0068270F" w:rsidP="0068270F">
      <w:pPr>
        <w:rPr>
          <w:rFonts w:ascii="Times New Roman" w:hAnsi="Times New Roman"/>
          <w:b/>
          <w:sz w:val="24"/>
          <w:szCs w:val="24"/>
        </w:rPr>
      </w:pPr>
      <w:r w:rsidRPr="0066334D">
        <w:rPr>
          <w:rFonts w:ascii="Times New Roman" w:hAnsi="Times New Roman"/>
          <w:b/>
          <w:sz w:val="24"/>
          <w:szCs w:val="24"/>
        </w:rPr>
        <w:t>Table of specific reagents and equipment: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9"/>
        <w:gridCol w:w="1257"/>
        <w:gridCol w:w="1850"/>
        <w:gridCol w:w="3119"/>
        <w:gridCol w:w="1483"/>
      </w:tblGrid>
      <w:tr w:rsidR="009F34C8" w:rsidRPr="0066334D" w:rsidTr="003A732E">
        <w:tc>
          <w:tcPr>
            <w:tcW w:w="2209" w:type="dxa"/>
          </w:tcPr>
          <w:p w:rsidR="009F34C8" w:rsidRPr="0066334D" w:rsidRDefault="009F34C8" w:rsidP="0068270F">
            <w:pPr>
              <w:spacing w:after="0" w:line="240" w:lineRule="auto"/>
              <w:jc w:val="center"/>
              <w:rPr>
                <w:rFonts w:ascii="Times New Roman" w:hAnsi="Times New Roman"/>
                <w:b/>
                <w:sz w:val="24"/>
                <w:szCs w:val="24"/>
              </w:rPr>
            </w:pPr>
            <w:r w:rsidRPr="0066334D">
              <w:rPr>
                <w:rFonts w:ascii="Times New Roman" w:hAnsi="Times New Roman"/>
                <w:b/>
                <w:sz w:val="24"/>
                <w:szCs w:val="24"/>
              </w:rPr>
              <w:t>Name of the reagent</w:t>
            </w:r>
          </w:p>
        </w:tc>
        <w:tc>
          <w:tcPr>
            <w:tcW w:w="1257" w:type="dxa"/>
          </w:tcPr>
          <w:p w:rsidR="009F34C8" w:rsidRPr="0066334D" w:rsidRDefault="009F34C8" w:rsidP="0068270F">
            <w:pPr>
              <w:spacing w:after="0" w:line="240" w:lineRule="auto"/>
              <w:jc w:val="center"/>
              <w:rPr>
                <w:rFonts w:ascii="Times New Roman" w:hAnsi="Times New Roman"/>
                <w:b/>
                <w:sz w:val="24"/>
                <w:szCs w:val="24"/>
              </w:rPr>
            </w:pPr>
            <w:r w:rsidRPr="0066334D">
              <w:rPr>
                <w:rFonts w:ascii="Times New Roman" w:hAnsi="Times New Roman"/>
                <w:b/>
                <w:sz w:val="24"/>
                <w:szCs w:val="24"/>
              </w:rPr>
              <w:t>Company</w:t>
            </w:r>
          </w:p>
        </w:tc>
        <w:tc>
          <w:tcPr>
            <w:tcW w:w="1850" w:type="dxa"/>
          </w:tcPr>
          <w:p w:rsidR="009F34C8" w:rsidRPr="0066334D" w:rsidRDefault="009F34C8" w:rsidP="0068270F">
            <w:pPr>
              <w:spacing w:after="0" w:line="240" w:lineRule="auto"/>
              <w:jc w:val="center"/>
              <w:rPr>
                <w:rFonts w:ascii="Times New Roman" w:hAnsi="Times New Roman"/>
                <w:b/>
                <w:sz w:val="24"/>
                <w:szCs w:val="24"/>
              </w:rPr>
            </w:pPr>
            <w:r w:rsidRPr="0066334D">
              <w:rPr>
                <w:rFonts w:ascii="Times New Roman" w:hAnsi="Times New Roman"/>
                <w:b/>
                <w:sz w:val="24"/>
                <w:szCs w:val="24"/>
              </w:rPr>
              <w:t>Catalogue number</w:t>
            </w:r>
          </w:p>
        </w:tc>
        <w:tc>
          <w:tcPr>
            <w:tcW w:w="3119" w:type="dxa"/>
          </w:tcPr>
          <w:p w:rsidR="009F34C8" w:rsidRPr="0066334D" w:rsidRDefault="009F34C8" w:rsidP="0068270F">
            <w:pPr>
              <w:spacing w:after="0" w:line="240" w:lineRule="auto"/>
              <w:jc w:val="center"/>
              <w:rPr>
                <w:rFonts w:ascii="Times New Roman" w:hAnsi="Times New Roman"/>
                <w:b/>
                <w:sz w:val="24"/>
                <w:szCs w:val="24"/>
              </w:rPr>
            </w:pPr>
            <w:r w:rsidRPr="0066334D">
              <w:rPr>
                <w:rFonts w:ascii="Times New Roman" w:hAnsi="Times New Roman"/>
                <w:b/>
                <w:sz w:val="24"/>
                <w:szCs w:val="24"/>
              </w:rPr>
              <w:t>Comments (optional)</w:t>
            </w:r>
          </w:p>
        </w:tc>
        <w:tc>
          <w:tcPr>
            <w:tcW w:w="1483" w:type="dxa"/>
          </w:tcPr>
          <w:p w:rsidR="009F34C8" w:rsidRPr="0066334D" w:rsidRDefault="009F34C8" w:rsidP="0068270F">
            <w:pPr>
              <w:spacing w:after="0" w:line="240" w:lineRule="auto"/>
              <w:jc w:val="center"/>
              <w:rPr>
                <w:rFonts w:ascii="Times New Roman" w:hAnsi="Times New Roman"/>
                <w:b/>
                <w:sz w:val="24"/>
                <w:szCs w:val="24"/>
              </w:rPr>
            </w:pPr>
            <w:r>
              <w:rPr>
                <w:rFonts w:ascii="Times New Roman" w:hAnsi="Times New Roman"/>
                <w:b/>
                <w:sz w:val="24"/>
                <w:szCs w:val="24"/>
              </w:rPr>
              <w:t>Price</w:t>
            </w:r>
          </w:p>
        </w:tc>
      </w:tr>
      <w:tr w:rsidR="009F34C8" w:rsidRPr="0066334D" w:rsidTr="003A732E">
        <w:tc>
          <w:tcPr>
            <w:tcW w:w="2209" w:type="dxa"/>
          </w:tcPr>
          <w:p w:rsidR="009F34C8" w:rsidRPr="0066334D" w:rsidRDefault="009F34C8" w:rsidP="0068270F">
            <w:pPr>
              <w:spacing w:after="0" w:line="240" w:lineRule="auto"/>
              <w:jc w:val="center"/>
              <w:rPr>
                <w:rFonts w:ascii="Times New Roman" w:hAnsi="Times New Roman"/>
                <w:sz w:val="24"/>
                <w:szCs w:val="24"/>
              </w:rPr>
            </w:pPr>
            <w:proofErr w:type="spellStart"/>
            <w:r w:rsidRPr="0066334D">
              <w:rPr>
                <w:rFonts w:ascii="Times New Roman" w:hAnsi="Times New Roman"/>
                <w:sz w:val="24"/>
                <w:szCs w:val="24"/>
              </w:rPr>
              <w:t>TruSeq</w:t>
            </w:r>
            <w:r w:rsidRPr="0066334D">
              <w:rPr>
                <w:rFonts w:ascii="Times New Roman" w:hAnsi="Times New Roman"/>
                <w:sz w:val="24"/>
                <w:szCs w:val="24"/>
                <w:vertAlign w:val="superscript"/>
              </w:rPr>
              <w:t>TM</w:t>
            </w:r>
            <w:proofErr w:type="spellEnd"/>
            <w:r w:rsidRPr="0066334D">
              <w:rPr>
                <w:rFonts w:ascii="Times New Roman" w:hAnsi="Times New Roman"/>
                <w:sz w:val="24"/>
                <w:szCs w:val="24"/>
              </w:rPr>
              <w:t xml:space="preserve"> DNA sample Preparation Kits v2</w:t>
            </w:r>
            <w:r>
              <w:rPr>
                <w:rFonts w:ascii="Times New Roman" w:hAnsi="Times New Roman"/>
                <w:sz w:val="24"/>
                <w:szCs w:val="24"/>
              </w:rPr>
              <w:t xml:space="preserve"> set A</w:t>
            </w:r>
          </w:p>
        </w:tc>
        <w:tc>
          <w:tcPr>
            <w:tcW w:w="1257" w:type="dxa"/>
          </w:tcPr>
          <w:p w:rsidR="009F34C8" w:rsidRPr="0066334D" w:rsidRDefault="009F34C8" w:rsidP="0068270F">
            <w:pPr>
              <w:spacing w:after="0" w:line="240" w:lineRule="auto"/>
              <w:jc w:val="center"/>
              <w:rPr>
                <w:rFonts w:ascii="Times New Roman" w:hAnsi="Times New Roman"/>
                <w:sz w:val="24"/>
                <w:szCs w:val="24"/>
              </w:rPr>
            </w:pPr>
            <w:proofErr w:type="spellStart"/>
            <w:r w:rsidRPr="0066334D">
              <w:rPr>
                <w:rFonts w:ascii="Times New Roman" w:hAnsi="Times New Roman"/>
                <w:sz w:val="24"/>
                <w:szCs w:val="24"/>
              </w:rPr>
              <w:t>Illumina</w:t>
            </w:r>
            <w:proofErr w:type="spellEnd"/>
          </w:p>
        </w:tc>
        <w:tc>
          <w:tcPr>
            <w:tcW w:w="1850" w:type="dxa"/>
          </w:tcPr>
          <w:p w:rsidR="009F34C8" w:rsidRPr="0066334D" w:rsidRDefault="009F34C8" w:rsidP="009F34C8">
            <w:pPr>
              <w:spacing w:after="0" w:line="240" w:lineRule="auto"/>
              <w:jc w:val="center"/>
              <w:rPr>
                <w:rFonts w:ascii="Times New Roman" w:hAnsi="Times New Roman"/>
                <w:sz w:val="24"/>
                <w:szCs w:val="24"/>
              </w:rPr>
            </w:pPr>
            <w:r>
              <w:rPr>
                <w:rFonts w:ascii="Times New Roman" w:hAnsi="Times New Roman"/>
                <w:sz w:val="24"/>
                <w:szCs w:val="24"/>
              </w:rPr>
              <w:t>FC-121-1001</w:t>
            </w:r>
          </w:p>
        </w:tc>
        <w:tc>
          <w:tcPr>
            <w:tcW w:w="3119" w:type="dxa"/>
          </w:tcPr>
          <w:p w:rsidR="009F34C8" w:rsidRPr="0066334D" w:rsidRDefault="009F34C8" w:rsidP="0068270F">
            <w:pPr>
              <w:spacing w:after="0" w:line="240" w:lineRule="auto"/>
              <w:rPr>
                <w:rFonts w:ascii="Times New Roman" w:hAnsi="Times New Roman"/>
                <w:sz w:val="24"/>
                <w:szCs w:val="24"/>
              </w:rPr>
            </w:pPr>
            <w:r>
              <w:rPr>
                <w:rFonts w:ascii="Times New Roman" w:hAnsi="Times New Roman"/>
                <w:sz w:val="24"/>
                <w:szCs w:val="24"/>
              </w:rPr>
              <w:t>Prep Kit 1 (14 Reagents) &amp; 2,  Nebulizer kit &amp; 2 reagents</w:t>
            </w:r>
          </w:p>
        </w:tc>
        <w:tc>
          <w:tcPr>
            <w:tcW w:w="1483" w:type="dxa"/>
          </w:tcPr>
          <w:p w:rsidR="009F34C8" w:rsidRDefault="00FB2BEC" w:rsidP="0068270F">
            <w:pPr>
              <w:spacing w:after="0" w:line="240" w:lineRule="auto"/>
              <w:rPr>
                <w:rFonts w:ascii="Times New Roman" w:hAnsi="Times New Roman"/>
                <w:sz w:val="24"/>
                <w:szCs w:val="24"/>
              </w:rPr>
            </w:pPr>
            <w:r>
              <w:rPr>
                <w:rFonts w:ascii="Times New Roman" w:hAnsi="Times New Roman"/>
                <w:sz w:val="24"/>
                <w:szCs w:val="24"/>
              </w:rPr>
              <w:t xml:space="preserve">    </w:t>
            </w:r>
            <w:r w:rsidR="009F34C8">
              <w:rPr>
                <w:rFonts w:ascii="Times New Roman" w:hAnsi="Times New Roman"/>
                <w:sz w:val="24"/>
                <w:szCs w:val="24"/>
              </w:rPr>
              <w:t>$2600</w:t>
            </w:r>
          </w:p>
        </w:tc>
      </w:tr>
      <w:tr w:rsidR="009F34C8" w:rsidRPr="0066334D" w:rsidTr="003A732E">
        <w:tc>
          <w:tcPr>
            <w:tcW w:w="2209" w:type="dxa"/>
          </w:tcPr>
          <w:p w:rsidR="009F34C8" w:rsidRDefault="00035AFB" w:rsidP="0068270F">
            <w:pPr>
              <w:tabs>
                <w:tab w:val="left" w:pos="555"/>
              </w:tabs>
              <w:spacing w:after="0" w:line="240" w:lineRule="auto"/>
              <w:rPr>
                <w:rFonts w:ascii="Times New Roman" w:hAnsi="Times New Roman"/>
                <w:sz w:val="24"/>
                <w:szCs w:val="24"/>
              </w:rPr>
            </w:pPr>
            <w:proofErr w:type="spellStart"/>
            <w:r>
              <w:rPr>
                <w:rFonts w:ascii="Times New Roman" w:hAnsi="Times New Roman"/>
                <w:sz w:val="24"/>
                <w:szCs w:val="24"/>
              </w:rPr>
              <w:t>AMPure</w:t>
            </w:r>
            <w:proofErr w:type="spellEnd"/>
            <w:r>
              <w:rPr>
                <w:rFonts w:ascii="Times New Roman" w:hAnsi="Times New Roman"/>
                <w:sz w:val="24"/>
                <w:szCs w:val="24"/>
              </w:rPr>
              <w:t xml:space="preserve"> XP</w:t>
            </w:r>
          </w:p>
          <w:p w:rsidR="00A24DA8" w:rsidRDefault="00A24DA8" w:rsidP="0068270F">
            <w:pPr>
              <w:tabs>
                <w:tab w:val="left" w:pos="555"/>
              </w:tabs>
              <w:spacing w:after="0" w:line="240" w:lineRule="auto"/>
              <w:rPr>
                <w:rFonts w:ascii="Times New Roman" w:hAnsi="Times New Roman"/>
                <w:sz w:val="24"/>
                <w:szCs w:val="24"/>
              </w:rPr>
            </w:pPr>
          </w:p>
          <w:p w:rsidR="00035AFB" w:rsidRPr="0066334D" w:rsidRDefault="00035AFB" w:rsidP="0068270F">
            <w:pPr>
              <w:tabs>
                <w:tab w:val="left" w:pos="555"/>
              </w:tabs>
              <w:spacing w:after="0" w:line="240" w:lineRule="auto"/>
              <w:rPr>
                <w:rFonts w:ascii="Times New Roman" w:hAnsi="Times New Roman"/>
                <w:sz w:val="24"/>
                <w:szCs w:val="24"/>
              </w:rPr>
            </w:pPr>
            <w:r>
              <w:rPr>
                <w:rFonts w:ascii="Times New Roman" w:hAnsi="Times New Roman"/>
                <w:sz w:val="24"/>
                <w:szCs w:val="24"/>
              </w:rPr>
              <w:t>Super Magnet Plate</w:t>
            </w:r>
          </w:p>
        </w:tc>
        <w:tc>
          <w:tcPr>
            <w:tcW w:w="1257" w:type="dxa"/>
          </w:tcPr>
          <w:p w:rsidR="009F34C8" w:rsidRPr="0066334D" w:rsidRDefault="00035AFB" w:rsidP="0068270F">
            <w:pPr>
              <w:spacing w:after="0" w:line="240" w:lineRule="auto"/>
              <w:jc w:val="center"/>
              <w:rPr>
                <w:rFonts w:ascii="Times New Roman" w:hAnsi="Times New Roman"/>
                <w:sz w:val="24"/>
                <w:szCs w:val="24"/>
              </w:rPr>
            </w:pPr>
            <w:r>
              <w:rPr>
                <w:rFonts w:ascii="Times New Roman" w:hAnsi="Times New Roman"/>
                <w:sz w:val="24"/>
                <w:szCs w:val="24"/>
              </w:rPr>
              <w:t>Beckman</w:t>
            </w:r>
          </w:p>
        </w:tc>
        <w:tc>
          <w:tcPr>
            <w:tcW w:w="1850" w:type="dxa"/>
          </w:tcPr>
          <w:p w:rsidR="009F34C8" w:rsidRDefault="009F34C8" w:rsidP="00035AFB">
            <w:pPr>
              <w:spacing w:after="0" w:line="240" w:lineRule="auto"/>
              <w:jc w:val="center"/>
              <w:rPr>
                <w:rFonts w:ascii="Times New Roman" w:hAnsi="Times New Roman"/>
                <w:sz w:val="24"/>
                <w:szCs w:val="24"/>
              </w:rPr>
            </w:pPr>
            <w:r>
              <w:rPr>
                <w:rFonts w:ascii="Times New Roman" w:hAnsi="Times New Roman"/>
                <w:sz w:val="24"/>
                <w:szCs w:val="24"/>
              </w:rPr>
              <w:t>#</w:t>
            </w:r>
            <w:r w:rsidR="00035AFB">
              <w:rPr>
                <w:rFonts w:ascii="Times New Roman" w:hAnsi="Times New Roman"/>
                <w:sz w:val="24"/>
                <w:szCs w:val="24"/>
              </w:rPr>
              <w:t>A63880</w:t>
            </w:r>
          </w:p>
          <w:p w:rsidR="00035AFB" w:rsidRDefault="00035AFB" w:rsidP="00035AFB">
            <w:pPr>
              <w:spacing w:after="0" w:line="240" w:lineRule="auto"/>
              <w:jc w:val="center"/>
              <w:rPr>
                <w:rFonts w:ascii="Times New Roman" w:hAnsi="Times New Roman"/>
                <w:sz w:val="24"/>
                <w:szCs w:val="24"/>
              </w:rPr>
            </w:pPr>
          </w:p>
          <w:p w:rsidR="00035AFB" w:rsidRPr="0066334D" w:rsidRDefault="00035AFB" w:rsidP="00035AFB">
            <w:pPr>
              <w:spacing w:after="0" w:line="240" w:lineRule="auto"/>
              <w:jc w:val="center"/>
              <w:rPr>
                <w:rFonts w:ascii="Times New Roman" w:hAnsi="Times New Roman"/>
                <w:sz w:val="24"/>
                <w:szCs w:val="24"/>
              </w:rPr>
            </w:pPr>
            <w:r>
              <w:rPr>
                <w:rFonts w:ascii="Times New Roman" w:hAnsi="Times New Roman"/>
                <w:sz w:val="24"/>
                <w:szCs w:val="24"/>
              </w:rPr>
              <w:t>A32782</w:t>
            </w:r>
          </w:p>
        </w:tc>
        <w:tc>
          <w:tcPr>
            <w:tcW w:w="3119" w:type="dxa"/>
          </w:tcPr>
          <w:p w:rsidR="009F34C8" w:rsidRPr="0066334D" w:rsidRDefault="009F34C8" w:rsidP="00035AFB">
            <w:pPr>
              <w:spacing w:after="0" w:line="240" w:lineRule="auto"/>
              <w:jc w:val="center"/>
              <w:rPr>
                <w:rFonts w:ascii="Times New Roman" w:hAnsi="Times New Roman"/>
                <w:sz w:val="24"/>
                <w:szCs w:val="24"/>
              </w:rPr>
            </w:pPr>
            <w:r>
              <w:rPr>
                <w:rFonts w:ascii="Times New Roman" w:hAnsi="Times New Roman"/>
                <w:sz w:val="24"/>
                <w:szCs w:val="24"/>
              </w:rPr>
              <w:t xml:space="preserve">For </w:t>
            </w:r>
            <w:r w:rsidR="00035AFB">
              <w:rPr>
                <w:rFonts w:ascii="Times New Roman" w:hAnsi="Times New Roman"/>
                <w:sz w:val="24"/>
                <w:szCs w:val="24"/>
              </w:rPr>
              <w:t>139/278</w:t>
            </w:r>
            <w:r>
              <w:rPr>
                <w:rFonts w:ascii="Times New Roman" w:hAnsi="Times New Roman"/>
                <w:sz w:val="24"/>
                <w:szCs w:val="24"/>
              </w:rPr>
              <w:t xml:space="preserve"> Preps</w:t>
            </w:r>
          </w:p>
        </w:tc>
        <w:tc>
          <w:tcPr>
            <w:tcW w:w="1483" w:type="dxa"/>
          </w:tcPr>
          <w:p w:rsidR="009F34C8" w:rsidRPr="0066334D" w:rsidRDefault="009F34C8" w:rsidP="0068270F">
            <w:pPr>
              <w:spacing w:after="0" w:line="240" w:lineRule="auto"/>
              <w:jc w:val="center"/>
              <w:rPr>
                <w:rFonts w:ascii="Times New Roman" w:hAnsi="Times New Roman"/>
                <w:sz w:val="24"/>
                <w:szCs w:val="24"/>
              </w:rPr>
            </w:pPr>
            <w:r>
              <w:rPr>
                <w:rFonts w:ascii="Times New Roman" w:hAnsi="Times New Roman"/>
                <w:sz w:val="24"/>
                <w:szCs w:val="24"/>
              </w:rPr>
              <w:t>$100</w:t>
            </w:r>
          </w:p>
        </w:tc>
      </w:tr>
      <w:tr w:rsidR="009F34C8" w:rsidRPr="0066334D" w:rsidTr="003A732E">
        <w:tc>
          <w:tcPr>
            <w:tcW w:w="2209" w:type="dxa"/>
          </w:tcPr>
          <w:p w:rsidR="009F34C8" w:rsidRDefault="009F34C8" w:rsidP="0068270F">
            <w:pPr>
              <w:tabs>
                <w:tab w:val="left" w:pos="555"/>
              </w:tabs>
              <w:spacing w:after="0" w:line="240" w:lineRule="auto"/>
              <w:rPr>
                <w:rFonts w:ascii="Times New Roman" w:hAnsi="Times New Roman"/>
                <w:sz w:val="24"/>
                <w:szCs w:val="24"/>
              </w:rPr>
            </w:pPr>
            <w:proofErr w:type="spellStart"/>
            <w:r>
              <w:rPr>
                <w:rFonts w:ascii="Times New Roman" w:hAnsi="Times New Roman"/>
                <w:sz w:val="24"/>
                <w:szCs w:val="24"/>
              </w:rPr>
              <w:t>TruSeq</w:t>
            </w:r>
            <w:proofErr w:type="spellEnd"/>
            <w:r>
              <w:rPr>
                <w:rFonts w:ascii="Times New Roman" w:hAnsi="Times New Roman"/>
                <w:sz w:val="24"/>
                <w:szCs w:val="24"/>
              </w:rPr>
              <w:t xml:space="preserve"> Single-Read Cluster Generation Kit v 2</w:t>
            </w:r>
          </w:p>
        </w:tc>
        <w:tc>
          <w:tcPr>
            <w:tcW w:w="1257" w:type="dxa"/>
          </w:tcPr>
          <w:p w:rsidR="009F34C8" w:rsidRDefault="009F34C8" w:rsidP="0068270F">
            <w:pPr>
              <w:spacing w:after="0" w:line="240" w:lineRule="auto"/>
              <w:jc w:val="center"/>
              <w:rPr>
                <w:rFonts w:ascii="Times New Roman" w:hAnsi="Times New Roman"/>
                <w:sz w:val="24"/>
                <w:szCs w:val="24"/>
              </w:rPr>
            </w:pPr>
            <w:proofErr w:type="spellStart"/>
            <w:r>
              <w:rPr>
                <w:rFonts w:ascii="Times New Roman" w:hAnsi="Times New Roman"/>
                <w:sz w:val="24"/>
                <w:szCs w:val="24"/>
              </w:rPr>
              <w:t>Illumina</w:t>
            </w:r>
            <w:proofErr w:type="spellEnd"/>
          </w:p>
        </w:tc>
        <w:tc>
          <w:tcPr>
            <w:tcW w:w="1850" w:type="dxa"/>
          </w:tcPr>
          <w:p w:rsidR="009F34C8" w:rsidRDefault="009F34C8" w:rsidP="009F34C8">
            <w:pPr>
              <w:spacing w:after="0" w:line="240" w:lineRule="auto"/>
              <w:jc w:val="center"/>
              <w:rPr>
                <w:rFonts w:ascii="Times New Roman" w:hAnsi="Times New Roman"/>
                <w:sz w:val="24"/>
                <w:szCs w:val="24"/>
              </w:rPr>
            </w:pPr>
            <w:r>
              <w:rPr>
                <w:rFonts w:ascii="Times New Roman" w:hAnsi="Times New Roman"/>
                <w:sz w:val="24"/>
                <w:szCs w:val="24"/>
              </w:rPr>
              <w:t>GD-300-3001</w:t>
            </w:r>
          </w:p>
        </w:tc>
        <w:tc>
          <w:tcPr>
            <w:tcW w:w="3119" w:type="dxa"/>
          </w:tcPr>
          <w:p w:rsidR="009F34C8" w:rsidRPr="0066334D" w:rsidRDefault="009F34C8" w:rsidP="0068270F">
            <w:pPr>
              <w:spacing w:after="0" w:line="240" w:lineRule="auto"/>
              <w:jc w:val="center"/>
              <w:rPr>
                <w:rFonts w:ascii="Times New Roman" w:hAnsi="Times New Roman"/>
                <w:sz w:val="24"/>
                <w:szCs w:val="24"/>
              </w:rPr>
            </w:pPr>
            <w:r>
              <w:rPr>
                <w:rFonts w:ascii="Times New Roman" w:hAnsi="Times New Roman"/>
                <w:sz w:val="24"/>
                <w:szCs w:val="24"/>
              </w:rPr>
              <w:t>Flow cell, 8x12 reagent plate, manifold, instructions</w:t>
            </w:r>
          </w:p>
        </w:tc>
        <w:tc>
          <w:tcPr>
            <w:tcW w:w="1483" w:type="dxa"/>
          </w:tcPr>
          <w:p w:rsidR="009F34C8" w:rsidRDefault="009F34C8" w:rsidP="0068270F">
            <w:pPr>
              <w:spacing w:after="0" w:line="240" w:lineRule="auto"/>
              <w:jc w:val="center"/>
              <w:rPr>
                <w:rFonts w:ascii="Times New Roman" w:hAnsi="Times New Roman"/>
                <w:sz w:val="24"/>
                <w:szCs w:val="24"/>
              </w:rPr>
            </w:pPr>
            <w:r>
              <w:rPr>
                <w:rFonts w:ascii="Times New Roman" w:hAnsi="Times New Roman"/>
                <w:sz w:val="24"/>
                <w:szCs w:val="24"/>
              </w:rPr>
              <w:t>$3000</w:t>
            </w:r>
          </w:p>
        </w:tc>
      </w:tr>
      <w:tr w:rsidR="009F34C8" w:rsidRPr="0066334D" w:rsidTr="003A732E">
        <w:tc>
          <w:tcPr>
            <w:tcW w:w="2209" w:type="dxa"/>
          </w:tcPr>
          <w:p w:rsidR="009F34C8" w:rsidRDefault="009F34C8" w:rsidP="0068270F">
            <w:pPr>
              <w:tabs>
                <w:tab w:val="left" w:pos="555"/>
              </w:tabs>
              <w:spacing w:after="0" w:line="240" w:lineRule="auto"/>
              <w:rPr>
                <w:rFonts w:ascii="Times New Roman" w:hAnsi="Times New Roman"/>
                <w:sz w:val="24"/>
                <w:szCs w:val="24"/>
              </w:rPr>
            </w:pPr>
            <w:proofErr w:type="spellStart"/>
            <w:r>
              <w:rPr>
                <w:rFonts w:ascii="Times New Roman" w:hAnsi="Times New Roman"/>
                <w:sz w:val="24"/>
                <w:szCs w:val="24"/>
              </w:rPr>
              <w:t>TruSeq</w:t>
            </w:r>
            <w:proofErr w:type="spellEnd"/>
            <w:r>
              <w:rPr>
                <w:rFonts w:ascii="Times New Roman" w:hAnsi="Times New Roman"/>
                <w:sz w:val="24"/>
                <w:szCs w:val="24"/>
              </w:rPr>
              <w:t xml:space="preserve"> Paired-End-Cluster Generation Kit v 2</w:t>
            </w:r>
          </w:p>
        </w:tc>
        <w:tc>
          <w:tcPr>
            <w:tcW w:w="1257" w:type="dxa"/>
          </w:tcPr>
          <w:p w:rsidR="009F34C8" w:rsidRDefault="009F34C8" w:rsidP="0068270F">
            <w:pPr>
              <w:spacing w:after="0" w:line="240" w:lineRule="auto"/>
              <w:jc w:val="center"/>
              <w:rPr>
                <w:rFonts w:ascii="Times New Roman" w:hAnsi="Times New Roman"/>
                <w:sz w:val="24"/>
                <w:szCs w:val="24"/>
              </w:rPr>
            </w:pPr>
            <w:proofErr w:type="spellStart"/>
            <w:r>
              <w:rPr>
                <w:rFonts w:ascii="Times New Roman" w:hAnsi="Times New Roman"/>
                <w:sz w:val="24"/>
                <w:szCs w:val="24"/>
              </w:rPr>
              <w:t>Illumina</w:t>
            </w:r>
            <w:proofErr w:type="spellEnd"/>
          </w:p>
        </w:tc>
        <w:tc>
          <w:tcPr>
            <w:tcW w:w="1850" w:type="dxa"/>
          </w:tcPr>
          <w:p w:rsidR="009F34C8" w:rsidRDefault="009F34C8" w:rsidP="009F34C8">
            <w:pPr>
              <w:spacing w:after="0" w:line="240" w:lineRule="auto"/>
              <w:jc w:val="center"/>
              <w:rPr>
                <w:rFonts w:ascii="Times New Roman" w:hAnsi="Times New Roman"/>
                <w:sz w:val="24"/>
                <w:szCs w:val="24"/>
              </w:rPr>
            </w:pPr>
            <w:r>
              <w:rPr>
                <w:rFonts w:ascii="Times New Roman" w:hAnsi="Times New Roman"/>
                <w:sz w:val="24"/>
                <w:szCs w:val="24"/>
              </w:rPr>
              <w:t>GD-300-2001</w:t>
            </w:r>
          </w:p>
        </w:tc>
        <w:tc>
          <w:tcPr>
            <w:tcW w:w="3119" w:type="dxa"/>
          </w:tcPr>
          <w:p w:rsidR="009F34C8" w:rsidRPr="0066334D" w:rsidRDefault="009F34C8" w:rsidP="0068270F">
            <w:pPr>
              <w:spacing w:after="0" w:line="240" w:lineRule="auto"/>
              <w:jc w:val="center"/>
              <w:rPr>
                <w:rFonts w:ascii="Times New Roman" w:hAnsi="Times New Roman"/>
                <w:sz w:val="24"/>
                <w:szCs w:val="24"/>
              </w:rPr>
            </w:pPr>
            <w:r>
              <w:rPr>
                <w:rFonts w:ascii="Times New Roman" w:hAnsi="Times New Roman"/>
                <w:sz w:val="24"/>
                <w:szCs w:val="24"/>
              </w:rPr>
              <w:t>Flow cell, 8x12 reagent plate, manifold, instructions</w:t>
            </w:r>
          </w:p>
        </w:tc>
        <w:tc>
          <w:tcPr>
            <w:tcW w:w="1483" w:type="dxa"/>
          </w:tcPr>
          <w:p w:rsidR="009F34C8" w:rsidRDefault="009F34C8" w:rsidP="0068270F">
            <w:pPr>
              <w:spacing w:after="0" w:line="240" w:lineRule="auto"/>
              <w:jc w:val="center"/>
              <w:rPr>
                <w:rFonts w:ascii="Times New Roman" w:hAnsi="Times New Roman"/>
                <w:sz w:val="24"/>
                <w:szCs w:val="24"/>
              </w:rPr>
            </w:pPr>
            <w:r>
              <w:rPr>
                <w:rFonts w:ascii="Times New Roman" w:hAnsi="Times New Roman"/>
                <w:sz w:val="24"/>
                <w:szCs w:val="24"/>
              </w:rPr>
              <w:t>$5400</w:t>
            </w:r>
          </w:p>
        </w:tc>
      </w:tr>
      <w:tr w:rsidR="009F34C8" w:rsidRPr="0066334D" w:rsidTr="003A732E">
        <w:tc>
          <w:tcPr>
            <w:tcW w:w="2209" w:type="dxa"/>
          </w:tcPr>
          <w:p w:rsidR="009F34C8" w:rsidRDefault="009F34C8" w:rsidP="0068270F">
            <w:pPr>
              <w:tabs>
                <w:tab w:val="left" w:pos="555"/>
              </w:tabs>
              <w:spacing w:after="0" w:line="240" w:lineRule="auto"/>
              <w:rPr>
                <w:rFonts w:ascii="Times New Roman" w:hAnsi="Times New Roman"/>
                <w:sz w:val="24"/>
                <w:szCs w:val="24"/>
              </w:rPr>
            </w:pPr>
            <w:proofErr w:type="spellStart"/>
            <w:r>
              <w:rPr>
                <w:rFonts w:ascii="Times New Roman" w:hAnsi="Times New Roman"/>
                <w:sz w:val="24"/>
                <w:szCs w:val="24"/>
              </w:rPr>
              <w:t>HiSeq</w:t>
            </w:r>
            <w:proofErr w:type="spellEnd"/>
            <w:r>
              <w:rPr>
                <w:rFonts w:ascii="Times New Roman" w:hAnsi="Times New Roman"/>
                <w:sz w:val="24"/>
                <w:szCs w:val="24"/>
              </w:rPr>
              <w:t xml:space="preserve"> Sequencing Kit (200 cycles)</w:t>
            </w:r>
          </w:p>
        </w:tc>
        <w:tc>
          <w:tcPr>
            <w:tcW w:w="1257" w:type="dxa"/>
          </w:tcPr>
          <w:p w:rsidR="009F34C8" w:rsidRDefault="009F34C8" w:rsidP="0068270F">
            <w:pPr>
              <w:spacing w:after="0" w:line="240" w:lineRule="auto"/>
              <w:jc w:val="center"/>
              <w:rPr>
                <w:rFonts w:ascii="Times New Roman" w:hAnsi="Times New Roman"/>
                <w:sz w:val="24"/>
                <w:szCs w:val="24"/>
              </w:rPr>
            </w:pPr>
            <w:proofErr w:type="spellStart"/>
            <w:r>
              <w:rPr>
                <w:rFonts w:ascii="Times New Roman" w:hAnsi="Times New Roman"/>
                <w:sz w:val="24"/>
                <w:szCs w:val="24"/>
              </w:rPr>
              <w:t>Illumina</w:t>
            </w:r>
            <w:proofErr w:type="spellEnd"/>
          </w:p>
        </w:tc>
        <w:tc>
          <w:tcPr>
            <w:tcW w:w="1850" w:type="dxa"/>
          </w:tcPr>
          <w:p w:rsidR="009F34C8" w:rsidRDefault="009F34C8" w:rsidP="0068270F">
            <w:pPr>
              <w:spacing w:after="0" w:line="240" w:lineRule="auto"/>
              <w:jc w:val="center"/>
              <w:rPr>
                <w:rFonts w:ascii="Times New Roman" w:hAnsi="Times New Roman"/>
                <w:sz w:val="24"/>
                <w:szCs w:val="24"/>
              </w:rPr>
            </w:pPr>
            <w:r>
              <w:rPr>
                <w:rFonts w:ascii="Times New Roman" w:hAnsi="Times New Roman"/>
                <w:sz w:val="24"/>
                <w:szCs w:val="24"/>
              </w:rPr>
              <w:t>FC-401-1001</w:t>
            </w:r>
          </w:p>
        </w:tc>
        <w:tc>
          <w:tcPr>
            <w:tcW w:w="3119" w:type="dxa"/>
          </w:tcPr>
          <w:p w:rsidR="009F34C8" w:rsidRDefault="009F34C8" w:rsidP="0068270F">
            <w:pPr>
              <w:spacing w:after="0" w:line="240" w:lineRule="auto"/>
              <w:jc w:val="center"/>
              <w:rPr>
                <w:rFonts w:ascii="Times New Roman" w:hAnsi="Times New Roman"/>
                <w:sz w:val="24"/>
                <w:szCs w:val="24"/>
              </w:rPr>
            </w:pPr>
            <w:r>
              <w:rPr>
                <w:rFonts w:ascii="Times New Roman" w:hAnsi="Times New Roman"/>
                <w:sz w:val="24"/>
                <w:szCs w:val="24"/>
              </w:rPr>
              <w:t>50/200 cycles</w:t>
            </w:r>
          </w:p>
        </w:tc>
        <w:tc>
          <w:tcPr>
            <w:tcW w:w="1483" w:type="dxa"/>
          </w:tcPr>
          <w:p w:rsidR="009F34C8" w:rsidRDefault="009F34C8" w:rsidP="0068270F">
            <w:pPr>
              <w:spacing w:after="0" w:line="240" w:lineRule="auto"/>
              <w:jc w:val="center"/>
              <w:rPr>
                <w:rFonts w:ascii="Times New Roman" w:hAnsi="Times New Roman"/>
                <w:sz w:val="24"/>
                <w:szCs w:val="24"/>
              </w:rPr>
            </w:pPr>
            <w:r>
              <w:rPr>
                <w:rFonts w:ascii="Times New Roman" w:hAnsi="Times New Roman"/>
                <w:sz w:val="24"/>
                <w:szCs w:val="24"/>
              </w:rPr>
              <w:t>$1595/$5750</w:t>
            </w:r>
          </w:p>
        </w:tc>
      </w:tr>
      <w:tr w:rsidR="009F34C8" w:rsidRPr="0066334D" w:rsidTr="003A732E">
        <w:tc>
          <w:tcPr>
            <w:tcW w:w="2209" w:type="dxa"/>
          </w:tcPr>
          <w:p w:rsidR="009F34C8" w:rsidRDefault="009F34C8" w:rsidP="0068270F">
            <w:pPr>
              <w:tabs>
                <w:tab w:val="left" w:pos="555"/>
              </w:tabs>
              <w:spacing w:after="0" w:line="240" w:lineRule="auto"/>
              <w:rPr>
                <w:rFonts w:ascii="Times New Roman" w:hAnsi="Times New Roman"/>
                <w:sz w:val="24"/>
                <w:szCs w:val="24"/>
              </w:rPr>
            </w:pPr>
            <w:proofErr w:type="spellStart"/>
            <w:r>
              <w:rPr>
                <w:rFonts w:ascii="Times New Roman" w:hAnsi="Times New Roman"/>
                <w:sz w:val="24"/>
                <w:szCs w:val="24"/>
              </w:rPr>
              <w:t>PhiX</w:t>
            </w:r>
            <w:proofErr w:type="spellEnd"/>
            <w:r>
              <w:rPr>
                <w:rFonts w:ascii="Times New Roman" w:hAnsi="Times New Roman"/>
                <w:sz w:val="24"/>
                <w:szCs w:val="24"/>
              </w:rPr>
              <w:t xml:space="preserve"> control Kit</w:t>
            </w:r>
          </w:p>
        </w:tc>
        <w:tc>
          <w:tcPr>
            <w:tcW w:w="1257" w:type="dxa"/>
          </w:tcPr>
          <w:p w:rsidR="009F34C8" w:rsidRDefault="009F34C8" w:rsidP="0068270F">
            <w:pPr>
              <w:spacing w:after="0" w:line="240" w:lineRule="auto"/>
              <w:jc w:val="center"/>
              <w:rPr>
                <w:rFonts w:ascii="Times New Roman" w:hAnsi="Times New Roman"/>
                <w:sz w:val="24"/>
                <w:szCs w:val="24"/>
              </w:rPr>
            </w:pPr>
            <w:proofErr w:type="spellStart"/>
            <w:r>
              <w:rPr>
                <w:rFonts w:ascii="Times New Roman" w:hAnsi="Times New Roman"/>
                <w:sz w:val="24"/>
                <w:szCs w:val="24"/>
              </w:rPr>
              <w:t>Illumina</w:t>
            </w:r>
            <w:proofErr w:type="spellEnd"/>
          </w:p>
        </w:tc>
        <w:tc>
          <w:tcPr>
            <w:tcW w:w="1850" w:type="dxa"/>
          </w:tcPr>
          <w:p w:rsidR="009F34C8" w:rsidRDefault="009F34C8" w:rsidP="009F34C8">
            <w:pPr>
              <w:spacing w:after="0" w:line="240" w:lineRule="auto"/>
              <w:jc w:val="center"/>
              <w:rPr>
                <w:rFonts w:ascii="Times New Roman" w:hAnsi="Times New Roman"/>
                <w:sz w:val="24"/>
                <w:szCs w:val="24"/>
              </w:rPr>
            </w:pPr>
            <w:r>
              <w:rPr>
                <w:rFonts w:ascii="Times New Roman" w:hAnsi="Times New Roman"/>
                <w:sz w:val="24"/>
                <w:szCs w:val="24"/>
              </w:rPr>
              <w:t>FC-110-3001</w:t>
            </w:r>
          </w:p>
        </w:tc>
        <w:tc>
          <w:tcPr>
            <w:tcW w:w="3119" w:type="dxa"/>
          </w:tcPr>
          <w:p w:rsidR="009F34C8" w:rsidRDefault="009F34C8" w:rsidP="009F34C8">
            <w:pPr>
              <w:spacing w:after="0" w:line="240" w:lineRule="auto"/>
              <w:jc w:val="center"/>
              <w:rPr>
                <w:rFonts w:ascii="Times New Roman" w:hAnsi="Times New Roman"/>
                <w:sz w:val="24"/>
                <w:szCs w:val="24"/>
              </w:rPr>
            </w:pPr>
            <w:r>
              <w:rPr>
                <w:rFonts w:ascii="Times New Roman" w:hAnsi="Times New Roman"/>
                <w:sz w:val="24"/>
                <w:szCs w:val="24"/>
              </w:rPr>
              <w:t xml:space="preserve">Kitted control </w:t>
            </w:r>
            <w:proofErr w:type="gramStart"/>
            <w:r>
              <w:rPr>
                <w:rFonts w:ascii="Times New Roman" w:hAnsi="Times New Roman"/>
                <w:sz w:val="24"/>
                <w:szCs w:val="24"/>
              </w:rPr>
              <w:t>DNA,</w:t>
            </w:r>
            <w:proofErr w:type="gramEnd"/>
            <w:r>
              <w:rPr>
                <w:rFonts w:ascii="Times New Roman" w:hAnsi="Times New Roman"/>
                <w:sz w:val="24"/>
                <w:szCs w:val="24"/>
              </w:rPr>
              <w:t xml:space="preserve"> and buffer set.  Sufficient for up to 5 Genome Analyzer runs.</w:t>
            </w:r>
          </w:p>
        </w:tc>
        <w:tc>
          <w:tcPr>
            <w:tcW w:w="1483" w:type="dxa"/>
          </w:tcPr>
          <w:p w:rsidR="009F34C8" w:rsidRDefault="009F34C8" w:rsidP="00260D9C">
            <w:pPr>
              <w:spacing w:after="0" w:line="240" w:lineRule="auto"/>
              <w:jc w:val="center"/>
              <w:rPr>
                <w:rFonts w:ascii="Times New Roman" w:hAnsi="Times New Roman"/>
                <w:sz w:val="24"/>
                <w:szCs w:val="24"/>
              </w:rPr>
            </w:pPr>
            <w:r>
              <w:rPr>
                <w:rFonts w:ascii="Times New Roman" w:hAnsi="Times New Roman"/>
                <w:sz w:val="24"/>
                <w:szCs w:val="24"/>
              </w:rPr>
              <w:t>$150</w:t>
            </w:r>
          </w:p>
        </w:tc>
      </w:tr>
      <w:tr w:rsidR="003A732E" w:rsidRPr="0066334D" w:rsidTr="003A732E">
        <w:tc>
          <w:tcPr>
            <w:tcW w:w="2209" w:type="dxa"/>
          </w:tcPr>
          <w:p w:rsidR="003A732E" w:rsidRPr="0066334D" w:rsidRDefault="003A732E" w:rsidP="008E0659">
            <w:pPr>
              <w:tabs>
                <w:tab w:val="left" w:pos="555"/>
              </w:tabs>
              <w:spacing w:after="0" w:line="240" w:lineRule="auto"/>
              <w:rPr>
                <w:rFonts w:ascii="Times New Roman" w:hAnsi="Times New Roman"/>
                <w:sz w:val="24"/>
                <w:szCs w:val="24"/>
              </w:rPr>
            </w:pPr>
            <w:proofErr w:type="spellStart"/>
            <w:r>
              <w:rPr>
                <w:rFonts w:ascii="Times New Roman" w:hAnsi="Times New Roman"/>
                <w:sz w:val="24"/>
                <w:szCs w:val="24"/>
              </w:rPr>
              <w:t>MinElute</w:t>
            </w:r>
            <w:proofErr w:type="spellEnd"/>
            <w:r>
              <w:rPr>
                <w:rFonts w:ascii="Times New Roman" w:hAnsi="Times New Roman"/>
                <w:sz w:val="24"/>
                <w:szCs w:val="24"/>
              </w:rPr>
              <w:t xml:space="preserve"> Gel Extraction Kit</w:t>
            </w:r>
          </w:p>
        </w:tc>
        <w:tc>
          <w:tcPr>
            <w:tcW w:w="1257" w:type="dxa"/>
          </w:tcPr>
          <w:p w:rsidR="003A732E" w:rsidRPr="0066334D" w:rsidRDefault="003A732E" w:rsidP="008E0659">
            <w:pPr>
              <w:spacing w:after="0" w:line="240" w:lineRule="auto"/>
              <w:jc w:val="center"/>
              <w:rPr>
                <w:rFonts w:ascii="Times New Roman" w:hAnsi="Times New Roman"/>
                <w:sz w:val="24"/>
                <w:szCs w:val="24"/>
              </w:rPr>
            </w:pPr>
            <w:r>
              <w:rPr>
                <w:rFonts w:ascii="Times New Roman" w:hAnsi="Times New Roman"/>
                <w:sz w:val="24"/>
                <w:szCs w:val="24"/>
              </w:rPr>
              <w:t>QIAGEN</w:t>
            </w:r>
          </w:p>
        </w:tc>
        <w:tc>
          <w:tcPr>
            <w:tcW w:w="1850" w:type="dxa"/>
          </w:tcPr>
          <w:p w:rsidR="003A732E" w:rsidRPr="0066334D" w:rsidRDefault="003A732E" w:rsidP="003A732E">
            <w:pPr>
              <w:spacing w:after="0" w:line="240" w:lineRule="auto"/>
              <w:jc w:val="center"/>
              <w:rPr>
                <w:rFonts w:ascii="Times New Roman" w:hAnsi="Times New Roman"/>
                <w:sz w:val="24"/>
                <w:szCs w:val="24"/>
              </w:rPr>
            </w:pPr>
            <w:r>
              <w:rPr>
                <w:rFonts w:ascii="Times New Roman" w:hAnsi="Times New Roman"/>
                <w:sz w:val="24"/>
                <w:szCs w:val="24"/>
              </w:rPr>
              <w:t>#28604</w:t>
            </w:r>
          </w:p>
        </w:tc>
        <w:tc>
          <w:tcPr>
            <w:tcW w:w="3119" w:type="dxa"/>
          </w:tcPr>
          <w:p w:rsidR="003A732E" w:rsidRPr="0066334D" w:rsidRDefault="003A732E" w:rsidP="008E0659">
            <w:pPr>
              <w:spacing w:after="0" w:line="240" w:lineRule="auto"/>
              <w:jc w:val="center"/>
              <w:rPr>
                <w:rFonts w:ascii="Times New Roman" w:hAnsi="Times New Roman"/>
                <w:sz w:val="24"/>
                <w:szCs w:val="24"/>
              </w:rPr>
            </w:pPr>
            <w:r>
              <w:rPr>
                <w:rFonts w:ascii="Times New Roman" w:hAnsi="Times New Roman"/>
                <w:sz w:val="24"/>
                <w:szCs w:val="24"/>
              </w:rPr>
              <w:t>50 Min Elute Spin Columns</w:t>
            </w:r>
          </w:p>
        </w:tc>
        <w:tc>
          <w:tcPr>
            <w:tcW w:w="1483" w:type="dxa"/>
          </w:tcPr>
          <w:p w:rsidR="003A732E" w:rsidRPr="0066334D" w:rsidRDefault="003A732E" w:rsidP="008E0659">
            <w:pPr>
              <w:spacing w:after="0" w:line="240" w:lineRule="auto"/>
              <w:jc w:val="center"/>
              <w:rPr>
                <w:rFonts w:ascii="Times New Roman" w:hAnsi="Times New Roman"/>
                <w:sz w:val="24"/>
                <w:szCs w:val="24"/>
              </w:rPr>
            </w:pPr>
            <w:r>
              <w:rPr>
                <w:rFonts w:ascii="Times New Roman" w:hAnsi="Times New Roman"/>
                <w:sz w:val="24"/>
                <w:szCs w:val="24"/>
              </w:rPr>
              <w:t>$111</w:t>
            </w:r>
          </w:p>
        </w:tc>
      </w:tr>
    </w:tbl>
    <w:p w:rsidR="009F34C8" w:rsidRDefault="009F34C8" w:rsidP="00260D9C">
      <w:pPr>
        <w:pStyle w:val="ColorfulList-Accent11"/>
        <w:ind w:left="0"/>
        <w:rPr>
          <w:rFonts w:ascii="Times New Roman" w:hAnsi="Times New Roman"/>
          <w:b/>
          <w:sz w:val="24"/>
          <w:szCs w:val="24"/>
          <w:lang w:eastAsia="zh-TW"/>
        </w:rPr>
      </w:pPr>
      <w:r>
        <w:rPr>
          <w:rFonts w:ascii="Times New Roman" w:hAnsi="Times New Roman"/>
          <w:b/>
          <w:sz w:val="24"/>
          <w:szCs w:val="24"/>
          <w:lang w:eastAsia="zh-TW"/>
        </w:rPr>
        <w:br w:type="page"/>
      </w:r>
    </w:p>
    <w:p w:rsidR="00260D9C" w:rsidRPr="00292CD6" w:rsidRDefault="00260D9C" w:rsidP="00260D9C">
      <w:pPr>
        <w:pStyle w:val="ColorfulList-Accent11"/>
        <w:ind w:left="0"/>
        <w:rPr>
          <w:rStyle w:val="citation"/>
          <w:rFonts w:ascii="Times New Roman" w:hAnsi="Times New Roman"/>
          <w:sz w:val="24"/>
          <w:szCs w:val="24"/>
        </w:rPr>
      </w:pPr>
      <w:r w:rsidRPr="00292CD6">
        <w:rPr>
          <w:rFonts w:ascii="Times New Roman" w:hAnsi="Times New Roman"/>
          <w:b/>
          <w:sz w:val="24"/>
          <w:szCs w:val="24"/>
          <w:lang w:eastAsia="zh-TW"/>
        </w:rPr>
        <w:lastRenderedPageBreak/>
        <w:t>Figure Legends:</w:t>
      </w:r>
      <w:r w:rsidRPr="00292CD6">
        <w:rPr>
          <w:rFonts w:ascii="Times New Roman" w:hAnsi="Times New Roman"/>
          <w:sz w:val="24"/>
          <w:szCs w:val="24"/>
          <w:lang w:eastAsia="zh-TW"/>
        </w:rPr>
        <w:t xml:space="preserve">  </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1.</w:t>
      </w:r>
      <w:proofErr w:type="gramEnd"/>
      <w:r w:rsidRPr="00292CD6">
        <w:rPr>
          <w:rFonts w:ascii="Times New Roman" w:hAnsi="Times New Roman"/>
          <w:b/>
          <w:sz w:val="24"/>
          <w:szCs w:val="24"/>
        </w:rPr>
        <w:t xml:space="preserve"> </w:t>
      </w:r>
      <w:proofErr w:type="spellStart"/>
      <w:r w:rsidRPr="00292CD6">
        <w:rPr>
          <w:rFonts w:ascii="Times New Roman" w:hAnsi="Times New Roman"/>
          <w:b/>
          <w:sz w:val="24"/>
          <w:szCs w:val="24"/>
        </w:rPr>
        <w:t>Illumina</w:t>
      </w:r>
      <w:proofErr w:type="spellEnd"/>
      <w:r w:rsidRPr="00292CD6">
        <w:rPr>
          <w:rFonts w:ascii="Times New Roman" w:hAnsi="Times New Roman"/>
          <w:b/>
          <w:sz w:val="24"/>
          <w:szCs w:val="24"/>
        </w:rPr>
        <w:t xml:space="preserve"> sequencing applications</w:t>
      </w:r>
    </w:p>
    <w:p w:rsidR="00292CD6" w:rsidRPr="00292CD6" w:rsidRDefault="00292CD6" w:rsidP="00292CD6">
      <w:pPr>
        <w:rPr>
          <w:rStyle w:val="citation"/>
          <w:rFonts w:ascii="Times New Roman" w:hAnsi="Times New Roman"/>
          <w:sz w:val="24"/>
          <w:szCs w:val="24"/>
        </w:rPr>
      </w:pPr>
      <w:r w:rsidRPr="00292CD6">
        <w:rPr>
          <w:rFonts w:ascii="Times New Roman" w:hAnsi="Times New Roman"/>
          <w:sz w:val="24"/>
          <w:szCs w:val="24"/>
        </w:rPr>
        <w:t xml:space="preserve">Shown here is the </w:t>
      </w:r>
      <w:proofErr w:type="spellStart"/>
      <w:r w:rsidRPr="00292CD6">
        <w:rPr>
          <w:rFonts w:ascii="Times New Roman" w:hAnsi="Times New Roman"/>
          <w:sz w:val="24"/>
          <w:szCs w:val="24"/>
        </w:rPr>
        <w:t>Illumina</w:t>
      </w:r>
      <w:proofErr w:type="spellEnd"/>
      <w:r w:rsidRPr="00292CD6">
        <w:rPr>
          <w:rFonts w:ascii="Times New Roman" w:hAnsi="Times New Roman"/>
          <w:sz w:val="24"/>
          <w:szCs w:val="24"/>
        </w:rPr>
        <w:t xml:space="preserve"> </w:t>
      </w:r>
      <w:proofErr w:type="spellStart"/>
      <w:r w:rsidRPr="00292CD6">
        <w:rPr>
          <w:rFonts w:ascii="Times New Roman" w:hAnsi="Times New Roman"/>
          <w:sz w:val="24"/>
          <w:szCs w:val="24"/>
        </w:rPr>
        <w:t>HigSeq</w:t>
      </w:r>
      <w:proofErr w:type="spellEnd"/>
      <w:r w:rsidRPr="00292CD6">
        <w:rPr>
          <w:rFonts w:ascii="Times New Roman" w:hAnsi="Times New Roman"/>
          <w:sz w:val="24"/>
          <w:szCs w:val="24"/>
        </w:rPr>
        <w:t xml:space="preserve"> 2000 Sequencer, some of its applications (green font) and the different types of sample preparation available (blue font).</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bCs/>
          <w:sz w:val="24"/>
          <w:szCs w:val="24"/>
          <w:lang w:eastAsia="zh-TW"/>
        </w:rPr>
        <w:t>Figure 2.</w:t>
      </w:r>
      <w:proofErr w:type="gramEnd"/>
      <w:r w:rsidRPr="00292CD6">
        <w:rPr>
          <w:rStyle w:val="Strong"/>
          <w:rFonts w:ascii="Times New Roman" w:hAnsi="Times New Roman"/>
          <w:sz w:val="24"/>
          <w:szCs w:val="24"/>
        </w:rPr>
        <w:t xml:space="preserve"> </w:t>
      </w:r>
      <w:proofErr w:type="gramStart"/>
      <w:r w:rsidRPr="00292CD6">
        <w:rPr>
          <w:rFonts w:ascii="Times New Roman" w:hAnsi="Times New Roman"/>
          <w:b/>
          <w:sz w:val="24"/>
          <w:szCs w:val="24"/>
        </w:rPr>
        <w:t>Genomic sequencing instruments &amp; workflow</w:t>
      </w:r>
      <w:r w:rsidRPr="00292CD6">
        <w:rPr>
          <w:rFonts w:ascii="Times New Roman" w:hAnsi="Times New Roman"/>
          <w:sz w:val="24"/>
          <w:szCs w:val="24"/>
        </w:rPr>
        <w:t>.</w:t>
      </w:r>
      <w:proofErr w:type="gramEnd"/>
      <w:r w:rsidRPr="00292CD6">
        <w:rPr>
          <w:rFonts w:ascii="Times New Roman" w:hAnsi="Times New Roman"/>
          <w:sz w:val="24"/>
          <w:szCs w:val="24"/>
        </w:rPr>
        <w:t xml:space="preserve">  (Images modified from </w:t>
      </w:r>
      <w:proofErr w:type="spellStart"/>
      <w:r w:rsidRPr="00292CD6">
        <w:rPr>
          <w:rFonts w:ascii="Times New Roman" w:hAnsi="Times New Roman"/>
          <w:sz w:val="24"/>
          <w:szCs w:val="24"/>
        </w:rPr>
        <w:t>Illumina</w:t>
      </w:r>
      <w:proofErr w:type="spellEnd"/>
      <w:r w:rsidRPr="00292CD6">
        <w:rPr>
          <w:rFonts w:ascii="Times New Roman" w:hAnsi="Times New Roman"/>
          <w:sz w:val="24"/>
          <w:szCs w:val="24"/>
        </w:rPr>
        <w:t xml:space="preserve"> online [</w:t>
      </w:r>
      <w:r w:rsidR="0042324B">
        <w:rPr>
          <w:rFonts w:ascii="Times New Roman" w:hAnsi="Times New Roman"/>
          <w:sz w:val="24"/>
          <w:szCs w:val="24"/>
        </w:rPr>
        <w:t>7</w:t>
      </w:r>
      <w:r w:rsidRPr="00292CD6">
        <w:rPr>
          <w:rFonts w:ascii="Times New Roman" w:hAnsi="Times New Roman"/>
          <w:sz w:val="24"/>
          <w:szCs w:val="24"/>
        </w:rPr>
        <w:t>]</w:t>
      </w:r>
      <w:r w:rsidR="00BD19D1">
        <w:rPr>
          <w:rFonts w:ascii="Times New Roman" w:hAnsi="Times New Roman"/>
          <w:sz w:val="24"/>
          <w:szCs w:val="24"/>
        </w:rPr>
        <w:t>).</w:t>
      </w:r>
    </w:p>
    <w:p w:rsidR="00292CD6" w:rsidRPr="00292CD6" w:rsidRDefault="00292CD6" w:rsidP="00292CD6">
      <w:pPr>
        <w:rPr>
          <w:rFonts w:ascii="Times New Roman" w:hAnsi="Times New Roman"/>
          <w:sz w:val="24"/>
          <w:szCs w:val="24"/>
        </w:rPr>
      </w:pPr>
      <w:r w:rsidRPr="00292CD6">
        <w:rPr>
          <w:rFonts w:ascii="Times New Roman" w:hAnsi="Times New Roman"/>
          <w:sz w:val="24"/>
          <w:szCs w:val="24"/>
        </w:rPr>
        <w:t xml:space="preserve">The </w:t>
      </w:r>
      <w:proofErr w:type="spellStart"/>
      <w:r w:rsidRPr="00292CD6">
        <w:rPr>
          <w:rFonts w:ascii="Times New Roman" w:hAnsi="Times New Roman"/>
          <w:sz w:val="24"/>
          <w:szCs w:val="24"/>
        </w:rPr>
        <w:t>Illumina</w:t>
      </w:r>
      <w:proofErr w:type="spellEnd"/>
      <w:r w:rsidRPr="00292CD6">
        <w:rPr>
          <w:rFonts w:ascii="Times New Roman" w:hAnsi="Times New Roman"/>
          <w:sz w:val="24"/>
          <w:szCs w:val="24"/>
        </w:rPr>
        <w:t xml:space="preserve"> sequencing system has four stations: (A) </w:t>
      </w:r>
      <w:proofErr w:type="gramStart"/>
      <w:r w:rsidRPr="00292CD6">
        <w:rPr>
          <w:rFonts w:ascii="Times New Roman" w:hAnsi="Times New Roman"/>
          <w:sz w:val="24"/>
          <w:szCs w:val="24"/>
        </w:rPr>
        <w:t>The</w:t>
      </w:r>
      <w:proofErr w:type="gramEnd"/>
      <w:r w:rsidRPr="00292CD6">
        <w:rPr>
          <w:rFonts w:ascii="Times New Roman" w:hAnsi="Times New Roman"/>
          <w:sz w:val="24"/>
          <w:szCs w:val="24"/>
        </w:rPr>
        <w:t xml:space="preserve"> library preparation using a protocol which takes about 6h to yield the DNA templates. (B) Automated </w:t>
      </w:r>
      <w:r w:rsidR="00C56A8C">
        <w:rPr>
          <w:rFonts w:ascii="Times New Roman" w:hAnsi="Times New Roman"/>
          <w:sz w:val="24"/>
          <w:szCs w:val="24"/>
        </w:rPr>
        <w:t>c</w:t>
      </w:r>
      <w:r w:rsidRPr="00292CD6">
        <w:rPr>
          <w:rFonts w:ascii="Times New Roman" w:hAnsi="Times New Roman"/>
          <w:sz w:val="24"/>
          <w:szCs w:val="24"/>
        </w:rPr>
        <w:t xml:space="preserve">luster generation process using the </w:t>
      </w:r>
      <w:proofErr w:type="spellStart"/>
      <w:r w:rsidRPr="00292CD6">
        <w:rPr>
          <w:rFonts w:ascii="Times New Roman" w:hAnsi="Times New Roman"/>
          <w:sz w:val="24"/>
          <w:szCs w:val="24"/>
        </w:rPr>
        <w:t>Illumina</w:t>
      </w:r>
      <w:proofErr w:type="spellEnd"/>
      <w:r w:rsidRPr="00292CD6">
        <w:rPr>
          <w:rFonts w:ascii="Times New Roman" w:hAnsi="Times New Roman"/>
          <w:sz w:val="24"/>
          <w:szCs w:val="24"/>
        </w:rPr>
        <w:t xml:space="preserve"> </w:t>
      </w:r>
      <w:proofErr w:type="spellStart"/>
      <w:r w:rsidRPr="00292CD6">
        <w:rPr>
          <w:rFonts w:ascii="Times New Roman" w:hAnsi="Times New Roman"/>
          <w:sz w:val="24"/>
          <w:szCs w:val="24"/>
        </w:rPr>
        <w:t>cBot</w:t>
      </w:r>
      <w:proofErr w:type="spellEnd"/>
      <w:r w:rsidRPr="00292CD6">
        <w:rPr>
          <w:rFonts w:ascii="Times New Roman" w:hAnsi="Times New Roman"/>
          <w:sz w:val="24"/>
          <w:szCs w:val="24"/>
        </w:rPr>
        <w:t xml:space="preserve">, which takes about 5 hours to complete, which will amplify the templates. (C) Sequencing by synthesis using the </w:t>
      </w:r>
      <w:proofErr w:type="spellStart"/>
      <w:r w:rsidRPr="00292CD6">
        <w:rPr>
          <w:rFonts w:ascii="Times New Roman" w:hAnsi="Times New Roman"/>
          <w:sz w:val="24"/>
          <w:szCs w:val="24"/>
        </w:rPr>
        <w:t>HiSeq</w:t>
      </w:r>
      <w:proofErr w:type="spellEnd"/>
      <w:r w:rsidRPr="00292CD6">
        <w:rPr>
          <w:rFonts w:ascii="Times New Roman" w:hAnsi="Times New Roman"/>
          <w:sz w:val="24"/>
          <w:szCs w:val="24"/>
        </w:rPr>
        <w:t xml:space="preserve"> 2000 Sequencer, which will take 8.5 days for a paired-end protocol with a 100 read </w:t>
      </w:r>
      <w:r w:rsidR="00BD19D1" w:rsidRPr="00292CD6">
        <w:rPr>
          <w:rFonts w:ascii="Times New Roman" w:hAnsi="Times New Roman"/>
          <w:sz w:val="24"/>
          <w:szCs w:val="24"/>
        </w:rPr>
        <w:t>lengths</w:t>
      </w:r>
      <w:r w:rsidRPr="00292CD6">
        <w:rPr>
          <w:rFonts w:ascii="Times New Roman" w:hAnsi="Times New Roman"/>
          <w:sz w:val="24"/>
          <w:szCs w:val="24"/>
        </w:rPr>
        <w:t xml:space="preserve"> and lastly (D) The data </w:t>
      </w:r>
      <w:r w:rsidR="00BD19D1" w:rsidRPr="00292CD6">
        <w:rPr>
          <w:rFonts w:ascii="Times New Roman" w:hAnsi="Times New Roman"/>
          <w:sz w:val="24"/>
          <w:szCs w:val="24"/>
        </w:rPr>
        <w:t>analysis,</w:t>
      </w:r>
      <w:r w:rsidRPr="00292CD6">
        <w:rPr>
          <w:rFonts w:ascii="Times New Roman" w:hAnsi="Times New Roman"/>
          <w:sz w:val="24"/>
          <w:szCs w:val="24"/>
        </w:rPr>
        <w:t xml:space="preserve"> is done using the </w:t>
      </w:r>
      <w:proofErr w:type="spellStart"/>
      <w:r w:rsidR="00BD19D1">
        <w:rPr>
          <w:rFonts w:ascii="Times New Roman" w:hAnsi="Times New Roman"/>
          <w:sz w:val="24"/>
          <w:szCs w:val="24"/>
        </w:rPr>
        <w:t>Casava</w:t>
      </w:r>
      <w:proofErr w:type="spellEnd"/>
      <w:r w:rsidRPr="00292CD6">
        <w:rPr>
          <w:rFonts w:ascii="Times New Roman" w:hAnsi="Times New Roman"/>
          <w:sz w:val="24"/>
          <w:szCs w:val="24"/>
        </w:rPr>
        <w:t xml:space="preserve"> software package</w:t>
      </w:r>
      <w:r w:rsidR="00D61170">
        <w:rPr>
          <w:rFonts w:ascii="Times New Roman" w:hAnsi="Times New Roman"/>
          <w:sz w:val="24"/>
          <w:szCs w:val="24"/>
        </w:rPr>
        <w:t xml:space="preserve">, </w:t>
      </w:r>
      <w:r w:rsidRPr="00292CD6">
        <w:rPr>
          <w:rFonts w:ascii="Times New Roman" w:hAnsi="Times New Roman"/>
          <w:sz w:val="24"/>
          <w:szCs w:val="24"/>
        </w:rPr>
        <w:t>which will take another 2 days for the whole sequencing run to complete. In total it takes about 13 days to generate 300</w:t>
      </w:r>
      <w:r w:rsidR="00BD19D1">
        <w:rPr>
          <w:rFonts w:ascii="Times New Roman" w:hAnsi="Times New Roman"/>
          <w:sz w:val="24"/>
          <w:szCs w:val="24"/>
        </w:rPr>
        <w:t xml:space="preserve"> </w:t>
      </w:r>
      <w:proofErr w:type="gramStart"/>
      <w:r w:rsidRPr="00292CD6">
        <w:rPr>
          <w:rFonts w:ascii="Times New Roman" w:hAnsi="Times New Roman"/>
          <w:sz w:val="24"/>
          <w:szCs w:val="24"/>
        </w:rPr>
        <w:t>Gb</w:t>
      </w:r>
      <w:proofErr w:type="gramEnd"/>
      <w:r w:rsidRPr="00292CD6">
        <w:rPr>
          <w:rFonts w:ascii="Times New Roman" w:hAnsi="Times New Roman"/>
          <w:sz w:val="24"/>
          <w:szCs w:val="24"/>
        </w:rPr>
        <w:t xml:space="preserve"> of data using a single flow cell with the paired-end protocol, with a throughput of 36Gb per day for a 2 x 100 </w:t>
      </w:r>
      <w:proofErr w:type="spellStart"/>
      <w:r w:rsidRPr="00292CD6">
        <w:rPr>
          <w:rFonts w:ascii="Times New Roman" w:hAnsi="Times New Roman"/>
          <w:sz w:val="24"/>
          <w:szCs w:val="24"/>
        </w:rPr>
        <w:t>bp</w:t>
      </w:r>
      <w:proofErr w:type="spellEnd"/>
      <w:r w:rsidRPr="00292CD6">
        <w:rPr>
          <w:rFonts w:ascii="Times New Roman" w:hAnsi="Times New Roman"/>
          <w:sz w:val="24"/>
          <w:szCs w:val="24"/>
        </w:rPr>
        <w:t xml:space="preserve"> run, from start to finish. It will take </w:t>
      </w:r>
      <w:proofErr w:type="spellStart"/>
      <w:r w:rsidRPr="00292CD6">
        <w:rPr>
          <w:rFonts w:ascii="Times New Roman" w:hAnsi="Times New Roman"/>
          <w:sz w:val="24"/>
          <w:szCs w:val="24"/>
        </w:rPr>
        <w:t>take</w:t>
      </w:r>
      <w:proofErr w:type="spellEnd"/>
      <w:r w:rsidRPr="00292CD6">
        <w:rPr>
          <w:rFonts w:ascii="Times New Roman" w:hAnsi="Times New Roman"/>
          <w:sz w:val="24"/>
          <w:szCs w:val="24"/>
        </w:rPr>
        <w:t xml:space="preserve"> 16 days to generate 600Gb of data using two flow cells with the paired-end protocol, with a throughput of 55Gb per day for a 2 x 100 </w:t>
      </w:r>
      <w:proofErr w:type="spellStart"/>
      <w:r w:rsidRPr="00292CD6">
        <w:rPr>
          <w:rFonts w:ascii="Times New Roman" w:hAnsi="Times New Roman"/>
          <w:sz w:val="24"/>
          <w:szCs w:val="24"/>
        </w:rPr>
        <w:t>bp</w:t>
      </w:r>
      <w:proofErr w:type="spellEnd"/>
      <w:r w:rsidRPr="00292CD6">
        <w:rPr>
          <w:rFonts w:ascii="Times New Roman" w:hAnsi="Times New Roman"/>
          <w:sz w:val="24"/>
          <w:szCs w:val="24"/>
        </w:rPr>
        <w:t xml:space="preserve"> run.</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3.</w:t>
      </w:r>
      <w:proofErr w:type="gramEnd"/>
      <w:r w:rsidRPr="00292CD6">
        <w:rPr>
          <w:rFonts w:ascii="Times New Roman" w:hAnsi="Times New Roman"/>
          <w:b/>
          <w:sz w:val="24"/>
          <w:szCs w:val="24"/>
        </w:rPr>
        <w:t xml:space="preserve"> </w:t>
      </w:r>
      <w:proofErr w:type="spellStart"/>
      <w:r w:rsidRPr="00292CD6">
        <w:rPr>
          <w:rFonts w:ascii="Times New Roman" w:hAnsi="Times New Roman"/>
          <w:b/>
          <w:sz w:val="24"/>
          <w:szCs w:val="24"/>
        </w:rPr>
        <w:t>Illumina</w:t>
      </w:r>
      <w:proofErr w:type="spellEnd"/>
      <w:r w:rsidRPr="00292CD6">
        <w:rPr>
          <w:rFonts w:ascii="Times New Roman" w:hAnsi="Times New Roman"/>
          <w:b/>
          <w:sz w:val="24"/>
          <w:szCs w:val="24"/>
        </w:rPr>
        <w:t xml:space="preserve"> sequencing workflow </w:t>
      </w:r>
      <w:r w:rsidRPr="00292CD6">
        <w:rPr>
          <w:rFonts w:ascii="Times New Roman" w:hAnsi="Times New Roman"/>
          <w:sz w:val="24"/>
          <w:szCs w:val="24"/>
        </w:rPr>
        <w:t>(Figure modified from Quail et al.  [6])</w:t>
      </w:r>
    </w:p>
    <w:p w:rsidR="00292CD6" w:rsidRPr="00292CD6" w:rsidRDefault="00292CD6" w:rsidP="00292CD6">
      <w:pPr>
        <w:rPr>
          <w:rStyle w:val="citation"/>
          <w:rFonts w:ascii="Times New Roman" w:hAnsi="Times New Roman"/>
          <w:sz w:val="24"/>
          <w:szCs w:val="24"/>
        </w:rPr>
      </w:pPr>
      <w:r w:rsidRPr="00292CD6">
        <w:rPr>
          <w:rFonts w:ascii="Times New Roman" w:hAnsi="Times New Roman"/>
          <w:sz w:val="24"/>
          <w:szCs w:val="24"/>
        </w:rPr>
        <w:t>Shown here is the workflow in detail for each of the first three steps: (A) library preparation, (B) cluster generation and (C) sequencing by synthesis.</w:t>
      </w:r>
    </w:p>
    <w:p w:rsidR="00292CD6" w:rsidRPr="005F6389" w:rsidRDefault="00292CD6" w:rsidP="00292CD6">
      <w:pPr>
        <w:rPr>
          <w:rFonts w:ascii="Times New Roman" w:hAnsi="Times New Roman"/>
          <w:sz w:val="24"/>
          <w:szCs w:val="24"/>
        </w:rPr>
      </w:pPr>
      <w:proofErr w:type="gramStart"/>
      <w:r w:rsidRPr="00292CD6">
        <w:rPr>
          <w:rFonts w:ascii="Times New Roman" w:hAnsi="Times New Roman"/>
          <w:b/>
          <w:sz w:val="24"/>
          <w:szCs w:val="24"/>
        </w:rPr>
        <w:t>Figure 4.</w:t>
      </w:r>
      <w:proofErr w:type="gramEnd"/>
      <w:r w:rsidRPr="00292CD6">
        <w:rPr>
          <w:rFonts w:ascii="Times New Roman" w:hAnsi="Times New Roman"/>
          <w:b/>
          <w:sz w:val="24"/>
          <w:szCs w:val="24"/>
        </w:rPr>
        <w:t xml:space="preserve"> </w:t>
      </w:r>
      <w:proofErr w:type="spellStart"/>
      <w:r w:rsidRPr="00292CD6">
        <w:rPr>
          <w:rFonts w:ascii="Times New Roman" w:hAnsi="Times New Roman"/>
          <w:b/>
          <w:sz w:val="24"/>
          <w:szCs w:val="24"/>
        </w:rPr>
        <w:t>Covaris</w:t>
      </w:r>
      <w:proofErr w:type="spellEnd"/>
      <w:r w:rsidRPr="00292CD6">
        <w:rPr>
          <w:rFonts w:ascii="Times New Roman" w:hAnsi="Times New Roman"/>
          <w:b/>
          <w:sz w:val="24"/>
          <w:szCs w:val="24"/>
        </w:rPr>
        <w:t xml:space="preserve"> instrument used to fragment genomic DNA</w:t>
      </w:r>
      <w:r w:rsidR="005F6389">
        <w:rPr>
          <w:rFonts w:ascii="Times New Roman" w:hAnsi="Times New Roman"/>
          <w:b/>
          <w:sz w:val="24"/>
          <w:szCs w:val="24"/>
        </w:rPr>
        <w:t xml:space="preserve"> </w:t>
      </w:r>
      <w:r w:rsidR="005F6389" w:rsidRPr="005F6389">
        <w:rPr>
          <w:rFonts w:ascii="Times New Roman" w:hAnsi="Times New Roman"/>
          <w:sz w:val="24"/>
          <w:szCs w:val="24"/>
        </w:rPr>
        <w:t xml:space="preserve">[online </w:t>
      </w:r>
      <w:r w:rsidR="0042324B">
        <w:rPr>
          <w:rFonts w:ascii="Times New Roman" w:hAnsi="Times New Roman"/>
          <w:sz w:val="24"/>
          <w:szCs w:val="24"/>
        </w:rPr>
        <w:t>1</w:t>
      </w:r>
      <w:r w:rsidR="00971908">
        <w:rPr>
          <w:rFonts w:ascii="Times New Roman" w:hAnsi="Times New Roman"/>
          <w:sz w:val="24"/>
          <w:szCs w:val="24"/>
        </w:rPr>
        <w:t>6</w:t>
      </w:r>
      <w:r w:rsidR="005F6389" w:rsidRPr="005F6389">
        <w:rPr>
          <w:rFonts w:ascii="Times New Roman" w:hAnsi="Times New Roman"/>
          <w:sz w:val="24"/>
          <w:szCs w:val="24"/>
        </w:rPr>
        <w:t>]</w:t>
      </w:r>
    </w:p>
    <w:p w:rsidR="00292CD6" w:rsidRPr="00203C2D" w:rsidRDefault="00203C2D" w:rsidP="00203C2D">
      <w:pPr>
        <w:rPr>
          <w:rFonts w:ascii="Times New Roman" w:hAnsi="Times New Roman"/>
          <w:b/>
          <w:sz w:val="24"/>
          <w:szCs w:val="24"/>
        </w:rPr>
      </w:pPr>
      <w:r w:rsidRPr="00203C2D">
        <w:rPr>
          <w:rStyle w:val="citation"/>
          <w:rFonts w:ascii="Times New Roman" w:hAnsi="Times New Roman"/>
          <w:sz w:val="24"/>
          <w:szCs w:val="24"/>
        </w:rPr>
        <w:t>(A</w:t>
      </w:r>
      <w:r>
        <w:rPr>
          <w:rStyle w:val="citation"/>
          <w:rFonts w:ascii="Times New Roman" w:hAnsi="Times New Roman"/>
          <w:sz w:val="24"/>
          <w:szCs w:val="24"/>
        </w:rPr>
        <w:t xml:space="preserve">) </w:t>
      </w:r>
      <w:r w:rsidR="00292CD6" w:rsidRPr="00203C2D">
        <w:rPr>
          <w:rStyle w:val="citation"/>
          <w:rFonts w:ascii="Times New Roman" w:hAnsi="Times New Roman"/>
          <w:sz w:val="24"/>
          <w:szCs w:val="24"/>
        </w:rPr>
        <w:t xml:space="preserve">The </w:t>
      </w:r>
      <w:proofErr w:type="spellStart"/>
      <w:r w:rsidR="00292CD6" w:rsidRPr="00203C2D">
        <w:rPr>
          <w:rStyle w:val="citation"/>
          <w:rFonts w:ascii="Times New Roman" w:hAnsi="Times New Roman"/>
          <w:sz w:val="24"/>
          <w:szCs w:val="24"/>
        </w:rPr>
        <w:t>Covaris</w:t>
      </w:r>
      <w:proofErr w:type="spellEnd"/>
      <w:r w:rsidR="00292CD6" w:rsidRPr="00203C2D">
        <w:rPr>
          <w:rStyle w:val="citation"/>
          <w:rFonts w:ascii="Times New Roman" w:hAnsi="Times New Roman"/>
          <w:sz w:val="24"/>
          <w:szCs w:val="24"/>
        </w:rPr>
        <w:t xml:space="preserve"> instrument is used to fragment genomic DNA. </w:t>
      </w:r>
      <w:r>
        <w:rPr>
          <w:rStyle w:val="citation"/>
          <w:rFonts w:ascii="Times New Roman" w:hAnsi="Times New Roman"/>
          <w:sz w:val="24"/>
          <w:szCs w:val="24"/>
        </w:rPr>
        <w:t xml:space="preserve">(B) </w:t>
      </w:r>
      <w:r w:rsidR="00292CD6" w:rsidRPr="00203C2D">
        <w:rPr>
          <w:rStyle w:val="citation"/>
          <w:rFonts w:ascii="Times New Roman" w:hAnsi="Times New Roman"/>
          <w:sz w:val="24"/>
          <w:szCs w:val="24"/>
        </w:rPr>
        <w:t>The instrument is an advanced type of sonication apparatus</w:t>
      </w:r>
      <w:r w:rsidR="00BD19D1" w:rsidRPr="00203C2D">
        <w:rPr>
          <w:rStyle w:val="citation"/>
          <w:rFonts w:ascii="Times New Roman" w:hAnsi="Times New Roman"/>
          <w:sz w:val="24"/>
          <w:szCs w:val="24"/>
        </w:rPr>
        <w:t xml:space="preserve"> using adaptive focused acoustics (AFA) in the </w:t>
      </w:r>
      <w:proofErr w:type="spellStart"/>
      <w:r w:rsidR="00BD19D1" w:rsidRPr="00203C2D">
        <w:rPr>
          <w:rStyle w:val="citation"/>
          <w:rFonts w:ascii="Times New Roman" w:hAnsi="Times New Roman"/>
          <w:sz w:val="24"/>
          <w:szCs w:val="24"/>
        </w:rPr>
        <w:t>Mhz</w:t>
      </w:r>
      <w:proofErr w:type="spellEnd"/>
      <w:r w:rsidR="00BD19D1" w:rsidRPr="00203C2D">
        <w:rPr>
          <w:rStyle w:val="citation"/>
          <w:rFonts w:ascii="Times New Roman" w:hAnsi="Times New Roman"/>
          <w:sz w:val="24"/>
          <w:szCs w:val="24"/>
        </w:rPr>
        <w:t xml:space="preserve"> range </w:t>
      </w:r>
      <w:r w:rsidR="00C56A8C">
        <w:rPr>
          <w:rStyle w:val="citation"/>
          <w:rFonts w:ascii="Times New Roman" w:hAnsi="Times New Roman"/>
          <w:sz w:val="24"/>
          <w:szCs w:val="24"/>
        </w:rPr>
        <w:t>as opposed to the</w:t>
      </w:r>
      <w:r w:rsidR="00BD19D1" w:rsidRPr="00203C2D">
        <w:rPr>
          <w:rStyle w:val="citation"/>
          <w:rFonts w:ascii="Times New Roman" w:hAnsi="Times New Roman"/>
          <w:sz w:val="24"/>
          <w:szCs w:val="24"/>
        </w:rPr>
        <w:t xml:space="preserve"> kHz</w:t>
      </w:r>
      <w:r w:rsidR="00C56A8C">
        <w:rPr>
          <w:rStyle w:val="citation"/>
          <w:rFonts w:ascii="Times New Roman" w:hAnsi="Times New Roman"/>
          <w:sz w:val="24"/>
          <w:szCs w:val="24"/>
        </w:rPr>
        <w:t xml:space="preserve"> range used</w:t>
      </w:r>
      <w:r w:rsidR="00BD19D1" w:rsidRPr="00203C2D">
        <w:rPr>
          <w:rStyle w:val="citation"/>
          <w:rFonts w:ascii="Times New Roman" w:hAnsi="Times New Roman"/>
          <w:sz w:val="24"/>
          <w:szCs w:val="24"/>
        </w:rPr>
        <w:t xml:space="preserve"> in regular sonication, which allows </w:t>
      </w:r>
      <w:r w:rsidR="00C56A8C">
        <w:rPr>
          <w:rStyle w:val="citation"/>
          <w:rFonts w:ascii="Times New Roman" w:hAnsi="Times New Roman"/>
          <w:sz w:val="24"/>
          <w:szCs w:val="24"/>
        </w:rPr>
        <w:t>the energy to be focused</w:t>
      </w:r>
      <w:r w:rsidR="00BD19D1" w:rsidRPr="00203C2D">
        <w:rPr>
          <w:rStyle w:val="citation"/>
          <w:rFonts w:ascii="Times New Roman" w:hAnsi="Times New Roman"/>
          <w:sz w:val="24"/>
          <w:szCs w:val="24"/>
        </w:rPr>
        <w:t xml:space="preserve"> in a localized area as small as 3mm in diameter</w:t>
      </w:r>
      <w:r>
        <w:rPr>
          <w:rStyle w:val="citation"/>
          <w:rFonts w:ascii="Times New Roman" w:hAnsi="Times New Roman"/>
          <w:sz w:val="24"/>
          <w:szCs w:val="24"/>
        </w:rPr>
        <w:t xml:space="preserve"> (C), while the sample is kept at a constant 6 deg Celsius (D)</w:t>
      </w:r>
      <w:r w:rsidR="00292CD6" w:rsidRPr="00203C2D">
        <w:rPr>
          <w:rStyle w:val="citation"/>
          <w:rFonts w:ascii="Times New Roman" w:hAnsi="Times New Roman"/>
          <w:sz w:val="24"/>
          <w:szCs w:val="24"/>
        </w:rPr>
        <w:t xml:space="preserve">. This technique will yield very precise +/-50bp double-stranded DNA fragments comprised of 3’ or 5’ overhangs in minutes. Double stranded DNA will shear when exposed to the energy of AFA. This shearing is site independent and is a perfect technique for the production of DNA libraries. The system is computer controlled and is highly reproducible once the conditions have been optimized for the size range one requires. In addition to this AFA allows for a large number of samples to be processed in a short period of time with no washing between samples, since the samples will be sealed inside the tubes and not directly in contact with any parts of the machine. For a regular protocol 1 </w:t>
      </w:r>
      <w:proofErr w:type="spellStart"/>
      <w:r w:rsidR="00292CD6" w:rsidRPr="00203C2D">
        <w:rPr>
          <w:rStyle w:val="citation"/>
          <w:rFonts w:ascii="Times New Roman" w:hAnsi="Times New Roman"/>
          <w:sz w:val="24"/>
          <w:szCs w:val="24"/>
        </w:rPr>
        <w:t>ug</w:t>
      </w:r>
      <w:proofErr w:type="spellEnd"/>
      <w:r w:rsidR="00292CD6" w:rsidRPr="00203C2D">
        <w:rPr>
          <w:rStyle w:val="citation"/>
          <w:rFonts w:ascii="Times New Roman" w:hAnsi="Times New Roman"/>
          <w:sz w:val="24"/>
          <w:szCs w:val="24"/>
        </w:rPr>
        <w:t xml:space="preserve"> of purified genomic DNA in 50ul buffer is treated for 2 minutes at 6 deg C.</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5.</w:t>
      </w:r>
      <w:proofErr w:type="gramEnd"/>
      <w:r w:rsidRPr="00292CD6">
        <w:rPr>
          <w:rFonts w:ascii="Times New Roman" w:hAnsi="Times New Roman"/>
          <w:b/>
          <w:sz w:val="24"/>
          <w:szCs w:val="24"/>
        </w:rPr>
        <w:t xml:space="preserve"> Steps of DNA purification using </w:t>
      </w:r>
      <w:proofErr w:type="spellStart"/>
      <w:r w:rsidRPr="00292CD6">
        <w:rPr>
          <w:rFonts w:ascii="Times New Roman" w:hAnsi="Times New Roman"/>
          <w:b/>
          <w:sz w:val="24"/>
          <w:szCs w:val="24"/>
        </w:rPr>
        <w:t>AMPure</w:t>
      </w:r>
      <w:proofErr w:type="spellEnd"/>
      <w:r w:rsidRPr="00292CD6">
        <w:rPr>
          <w:rFonts w:ascii="Times New Roman" w:hAnsi="Times New Roman"/>
          <w:b/>
          <w:sz w:val="24"/>
          <w:szCs w:val="24"/>
        </w:rPr>
        <w:t xml:space="preserve"> XP beads </w:t>
      </w:r>
      <w:r w:rsidRPr="00292CD6">
        <w:rPr>
          <w:rFonts w:ascii="Times New Roman" w:hAnsi="Times New Roman"/>
          <w:sz w:val="24"/>
          <w:szCs w:val="24"/>
        </w:rPr>
        <w:t>(Image from Beckman Online [</w:t>
      </w:r>
      <w:r w:rsidR="009461FC">
        <w:rPr>
          <w:rFonts w:ascii="Times New Roman" w:hAnsi="Times New Roman"/>
          <w:sz w:val="24"/>
          <w:szCs w:val="24"/>
        </w:rPr>
        <w:t>8</w:t>
      </w:r>
      <w:r w:rsidRPr="00292CD6">
        <w:rPr>
          <w:rFonts w:ascii="Times New Roman" w:hAnsi="Times New Roman"/>
          <w:sz w:val="24"/>
          <w:szCs w:val="24"/>
        </w:rPr>
        <w:t>])</w:t>
      </w:r>
    </w:p>
    <w:p w:rsidR="00292CD6" w:rsidRPr="00292CD6" w:rsidRDefault="00292CD6" w:rsidP="00292CD6">
      <w:pPr>
        <w:rPr>
          <w:rStyle w:val="citation"/>
          <w:rFonts w:ascii="Times New Roman" w:hAnsi="Times New Roman"/>
          <w:sz w:val="24"/>
          <w:szCs w:val="24"/>
        </w:rPr>
      </w:pPr>
      <w:r w:rsidRPr="00292CD6">
        <w:rPr>
          <w:rFonts w:ascii="Times New Roman" w:hAnsi="Times New Roman"/>
          <w:sz w:val="24"/>
          <w:szCs w:val="24"/>
        </w:rPr>
        <w:lastRenderedPageBreak/>
        <w:t xml:space="preserve">DNA is purified in between steps using </w:t>
      </w:r>
      <w:proofErr w:type="spellStart"/>
      <w:r w:rsidRPr="00292CD6">
        <w:rPr>
          <w:rFonts w:ascii="Times New Roman" w:hAnsi="Times New Roman"/>
          <w:sz w:val="24"/>
          <w:szCs w:val="24"/>
        </w:rPr>
        <w:t>AMPure</w:t>
      </w:r>
      <w:proofErr w:type="spellEnd"/>
      <w:r w:rsidRPr="00292CD6">
        <w:rPr>
          <w:rFonts w:ascii="Times New Roman" w:hAnsi="Times New Roman"/>
          <w:sz w:val="24"/>
          <w:szCs w:val="24"/>
        </w:rPr>
        <w:t xml:space="preserve"> XP beads, using the following protocol: </w:t>
      </w:r>
      <w:r w:rsidR="005F6389">
        <w:rPr>
          <w:rFonts w:ascii="Times New Roman" w:hAnsi="Times New Roman"/>
          <w:sz w:val="24"/>
          <w:szCs w:val="24"/>
        </w:rPr>
        <w:t>A</w:t>
      </w:r>
      <w:r w:rsidRPr="00292CD6">
        <w:rPr>
          <w:rFonts w:ascii="Times New Roman" w:hAnsi="Times New Roman"/>
          <w:sz w:val="24"/>
          <w:szCs w:val="24"/>
        </w:rPr>
        <w:t xml:space="preserve">) Add beads to DNA solution. </w:t>
      </w:r>
      <w:r w:rsidR="005F6389">
        <w:rPr>
          <w:rFonts w:ascii="Times New Roman" w:hAnsi="Times New Roman"/>
          <w:sz w:val="24"/>
          <w:szCs w:val="24"/>
        </w:rPr>
        <w:t>B</w:t>
      </w:r>
      <w:r w:rsidRPr="00292CD6">
        <w:rPr>
          <w:rFonts w:ascii="Times New Roman" w:hAnsi="Times New Roman"/>
          <w:sz w:val="24"/>
          <w:szCs w:val="24"/>
        </w:rPr>
        <w:t xml:space="preserve">) Binding of DNA to magnetic beads.  </w:t>
      </w:r>
      <w:r w:rsidR="005F6389">
        <w:rPr>
          <w:rFonts w:ascii="Times New Roman" w:hAnsi="Times New Roman"/>
          <w:sz w:val="24"/>
          <w:szCs w:val="24"/>
        </w:rPr>
        <w:t>C</w:t>
      </w:r>
      <w:r w:rsidRPr="00292CD6">
        <w:rPr>
          <w:rFonts w:ascii="Times New Roman" w:hAnsi="Times New Roman"/>
          <w:sz w:val="24"/>
          <w:szCs w:val="24"/>
        </w:rPr>
        <w:t xml:space="preserve">) Separation of DNA bound to magnetic beads from contaminants by application of a magnetic field. </w:t>
      </w:r>
      <w:r w:rsidR="005F6389">
        <w:rPr>
          <w:rFonts w:ascii="Times New Roman" w:hAnsi="Times New Roman"/>
          <w:sz w:val="24"/>
          <w:szCs w:val="24"/>
        </w:rPr>
        <w:t>D</w:t>
      </w:r>
      <w:r w:rsidRPr="00292CD6">
        <w:rPr>
          <w:rFonts w:ascii="Times New Roman" w:hAnsi="Times New Roman"/>
          <w:sz w:val="24"/>
          <w:szCs w:val="24"/>
        </w:rPr>
        <w:t xml:space="preserve">) Washing of DNA with ethanol.   </w:t>
      </w:r>
      <w:r w:rsidR="005F6389">
        <w:rPr>
          <w:rFonts w:ascii="Times New Roman" w:hAnsi="Times New Roman"/>
          <w:sz w:val="24"/>
          <w:szCs w:val="24"/>
        </w:rPr>
        <w:t>E</w:t>
      </w:r>
      <w:r w:rsidRPr="00292CD6">
        <w:rPr>
          <w:rFonts w:ascii="Times New Roman" w:hAnsi="Times New Roman"/>
          <w:sz w:val="24"/>
          <w:szCs w:val="24"/>
        </w:rPr>
        <w:t xml:space="preserve">) Elution of DNA from the magnetic particles. </w:t>
      </w:r>
      <w:r w:rsidR="005F6389">
        <w:rPr>
          <w:rFonts w:ascii="Times New Roman" w:hAnsi="Times New Roman"/>
          <w:sz w:val="24"/>
          <w:szCs w:val="24"/>
        </w:rPr>
        <w:t>F</w:t>
      </w:r>
      <w:r w:rsidRPr="00292CD6">
        <w:rPr>
          <w:rFonts w:ascii="Times New Roman" w:hAnsi="Times New Roman"/>
          <w:sz w:val="24"/>
          <w:szCs w:val="24"/>
        </w:rPr>
        <w:t>) Transfer away from the beads into a new plate.</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6.</w:t>
      </w:r>
      <w:proofErr w:type="gramEnd"/>
      <w:r w:rsidRPr="00292CD6">
        <w:rPr>
          <w:rFonts w:ascii="Times New Roman" w:hAnsi="Times New Roman"/>
          <w:b/>
          <w:sz w:val="24"/>
          <w:szCs w:val="24"/>
        </w:rPr>
        <w:t xml:space="preserve"> Sequencing sample genomic library preparation overview</w:t>
      </w:r>
    </w:p>
    <w:p w:rsidR="00292CD6" w:rsidRPr="00292CD6" w:rsidRDefault="00292CD6" w:rsidP="00292CD6">
      <w:pPr>
        <w:rPr>
          <w:rFonts w:ascii="Times New Roman" w:hAnsi="Times New Roman"/>
          <w:b/>
          <w:sz w:val="24"/>
          <w:szCs w:val="24"/>
        </w:rPr>
      </w:pPr>
      <w:r w:rsidRPr="00292CD6">
        <w:rPr>
          <w:rStyle w:val="citation"/>
          <w:rFonts w:ascii="Times New Roman" w:hAnsi="Times New Roman"/>
          <w:sz w:val="24"/>
          <w:szCs w:val="24"/>
        </w:rPr>
        <w:t>Sheared genomic DNA (A) is end repaired. (B) A 3’-overhang is cleaved off and a 5’-overhang is filled in. (C) the blunt-end DNA fragment is phosphorylated at the 5’-end. (D) A single adenine base is added on the 3’ DNA fragment ends by enzymatic extension.  (E) The partially double stranded (forked) and T-tailed universal adapter is ligated onto the A-tailed DNA fragments (F). After the library is constructed and sized via gel electrophoresis</w:t>
      </w:r>
      <w:r w:rsidR="00F4075C">
        <w:rPr>
          <w:rStyle w:val="citation"/>
          <w:rFonts w:ascii="Times New Roman" w:hAnsi="Times New Roman"/>
          <w:sz w:val="24"/>
          <w:szCs w:val="24"/>
        </w:rPr>
        <w:t xml:space="preserve"> </w:t>
      </w:r>
      <w:r w:rsidR="00F4075C" w:rsidRPr="00292CD6">
        <w:rPr>
          <w:rStyle w:val="citation"/>
          <w:rFonts w:ascii="Times New Roman" w:hAnsi="Times New Roman"/>
          <w:sz w:val="24"/>
          <w:szCs w:val="24"/>
        </w:rPr>
        <w:t>(G)</w:t>
      </w:r>
      <w:r w:rsidRPr="00292CD6">
        <w:rPr>
          <w:rStyle w:val="citation"/>
          <w:rFonts w:ascii="Times New Roman" w:hAnsi="Times New Roman"/>
          <w:sz w:val="24"/>
          <w:szCs w:val="24"/>
        </w:rPr>
        <w:t xml:space="preserve">, the individual strands that will be the templates are amplified to increase the signal from the sequencing reaction. PCR amplification is performed on the ligated products with two universal primers (PCR Primer 1 &amp; 2 (H)), amplifying only fragments which have adapters ligated to both ends. (I) The adapters include sequences which will be subsequently utilized for sequencing primer sites in the sequencing event (Rd1 SP &amp; Rd2 SP) and which furthermore include the flow cell attachment sites P5 &amp; P7 on their 5’-ends. These attachments sites will bind to the P5/P7 oligonucleotide primer sites grafted on the flow cell and will facilitate the clonal cluster generation and subsequent sequencing. </w:t>
      </w:r>
    </w:p>
    <w:p w:rsidR="00292CD6" w:rsidRPr="00292CD6" w:rsidRDefault="00292CD6" w:rsidP="00292CD6">
      <w:pPr>
        <w:rPr>
          <w:rFonts w:ascii="Times New Roman" w:hAnsi="Times New Roman"/>
          <w:sz w:val="24"/>
          <w:szCs w:val="24"/>
        </w:rPr>
      </w:pPr>
      <w:proofErr w:type="gramStart"/>
      <w:r w:rsidRPr="00292CD6">
        <w:rPr>
          <w:rFonts w:ascii="Times New Roman" w:hAnsi="Times New Roman"/>
          <w:b/>
          <w:sz w:val="24"/>
          <w:szCs w:val="24"/>
        </w:rPr>
        <w:t>Figure 7.</w:t>
      </w:r>
      <w:proofErr w:type="gramEnd"/>
      <w:r w:rsidRPr="00292CD6">
        <w:rPr>
          <w:rFonts w:ascii="Times New Roman" w:hAnsi="Times New Roman"/>
          <w:b/>
          <w:sz w:val="24"/>
          <w:szCs w:val="24"/>
        </w:rPr>
        <w:t xml:space="preserve"> DNA end-repair (Image of DNA polymerase from [1</w:t>
      </w:r>
      <w:r w:rsidR="00A24A9D">
        <w:rPr>
          <w:rFonts w:ascii="Times New Roman" w:hAnsi="Times New Roman"/>
          <w:b/>
          <w:sz w:val="24"/>
          <w:szCs w:val="24"/>
        </w:rPr>
        <w:t>2</w:t>
      </w:r>
      <w:r w:rsidRPr="00292CD6">
        <w:rPr>
          <w:rFonts w:ascii="Times New Roman" w:hAnsi="Times New Roman"/>
          <w:b/>
          <w:sz w:val="24"/>
          <w:szCs w:val="24"/>
        </w:rPr>
        <w:t>])</w:t>
      </w:r>
    </w:p>
    <w:p w:rsidR="00292CD6" w:rsidRPr="00292CD6" w:rsidRDefault="00292CD6" w:rsidP="00292CD6">
      <w:pPr>
        <w:rPr>
          <w:rFonts w:ascii="Times New Roman" w:hAnsi="Times New Roman"/>
          <w:bCs/>
          <w:sz w:val="24"/>
          <w:szCs w:val="24"/>
          <w:lang w:eastAsia="zh-TW"/>
        </w:rPr>
      </w:pPr>
      <w:r w:rsidRPr="00292CD6">
        <w:rPr>
          <w:rFonts w:ascii="Times New Roman" w:hAnsi="Times New Roman"/>
          <w:bCs/>
          <w:sz w:val="24"/>
          <w:szCs w:val="24"/>
          <w:lang w:eastAsia="zh-TW"/>
        </w:rPr>
        <w:t xml:space="preserve">Genomic fragmented DNA with 5’ and 3’ overhangs is incubated with DNA polymerase and nucleotides. The polymerase will extend one strand 5’ to 3’ and fill in the 5’ overhang with its complement bases.  T4 polymerase also has 3’ </w:t>
      </w:r>
      <w:proofErr w:type="spellStart"/>
      <w:r w:rsidRPr="00292CD6">
        <w:rPr>
          <w:rFonts w:ascii="Times New Roman" w:hAnsi="Times New Roman"/>
          <w:bCs/>
          <w:sz w:val="24"/>
          <w:szCs w:val="24"/>
          <w:lang w:eastAsia="zh-TW"/>
        </w:rPr>
        <w:t>exo</w:t>
      </w:r>
      <w:proofErr w:type="spellEnd"/>
      <w:r w:rsidRPr="00292CD6">
        <w:rPr>
          <w:rFonts w:ascii="Times New Roman" w:hAnsi="Times New Roman"/>
          <w:bCs/>
          <w:sz w:val="24"/>
          <w:szCs w:val="24"/>
          <w:lang w:eastAsia="zh-TW"/>
        </w:rPr>
        <w:t xml:space="preserve">-nuclease activity and will cleave off the 3’ overhang. </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8.</w:t>
      </w:r>
      <w:proofErr w:type="gramEnd"/>
      <w:r w:rsidRPr="00292CD6">
        <w:rPr>
          <w:rFonts w:ascii="Times New Roman" w:hAnsi="Times New Roman"/>
          <w:b/>
          <w:sz w:val="24"/>
          <w:szCs w:val="24"/>
        </w:rPr>
        <w:t xml:space="preserve">  5’ Phosphoryla</w:t>
      </w:r>
      <w:r w:rsidR="00C56A8C">
        <w:rPr>
          <w:rFonts w:ascii="Times New Roman" w:hAnsi="Times New Roman"/>
          <w:b/>
          <w:sz w:val="24"/>
          <w:szCs w:val="24"/>
        </w:rPr>
        <w:t>tion of blunt ended genomic DNA</w:t>
      </w:r>
      <w:r w:rsidRPr="00292CD6">
        <w:rPr>
          <w:rFonts w:ascii="Times New Roman" w:hAnsi="Times New Roman"/>
          <w:b/>
          <w:sz w:val="24"/>
          <w:szCs w:val="24"/>
        </w:rPr>
        <w:t xml:space="preserve"> (Image of T4PNK from [1</w:t>
      </w:r>
      <w:r w:rsidR="00A24A9D">
        <w:rPr>
          <w:rFonts w:ascii="Times New Roman" w:hAnsi="Times New Roman"/>
          <w:b/>
          <w:sz w:val="24"/>
          <w:szCs w:val="24"/>
        </w:rPr>
        <w:t>3</w:t>
      </w:r>
      <w:r w:rsidRPr="00292CD6">
        <w:rPr>
          <w:rFonts w:ascii="Times New Roman" w:hAnsi="Times New Roman"/>
          <w:b/>
          <w:sz w:val="24"/>
          <w:szCs w:val="24"/>
        </w:rPr>
        <w:t>])</w:t>
      </w:r>
    </w:p>
    <w:p w:rsidR="00292CD6" w:rsidRPr="00292CD6" w:rsidRDefault="00292CD6" w:rsidP="00292CD6">
      <w:pPr>
        <w:rPr>
          <w:rFonts w:ascii="Times New Roman" w:hAnsi="Times New Roman"/>
          <w:sz w:val="24"/>
          <w:szCs w:val="24"/>
        </w:rPr>
      </w:pPr>
      <w:r w:rsidRPr="00292CD6">
        <w:rPr>
          <w:rFonts w:ascii="Times New Roman" w:hAnsi="Times New Roman"/>
          <w:b/>
          <w:bCs/>
          <w:sz w:val="24"/>
          <w:szCs w:val="24"/>
        </w:rPr>
        <w:t>Polynucleotide kinase (or PNK)</w:t>
      </w:r>
      <w:r w:rsidRPr="00292CD6">
        <w:rPr>
          <w:rFonts w:ascii="Times New Roman" w:hAnsi="Times New Roman"/>
          <w:sz w:val="24"/>
          <w:szCs w:val="24"/>
        </w:rPr>
        <w:t xml:space="preserve"> is a T4 bacteriophage enzyme that catalyzes the transfer of a gamma-phosphate from ATP to the free hydroxyl end of the 5' DNA. The DNA fragment needs to be 5’ phosphorylated for the subsequent ligation reaction.</w:t>
      </w:r>
    </w:p>
    <w:p w:rsidR="00292CD6" w:rsidRPr="00292CD6" w:rsidRDefault="00292CD6" w:rsidP="00292CD6">
      <w:pPr>
        <w:rPr>
          <w:rFonts w:ascii="Times New Roman" w:hAnsi="Times New Roman"/>
          <w:sz w:val="24"/>
          <w:szCs w:val="24"/>
        </w:rPr>
      </w:pPr>
      <w:proofErr w:type="gramStart"/>
      <w:r w:rsidRPr="00292CD6">
        <w:rPr>
          <w:rFonts w:ascii="Times New Roman" w:hAnsi="Times New Roman"/>
          <w:b/>
          <w:sz w:val="24"/>
          <w:szCs w:val="24"/>
        </w:rPr>
        <w:t>Figure 9.</w:t>
      </w:r>
      <w:proofErr w:type="gramEnd"/>
      <w:r w:rsidRPr="00292CD6">
        <w:rPr>
          <w:rFonts w:ascii="Times New Roman" w:hAnsi="Times New Roman"/>
          <w:b/>
          <w:sz w:val="24"/>
          <w:szCs w:val="24"/>
        </w:rPr>
        <w:t xml:space="preserve">  Add ‘A’ bases to the 3’ end of the DNA fragments (Image of </w:t>
      </w:r>
      <w:proofErr w:type="spellStart"/>
      <w:r w:rsidRPr="00292CD6">
        <w:rPr>
          <w:rFonts w:ascii="Times New Roman" w:hAnsi="Times New Roman"/>
          <w:b/>
          <w:sz w:val="24"/>
          <w:szCs w:val="24"/>
        </w:rPr>
        <w:t>exonuclease</w:t>
      </w:r>
      <w:proofErr w:type="spellEnd"/>
      <w:r w:rsidRPr="00292CD6">
        <w:rPr>
          <w:rFonts w:ascii="Times New Roman" w:hAnsi="Times New Roman"/>
          <w:b/>
          <w:sz w:val="24"/>
          <w:szCs w:val="24"/>
        </w:rPr>
        <w:t xml:space="preserve"> from online [1</w:t>
      </w:r>
      <w:r w:rsidR="00A24A9D">
        <w:rPr>
          <w:rFonts w:ascii="Times New Roman" w:hAnsi="Times New Roman"/>
          <w:b/>
          <w:sz w:val="24"/>
          <w:szCs w:val="24"/>
        </w:rPr>
        <w:t>3</w:t>
      </w:r>
      <w:r w:rsidRPr="00292CD6">
        <w:rPr>
          <w:rFonts w:ascii="Times New Roman" w:hAnsi="Times New Roman"/>
          <w:b/>
          <w:sz w:val="24"/>
          <w:szCs w:val="24"/>
        </w:rPr>
        <w:t>])</w:t>
      </w:r>
    </w:p>
    <w:p w:rsidR="00292CD6" w:rsidRPr="00292CD6" w:rsidRDefault="00292CD6" w:rsidP="00292CD6">
      <w:pPr>
        <w:rPr>
          <w:rFonts w:ascii="Times New Roman" w:hAnsi="Times New Roman"/>
          <w:bCs/>
          <w:sz w:val="24"/>
          <w:szCs w:val="24"/>
          <w:lang w:eastAsia="zh-TW"/>
        </w:rPr>
      </w:pPr>
      <w:r w:rsidRPr="00292CD6">
        <w:rPr>
          <w:rFonts w:ascii="Times New Roman" w:hAnsi="Times New Roman"/>
          <w:bCs/>
          <w:sz w:val="24"/>
          <w:szCs w:val="24"/>
          <w:lang w:eastAsia="zh-TW"/>
        </w:rPr>
        <w:t xml:space="preserve">This step adds an ‘A’ base to the 3’ end of the blunt phosphorylated DNA fragments, using polymerase activity of </w:t>
      </w:r>
      <w:proofErr w:type="spellStart"/>
      <w:r w:rsidRPr="00292CD6">
        <w:rPr>
          <w:rFonts w:ascii="Times New Roman" w:hAnsi="Times New Roman"/>
          <w:bCs/>
          <w:sz w:val="24"/>
          <w:szCs w:val="24"/>
          <w:lang w:eastAsia="zh-TW"/>
        </w:rPr>
        <w:t>Klenow</w:t>
      </w:r>
      <w:proofErr w:type="spellEnd"/>
      <w:r w:rsidRPr="00292CD6">
        <w:rPr>
          <w:rFonts w:ascii="Times New Roman" w:hAnsi="Times New Roman"/>
          <w:bCs/>
          <w:sz w:val="24"/>
          <w:szCs w:val="24"/>
          <w:lang w:eastAsia="zh-TW"/>
        </w:rPr>
        <w:t xml:space="preserve"> fragment.  This prepares the DNA fragments for ligation to the adapters which have a single ‘T’ base overhang at their 3’ end.</w:t>
      </w:r>
    </w:p>
    <w:p w:rsidR="00292CD6" w:rsidRPr="00292CD6" w:rsidRDefault="00292CD6" w:rsidP="00292CD6">
      <w:pPr>
        <w:rPr>
          <w:rFonts w:ascii="Times New Roman" w:hAnsi="Times New Roman"/>
          <w:bCs/>
          <w:sz w:val="24"/>
          <w:szCs w:val="24"/>
          <w:lang w:eastAsia="zh-TW"/>
        </w:rPr>
      </w:pPr>
      <w:proofErr w:type="gramStart"/>
      <w:r w:rsidRPr="00292CD6">
        <w:rPr>
          <w:rFonts w:ascii="Times New Roman" w:hAnsi="Times New Roman"/>
          <w:b/>
          <w:sz w:val="24"/>
          <w:szCs w:val="24"/>
        </w:rPr>
        <w:t>Figure 10.</w:t>
      </w:r>
      <w:proofErr w:type="gramEnd"/>
      <w:r w:rsidRPr="00292CD6">
        <w:rPr>
          <w:rFonts w:ascii="Times New Roman" w:hAnsi="Times New Roman"/>
          <w:b/>
          <w:sz w:val="24"/>
          <w:szCs w:val="24"/>
        </w:rPr>
        <w:t xml:space="preserve">  Ligate adapters to DNA fragments (Image of ligase from [1</w:t>
      </w:r>
      <w:r w:rsidR="00A24A9D">
        <w:rPr>
          <w:rFonts w:ascii="Times New Roman" w:hAnsi="Times New Roman"/>
          <w:b/>
          <w:sz w:val="24"/>
          <w:szCs w:val="24"/>
        </w:rPr>
        <w:t>4</w:t>
      </w:r>
      <w:r w:rsidRPr="00292CD6">
        <w:rPr>
          <w:rFonts w:ascii="Times New Roman" w:hAnsi="Times New Roman"/>
          <w:b/>
          <w:sz w:val="24"/>
          <w:szCs w:val="24"/>
        </w:rPr>
        <w:t>])</w:t>
      </w:r>
    </w:p>
    <w:p w:rsidR="00292CD6" w:rsidRPr="00292CD6" w:rsidRDefault="00292CD6" w:rsidP="00292CD6">
      <w:pPr>
        <w:rPr>
          <w:rFonts w:ascii="Times New Roman" w:hAnsi="Times New Roman"/>
          <w:sz w:val="24"/>
          <w:szCs w:val="24"/>
        </w:rPr>
      </w:pPr>
      <w:r w:rsidRPr="00292CD6">
        <w:rPr>
          <w:rFonts w:ascii="Times New Roman" w:hAnsi="Times New Roman"/>
          <w:sz w:val="24"/>
          <w:szCs w:val="24"/>
        </w:rPr>
        <w:lastRenderedPageBreak/>
        <w:t xml:space="preserve">DNA ligase is used to ligate the adapters onto the fragmented, end-repaired, 5’ phosphorylated, </w:t>
      </w:r>
      <w:proofErr w:type="gramStart"/>
      <w:r w:rsidRPr="00292CD6">
        <w:rPr>
          <w:rFonts w:ascii="Times New Roman" w:hAnsi="Times New Roman"/>
          <w:sz w:val="24"/>
          <w:szCs w:val="24"/>
        </w:rPr>
        <w:t>3’</w:t>
      </w:r>
      <w:proofErr w:type="gramEnd"/>
      <w:r w:rsidRPr="00292CD6">
        <w:rPr>
          <w:rFonts w:ascii="Times New Roman" w:hAnsi="Times New Roman"/>
          <w:sz w:val="24"/>
          <w:szCs w:val="24"/>
        </w:rPr>
        <w:t xml:space="preserve"> A-tailed DNA template. This will prepare the templates for hybridization onto the flow cell.</w:t>
      </w:r>
    </w:p>
    <w:p w:rsidR="00292CD6" w:rsidRPr="00292CD6" w:rsidRDefault="00292CD6" w:rsidP="00292CD6">
      <w:pPr>
        <w:rPr>
          <w:rFonts w:ascii="Times New Roman" w:hAnsi="Times New Roman"/>
          <w:b/>
          <w:bCs/>
          <w:sz w:val="24"/>
          <w:szCs w:val="24"/>
          <w:lang w:eastAsia="zh-TW"/>
        </w:rPr>
      </w:pPr>
      <w:proofErr w:type="gramStart"/>
      <w:r w:rsidRPr="00292CD6">
        <w:rPr>
          <w:rFonts w:ascii="Times New Roman" w:hAnsi="Times New Roman"/>
          <w:b/>
          <w:sz w:val="24"/>
          <w:szCs w:val="24"/>
        </w:rPr>
        <w:t>Figure 11.</w:t>
      </w:r>
      <w:proofErr w:type="gramEnd"/>
      <w:r w:rsidRPr="00292CD6">
        <w:rPr>
          <w:rFonts w:ascii="Times New Roman" w:hAnsi="Times New Roman"/>
          <w:b/>
          <w:sz w:val="24"/>
          <w:szCs w:val="24"/>
        </w:rPr>
        <w:t xml:space="preserve">  Enrich adapter-modified DNA fragments by PCR (Image of polymerase from [</w:t>
      </w:r>
      <w:r w:rsidR="00A24A9D">
        <w:rPr>
          <w:rFonts w:ascii="Times New Roman" w:hAnsi="Times New Roman"/>
          <w:b/>
          <w:sz w:val="24"/>
          <w:szCs w:val="24"/>
        </w:rPr>
        <w:t>online 14</w:t>
      </w:r>
      <w:r w:rsidRPr="00292CD6">
        <w:rPr>
          <w:rFonts w:ascii="Times New Roman" w:hAnsi="Times New Roman"/>
          <w:b/>
          <w:sz w:val="24"/>
          <w:szCs w:val="24"/>
        </w:rPr>
        <w:t>])</w:t>
      </w:r>
    </w:p>
    <w:p w:rsidR="00292CD6" w:rsidRPr="00292CD6" w:rsidRDefault="00292CD6" w:rsidP="00292CD6">
      <w:pPr>
        <w:rPr>
          <w:rFonts w:ascii="Times New Roman" w:hAnsi="Times New Roman"/>
          <w:b/>
          <w:bCs/>
          <w:sz w:val="24"/>
          <w:szCs w:val="24"/>
          <w:lang w:eastAsia="zh-TW"/>
        </w:rPr>
      </w:pPr>
      <w:r w:rsidRPr="00292CD6">
        <w:rPr>
          <w:rFonts w:ascii="Times New Roman" w:hAnsi="Times New Roman"/>
          <w:sz w:val="24"/>
          <w:szCs w:val="24"/>
        </w:rPr>
        <w:t xml:space="preserve">This step will selectively enrich those DNA fragments that have adapter molecules on both ends, and amplify the amount of DNA in the library. The PCR uses two universal primers P5 and P7.  </w:t>
      </w:r>
      <w:proofErr w:type="gramStart"/>
      <w:r w:rsidRPr="00292CD6">
        <w:rPr>
          <w:rFonts w:ascii="Times New Roman" w:hAnsi="Times New Roman"/>
          <w:sz w:val="24"/>
          <w:szCs w:val="24"/>
        </w:rPr>
        <w:t>Initially only PCR primer P7 will anneal to the P7’ site of the partially double stranded template.</w:t>
      </w:r>
      <w:proofErr w:type="gramEnd"/>
      <w:r w:rsidRPr="00292CD6">
        <w:rPr>
          <w:rFonts w:ascii="Times New Roman" w:hAnsi="Times New Roman"/>
          <w:sz w:val="24"/>
          <w:szCs w:val="24"/>
        </w:rPr>
        <w:t xml:space="preserve"> The PCR primer P5 is identical to the 5’ end of the second strand in the forked DNA template. </w:t>
      </w:r>
      <w:proofErr w:type="gramStart"/>
      <w:r w:rsidRPr="00292CD6">
        <w:rPr>
          <w:rFonts w:ascii="Times New Roman" w:hAnsi="Times New Roman"/>
          <w:sz w:val="24"/>
          <w:szCs w:val="24"/>
        </w:rPr>
        <w:t>After replication the complement strand will include a binding site P5’ for the second primer P5.</w:t>
      </w:r>
      <w:proofErr w:type="gramEnd"/>
      <w:r w:rsidRPr="00292CD6">
        <w:rPr>
          <w:rFonts w:ascii="Times New Roman" w:hAnsi="Times New Roman"/>
          <w:sz w:val="24"/>
          <w:szCs w:val="24"/>
        </w:rPr>
        <w:t xml:space="preserve"> The resulting PCR products will be double stranded DNA templates. Each strand will have a different 5’ attachment site (P5’ &amp; P7’), which are complement</w:t>
      </w:r>
      <w:r w:rsidR="00C56A8C">
        <w:rPr>
          <w:rFonts w:ascii="Times New Roman" w:hAnsi="Times New Roman"/>
          <w:sz w:val="24"/>
          <w:szCs w:val="24"/>
        </w:rPr>
        <w:t>ary</w:t>
      </w:r>
      <w:r w:rsidRPr="00292CD6">
        <w:rPr>
          <w:rFonts w:ascii="Times New Roman" w:hAnsi="Times New Roman"/>
          <w:sz w:val="24"/>
          <w:szCs w:val="24"/>
        </w:rPr>
        <w:t xml:space="preserve"> to and anneal to the P5 &amp; P7 oligonucleotides on the flow cell. </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bCs/>
          <w:sz w:val="24"/>
          <w:szCs w:val="24"/>
          <w:lang w:eastAsia="zh-TW"/>
        </w:rPr>
        <w:t>Figure 12.</w:t>
      </w:r>
      <w:proofErr w:type="gramEnd"/>
      <w:r w:rsidRPr="00292CD6">
        <w:rPr>
          <w:rStyle w:val="Strong"/>
          <w:rFonts w:ascii="Times New Roman" w:hAnsi="Times New Roman"/>
          <w:sz w:val="24"/>
          <w:szCs w:val="24"/>
        </w:rPr>
        <w:t xml:space="preserve"> Purification, size selection, </w:t>
      </w:r>
      <w:r w:rsidRPr="00292CD6">
        <w:rPr>
          <w:rFonts w:ascii="Times New Roman" w:hAnsi="Times New Roman"/>
          <w:b/>
          <w:sz w:val="24"/>
          <w:szCs w:val="24"/>
        </w:rPr>
        <w:t xml:space="preserve">quantification &amp; quality check </w:t>
      </w:r>
      <w:proofErr w:type="gramStart"/>
      <w:r w:rsidRPr="00292CD6">
        <w:rPr>
          <w:rStyle w:val="citation"/>
          <w:rFonts w:ascii="Times New Roman" w:hAnsi="Times New Roman"/>
          <w:sz w:val="24"/>
          <w:szCs w:val="24"/>
        </w:rPr>
        <w:t>These</w:t>
      </w:r>
      <w:proofErr w:type="gramEnd"/>
      <w:r w:rsidRPr="00292CD6">
        <w:rPr>
          <w:rStyle w:val="citation"/>
          <w:rFonts w:ascii="Times New Roman" w:hAnsi="Times New Roman"/>
          <w:sz w:val="24"/>
          <w:szCs w:val="24"/>
        </w:rPr>
        <w:t xml:space="preserve"> images </w:t>
      </w:r>
      <w:r w:rsidR="00C22852" w:rsidRPr="00292CD6">
        <w:rPr>
          <w:rStyle w:val="citation"/>
          <w:rFonts w:ascii="Times New Roman" w:hAnsi="Times New Roman"/>
          <w:sz w:val="24"/>
          <w:szCs w:val="24"/>
        </w:rPr>
        <w:t>show a</w:t>
      </w:r>
      <w:r w:rsidRPr="00292CD6">
        <w:rPr>
          <w:rStyle w:val="citation"/>
          <w:rFonts w:ascii="Times New Roman" w:hAnsi="Times New Roman"/>
          <w:sz w:val="24"/>
          <w:szCs w:val="24"/>
        </w:rPr>
        <w:t xml:space="preserve"> library run on a 4-20% TBE polyacrylamide gels.  The size ladder is shown on the left of each image. The smears in image A are the genomic library after fragmentation and ligation of the adapters. The image in the middle shows the same gel after excision of the 200-300bp region. The bottom image shows the final library product after size selection, purification and PCR enrichment indicating a size range of 250-350 </w:t>
      </w:r>
      <w:proofErr w:type="spellStart"/>
      <w:r w:rsidRPr="00292CD6">
        <w:rPr>
          <w:rStyle w:val="citation"/>
          <w:rFonts w:ascii="Times New Roman" w:hAnsi="Times New Roman"/>
          <w:sz w:val="24"/>
          <w:szCs w:val="24"/>
        </w:rPr>
        <w:t>bp</w:t>
      </w:r>
      <w:proofErr w:type="spellEnd"/>
      <w:r w:rsidRPr="00292CD6">
        <w:rPr>
          <w:rStyle w:val="citation"/>
          <w:rFonts w:ascii="Times New Roman" w:hAnsi="Times New Roman"/>
          <w:sz w:val="24"/>
          <w:szCs w:val="24"/>
        </w:rPr>
        <w:t xml:space="preserve">, which is equivalent to a template construct with a genomic insert size of 130-230 and 120bp adapter sequences. </w:t>
      </w:r>
      <w:r w:rsidR="00C22852">
        <w:rPr>
          <w:rStyle w:val="citation"/>
          <w:rFonts w:ascii="Times New Roman" w:hAnsi="Times New Roman"/>
          <w:sz w:val="24"/>
          <w:szCs w:val="24"/>
        </w:rPr>
        <w:t>The dark band in the ladder in the first lane denotes 200bp.</w:t>
      </w:r>
      <w:r w:rsidRPr="00292CD6">
        <w:rPr>
          <w:rStyle w:val="citation"/>
          <w:rFonts w:ascii="Times New Roman" w:hAnsi="Times New Roman"/>
          <w:sz w:val="24"/>
          <w:szCs w:val="24"/>
        </w:rPr>
        <w:t xml:space="preserve">  </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13.</w:t>
      </w:r>
      <w:proofErr w:type="gramEnd"/>
      <w:r w:rsidRPr="00292CD6">
        <w:rPr>
          <w:rFonts w:ascii="Times New Roman" w:hAnsi="Times New Roman"/>
          <w:b/>
          <w:sz w:val="24"/>
          <w:szCs w:val="24"/>
        </w:rPr>
        <w:t xml:space="preserve"> Cluster generation on a flow cell using the </w:t>
      </w:r>
      <w:proofErr w:type="spellStart"/>
      <w:r w:rsidRPr="00292CD6">
        <w:rPr>
          <w:rFonts w:ascii="Times New Roman" w:hAnsi="Times New Roman"/>
          <w:b/>
          <w:sz w:val="24"/>
          <w:szCs w:val="24"/>
        </w:rPr>
        <w:t>Illumina</w:t>
      </w:r>
      <w:proofErr w:type="spellEnd"/>
      <w:r w:rsidRPr="00292CD6">
        <w:rPr>
          <w:rFonts w:ascii="Times New Roman" w:hAnsi="Times New Roman"/>
          <w:b/>
          <w:sz w:val="24"/>
          <w:szCs w:val="24"/>
        </w:rPr>
        <w:t xml:space="preserve"> </w:t>
      </w:r>
      <w:proofErr w:type="spellStart"/>
      <w:r w:rsidRPr="00292CD6">
        <w:rPr>
          <w:rFonts w:ascii="Times New Roman" w:hAnsi="Times New Roman"/>
          <w:b/>
          <w:sz w:val="24"/>
          <w:szCs w:val="24"/>
        </w:rPr>
        <w:t>cBot</w:t>
      </w:r>
      <w:proofErr w:type="spellEnd"/>
      <w:r w:rsidRPr="00292CD6">
        <w:rPr>
          <w:rFonts w:ascii="Times New Roman" w:hAnsi="Times New Roman"/>
          <w:b/>
          <w:sz w:val="24"/>
          <w:szCs w:val="24"/>
        </w:rPr>
        <w:t xml:space="preserve"> Cluster Generation System </w:t>
      </w:r>
      <w:r w:rsidRPr="00292CD6">
        <w:rPr>
          <w:rFonts w:ascii="Times New Roman" w:hAnsi="Times New Roman"/>
          <w:sz w:val="24"/>
          <w:szCs w:val="24"/>
        </w:rPr>
        <w:t xml:space="preserve">(Image A from </w:t>
      </w:r>
      <w:proofErr w:type="spellStart"/>
      <w:r w:rsidRPr="00292CD6">
        <w:rPr>
          <w:rFonts w:ascii="Times New Roman" w:hAnsi="Times New Roman"/>
          <w:sz w:val="24"/>
          <w:szCs w:val="24"/>
        </w:rPr>
        <w:t>Illumina</w:t>
      </w:r>
      <w:proofErr w:type="spellEnd"/>
      <w:r w:rsidRPr="00292CD6">
        <w:rPr>
          <w:rFonts w:ascii="Times New Roman" w:hAnsi="Times New Roman"/>
          <w:sz w:val="24"/>
          <w:szCs w:val="24"/>
        </w:rPr>
        <w:t>, Online [</w:t>
      </w:r>
      <w:r w:rsidR="000C32EC">
        <w:rPr>
          <w:rFonts w:ascii="Times New Roman" w:hAnsi="Times New Roman"/>
          <w:sz w:val="24"/>
          <w:szCs w:val="24"/>
        </w:rPr>
        <w:t>5</w:t>
      </w:r>
      <w:r w:rsidRPr="00292CD6">
        <w:rPr>
          <w:rFonts w:ascii="Times New Roman" w:hAnsi="Times New Roman"/>
          <w:sz w:val="24"/>
          <w:szCs w:val="24"/>
        </w:rPr>
        <w:t>]).</w:t>
      </w:r>
    </w:p>
    <w:p w:rsidR="00292CD6" w:rsidRPr="00292CD6" w:rsidRDefault="00292CD6" w:rsidP="00292CD6">
      <w:pPr>
        <w:rPr>
          <w:rFonts w:ascii="Times New Roman" w:hAnsi="Times New Roman"/>
          <w:b/>
          <w:sz w:val="24"/>
          <w:szCs w:val="24"/>
        </w:rPr>
      </w:pPr>
      <w:r w:rsidRPr="00292CD6">
        <w:rPr>
          <w:rStyle w:val="citation"/>
          <w:rFonts w:ascii="Times New Roman" w:hAnsi="Times New Roman"/>
          <w:sz w:val="24"/>
          <w:szCs w:val="24"/>
        </w:rPr>
        <w:t xml:space="preserve">(A) Cluster generation machine from </w:t>
      </w:r>
      <w:proofErr w:type="spellStart"/>
      <w:r w:rsidRPr="00292CD6">
        <w:rPr>
          <w:rStyle w:val="citation"/>
          <w:rFonts w:ascii="Times New Roman" w:hAnsi="Times New Roman"/>
          <w:sz w:val="24"/>
          <w:szCs w:val="24"/>
        </w:rPr>
        <w:t>Illumina</w:t>
      </w:r>
      <w:proofErr w:type="spellEnd"/>
      <w:r w:rsidRPr="00292CD6">
        <w:rPr>
          <w:rStyle w:val="citation"/>
          <w:rFonts w:ascii="Times New Roman" w:hAnsi="Times New Roman"/>
          <w:sz w:val="24"/>
          <w:szCs w:val="24"/>
        </w:rPr>
        <w:t xml:space="preserve">. (B) True </w:t>
      </w:r>
      <w:proofErr w:type="spellStart"/>
      <w:r w:rsidRPr="00292CD6">
        <w:rPr>
          <w:rStyle w:val="citation"/>
          <w:rFonts w:ascii="Times New Roman" w:hAnsi="Times New Roman"/>
          <w:sz w:val="24"/>
          <w:szCs w:val="24"/>
        </w:rPr>
        <w:t>Seq</w:t>
      </w:r>
      <w:proofErr w:type="spellEnd"/>
      <w:r w:rsidRPr="00292CD6">
        <w:rPr>
          <w:rStyle w:val="citation"/>
          <w:rFonts w:ascii="Times New Roman" w:hAnsi="Times New Roman"/>
          <w:sz w:val="24"/>
          <w:szCs w:val="24"/>
        </w:rPr>
        <w:t xml:space="preserve"> PE Cluster Kit v2 8x12 reagent plate (covered with foil) being scanned on the </w:t>
      </w:r>
      <w:proofErr w:type="spellStart"/>
      <w:r w:rsidRPr="00292CD6">
        <w:rPr>
          <w:rStyle w:val="citation"/>
          <w:rFonts w:ascii="Times New Roman" w:hAnsi="Times New Roman"/>
          <w:sz w:val="24"/>
          <w:szCs w:val="24"/>
        </w:rPr>
        <w:t>cBot</w:t>
      </w:r>
      <w:proofErr w:type="spellEnd"/>
      <w:r w:rsidRPr="00292CD6">
        <w:rPr>
          <w:rStyle w:val="citation"/>
          <w:rFonts w:ascii="Times New Roman" w:hAnsi="Times New Roman"/>
          <w:sz w:val="24"/>
          <w:szCs w:val="24"/>
        </w:rPr>
        <w:t xml:space="preserve"> machine identifying the protocol, which will be used for this run (single-read, paired-end or multiplexed). (C) Placement of the reagent plate in the machine. (D) The flow cell container is being scanned identifying what type of flow cell is being used. (E) The flow cell is mounted onto the machine. (F) The manifold is mounted on top of the flow cell.  The manifold is used for all chemistry steps, to pierce the reagent foil cover and to draw reagents from the reagent plate. (G) Position of the tube strips which contain the eight DNA template samples. (H, I &amp; J)  Screenshots of the beginning start and end of the </w:t>
      </w:r>
      <w:r w:rsidR="00C56A8C">
        <w:rPr>
          <w:rStyle w:val="citation"/>
          <w:rFonts w:ascii="Times New Roman" w:hAnsi="Times New Roman"/>
          <w:sz w:val="24"/>
          <w:szCs w:val="24"/>
        </w:rPr>
        <w:t>c</w:t>
      </w:r>
      <w:r w:rsidRPr="00292CD6">
        <w:rPr>
          <w:rStyle w:val="citation"/>
          <w:rFonts w:ascii="Times New Roman" w:hAnsi="Times New Roman"/>
          <w:sz w:val="24"/>
          <w:szCs w:val="24"/>
        </w:rPr>
        <w:t xml:space="preserve">luster </w:t>
      </w:r>
      <w:r w:rsidR="00C56A8C">
        <w:rPr>
          <w:rStyle w:val="citation"/>
          <w:rFonts w:ascii="Times New Roman" w:hAnsi="Times New Roman"/>
          <w:sz w:val="24"/>
          <w:szCs w:val="24"/>
        </w:rPr>
        <w:t>g</w:t>
      </w:r>
      <w:r w:rsidRPr="00292CD6">
        <w:rPr>
          <w:rStyle w:val="citation"/>
          <w:rFonts w:ascii="Times New Roman" w:hAnsi="Times New Roman"/>
          <w:sz w:val="24"/>
          <w:szCs w:val="24"/>
        </w:rPr>
        <w:t>eneration run, which runs for 3 hours and 32 minutes.</w:t>
      </w:r>
    </w:p>
    <w:p w:rsidR="00292CD6" w:rsidRPr="00292CD6" w:rsidRDefault="00292CD6" w:rsidP="00292CD6">
      <w:pPr>
        <w:rPr>
          <w:rStyle w:val="citation"/>
          <w:rFonts w:ascii="Times New Roman" w:hAnsi="Times New Roman"/>
          <w:b/>
          <w:sz w:val="24"/>
          <w:szCs w:val="24"/>
        </w:rPr>
      </w:pPr>
      <w:proofErr w:type="gramStart"/>
      <w:r w:rsidRPr="00292CD6">
        <w:rPr>
          <w:rFonts w:ascii="Times New Roman" w:hAnsi="Times New Roman"/>
          <w:b/>
          <w:sz w:val="24"/>
          <w:szCs w:val="24"/>
        </w:rPr>
        <w:t>Figure 14.</w:t>
      </w:r>
      <w:proofErr w:type="gramEnd"/>
      <w:r w:rsidRPr="00292CD6">
        <w:rPr>
          <w:rFonts w:ascii="Times New Roman" w:hAnsi="Times New Roman"/>
          <w:b/>
          <w:sz w:val="24"/>
          <w:szCs w:val="24"/>
        </w:rPr>
        <w:t xml:space="preserve"> </w:t>
      </w:r>
      <w:proofErr w:type="spellStart"/>
      <w:r w:rsidRPr="00292CD6">
        <w:rPr>
          <w:rFonts w:ascii="Times New Roman" w:hAnsi="Times New Roman"/>
          <w:b/>
          <w:sz w:val="24"/>
          <w:szCs w:val="24"/>
        </w:rPr>
        <w:t>Illumina</w:t>
      </w:r>
      <w:proofErr w:type="spellEnd"/>
      <w:r w:rsidRPr="00292CD6">
        <w:rPr>
          <w:rFonts w:ascii="Times New Roman" w:hAnsi="Times New Roman"/>
          <w:b/>
          <w:sz w:val="24"/>
          <w:szCs w:val="24"/>
        </w:rPr>
        <w:t xml:space="preserve"> flow </w:t>
      </w:r>
      <w:r w:rsidR="007A580A" w:rsidRPr="00292CD6">
        <w:rPr>
          <w:rFonts w:ascii="Times New Roman" w:hAnsi="Times New Roman"/>
          <w:b/>
          <w:sz w:val="24"/>
          <w:szCs w:val="24"/>
        </w:rPr>
        <w:t>cell (</w:t>
      </w:r>
      <w:r w:rsidRPr="00292CD6">
        <w:rPr>
          <w:rFonts w:ascii="Times New Roman" w:hAnsi="Times New Roman"/>
          <w:sz w:val="24"/>
          <w:szCs w:val="24"/>
        </w:rPr>
        <w:t>Image</w:t>
      </w:r>
      <w:r w:rsidR="007A580A">
        <w:rPr>
          <w:rFonts w:ascii="Times New Roman" w:hAnsi="Times New Roman"/>
          <w:sz w:val="24"/>
          <w:szCs w:val="24"/>
        </w:rPr>
        <w:t>s</w:t>
      </w:r>
      <w:r w:rsidRPr="00292CD6">
        <w:rPr>
          <w:rFonts w:ascii="Times New Roman" w:hAnsi="Times New Roman"/>
          <w:sz w:val="24"/>
          <w:szCs w:val="24"/>
        </w:rPr>
        <w:t xml:space="preserve"> </w:t>
      </w:r>
      <w:r w:rsidR="007A580A">
        <w:rPr>
          <w:rFonts w:ascii="Times New Roman" w:hAnsi="Times New Roman"/>
          <w:sz w:val="24"/>
          <w:szCs w:val="24"/>
        </w:rPr>
        <w:t xml:space="preserve">modified </w:t>
      </w:r>
      <w:r w:rsidRPr="00292CD6">
        <w:rPr>
          <w:rFonts w:ascii="Times New Roman" w:hAnsi="Times New Roman"/>
          <w:sz w:val="24"/>
          <w:szCs w:val="24"/>
        </w:rPr>
        <w:t xml:space="preserve">from Quail et al. [10], </w:t>
      </w:r>
      <w:proofErr w:type="spellStart"/>
      <w:r w:rsidRPr="00292CD6">
        <w:rPr>
          <w:rFonts w:ascii="Times New Roman" w:hAnsi="Times New Roman"/>
          <w:sz w:val="24"/>
          <w:szCs w:val="24"/>
        </w:rPr>
        <w:t>Cosentino</w:t>
      </w:r>
      <w:proofErr w:type="spellEnd"/>
      <w:r w:rsidRPr="00292CD6">
        <w:rPr>
          <w:rFonts w:ascii="Times New Roman" w:hAnsi="Times New Roman"/>
          <w:sz w:val="24"/>
          <w:szCs w:val="24"/>
        </w:rPr>
        <w:t xml:space="preserve"> online [1</w:t>
      </w:r>
      <w:r w:rsidR="00971908">
        <w:rPr>
          <w:rFonts w:ascii="Times New Roman" w:hAnsi="Times New Roman"/>
          <w:sz w:val="24"/>
          <w:szCs w:val="24"/>
        </w:rPr>
        <w:t>1</w:t>
      </w:r>
      <w:r w:rsidRPr="00292CD6">
        <w:rPr>
          <w:rFonts w:ascii="Times New Roman" w:hAnsi="Times New Roman"/>
          <w:sz w:val="24"/>
          <w:szCs w:val="24"/>
        </w:rPr>
        <w:t>]).</w:t>
      </w:r>
    </w:p>
    <w:p w:rsidR="00292CD6" w:rsidRPr="00C56A8C" w:rsidRDefault="00C56A8C" w:rsidP="00C56A8C">
      <w:pPr>
        <w:rPr>
          <w:rFonts w:ascii="Times New Roman" w:hAnsi="Times New Roman"/>
          <w:b/>
          <w:sz w:val="24"/>
          <w:szCs w:val="24"/>
        </w:rPr>
      </w:pPr>
      <w:r>
        <w:rPr>
          <w:rStyle w:val="citation"/>
          <w:rFonts w:ascii="Times New Roman" w:hAnsi="Times New Roman"/>
          <w:sz w:val="24"/>
          <w:szCs w:val="24"/>
        </w:rPr>
        <w:t>(A)</w:t>
      </w:r>
      <w:r w:rsidR="00292CD6" w:rsidRPr="00C56A8C">
        <w:rPr>
          <w:rStyle w:val="citation"/>
          <w:rFonts w:ascii="Times New Roman" w:hAnsi="Times New Roman"/>
          <w:sz w:val="24"/>
          <w:szCs w:val="24"/>
        </w:rPr>
        <w:t xml:space="preserve"> Flow cells are hollow glass slides, with 8 separate lanes, through which reagents and template DNA flow. Lanes have been shaded gray for clarity. (B) Cross-section of a single lane, showing the direction of reagent flow and polyacrylamide coating on the interior surface of the flow cell. Each lane uses top &amp; bottom side inside the channels of the slide and produces up to </w:t>
      </w:r>
      <w:r w:rsidR="00292CD6" w:rsidRPr="00C56A8C">
        <w:rPr>
          <w:rStyle w:val="citation"/>
          <w:rFonts w:ascii="Times New Roman" w:hAnsi="Times New Roman"/>
          <w:sz w:val="24"/>
          <w:szCs w:val="24"/>
        </w:rPr>
        <w:lastRenderedPageBreak/>
        <w:t xml:space="preserve">180 million cluster reads per lane. (C) Flow cell ports are connected to the manifold in the </w:t>
      </w:r>
      <w:proofErr w:type="spellStart"/>
      <w:r w:rsidR="00292CD6" w:rsidRPr="00C56A8C">
        <w:rPr>
          <w:rStyle w:val="citation"/>
          <w:rFonts w:ascii="Times New Roman" w:hAnsi="Times New Roman"/>
          <w:sz w:val="24"/>
          <w:szCs w:val="24"/>
        </w:rPr>
        <w:t>cBot</w:t>
      </w:r>
      <w:proofErr w:type="spellEnd"/>
      <w:r w:rsidR="00292CD6" w:rsidRPr="00C56A8C">
        <w:rPr>
          <w:rStyle w:val="citation"/>
          <w:rFonts w:ascii="Times New Roman" w:hAnsi="Times New Roman"/>
          <w:sz w:val="24"/>
          <w:szCs w:val="24"/>
        </w:rPr>
        <w:t xml:space="preserve"> instrument. (D) Each lane is imaged in two rows with 60 pseudo-tiles each, for a total of 120 pseudo-tiles per lane.</w:t>
      </w:r>
    </w:p>
    <w:p w:rsidR="00292CD6" w:rsidRPr="00292CD6" w:rsidRDefault="00292CD6" w:rsidP="00292CD6">
      <w:pPr>
        <w:rPr>
          <w:rStyle w:val="citation"/>
          <w:rFonts w:ascii="Times New Roman" w:hAnsi="Times New Roman"/>
          <w:sz w:val="24"/>
          <w:szCs w:val="24"/>
        </w:rPr>
      </w:pPr>
      <w:proofErr w:type="gramStart"/>
      <w:r w:rsidRPr="00292CD6">
        <w:rPr>
          <w:rFonts w:ascii="Times New Roman" w:hAnsi="Times New Roman"/>
          <w:b/>
          <w:sz w:val="24"/>
          <w:szCs w:val="24"/>
        </w:rPr>
        <w:t>Figure 15.</w:t>
      </w:r>
      <w:proofErr w:type="gramEnd"/>
      <w:r w:rsidRPr="00292CD6">
        <w:rPr>
          <w:rFonts w:ascii="Times New Roman" w:hAnsi="Times New Roman"/>
          <w:b/>
          <w:sz w:val="24"/>
          <w:szCs w:val="24"/>
        </w:rPr>
        <w:t xml:space="preserve"> Architecture of a flow cell (Image of flow cell from </w:t>
      </w:r>
      <w:r w:rsidRPr="00292CD6">
        <w:rPr>
          <w:rFonts w:ascii="Times New Roman" w:hAnsi="Times New Roman"/>
          <w:sz w:val="24"/>
          <w:szCs w:val="24"/>
        </w:rPr>
        <w:t>Quail et al. [10])</w:t>
      </w:r>
    </w:p>
    <w:p w:rsidR="00292CD6" w:rsidRPr="00292CD6" w:rsidRDefault="00292CD6" w:rsidP="00292CD6">
      <w:pPr>
        <w:rPr>
          <w:rStyle w:val="citation"/>
          <w:rFonts w:ascii="Times New Roman" w:hAnsi="Times New Roman"/>
          <w:sz w:val="24"/>
          <w:szCs w:val="24"/>
        </w:rPr>
      </w:pPr>
      <w:r w:rsidRPr="00292CD6">
        <w:rPr>
          <w:rStyle w:val="citation"/>
          <w:rFonts w:ascii="Times New Roman" w:hAnsi="Times New Roman"/>
          <w:sz w:val="24"/>
          <w:szCs w:val="24"/>
        </w:rPr>
        <w:t xml:space="preserve">(A) </w:t>
      </w:r>
      <w:r w:rsidR="00C56A8C">
        <w:rPr>
          <w:rStyle w:val="citation"/>
          <w:rFonts w:ascii="Times New Roman" w:hAnsi="Times New Roman"/>
          <w:sz w:val="24"/>
          <w:szCs w:val="24"/>
        </w:rPr>
        <w:t xml:space="preserve">The flow cell is a credit card sized chip with </w:t>
      </w:r>
      <w:r w:rsidRPr="00292CD6">
        <w:rPr>
          <w:rStyle w:val="citation"/>
          <w:rFonts w:ascii="Times New Roman" w:hAnsi="Times New Roman"/>
          <w:sz w:val="24"/>
          <w:szCs w:val="24"/>
        </w:rPr>
        <w:t>densely packed oligonucleotides</w:t>
      </w:r>
      <w:r w:rsidR="00C56A8C">
        <w:rPr>
          <w:rStyle w:val="citation"/>
          <w:rFonts w:ascii="Times New Roman" w:hAnsi="Times New Roman"/>
          <w:sz w:val="24"/>
          <w:szCs w:val="24"/>
        </w:rPr>
        <w:t xml:space="preserve"> grafted onto the surfaces, allowing for</w:t>
      </w:r>
      <w:r w:rsidRPr="00292CD6">
        <w:rPr>
          <w:rStyle w:val="citation"/>
          <w:rFonts w:ascii="Times New Roman" w:hAnsi="Times New Roman"/>
          <w:sz w:val="24"/>
          <w:szCs w:val="24"/>
        </w:rPr>
        <w:t xml:space="preserve"> high-throughput sequencing. The top &amp; bottom of each channel is coated with two different </w:t>
      </w:r>
      <w:proofErr w:type="spellStart"/>
      <w:r w:rsidRPr="00292CD6">
        <w:rPr>
          <w:rStyle w:val="citation"/>
          <w:rFonts w:ascii="Times New Roman" w:hAnsi="Times New Roman"/>
          <w:sz w:val="24"/>
          <w:szCs w:val="24"/>
        </w:rPr>
        <w:t>oligo</w:t>
      </w:r>
      <w:proofErr w:type="spellEnd"/>
      <w:r w:rsidRPr="00292CD6">
        <w:rPr>
          <w:rStyle w:val="citation"/>
          <w:rFonts w:ascii="Times New Roman" w:hAnsi="Times New Roman"/>
          <w:sz w:val="24"/>
          <w:szCs w:val="24"/>
        </w:rPr>
        <w:t xml:space="preserve"> primers P5 and P7</w:t>
      </w:r>
      <w:r w:rsidR="00C56A8C">
        <w:rPr>
          <w:rStyle w:val="citation"/>
          <w:rFonts w:ascii="Times New Roman" w:hAnsi="Times New Roman"/>
          <w:sz w:val="24"/>
          <w:szCs w:val="24"/>
        </w:rPr>
        <w:t xml:space="preserve"> (</w:t>
      </w:r>
      <w:r w:rsidR="0078232A">
        <w:rPr>
          <w:rStyle w:val="citation"/>
          <w:rFonts w:ascii="Times New Roman" w:hAnsi="Times New Roman"/>
          <w:sz w:val="24"/>
          <w:szCs w:val="24"/>
        </w:rPr>
        <w:t xml:space="preserve">Sequences from [Online </w:t>
      </w:r>
      <w:r w:rsidR="000C32EC">
        <w:rPr>
          <w:rStyle w:val="citation"/>
          <w:rFonts w:ascii="Times New Roman" w:hAnsi="Times New Roman"/>
          <w:sz w:val="24"/>
          <w:szCs w:val="24"/>
        </w:rPr>
        <w:t>6</w:t>
      </w:r>
      <w:r w:rsidR="0078232A">
        <w:rPr>
          <w:rStyle w:val="citation"/>
          <w:rFonts w:ascii="Times New Roman" w:hAnsi="Times New Roman"/>
          <w:sz w:val="24"/>
          <w:szCs w:val="24"/>
        </w:rPr>
        <w:t>])</w:t>
      </w:r>
      <w:r w:rsidRPr="00292CD6">
        <w:rPr>
          <w:rStyle w:val="citation"/>
          <w:rFonts w:ascii="Times New Roman" w:hAnsi="Times New Roman"/>
          <w:sz w:val="24"/>
          <w:szCs w:val="24"/>
        </w:rPr>
        <w:t xml:space="preserve">. (B) Once a template strand has been attached to the flow-cell it is amplified in place by a process called bridge amplification.  This results in about 2000 copies of each strand (forward and reverse strand).  The amplified copies derived from a single template are in a focused location on the flow cell.  (C) This location is called a cluster. When the process is complete, each flow cell will have as many as 1.5 billion individual readable clusters on the </w:t>
      </w:r>
      <w:r w:rsidR="00C56A8C">
        <w:rPr>
          <w:rStyle w:val="citation"/>
          <w:rFonts w:ascii="Times New Roman" w:hAnsi="Times New Roman"/>
          <w:sz w:val="24"/>
          <w:szCs w:val="24"/>
        </w:rPr>
        <w:t>flow cell.  Each of the 8 lanes</w:t>
      </w:r>
      <w:r w:rsidRPr="00292CD6">
        <w:rPr>
          <w:rStyle w:val="citation"/>
          <w:rFonts w:ascii="Times New Roman" w:hAnsi="Times New Roman"/>
          <w:sz w:val="24"/>
          <w:szCs w:val="24"/>
        </w:rPr>
        <w:t xml:space="preserve"> will generate about 180 million individual reads with base pair length of 35-100bp.</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16a.</w:t>
      </w:r>
      <w:proofErr w:type="gramEnd"/>
      <w:r w:rsidRPr="00292CD6">
        <w:rPr>
          <w:rFonts w:ascii="Times New Roman" w:hAnsi="Times New Roman"/>
          <w:b/>
          <w:sz w:val="24"/>
          <w:szCs w:val="24"/>
        </w:rPr>
        <w:t xml:space="preserve"> Detailed cluster generation: capture and extension of template</w:t>
      </w:r>
    </w:p>
    <w:p w:rsidR="00292CD6" w:rsidRPr="00292CD6" w:rsidRDefault="00292CD6" w:rsidP="00292CD6">
      <w:pPr>
        <w:rPr>
          <w:rFonts w:ascii="Times New Roman" w:hAnsi="Times New Roman"/>
          <w:sz w:val="24"/>
          <w:szCs w:val="24"/>
        </w:rPr>
      </w:pPr>
      <w:r w:rsidRPr="00292CD6">
        <w:rPr>
          <w:rFonts w:ascii="Times New Roman" w:hAnsi="Times New Roman"/>
          <w:sz w:val="24"/>
          <w:szCs w:val="24"/>
        </w:rPr>
        <w:t xml:space="preserve">(A) The PCR enriched, adaptor modified DNA fragment library is diluted, denatured and introduced into the lanes of the flow cell. Each strand has a complementary attachment site at the 3’ end only. The 5’ ends have attachment sites that are identical to the flow cell attachment sites.  Therefore, the single strands will only bind to the flow cell primers on the 3’ end.  (B) The 3’ end of the adaptor modified DNA anneals to the complementary primers immobilized on the flow cell lawn.  (C) During cluster generation, the annealed strand acts as a template. DNA polymerase </w:t>
      </w:r>
      <w:proofErr w:type="gramStart"/>
      <w:r w:rsidRPr="00292CD6">
        <w:rPr>
          <w:rFonts w:ascii="Times New Roman" w:hAnsi="Times New Roman"/>
          <w:sz w:val="24"/>
          <w:szCs w:val="24"/>
        </w:rPr>
        <w:t>adds</w:t>
      </w:r>
      <w:proofErr w:type="gramEnd"/>
      <w:r w:rsidRPr="00292CD6">
        <w:rPr>
          <w:rFonts w:ascii="Times New Roman" w:hAnsi="Times New Roman"/>
          <w:sz w:val="24"/>
          <w:szCs w:val="24"/>
        </w:rPr>
        <w:t xml:space="preserve"> covalently attached </w:t>
      </w:r>
      <w:proofErr w:type="spellStart"/>
      <w:r w:rsidRPr="00292CD6">
        <w:rPr>
          <w:rFonts w:ascii="Times New Roman" w:hAnsi="Times New Roman"/>
          <w:sz w:val="24"/>
          <w:szCs w:val="24"/>
        </w:rPr>
        <w:t>dNTPs</w:t>
      </w:r>
      <w:proofErr w:type="spellEnd"/>
      <w:r w:rsidRPr="00292CD6">
        <w:rPr>
          <w:rFonts w:ascii="Times New Roman" w:hAnsi="Times New Roman"/>
          <w:sz w:val="24"/>
          <w:szCs w:val="24"/>
        </w:rPr>
        <w:t xml:space="preserve"> to extend the immobilized primer from 5’ to 3’.  (D) The extension produces a complement of the template DNA that is covalently bound to the flow cell.  (E) Denaturation occurs and the template DNA is then washed away. (F) Single DNA strand covalently bound to the flow cell at the 5’ end, with the 3’ end free. </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16b.</w:t>
      </w:r>
      <w:proofErr w:type="gramEnd"/>
      <w:r w:rsidRPr="00292CD6">
        <w:rPr>
          <w:rFonts w:ascii="Times New Roman" w:hAnsi="Times New Roman"/>
          <w:b/>
          <w:sz w:val="24"/>
          <w:szCs w:val="24"/>
        </w:rPr>
        <w:t xml:space="preserve">  Detailed cluster generation: bridge formation</w:t>
      </w:r>
    </w:p>
    <w:p w:rsidR="00292CD6" w:rsidRPr="00292CD6" w:rsidRDefault="00292CD6" w:rsidP="00292CD6">
      <w:pPr>
        <w:rPr>
          <w:rFonts w:ascii="Times New Roman" w:hAnsi="Times New Roman"/>
          <w:b/>
          <w:sz w:val="24"/>
          <w:szCs w:val="24"/>
        </w:rPr>
      </w:pPr>
      <w:r w:rsidRPr="00292CD6">
        <w:rPr>
          <w:rFonts w:ascii="Times New Roman" w:hAnsi="Times New Roman"/>
          <w:sz w:val="24"/>
          <w:szCs w:val="24"/>
        </w:rPr>
        <w:t>(A) The single stranded DNA has a 3’ end (pink, P5 attachment site) that is complementary</w:t>
      </w:r>
      <w:r w:rsidR="00BC00D4">
        <w:rPr>
          <w:rFonts w:ascii="Times New Roman" w:hAnsi="Times New Roman"/>
          <w:sz w:val="24"/>
          <w:szCs w:val="24"/>
        </w:rPr>
        <w:t xml:space="preserve"> to</w:t>
      </w:r>
      <w:r w:rsidRPr="00292CD6">
        <w:rPr>
          <w:rFonts w:ascii="Times New Roman" w:hAnsi="Times New Roman"/>
          <w:sz w:val="24"/>
          <w:szCs w:val="24"/>
        </w:rPr>
        <w:t xml:space="preserve"> adjacent lawn primers on the flow cell (red), so it will loop over and form a bridge. </w:t>
      </w:r>
      <w:r w:rsidRPr="00292CD6">
        <w:rPr>
          <w:rFonts w:ascii="Times New Roman" w:hAnsi="Times New Roman"/>
          <w:b/>
          <w:sz w:val="24"/>
          <w:szCs w:val="24"/>
        </w:rPr>
        <w:t xml:space="preserve"> </w:t>
      </w:r>
      <w:r w:rsidRPr="00292CD6">
        <w:rPr>
          <w:rFonts w:ascii="Times New Roman" w:hAnsi="Times New Roman"/>
          <w:sz w:val="24"/>
          <w:szCs w:val="24"/>
        </w:rPr>
        <w:t xml:space="preserve">(B) The primer on the new attachment site now extends in 5’ to 3’ direction, resulting in a double stranded DNA bridge. </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16c.</w:t>
      </w:r>
      <w:proofErr w:type="gramEnd"/>
      <w:r w:rsidRPr="00292CD6">
        <w:rPr>
          <w:rFonts w:ascii="Times New Roman" w:hAnsi="Times New Roman"/>
          <w:b/>
          <w:sz w:val="24"/>
          <w:szCs w:val="24"/>
        </w:rPr>
        <w:t xml:space="preserve"> Detailed cluster generation: denaturation</w:t>
      </w:r>
      <w:r w:rsidR="003311A4">
        <w:rPr>
          <w:rFonts w:ascii="Times New Roman" w:hAnsi="Times New Roman"/>
          <w:b/>
          <w:sz w:val="24"/>
          <w:szCs w:val="24"/>
        </w:rPr>
        <w:t xml:space="preserve"> and clonal cluster generation</w:t>
      </w:r>
    </w:p>
    <w:p w:rsidR="00292CD6" w:rsidRPr="003311A4" w:rsidRDefault="003311A4" w:rsidP="003311A4">
      <w:pPr>
        <w:rPr>
          <w:rFonts w:ascii="Times New Roman" w:hAnsi="Times New Roman"/>
          <w:sz w:val="24"/>
          <w:szCs w:val="24"/>
        </w:rPr>
      </w:pPr>
      <w:r w:rsidRPr="003311A4">
        <w:rPr>
          <w:rFonts w:ascii="Times New Roman" w:hAnsi="Times New Roman"/>
          <w:sz w:val="24"/>
          <w:szCs w:val="24"/>
        </w:rPr>
        <w:t>(A</w:t>
      </w:r>
      <w:r>
        <w:rPr>
          <w:rFonts w:ascii="Times New Roman" w:hAnsi="Times New Roman"/>
          <w:sz w:val="24"/>
          <w:szCs w:val="24"/>
        </w:rPr>
        <w:t xml:space="preserve">)  </w:t>
      </w:r>
      <w:r w:rsidR="00292CD6" w:rsidRPr="003311A4">
        <w:rPr>
          <w:rFonts w:ascii="Times New Roman" w:hAnsi="Times New Roman"/>
          <w:sz w:val="24"/>
          <w:szCs w:val="24"/>
        </w:rPr>
        <w:t>The double-stranded bridge is (denatured) by addition of 0.1M sodium hydroxide, leaving two covalently bound single strand</w:t>
      </w:r>
      <w:r w:rsidRPr="003311A4">
        <w:rPr>
          <w:rFonts w:ascii="Times New Roman" w:hAnsi="Times New Roman"/>
          <w:sz w:val="24"/>
          <w:szCs w:val="24"/>
        </w:rPr>
        <w:t>s immobilized on the flow cell. The process 16 b-c continues for 35 cycles, creating a dense cluster of over 2000 molecules</w:t>
      </w:r>
      <w:r>
        <w:rPr>
          <w:rFonts w:ascii="Times New Roman" w:hAnsi="Times New Roman"/>
          <w:sz w:val="24"/>
          <w:szCs w:val="24"/>
        </w:rPr>
        <w:t xml:space="preserve"> of the template per cluster</w:t>
      </w:r>
      <w:r w:rsidRPr="003311A4">
        <w:rPr>
          <w:rFonts w:ascii="Times New Roman" w:hAnsi="Times New Roman"/>
          <w:sz w:val="24"/>
          <w:szCs w:val="24"/>
        </w:rPr>
        <w:t>. The cluster generation ends with a denaturation step, leaving a lawn of immobilized single st</w:t>
      </w:r>
      <w:r>
        <w:rPr>
          <w:rFonts w:ascii="Times New Roman" w:hAnsi="Times New Roman"/>
          <w:sz w:val="24"/>
          <w:szCs w:val="24"/>
        </w:rPr>
        <w:t>rands of DNA with free 3’ ends.</w:t>
      </w:r>
    </w:p>
    <w:p w:rsidR="00292CD6" w:rsidRDefault="00292CD6" w:rsidP="00292CD6">
      <w:pPr>
        <w:rPr>
          <w:rFonts w:ascii="Times New Roman" w:hAnsi="Times New Roman"/>
          <w:b/>
          <w:sz w:val="24"/>
          <w:szCs w:val="24"/>
        </w:rPr>
      </w:pPr>
      <w:r w:rsidRPr="00292CD6">
        <w:rPr>
          <w:rFonts w:ascii="Times New Roman" w:hAnsi="Times New Roman"/>
          <w:b/>
          <w:sz w:val="24"/>
          <w:szCs w:val="24"/>
        </w:rPr>
        <w:lastRenderedPageBreak/>
        <w:t>Figure 16</w:t>
      </w:r>
      <w:r w:rsidR="00BC00D4">
        <w:rPr>
          <w:rFonts w:ascii="Times New Roman" w:hAnsi="Times New Roman"/>
          <w:b/>
          <w:sz w:val="24"/>
          <w:szCs w:val="24"/>
        </w:rPr>
        <w:t>d</w:t>
      </w:r>
      <w:r w:rsidRPr="00292CD6">
        <w:rPr>
          <w:rFonts w:ascii="Times New Roman" w:hAnsi="Times New Roman"/>
          <w:b/>
          <w:sz w:val="24"/>
          <w:szCs w:val="24"/>
        </w:rPr>
        <w:t>.  Detailed cluster generati</w:t>
      </w:r>
      <w:r w:rsidR="001021AC">
        <w:rPr>
          <w:rFonts w:ascii="Times New Roman" w:hAnsi="Times New Roman"/>
          <w:b/>
          <w:sz w:val="24"/>
          <w:szCs w:val="24"/>
        </w:rPr>
        <w:t xml:space="preserve">on: </w:t>
      </w:r>
      <w:r w:rsidRPr="00292CD6">
        <w:rPr>
          <w:rFonts w:ascii="Times New Roman" w:hAnsi="Times New Roman"/>
          <w:b/>
          <w:sz w:val="24"/>
          <w:szCs w:val="24"/>
        </w:rPr>
        <w:t>linearization</w:t>
      </w:r>
      <w:r w:rsidR="001021AC">
        <w:rPr>
          <w:rFonts w:ascii="Times New Roman" w:hAnsi="Times New Roman"/>
          <w:b/>
          <w:sz w:val="24"/>
          <w:szCs w:val="24"/>
        </w:rPr>
        <w:t>, blocking &amp; annealing</w:t>
      </w:r>
      <w:r w:rsidRPr="00292CD6">
        <w:rPr>
          <w:rFonts w:ascii="Times New Roman" w:hAnsi="Times New Roman"/>
          <w:b/>
          <w:sz w:val="24"/>
          <w:szCs w:val="24"/>
        </w:rPr>
        <w:t xml:space="preserve"> </w:t>
      </w:r>
    </w:p>
    <w:p w:rsidR="000E0826" w:rsidRPr="000E0826" w:rsidRDefault="000E0826" w:rsidP="00292CD6">
      <w:pPr>
        <w:rPr>
          <w:rFonts w:ascii="Times New Roman" w:hAnsi="Times New Roman"/>
          <w:sz w:val="24"/>
          <w:szCs w:val="24"/>
        </w:rPr>
      </w:pPr>
      <w:r>
        <w:rPr>
          <w:rFonts w:ascii="Times New Roman" w:hAnsi="Times New Roman"/>
          <w:sz w:val="24"/>
          <w:szCs w:val="24"/>
        </w:rPr>
        <w:t xml:space="preserve">The clonal clusters are initially prepared for sequencing in the last steps on the </w:t>
      </w:r>
      <w:proofErr w:type="spellStart"/>
      <w:r>
        <w:rPr>
          <w:rFonts w:ascii="Times New Roman" w:hAnsi="Times New Roman"/>
          <w:sz w:val="24"/>
          <w:szCs w:val="24"/>
        </w:rPr>
        <w:t>cBot</w:t>
      </w:r>
      <w:proofErr w:type="spellEnd"/>
      <w:r>
        <w:rPr>
          <w:rFonts w:ascii="Times New Roman" w:hAnsi="Times New Roman"/>
          <w:sz w:val="24"/>
          <w:szCs w:val="24"/>
        </w:rPr>
        <w:t>.</w:t>
      </w:r>
    </w:p>
    <w:p w:rsidR="00292CD6" w:rsidRPr="000E0826" w:rsidRDefault="000E0826" w:rsidP="000E0826">
      <w:pPr>
        <w:rPr>
          <w:rFonts w:ascii="Times New Roman" w:hAnsi="Times New Roman"/>
          <w:sz w:val="24"/>
          <w:szCs w:val="24"/>
        </w:rPr>
      </w:pPr>
      <w:r>
        <w:rPr>
          <w:rStyle w:val="citation"/>
          <w:rFonts w:ascii="Times New Roman" w:hAnsi="Times New Roman"/>
          <w:sz w:val="24"/>
          <w:szCs w:val="24"/>
        </w:rPr>
        <w:t>(</w:t>
      </w:r>
      <w:r w:rsidRPr="000E0826">
        <w:rPr>
          <w:rStyle w:val="citation"/>
          <w:rFonts w:ascii="Times New Roman" w:hAnsi="Times New Roman"/>
          <w:sz w:val="24"/>
          <w:szCs w:val="24"/>
        </w:rPr>
        <w:t>A</w:t>
      </w:r>
      <w:proofErr w:type="gramStart"/>
      <w:r>
        <w:rPr>
          <w:rStyle w:val="citation"/>
          <w:rFonts w:ascii="Times New Roman" w:hAnsi="Times New Roman"/>
          <w:sz w:val="24"/>
          <w:szCs w:val="24"/>
        </w:rPr>
        <w:t>,B,C</w:t>
      </w:r>
      <w:proofErr w:type="gramEnd"/>
      <w:r>
        <w:rPr>
          <w:rStyle w:val="citation"/>
          <w:rFonts w:ascii="Times New Roman" w:hAnsi="Times New Roman"/>
          <w:sz w:val="24"/>
          <w:szCs w:val="24"/>
        </w:rPr>
        <w:t xml:space="preserve">) </w:t>
      </w:r>
      <w:r w:rsidR="00292CD6" w:rsidRPr="000E0826">
        <w:rPr>
          <w:rStyle w:val="citation"/>
          <w:rFonts w:ascii="Times New Roman" w:hAnsi="Times New Roman"/>
          <w:sz w:val="24"/>
          <w:szCs w:val="24"/>
        </w:rPr>
        <w:t>The reverse strands in the cluster are enzymatically cleaved at the reverse strand-specific primer site (p</w:t>
      </w:r>
      <w:r w:rsidR="00BC00D4" w:rsidRPr="000E0826">
        <w:rPr>
          <w:rStyle w:val="citation"/>
          <w:rFonts w:ascii="Times New Roman" w:hAnsi="Times New Roman"/>
          <w:sz w:val="24"/>
          <w:szCs w:val="24"/>
        </w:rPr>
        <w:t>urple arrow) and washed away</w:t>
      </w:r>
      <w:r w:rsidR="00E801E1" w:rsidRPr="000E0826">
        <w:rPr>
          <w:rStyle w:val="citation"/>
          <w:rFonts w:ascii="Times New Roman" w:hAnsi="Times New Roman"/>
          <w:sz w:val="24"/>
          <w:szCs w:val="24"/>
        </w:rPr>
        <w:t>; this step is also called linearization</w:t>
      </w:r>
      <w:r w:rsidR="00BC00D4" w:rsidRPr="000E0826">
        <w:rPr>
          <w:rStyle w:val="citation"/>
          <w:rFonts w:ascii="Times New Roman" w:hAnsi="Times New Roman"/>
          <w:sz w:val="24"/>
          <w:szCs w:val="24"/>
        </w:rPr>
        <w:t xml:space="preserve">. </w:t>
      </w:r>
      <w:r>
        <w:rPr>
          <w:rStyle w:val="citation"/>
          <w:rFonts w:ascii="Times New Roman" w:hAnsi="Times New Roman"/>
          <w:sz w:val="24"/>
          <w:szCs w:val="24"/>
        </w:rPr>
        <w:t xml:space="preserve">(D) </w:t>
      </w:r>
      <w:proofErr w:type="gramStart"/>
      <w:r>
        <w:rPr>
          <w:rStyle w:val="citation"/>
          <w:rFonts w:ascii="Times New Roman" w:hAnsi="Times New Roman"/>
          <w:sz w:val="24"/>
          <w:szCs w:val="24"/>
        </w:rPr>
        <w:t>the</w:t>
      </w:r>
      <w:proofErr w:type="gramEnd"/>
      <w:r>
        <w:rPr>
          <w:rStyle w:val="citation"/>
          <w:rFonts w:ascii="Times New Roman" w:hAnsi="Times New Roman"/>
          <w:sz w:val="24"/>
          <w:szCs w:val="24"/>
        </w:rPr>
        <w:t xml:space="preserve"> 3’-ends of the templates and the </w:t>
      </w:r>
      <w:proofErr w:type="spellStart"/>
      <w:r>
        <w:rPr>
          <w:rStyle w:val="citation"/>
          <w:rFonts w:ascii="Times New Roman" w:hAnsi="Times New Roman"/>
          <w:sz w:val="24"/>
          <w:szCs w:val="24"/>
        </w:rPr>
        <w:t>oligos</w:t>
      </w:r>
      <w:proofErr w:type="spellEnd"/>
      <w:r>
        <w:rPr>
          <w:rStyle w:val="citation"/>
          <w:rFonts w:ascii="Times New Roman" w:hAnsi="Times New Roman"/>
          <w:sz w:val="24"/>
          <w:szCs w:val="24"/>
        </w:rPr>
        <w:t xml:space="preserve"> on the flow cells are blocked </w:t>
      </w:r>
      <w:r w:rsidR="00BC00D4" w:rsidRPr="000E0826">
        <w:rPr>
          <w:rStyle w:val="citation"/>
          <w:rFonts w:ascii="Times New Roman" w:hAnsi="Times New Roman"/>
          <w:sz w:val="24"/>
          <w:szCs w:val="24"/>
        </w:rPr>
        <w:t>(E</w:t>
      </w:r>
      <w:r w:rsidR="00292CD6" w:rsidRPr="000E0826">
        <w:rPr>
          <w:rStyle w:val="citation"/>
          <w:rFonts w:ascii="Times New Roman" w:hAnsi="Times New Roman"/>
          <w:sz w:val="24"/>
          <w:szCs w:val="24"/>
        </w:rPr>
        <w:t xml:space="preserve">) </w:t>
      </w:r>
      <w:r>
        <w:rPr>
          <w:rStyle w:val="citation"/>
          <w:rFonts w:ascii="Times New Roman" w:hAnsi="Times New Roman"/>
          <w:sz w:val="24"/>
          <w:szCs w:val="24"/>
        </w:rPr>
        <w:t>The sequencing primer is annealed to the templates and now the c</w:t>
      </w:r>
      <w:r w:rsidR="00292CD6" w:rsidRPr="000E0826">
        <w:rPr>
          <w:rStyle w:val="citation"/>
          <w:rFonts w:ascii="Times New Roman" w:hAnsi="Times New Roman"/>
          <w:sz w:val="24"/>
          <w:szCs w:val="24"/>
        </w:rPr>
        <w:t>opies of the original forward templ</w:t>
      </w:r>
      <w:r w:rsidR="00BC00D4" w:rsidRPr="000E0826">
        <w:rPr>
          <w:rStyle w:val="citation"/>
          <w:rFonts w:ascii="Times New Roman" w:hAnsi="Times New Roman"/>
          <w:sz w:val="24"/>
          <w:szCs w:val="24"/>
        </w:rPr>
        <w:t>ate are ready for sequencing. (F</w:t>
      </w:r>
      <w:r w:rsidR="00292CD6" w:rsidRPr="000E0826">
        <w:rPr>
          <w:rStyle w:val="citation"/>
          <w:rFonts w:ascii="Times New Roman" w:hAnsi="Times New Roman"/>
          <w:sz w:val="24"/>
          <w:szCs w:val="24"/>
        </w:rPr>
        <w:t>) Per flow cell lane there will be 180 million clusters originating from 180 million different DNA inserts.</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17.</w:t>
      </w:r>
      <w:proofErr w:type="gramEnd"/>
      <w:r w:rsidRPr="00292CD6">
        <w:rPr>
          <w:rFonts w:ascii="Times New Roman" w:hAnsi="Times New Roman"/>
          <w:b/>
          <w:sz w:val="24"/>
          <w:szCs w:val="24"/>
        </w:rPr>
        <w:t xml:space="preserve"> Cluster generation chemistry detail </w:t>
      </w:r>
      <w:r w:rsidRPr="00292CD6">
        <w:rPr>
          <w:rFonts w:ascii="Times New Roman" w:hAnsi="Times New Roman"/>
          <w:sz w:val="24"/>
          <w:szCs w:val="24"/>
        </w:rPr>
        <w:t xml:space="preserve">(Image </w:t>
      </w:r>
      <w:r w:rsidR="00495FEB">
        <w:rPr>
          <w:rFonts w:ascii="Times New Roman" w:hAnsi="Times New Roman"/>
          <w:sz w:val="24"/>
          <w:szCs w:val="24"/>
        </w:rPr>
        <w:t xml:space="preserve">modified </w:t>
      </w:r>
      <w:r w:rsidRPr="00292CD6">
        <w:rPr>
          <w:rFonts w:ascii="Times New Roman" w:hAnsi="Times New Roman"/>
          <w:sz w:val="24"/>
          <w:szCs w:val="24"/>
        </w:rPr>
        <w:t>from Quail et al. [10])</w:t>
      </w:r>
    </w:p>
    <w:p w:rsidR="00292CD6" w:rsidRPr="00292CD6" w:rsidRDefault="00292CD6" w:rsidP="00292CD6">
      <w:pPr>
        <w:pStyle w:val="NormalWeb"/>
        <w:spacing w:before="0" w:beforeAutospacing="0" w:after="200" w:afterAutospacing="0" w:line="276" w:lineRule="auto"/>
      </w:pPr>
      <w:r w:rsidRPr="00292CD6">
        <w:t>(A)</w:t>
      </w:r>
      <w:r w:rsidRPr="00292CD6">
        <w:rPr>
          <w:i/>
        </w:rPr>
        <w:t xml:space="preserve"> </w:t>
      </w:r>
      <w:proofErr w:type="spellStart"/>
      <w:r w:rsidRPr="00292CD6">
        <w:rPr>
          <w:i/>
        </w:rPr>
        <w:t>Taq</w:t>
      </w:r>
      <w:proofErr w:type="spellEnd"/>
      <w:r w:rsidRPr="00292CD6">
        <w:t xml:space="preserve"> polymerase is used to create a bound copy of the template (B).  (C) The original template is denatured with 0.1M sodium hydroxide leaving a bound copy on the flow cell.  (D) The </w:t>
      </w:r>
      <w:r w:rsidRPr="0025740C">
        <w:t xml:space="preserve">ends </w:t>
      </w:r>
      <w:r w:rsidR="0025740C" w:rsidRPr="0025740C">
        <w:t>anneal to</w:t>
      </w:r>
      <w:r w:rsidR="00C56A8C" w:rsidRPr="0025740C">
        <w:t xml:space="preserve"> </w:t>
      </w:r>
      <w:r w:rsidRPr="0025740C">
        <w:t>neighboring</w:t>
      </w:r>
      <w:r w:rsidRPr="00292CD6">
        <w:t xml:space="preserve"> primers on the flow cell. Addition of </w:t>
      </w:r>
      <w:proofErr w:type="spellStart"/>
      <w:r w:rsidRPr="00292CD6">
        <w:t>Bst</w:t>
      </w:r>
      <w:proofErr w:type="spellEnd"/>
      <w:r w:rsidRPr="00292CD6">
        <w:t xml:space="preserve"> polymerase and nucleotides will extend the single bridge into a double stranded bridge (E). Addition of </w:t>
      </w:r>
      <w:proofErr w:type="spellStart"/>
      <w:r w:rsidRPr="00292CD6">
        <w:t>formamide</w:t>
      </w:r>
      <w:proofErr w:type="spellEnd"/>
      <w:r w:rsidRPr="00292CD6">
        <w:t xml:space="preserve"> will </w:t>
      </w:r>
      <w:r w:rsidR="00E801E1">
        <w:t>denature</w:t>
      </w:r>
      <w:r w:rsidRPr="00292CD6">
        <w:t xml:space="preserve"> the double stranded bridge (F). Polymerase from </w:t>
      </w:r>
      <w:r w:rsidRPr="00292CD6">
        <w:rPr>
          <w:i/>
        </w:rPr>
        <w:t xml:space="preserve">Bacillus </w:t>
      </w:r>
      <w:proofErr w:type="spellStart"/>
      <w:r w:rsidRPr="00292CD6">
        <w:rPr>
          <w:i/>
        </w:rPr>
        <w:t>stearothermophilus</w:t>
      </w:r>
      <w:proofErr w:type="spellEnd"/>
      <w:r w:rsidRPr="00292CD6">
        <w:t xml:space="preserve"> (</w:t>
      </w:r>
      <w:proofErr w:type="spellStart"/>
      <w:r w:rsidRPr="00292CD6">
        <w:rPr>
          <w:i/>
        </w:rPr>
        <w:t>bst</w:t>
      </w:r>
      <w:proofErr w:type="spellEnd"/>
      <w:r w:rsidRPr="00292CD6">
        <w:t xml:space="preserve">) has a </w:t>
      </w:r>
      <w:hyperlink r:id="rId14" w:tooltip="Helicase" w:history="1">
        <w:r w:rsidRPr="00292CD6">
          <w:t>helicase</w:t>
        </w:r>
      </w:hyperlink>
      <w:r w:rsidRPr="00292CD6">
        <w:t xml:space="preserve">-like activity, making it able to unwind DNA strands. Its optimum functional temperature is between 60 and 65°C and it is </w:t>
      </w:r>
      <w:hyperlink r:id="rId15" w:tooltip="Denaturation (biochemistry)" w:history="1">
        <w:r w:rsidRPr="00292CD6">
          <w:t>denatured</w:t>
        </w:r>
      </w:hyperlink>
      <w:r w:rsidRPr="00292CD6">
        <w:t xml:space="preserve"> at temperatures above 70°C. These features make it useful in </w:t>
      </w:r>
      <w:hyperlink r:id="rId16" w:tooltip="Isothermal process" w:history="1">
        <w:r w:rsidRPr="00292CD6">
          <w:t>isothermal</w:t>
        </w:r>
      </w:hyperlink>
      <w:r w:rsidRPr="00292CD6">
        <w:t xml:space="preserve"> </w:t>
      </w:r>
      <w:hyperlink r:id="rId17" w:tooltip="Nucleic Acid Amplification" w:history="1">
        <w:r w:rsidR="00C56A8C">
          <w:t>n</w:t>
        </w:r>
        <w:r w:rsidRPr="00292CD6">
          <w:t xml:space="preserve">ucleic </w:t>
        </w:r>
        <w:r w:rsidR="00C56A8C">
          <w:t>a</w:t>
        </w:r>
        <w:r w:rsidRPr="00292CD6">
          <w:t xml:space="preserve">cid </w:t>
        </w:r>
        <w:r w:rsidR="00C56A8C">
          <w:t>a</w:t>
        </w:r>
        <w:r w:rsidRPr="00292CD6">
          <w:t>mplification</w:t>
        </w:r>
      </w:hyperlink>
      <w:r w:rsidRPr="00292CD6">
        <w:t xml:space="preserve">. Isothermal amplification is similar to the </w:t>
      </w:r>
      <w:hyperlink r:id="rId18" w:tooltip="Polymerase chain reaction" w:history="1">
        <w:r w:rsidRPr="00292CD6">
          <w:t>polymerase chain reaction (PCR)</w:t>
        </w:r>
      </w:hyperlink>
      <w:r w:rsidRPr="00292CD6">
        <w:t xml:space="preserve"> but does not require the high temperature (96°C) step required to denature DNA [</w:t>
      </w:r>
      <w:r w:rsidR="00B63404">
        <w:t xml:space="preserve">online </w:t>
      </w:r>
      <w:r w:rsidR="000C32EC">
        <w:t>1</w:t>
      </w:r>
      <w:r w:rsidR="00971908">
        <w:t>4</w:t>
      </w:r>
      <w:r w:rsidRPr="00292CD6">
        <w:t>].</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18.</w:t>
      </w:r>
      <w:proofErr w:type="gramEnd"/>
      <w:r w:rsidRPr="00292CD6">
        <w:rPr>
          <w:rFonts w:ascii="Times New Roman" w:hAnsi="Times New Roman"/>
          <w:b/>
          <w:sz w:val="24"/>
          <w:szCs w:val="24"/>
        </w:rPr>
        <w:t xml:space="preserve"> Sequencing on the </w:t>
      </w:r>
      <w:proofErr w:type="spellStart"/>
      <w:r w:rsidRPr="00292CD6">
        <w:rPr>
          <w:rFonts w:ascii="Times New Roman" w:hAnsi="Times New Roman"/>
          <w:b/>
          <w:sz w:val="24"/>
          <w:szCs w:val="24"/>
        </w:rPr>
        <w:t>Illumina</w:t>
      </w:r>
      <w:proofErr w:type="spellEnd"/>
      <w:r w:rsidRPr="00292CD6">
        <w:rPr>
          <w:rFonts w:ascii="Times New Roman" w:hAnsi="Times New Roman"/>
          <w:b/>
          <w:sz w:val="24"/>
          <w:szCs w:val="24"/>
        </w:rPr>
        <w:t xml:space="preserve"> </w:t>
      </w:r>
      <w:proofErr w:type="spellStart"/>
      <w:r w:rsidRPr="00292CD6">
        <w:rPr>
          <w:rFonts w:ascii="Times New Roman" w:hAnsi="Times New Roman"/>
          <w:b/>
          <w:sz w:val="24"/>
          <w:szCs w:val="24"/>
        </w:rPr>
        <w:t>HighSeq</w:t>
      </w:r>
      <w:proofErr w:type="spellEnd"/>
      <w:r w:rsidRPr="00292CD6">
        <w:rPr>
          <w:rFonts w:ascii="Times New Roman" w:hAnsi="Times New Roman"/>
          <w:b/>
          <w:sz w:val="24"/>
          <w:szCs w:val="24"/>
        </w:rPr>
        <w:t xml:space="preserve"> 2000</w:t>
      </w:r>
    </w:p>
    <w:p w:rsidR="00292CD6" w:rsidRPr="00292CD6" w:rsidRDefault="00292CD6" w:rsidP="00292CD6">
      <w:pPr>
        <w:rPr>
          <w:rStyle w:val="citation"/>
          <w:rFonts w:ascii="Times New Roman" w:hAnsi="Times New Roman"/>
          <w:sz w:val="24"/>
          <w:szCs w:val="24"/>
        </w:rPr>
      </w:pPr>
      <w:r w:rsidRPr="00292CD6">
        <w:rPr>
          <w:rStyle w:val="citation"/>
          <w:rFonts w:ascii="Times New Roman" w:hAnsi="Times New Roman"/>
          <w:sz w:val="24"/>
          <w:szCs w:val="24"/>
        </w:rPr>
        <w:t xml:space="preserve">(A) The </w:t>
      </w:r>
      <w:proofErr w:type="spellStart"/>
      <w:r w:rsidRPr="00292CD6">
        <w:rPr>
          <w:rStyle w:val="citation"/>
          <w:rFonts w:ascii="Times New Roman" w:hAnsi="Times New Roman"/>
          <w:sz w:val="24"/>
          <w:szCs w:val="24"/>
        </w:rPr>
        <w:t>Illumina</w:t>
      </w:r>
      <w:proofErr w:type="spellEnd"/>
      <w:r w:rsidRPr="00292CD6">
        <w:rPr>
          <w:rStyle w:val="citation"/>
          <w:rFonts w:ascii="Times New Roman" w:hAnsi="Times New Roman"/>
          <w:sz w:val="24"/>
          <w:szCs w:val="24"/>
        </w:rPr>
        <w:t xml:space="preserve"> </w:t>
      </w:r>
      <w:proofErr w:type="spellStart"/>
      <w:r w:rsidRPr="00292CD6">
        <w:rPr>
          <w:rStyle w:val="citation"/>
          <w:rFonts w:ascii="Times New Roman" w:hAnsi="Times New Roman"/>
          <w:sz w:val="24"/>
          <w:szCs w:val="24"/>
        </w:rPr>
        <w:t>HiSeq</w:t>
      </w:r>
      <w:proofErr w:type="spellEnd"/>
      <w:r w:rsidRPr="00292CD6">
        <w:rPr>
          <w:rStyle w:val="citation"/>
          <w:rFonts w:ascii="Times New Roman" w:hAnsi="Times New Roman"/>
          <w:sz w:val="24"/>
          <w:szCs w:val="24"/>
        </w:rPr>
        <w:t xml:space="preserve"> 2000 DNA sequencing platform.  (B) A flow cell being cleaned with alcohol and lens paper, before being mounted onto the machine.  (C) </w:t>
      </w:r>
      <w:proofErr w:type="gramStart"/>
      <w:r w:rsidRPr="00292CD6">
        <w:rPr>
          <w:rStyle w:val="citation"/>
          <w:rFonts w:ascii="Times New Roman" w:hAnsi="Times New Roman"/>
          <w:sz w:val="24"/>
          <w:szCs w:val="24"/>
        </w:rPr>
        <w:t>the</w:t>
      </w:r>
      <w:proofErr w:type="gramEnd"/>
      <w:r w:rsidRPr="00292CD6">
        <w:rPr>
          <w:rStyle w:val="citation"/>
          <w:rFonts w:ascii="Times New Roman" w:hAnsi="Times New Roman"/>
          <w:sz w:val="24"/>
          <w:szCs w:val="24"/>
        </w:rPr>
        <w:t xml:space="preserve"> platform can handle two independent flow cells in one run. A green light will indicate if the cell flow is properly mounted. User checks for bubbles. In case of a dual cell flow run the readout is staggered, which reduces the overall time from 17h days to 11 days in case of a 2 x 100 paired-end read run. (D) Hamilton mounted pistons, which pump the reagents over the flow cell. (E) Screenshot of display at start of the run, showing cycle 1 of 100. (F) </w:t>
      </w:r>
      <w:proofErr w:type="gramStart"/>
      <w:r w:rsidRPr="00292CD6">
        <w:rPr>
          <w:rStyle w:val="citation"/>
          <w:rFonts w:ascii="Times New Roman" w:hAnsi="Times New Roman"/>
          <w:sz w:val="24"/>
          <w:szCs w:val="24"/>
        </w:rPr>
        <w:t>first</w:t>
      </w:r>
      <w:proofErr w:type="gramEnd"/>
      <w:r w:rsidRPr="00292CD6">
        <w:rPr>
          <w:rStyle w:val="citation"/>
          <w:rFonts w:ascii="Times New Roman" w:hAnsi="Times New Roman"/>
          <w:sz w:val="24"/>
          <w:szCs w:val="24"/>
        </w:rPr>
        <w:t xml:space="preserve"> live images (three </w:t>
      </w:r>
      <w:proofErr w:type="spellStart"/>
      <w:r w:rsidRPr="00292CD6">
        <w:rPr>
          <w:rStyle w:val="citation"/>
          <w:rFonts w:ascii="Times New Roman" w:hAnsi="Times New Roman"/>
          <w:sz w:val="24"/>
          <w:szCs w:val="24"/>
        </w:rPr>
        <w:t>tiles</w:t>
      </w:r>
      <w:proofErr w:type="spellEnd"/>
      <w:r w:rsidRPr="00292CD6">
        <w:rPr>
          <w:rStyle w:val="citation"/>
          <w:rFonts w:ascii="Times New Roman" w:hAnsi="Times New Roman"/>
          <w:sz w:val="24"/>
          <w:szCs w:val="24"/>
        </w:rPr>
        <w:t xml:space="preserve">) from first cycle appear after 13 minutes.  Sequencing of the forward strands will commence for about </w:t>
      </w:r>
      <w:r w:rsidR="005E47F6">
        <w:rPr>
          <w:rStyle w:val="citation"/>
          <w:rFonts w:ascii="Times New Roman" w:hAnsi="Times New Roman"/>
          <w:sz w:val="24"/>
          <w:szCs w:val="24"/>
        </w:rPr>
        <w:t>4</w:t>
      </w:r>
      <w:r w:rsidRPr="00292CD6">
        <w:rPr>
          <w:rStyle w:val="citation"/>
          <w:rFonts w:ascii="Times New Roman" w:hAnsi="Times New Roman"/>
          <w:sz w:val="24"/>
          <w:szCs w:val="24"/>
        </w:rPr>
        <w:t xml:space="preserve"> days. </w:t>
      </w:r>
      <w:r w:rsidR="001700E7">
        <w:rPr>
          <w:rStyle w:val="citation"/>
          <w:rFonts w:ascii="Times New Roman" w:hAnsi="Times New Roman"/>
          <w:sz w:val="24"/>
          <w:szCs w:val="24"/>
        </w:rPr>
        <w:t>If the paired end protocol is to be used t</w:t>
      </w:r>
      <w:r w:rsidRPr="00292CD6">
        <w:rPr>
          <w:rStyle w:val="citation"/>
          <w:rFonts w:ascii="Times New Roman" w:hAnsi="Times New Roman"/>
          <w:sz w:val="24"/>
          <w:szCs w:val="24"/>
        </w:rPr>
        <w:t>hen the reverse strands will be resynthesized using the forward strands as templates.  The forward strands will then be cleaved and washed away.  Then the second run will start of 100 cycles, in which the reverse strands will be sequenced, which will take another 4 days.</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19.</w:t>
      </w:r>
      <w:proofErr w:type="gramEnd"/>
      <w:r w:rsidRPr="00292CD6">
        <w:rPr>
          <w:rFonts w:ascii="Times New Roman" w:hAnsi="Times New Roman"/>
          <w:b/>
          <w:sz w:val="24"/>
          <w:szCs w:val="24"/>
        </w:rPr>
        <w:t xml:space="preserve"> </w:t>
      </w:r>
      <w:proofErr w:type="spellStart"/>
      <w:r w:rsidRPr="00292CD6">
        <w:rPr>
          <w:rFonts w:ascii="Times New Roman" w:hAnsi="Times New Roman"/>
          <w:b/>
          <w:sz w:val="24"/>
          <w:szCs w:val="24"/>
        </w:rPr>
        <w:t>Illumina</w:t>
      </w:r>
      <w:proofErr w:type="spellEnd"/>
      <w:r w:rsidRPr="00292CD6">
        <w:rPr>
          <w:rFonts w:ascii="Times New Roman" w:hAnsi="Times New Roman"/>
          <w:b/>
          <w:sz w:val="24"/>
          <w:szCs w:val="24"/>
        </w:rPr>
        <w:t xml:space="preserve"> – reversible terminator sequencing</w:t>
      </w:r>
    </w:p>
    <w:p w:rsidR="00292CD6" w:rsidRPr="004F1A17" w:rsidRDefault="004F1A17" w:rsidP="004F1A17">
      <w:pPr>
        <w:rPr>
          <w:rFonts w:ascii="Times New Roman" w:hAnsi="Times New Roman"/>
          <w:sz w:val="24"/>
          <w:szCs w:val="24"/>
        </w:rPr>
      </w:pPr>
      <w:r w:rsidRPr="004F1A17">
        <w:rPr>
          <w:rFonts w:ascii="Times New Roman" w:hAnsi="Times New Roman"/>
          <w:sz w:val="24"/>
          <w:szCs w:val="24"/>
        </w:rPr>
        <w:t>(A</w:t>
      </w:r>
      <w:r>
        <w:rPr>
          <w:rFonts w:ascii="Times New Roman" w:hAnsi="Times New Roman"/>
          <w:sz w:val="24"/>
          <w:szCs w:val="24"/>
        </w:rPr>
        <w:t xml:space="preserve">) 3’-ends of templates and primers of flow cell are blocked, </w:t>
      </w:r>
      <w:proofErr w:type="gramStart"/>
      <w:r>
        <w:rPr>
          <w:rFonts w:ascii="Times New Roman" w:hAnsi="Times New Roman"/>
          <w:sz w:val="24"/>
          <w:szCs w:val="24"/>
        </w:rPr>
        <w:t>then</w:t>
      </w:r>
      <w:proofErr w:type="gramEnd"/>
      <w:r>
        <w:rPr>
          <w:rFonts w:ascii="Times New Roman" w:hAnsi="Times New Roman"/>
          <w:sz w:val="24"/>
          <w:szCs w:val="24"/>
        </w:rPr>
        <w:t xml:space="preserve"> the sequencing primer is annealed, before cycle 1 starts. (B) </w:t>
      </w:r>
      <w:r w:rsidR="00292CD6" w:rsidRPr="004F1A17">
        <w:rPr>
          <w:rFonts w:ascii="Times New Roman" w:hAnsi="Times New Roman"/>
          <w:sz w:val="24"/>
          <w:szCs w:val="24"/>
        </w:rPr>
        <w:t xml:space="preserve">Sequencing is performed by standard chemistry using </w:t>
      </w:r>
      <w:r w:rsidR="00292CD6" w:rsidRPr="004F1A17">
        <w:rPr>
          <w:rFonts w:ascii="Times New Roman" w:hAnsi="Times New Roman"/>
          <w:sz w:val="24"/>
          <w:szCs w:val="24"/>
        </w:rPr>
        <w:lastRenderedPageBreak/>
        <w:t>reversible dye terminators.  Each sequencing pass incorporates one of the four nucleotides into the growing chain.  At the end of the pass, four images are captured</w:t>
      </w:r>
      <w:r w:rsidR="00F25BE0">
        <w:rPr>
          <w:rFonts w:ascii="Times New Roman" w:hAnsi="Times New Roman"/>
          <w:sz w:val="24"/>
          <w:szCs w:val="24"/>
        </w:rPr>
        <w:t>.</w:t>
      </w:r>
      <w:r w:rsidR="00292CD6" w:rsidRPr="004F1A17">
        <w:rPr>
          <w:rFonts w:ascii="Times New Roman" w:hAnsi="Times New Roman"/>
          <w:sz w:val="24"/>
          <w:szCs w:val="24"/>
        </w:rPr>
        <w:t xml:space="preserve"> </w:t>
      </w:r>
      <w:r w:rsidR="00041193">
        <w:rPr>
          <w:rFonts w:ascii="Times New Roman" w:hAnsi="Times New Roman"/>
          <w:sz w:val="24"/>
          <w:szCs w:val="24"/>
        </w:rPr>
        <w:t>Then the term</w:t>
      </w:r>
      <w:r w:rsidR="00F25BE0">
        <w:rPr>
          <w:rFonts w:ascii="Times New Roman" w:hAnsi="Times New Roman"/>
          <w:sz w:val="24"/>
          <w:szCs w:val="24"/>
        </w:rPr>
        <w:t xml:space="preserve">inators are cleaved off and the next cycle can start. </w:t>
      </w:r>
      <w:r w:rsidR="00292CD6" w:rsidRPr="004F1A17">
        <w:rPr>
          <w:rFonts w:ascii="Times New Roman" w:hAnsi="Times New Roman"/>
          <w:sz w:val="24"/>
          <w:szCs w:val="24"/>
        </w:rPr>
        <w:t xml:space="preserve">Sequencing runs are from 35 to 100 bases and run from 3 to 10 days.  </w:t>
      </w:r>
      <w:r w:rsidR="00292CD6" w:rsidRPr="004F1A17">
        <w:rPr>
          <w:rStyle w:val="citation"/>
          <w:rFonts w:ascii="Times New Roman" w:hAnsi="Times New Roman"/>
          <w:sz w:val="24"/>
          <w:szCs w:val="24"/>
        </w:rPr>
        <w:t>The DNA polymerase needed to sequence the template strands is not shown in the illustrations.</w:t>
      </w:r>
    </w:p>
    <w:p w:rsidR="00292CD6" w:rsidRPr="00292CD6" w:rsidRDefault="00292CD6" w:rsidP="00292CD6">
      <w:pPr>
        <w:rPr>
          <w:rFonts w:ascii="Times New Roman" w:hAnsi="Times New Roman"/>
          <w:sz w:val="24"/>
          <w:szCs w:val="24"/>
        </w:rPr>
      </w:pPr>
      <w:proofErr w:type="gramStart"/>
      <w:r w:rsidRPr="00292CD6">
        <w:rPr>
          <w:rFonts w:ascii="Times New Roman" w:hAnsi="Times New Roman"/>
          <w:b/>
          <w:sz w:val="24"/>
          <w:szCs w:val="24"/>
        </w:rPr>
        <w:t>Figure 20.</w:t>
      </w:r>
      <w:proofErr w:type="gramEnd"/>
      <w:r w:rsidRPr="00292CD6">
        <w:rPr>
          <w:rFonts w:ascii="Times New Roman" w:hAnsi="Times New Roman"/>
          <w:b/>
          <w:sz w:val="24"/>
          <w:szCs w:val="24"/>
        </w:rPr>
        <w:t xml:space="preserve"> </w:t>
      </w:r>
      <w:proofErr w:type="spellStart"/>
      <w:r w:rsidRPr="00292CD6">
        <w:rPr>
          <w:rFonts w:ascii="Times New Roman" w:hAnsi="Times New Roman"/>
          <w:b/>
          <w:sz w:val="24"/>
          <w:szCs w:val="24"/>
        </w:rPr>
        <w:t>HiSeq</w:t>
      </w:r>
      <w:proofErr w:type="spellEnd"/>
      <w:r w:rsidRPr="00292CD6">
        <w:rPr>
          <w:rFonts w:ascii="Times New Roman" w:hAnsi="Times New Roman"/>
          <w:b/>
          <w:sz w:val="24"/>
          <w:szCs w:val="24"/>
        </w:rPr>
        <w:t xml:space="preserve"> 2000 Cyclic </w:t>
      </w:r>
      <w:r w:rsidR="00C56A8C">
        <w:rPr>
          <w:rFonts w:ascii="Times New Roman" w:hAnsi="Times New Roman"/>
          <w:b/>
          <w:sz w:val="24"/>
          <w:szCs w:val="24"/>
        </w:rPr>
        <w:t>I</w:t>
      </w:r>
      <w:r w:rsidRPr="00292CD6">
        <w:rPr>
          <w:rFonts w:ascii="Times New Roman" w:hAnsi="Times New Roman"/>
          <w:b/>
          <w:sz w:val="24"/>
          <w:szCs w:val="24"/>
        </w:rPr>
        <w:t xml:space="preserve">maging and </w:t>
      </w:r>
      <w:r w:rsidR="00C56A8C">
        <w:rPr>
          <w:rFonts w:ascii="Times New Roman" w:hAnsi="Times New Roman"/>
          <w:b/>
          <w:sz w:val="24"/>
          <w:szCs w:val="24"/>
        </w:rPr>
        <w:t>B</w:t>
      </w:r>
      <w:r w:rsidRPr="00292CD6">
        <w:rPr>
          <w:rFonts w:ascii="Times New Roman" w:hAnsi="Times New Roman"/>
          <w:b/>
          <w:sz w:val="24"/>
          <w:szCs w:val="24"/>
        </w:rPr>
        <w:t xml:space="preserve">ase </w:t>
      </w:r>
      <w:r w:rsidR="00C56A8C">
        <w:rPr>
          <w:rFonts w:ascii="Times New Roman" w:hAnsi="Times New Roman"/>
          <w:b/>
          <w:sz w:val="24"/>
          <w:szCs w:val="24"/>
        </w:rPr>
        <w:t>C</w:t>
      </w:r>
      <w:r w:rsidRPr="00292CD6">
        <w:rPr>
          <w:rFonts w:ascii="Times New Roman" w:hAnsi="Times New Roman"/>
          <w:b/>
          <w:sz w:val="24"/>
          <w:szCs w:val="24"/>
        </w:rPr>
        <w:t>all</w:t>
      </w:r>
    </w:p>
    <w:p w:rsidR="00292CD6" w:rsidRPr="00292CD6" w:rsidRDefault="00292CD6" w:rsidP="00292CD6">
      <w:pPr>
        <w:rPr>
          <w:rFonts w:ascii="Times New Roman" w:hAnsi="Times New Roman"/>
          <w:sz w:val="24"/>
          <w:szCs w:val="24"/>
        </w:rPr>
      </w:pPr>
      <w:r w:rsidRPr="00292CD6">
        <w:rPr>
          <w:rFonts w:ascii="Times New Roman" w:hAnsi="Times New Roman"/>
          <w:sz w:val="24"/>
          <w:szCs w:val="24"/>
        </w:rPr>
        <w:t xml:space="preserve">(A) Extend first base, read, and de-block. (B) Repeat step A to extend strand. (C) Generate base calls at each cycle (D). Each of the four colors </w:t>
      </w:r>
      <w:r w:rsidR="00C56A8C">
        <w:rPr>
          <w:rFonts w:ascii="Times New Roman" w:hAnsi="Times New Roman"/>
          <w:sz w:val="24"/>
          <w:szCs w:val="24"/>
        </w:rPr>
        <w:t>represents one of the four</w:t>
      </w:r>
      <w:r w:rsidRPr="00292CD6">
        <w:rPr>
          <w:rFonts w:ascii="Times New Roman" w:hAnsi="Times New Roman"/>
          <w:sz w:val="24"/>
          <w:szCs w:val="24"/>
        </w:rPr>
        <w:t xml:space="preserve"> bases</w:t>
      </w:r>
      <w:r w:rsidR="00C56A8C">
        <w:rPr>
          <w:rFonts w:ascii="Times New Roman" w:hAnsi="Times New Roman"/>
          <w:sz w:val="24"/>
          <w:szCs w:val="24"/>
        </w:rPr>
        <w:t>:</w:t>
      </w:r>
      <w:r w:rsidRPr="00292CD6">
        <w:rPr>
          <w:rFonts w:ascii="Times New Roman" w:hAnsi="Times New Roman"/>
          <w:sz w:val="24"/>
          <w:szCs w:val="24"/>
        </w:rPr>
        <w:t xml:space="preserve"> A (blue), C (green), T (red) or G (yellow).  Different color reads at the same location at consecutive cycles will reveal the sequence. </w:t>
      </w:r>
      <w:r w:rsidRPr="00292CD6">
        <w:rPr>
          <w:rStyle w:val="citation"/>
          <w:rFonts w:ascii="Times New Roman" w:hAnsi="Times New Roman"/>
          <w:sz w:val="24"/>
          <w:szCs w:val="24"/>
        </w:rPr>
        <w:t xml:space="preserve">The DNA polymerase and the reversible dye terminator </w:t>
      </w:r>
      <w:proofErr w:type="spellStart"/>
      <w:r w:rsidRPr="00292CD6">
        <w:rPr>
          <w:rStyle w:val="citation"/>
          <w:rFonts w:ascii="Times New Roman" w:hAnsi="Times New Roman"/>
          <w:sz w:val="24"/>
          <w:szCs w:val="24"/>
        </w:rPr>
        <w:t>dNTP</w:t>
      </w:r>
      <w:proofErr w:type="spellEnd"/>
      <w:r w:rsidRPr="00292CD6">
        <w:rPr>
          <w:rStyle w:val="citation"/>
          <w:rFonts w:ascii="Times New Roman" w:hAnsi="Times New Roman"/>
          <w:sz w:val="24"/>
          <w:szCs w:val="24"/>
        </w:rPr>
        <w:t xml:space="preserve"> mix needed to sequence the template strands are not shown in the illustrations.</w:t>
      </w:r>
    </w:p>
    <w:p w:rsidR="00292CD6" w:rsidRPr="00292CD6" w:rsidRDefault="00292CD6" w:rsidP="00292CD6">
      <w:pPr>
        <w:rPr>
          <w:rStyle w:val="citation"/>
          <w:rFonts w:ascii="Times New Roman" w:hAnsi="Times New Roman"/>
          <w:b/>
          <w:sz w:val="24"/>
          <w:szCs w:val="24"/>
        </w:rPr>
      </w:pPr>
      <w:r w:rsidRPr="00292CD6">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6962775</wp:posOffset>
            </wp:positionH>
            <wp:positionV relativeFrom="paragraph">
              <wp:posOffset>1288415</wp:posOffset>
            </wp:positionV>
            <wp:extent cx="1411605" cy="1638300"/>
            <wp:effectExtent l="0" t="0" r="0" b="0"/>
            <wp:wrapNone/>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11605" cy="1638300"/>
                    </a:xfrm>
                    <a:prstGeom prst="rect">
                      <a:avLst/>
                    </a:prstGeom>
                  </pic:spPr>
                </pic:pic>
              </a:graphicData>
            </a:graphic>
          </wp:anchor>
        </w:drawing>
      </w:r>
      <w:proofErr w:type="gramStart"/>
      <w:r w:rsidRPr="00292CD6">
        <w:rPr>
          <w:rFonts w:ascii="Times New Roman" w:hAnsi="Times New Roman"/>
          <w:b/>
          <w:sz w:val="24"/>
          <w:szCs w:val="24"/>
        </w:rPr>
        <w:t>Figure 21.</w:t>
      </w:r>
      <w:proofErr w:type="gramEnd"/>
      <w:r w:rsidRPr="00292CD6">
        <w:rPr>
          <w:rFonts w:ascii="Times New Roman" w:hAnsi="Times New Roman"/>
          <w:b/>
          <w:sz w:val="24"/>
          <w:szCs w:val="24"/>
        </w:rPr>
        <w:t xml:space="preserve"> </w:t>
      </w:r>
      <w:proofErr w:type="spellStart"/>
      <w:r w:rsidRPr="00292CD6">
        <w:rPr>
          <w:rFonts w:ascii="Times New Roman" w:hAnsi="Times New Roman"/>
          <w:b/>
          <w:sz w:val="24"/>
          <w:szCs w:val="24"/>
        </w:rPr>
        <w:t>HiSeq</w:t>
      </w:r>
      <w:proofErr w:type="spellEnd"/>
      <w:r w:rsidRPr="00292CD6">
        <w:rPr>
          <w:rFonts w:ascii="Times New Roman" w:hAnsi="Times New Roman"/>
          <w:b/>
          <w:sz w:val="24"/>
          <w:szCs w:val="24"/>
        </w:rPr>
        <w:t xml:space="preserve"> 2000 </w:t>
      </w:r>
      <w:r w:rsidR="00C56A8C">
        <w:rPr>
          <w:rFonts w:ascii="Times New Roman" w:hAnsi="Times New Roman"/>
          <w:b/>
          <w:sz w:val="24"/>
          <w:szCs w:val="24"/>
        </w:rPr>
        <w:t>I</w:t>
      </w:r>
      <w:r w:rsidRPr="00292CD6">
        <w:rPr>
          <w:rFonts w:ascii="Times New Roman" w:hAnsi="Times New Roman"/>
          <w:b/>
          <w:sz w:val="24"/>
          <w:szCs w:val="24"/>
        </w:rPr>
        <w:t xml:space="preserve">maging </w:t>
      </w:r>
      <w:r w:rsidR="00C56A8C">
        <w:rPr>
          <w:rFonts w:ascii="Times New Roman" w:hAnsi="Times New Roman"/>
          <w:b/>
          <w:sz w:val="24"/>
          <w:szCs w:val="24"/>
        </w:rPr>
        <w:t>S</w:t>
      </w:r>
      <w:r w:rsidRPr="00292CD6">
        <w:rPr>
          <w:rFonts w:ascii="Times New Roman" w:hAnsi="Times New Roman"/>
          <w:b/>
          <w:sz w:val="24"/>
          <w:szCs w:val="24"/>
        </w:rPr>
        <w:t>ystem</w:t>
      </w:r>
    </w:p>
    <w:p w:rsidR="00292CD6" w:rsidRPr="00292CD6" w:rsidRDefault="00292CD6" w:rsidP="00292CD6">
      <w:pPr>
        <w:rPr>
          <w:rStyle w:val="citation"/>
          <w:rFonts w:ascii="Times New Roman" w:hAnsi="Times New Roman"/>
          <w:sz w:val="24"/>
          <w:szCs w:val="24"/>
        </w:rPr>
      </w:pPr>
      <w:r w:rsidRPr="00292CD6">
        <w:rPr>
          <w:rFonts w:ascii="Times New Roman" w:hAnsi="Times New Roman"/>
          <w:sz w:val="24"/>
          <w:szCs w:val="24"/>
        </w:rPr>
        <w:t xml:space="preserve">The </w:t>
      </w:r>
      <w:proofErr w:type="spellStart"/>
      <w:r w:rsidRPr="00292CD6">
        <w:rPr>
          <w:rFonts w:ascii="Times New Roman" w:hAnsi="Times New Roman"/>
          <w:sz w:val="24"/>
          <w:szCs w:val="24"/>
        </w:rPr>
        <w:t>HighSeq</w:t>
      </w:r>
      <w:proofErr w:type="spellEnd"/>
      <w:r w:rsidRPr="00292CD6">
        <w:rPr>
          <w:rFonts w:ascii="Times New Roman" w:hAnsi="Times New Roman"/>
          <w:sz w:val="24"/>
          <w:szCs w:val="24"/>
        </w:rPr>
        <w:t xml:space="preserve"> Imaging System has a two color excitation and four color emission detection system. The fluorescent light is reflected onto a path through 4 semitransparent mirrors, which will deflect the light onto all four CCD cameras, which will record the image. </w:t>
      </w:r>
      <w:r w:rsidR="00F25BE0">
        <w:rPr>
          <w:rFonts w:ascii="Times New Roman" w:hAnsi="Times New Roman"/>
          <w:sz w:val="24"/>
          <w:szCs w:val="24"/>
        </w:rPr>
        <w:t>Each of the four nucleotides is</w:t>
      </w:r>
      <w:r w:rsidR="00F25BE0" w:rsidRPr="004F1A17">
        <w:rPr>
          <w:rFonts w:ascii="Times New Roman" w:hAnsi="Times New Roman"/>
          <w:sz w:val="24"/>
          <w:szCs w:val="24"/>
        </w:rPr>
        <w:t xml:space="preserve"> distinguished by their fluorescence characteristics.  Software calculates the location of each cluster and makes a base call for the cluster.  </w:t>
      </w:r>
      <w:r w:rsidRPr="00292CD6">
        <w:rPr>
          <w:rFonts w:ascii="Times New Roman" w:hAnsi="Times New Roman"/>
          <w:sz w:val="24"/>
          <w:szCs w:val="24"/>
        </w:rPr>
        <w:t xml:space="preserve">The only movable parts are the </w:t>
      </w:r>
      <w:proofErr w:type="spellStart"/>
      <w:r w:rsidRPr="00292CD6">
        <w:rPr>
          <w:rFonts w:ascii="Times New Roman" w:hAnsi="Times New Roman"/>
          <w:sz w:val="24"/>
          <w:szCs w:val="24"/>
        </w:rPr>
        <w:t>xy</w:t>
      </w:r>
      <w:proofErr w:type="spellEnd"/>
      <w:r w:rsidRPr="00292CD6">
        <w:rPr>
          <w:rFonts w:ascii="Times New Roman" w:hAnsi="Times New Roman"/>
          <w:sz w:val="24"/>
          <w:szCs w:val="24"/>
        </w:rPr>
        <w:t xml:space="preserve">-table and the aperture wheel, which will reduce the intensity of the laser initially and increase intensity towards the end of the run, when the signal decreases. The four images will get processed into one four color image. Each tile will be recorded as a monochrome image. The four images are assembled in a four color image. Each flow cell lane is </w:t>
      </w:r>
      <w:r w:rsidRPr="00292CD6">
        <w:rPr>
          <w:rStyle w:val="citation"/>
          <w:rFonts w:ascii="Times New Roman" w:hAnsi="Times New Roman"/>
          <w:sz w:val="24"/>
          <w:szCs w:val="24"/>
        </w:rPr>
        <w:t>imaged in 2 swathes along the length of the flow cell. Each swath is then processed into pseudo tiles with 60 tiles per column, 2 columns/channel and 8 channels per flow cell resulting in 960 tiles per flow cell.  The color images are reduced via base calling into flat sequence files, and then discarded after each cycle.</w:t>
      </w:r>
    </w:p>
    <w:p w:rsidR="00292CD6" w:rsidRPr="00292CD6" w:rsidRDefault="00292CD6" w:rsidP="00292CD6">
      <w:pPr>
        <w:rPr>
          <w:rFonts w:ascii="Times New Roman" w:hAnsi="Times New Roman"/>
          <w:sz w:val="24"/>
          <w:szCs w:val="24"/>
        </w:rPr>
      </w:pPr>
      <w:proofErr w:type="gramStart"/>
      <w:r w:rsidRPr="00292CD6">
        <w:rPr>
          <w:rFonts w:ascii="Times New Roman" w:hAnsi="Times New Roman"/>
          <w:b/>
          <w:sz w:val="24"/>
          <w:szCs w:val="24"/>
        </w:rPr>
        <w:t>Figure 22.</w:t>
      </w:r>
      <w:proofErr w:type="gramEnd"/>
      <w:r w:rsidRPr="00292CD6">
        <w:rPr>
          <w:rFonts w:ascii="Times New Roman" w:hAnsi="Times New Roman"/>
          <w:b/>
          <w:sz w:val="24"/>
          <w:szCs w:val="24"/>
        </w:rPr>
        <w:t xml:space="preserve">  Real time analysis (Illustration from </w:t>
      </w:r>
      <w:proofErr w:type="spellStart"/>
      <w:r w:rsidRPr="00292CD6">
        <w:rPr>
          <w:rFonts w:ascii="Times New Roman" w:hAnsi="Times New Roman"/>
          <w:b/>
          <w:sz w:val="24"/>
          <w:szCs w:val="24"/>
        </w:rPr>
        <w:t>Illumina</w:t>
      </w:r>
      <w:proofErr w:type="spellEnd"/>
      <w:r w:rsidR="00006539">
        <w:rPr>
          <w:rFonts w:ascii="Times New Roman" w:hAnsi="Times New Roman"/>
          <w:b/>
          <w:sz w:val="24"/>
          <w:szCs w:val="24"/>
        </w:rPr>
        <w:t xml:space="preserve"> [online 1</w:t>
      </w:r>
      <w:r w:rsidR="009461FC">
        <w:rPr>
          <w:rFonts w:ascii="Times New Roman" w:hAnsi="Times New Roman"/>
          <w:b/>
          <w:sz w:val="24"/>
          <w:szCs w:val="24"/>
        </w:rPr>
        <w:t>0</w:t>
      </w:r>
      <w:r w:rsidR="00006539">
        <w:rPr>
          <w:rFonts w:ascii="Times New Roman" w:hAnsi="Times New Roman"/>
          <w:b/>
          <w:sz w:val="24"/>
          <w:szCs w:val="24"/>
        </w:rPr>
        <w:t>]</w:t>
      </w:r>
      <w:r w:rsidRPr="00292CD6">
        <w:rPr>
          <w:rFonts w:ascii="Times New Roman" w:hAnsi="Times New Roman"/>
          <w:b/>
          <w:sz w:val="24"/>
          <w:szCs w:val="24"/>
        </w:rPr>
        <w:t>)</w:t>
      </w:r>
    </w:p>
    <w:p w:rsidR="00292CD6" w:rsidRPr="00292CD6" w:rsidRDefault="00292CD6" w:rsidP="00292CD6">
      <w:pPr>
        <w:rPr>
          <w:rFonts w:ascii="Times New Roman" w:hAnsi="Times New Roman"/>
          <w:sz w:val="24"/>
          <w:szCs w:val="24"/>
        </w:rPr>
      </w:pPr>
      <w:r w:rsidRPr="00292CD6">
        <w:rPr>
          <w:rFonts w:ascii="Times New Roman" w:hAnsi="Times New Roman"/>
          <w:sz w:val="24"/>
          <w:szCs w:val="24"/>
        </w:rPr>
        <w:t>Real-time analysis and efficient algorithms result in a significant reduction for data analysis</w:t>
      </w:r>
      <w:r w:rsidR="00C56A8C">
        <w:rPr>
          <w:rFonts w:ascii="Times New Roman" w:hAnsi="Times New Roman"/>
          <w:sz w:val="24"/>
          <w:szCs w:val="24"/>
        </w:rPr>
        <w:t xml:space="preserve">, as seen when comparing the </w:t>
      </w:r>
      <w:r w:rsidRPr="00292CD6">
        <w:rPr>
          <w:rFonts w:ascii="Times New Roman" w:hAnsi="Times New Roman"/>
          <w:sz w:val="24"/>
          <w:szCs w:val="24"/>
        </w:rPr>
        <w:t xml:space="preserve">GAII Genome analyzer without real time analysis, </w:t>
      </w:r>
      <w:r w:rsidR="00C56A8C">
        <w:rPr>
          <w:rFonts w:ascii="Times New Roman" w:hAnsi="Times New Roman"/>
          <w:sz w:val="24"/>
          <w:szCs w:val="24"/>
        </w:rPr>
        <w:t xml:space="preserve">and the </w:t>
      </w:r>
      <w:proofErr w:type="spellStart"/>
      <w:r w:rsidRPr="00292CD6">
        <w:rPr>
          <w:rFonts w:ascii="Times New Roman" w:hAnsi="Times New Roman"/>
          <w:sz w:val="24"/>
          <w:szCs w:val="24"/>
        </w:rPr>
        <w:t>GAIIx</w:t>
      </w:r>
      <w:proofErr w:type="spellEnd"/>
      <w:r w:rsidRPr="00292CD6">
        <w:rPr>
          <w:rFonts w:ascii="Times New Roman" w:hAnsi="Times New Roman"/>
          <w:sz w:val="24"/>
          <w:szCs w:val="24"/>
        </w:rPr>
        <w:t xml:space="preserve"> with </w:t>
      </w:r>
      <w:r w:rsidR="00C56A8C">
        <w:rPr>
          <w:rFonts w:ascii="Times New Roman" w:hAnsi="Times New Roman"/>
          <w:sz w:val="24"/>
          <w:szCs w:val="24"/>
        </w:rPr>
        <w:t xml:space="preserve">real time analysis (RTA). Real </w:t>
      </w:r>
      <w:r w:rsidRPr="00292CD6">
        <w:rPr>
          <w:rFonts w:ascii="Times New Roman" w:hAnsi="Times New Roman"/>
          <w:sz w:val="24"/>
          <w:szCs w:val="24"/>
        </w:rPr>
        <w:t>time analysis is performed by low level software on the sequencer.</w:t>
      </w:r>
      <w:r w:rsidR="00F25BE0">
        <w:rPr>
          <w:rFonts w:ascii="Times New Roman" w:hAnsi="Times New Roman"/>
          <w:sz w:val="24"/>
          <w:szCs w:val="24"/>
        </w:rPr>
        <w:t xml:space="preserve"> GAII and </w:t>
      </w:r>
      <w:proofErr w:type="spellStart"/>
      <w:r w:rsidR="00F25BE0">
        <w:rPr>
          <w:rFonts w:ascii="Times New Roman" w:hAnsi="Times New Roman"/>
          <w:sz w:val="24"/>
          <w:szCs w:val="24"/>
        </w:rPr>
        <w:t>GAIIx</w:t>
      </w:r>
      <w:proofErr w:type="spellEnd"/>
      <w:r w:rsidR="00F25BE0">
        <w:rPr>
          <w:rFonts w:ascii="Times New Roman" w:hAnsi="Times New Roman"/>
          <w:sz w:val="24"/>
          <w:szCs w:val="24"/>
        </w:rPr>
        <w:t xml:space="preserve"> are the last two versions of the </w:t>
      </w:r>
      <w:proofErr w:type="spellStart"/>
      <w:r w:rsidR="00F25BE0">
        <w:rPr>
          <w:rFonts w:ascii="Times New Roman" w:hAnsi="Times New Roman"/>
          <w:sz w:val="24"/>
          <w:szCs w:val="24"/>
        </w:rPr>
        <w:t>Illumina</w:t>
      </w:r>
      <w:proofErr w:type="spellEnd"/>
      <w:r w:rsidR="00F25BE0">
        <w:rPr>
          <w:rFonts w:ascii="Times New Roman" w:hAnsi="Times New Roman"/>
          <w:sz w:val="24"/>
          <w:szCs w:val="24"/>
        </w:rPr>
        <w:t xml:space="preserve"> sequencer platform, which were released before the </w:t>
      </w:r>
      <w:proofErr w:type="spellStart"/>
      <w:r w:rsidR="00F25BE0">
        <w:rPr>
          <w:rFonts w:ascii="Times New Roman" w:hAnsi="Times New Roman"/>
          <w:sz w:val="24"/>
          <w:szCs w:val="24"/>
        </w:rPr>
        <w:t>HiSeq</w:t>
      </w:r>
      <w:proofErr w:type="spellEnd"/>
      <w:r w:rsidR="00F25BE0">
        <w:rPr>
          <w:rFonts w:ascii="Times New Roman" w:hAnsi="Times New Roman"/>
          <w:sz w:val="24"/>
          <w:szCs w:val="24"/>
        </w:rPr>
        <w:t xml:space="preserve"> 2000.</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23.</w:t>
      </w:r>
      <w:proofErr w:type="gramEnd"/>
      <w:r w:rsidRPr="00292CD6">
        <w:rPr>
          <w:rFonts w:ascii="Times New Roman" w:hAnsi="Times New Roman"/>
          <w:b/>
          <w:sz w:val="24"/>
          <w:szCs w:val="24"/>
        </w:rPr>
        <w:t xml:space="preserve">  Decreasing data storage </w:t>
      </w:r>
      <w:r w:rsidR="00C56A8C">
        <w:rPr>
          <w:rFonts w:ascii="Times New Roman" w:hAnsi="Times New Roman"/>
          <w:b/>
          <w:sz w:val="24"/>
          <w:szCs w:val="24"/>
        </w:rPr>
        <w:t xml:space="preserve">with real time analysis </w:t>
      </w:r>
      <w:r w:rsidRPr="00292CD6">
        <w:rPr>
          <w:rFonts w:ascii="Times New Roman" w:hAnsi="Times New Roman"/>
          <w:b/>
          <w:sz w:val="24"/>
          <w:szCs w:val="24"/>
        </w:rPr>
        <w:t xml:space="preserve">(Illustration from </w:t>
      </w:r>
      <w:proofErr w:type="spellStart"/>
      <w:r w:rsidRPr="00292CD6">
        <w:rPr>
          <w:rFonts w:ascii="Times New Roman" w:hAnsi="Times New Roman"/>
          <w:b/>
          <w:sz w:val="24"/>
          <w:szCs w:val="24"/>
        </w:rPr>
        <w:t>Illumina</w:t>
      </w:r>
      <w:proofErr w:type="spellEnd"/>
      <w:r w:rsidR="00006539">
        <w:rPr>
          <w:rFonts w:ascii="Times New Roman" w:hAnsi="Times New Roman"/>
          <w:b/>
          <w:sz w:val="24"/>
          <w:szCs w:val="24"/>
        </w:rPr>
        <w:t xml:space="preserve"> [online 1</w:t>
      </w:r>
      <w:r w:rsidR="009461FC">
        <w:rPr>
          <w:rFonts w:ascii="Times New Roman" w:hAnsi="Times New Roman"/>
          <w:b/>
          <w:sz w:val="24"/>
          <w:szCs w:val="24"/>
        </w:rPr>
        <w:t>0</w:t>
      </w:r>
      <w:r w:rsidR="00006539">
        <w:rPr>
          <w:rFonts w:ascii="Times New Roman" w:hAnsi="Times New Roman"/>
          <w:b/>
          <w:sz w:val="24"/>
          <w:szCs w:val="24"/>
        </w:rPr>
        <w:t>]</w:t>
      </w:r>
      <w:r w:rsidRPr="00292CD6">
        <w:rPr>
          <w:rFonts w:ascii="Times New Roman" w:hAnsi="Times New Roman"/>
          <w:b/>
          <w:sz w:val="24"/>
          <w:szCs w:val="24"/>
        </w:rPr>
        <w:t>)</w:t>
      </w:r>
    </w:p>
    <w:p w:rsidR="00292CD6" w:rsidRPr="00292CD6" w:rsidRDefault="00292CD6" w:rsidP="00292CD6">
      <w:pPr>
        <w:rPr>
          <w:rFonts w:ascii="Times New Roman" w:hAnsi="Times New Roman"/>
          <w:sz w:val="24"/>
          <w:szCs w:val="24"/>
        </w:rPr>
      </w:pPr>
      <w:r w:rsidRPr="00292CD6">
        <w:rPr>
          <w:rFonts w:ascii="Times New Roman" w:hAnsi="Times New Roman"/>
          <w:sz w:val="24"/>
          <w:szCs w:val="24"/>
        </w:rPr>
        <w:t xml:space="preserve">Real-time analysis generates base call-level data (flat files) instead of bulky images or intensity files, reducing the storage requirements for </w:t>
      </w:r>
      <w:proofErr w:type="gramStart"/>
      <w:r w:rsidRPr="00292CD6">
        <w:rPr>
          <w:rFonts w:ascii="Times New Roman" w:hAnsi="Times New Roman"/>
          <w:sz w:val="24"/>
          <w:szCs w:val="24"/>
        </w:rPr>
        <w:t>a sequencing</w:t>
      </w:r>
      <w:proofErr w:type="gramEnd"/>
      <w:r w:rsidRPr="00292CD6">
        <w:rPr>
          <w:rFonts w:ascii="Times New Roman" w:hAnsi="Times New Roman"/>
          <w:sz w:val="24"/>
          <w:szCs w:val="24"/>
        </w:rPr>
        <w:t xml:space="preserve"> run.</w:t>
      </w:r>
    </w:p>
    <w:p w:rsidR="00292CD6" w:rsidRPr="00292CD6" w:rsidRDefault="00292CD6" w:rsidP="00292CD6">
      <w:pPr>
        <w:rPr>
          <w:rFonts w:ascii="Times New Roman" w:hAnsi="Times New Roman"/>
          <w:sz w:val="24"/>
          <w:szCs w:val="24"/>
        </w:rPr>
      </w:pPr>
      <w:proofErr w:type="gramStart"/>
      <w:r w:rsidRPr="00292CD6">
        <w:rPr>
          <w:rFonts w:ascii="Times New Roman" w:hAnsi="Times New Roman"/>
          <w:b/>
          <w:sz w:val="24"/>
          <w:szCs w:val="24"/>
        </w:rPr>
        <w:lastRenderedPageBreak/>
        <w:t>Figure 24.</w:t>
      </w:r>
      <w:proofErr w:type="gramEnd"/>
      <w:r w:rsidRPr="00292CD6">
        <w:rPr>
          <w:rFonts w:ascii="Times New Roman" w:hAnsi="Times New Roman"/>
          <w:b/>
          <w:sz w:val="24"/>
          <w:szCs w:val="24"/>
        </w:rPr>
        <w:t xml:space="preserve">  Single strand sequencing</w:t>
      </w:r>
    </w:p>
    <w:p w:rsidR="00292CD6" w:rsidRPr="00292CD6" w:rsidRDefault="00292CD6" w:rsidP="00292CD6">
      <w:pPr>
        <w:rPr>
          <w:rStyle w:val="citation"/>
          <w:rFonts w:ascii="Times New Roman" w:hAnsi="Times New Roman"/>
          <w:sz w:val="24"/>
          <w:szCs w:val="24"/>
        </w:rPr>
      </w:pPr>
      <w:r w:rsidRPr="00292CD6">
        <w:rPr>
          <w:rStyle w:val="citation"/>
          <w:rFonts w:ascii="Times New Roman" w:hAnsi="Times New Roman"/>
          <w:sz w:val="24"/>
          <w:szCs w:val="24"/>
        </w:rPr>
        <w:t xml:space="preserve">Single strand sequencing utilizes only one Read Primer 1 (Rd1 SP).  A 100 cycle run will generate (100 x 5 x 960) images and takes about 4.5 days. The DNA polymerase and reversible dye terminator </w:t>
      </w:r>
      <w:proofErr w:type="spellStart"/>
      <w:r w:rsidRPr="00292CD6">
        <w:rPr>
          <w:rStyle w:val="citation"/>
          <w:rFonts w:ascii="Times New Roman" w:hAnsi="Times New Roman"/>
          <w:sz w:val="24"/>
          <w:szCs w:val="24"/>
        </w:rPr>
        <w:t>dNTP</w:t>
      </w:r>
      <w:proofErr w:type="spellEnd"/>
      <w:r w:rsidRPr="00292CD6">
        <w:rPr>
          <w:rStyle w:val="citation"/>
          <w:rFonts w:ascii="Times New Roman" w:hAnsi="Times New Roman"/>
          <w:sz w:val="24"/>
          <w:szCs w:val="24"/>
        </w:rPr>
        <w:t xml:space="preserve"> mix needed to sequence the template strands are not shown in the illustrations.</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25.</w:t>
      </w:r>
      <w:proofErr w:type="gramEnd"/>
      <w:r w:rsidRPr="00292CD6">
        <w:rPr>
          <w:rFonts w:ascii="Times New Roman" w:hAnsi="Times New Roman"/>
          <w:b/>
          <w:sz w:val="24"/>
          <w:szCs w:val="24"/>
        </w:rPr>
        <w:t xml:space="preserve"> Paired end sequencing</w:t>
      </w:r>
    </w:p>
    <w:p w:rsidR="00F25BE0" w:rsidRPr="00292CD6" w:rsidRDefault="00292CD6" w:rsidP="00292CD6">
      <w:pPr>
        <w:rPr>
          <w:rFonts w:ascii="Times New Roman" w:hAnsi="Times New Roman"/>
          <w:sz w:val="24"/>
          <w:szCs w:val="24"/>
        </w:rPr>
      </w:pPr>
      <w:r w:rsidRPr="00292CD6">
        <w:rPr>
          <w:rFonts w:ascii="Times New Roman" w:hAnsi="Times New Roman"/>
          <w:sz w:val="24"/>
          <w:szCs w:val="24"/>
        </w:rPr>
        <w:t>Detailed schematic on how paired-end sequencing is performed on the sequencer. (A) Sequencing forward strand. 1</w:t>
      </w:r>
      <w:proofErr w:type="gramStart"/>
      <w:r w:rsidRPr="00292CD6">
        <w:rPr>
          <w:rFonts w:ascii="Times New Roman" w:hAnsi="Times New Roman"/>
          <w:sz w:val="24"/>
          <w:szCs w:val="24"/>
        </w:rPr>
        <w:t>:Cluster</w:t>
      </w:r>
      <w:proofErr w:type="gramEnd"/>
      <w:r w:rsidRPr="00292CD6">
        <w:rPr>
          <w:rFonts w:ascii="Times New Roman" w:hAnsi="Times New Roman"/>
          <w:sz w:val="24"/>
          <w:szCs w:val="24"/>
        </w:rPr>
        <w:t xml:space="preserve"> amplification, 2: </w:t>
      </w:r>
      <w:r w:rsidR="001700E7">
        <w:rPr>
          <w:rFonts w:ascii="Times New Roman" w:hAnsi="Times New Roman"/>
          <w:sz w:val="24"/>
          <w:szCs w:val="24"/>
        </w:rPr>
        <w:t>denature</w:t>
      </w:r>
      <w:r w:rsidRPr="00292CD6">
        <w:rPr>
          <w:rFonts w:ascii="Times New Roman" w:hAnsi="Times New Roman"/>
          <w:sz w:val="24"/>
          <w:szCs w:val="24"/>
        </w:rPr>
        <w:t xml:space="preserve"> DNA, 3: cut reverse strand and remove</w:t>
      </w:r>
      <w:r w:rsidR="001700E7">
        <w:rPr>
          <w:rFonts w:ascii="Times New Roman" w:hAnsi="Times New Roman"/>
          <w:sz w:val="24"/>
          <w:szCs w:val="24"/>
        </w:rPr>
        <w:t xml:space="preserve"> (linearize)</w:t>
      </w:r>
      <w:r w:rsidRPr="00292CD6">
        <w:rPr>
          <w:rFonts w:ascii="Times New Roman" w:hAnsi="Times New Roman"/>
          <w:sz w:val="24"/>
          <w:szCs w:val="24"/>
        </w:rPr>
        <w:t>, 4: block 3’-ends, 5: anneal first primer and read forward sequence by synthesis. (B) Sequencing the reverse strand. 1</w:t>
      </w:r>
      <w:proofErr w:type="gramStart"/>
      <w:r w:rsidRPr="00292CD6">
        <w:rPr>
          <w:rFonts w:ascii="Times New Roman" w:hAnsi="Times New Roman"/>
          <w:sz w:val="24"/>
          <w:szCs w:val="24"/>
        </w:rPr>
        <w:t>,2</w:t>
      </w:r>
      <w:proofErr w:type="gramEnd"/>
      <w:r w:rsidRPr="00292CD6">
        <w:rPr>
          <w:rFonts w:ascii="Times New Roman" w:hAnsi="Times New Roman"/>
          <w:sz w:val="24"/>
          <w:szCs w:val="24"/>
        </w:rPr>
        <w:t xml:space="preserve">: Strand re-synthesis, 3: </w:t>
      </w:r>
      <w:r w:rsidR="001700E7">
        <w:rPr>
          <w:rFonts w:ascii="Times New Roman" w:hAnsi="Times New Roman"/>
          <w:sz w:val="24"/>
          <w:szCs w:val="24"/>
        </w:rPr>
        <w:t>denature</w:t>
      </w:r>
      <w:r w:rsidRPr="00292CD6">
        <w:rPr>
          <w:rFonts w:ascii="Times New Roman" w:hAnsi="Times New Roman"/>
          <w:sz w:val="24"/>
          <w:szCs w:val="24"/>
        </w:rPr>
        <w:t xml:space="preserve"> DNA, 4 cut forward strand</w:t>
      </w:r>
      <w:r w:rsidR="001700E7">
        <w:rPr>
          <w:rFonts w:ascii="Times New Roman" w:hAnsi="Times New Roman"/>
          <w:sz w:val="24"/>
          <w:szCs w:val="24"/>
        </w:rPr>
        <w:t xml:space="preserve"> (linearize)</w:t>
      </w:r>
      <w:r w:rsidRPr="00292CD6">
        <w:rPr>
          <w:rFonts w:ascii="Times New Roman" w:hAnsi="Times New Roman"/>
          <w:sz w:val="24"/>
          <w:szCs w:val="24"/>
        </w:rPr>
        <w:t xml:space="preserve">, 5: block 3’-ends, 6:anneal second primer and read reverse sequence by synthesis. </w:t>
      </w:r>
      <w:r w:rsidRPr="00292CD6">
        <w:rPr>
          <w:rStyle w:val="citation"/>
          <w:rFonts w:ascii="Times New Roman" w:hAnsi="Times New Roman"/>
          <w:sz w:val="24"/>
          <w:szCs w:val="24"/>
        </w:rPr>
        <w:t xml:space="preserve">It is assumed that since the two reads are part of the same cluster that these sequences will show up at the same position on the readout. The DNA polymerase and the </w:t>
      </w:r>
      <w:proofErr w:type="spellStart"/>
      <w:r w:rsidRPr="00292CD6">
        <w:rPr>
          <w:rStyle w:val="citation"/>
          <w:rFonts w:ascii="Times New Roman" w:hAnsi="Times New Roman"/>
          <w:sz w:val="24"/>
          <w:szCs w:val="24"/>
        </w:rPr>
        <w:t>dNTP</w:t>
      </w:r>
      <w:proofErr w:type="spellEnd"/>
      <w:r w:rsidRPr="00292CD6">
        <w:rPr>
          <w:rStyle w:val="citation"/>
          <w:rFonts w:ascii="Times New Roman" w:hAnsi="Times New Roman"/>
          <w:sz w:val="24"/>
          <w:szCs w:val="24"/>
        </w:rPr>
        <w:t xml:space="preserve"> mix needed to copy the template strands are not shown in the illustrations. The DNA polymerase and reversible dye terminator </w:t>
      </w:r>
      <w:proofErr w:type="spellStart"/>
      <w:r w:rsidRPr="00292CD6">
        <w:rPr>
          <w:rStyle w:val="citation"/>
          <w:rFonts w:ascii="Times New Roman" w:hAnsi="Times New Roman"/>
          <w:sz w:val="24"/>
          <w:szCs w:val="24"/>
        </w:rPr>
        <w:t>dNTP</w:t>
      </w:r>
      <w:proofErr w:type="spellEnd"/>
      <w:r w:rsidRPr="00292CD6">
        <w:rPr>
          <w:rStyle w:val="citation"/>
          <w:rFonts w:ascii="Times New Roman" w:hAnsi="Times New Roman"/>
          <w:sz w:val="24"/>
          <w:szCs w:val="24"/>
        </w:rPr>
        <w:t xml:space="preserve"> mix needed to sequence the template strands are</w:t>
      </w:r>
      <w:r w:rsidR="00D20A82">
        <w:rPr>
          <w:rStyle w:val="citation"/>
          <w:rFonts w:ascii="Times New Roman" w:hAnsi="Times New Roman"/>
          <w:sz w:val="24"/>
          <w:szCs w:val="24"/>
        </w:rPr>
        <w:t xml:space="preserve"> not shown in the illustrations. </w:t>
      </w:r>
      <w:r w:rsidR="00F25BE0">
        <w:rPr>
          <w:rStyle w:val="citation"/>
          <w:rFonts w:ascii="Times New Roman" w:hAnsi="Times New Roman"/>
          <w:sz w:val="24"/>
          <w:szCs w:val="24"/>
        </w:rPr>
        <w:t xml:space="preserve">Steps A1-4, are performed on the </w:t>
      </w:r>
      <w:proofErr w:type="spellStart"/>
      <w:r w:rsidR="00F25BE0">
        <w:rPr>
          <w:rStyle w:val="citation"/>
          <w:rFonts w:ascii="Times New Roman" w:hAnsi="Times New Roman"/>
          <w:sz w:val="24"/>
          <w:szCs w:val="24"/>
        </w:rPr>
        <w:t>cBot</w:t>
      </w:r>
      <w:proofErr w:type="spellEnd"/>
      <w:r w:rsidR="00F25BE0">
        <w:rPr>
          <w:rStyle w:val="citation"/>
          <w:rFonts w:ascii="Times New Roman" w:hAnsi="Times New Roman"/>
          <w:sz w:val="24"/>
          <w:szCs w:val="24"/>
        </w:rPr>
        <w:t>, whereas all other steps are performed on the sequencer.</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26.</w:t>
      </w:r>
      <w:proofErr w:type="gramEnd"/>
      <w:r w:rsidRPr="00292CD6">
        <w:rPr>
          <w:rFonts w:ascii="Times New Roman" w:hAnsi="Times New Roman"/>
          <w:b/>
          <w:sz w:val="24"/>
          <w:szCs w:val="24"/>
        </w:rPr>
        <w:t xml:space="preserve">  Paired end sequencing </w:t>
      </w:r>
      <w:r w:rsidR="00504626">
        <w:rPr>
          <w:rFonts w:ascii="Times New Roman" w:hAnsi="Times New Roman"/>
          <w:b/>
          <w:sz w:val="24"/>
          <w:szCs w:val="24"/>
        </w:rPr>
        <w:t>contiguous reads</w:t>
      </w:r>
      <w:r w:rsidRPr="00292CD6">
        <w:rPr>
          <w:rFonts w:ascii="Times New Roman" w:hAnsi="Times New Roman"/>
          <w:b/>
          <w:sz w:val="24"/>
          <w:szCs w:val="24"/>
        </w:rPr>
        <w:t xml:space="preserve"> assembly</w:t>
      </w:r>
    </w:p>
    <w:p w:rsidR="00292CD6" w:rsidRPr="00292CD6" w:rsidRDefault="00292CD6" w:rsidP="00292CD6">
      <w:pPr>
        <w:rPr>
          <w:rFonts w:ascii="Times New Roman" w:hAnsi="Times New Roman"/>
          <w:b/>
          <w:sz w:val="24"/>
          <w:szCs w:val="24"/>
        </w:rPr>
      </w:pPr>
      <w:r w:rsidRPr="00292CD6">
        <w:rPr>
          <w:rStyle w:val="citation"/>
          <w:rFonts w:ascii="Times New Roman" w:hAnsi="Times New Roman"/>
          <w:sz w:val="24"/>
          <w:szCs w:val="24"/>
        </w:rPr>
        <w:t xml:space="preserve">This illustration </w:t>
      </w:r>
      <w:proofErr w:type="gramStart"/>
      <w:r w:rsidRPr="00292CD6">
        <w:rPr>
          <w:rStyle w:val="citation"/>
          <w:rFonts w:ascii="Times New Roman" w:hAnsi="Times New Roman"/>
          <w:sz w:val="24"/>
          <w:szCs w:val="24"/>
        </w:rPr>
        <w:t>shows  the</w:t>
      </w:r>
      <w:proofErr w:type="gramEnd"/>
      <w:r w:rsidRPr="00292CD6">
        <w:rPr>
          <w:rStyle w:val="citation"/>
          <w:rFonts w:ascii="Times New Roman" w:hAnsi="Times New Roman"/>
          <w:sz w:val="24"/>
          <w:szCs w:val="24"/>
        </w:rPr>
        <w:t xml:space="preserve"> structure of the paired-end reads and how contiguous reads are assembled after pairing and alignment. The ends of the DNA template were read by the sequencer and if the DNA insert is larger than 200bp there will be </w:t>
      </w:r>
      <w:proofErr w:type="gramStart"/>
      <w:r w:rsidRPr="00292CD6">
        <w:rPr>
          <w:rStyle w:val="citation"/>
          <w:rFonts w:ascii="Times New Roman" w:hAnsi="Times New Roman"/>
          <w:sz w:val="24"/>
          <w:szCs w:val="24"/>
        </w:rPr>
        <w:t>no overlap for the end sequences and the sequence and length of the piece in between will be not known</w:t>
      </w:r>
      <w:proofErr w:type="gramEnd"/>
      <w:r w:rsidRPr="00292CD6">
        <w:rPr>
          <w:rStyle w:val="citation"/>
          <w:rFonts w:ascii="Times New Roman" w:hAnsi="Times New Roman"/>
          <w:sz w:val="24"/>
          <w:szCs w:val="24"/>
        </w:rPr>
        <w:t>. However since there is a large number of paired-end reads they will have staggered overlap and one will able to align these pieces more reliably to get a contiguous larger sequence.</w:t>
      </w:r>
    </w:p>
    <w:p w:rsidR="00292CD6" w:rsidRPr="00292CD6" w:rsidRDefault="00292CD6" w:rsidP="00292CD6">
      <w:pPr>
        <w:rPr>
          <w:rFonts w:ascii="Times New Roman" w:hAnsi="Times New Roman"/>
          <w:b/>
          <w:sz w:val="24"/>
          <w:szCs w:val="24"/>
        </w:rPr>
      </w:pPr>
      <w:proofErr w:type="gramStart"/>
      <w:r w:rsidRPr="00292CD6">
        <w:rPr>
          <w:rFonts w:ascii="Times New Roman" w:hAnsi="Times New Roman"/>
          <w:b/>
          <w:sz w:val="24"/>
          <w:szCs w:val="24"/>
        </w:rPr>
        <w:t>Figure 27.</w:t>
      </w:r>
      <w:proofErr w:type="gramEnd"/>
      <w:r w:rsidRPr="00292CD6">
        <w:rPr>
          <w:rFonts w:ascii="Times New Roman" w:hAnsi="Times New Roman"/>
          <w:b/>
          <w:sz w:val="24"/>
          <w:szCs w:val="24"/>
        </w:rPr>
        <w:t xml:space="preserve"> Multiplexing library preparation </w:t>
      </w:r>
      <w:r w:rsidRPr="00292CD6">
        <w:rPr>
          <w:rFonts w:ascii="Times New Roman" w:hAnsi="Times New Roman"/>
          <w:sz w:val="24"/>
          <w:szCs w:val="24"/>
        </w:rPr>
        <w:t xml:space="preserve">(adapted from Online </w:t>
      </w:r>
      <w:proofErr w:type="spellStart"/>
      <w:r w:rsidRPr="00292CD6">
        <w:rPr>
          <w:rFonts w:ascii="Times New Roman" w:hAnsi="Times New Roman"/>
          <w:sz w:val="24"/>
          <w:szCs w:val="24"/>
        </w:rPr>
        <w:t>Illumina</w:t>
      </w:r>
      <w:proofErr w:type="spellEnd"/>
      <w:r w:rsidRPr="00292CD6">
        <w:rPr>
          <w:rFonts w:ascii="Times New Roman" w:hAnsi="Times New Roman"/>
          <w:sz w:val="24"/>
          <w:szCs w:val="24"/>
        </w:rPr>
        <w:t xml:space="preserve"> [</w:t>
      </w:r>
      <w:r w:rsidR="000C32EC">
        <w:rPr>
          <w:rFonts w:ascii="Times New Roman" w:hAnsi="Times New Roman"/>
          <w:sz w:val="24"/>
          <w:szCs w:val="24"/>
        </w:rPr>
        <w:t>4</w:t>
      </w:r>
      <w:r w:rsidRPr="00292CD6">
        <w:rPr>
          <w:rFonts w:ascii="Times New Roman" w:hAnsi="Times New Roman"/>
          <w:sz w:val="24"/>
          <w:szCs w:val="24"/>
        </w:rPr>
        <w:t>])</w:t>
      </w:r>
    </w:p>
    <w:p w:rsidR="00292CD6" w:rsidRPr="00292CD6" w:rsidRDefault="00292CD6" w:rsidP="00292CD6">
      <w:pPr>
        <w:rPr>
          <w:rStyle w:val="citation"/>
          <w:rFonts w:ascii="Times New Roman" w:hAnsi="Times New Roman"/>
          <w:sz w:val="24"/>
          <w:szCs w:val="24"/>
        </w:rPr>
      </w:pPr>
      <w:r w:rsidRPr="00292CD6">
        <w:rPr>
          <w:rStyle w:val="citation"/>
          <w:rFonts w:ascii="Times New Roman" w:hAnsi="Times New Roman"/>
          <w:sz w:val="24"/>
          <w:szCs w:val="24"/>
        </w:rPr>
        <w:t xml:space="preserve">To prepare a library for multiplexing a special adapter is used which includes an index (barcode). </w:t>
      </w:r>
      <w:proofErr w:type="spellStart"/>
      <w:r w:rsidRPr="00292CD6">
        <w:rPr>
          <w:rStyle w:val="citation"/>
          <w:rFonts w:ascii="Times New Roman" w:hAnsi="Times New Roman"/>
          <w:sz w:val="24"/>
          <w:szCs w:val="24"/>
        </w:rPr>
        <w:t>Illumina</w:t>
      </w:r>
      <w:proofErr w:type="spellEnd"/>
      <w:r w:rsidRPr="00292CD6">
        <w:rPr>
          <w:rStyle w:val="citation"/>
          <w:rFonts w:ascii="Times New Roman" w:hAnsi="Times New Roman"/>
          <w:sz w:val="24"/>
          <w:szCs w:val="24"/>
        </w:rPr>
        <w:t xml:space="preserve"> provides up to 24 different barcodes, so per lane 24 individual samples can be run </w:t>
      </w:r>
      <w:r w:rsidR="00C56A8C">
        <w:rPr>
          <w:rStyle w:val="citation"/>
          <w:rFonts w:ascii="Times New Roman" w:hAnsi="Times New Roman"/>
          <w:sz w:val="24"/>
          <w:szCs w:val="24"/>
        </w:rPr>
        <w:t xml:space="preserve">for a total of </w:t>
      </w:r>
      <w:r w:rsidRPr="00292CD6">
        <w:rPr>
          <w:rStyle w:val="citation"/>
          <w:rFonts w:ascii="Times New Roman" w:hAnsi="Times New Roman"/>
          <w:sz w:val="24"/>
          <w:szCs w:val="24"/>
        </w:rPr>
        <w:t>192 different samples per flow cell. However, multiplexing will reduce number of reads per sample. (A) Ligate index adapter. Index sequence is shown in green. (B) Final product after PCR amplification.</w:t>
      </w:r>
    </w:p>
    <w:p w:rsidR="00292CD6" w:rsidRPr="00292CD6" w:rsidRDefault="00292CD6" w:rsidP="00292CD6">
      <w:pPr>
        <w:rPr>
          <w:rFonts w:ascii="Times New Roman" w:hAnsi="Times New Roman"/>
          <w:sz w:val="24"/>
          <w:szCs w:val="24"/>
        </w:rPr>
      </w:pPr>
      <w:proofErr w:type="gramStart"/>
      <w:r w:rsidRPr="00292CD6">
        <w:rPr>
          <w:rFonts w:ascii="Times New Roman" w:hAnsi="Times New Roman"/>
          <w:b/>
          <w:sz w:val="24"/>
          <w:szCs w:val="24"/>
        </w:rPr>
        <w:t>Figure 28.</w:t>
      </w:r>
      <w:proofErr w:type="gramEnd"/>
      <w:r w:rsidRPr="00292CD6">
        <w:rPr>
          <w:rFonts w:ascii="Times New Roman" w:hAnsi="Times New Roman"/>
          <w:b/>
          <w:sz w:val="24"/>
          <w:szCs w:val="24"/>
        </w:rPr>
        <w:t xml:space="preserve"> Multiplexing</w:t>
      </w:r>
      <w:r w:rsidR="00D20A82">
        <w:rPr>
          <w:rFonts w:ascii="Times New Roman" w:hAnsi="Times New Roman"/>
          <w:b/>
          <w:sz w:val="24"/>
          <w:szCs w:val="24"/>
        </w:rPr>
        <w:t xml:space="preserve"> </w:t>
      </w:r>
      <w:r w:rsidR="00D20A82" w:rsidRPr="00292CD6">
        <w:rPr>
          <w:rFonts w:ascii="Times New Roman" w:hAnsi="Times New Roman"/>
          <w:sz w:val="24"/>
          <w:szCs w:val="24"/>
        </w:rPr>
        <w:t xml:space="preserve">(adapted from Online </w:t>
      </w:r>
      <w:proofErr w:type="spellStart"/>
      <w:r w:rsidR="00D20A82" w:rsidRPr="00292CD6">
        <w:rPr>
          <w:rFonts w:ascii="Times New Roman" w:hAnsi="Times New Roman"/>
          <w:sz w:val="24"/>
          <w:szCs w:val="24"/>
        </w:rPr>
        <w:t>Illumina</w:t>
      </w:r>
      <w:proofErr w:type="spellEnd"/>
      <w:r w:rsidR="00D20A82" w:rsidRPr="00292CD6">
        <w:rPr>
          <w:rFonts w:ascii="Times New Roman" w:hAnsi="Times New Roman"/>
          <w:sz w:val="24"/>
          <w:szCs w:val="24"/>
        </w:rPr>
        <w:t xml:space="preserve"> [</w:t>
      </w:r>
      <w:r w:rsidR="000C32EC">
        <w:rPr>
          <w:rFonts w:ascii="Times New Roman" w:hAnsi="Times New Roman"/>
          <w:sz w:val="24"/>
          <w:szCs w:val="24"/>
        </w:rPr>
        <w:t>4</w:t>
      </w:r>
      <w:r w:rsidR="00D20A82" w:rsidRPr="00292CD6">
        <w:rPr>
          <w:rFonts w:ascii="Times New Roman" w:hAnsi="Times New Roman"/>
          <w:sz w:val="24"/>
          <w:szCs w:val="24"/>
        </w:rPr>
        <w:t>])</w:t>
      </w:r>
    </w:p>
    <w:p w:rsidR="00292CD6" w:rsidRPr="00292CD6" w:rsidRDefault="00292CD6" w:rsidP="00292CD6">
      <w:pPr>
        <w:rPr>
          <w:rFonts w:ascii="Times New Roman" w:hAnsi="Times New Roman"/>
          <w:sz w:val="24"/>
          <w:szCs w:val="24"/>
        </w:rPr>
      </w:pPr>
      <w:r w:rsidRPr="00292CD6">
        <w:rPr>
          <w:rStyle w:val="citation"/>
          <w:rFonts w:ascii="Times New Roman" w:hAnsi="Times New Roman"/>
          <w:sz w:val="24"/>
          <w:szCs w:val="24"/>
        </w:rPr>
        <w:t xml:space="preserve">Multiplexing utilizes three consecutive sequencing reads.  </w:t>
      </w:r>
      <w:proofErr w:type="gramStart"/>
      <w:r w:rsidRPr="00292CD6">
        <w:rPr>
          <w:rStyle w:val="citation"/>
          <w:rFonts w:ascii="Times New Roman" w:hAnsi="Times New Roman"/>
          <w:sz w:val="24"/>
          <w:szCs w:val="24"/>
        </w:rPr>
        <w:t>( A</w:t>
      </w:r>
      <w:proofErr w:type="gramEnd"/>
      <w:r w:rsidRPr="00292CD6">
        <w:rPr>
          <w:rStyle w:val="citation"/>
          <w:rFonts w:ascii="Times New Roman" w:hAnsi="Times New Roman"/>
          <w:sz w:val="24"/>
          <w:szCs w:val="24"/>
        </w:rPr>
        <w:t xml:space="preserve">)  The first sequencing event (grey dotted line) is started by using the Read 1 Sequencing Primer (Rd1 SP).  (B) The product is then removed and the second sequencing event is started by annealing the Index Sequencing Primer (Index SP) to read the 6bp index sequence (green dotted line). (C) The reverse strand is </w:t>
      </w:r>
      <w:proofErr w:type="spellStart"/>
      <w:r w:rsidRPr="00292CD6">
        <w:rPr>
          <w:rStyle w:val="citation"/>
          <w:rFonts w:ascii="Times New Roman" w:hAnsi="Times New Roman"/>
          <w:sz w:val="24"/>
          <w:szCs w:val="24"/>
        </w:rPr>
        <w:lastRenderedPageBreak/>
        <w:t>resynthezised</w:t>
      </w:r>
      <w:proofErr w:type="spellEnd"/>
      <w:r w:rsidRPr="00292CD6">
        <w:rPr>
          <w:rStyle w:val="citation"/>
          <w:rFonts w:ascii="Times New Roman" w:hAnsi="Times New Roman"/>
          <w:sz w:val="24"/>
          <w:szCs w:val="24"/>
        </w:rPr>
        <w:t xml:space="preserve"> and the forward strand is cleaved and washed off (not shown here, see figure 26b). The Read 2 Sequencing primer (Rd2 SP) is used to read the reverse strand.  It is assumed that since all three reads are part of the same cluster that these sequences will show up at the same position on the readout. For a 100 cycle run (100 x 5 x 2 + 6 x 5) </w:t>
      </w:r>
      <w:proofErr w:type="gramStart"/>
      <w:r w:rsidRPr="00292CD6">
        <w:rPr>
          <w:rStyle w:val="citation"/>
          <w:rFonts w:ascii="Times New Roman" w:hAnsi="Times New Roman"/>
          <w:sz w:val="24"/>
          <w:szCs w:val="24"/>
        </w:rPr>
        <w:t>1030x960  images</w:t>
      </w:r>
      <w:proofErr w:type="gramEnd"/>
      <w:r w:rsidRPr="00292CD6">
        <w:rPr>
          <w:rStyle w:val="citation"/>
          <w:rFonts w:ascii="Times New Roman" w:hAnsi="Times New Roman"/>
          <w:sz w:val="24"/>
          <w:szCs w:val="24"/>
        </w:rPr>
        <w:t xml:space="preserve"> will be produced. The DNA polymerase and reversible dye terminator </w:t>
      </w:r>
      <w:proofErr w:type="spellStart"/>
      <w:r w:rsidRPr="00292CD6">
        <w:rPr>
          <w:rStyle w:val="citation"/>
          <w:rFonts w:ascii="Times New Roman" w:hAnsi="Times New Roman"/>
          <w:sz w:val="24"/>
          <w:szCs w:val="24"/>
        </w:rPr>
        <w:t>dNTP</w:t>
      </w:r>
      <w:proofErr w:type="spellEnd"/>
      <w:r w:rsidRPr="00292CD6">
        <w:rPr>
          <w:rStyle w:val="citation"/>
          <w:rFonts w:ascii="Times New Roman" w:hAnsi="Times New Roman"/>
          <w:sz w:val="24"/>
          <w:szCs w:val="24"/>
        </w:rPr>
        <w:t xml:space="preserve"> mix needed to sequence the template strands are not shown in the illustrations.</w:t>
      </w:r>
    </w:p>
    <w:p w:rsidR="0068270F" w:rsidRDefault="0068270F" w:rsidP="0068270F">
      <w:pPr>
        <w:rPr>
          <w:rFonts w:ascii="Times New Roman" w:hAnsi="Times New Roman"/>
          <w:b/>
          <w:sz w:val="24"/>
          <w:szCs w:val="24"/>
        </w:rPr>
      </w:pPr>
      <w:r>
        <w:rPr>
          <w:rFonts w:ascii="Times New Roman" w:hAnsi="Times New Roman"/>
          <w:b/>
          <w:sz w:val="24"/>
          <w:szCs w:val="24"/>
        </w:rPr>
        <w:br w:type="page"/>
      </w:r>
    </w:p>
    <w:p w:rsidR="0068270F" w:rsidRPr="0066334D" w:rsidRDefault="0068270F" w:rsidP="0068270F">
      <w:pPr>
        <w:rPr>
          <w:rFonts w:ascii="Times New Roman" w:hAnsi="Times New Roman"/>
          <w:sz w:val="24"/>
          <w:szCs w:val="24"/>
        </w:rPr>
      </w:pPr>
      <w:r w:rsidRPr="0066334D">
        <w:rPr>
          <w:rFonts w:ascii="Times New Roman" w:hAnsi="Times New Roman"/>
          <w:b/>
          <w:sz w:val="24"/>
          <w:szCs w:val="24"/>
        </w:rPr>
        <w:lastRenderedPageBreak/>
        <w:t>References:</w:t>
      </w:r>
    </w:p>
    <w:p w:rsidR="0068270F" w:rsidRPr="0066334D" w:rsidRDefault="0068270F" w:rsidP="0068270F">
      <w:pPr>
        <w:pStyle w:val="ColorfulList-Accent11"/>
        <w:numPr>
          <w:ilvl w:val="0"/>
          <w:numId w:val="8"/>
        </w:numPr>
        <w:ind w:left="810"/>
        <w:rPr>
          <w:rStyle w:val="citation"/>
          <w:rFonts w:ascii="Times New Roman" w:hAnsi="Times New Roman"/>
          <w:sz w:val="24"/>
          <w:szCs w:val="24"/>
        </w:rPr>
      </w:pPr>
      <w:proofErr w:type="spellStart"/>
      <w:r w:rsidRPr="0066334D">
        <w:rPr>
          <w:rStyle w:val="citation"/>
          <w:rFonts w:ascii="Times New Roman" w:hAnsi="Times New Roman"/>
          <w:sz w:val="24"/>
          <w:szCs w:val="24"/>
        </w:rPr>
        <w:t>Mardis</w:t>
      </w:r>
      <w:proofErr w:type="spellEnd"/>
      <w:r>
        <w:rPr>
          <w:rStyle w:val="citation"/>
          <w:rFonts w:ascii="Times New Roman" w:hAnsi="Times New Roman"/>
          <w:sz w:val="24"/>
          <w:szCs w:val="24"/>
        </w:rPr>
        <w:t>,</w:t>
      </w:r>
      <w:r w:rsidRPr="0066334D">
        <w:rPr>
          <w:rStyle w:val="citation"/>
          <w:rFonts w:ascii="Times New Roman" w:hAnsi="Times New Roman"/>
          <w:sz w:val="24"/>
          <w:szCs w:val="24"/>
        </w:rPr>
        <w:t xml:space="preserve"> E</w:t>
      </w:r>
      <w:r>
        <w:rPr>
          <w:rStyle w:val="citation"/>
          <w:rFonts w:ascii="Times New Roman" w:hAnsi="Times New Roman"/>
          <w:sz w:val="24"/>
          <w:szCs w:val="24"/>
        </w:rPr>
        <w:t>.</w:t>
      </w:r>
      <w:r w:rsidRPr="0066334D">
        <w:rPr>
          <w:rStyle w:val="citation"/>
          <w:rFonts w:ascii="Times New Roman" w:hAnsi="Times New Roman"/>
          <w:sz w:val="24"/>
          <w:szCs w:val="24"/>
        </w:rPr>
        <w:t>R</w:t>
      </w:r>
      <w:r>
        <w:rPr>
          <w:rStyle w:val="citation"/>
          <w:rFonts w:ascii="Times New Roman" w:hAnsi="Times New Roman"/>
          <w:sz w:val="24"/>
          <w:szCs w:val="24"/>
        </w:rPr>
        <w:t xml:space="preserve">. (2008). </w:t>
      </w:r>
      <w:r w:rsidRPr="00B01E1A">
        <w:rPr>
          <w:rStyle w:val="citation"/>
          <w:rFonts w:ascii="Times New Roman" w:hAnsi="Times New Roman"/>
          <w:b/>
          <w:sz w:val="24"/>
          <w:szCs w:val="24"/>
        </w:rPr>
        <w:t>Next-generation DNA sequencing methods</w:t>
      </w:r>
      <w:r w:rsidRPr="0066334D">
        <w:rPr>
          <w:rStyle w:val="citation"/>
          <w:rFonts w:ascii="Times New Roman" w:hAnsi="Times New Roman"/>
          <w:sz w:val="24"/>
          <w:szCs w:val="24"/>
        </w:rPr>
        <w:t xml:space="preserve">. </w:t>
      </w:r>
      <w:proofErr w:type="spellStart"/>
      <w:r w:rsidRPr="0066334D">
        <w:rPr>
          <w:rStyle w:val="citation"/>
          <w:rFonts w:ascii="Times New Roman" w:hAnsi="Times New Roman"/>
          <w:i/>
          <w:iCs/>
          <w:sz w:val="24"/>
          <w:szCs w:val="24"/>
        </w:rPr>
        <w:t>Annu</w:t>
      </w:r>
      <w:proofErr w:type="spellEnd"/>
      <w:r w:rsidRPr="0066334D">
        <w:rPr>
          <w:rStyle w:val="citation"/>
          <w:rFonts w:ascii="Times New Roman" w:hAnsi="Times New Roman"/>
          <w:i/>
          <w:iCs/>
          <w:sz w:val="24"/>
          <w:szCs w:val="24"/>
        </w:rPr>
        <w:t xml:space="preserve"> Rev Genomics Hum Genet</w:t>
      </w:r>
      <w:r w:rsidRPr="0066334D">
        <w:rPr>
          <w:rStyle w:val="citation"/>
          <w:rFonts w:ascii="Times New Roman" w:hAnsi="Times New Roman"/>
          <w:sz w:val="24"/>
          <w:szCs w:val="24"/>
        </w:rPr>
        <w:t xml:space="preserve"> </w:t>
      </w:r>
      <w:r w:rsidRPr="0066334D">
        <w:rPr>
          <w:rStyle w:val="citation"/>
          <w:rFonts w:ascii="Times New Roman" w:hAnsi="Times New Roman"/>
          <w:b/>
          <w:bCs/>
          <w:sz w:val="24"/>
          <w:szCs w:val="24"/>
        </w:rPr>
        <w:t>9</w:t>
      </w:r>
      <w:r w:rsidRPr="0066334D">
        <w:rPr>
          <w:rStyle w:val="citation"/>
          <w:rFonts w:ascii="Times New Roman" w:hAnsi="Times New Roman"/>
          <w:sz w:val="24"/>
          <w:szCs w:val="24"/>
        </w:rPr>
        <w:t xml:space="preserve">: 387–402. </w:t>
      </w:r>
    </w:p>
    <w:p w:rsidR="0068270F" w:rsidRPr="0066334D" w:rsidRDefault="0068270F" w:rsidP="0068270F">
      <w:pPr>
        <w:pStyle w:val="ColorfulList-Accent11"/>
        <w:numPr>
          <w:ilvl w:val="0"/>
          <w:numId w:val="8"/>
        </w:numPr>
        <w:ind w:left="810"/>
        <w:rPr>
          <w:rStyle w:val="citation"/>
          <w:rFonts w:ascii="Times New Roman" w:hAnsi="Times New Roman"/>
          <w:sz w:val="24"/>
          <w:szCs w:val="24"/>
        </w:rPr>
      </w:pPr>
      <w:r>
        <w:rPr>
          <w:rStyle w:val="citation"/>
          <w:rFonts w:ascii="Times New Roman" w:hAnsi="Times New Roman"/>
          <w:sz w:val="24"/>
          <w:szCs w:val="24"/>
        </w:rPr>
        <w:t>Hutchison, C.A.</w:t>
      </w:r>
      <w:r w:rsidRPr="0066334D">
        <w:rPr>
          <w:rStyle w:val="citation"/>
          <w:rFonts w:ascii="Times New Roman" w:hAnsi="Times New Roman"/>
          <w:sz w:val="24"/>
          <w:szCs w:val="24"/>
        </w:rPr>
        <w:t xml:space="preserve"> (2007) III. </w:t>
      </w:r>
      <w:r w:rsidRPr="00B01E1A">
        <w:rPr>
          <w:rStyle w:val="citation"/>
          <w:rFonts w:ascii="Times New Roman" w:hAnsi="Times New Roman"/>
          <w:b/>
          <w:sz w:val="24"/>
          <w:szCs w:val="24"/>
        </w:rPr>
        <w:t>DNA sequencing: bench to bedside and beyond</w:t>
      </w:r>
      <w:r w:rsidRPr="0066334D">
        <w:rPr>
          <w:rStyle w:val="citation"/>
          <w:rFonts w:ascii="Times New Roman" w:hAnsi="Times New Roman"/>
          <w:sz w:val="24"/>
          <w:szCs w:val="24"/>
        </w:rPr>
        <w:t xml:space="preserve">. </w:t>
      </w:r>
      <w:r w:rsidRPr="005F412D">
        <w:rPr>
          <w:rStyle w:val="citation"/>
          <w:rFonts w:ascii="Times New Roman" w:hAnsi="Times New Roman"/>
          <w:i/>
          <w:sz w:val="24"/>
          <w:szCs w:val="24"/>
        </w:rPr>
        <w:t>Nucleic Acids Res.</w:t>
      </w:r>
      <w:r w:rsidRPr="0066334D">
        <w:rPr>
          <w:rStyle w:val="citation"/>
          <w:rFonts w:ascii="Times New Roman" w:hAnsi="Times New Roman"/>
          <w:sz w:val="24"/>
          <w:szCs w:val="24"/>
        </w:rPr>
        <w:t xml:space="preserve"> 35, 6227–6237.</w:t>
      </w:r>
    </w:p>
    <w:p w:rsidR="0068270F" w:rsidRPr="0066334D" w:rsidRDefault="0068270F" w:rsidP="0068270F">
      <w:pPr>
        <w:pStyle w:val="ColorfulList-Accent11"/>
        <w:numPr>
          <w:ilvl w:val="0"/>
          <w:numId w:val="8"/>
        </w:numPr>
        <w:ind w:left="810"/>
        <w:rPr>
          <w:rStyle w:val="citation"/>
          <w:rFonts w:ascii="Times New Roman" w:hAnsi="Times New Roman"/>
          <w:sz w:val="24"/>
          <w:szCs w:val="24"/>
        </w:rPr>
      </w:pPr>
      <w:r>
        <w:rPr>
          <w:rStyle w:val="citation"/>
          <w:rFonts w:ascii="Times New Roman" w:hAnsi="Times New Roman"/>
          <w:sz w:val="24"/>
          <w:szCs w:val="24"/>
        </w:rPr>
        <w:t xml:space="preserve">Bentley D.R. (2008). </w:t>
      </w:r>
      <w:r w:rsidRPr="00B01E1A">
        <w:rPr>
          <w:rStyle w:val="citation"/>
          <w:rFonts w:ascii="Times New Roman" w:hAnsi="Times New Roman"/>
          <w:b/>
          <w:sz w:val="24"/>
          <w:szCs w:val="24"/>
        </w:rPr>
        <w:t>Accurate whole human genome sequencing using reversible terminator chemistry</w:t>
      </w:r>
      <w:r>
        <w:rPr>
          <w:rStyle w:val="citation"/>
          <w:rFonts w:ascii="Times New Roman" w:hAnsi="Times New Roman"/>
          <w:sz w:val="24"/>
          <w:szCs w:val="24"/>
        </w:rPr>
        <w:t xml:space="preserve">. </w:t>
      </w:r>
      <w:r w:rsidRPr="005F412D">
        <w:rPr>
          <w:rStyle w:val="citation"/>
          <w:rFonts w:ascii="Times New Roman" w:hAnsi="Times New Roman"/>
          <w:i/>
          <w:sz w:val="24"/>
          <w:szCs w:val="24"/>
        </w:rPr>
        <w:t>Nature</w:t>
      </w:r>
      <w:r>
        <w:rPr>
          <w:rStyle w:val="citation"/>
          <w:rFonts w:ascii="Times New Roman" w:hAnsi="Times New Roman"/>
          <w:sz w:val="24"/>
          <w:szCs w:val="24"/>
        </w:rPr>
        <w:t xml:space="preserve">, </w:t>
      </w:r>
      <w:proofErr w:type="spellStart"/>
      <w:r>
        <w:rPr>
          <w:rStyle w:val="citation"/>
          <w:rFonts w:ascii="Times New Roman" w:hAnsi="Times New Roman"/>
          <w:sz w:val="24"/>
          <w:szCs w:val="24"/>
        </w:rPr>
        <w:t>Vol</w:t>
      </w:r>
      <w:proofErr w:type="spellEnd"/>
      <w:r>
        <w:rPr>
          <w:rStyle w:val="citation"/>
          <w:rFonts w:ascii="Times New Roman" w:hAnsi="Times New Roman"/>
          <w:sz w:val="24"/>
          <w:szCs w:val="24"/>
        </w:rPr>
        <w:t xml:space="preserve"> 456 number 6 53 – 59.</w:t>
      </w:r>
    </w:p>
    <w:p w:rsidR="0068270F" w:rsidRPr="0066334D" w:rsidRDefault="0068270F" w:rsidP="0068270F">
      <w:pPr>
        <w:pStyle w:val="ColorfulList-Accent11"/>
        <w:numPr>
          <w:ilvl w:val="0"/>
          <w:numId w:val="8"/>
        </w:numPr>
        <w:ind w:left="810"/>
        <w:rPr>
          <w:rStyle w:val="citation"/>
          <w:rFonts w:ascii="Times New Roman" w:hAnsi="Times New Roman"/>
          <w:sz w:val="24"/>
          <w:szCs w:val="24"/>
        </w:rPr>
      </w:pPr>
      <w:proofErr w:type="spellStart"/>
      <w:r w:rsidRPr="0066334D">
        <w:rPr>
          <w:rStyle w:val="citation"/>
          <w:rFonts w:ascii="Times New Roman" w:hAnsi="Times New Roman"/>
          <w:sz w:val="24"/>
          <w:szCs w:val="24"/>
        </w:rPr>
        <w:t>Shendure</w:t>
      </w:r>
      <w:proofErr w:type="spellEnd"/>
      <w:r w:rsidRPr="0066334D">
        <w:rPr>
          <w:rStyle w:val="citation"/>
          <w:rFonts w:ascii="Times New Roman" w:hAnsi="Times New Roman"/>
          <w:sz w:val="24"/>
          <w:szCs w:val="24"/>
        </w:rPr>
        <w:t xml:space="preserve">, J., </w:t>
      </w:r>
      <w:proofErr w:type="spellStart"/>
      <w:r w:rsidRPr="0066334D">
        <w:rPr>
          <w:rStyle w:val="citation"/>
          <w:rFonts w:ascii="Times New Roman" w:hAnsi="Times New Roman"/>
          <w:sz w:val="24"/>
          <w:szCs w:val="24"/>
        </w:rPr>
        <w:t>Mitra</w:t>
      </w:r>
      <w:proofErr w:type="spellEnd"/>
      <w:r w:rsidRPr="0066334D">
        <w:rPr>
          <w:rStyle w:val="citation"/>
          <w:rFonts w:ascii="Times New Roman" w:hAnsi="Times New Roman"/>
          <w:sz w:val="24"/>
          <w:szCs w:val="24"/>
        </w:rPr>
        <w:t xml:space="preserve">, R.D., </w:t>
      </w:r>
      <w:proofErr w:type="spellStart"/>
      <w:r w:rsidRPr="0066334D">
        <w:rPr>
          <w:rStyle w:val="citation"/>
          <w:rFonts w:ascii="Times New Roman" w:hAnsi="Times New Roman"/>
          <w:sz w:val="24"/>
          <w:szCs w:val="24"/>
        </w:rPr>
        <w:t>Varma</w:t>
      </w:r>
      <w:proofErr w:type="spellEnd"/>
      <w:r w:rsidRPr="0066334D">
        <w:rPr>
          <w:rStyle w:val="citation"/>
          <w:rFonts w:ascii="Times New Roman" w:hAnsi="Times New Roman"/>
          <w:sz w:val="24"/>
          <w:szCs w:val="24"/>
        </w:rPr>
        <w:t xml:space="preserve">, C. &amp; Church, G.M. (2004) </w:t>
      </w:r>
      <w:r w:rsidRPr="00B01E1A">
        <w:rPr>
          <w:rStyle w:val="citation"/>
          <w:rFonts w:ascii="Times New Roman" w:hAnsi="Times New Roman"/>
          <w:b/>
          <w:sz w:val="24"/>
          <w:szCs w:val="24"/>
        </w:rPr>
        <w:t>Advanced sequencing technologies: methods and goals</w:t>
      </w:r>
      <w:r w:rsidRPr="0066334D">
        <w:rPr>
          <w:rStyle w:val="citation"/>
          <w:rFonts w:ascii="Times New Roman" w:hAnsi="Times New Roman"/>
          <w:sz w:val="24"/>
          <w:szCs w:val="24"/>
        </w:rPr>
        <w:t xml:space="preserve">. </w:t>
      </w:r>
      <w:r w:rsidRPr="005F412D">
        <w:rPr>
          <w:rStyle w:val="citation"/>
          <w:rFonts w:ascii="Times New Roman" w:hAnsi="Times New Roman"/>
          <w:i/>
          <w:sz w:val="24"/>
          <w:szCs w:val="24"/>
        </w:rPr>
        <w:t>Nat. Rev. Genet.</w:t>
      </w:r>
      <w:r w:rsidRPr="0066334D">
        <w:rPr>
          <w:rStyle w:val="citation"/>
          <w:rFonts w:ascii="Times New Roman" w:hAnsi="Times New Roman"/>
          <w:sz w:val="24"/>
          <w:szCs w:val="24"/>
        </w:rPr>
        <w:t xml:space="preserve"> 5, 335–344.</w:t>
      </w:r>
    </w:p>
    <w:p w:rsidR="0068270F" w:rsidRPr="0066334D" w:rsidRDefault="0068270F" w:rsidP="0068270F">
      <w:pPr>
        <w:pStyle w:val="ColorfulList-Accent11"/>
        <w:numPr>
          <w:ilvl w:val="0"/>
          <w:numId w:val="8"/>
        </w:numPr>
        <w:ind w:left="810"/>
        <w:rPr>
          <w:rStyle w:val="citation"/>
          <w:rFonts w:ascii="Times New Roman" w:hAnsi="Times New Roman"/>
          <w:sz w:val="24"/>
          <w:szCs w:val="24"/>
        </w:rPr>
      </w:pPr>
      <w:proofErr w:type="spellStart"/>
      <w:r w:rsidRPr="0066334D">
        <w:rPr>
          <w:rStyle w:val="citation"/>
          <w:rFonts w:ascii="Times New Roman" w:hAnsi="Times New Roman"/>
          <w:sz w:val="24"/>
          <w:szCs w:val="24"/>
        </w:rPr>
        <w:t>Shendure</w:t>
      </w:r>
      <w:proofErr w:type="spellEnd"/>
      <w:r w:rsidRPr="0066334D">
        <w:rPr>
          <w:rStyle w:val="citation"/>
          <w:rFonts w:ascii="Times New Roman" w:hAnsi="Times New Roman"/>
          <w:sz w:val="24"/>
          <w:szCs w:val="24"/>
        </w:rPr>
        <w:t xml:space="preserve">, </w:t>
      </w:r>
      <w:proofErr w:type="gramStart"/>
      <w:r w:rsidRPr="0066334D">
        <w:rPr>
          <w:rStyle w:val="citation"/>
          <w:rFonts w:ascii="Times New Roman" w:hAnsi="Times New Roman"/>
          <w:sz w:val="24"/>
          <w:szCs w:val="24"/>
        </w:rPr>
        <w:t>J .</w:t>
      </w:r>
      <w:proofErr w:type="gramEnd"/>
      <w:r w:rsidRPr="0066334D">
        <w:rPr>
          <w:rStyle w:val="citation"/>
          <w:rFonts w:ascii="Times New Roman" w:hAnsi="Times New Roman"/>
          <w:sz w:val="24"/>
          <w:szCs w:val="24"/>
        </w:rPr>
        <w:t xml:space="preserve"> &amp;</w:t>
      </w:r>
      <w:r>
        <w:rPr>
          <w:rStyle w:val="citation"/>
          <w:rFonts w:ascii="Times New Roman" w:hAnsi="Times New Roman"/>
          <w:sz w:val="24"/>
          <w:szCs w:val="24"/>
        </w:rPr>
        <w:t xml:space="preserve"> </w:t>
      </w:r>
      <w:proofErr w:type="spellStart"/>
      <w:r>
        <w:rPr>
          <w:rStyle w:val="citation"/>
          <w:rFonts w:ascii="Times New Roman" w:hAnsi="Times New Roman"/>
          <w:sz w:val="24"/>
          <w:szCs w:val="24"/>
        </w:rPr>
        <w:t>Hanlee</w:t>
      </w:r>
      <w:proofErr w:type="spellEnd"/>
      <w:r>
        <w:rPr>
          <w:rStyle w:val="citation"/>
          <w:rFonts w:ascii="Times New Roman" w:hAnsi="Times New Roman"/>
          <w:sz w:val="24"/>
          <w:szCs w:val="24"/>
        </w:rPr>
        <w:t xml:space="preserve"> </w:t>
      </w:r>
      <w:proofErr w:type="spellStart"/>
      <w:r>
        <w:rPr>
          <w:rStyle w:val="citation"/>
          <w:rFonts w:ascii="Times New Roman" w:hAnsi="Times New Roman"/>
          <w:sz w:val="24"/>
          <w:szCs w:val="24"/>
        </w:rPr>
        <w:t>Ji</w:t>
      </w:r>
      <w:proofErr w:type="spellEnd"/>
      <w:r>
        <w:rPr>
          <w:rStyle w:val="citation"/>
          <w:rFonts w:ascii="Times New Roman" w:hAnsi="Times New Roman"/>
          <w:sz w:val="24"/>
          <w:szCs w:val="24"/>
        </w:rPr>
        <w:t xml:space="preserve">. (2008) </w:t>
      </w:r>
      <w:r w:rsidRPr="00B01E1A">
        <w:rPr>
          <w:rStyle w:val="citation"/>
          <w:rFonts w:ascii="Times New Roman" w:hAnsi="Times New Roman"/>
          <w:b/>
          <w:sz w:val="24"/>
          <w:szCs w:val="24"/>
        </w:rPr>
        <w:t>Next-generation DNA Sequencing</w:t>
      </w:r>
      <w:r>
        <w:rPr>
          <w:rStyle w:val="citation"/>
          <w:rFonts w:ascii="Times New Roman" w:hAnsi="Times New Roman"/>
          <w:sz w:val="24"/>
          <w:szCs w:val="24"/>
        </w:rPr>
        <w:t xml:space="preserve">. </w:t>
      </w:r>
      <w:r w:rsidRPr="005F412D">
        <w:rPr>
          <w:rStyle w:val="citation"/>
          <w:rFonts w:ascii="Times New Roman" w:hAnsi="Times New Roman"/>
          <w:i/>
          <w:sz w:val="24"/>
          <w:szCs w:val="24"/>
        </w:rPr>
        <w:t>Nature biotechnology</w:t>
      </w:r>
      <w:r w:rsidRPr="0066334D">
        <w:rPr>
          <w:rStyle w:val="citation"/>
          <w:rFonts w:ascii="Times New Roman" w:hAnsi="Times New Roman"/>
          <w:sz w:val="24"/>
          <w:szCs w:val="24"/>
        </w:rPr>
        <w:t xml:space="preserve"> Vol. 26 number 10, 1135-1145.</w:t>
      </w:r>
    </w:p>
    <w:p w:rsidR="0068270F" w:rsidRPr="0066334D" w:rsidRDefault="0068270F" w:rsidP="0068270F">
      <w:pPr>
        <w:pStyle w:val="ColorfulList-Accent11"/>
        <w:numPr>
          <w:ilvl w:val="0"/>
          <w:numId w:val="8"/>
        </w:numPr>
        <w:ind w:left="810"/>
        <w:rPr>
          <w:rStyle w:val="citation"/>
          <w:rFonts w:ascii="Times New Roman" w:hAnsi="Times New Roman"/>
          <w:sz w:val="24"/>
          <w:szCs w:val="24"/>
        </w:rPr>
      </w:pPr>
      <w:r w:rsidRPr="0066334D">
        <w:rPr>
          <w:rStyle w:val="citation"/>
          <w:rFonts w:ascii="Times New Roman" w:hAnsi="Times New Roman"/>
          <w:sz w:val="24"/>
          <w:szCs w:val="24"/>
        </w:rPr>
        <w:t>Quail</w:t>
      </w:r>
      <w:r>
        <w:rPr>
          <w:rStyle w:val="citation"/>
          <w:rFonts w:ascii="Times New Roman" w:hAnsi="Times New Roman"/>
          <w:sz w:val="24"/>
          <w:szCs w:val="24"/>
        </w:rPr>
        <w:t xml:space="preserve"> M.A., </w:t>
      </w:r>
      <w:proofErr w:type="spellStart"/>
      <w:r w:rsidRPr="0066334D">
        <w:rPr>
          <w:rStyle w:val="citation"/>
          <w:rFonts w:ascii="Times New Roman" w:hAnsi="Times New Roman"/>
          <w:sz w:val="24"/>
          <w:szCs w:val="24"/>
        </w:rPr>
        <w:t>Kozarewa</w:t>
      </w:r>
      <w:proofErr w:type="spellEnd"/>
      <w:r>
        <w:rPr>
          <w:rStyle w:val="citation"/>
          <w:rFonts w:ascii="Times New Roman" w:hAnsi="Times New Roman"/>
          <w:sz w:val="24"/>
          <w:szCs w:val="24"/>
        </w:rPr>
        <w:t xml:space="preserve"> I., </w:t>
      </w:r>
      <w:r w:rsidRPr="0066334D">
        <w:rPr>
          <w:rStyle w:val="citation"/>
          <w:rFonts w:ascii="Times New Roman" w:hAnsi="Times New Roman"/>
          <w:sz w:val="24"/>
          <w:szCs w:val="24"/>
        </w:rPr>
        <w:t>Smith</w:t>
      </w:r>
      <w:r>
        <w:rPr>
          <w:rStyle w:val="citation"/>
          <w:rFonts w:ascii="Times New Roman" w:hAnsi="Times New Roman"/>
          <w:sz w:val="24"/>
          <w:szCs w:val="24"/>
        </w:rPr>
        <w:t xml:space="preserve"> F., </w:t>
      </w:r>
      <w:proofErr w:type="spellStart"/>
      <w:r w:rsidRPr="0066334D">
        <w:rPr>
          <w:rStyle w:val="citation"/>
          <w:rFonts w:ascii="Times New Roman" w:hAnsi="Times New Roman"/>
          <w:sz w:val="24"/>
          <w:szCs w:val="24"/>
        </w:rPr>
        <w:t>Scally</w:t>
      </w:r>
      <w:proofErr w:type="spellEnd"/>
      <w:r>
        <w:rPr>
          <w:rStyle w:val="citation"/>
          <w:rFonts w:ascii="Times New Roman" w:hAnsi="Times New Roman"/>
          <w:sz w:val="24"/>
          <w:szCs w:val="24"/>
        </w:rPr>
        <w:t xml:space="preserve"> A., </w:t>
      </w:r>
      <w:r w:rsidRPr="0066334D">
        <w:rPr>
          <w:rStyle w:val="citation"/>
          <w:rFonts w:ascii="Times New Roman" w:hAnsi="Times New Roman"/>
          <w:sz w:val="24"/>
          <w:szCs w:val="24"/>
        </w:rPr>
        <w:t>Stephens</w:t>
      </w:r>
      <w:r>
        <w:rPr>
          <w:rStyle w:val="citation"/>
          <w:rFonts w:ascii="Times New Roman" w:hAnsi="Times New Roman"/>
          <w:sz w:val="24"/>
          <w:szCs w:val="24"/>
        </w:rPr>
        <w:t xml:space="preserve"> P.J., </w:t>
      </w:r>
      <w:r w:rsidRPr="0066334D">
        <w:rPr>
          <w:rStyle w:val="citation"/>
          <w:rFonts w:ascii="Times New Roman" w:hAnsi="Times New Roman"/>
          <w:sz w:val="24"/>
          <w:szCs w:val="24"/>
        </w:rPr>
        <w:t>Durbin</w:t>
      </w:r>
      <w:r>
        <w:rPr>
          <w:rStyle w:val="citation"/>
          <w:rFonts w:ascii="Times New Roman" w:hAnsi="Times New Roman"/>
          <w:sz w:val="24"/>
          <w:szCs w:val="24"/>
        </w:rPr>
        <w:t xml:space="preserve"> R.</w:t>
      </w:r>
      <w:r w:rsidRPr="0066334D">
        <w:rPr>
          <w:rStyle w:val="citation"/>
          <w:rFonts w:ascii="Times New Roman" w:hAnsi="Times New Roman"/>
          <w:sz w:val="24"/>
          <w:szCs w:val="24"/>
        </w:rPr>
        <w:t xml:space="preserve">, </w:t>
      </w:r>
      <w:proofErr w:type="spellStart"/>
      <w:r w:rsidRPr="0066334D">
        <w:rPr>
          <w:rStyle w:val="citation"/>
          <w:rFonts w:ascii="Times New Roman" w:hAnsi="Times New Roman"/>
          <w:sz w:val="24"/>
          <w:szCs w:val="24"/>
        </w:rPr>
        <w:t>Swerdlow</w:t>
      </w:r>
      <w:proofErr w:type="spellEnd"/>
      <w:r w:rsidRPr="0066334D">
        <w:rPr>
          <w:rStyle w:val="citation"/>
          <w:rFonts w:ascii="Times New Roman" w:hAnsi="Times New Roman"/>
          <w:sz w:val="24"/>
          <w:szCs w:val="24"/>
        </w:rPr>
        <w:t xml:space="preserve"> </w:t>
      </w:r>
      <w:r>
        <w:rPr>
          <w:rStyle w:val="citation"/>
          <w:rFonts w:ascii="Times New Roman" w:hAnsi="Times New Roman"/>
          <w:sz w:val="24"/>
          <w:szCs w:val="24"/>
        </w:rPr>
        <w:t xml:space="preserve">H. </w:t>
      </w:r>
      <w:r w:rsidRPr="0066334D">
        <w:rPr>
          <w:rStyle w:val="citation"/>
          <w:rFonts w:ascii="Times New Roman" w:hAnsi="Times New Roman"/>
          <w:sz w:val="24"/>
          <w:szCs w:val="24"/>
        </w:rPr>
        <w:t>&amp;</w:t>
      </w:r>
      <w:r>
        <w:rPr>
          <w:rStyle w:val="citation"/>
          <w:rFonts w:ascii="Times New Roman" w:hAnsi="Times New Roman"/>
          <w:sz w:val="24"/>
          <w:szCs w:val="24"/>
        </w:rPr>
        <w:t xml:space="preserve"> Turner D.J. (2008). </w:t>
      </w:r>
      <w:r w:rsidRPr="00B01E1A">
        <w:rPr>
          <w:rStyle w:val="citation"/>
          <w:rFonts w:ascii="Times New Roman" w:hAnsi="Times New Roman"/>
          <w:b/>
          <w:sz w:val="24"/>
          <w:szCs w:val="24"/>
        </w:rPr>
        <w:t xml:space="preserve">A large genome center's improvements to the </w:t>
      </w:r>
      <w:proofErr w:type="spellStart"/>
      <w:r w:rsidRPr="00B01E1A">
        <w:rPr>
          <w:rStyle w:val="citation"/>
          <w:rFonts w:ascii="Times New Roman" w:hAnsi="Times New Roman"/>
          <w:b/>
          <w:sz w:val="24"/>
          <w:szCs w:val="24"/>
        </w:rPr>
        <w:t>Illumina</w:t>
      </w:r>
      <w:proofErr w:type="spellEnd"/>
      <w:r w:rsidRPr="00B01E1A">
        <w:rPr>
          <w:rStyle w:val="citation"/>
          <w:rFonts w:ascii="Times New Roman" w:hAnsi="Times New Roman"/>
          <w:b/>
          <w:sz w:val="24"/>
          <w:szCs w:val="24"/>
        </w:rPr>
        <w:t xml:space="preserve"> sequencing system</w:t>
      </w:r>
      <w:r w:rsidRPr="0066334D">
        <w:rPr>
          <w:rStyle w:val="citation"/>
          <w:rFonts w:ascii="Times New Roman" w:hAnsi="Times New Roman"/>
          <w:sz w:val="24"/>
          <w:szCs w:val="24"/>
        </w:rPr>
        <w:t xml:space="preserve"> </w:t>
      </w:r>
      <w:r w:rsidRPr="005F412D">
        <w:rPr>
          <w:rStyle w:val="citation"/>
          <w:rFonts w:ascii="Times New Roman" w:hAnsi="Times New Roman"/>
          <w:i/>
          <w:sz w:val="24"/>
          <w:szCs w:val="24"/>
        </w:rPr>
        <w:t>Nature Methods</w:t>
      </w:r>
      <w:r w:rsidRPr="0066334D">
        <w:rPr>
          <w:rStyle w:val="citation"/>
          <w:rFonts w:ascii="Times New Roman" w:hAnsi="Times New Roman"/>
          <w:sz w:val="24"/>
          <w:szCs w:val="24"/>
        </w:rPr>
        <w:t xml:space="preserve"> 5, 1005 - 1010</w:t>
      </w:r>
    </w:p>
    <w:p w:rsidR="0068270F" w:rsidRPr="0066334D" w:rsidRDefault="0068270F" w:rsidP="0068270F">
      <w:pPr>
        <w:pStyle w:val="ColorfulList-Accent11"/>
        <w:numPr>
          <w:ilvl w:val="0"/>
          <w:numId w:val="8"/>
        </w:numPr>
        <w:ind w:left="810"/>
        <w:rPr>
          <w:rStyle w:val="citation"/>
          <w:rFonts w:ascii="Times New Roman" w:hAnsi="Times New Roman"/>
          <w:sz w:val="24"/>
          <w:szCs w:val="24"/>
        </w:rPr>
      </w:pPr>
      <w:proofErr w:type="spellStart"/>
      <w:r w:rsidRPr="0066334D">
        <w:rPr>
          <w:rStyle w:val="citation"/>
          <w:rFonts w:ascii="Times New Roman" w:hAnsi="Times New Roman"/>
          <w:sz w:val="24"/>
          <w:szCs w:val="24"/>
        </w:rPr>
        <w:t>Metzker</w:t>
      </w:r>
      <w:proofErr w:type="spellEnd"/>
      <w:r>
        <w:rPr>
          <w:rStyle w:val="citation"/>
          <w:rFonts w:ascii="Times New Roman" w:hAnsi="Times New Roman"/>
          <w:sz w:val="24"/>
          <w:szCs w:val="24"/>
        </w:rPr>
        <w:t xml:space="preserve"> M.L. (2010). </w:t>
      </w:r>
      <w:r w:rsidRPr="00B01E1A">
        <w:rPr>
          <w:rStyle w:val="citation"/>
          <w:rFonts w:ascii="Times New Roman" w:hAnsi="Times New Roman"/>
          <w:b/>
          <w:sz w:val="24"/>
          <w:szCs w:val="24"/>
        </w:rPr>
        <w:t>Sequencing technologies – the next generation</w:t>
      </w:r>
      <w:r w:rsidRPr="0066334D">
        <w:rPr>
          <w:rStyle w:val="citation"/>
          <w:rFonts w:ascii="Times New Roman" w:hAnsi="Times New Roman"/>
          <w:sz w:val="24"/>
          <w:szCs w:val="24"/>
        </w:rPr>
        <w:t xml:space="preserve">. </w:t>
      </w:r>
      <w:r w:rsidRPr="005F412D">
        <w:rPr>
          <w:rStyle w:val="citation"/>
          <w:rFonts w:ascii="Times New Roman" w:hAnsi="Times New Roman"/>
          <w:i/>
          <w:sz w:val="24"/>
          <w:szCs w:val="24"/>
        </w:rPr>
        <w:t xml:space="preserve">Nature </w:t>
      </w:r>
      <w:proofErr w:type="spellStart"/>
      <w:r w:rsidRPr="005F412D">
        <w:rPr>
          <w:rStyle w:val="citation"/>
          <w:rFonts w:ascii="Times New Roman" w:hAnsi="Times New Roman"/>
          <w:i/>
          <w:sz w:val="24"/>
          <w:szCs w:val="24"/>
        </w:rPr>
        <w:t>Reviews|Genetics</w:t>
      </w:r>
      <w:proofErr w:type="spellEnd"/>
      <w:r w:rsidRPr="005F412D">
        <w:rPr>
          <w:rStyle w:val="citation"/>
          <w:rFonts w:ascii="Times New Roman" w:hAnsi="Times New Roman"/>
          <w:i/>
          <w:sz w:val="24"/>
          <w:szCs w:val="24"/>
        </w:rPr>
        <w:t>.</w:t>
      </w:r>
      <w:r w:rsidRPr="0066334D">
        <w:rPr>
          <w:rStyle w:val="citation"/>
          <w:rFonts w:ascii="Times New Roman" w:hAnsi="Times New Roman"/>
          <w:sz w:val="24"/>
          <w:szCs w:val="24"/>
        </w:rPr>
        <w:t xml:space="preserve"> Vol. 11: 31-46</w:t>
      </w:r>
    </w:p>
    <w:p w:rsidR="0068270F" w:rsidRPr="0066334D" w:rsidRDefault="0068270F" w:rsidP="0068270F">
      <w:pPr>
        <w:pStyle w:val="ColorfulList-Accent11"/>
        <w:numPr>
          <w:ilvl w:val="0"/>
          <w:numId w:val="8"/>
        </w:numPr>
        <w:ind w:left="810"/>
        <w:rPr>
          <w:rStyle w:val="citation"/>
          <w:rFonts w:ascii="Times New Roman" w:hAnsi="Times New Roman"/>
          <w:sz w:val="24"/>
          <w:szCs w:val="24"/>
        </w:rPr>
      </w:pPr>
      <w:proofErr w:type="spellStart"/>
      <w:r w:rsidRPr="0066334D">
        <w:rPr>
          <w:rStyle w:val="citation"/>
          <w:rFonts w:ascii="Times New Roman" w:hAnsi="Times New Roman"/>
          <w:sz w:val="24"/>
          <w:szCs w:val="24"/>
        </w:rPr>
        <w:t>Hirst</w:t>
      </w:r>
      <w:proofErr w:type="spellEnd"/>
      <w:r w:rsidRPr="0066334D">
        <w:rPr>
          <w:rStyle w:val="citation"/>
          <w:rFonts w:ascii="Times New Roman" w:hAnsi="Times New Roman"/>
          <w:sz w:val="24"/>
          <w:szCs w:val="24"/>
        </w:rPr>
        <w:t xml:space="preserve"> </w:t>
      </w:r>
      <w:r>
        <w:rPr>
          <w:rStyle w:val="citation"/>
          <w:rFonts w:ascii="Times New Roman" w:hAnsi="Times New Roman"/>
          <w:sz w:val="24"/>
          <w:szCs w:val="24"/>
        </w:rPr>
        <w:t xml:space="preserve">M. </w:t>
      </w:r>
      <w:r w:rsidRPr="0066334D">
        <w:rPr>
          <w:rStyle w:val="citation"/>
          <w:rFonts w:ascii="Times New Roman" w:hAnsi="Times New Roman"/>
          <w:sz w:val="24"/>
          <w:szCs w:val="24"/>
        </w:rPr>
        <w:t xml:space="preserve">&amp; </w:t>
      </w:r>
      <w:proofErr w:type="spellStart"/>
      <w:r w:rsidRPr="0066334D">
        <w:rPr>
          <w:rStyle w:val="citation"/>
          <w:rFonts w:ascii="Times New Roman" w:hAnsi="Times New Roman"/>
          <w:sz w:val="24"/>
          <w:szCs w:val="24"/>
        </w:rPr>
        <w:t>Marra</w:t>
      </w:r>
      <w:proofErr w:type="spellEnd"/>
      <w:r w:rsidRPr="0066334D">
        <w:rPr>
          <w:rStyle w:val="citation"/>
          <w:rFonts w:ascii="Times New Roman" w:hAnsi="Times New Roman"/>
          <w:sz w:val="24"/>
          <w:szCs w:val="24"/>
        </w:rPr>
        <w:t xml:space="preserve"> </w:t>
      </w:r>
      <w:r>
        <w:rPr>
          <w:rStyle w:val="citation"/>
          <w:rFonts w:ascii="Times New Roman" w:hAnsi="Times New Roman"/>
          <w:sz w:val="24"/>
          <w:szCs w:val="24"/>
        </w:rPr>
        <w:t>M.A</w:t>
      </w:r>
      <w:proofErr w:type="gramStart"/>
      <w:r>
        <w:rPr>
          <w:rStyle w:val="citation"/>
          <w:rFonts w:ascii="Times New Roman" w:hAnsi="Times New Roman"/>
          <w:sz w:val="24"/>
          <w:szCs w:val="24"/>
        </w:rPr>
        <w:t>.(</w:t>
      </w:r>
      <w:proofErr w:type="gramEnd"/>
      <w:r>
        <w:rPr>
          <w:rStyle w:val="citation"/>
          <w:rFonts w:ascii="Times New Roman" w:hAnsi="Times New Roman"/>
          <w:sz w:val="24"/>
          <w:szCs w:val="24"/>
        </w:rPr>
        <w:t xml:space="preserve">2010). </w:t>
      </w:r>
      <w:r w:rsidRPr="00B01E1A">
        <w:rPr>
          <w:rStyle w:val="citation"/>
          <w:rFonts w:ascii="Times New Roman" w:hAnsi="Times New Roman"/>
          <w:b/>
          <w:sz w:val="24"/>
          <w:szCs w:val="24"/>
        </w:rPr>
        <w:t xml:space="preserve">Next generation sequencing based approaches to </w:t>
      </w:r>
      <w:proofErr w:type="spellStart"/>
      <w:r w:rsidRPr="00B01E1A">
        <w:rPr>
          <w:rStyle w:val="citation"/>
          <w:rFonts w:ascii="Times New Roman" w:hAnsi="Times New Roman"/>
          <w:b/>
          <w:sz w:val="24"/>
          <w:szCs w:val="24"/>
        </w:rPr>
        <w:t>epigenomics</w:t>
      </w:r>
      <w:proofErr w:type="spellEnd"/>
      <w:r w:rsidRPr="0066334D">
        <w:rPr>
          <w:rStyle w:val="citation"/>
          <w:rFonts w:ascii="Times New Roman" w:hAnsi="Times New Roman"/>
          <w:sz w:val="24"/>
          <w:szCs w:val="24"/>
        </w:rPr>
        <w:t xml:space="preserve">.  </w:t>
      </w:r>
      <w:r w:rsidRPr="0066334D">
        <w:rPr>
          <w:rStyle w:val="citation"/>
          <w:rFonts w:ascii="Times New Roman" w:hAnsi="Times New Roman"/>
          <w:i/>
          <w:iCs/>
          <w:sz w:val="24"/>
          <w:szCs w:val="24"/>
        </w:rPr>
        <w:t>Briefings in Functional Genomics</w:t>
      </w:r>
      <w:r w:rsidRPr="0066334D">
        <w:rPr>
          <w:rStyle w:val="citation"/>
          <w:rFonts w:ascii="Times New Roman" w:hAnsi="Times New Roman"/>
          <w:sz w:val="24"/>
          <w:szCs w:val="24"/>
        </w:rPr>
        <w:t xml:space="preserve"> (2010) 9 (5-6): 455-465.</w:t>
      </w:r>
    </w:p>
    <w:p w:rsidR="0068270F" w:rsidRDefault="0068270F" w:rsidP="0068270F">
      <w:pPr>
        <w:pStyle w:val="ColorfulList-Accent11"/>
        <w:numPr>
          <w:ilvl w:val="0"/>
          <w:numId w:val="8"/>
        </w:numPr>
        <w:ind w:left="810"/>
        <w:rPr>
          <w:rStyle w:val="citation"/>
          <w:rFonts w:ascii="Times New Roman" w:hAnsi="Times New Roman"/>
          <w:sz w:val="24"/>
          <w:szCs w:val="24"/>
        </w:rPr>
      </w:pPr>
      <w:proofErr w:type="spellStart"/>
      <w:r w:rsidRPr="0066334D">
        <w:rPr>
          <w:rStyle w:val="citation"/>
          <w:rFonts w:ascii="Times New Roman" w:hAnsi="Times New Roman"/>
          <w:sz w:val="24"/>
          <w:szCs w:val="24"/>
        </w:rPr>
        <w:t>Kozarewa</w:t>
      </w:r>
      <w:proofErr w:type="spellEnd"/>
      <w:r>
        <w:rPr>
          <w:rStyle w:val="citation"/>
          <w:rFonts w:ascii="Times New Roman" w:hAnsi="Times New Roman"/>
          <w:sz w:val="24"/>
          <w:szCs w:val="24"/>
        </w:rPr>
        <w:t xml:space="preserve"> I., </w:t>
      </w:r>
      <w:proofErr w:type="spellStart"/>
      <w:r w:rsidRPr="0066334D">
        <w:rPr>
          <w:rStyle w:val="citation"/>
          <w:rFonts w:ascii="Times New Roman" w:hAnsi="Times New Roman"/>
          <w:sz w:val="24"/>
          <w:szCs w:val="24"/>
        </w:rPr>
        <w:t>Ning</w:t>
      </w:r>
      <w:proofErr w:type="spellEnd"/>
      <w:r>
        <w:rPr>
          <w:rStyle w:val="citation"/>
          <w:rFonts w:ascii="Times New Roman" w:hAnsi="Times New Roman"/>
          <w:sz w:val="24"/>
          <w:szCs w:val="24"/>
        </w:rPr>
        <w:t xml:space="preserve"> Z., </w:t>
      </w:r>
      <w:r w:rsidRPr="0066334D">
        <w:rPr>
          <w:rStyle w:val="citation"/>
          <w:rFonts w:ascii="Times New Roman" w:hAnsi="Times New Roman"/>
          <w:sz w:val="24"/>
          <w:szCs w:val="24"/>
        </w:rPr>
        <w:t>Quail</w:t>
      </w:r>
      <w:r>
        <w:rPr>
          <w:rStyle w:val="citation"/>
          <w:rFonts w:ascii="Times New Roman" w:hAnsi="Times New Roman"/>
          <w:sz w:val="24"/>
          <w:szCs w:val="24"/>
        </w:rPr>
        <w:t xml:space="preserve"> M.A., </w:t>
      </w:r>
      <w:r w:rsidRPr="0066334D">
        <w:rPr>
          <w:rStyle w:val="citation"/>
          <w:rFonts w:ascii="Times New Roman" w:hAnsi="Times New Roman"/>
          <w:sz w:val="24"/>
          <w:szCs w:val="24"/>
        </w:rPr>
        <w:t>Sanders</w:t>
      </w:r>
      <w:r>
        <w:rPr>
          <w:rStyle w:val="citation"/>
          <w:rFonts w:ascii="Times New Roman" w:hAnsi="Times New Roman"/>
          <w:sz w:val="24"/>
          <w:szCs w:val="24"/>
        </w:rPr>
        <w:t xml:space="preserve"> M.J., </w:t>
      </w:r>
      <w:proofErr w:type="spellStart"/>
      <w:r w:rsidRPr="0066334D">
        <w:rPr>
          <w:rStyle w:val="citation"/>
          <w:rFonts w:ascii="Times New Roman" w:hAnsi="Times New Roman"/>
          <w:sz w:val="24"/>
          <w:szCs w:val="24"/>
        </w:rPr>
        <w:t>Berriman</w:t>
      </w:r>
      <w:proofErr w:type="spellEnd"/>
      <w:r w:rsidRPr="0066334D">
        <w:rPr>
          <w:rStyle w:val="citation"/>
          <w:rFonts w:ascii="Times New Roman" w:hAnsi="Times New Roman"/>
          <w:sz w:val="24"/>
          <w:szCs w:val="24"/>
        </w:rPr>
        <w:t xml:space="preserve"> </w:t>
      </w:r>
      <w:r>
        <w:rPr>
          <w:rStyle w:val="citation"/>
          <w:rFonts w:ascii="Times New Roman" w:hAnsi="Times New Roman"/>
          <w:sz w:val="24"/>
          <w:szCs w:val="24"/>
        </w:rPr>
        <w:t xml:space="preserve">M. &amp; </w:t>
      </w:r>
      <w:r w:rsidRPr="0066334D">
        <w:rPr>
          <w:rStyle w:val="citation"/>
          <w:rFonts w:ascii="Times New Roman" w:hAnsi="Times New Roman"/>
          <w:sz w:val="24"/>
          <w:szCs w:val="24"/>
        </w:rPr>
        <w:t xml:space="preserve">Turner </w:t>
      </w:r>
      <w:r>
        <w:rPr>
          <w:rStyle w:val="citation"/>
          <w:rFonts w:ascii="Times New Roman" w:hAnsi="Times New Roman"/>
          <w:sz w:val="24"/>
          <w:szCs w:val="24"/>
        </w:rPr>
        <w:t>D.J</w:t>
      </w:r>
      <w:proofErr w:type="gramStart"/>
      <w:r>
        <w:rPr>
          <w:rStyle w:val="citation"/>
          <w:rFonts w:ascii="Times New Roman" w:hAnsi="Times New Roman"/>
          <w:sz w:val="24"/>
          <w:szCs w:val="24"/>
        </w:rPr>
        <w:t>.(</w:t>
      </w:r>
      <w:proofErr w:type="gramEnd"/>
      <w:r>
        <w:rPr>
          <w:rStyle w:val="citation"/>
          <w:rFonts w:ascii="Times New Roman" w:hAnsi="Times New Roman"/>
          <w:sz w:val="24"/>
          <w:szCs w:val="24"/>
        </w:rPr>
        <w:t xml:space="preserve">2009). </w:t>
      </w:r>
      <w:r w:rsidRPr="006468A1">
        <w:rPr>
          <w:rStyle w:val="citation"/>
          <w:rFonts w:ascii="Times New Roman" w:hAnsi="Times New Roman"/>
          <w:b/>
          <w:sz w:val="24"/>
          <w:szCs w:val="24"/>
        </w:rPr>
        <w:t xml:space="preserve">Amplification-free </w:t>
      </w:r>
      <w:proofErr w:type="spellStart"/>
      <w:r w:rsidRPr="006468A1">
        <w:rPr>
          <w:rStyle w:val="citation"/>
          <w:rFonts w:ascii="Times New Roman" w:hAnsi="Times New Roman"/>
          <w:b/>
          <w:sz w:val="24"/>
          <w:szCs w:val="24"/>
        </w:rPr>
        <w:t>Illumina</w:t>
      </w:r>
      <w:proofErr w:type="spellEnd"/>
      <w:r w:rsidRPr="006468A1">
        <w:rPr>
          <w:rStyle w:val="citation"/>
          <w:rFonts w:ascii="Times New Roman" w:hAnsi="Times New Roman"/>
          <w:b/>
          <w:sz w:val="24"/>
          <w:szCs w:val="24"/>
        </w:rPr>
        <w:t xml:space="preserve"> sequencing-library preparation facilitates improved mapping and assembly of (G+C)-biased genomes</w:t>
      </w:r>
      <w:r w:rsidRPr="0066334D">
        <w:rPr>
          <w:rStyle w:val="citation"/>
          <w:rFonts w:ascii="Times New Roman" w:hAnsi="Times New Roman"/>
          <w:sz w:val="24"/>
          <w:szCs w:val="24"/>
        </w:rPr>
        <w:t xml:space="preserve">. </w:t>
      </w:r>
      <w:r w:rsidRPr="005F412D">
        <w:rPr>
          <w:rStyle w:val="citation"/>
          <w:rFonts w:ascii="Times New Roman" w:hAnsi="Times New Roman"/>
          <w:i/>
          <w:sz w:val="24"/>
          <w:szCs w:val="24"/>
        </w:rPr>
        <w:t>Nature Methods</w:t>
      </w:r>
      <w:r w:rsidRPr="0066334D">
        <w:rPr>
          <w:rStyle w:val="citation"/>
          <w:rFonts w:ascii="Times New Roman" w:hAnsi="Times New Roman"/>
          <w:sz w:val="24"/>
          <w:szCs w:val="24"/>
        </w:rPr>
        <w:t xml:space="preserve"> 6, 291 - 295 </w:t>
      </w:r>
    </w:p>
    <w:p w:rsidR="0068270F" w:rsidRPr="008D0DAD" w:rsidRDefault="0068270F" w:rsidP="0068270F">
      <w:pPr>
        <w:pStyle w:val="ColorfulList-Accent11"/>
        <w:numPr>
          <w:ilvl w:val="0"/>
          <w:numId w:val="8"/>
        </w:numPr>
        <w:ind w:left="810"/>
        <w:rPr>
          <w:rStyle w:val="citation"/>
          <w:rFonts w:ascii="Times New Roman" w:hAnsi="Times New Roman"/>
          <w:sz w:val="24"/>
          <w:szCs w:val="24"/>
        </w:rPr>
      </w:pPr>
      <w:r w:rsidRPr="002962D9">
        <w:rPr>
          <w:rStyle w:val="citation"/>
          <w:rFonts w:ascii="Times New Roman" w:hAnsi="Times New Roman"/>
          <w:sz w:val="24"/>
          <w:szCs w:val="24"/>
        </w:rPr>
        <w:t xml:space="preserve">Quail M., </w:t>
      </w:r>
      <w:proofErr w:type="spellStart"/>
      <w:r w:rsidRPr="002962D9">
        <w:rPr>
          <w:rStyle w:val="citation"/>
          <w:rFonts w:ascii="Times New Roman" w:hAnsi="Times New Roman"/>
          <w:sz w:val="24"/>
          <w:szCs w:val="24"/>
        </w:rPr>
        <w:t>Swerdlow</w:t>
      </w:r>
      <w:proofErr w:type="spellEnd"/>
      <w:r w:rsidRPr="002962D9">
        <w:rPr>
          <w:rStyle w:val="citation"/>
          <w:rFonts w:ascii="Times New Roman" w:hAnsi="Times New Roman"/>
          <w:sz w:val="24"/>
          <w:szCs w:val="24"/>
        </w:rPr>
        <w:t xml:space="preserve"> H. &amp; Turner D.J. (2009). </w:t>
      </w:r>
      <w:r w:rsidRPr="002962D9">
        <w:rPr>
          <w:rStyle w:val="citation"/>
          <w:rFonts w:ascii="Times New Roman" w:hAnsi="Times New Roman"/>
          <w:b/>
          <w:sz w:val="24"/>
          <w:szCs w:val="24"/>
        </w:rPr>
        <w:t xml:space="preserve">Improved Protocols for the </w:t>
      </w:r>
      <w:proofErr w:type="spellStart"/>
      <w:r w:rsidRPr="002962D9">
        <w:rPr>
          <w:rStyle w:val="citation"/>
          <w:rFonts w:ascii="Times New Roman" w:hAnsi="Times New Roman"/>
          <w:b/>
          <w:sz w:val="24"/>
          <w:szCs w:val="24"/>
        </w:rPr>
        <w:t>Illumina</w:t>
      </w:r>
      <w:proofErr w:type="spellEnd"/>
      <w:r w:rsidRPr="002962D9">
        <w:rPr>
          <w:rStyle w:val="citation"/>
          <w:rFonts w:ascii="Times New Roman" w:hAnsi="Times New Roman"/>
          <w:b/>
          <w:sz w:val="24"/>
          <w:szCs w:val="24"/>
        </w:rPr>
        <w:t xml:space="preserve"> Genome Analyzer Sequencing System. </w:t>
      </w:r>
      <w:proofErr w:type="spellStart"/>
      <w:r w:rsidRPr="008D0DAD">
        <w:rPr>
          <w:rStyle w:val="citation"/>
          <w:rFonts w:ascii="Times New Roman" w:hAnsi="Times New Roman"/>
          <w:sz w:val="24"/>
          <w:szCs w:val="24"/>
        </w:rPr>
        <w:t>Curr</w:t>
      </w:r>
      <w:proofErr w:type="spellEnd"/>
      <w:r w:rsidRPr="008D0DAD">
        <w:rPr>
          <w:rStyle w:val="citation"/>
          <w:rFonts w:ascii="Times New Roman" w:hAnsi="Times New Roman"/>
          <w:sz w:val="24"/>
          <w:szCs w:val="24"/>
        </w:rPr>
        <w:t xml:space="preserve">. </w:t>
      </w:r>
      <w:proofErr w:type="spellStart"/>
      <w:r w:rsidRPr="008D0DAD">
        <w:rPr>
          <w:rStyle w:val="citation"/>
          <w:rFonts w:ascii="Times New Roman" w:hAnsi="Times New Roman"/>
          <w:sz w:val="24"/>
          <w:szCs w:val="24"/>
        </w:rPr>
        <w:t>Protoc</w:t>
      </w:r>
      <w:proofErr w:type="spellEnd"/>
      <w:r w:rsidRPr="008D0DAD">
        <w:rPr>
          <w:rStyle w:val="citation"/>
          <w:rFonts w:ascii="Times New Roman" w:hAnsi="Times New Roman"/>
          <w:sz w:val="24"/>
          <w:szCs w:val="24"/>
        </w:rPr>
        <w:t xml:space="preserve">. Hum. Genet. 62:18.2.1-18.2.27. </w:t>
      </w:r>
      <w:proofErr w:type="gramStart"/>
      <w:r w:rsidRPr="008D0DAD">
        <w:rPr>
          <w:rStyle w:val="citation"/>
          <w:rFonts w:ascii="Times New Roman" w:hAnsi="Times New Roman"/>
          <w:sz w:val="24"/>
          <w:szCs w:val="24"/>
        </w:rPr>
        <w:t>©  2009</w:t>
      </w:r>
      <w:proofErr w:type="gramEnd"/>
      <w:r w:rsidRPr="008D0DAD">
        <w:rPr>
          <w:rStyle w:val="citation"/>
          <w:rFonts w:ascii="Times New Roman" w:hAnsi="Times New Roman"/>
          <w:sz w:val="24"/>
          <w:szCs w:val="24"/>
        </w:rPr>
        <w:t xml:space="preserve"> by John Wiley &amp; Sons, Inc.</w:t>
      </w:r>
    </w:p>
    <w:p w:rsidR="00D374F1" w:rsidRDefault="00F32F9B" w:rsidP="00D374F1">
      <w:pPr>
        <w:pStyle w:val="ColorfulList-Accent11"/>
        <w:numPr>
          <w:ilvl w:val="0"/>
          <w:numId w:val="8"/>
        </w:numPr>
        <w:rPr>
          <w:rStyle w:val="citation"/>
          <w:rFonts w:ascii="Times New Roman" w:hAnsi="Times New Roman"/>
          <w:sz w:val="24"/>
          <w:szCs w:val="24"/>
        </w:rPr>
      </w:pPr>
      <w:proofErr w:type="spellStart"/>
      <w:r w:rsidRPr="00A545F1">
        <w:rPr>
          <w:rStyle w:val="citation"/>
          <w:rFonts w:ascii="Times New Roman" w:hAnsi="Times New Roman"/>
          <w:b/>
          <w:sz w:val="24"/>
          <w:szCs w:val="24"/>
        </w:rPr>
        <w:t>TruSeq</w:t>
      </w:r>
      <w:r w:rsidRPr="00A545F1">
        <w:rPr>
          <w:rStyle w:val="citation"/>
          <w:rFonts w:ascii="Times New Roman" w:hAnsi="Times New Roman"/>
          <w:b/>
          <w:sz w:val="24"/>
          <w:szCs w:val="24"/>
          <w:vertAlign w:val="superscript"/>
        </w:rPr>
        <w:t>TM</w:t>
      </w:r>
      <w:proofErr w:type="spellEnd"/>
      <w:r w:rsidRPr="00A545F1">
        <w:rPr>
          <w:rStyle w:val="citation"/>
          <w:rFonts w:ascii="Times New Roman" w:hAnsi="Times New Roman"/>
          <w:b/>
          <w:sz w:val="24"/>
          <w:szCs w:val="24"/>
        </w:rPr>
        <w:t xml:space="preserve"> DNA Sample Preparation Guide</w:t>
      </w:r>
      <w:r>
        <w:rPr>
          <w:rStyle w:val="citation"/>
          <w:rFonts w:ascii="Times New Roman" w:hAnsi="Times New Roman"/>
          <w:sz w:val="24"/>
          <w:szCs w:val="24"/>
        </w:rPr>
        <w:t xml:space="preserve"> </w:t>
      </w:r>
      <w:r w:rsidRPr="0066334D">
        <w:rPr>
          <w:rStyle w:val="citation"/>
          <w:rFonts w:ascii="Times New Roman" w:hAnsi="Times New Roman"/>
          <w:sz w:val="24"/>
          <w:szCs w:val="24"/>
        </w:rPr>
        <w:t>© 20</w:t>
      </w:r>
      <w:r>
        <w:rPr>
          <w:rStyle w:val="citation"/>
          <w:rFonts w:ascii="Times New Roman" w:hAnsi="Times New Roman"/>
          <w:sz w:val="24"/>
          <w:szCs w:val="24"/>
        </w:rPr>
        <w:t>10</w:t>
      </w:r>
      <w:r w:rsidRPr="0066334D">
        <w:rPr>
          <w:rStyle w:val="citation"/>
          <w:rFonts w:ascii="Times New Roman" w:hAnsi="Times New Roman"/>
          <w:sz w:val="24"/>
          <w:szCs w:val="24"/>
        </w:rPr>
        <w:t xml:space="preserve"> </w:t>
      </w:r>
      <w:proofErr w:type="spellStart"/>
      <w:r w:rsidRPr="0066334D">
        <w:rPr>
          <w:rStyle w:val="citation"/>
          <w:rFonts w:ascii="Times New Roman" w:hAnsi="Times New Roman"/>
          <w:sz w:val="24"/>
          <w:szCs w:val="24"/>
        </w:rPr>
        <w:t>Illumina</w:t>
      </w:r>
      <w:proofErr w:type="spellEnd"/>
      <w:r w:rsidRPr="0066334D">
        <w:rPr>
          <w:rStyle w:val="citation"/>
          <w:rFonts w:ascii="Times New Roman" w:hAnsi="Times New Roman"/>
          <w:sz w:val="24"/>
          <w:szCs w:val="24"/>
        </w:rPr>
        <w:t xml:space="preserve">, Inc. </w:t>
      </w:r>
      <w:r>
        <w:rPr>
          <w:rStyle w:val="citation"/>
          <w:rFonts w:ascii="Times New Roman" w:hAnsi="Times New Roman"/>
          <w:sz w:val="24"/>
          <w:szCs w:val="24"/>
        </w:rPr>
        <w:t xml:space="preserve">Catalog # PE-940-2001, </w:t>
      </w:r>
      <w:r w:rsidRPr="0066334D">
        <w:rPr>
          <w:rStyle w:val="citation"/>
          <w:rFonts w:ascii="Times New Roman" w:hAnsi="Times New Roman"/>
          <w:sz w:val="24"/>
          <w:szCs w:val="24"/>
        </w:rPr>
        <w:t xml:space="preserve">Part # </w:t>
      </w:r>
      <w:r>
        <w:rPr>
          <w:rStyle w:val="citation"/>
          <w:rFonts w:ascii="Times New Roman" w:hAnsi="Times New Roman"/>
          <w:sz w:val="24"/>
          <w:szCs w:val="24"/>
        </w:rPr>
        <w:t>15005180 Rev. A</w:t>
      </w:r>
      <w:r w:rsidRPr="0066334D">
        <w:rPr>
          <w:rStyle w:val="citation"/>
          <w:rFonts w:ascii="Times New Roman" w:hAnsi="Times New Roman"/>
          <w:sz w:val="24"/>
          <w:szCs w:val="24"/>
        </w:rPr>
        <w:t xml:space="preserve"> </w:t>
      </w:r>
      <w:r>
        <w:rPr>
          <w:rStyle w:val="citation"/>
          <w:rFonts w:ascii="Times New Roman" w:hAnsi="Times New Roman"/>
          <w:sz w:val="24"/>
          <w:szCs w:val="24"/>
        </w:rPr>
        <w:t>November 2010</w:t>
      </w:r>
      <w:r w:rsidRPr="0066334D">
        <w:rPr>
          <w:rStyle w:val="citation"/>
          <w:rFonts w:ascii="Times New Roman" w:hAnsi="Times New Roman"/>
          <w:sz w:val="24"/>
          <w:szCs w:val="24"/>
        </w:rPr>
        <w:t>. All rights reserved. Proprietary Materials.</w:t>
      </w:r>
    </w:p>
    <w:p w:rsidR="00A63CEA" w:rsidRDefault="00A63CEA" w:rsidP="00D374F1">
      <w:pPr>
        <w:pStyle w:val="ColorfulList-Accent11"/>
        <w:numPr>
          <w:ilvl w:val="0"/>
          <w:numId w:val="8"/>
        </w:numPr>
        <w:rPr>
          <w:rStyle w:val="citation"/>
          <w:rFonts w:ascii="Times New Roman" w:hAnsi="Times New Roman"/>
          <w:sz w:val="24"/>
          <w:szCs w:val="24"/>
        </w:rPr>
      </w:pPr>
      <w:r w:rsidRPr="00D374F1">
        <w:rPr>
          <w:rStyle w:val="citation"/>
          <w:rFonts w:ascii="Times New Roman" w:hAnsi="Times New Roman"/>
          <w:sz w:val="24"/>
          <w:szCs w:val="24"/>
        </w:rPr>
        <w:t xml:space="preserve">Moser M., Holley W. R., </w:t>
      </w:r>
      <w:proofErr w:type="spellStart"/>
      <w:r w:rsidRPr="00D374F1">
        <w:rPr>
          <w:rStyle w:val="citation"/>
          <w:rFonts w:ascii="Times New Roman" w:hAnsi="Times New Roman"/>
          <w:sz w:val="24"/>
          <w:szCs w:val="24"/>
        </w:rPr>
        <w:t>Chatterjee</w:t>
      </w:r>
      <w:proofErr w:type="spellEnd"/>
      <w:r w:rsidRPr="00D374F1">
        <w:rPr>
          <w:rStyle w:val="citation"/>
          <w:rFonts w:ascii="Times New Roman" w:hAnsi="Times New Roman"/>
          <w:sz w:val="24"/>
          <w:szCs w:val="24"/>
        </w:rPr>
        <w:t xml:space="preserve"> A. &amp; </w:t>
      </w:r>
      <w:proofErr w:type="spellStart"/>
      <w:r w:rsidRPr="00D374F1">
        <w:rPr>
          <w:rStyle w:val="citation"/>
          <w:rFonts w:ascii="Times New Roman" w:hAnsi="Times New Roman"/>
          <w:sz w:val="24"/>
          <w:szCs w:val="24"/>
        </w:rPr>
        <w:t>Mian</w:t>
      </w:r>
      <w:proofErr w:type="spellEnd"/>
      <w:r w:rsidRPr="00D374F1">
        <w:rPr>
          <w:rStyle w:val="citation"/>
          <w:rFonts w:ascii="Times New Roman" w:hAnsi="Times New Roman"/>
          <w:sz w:val="24"/>
          <w:szCs w:val="24"/>
        </w:rPr>
        <w:t xml:space="preserve"> I.S. (1997).</w:t>
      </w:r>
      <w:r w:rsidRPr="00D374F1">
        <w:rPr>
          <w:rStyle w:val="citation"/>
          <w:rFonts w:ascii="Times New Roman" w:hAnsi="Times New Roman"/>
          <w:b/>
          <w:sz w:val="24"/>
          <w:szCs w:val="24"/>
        </w:rPr>
        <w:t xml:space="preserve"> The Proofreading Domain of Escherichia coli DNA </w:t>
      </w:r>
      <w:proofErr w:type="gramStart"/>
      <w:r w:rsidRPr="00D374F1">
        <w:rPr>
          <w:rStyle w:val="citation"/>
          <w:rFonts w:ascii="Times New Roman" w:hAnsi="Times New Roman"/>
          <w:b/>
          <w:sz w:val="24"/>
          <w:szCs w:val="24"/>
        </w:rPr>
        <w:t>Polymerase</w:t>
      </w:r>
      <w:proofErr w:type="gramEnd"/>
      <w:r w:rsidRPr="00D374F1">
        <w:rPr>
          <w:rStyle w:val="citation"/>
          <w:rFonts w:ascii="Times New Roman" w:hAnsi="Times New Roman"/>
          <w:b/>
          <w:sz w:val="24"/>
          <w:szCs w:val="24"/>
        </w:rPr>
        <w:t xml:space="preserve"> I and Other DNA </w:t>
      </w:r>
      <w:proofErr w:type="spellStart"/>
      <w:r w:rsidRPr="00D374F1">
        <w:rPr>
          <w:rStyle w:val="citation"/>
          <w:rFonts w:ascii="Times New Roman" w:hAnsi="Times New Roman"/>
          <w:b/>
          <w:sz w:val="24"/>
          <w:szCs w:val="24"/>
        </w:rPr>
        <w:t>and/Or</w:t>
      </w:r>
      <w:proofErr w:type="spellEnd"/>
      <w:r w:rsidRPr="00D374F1">
        <w:rPr>
          <w:rStyle w:val="citation"/>
          <w:rFonts w:ascii="Times New Roman" w:hAnsi="Times New Roman"/>
          <w:b/>
          <w:sz w:val="24"/>
          <w:szCs w:val="24"/>
        </w:rPr>
        <w:t xml:space="preserve"> RNA </w:t>
      </w:r>
      <w:proofErr w:type="spellStart"/>
      <w:r w:rsidRPr="00D374F1">
        <w:rPr>
          <w:rStyle w:val="citation"/>
          <w:rFonts w:ascii="Times New Roman" w:hAnsi="Times New Roman"/>
          <w:b/>
          <w:sz w:val="24"/>
          <w:szCs w:val="24"/>
        </w:rPr>
        <w:t>Exonuclease</w:t>
      </w:r>
      <w:proofErr w:type="spellEnd"/>
      <w:r w:rsidRPr="00D374F1">
        <w:rPr>
          <w:rStyle w:val="citation"/>
          <w:rFonts w:ascii="Times New Roman" w:hAnsi="Times New Roman"/>
          <w:b/>
          <w:sz w:val="24"/>
          <w:szCs w:val="24"/>
        </w:rPr>
        <w:t xml:space="preserve"> Domains.</w:t>
      </w:r>
      <w:r w:rsidRPr="00D374F1">
        <w:rPr>
          <w:rStyle w:val="citation"/>
          <w:rFonts w:ascii="Times New Roman" w:hAnsi="Times New Roman"/>
          <w:sz w:val="24"/>
          <w:szCs w:val="24"/>
        </w:rPr>
        <w:t xml:space="preserve"> Nucleic Acids Research, Volume25, Issue24, Pp. 5110-5118. </w:t>
      </w:r>
    </w:p>
    <w:p w:rsidR="0068270F" w:rsidRDefault="00D374F1" w:rsidP="00574530">
      <w:pPr>
        <w:pStyle w:val="ColorfulList-Accent11"/>
        <w:numPr>
          <w:ilvl w:val="0"/>
          <w:numId w:val="8"/>
        </w:numPr>
        <w:rPr>
          <w:rStyle w:val="citation"/>
          <w:rFonts w:ascii="Times New Roman" w:hAnsi="Times New Roman"/>
          <w:sz w:val="24"/>
          <w:szCs w:val="24"/>
        </w:rPr>
      </w:pPr>
      <w:r>
        <w:rPr>
          <w:rStyle w:val="citation"/>
          <w:rFonts w:ascii="Times New Roman" w:hAnsi="Times New Roman"/>
          <w:sz w:val="24"/>
          <w:szCs w:val="24"/>
        </w:rPr>
        <w:t xml:space="preserve">Wang L.K., Lima C.D&gt; &amp; Shuman S. (2002). </w:t>
      </w:r>
      <w:r w:rsidRPr="00D374F1">
        <w:rPr>
          <w:rStyle w:val="citation"/>
          <w:rFonts w:ascii="Times New Roman" w:hAnsi="Times New Roman"/>
          <w:b/>
          <w:sz w:val="24"/>
          <w:szCs w:val="24"/>
        </w:rPr>
        <w:t>Structure and mechanism of T4 polynucleotide kinase: an RNA repair enzyme.</w:t>
      </w:r>
      <w:r>
        <w:rPr>
          <w:rStyle w:val="citation"/>
          <w:rFonts w:ascii="Times New Roman" w:hAnsi="Times New Roman"/>
          <w:sz w:val="24"/>
          <w:szCs w:val="24"/>
        </w:rPr>
        <w:t xml:space="preserve"> </w:t>
      </w:r>
      <w:r w:rsidRPr="00D374F1">
        <w:rPr>
          <w:rStyle w:val="citation"/>
          <w:rFonts w:ascii="Times New Roman" w:hAnsi="Times New Roman"/>
          <w:sz w:val="24"/>
          <w:szCs w:val="24"/>
        </w:rPr>
        <w:t xml:space="preserve">The EMBO Journal (2002) 21, 3873 </w:t>
      </w:r>
      <w:r w:rsidR="00574530">
        <w:rPr>
          <w:rStyle w:val="citation"/>
          <w:rFonts w:ascii="Times New Roman" w:hAnsi="Times New Roman"/>
          <w:sz w:val="24"/>
          <w:szCs w:val="24"/>
        </w:rPr>
        <w:t>–</w:t>
      </w:r>
      <w:r w:rsidRPr="00D374F1">
        <w:rPr>
          <w:rStyle w:val="citation"/>
          <w:rFonts w:ascii="Times New Roman" w:hAnsi="Times New Roman"/>
          <w:sz w:val="24"/>
          <w:szCs w:val="24"/>
        </w:rPr>
        <w:t xml:space="preserve"> 3880</w:t>
      </w:r>
    </w:p>
    <w:p w:rsidR="00E26D19" w:rsidRDefault="00574530" w:rsidP="00E26D19">
      <w:pPr>
        <w:pStyle w:val="ColorfulList-Accent11"/>
        <w:numPr>
          <w:ilvl w:val="0"/>
          <w:numId w:val="8"/>
        </w:numPr>
        <w:rPr>
          <w:rStyle w:val="citation"/>
          <w:rFonts w:ascii="Times New Roman" w:hAnsi="Times New Roman"/>
          <w:sz w:val="24"/>
          <w:szCs w:val="24"/>
        </w:rPr>
      </w:pPr>
      <w:r w:rsidRPr="00C40A1D">
        <w:rPr>
          <w:rStyle w:val="citation"/>
          <w:rFonts w:ascii="Times New Roman" w:hAnsi="Times New Roman"/>
          <w:sz w:val="24"/>
          <w:szCs w:val="24"/>
        </w:rPr>
        <w:t xml:space="preserve">A. J. Doherty and S. W. </w:t>
      </w:r>
      <w:proofErr w:type="spellStart"/>
      <w:r w:rsidRPr="00C40A1D">
        <w:rPr>
          <w:rStyle w:val="citation"/>
          <w:rFonts w:ascii="Times New Roman" w:hAnsi="Times New Roman"/>
          <w:sz w:val="24"/>
          <w:szCs w:val="24"/>
        </w:rPr>
        <w:t>Suh</w:t>
      </w:r>
      <w:proofErr w:type="spellEnd"/>
      <w:r w:rsidRPr="00C40A1D">
        <w:rPr>
          <w:rStyle w:val="citation"/>
          <w:rFonts w:ascii="Times New Roman" w:hAnsi="Times New Roman"/>
          <w:sz w:val="24"/>
          <w:szCs w:val="24"/>
        </w:rPr>
        <w:t xml:space="preserve"> (2000)</w:t>
      </w:r>
      <w:r>
        <w:t xml:space="preserve"> </w:t>
      </w:r>
      <w:r w:rsidRPr="00C40A1D">
        <w:rPr>
          <w:rStyle w:val="citation"/>
          <w:rFonts w:ascii="Times New Roman" w:hAnsi="Times New Roman"/>
          <w:b/>
          <w:sz w:val="24"/>
          <w:szCs w:val="24"/>
        </w:rPr>
        <w:t>Structural and Mechanistic Conservation in DNA Ligases.</w:t>
      </w:r>
      <w:r>
        <w:t xml:space="preserve"> </w:t>
      </w:r>
      <w:r w:rsidRPr="00C40A1D">
        <w:rPr>
          <w:rStyle w:val="citation"/>
          <w:rFonts w:ascii="Times New Roman" w:hAnsi="Times New Roman"/>
          <w:sz w:val="24"/>
          <w:szCs w:val="24"/>
        </w:rPr>
        <w:t>Nucleic Acids Research 28, 4051-4058.</w:t>
      </w:r>
    </w:p>
    <w:p w:rsidR="00814D90" w:rsidRDefault="00E26D19" w:rsidP="00814D90">
      <w:pPr>
        <w:pStyle w:val="ColorfulList-Accent11"/>
        <w:numPr>
          <w:ilvl w:val="0"/>
          <w:numId w:val="8"/>
        </w:numPr>
        <w:rPr>
          <w:rStyle w:val="citation"/>
          <w:rFonts w:ascii="Times New Roman" w:hAnsi="Times New Roman"/>
          <w:sz w:val="24"/>
          <w:szCs w:val="24"/>
        </w:rPr>
      </w:pPr>
      <w:r w:rsidRPr="00E26D19">
        <w:rPr>
          <w:rStyle w:val="citation"/>
          <w:rFonts w:ascii="Times New Roman" w:hAnsi="Times New Roman"/>
          <w:sz w:val="24"/>
          <w:szCs w:val="24"/>
        </w:rPr>
        <w:t xml:space="preserve">Simpson JT, Wong K, </w:t>
      </w:r>
      <w:proofErr w:type="spellStart"/>
      <w:r w:rsidRPr="00E26D19">
        <w:rPr>
          <w:rStyle w:val="citation"/>
          <w:rFonts w:ascii="Times New Roman" w:hAnsi="Times New Roman"/>
          <w:sz w:val="24"/>
          <w:szCs w:val="24"/>
        </w:rPr>
        <w:t>Jackman</w:t>
      </w:r>
      <w:proofErr w:type="spellEnd"/>
      <w:r w:rsidRPr="00E26D19">
        <w:rPr>
          <w:rStyle w:val="citation"/>
          <w:rFonts w:ascii="Times New Roman" w:hAnsi="Times New Roman"/>
          <w:sz w:val="24"/>
          <w:szCs w:val="24"/>
        </w:rPr>
        <w:t xml:space="preserve"> SD, Schein JE, Jones SJ, </w:t>
      </w:r>
      <w:proofErr w:type="spellStart"/>
      <w:r w:rsidRPr="00E26D19">
        <w:rPr>
          <w:rStyle w:val="citation"/>
          <w:rFonts w:ascii="Times New Roman" w:hAnsi="Times New Roman"/>
          <w:sz w:val="24"/>
          <w:szCs w:val="24"/>
        </w:rPr>
        <w:t>Birol</w:t>
      </w:r>
      <w:proofErr w:type="spellEnd"/>
      <w:r w:rsidRPr="00E26D19">
        <w:rPr>
          <w:rStyle w:val="citation"/>
          <w:rFonts w:ascii="Times New Roman" w:hAnsi="Times New Roman"/>
          <w:sz w:val="24"/>
          <w:szCs w:val="24"/>
        </w:rPr>
        <w:t xml:space="preserve"> I. (2009). </w:t>
      </w:r>
      <w:proofErr w:type="spellStart"/>
      <w:r w:rsidRPr="00E26D19">
        <w:rPr>
          <w:rStyle w:val="citation"/>
          <w:rFonts w:ascii="Times New Roman" w:hAnsi="Times New Roman"/>
          <w:b/>
          <w:sz w:val="24"/>
          <w:szCs w:val="24"/>
        </w:rPr>
        <w:t>ABySS</w:t>
      </w:r>
      <w:proofErr w:type="spellEnd"/>
      <w:r w:rsidRPr="00E26D19">
        <w:rPr>
          <w:rStyle w:val="citation"/>
          <w:rFonts w:ascii="Times New Roman" w:hAnsi="Times New Roman"/>
          <w:b/>
          <w:sz w:val="24"/>
          <w:szCs w:val="24"/>
        </w:rPr>
        <w:t>: A parallel assembler for short read sequence data.</w:t>
      </w:r>
      <w:r w:rsidRPr="00E26D19">
        <w:rPr>
          <w:rStyle w:val="citation"/>
          <w:rFonts w:ascii="Times New Roman" w:hAnsi="Times New Roman"/>
          <w:sz w:val="24"/>
          <w:szCs w:val="24"/>
        </w:rPr>
        <w:t xml:space="preserve"> Genome Research 19: 1117-1123</w:t>
      </w:r>
    </w:p>
    <w:p w:rsidR="00814D90" w:rsidRPr="00814D90" w:rsidRDefault="00814D90" w:rsidP="00814D90">
      <w:pPr>
        <w:pStyle w:val="ColorfulList-Accent11"/>
        <w:numPr>
          <w:ilvl w:val="0"/>
          <w:numId w:val="8"/>
        </w:numPr>
        <w:rPr>
          <w:rStyle w:val="citation"/>
          <w:rFonts w:ascii="Times New Roman" w:hAnsi="Times New Roman"/>
          <w:sz w:val="24"/>
          <w:szCs w:val="24"/>
        </w:rPr>
      </w:pPr>
      <w:proofErr w:type="spellStart"/>
      <w:r w:rsidRPr="00814D90">
        <w:rPr>
          <w:rStyle w:val="citation"/>
          <w:rFonts w:ascii="Times New Roman" w:hAnsi="Times New Roman"/>
          <w:sz w:val="24"/>
          <w:szCs w:val="24"/>
        </w:rPr>
        <w:t>Zerbina</w:t>
      </w:r>
      <w:proofErr w:type="spellEnd"/>
      <w:r w:rsidRPr="00814D90">
        <w:rPr>
          <w:rStyle w:val="citation"/>
          <w:rFonts w:ascii="Times New Roman" w:hAnsi="Times New Roman"/>
          <w:sz w:val="24"/>
          <w:szCs w:val="24"/>
        </w:rPr>
        <w:t xml:space="preserve"> DR &amp; Birney E (2008</w:t>
      </w:r>
      <w:proofErr w:type="gramStart"/>
      <w:r w:rsidRPr="00814D90">
        <w:rPr>
          <w:rStyle w:val="citation"/>
          <w:rFonts w:ascii="Times New Roman" w:hAnsi="Times New Roman"/>
          <w:sz w:val="24"/>
          <w:szCs w:val="24"/>
        </w:rPr>
        <w:t>) .</w:t>
      </w:r>
      <w:proofErr w:type="gramEnd"/>
      <w:r w:rsidRPr="00814D90">
        <w:rPr>
          <w:rStyle w:val="citation"/>
          <w:rFonts w:ascii="Times New Roman" w:hAnsi="Times New Roman"/>
          <w:sz w:val="24"/>
          <w:szCs w:val="24"/>
        </w:rPr>
        <w:t xml:space="preserve"> </w:t>
      </w:r>
      <w:r w:rsidRPr="00814D90">
        <w:rPr>
          <w:rStyle w:val="citation"/>
          <w:rFonts w:ascii="Times New Roman" w:hAnsi="Times New Roman"/>
          <w:b/>
          <w:sz w:val="24"/>
          <w:szCs w:val="24"/>
        </w:rPr>
        <w:t xml:space="preserve">Velvet: Algorithms for de novo short read assembly using de </w:t>
      </w:r>
      <w:proofErr w:type="spellStart"/>
      <w:r w:rsidRPr="00814D90">
        <w:rPr>
          <w:rStyle w:val="citation"/>
          <w:rFonts w:ascii="Times New Roman" w:hAnsi="Times New Roman"/>
          <w:b/>
          <w:sz w:val="24"/>
          <w:szCs w:val="24"/>
        </w:rPr>
        <w:t>Bruijn</w:t>
      </w:r>
      <w:proofErr w:type="spellEnd"/>
      <w:r w:rsidRPr="00814D90">
        <w:rPr>
          <w:rStyle w:val="citation"/>
          <w:rFonts w:ascii="Times New Roman" w:hAnsi="Times New Roman"/>
          <w:b/>
          <w:sz w:val="24"/>
          <w:szCs w:val="24"/>
        </w:rPr>
        <w:t xml:space="preserve"> graphs. </w:t>
      </w:r>
      <w:r w:rsidRPr="00814D90">
        <w:rPr>
          <w:rStyle w:val="citation"/>
          <w:rFonts w:ascii="Times New Roman" w:hAnsi="Times New Roman"/>
          <w:i/>
          <w:iCs/>
          <w:sz w:val="24"/>
          <w:szCs w:val="24"/>
        </w:rPr>
        <w:t>Genome Res.</w:t>
      </w:r>
      <w:r w:rsidRPr="00814D90">
        <w:rPr>
          <w:rStyle w:val="citation"/>
          <w:rFonts w:ascii="Times New Roman" w:hAnsi="Times New Roman"/>
          <w:sz w:val="24"/>
          <w:szCs w:val="24"/>
        </w:rPr>
        <w:t xml:space="preserve"> 2008. 18: 821-829</w:t>
      </w:r>
    </w:p>
    <w:p w:rsidR="00E60ADD" w:rsidRPr="00E26D19" w:rsidRDefault="00E60ADD" w:rsidP="00E26D19">
      <w:pPr>
        <w:pStyle w:val="ColorfulList-Accent11"/>
        <w:numPr>
          <w:ilvl w:val="0"/>
          <w:numId w:val="8"/>
        </w:numPr>
        <w:rPr>
          <w:rStyle w:val="citation"/>
          <w:rFonts w:ascii="Times New Roman" w:hAnsi="Times New Roman"/>
          <w:sz w:val="24"/>
          <w:szCs w:val="24"/>
        </w:rPr>
      </w:pPr>
      <w:r w:rsidRPr="00E26D19">
        <w:rPr>
          <w:rStyle w:val="citation"/>
          <w:rFonts w:ascii="Times New Roman" w:hAnsi="Times New Roman"/>
          <w:b/>
          <w:sz w:val="24"/>
          <w:szCs w:val="24"/>
        </w:rPr>
        <w:br w:type="page"/>
      </w:r>
    </w:p>
    <w:p w:rsidR="00041193" w:rsidRPr="00831F6E" w:rsidRDefault="0068270F" w:rsidP="005A5ECF">
      <w:pPr>
        <w:pStyle w:val="ColorfulList-Accent11"/>
        <w:ind w:left="360"/>
        <w:rPr>
          <w:rStyle w:val="citation"/>
          <w:rFonts w:ascii="Times New Roman" w:hAnsi="Times New Roman"/>
          <w:b/>
          <w:sz w:val="24"/>
          <w:szCs w:val="24"/>
        </w:rPr>
      </w:pPr>
      <w:r w:rsidRPr="00831F6E">
        <w:rPr>
          <w:rStyle w:val="citation"/>
          <w:rFonts w:ascii="Times New Roman" w:hAnsi="Times New Roman"/>
          <w:b/>
          <w:sz w:val="24"/>
          <w:szCs w:val="24"/>
        </w:rPr>
        <w:lastRenderedPageBreak/>
        <w:t>Online Resources:</w:t>
      </w:r>
    </w:p>
    <w:p w:rsidR="0068270F" w:rsidRPr="00831F6E" w:rsidRDefault="0068270F" w:rsidP="0068270F">
      <w:pPr>
        <w:pStyle w:val="ColorfulList-Accent11"/>
        <w:numPr>
          <w:ilvl w:val="0"/>
          <w:numId w:val="20"/>
        </w:numPr>
        <w:spacing w:after="0"/>
        <w:rPr>
          <w:rStyle w:val="Hyperlink"/>
          <w:rFonts w:ascii="Times New Roman" w:hAnsi="Times New Roman"/>
          <w:color w:val="auto"/>
          <w:sz w:val="24"/>
          <w:szCs w:val="24"/>
          <w:u w:val="none"/>
        </w:rPr>
      </w:pPr>
      <w:r w:rsidRPr="00831F6E">
        <w:rPr>
          <w:rStyle w:val="citation"/>
          <w:rFonts w:ascii="Times New Roman" w:hAnsi="Times New Roman"/>
          <w:b/>
          <w:sz w:val="24"/>
          <w:szCs w:val="24"/>
        </w:rPr>
        <w:t>Preparing Samples for Sequencing Genomic DNA</w:t>
      </w:r>
      <w:r w:rsidRPr="00831F6E">
        <w:rPr>
          <w:rStyle w:val="citation"/>
          <w:rFonts w:ascii="Times New Roman" w:hAnsi="Times New Roman"/>
          <w:sz w:val="24"/>
          <w:szCs w:val="24"/>
        </w:rPr>
        <w:t xml:space="preserve">, © 2008 </w:t>
      </w:r>
      <w:proofErr w:type="spellStart"/>
      <w:r w:rsidRPr="00831F6E">
        <w:rPr>
          <w:rStyle w:val="citation"/>
          <w:rFonts w:ascii="Times New Roman" w:hAnsi="Times New Roman"/>
          <w:sz w:val="24"/>
          <w:szCs w:val="24"/>
        </w:rPr>
        <w:t>Illumina</w:t>
      </w:r>
      <w:proofErr w:type="spellEnd"/>
      <w:r w:rsidRPr="00831F6E">
        <w:rPr>
          <w:rStyle w:val="citation"/>
          <w:rFonts w:ascii="Times New Roman" w:hAnsi="Times New Roman"/>
          <w:sz w:val="24"/>
          <w:szCs w:val="24"/>
        </w:rPr>
        <w:t xml:space="preserve">, Inc. Part # 1003806 Rev B March 2008. All rights reserved. Proprietary Materials. </w:t>
      </w:r>
      <w:bookmarkStart w:id="0" w:name="_GoBack"/>
      <w:bookmarkEnd w:id="0"/>
      <w:r w:rsidR="005A6036" w:rsidRPr="00831F6E">
        <w:fldChar w:fldCharType="begin"/>
      </w:r>
      <w:r w:rsidR="005A6036" w:rsidRPr="00831F6E">
        <w:instrText xml:space="preserve"> HYPERLINK "http://genecore3.genecore.embl.de/genecore3/illumina.cfm" </w:instrText>
      </w:r>
      <w:r w:rsidR="005A6036" w:rsidRPr="00831F6E">
        <w:fldChar w:fldCharType="separate"/>
      </w:r>
      <w:r w:rsidRPr="00831F6E">
        <w:rPr>
          <w:rStyle w:val="Hyperlink"/>
          <w:rFonts w:ascii="Times New Roman" w:hAnsi="Times New Roman"/>
          <w:sz w:val="24"/>
          <w:szCs w:val="24"/>
        </w:rPr>
        <w:t>http://genecore3.genecore.embl.de/genecore3/illumina.cfm</w:t>
      </w:r>
      <w:r w:rsidR="005A6036" w:rsidRPr="00831F6E">
        <w:rPr>
          <w:rStyle w:val="Hyperlink"/>
          <w:rFonts w:ascii="Times New Roman" w:hAnsi="Times New Roman"/>
          <w:sz w:val="24"/>
          <w:szCs w:val="24"/>
        </w:rPr>
        <w:fldChar w:fldCharType="end"/>
      </w:r>
    </w:p>
    <w:p w:rsidR="0068270F" w:rsidRPr="00831F6E" w:rsidRDefault="0068270F" w:rsidP="0068270F">
      <w:pPr>
        <w:pStyle w:val="ColorfulList-Accent11"/>
        <w:numPr>
          <w:ilvl w:val="0"/>
          <w:numId w:val="20"/>
        </w:numPr>
        <w:spacing w:after="0"/>
        <w:rPr>
          <w:rStyle w:val="Hyperlink"/>
          <w:rFonts w:ascii="Times New Roman" w:hAnsi="Times New Roman"/>
          <w:color w:val="auto"/>
          <w:sz w:val="24"/>
          <w:szCs w:val="24"/>
          <w:u w:val="none"/>
        </w:rPr>
      </w:pPr>
      <w:r w:rsidRPr="00831F6E">
        <w:rPr>
          <w:rStyle w:val="citation"/>
          <w:rFonts w:ascii="Times New Roman" w:hAnsi="Times New Roman"/>
          <w:b/>
          <w:sz w:val="24"/>
          <w:szCs w:val="24"/>
        </w:rPr>
        <w:t>Preparing Samples for Paired-End Sequencing</w:t>
      </w:r>
      <w:r w:rsidRPr="00831F6E">
        <w:rPr>
          <w:rStyle w:val="citation"/>
          <w:rFonts w:ascii="Times New Roman" w:hAnsi="Times New Roman"/>
          <w:sz w:val="24"/>
          <w:szCs w:val="24"/>
        </w:rPr>
        <w:t xml:space="preserve">, © 2008 </w:t>
      </w:r>
      <w:proofErr w:type="spellStart"/>
      <w:r w:rsidRPr="00831F6E">
        <w:rPr>
          <w:rStyle w:val="citation"/>
          <w:rFonts w:ascii="Times New Roman" w:hAnsi="Times New Roman"/>
          <w:sz w:val="24"/>
          <w:szCs w:val="24"/>
        </w:rPr>
        <w:t>Illumina</w:t>
      </w:r>
      <w:proofErr w:type="spellEnd"/>
      <w:r w:rsidRPr="00831F6E">
        <w:rPr>
          <w:rStyle w:val="citation"/>
          <w:rFonts w:ascii="Times New Roman" w:hAnsi="Times New Roman"/>
          <w:sz w:val="24"/>
          <w:szCs w:val="24"/>
        </w:rPr>
        <w:t xml:space="preserve">, Inc. Part # 1005063 Rev A June 2008. All rights reserved. Proprietary Materials. </w:t>
      </w:r>
      <w:hyperlink r:id="rId20" w:history="1">
        <w:r w:rsidRPr="00831F6E">
          <w:rPr>
            <w:rStyle w:val="Hyperlink"/>
            <w:rFonts w:ascii="Times New Roman" w:hAnsi="Times New Roman"/>
            <w:sz w:val="24"/>
            <w:szCs w:val="24"/>
          </w:rPr>
          <w:t>http://genecore3.genecore.embl.de/genecore3/illumina.cfm</w:t>
        </w:r>
      </w:hyperlink>
    </w:p>
    <w:p w:rsidR="0068270F" w:rsidRPr="00831F6E" w:rsidRDefault="0068270F" w:rsidP="0068270F">
      <w:pPr>
        <w:pStyle w:val="ColorfulList-Accent11"/>
        <w:numPr>
          <w:ilvl w:val="0"/>
          <w:numId w:val="20"/>
        </w:numPr>
        <w:spacing w:after="0"/>
        <w:rPr>
          <w:rStyle w:val="Hyperlink"/>
          <w:rFonts w:ascii="Times New Roman" w:hAnsi="Times New Roman"/>
          <w:color w:val="auto"/>
          <w:sz w:val="24"/>
          <w:szCs w:val="24"/>
          <w:u w:val="none"/>
        </w:rPr>
      </w:pPr>
      <w:proofErr w:type="spellStart"/>
      <w:r w:rsidRPr="00831F6E">
        <w:rPr>
          <w:rStyle w:val="citation"/>
          <w:rFonts w:ascii="Times New Roman" w:hAnsi="Times New Roman"/>
          <w:b/>
          <w:sz w:val="24"/>
          <w:szCs w:val="24"/>
        </w:rPr>
        <w:t>Solexa</w:t>
      </w:r>
      <w:proofErr w:type="spellEnd"/>
      <w:r w:rsidRPr="00831F6E">
        <w:rPr>
          <w:rStyle w:val="citation"/>
          <w:rFonts w:ascii="Times New Roman" w:hAnsi="Times New Roman"/>
          <w:b/>
          <w:sz w:val="24"/>
          <w:szCs w:val="24"/>
        </w:rPr>
        <w:t xml:space="preserve"> linkers primers Sequence Information</w:t>
      </w:r>
      <w:r w:rsidRPr="00831F6E">
        <w:rPr>
          <w:rStyle w:val="citation"/>
          <w:rFonts w:ascii="Times New Roman" w:hAnsi="Times New Roman"/>
          <w:sz w:val="24"/>
          <w:szCs w:val="24"/>
        </w:rPr>
        <w:t xml:space="preserve">, © Dec2008 </w:t>
      </w:r>
      <w:proofErr w:type="spellStart"/>
      <w:r w:rsidRPr="00831F6E">
        <w:rPr>
          <w:rStyle w:val="citation"/>
          <w:rFonts w:ascii="Times New Roman" w:hAnsi="Times New Roman"/>
          <w:sz w:val="24"/>
          <w:szCs w:val="24"/>
        </w:rPr>
        <w:t>Illumina</w:t>
      </w:r>
      <w:proofErr w:type="spellEnd"/>
      <w:r w:rsidRPr="00831F6E">
        <w:rPr>
          <w:rStyle w:val="citation"/>
          <w:rFonts w:ascii="Times New Roman" w:hAnsi="Times New Roman"/>
          <w:sz w:val="24"/>
          <w:szCs w:val="24"/>
        </w:rPr>
        <w:t>.</w:t>
      </w:r>
      <w:r w:rsidRPr="00831F6E">
        <w:t xml:space="preserve"> </w:t>
      </w:r>
      <w:hyperlink r:id="rId21" w:history="1">
        <w:r w:rsidRPr="00831F6E">
          <w:rPr>
            <w:rStyle w:val="Hyperlink"/>
            <w:rFonts w:ascii="Times New Roman" w:hAnsi="Times New Roman"/>
            <w:sz w:val="24"/>
            <w:szCs w:val="24"/>
          </w:rPr>
          <w:t>http://genecore3.genecore.embl.de/genecore3/illumina.cfm</w:t>
        </w:r>
      </w:hyperlink>
    </w:p>
    <w:p w:rsidR="0068270F" w:rsidRPr="00831F6E" w:rsidRDefault="0068270F" w:rsidP="0068270F">
      <w:pPr>
        <w:pStyle w:val="ColorfulList-Accent11"/>
        <w:numPr>
          <w:ilvl w:val="0"/>
          <w:numId w:val="20"/>
        </w:numPr>
        <w:spacing w:after="0"/>
        <w:rPr>
          <w:rStyle w:val="Hyperlink"/>
          <w:rFonts w:ascii="Times New Roman" w:hAnsi="Times New Roman"/>
          <w:color w:val="auto"/>
          <w:sz w:val="24"/>
          <w:szCs w:val="24"/>
          <w:u w:val="none"/>
        </w:rPr>
      </w:pPr>
      <w:r w:rsidRPr="00831F6E">
        <w:rPr>
          <w:rStyle w:val="citation"/>
          <w:rFonts w:ascii="Times New Roman" w:hAnsi="Times New Roman"/>
          <w:b/>
          <w:sz w:val="24"/>
          <w:szCs w:val="24"/>
        </w:rPr>
        <w:t xml:space="preserve">Multiplexed Sequencing with the </w:t>
      </w:r>
      <w:proofErr w:type="spellStart"/>
      <w:r w:rsidRPr="00831F6E">
        <w:rPr>
          <w:rStyle w:val="citation"/>
          <w:rFonts w:ascii="Times New Roman" w:hAnsi="Times New Roman"/>
          <w:b/>
          <w:sz w:val="24"/>
          <w:szCs w:val="24"/>
        </w:rPr>
        <w:t>Illumina</w:t>
      </w:r>
      <w:proofErr w:type="spellEnd"/>
      <w:r w:rsidRPr="00831F6E">
        <w:rPr>
          <w:rStyle w:val="citation"/>
          <w:rFonts w:ascii="Times New Roman" w:hAnsi="Times New Roman"/>
          <w:b/>
          <w:sz w:val="24"/>
          <w:szCs w:val="24"/>
        </w:rPr>
        <w:t xml:space="preserve"> Genome Analyzer System</w:t>
      </w:r>
      <w:r w:rsidRPr="00831F6E">
        <w:rPr>
          <w:rStyle w:val="citation"/>
          <w:rFonts w:ascii="Times New Roman" w:hAnsi="Times New Roman"/>
          <w:sz w:val="24"/>
          <w:szCs w:val="24"/>
        </w:rPr>
        <w:t xml:space="preserve">.  © 2008 </w:t>
      </w:r>
      <w:proofErr w:type="spellStart"/>
      <w:r w:rsidRPr="00831F6E">
        <w:rPr>
          <w:rStyle w:val="citation"/>
          <w:rFonts w:ascii="Times New Roman" w:hAnsi="Times New Roman"/>
          <w:sz w:val="24"/>
          <w:szCs w:val="24"/>
        </w:rPr>
        <w:t>Illumina</w:t>
      </w:r>
      <w:proofErr w:type="spellEnd"/>
      <w:r w:rsidRPr="00831F6E">
        <w:rPr>
          <w:rStyle w:val="citation"/>
          <w:rFonts w:ascii="Times New Roman" w:hAnsi="Times New Roman"/>
          <w:sz w:val="24"/>
          <w:szCs w:val="24"/>
        </w:rPr>
        <w:t xml:space="preserve">, Inc. All rights reserved. </w:t>
      </w:r>
      <w:hyperlink r:id="rId22" w:history="1">
        <w:r w:rsidRPr="00831F6E">
          <w:rPr>
            <w:rStyle w:val="Hyperlink"/>
            <w:rFonts w:ascii="Times New Roman" w:hAnsi="Times New Roman"/>
            <w:sz w:val="24"/>
            <w:szCs w:val="24"/>
          </w:rPr>
          <w:t>http://www.illumina.com/Documents/products/datasheets/datasheet_sequencing_multiplex.pdf</w:t>
        </w:r>
      </w:hyperlink>
    </w:p>
    <w:p w:rsidR="0068270F" w:rsidRPr="00831F6E" w:rsidRDefault="0068270F" w:rsidP="0068270F">
      <w:pPr>
        <w:pStyle w:val="ColorfulList-Accent11"/>
        <w:numPr>
          <w:ilvl w:val="0"/>
          <w:numId w:val="20"/>
        </w:numPr>
        <w:spacing w:after="0"/>
        <w:rPr>
          <w:rStyle w:val="citation"/>
          <w:rFonts w:ascii="Times New Roman" w:hAnsi="Times New Roman"/>
          <w:sz w:val="24"/>
          <w:szCs w:val="24"/>
        </w:rPr>
      </w:pPr>
      <w:r w:rsidRPr="00831F6E">
        <w:rPr>
          <w:rStyle w:val="citation"/>
          <w:rFonts w:ascii="Times New Roman" w:hAnsi="Times New Roman"/>
          <w:b/>
          <w:sz w:val="24"/>
          <w:szCs w:val="24"/>
        </w:rPr>
        <w:t xml:space="preserve">Datasheet </w:t>
      </w:r>
      <w:proofErr w:type="spellStart"/>
      <w:r w:rsidRPr="00831F6E">
        <w:rPr>
          <w:rStyle w:val="citation"/>
          <w:rFonts w:ascii="Times New Roman" w:hAnsi="Times New Roman"/>
          <w:b/>
          <w:sz w:val="24"/>
          <w:szCs w:val="24"/>
        </w:rPr>
        <w:t>cBot</w:t>
      </w:r>
      <w:proofErr w:type="spellEnd"/>
      <w:r w:rsidRPr="00831F6E">
        <w:rPr>
          <w:rStyle w:val="citation"/>
          <w:rFonts w:ascii="Times New Roman" w:hAnsi="Times New Roman"/>
          <w:sz w:val="24"/>
          <w:szCs w:val="24"/>
        </w:rPr>
        <w:t xml:space="preserve">, © 2011 </w:t>
      </w:r>
      <w:proofErr w:type="spellStart"/>
      <w:r w:rsidRPr="00831F6E">
        <w:rPr>
          <w:rStyle w:val="citation"/>
          <w:rFonts w:ascii="Times New Roman" w:hAnsi="Times New Roman"/>
          <w:sz w:val="24"/>
          <w:szCs w:val="24"/>
        </w:rPr>
        <w:t>Illumina</w:t>
      </w:r>
      <w:proofErr w:type="spellEnd"/>
      <w:r w:rsidRPr="00831F6E">
        <w:rPr>
          <w:rStyle w:val="citation"/>
          <w:rFonts w:ascii="Times New Roman" w:hAnsi="Times New Roman"/>
          <w:sz w:val="24"/>
          <w:szCs w:val="24"/>
        </w:rPr>
        <w:t xml:space="preserve">, Inc. All rights reserved. Proprietary Materials. </w:t>
      </w:r>
      <w:hyperlink r:id="rId23" w:history="1">
        <w:r w:rsidRPr="00831F6E">
          <w:rPr>
            <w:rStyle w:val="Hyperlink"/>
            <w:rFonts w:ascii="Times New Roman" w:hAnsi="Times New Roman"/>
            <w:sz w:val="24"/>
            <w:szCs w:val="24"/>
          </w:rPr>
          <w:t>http://www.illumina.com/documents/products/datasheets/datasheet_cbot.pdf</w:t>
        </w:r>
      </w:hyperlink>
      <w:r w:rsidRPr="00831F6E">
        <w:rPr>
          <w:rFonts w:ascii="Times New Roman" w:hAnsi="Times New Roman"/>
          <w:sz w:val="24"/>
          <w:szCs w:val="24"/>
        </w:rPr>
        <w:t xml:space="preserve"> </w:t>
      </w:r>
    </w:p>
    <w:p w:rsidR="0027554D" w:rsidRPr="00831F6E" w:rsidRDefault="0068270F" w:rsidP="0042324B">
      <w:pPr>
        <w:pStyle w:val="ColorfulList-Accent11"/>
        <w:numPr>
          <w:ilvl w:val="0"/>
          <w:numId w:val="20"/>
        </w:numPr>
        <w:spacing w:after="0"/>
        <w:rPr>
          <w:rStyle w:val="citation"/>
          <w:rFonts w:ascii="Times New Roman" w:hAnsi="Times New Roman"/>
          <w:sz w:val="24"/>
          <w:szCs w:val="24"/>
        </w:rPr>
      </w:pPr>
      <w:r w:rsidRPr="00831F6E">
        <w:rPr>
          <w:rStyle w:val="citation"/>
          <w:rFonts w:ascii="Times New Roman" w:hAnsi="Times New Roman"/>
          <w:sz w:val="24"/>
          <w:szCs w:val="24"/>
        </w:rPr>
        <w:t xml:space="preserve">Oregon Health &amp; Science University. </w:t>
      </w:r>
      <w:r w:rsidRPr="00831F6E">
        <w:rPr>
          <w:rStyle w:val="citation"/>
          <w:rFonts w:ascii="Times New Roman" w:hAnsi="Times New Roman"/>
          <w:b/>
          <w:sz w:val="24"/>
          <w:szCs w:val="24"/>
        </w:rPr>
        <w:t xml:space="preserve">Sequencing </w:t>
      </w:r>
      <w:hyperlink r:id="rId24" w:history="1">
        <w:r w:rsidRPr="00831F6E">
          <w:rPr>
            <w:rStyle w:val="Hyperlink"/>
            <w:rFonts w:ascii="Times New Roman" w:hAnsi="Times New Roman"/>
            <w:sz w:val="24"/>
            <w:szCs w:val="24"/>
          </w:rPr>
          <w:t>http://www.ohsu.edu/xd/research/research-cores/mpssr/project-design/mpssr_sequencing_technology.cfm</w:t>
        </w:r>
      </w:hyperlink>
    </w:p>
    <w:p w:rsidR="00732AF7" w:rsidRPr="00831F6E" w:rsidRDefault="0068270F" w:rsidP="0042324B">
      <w:pPr>
        <w:pStyle w:val="ColorfulList-Accent11"/>
        <w:numPr>
          <w:ilvl w:val="0"/>
          <w:numId w:val="20"/>
        </w:numPr>
        <w:spacing w:after="0"/>
        <w:rPr>
          <w:rStyle w:val="citation"/>
          <w:rFonts w:ascii="Times New Roman" w:hAnsi="Times New Roman"/>
          <w:sz w:val="24"/>
          <w:szCs w:val="24"/>
        </w:rPr>
      </w:pPr>
      <w:proofErr w:type="spellStart"/>
      <w:r w:rsidRPr="00831F6E">
        <w:rPr>
          <w:rStyle w:val="citation"/>
          <w:rFonts w:ascii="Times New Roman" w:hAnsi="Times New Roman"/>
          <w:b/>
          <w:sz w:val="24"/>
          <w:szCs w:val="24"/>
        </w:rPr>
        <w:t>Illumina</w:t>
      </w:r>
      <w:proofErr w:type="spellEnd"/>
      <w:r w:rsidRPr="00831F6E">
        <w:rPr>
          <w:rStyle w:val="citation"/>
          <w:rFonts w:ascii="Times New Roman" w:hAnsi="Times New Roman"/>
          <w:b/>
          <w:sz w:val="24"/>
          <w:szCs w:val="24"/>
        </w:rPr>
        <w:t xml:space="preserve"> Systems </w:t>
      </w:r>
      <w:proofErr w:type="spellStart"/>
      <w:r w:rsidRPr="00831F6E">
        <w:rPr>
          <w:rStyle w:val="citation"/>
          <w:rFonts w:ascii="Times New Roman" w:hAnsi="Times New Roman"/>
          <w:b/>
          <w:sz w:val="24"/>
          <w:szCs w:val="24"/>
        </w:rPr>
        <w:t>HiSeq</w:t>
      </w:r>
      <w:proofErr w:type="spellEnd"/>
      <w:r w:rsidRPr="00831F6E">
        <w:rPr>
          <w:rStyle w:val="citation"/>
          <w:rFonts w:ascii="Times New Roman" w:hAnsi="Times New Roman"/>
          <w:b/>
          <w:sz w:val="24"/>
          <w:szCs w:val="24"/>
        </w:rPr>
        <w:t xml:space="preserve"> 2000 Workflow &amp; Specs</w:t>
      </w:r>
      <w:r w:rsidRPr="00831F6E">
        <w:rPr>
          <w:rStyle w:val="citation"/>
          <w:rFonts w:ascii="Times New Roman" w:hAnsi="Times New Roman"/>
          <w:sz w:val="24"/>
          <w:szCs w:val="24"/>
        </w:rPr>
        <w:t xml:space="preserve">. © 2011 </w:t>
      </w:r>
      <w:proofErr w:type="spellStart"/>
      <w:r w:rsidRPr="00831F6E">
        <w:rPr>
          <w:rStyle w:val="citation"/>
          <w:rFonts w:ascii="Times New Roman" w:hAnsi="Times New Roman"/>
          <w:sz w:val="24"/>
          <w:szCs w:val="24"/>
        </w:rPr>
        <w:t>Illumina</w:t>
      </w:r>
      <w:proofErr w:type="spellEnd"/>
      <w:r w:rsidRPr="00831F6E">
        <w:rPr>
          <w:rStyle w:val="citation"/>
          <w:rFonts w:ascii="Times New Roman" w:hAnsi="Times New Roman"/>
          <w:sz w:val="24"/>
          <w:szCs w:val="24"/>
        </w:rPr>
        <w:t xml:space="preserve">, Inc. All rights reserved. </w:t>
      </w:r>
      <w:hyperlink r:id="rId25" w:history="1">
        <w:r w:rsidRPr="00831F6E">
          <w:rPr>
            <w:rStyle w:val="Hyperlink"/>
            <w:rFonts w:ascii="Times New Roman" w:hAnsi="Times New Roman"/>
            <w:sz w:val="24"/>
            <w:szCs w:val="24"/>
          </w:rPr>
          <w:t>http://www.illumina.com/systems/hiseq_2000.ilmn</w:t>
        </w:r>
      </w:hyperlink>
    </w:p>
    <w:p w:rsidR="00732AF7" w:rsidRPr="00831F6E" w:rsidRDefault="0088694E" w:rsidP="0042324B">
      <w:pPr>
        <w:pStyle w:val="ListParagraph"/>
        <w:numPr>
          <w:ilvl w:val="0"/>
          <w:numId w:val="20"/>
        </w:numPr>
        <w:spacing w:after="0"/>
        <w:rPr>
          <w:rStyle w:val="citation"/>
          <w:rFonts w:ascii="Arial" w:hAnsi="Arial" w:cs="Arial"/>
        </w:rPr>
      </w:pPr>
      <w:proofErr w:type="spellStart"/>
      <w:r w:rsidRPr="00831F6E">
        <w:rPr>
          <w:rStyle w:val="citation"/>
          <w:rFonts w:ascii="Times New Roman" w:hAnsi="Times New Roman"/>
          <w:b/>
          <w:sz w:val="24"/>
          <w:szCs w:val="24"/>
        </w:rPr>
        <w:t>Agencourt</w:t>
      </w:r>
      <w:proofErr w:type="spellEnd"/>
      <w:r w:rsidRPr="00831F6E">
        <w:rPr>
          <w:rStyle w:val="citation"/>
          <w:rFonts w:ascii="Times New Roman" w:hAnsi="Times New Roman"/>
          <w:b/>
          <w:sz w:val="24"/>
          <w:szCs w:val="24"/>
        </w:rPr>
        <w:t xml:space="preserve"> </w:t>
      </w:r>
      <w:proofErr w:type="spellStart"/>
      <w:r w:rsidRPr="00831F6E">
        <w:rPr>
          <w:rStyle w:val="citation"/>
          <w:rFonts w:ascii="Times New Roman" w:hAnsi="Times New Roman"/>
          <w:b/>
          <w:sz w:val="24"/>
          <w:szCs w:val="24"/>
        </w:rPr>
        <w:t>AMPure</w:t>
      </w:r>
      <w:proofErr w:type="spellEnd"/>
      <w:r w:rsidRPr="00831F6E">
        <w:rPr>
          <w:rStyle w:val="citation"/>
          <w:rFonts w:ascii="Times New Roman" w:hAnsi="Times New Roman"/>
          <w:b/>
          <w:sz w:val="24"/>
          <w:szCs w:val="24"/>
        </w:rPr>
        <w:t xml:space="preserve"> XP</w:t>
      </w:r>
      <w:r w:rsidR="0068270F" w:rsidRPr="00831F6E">
        <w:rPr>
          <w:rStyle w:val="citation"/>
          <w:rFonts w:ascii="Times New Roman" w:hAnsi="Times New Roman"/>
          <w:b/>
          <w:sz w:val="24"/>
          <w:szCs w:val="24"/>
        </w:rPr>
        <w:t xml:space="preserve">.  </w:t>
      </w:r>
      <w:r w:rsidRPr="00831F6E">
        <w:rPr>
          <w:rStyle w:val="citation"/>
          <w:rFonts w:ascii="Times New Roman" w:hAnsi="Times New Roman"/>
          <w:sz w:val="24"/>
          <w:szCs w:val="24"/>
        </w:rPr>
        <w:t>Beckman Coulter Genomics</w:t>
      </w:r>
      <w:r w:rsidR="0068270F" w:rsidRPr="00831F6E">
        <w:rPr>
          <w:rStyle w:val="citation"/>
          <w:rFonts w:ascii="Times New Roman" w:hAnsi="Times New Roman"/>
          <w:sz w:val="24"/>
          <w:szCs w:val="24"/>
        </w:rPr>
        <w:t>.</w:t>
      </w:r>
      <w:r w:rsidR="0068270F" w:rsidRPr="00831F6E">
        <w:t xml:space="preserve"> </w:t>
      </w:r>
      <w:r w:rsidRPr="00831F6E">
        <w:t>http://www.beckmangenomics.com/products/dna_purification_and_cleanup/agencourt_ampure_xp.html</w:t>
      </w:r>
    </w:p>
    <w:p w:rsidR="0068270F" w:rsidRPr="00831F6E" w:rsidRDefault="0068270F" w:rsidP="0068270F">
      <w:pPr>
        <w:pStyle w:val="ListParagraph"/>
        <w:numPr>
          <w:ilvl w:val="0"/>
          <w:numId w:val="20"/>
        </w:numPr>
        <w:spacing w:after="0"/>
        <w:rPr>
          <w:rStyle w:val="citation"/>
          <w:rFonts w:ascii="Arial" w:hAnsi="Arial" w:cs="Arial"/>
        </w:rPr>
      </w:pPr>
      <w:r w:rsidRPr="00831F6E">
        <w:rPr>
          <w:rStyle w:val="citation"/>
          <w:rFonts w:ascii="Times New Roman" w:hAnsi="Times New Roman"/>
          <w:b/>
          <w:sz w:val="24"/>
          <w:szCs w:val="24"/>
        </w:rPr>
        <w:t xml:space="preserve">CASAVA  </w:t>
      </w:r>
      <w:proofErr w:type="spellStart"/>
      <w:r w:rsidRPr="00831F6E">
        <w:rPr>
          <w:rStyle w:val="citation"/>
          <w:rFonts w:ascii="Times New Roman" w:hAnsi="Times New Roman"/>
          <w:b/>
          <w:sz w:val="24"/>
          <w:szCs w:val="24"/>
        </w:rPr>
        <w:t>Illumina</w:t>
      </w:r>
      <w:proofErr w:type="spellEnd"/>
      <w:r w:rsidRPr="00831F6E">
        <w:rPr>
          <w:rStyle w:val="citation"/>
          <w:rFonts w:ascii="Times New Roman" w:hAnsi="Times New Roman"/>
          <w:b/>
          <w:sz w:val="24"/>
          <w:szCs w:val="24"/>
        </w:rPr>
        <w:t xml:space="preserve"> Software © 2011 </w:t>
      </w:r>
      <w:hyperlink r:id="rId26" w:history="1">
        <w:r w:rsidRPr="00831F6E">
          <w:rPr>
            <w:rStyle w:val="Hyperlink"/>
            <w:rFonts w:ascii="Times New Roman" w:hAnsi="Times New Roman"/>
            <w:sz w:val="24"/>
            <w:szCs w:val="24"/>
          </w:rPr>
          <w:t>http://www.illumina.com/software/genome_analyzer_software.ilmn</w:t>
        </w:r>
      </w:hyperlink>
    </w:p>
    <w:p w:rsidR="0068270F" w:rsidRPr="00831F6E" w:rsidRDefault="0068270F" w:rsidP="0068270F">
      <w:pPr>
        <w:pStyle w:val="ListParagraph"/>
        <w:numPr>
          <w:ilvl w:val="0"/>
          <w:numId w:val="20"/>
        </w:numPr>
        <w:spacing w:after="0"/>
        <w:rPr>
          <w:rStyle w:val="citation"/>
          <w:rFonts w:ascii="Arial" w:hAnsi="Arial" w:cs="Arial"/>
        </w:rPr>
      </w:pPr>
      <w:r w:rsidRPr="00831F6E">
        <w:rPr>
          <w:rStyle w:val="citation"/>
          <w:rFonts w:ascii="Times New Roman" w:hAnsi="Times New Roman"/>
          <w:b/>
          <w:sz w:val="24"/>
          <w:szCs w:val="24"/>
        </w:rPr>
        <w:t xml:space="preserve">Reversing the Trend: More Bases with Less Computing.  </w:t>
      </w:r>
      <w:proofErr w:type="spellStart"/>
      <w:r w:rsidRPr="00831F6E">
        <w:rPr>
          <w:rStyle w:val="citation"/>
          <w:rFonts w:ascii="Times New Roman" w:hAnsi="Times New Roman"/>
          <w:b/>
          <w:sz w:val="24"/>
          <w:szCs w:val="24"/>
        </w:rPr>
        <w:t>Illumina</w:t>
      </w:r>
      <w:proofErr w:type="spellEnd"/>
      <w:r w:rsidRPr="00831F6E">
        <w:rPr>
          <w:rStyle w:val="citation"/>
          <w:rFonts w:ascii="Times New Roman" w:hAnsi="Times New Roman"/>
          <w:b/>
          <w:sz w:val="24"/>
          <w:szCs w:val="24"/>
        </w:rPr>
        <w:t xml:space="preserve"> Sequencing</w:t>
      </w:r>
    </w:p>
    <w:p w:rsidR="00CB564D" w:rsidRPr="00831F6E" w:rsidRDefault="005A6036" w:rsidP="00C76842">
      <w:pPr>
        <w:pStyle w:val="ListParagraph"/>
        <w:spacing w:after="0"/>
        <w:rPr>
          <w:rStyle w:val="citation"/>
          <w:rFonts w:ascii="Arial" w:hAnsi="Arial" w:cs="Arial"/>
          <w:color w:val="0000FF"/>
          <w:u w:val="single"/>
        </w:rPr>
      </w:pPr>
      <w:hyperlink r:id="rId27" w:history="1">
        <w:r w:rsidR="0068270F" w:rsidRPr="00831F6E">
          <w:rPr>
            <w:rStyle w:val="Hyperlink"/>
            <w:rFonts w:ascii="Arial" w:hAnsi="Arial" w:cs="Arial"/>
          </w:rPr>
          <w:t>http://www.illumina.com/documents/products/real_time_analysis.pdf</w:t>
        </w:r>
      </w:hyperlink>
    </w:p>
    <w:p w:rsidR="003A3459" w:rsidRPr="00831F6E" w:rsidRDefault="00BF731D" w:rsidP="003A3459">
      <w:pPr>
        <w:pStyle w:val="ListParagraph"/>
        <w:numPr>
          <w:ilvl w:val="0"/>
          <w:numId w:val="20"/>
        </w:numPr>
        <w:spacing w:after="0"/>
        <w:rPr>
          <w:rStyle w:val="citation"/>
          <w:rFonts w:ascii="Times New Roman" w:hAnsi="Times New Roman"/>
        </w:rPr>
      </w:pPr>
      <w:r w:rsidRPr="00831F6E">
        <w:rPr>
          <w:rStyle w:val="citation"/>
          <w:rFonts w:ascii="Times New Roman" w:hAnsi="Times New Roman"/>
          <w:b/>
          <w:sz w:val="24"/>
          <w:szCs w:val="24"/>
        </w:rPr>
        <w:t xml:space="preserve">A Sample List of 96 Functional Barcodes </w:t>
      </w:r>
      <w:proofErr w:type="spellStart"/>
      <w:r w:rsidRPr="00831F6E">
        <w:rPr>
          <w:rStyle w:val="citation"/>
          <w:rFonts w:ascii="Times New Roman" w:hAnsi="Times New Roman"/>
          <w:sz w:val="24"/>
          <w:szCs w:val="24"/>
        </w:rPr>
        <w:t>Comaiwiki</w:t>
      </w:r>
      <w:proofErr w:type="spellEnd"/>
      <w:r w:rsidRPr="00831F6E">
        <w:rPr>
          <w:rStyle w:val="citation"/>
          <w:rFonts w:ascii="Times New Roman" w:hAnsi="Times New Roman"/>
          <w:sz w:val="24"/>
          <w:szCs w:val="24"/>
        </w:rPr>
        <w:t xml:space="preserve">, </w:t>
      </w:r>
      <w:proofErr w:type="spellStart"/>
      <w:r w:rsidRPr="00831F6E">
        <w:rPr>
          <w:rStyle w:val="citation"/>
          <w:rFonts w:ascii="Times New Roman" w:hAnsi="Times New Roman"/>
          <w:sz w:val="24"/>
          <w:szCs w:val="24"/>
        </w:rPr>
        <w:t>Comailab</w:t>
      </w:r>
      <w:proofErr w:type="spellEnd"/>
      <w:r w:rsidRPr="00831F6E">
        <w:rPr>
          <w:rStyle w:val="citation"/>
          <w:rFonts w:ascii="Times New Roman" w:hAnsi="Times New Roman"/>
          <w:sz w:val="24"/>
          <w:szCs w:val="24"/>
        </w:rPr>
        <w:t xml:space="preserve"> Genome Center, University of California Davis 2011. </w:t>
      </w:r>
      <w:hyperlink r:id="rId28" w:anchor="A_Sample_List_of_96_Functional_Barcodes" w:history="1">
        <w:r w:rsidRPr="00831F6E">
          <w:rPr>
            <w:rStyle w:val="Hyperlink"/>
          </w:rPr>
          <w:t>http://comailab.genomecenter.ucdavis.edu/index.php/Barcodes#A_Sample_List_of_96_Functional_Barcodes</w:t>
        </w:r>
      </w:hyperlink>
      <w:r w:rsidR="003A3459" w:rsidRPr="00831F6E">
        <w:rPr>
          <w:rStyle w:val="citation"/>
          <w:rFonts w:ascii="Times New Roman" w:hAnsi="Times New Roman"/>
          <w:b/>
          <w:sz w:val="24"/>
          <w:szCs w:val="24"/>
        </w:rPr>
        <w:t xml:space="preserve"> </w:t>
      </w:r>
    </w:p>
    <w:p w:rsidR="00BF731D" w:rsidRPr="00831F6E" w:rsidRDefault="003A3459" w:rsidP="00D241DC">
      <w:pPr>
        <w:pStyle w:val="ListParagraph"/>
        <w:numPr>
          <w:ilvl w:val="0"/>
          <w:numId w:val="20"/>
        </w:numPr>
        <w:spacing w:after="0"/>
        <w:rPr>
          <w:rFonts w:ascii="Arial" w:hAnsi="Arial" w:cs="Arial"/>
        </w:rPr>
      </w:pPr>
      <w:proofErr w:type="spellStart"/>
      <w:r w:rsidRPr="00831F6E">
        <w:rPr>
          <w:rStyle w:val="citation"/>
          <w:rFonts w:ascii="Times New Roman" w:hAnsi="Times New Roman"/>
          <w:b/>
          <w:sz w:val="24"/>
          <w:szCs w:val="24"/>
        </w:rPr>
        <w:t>Illumina</w:t>
      </w:r>
      <w:proofErr w:type="spellEnd"/>
      <w:r w:rsidRPr="00831F6E">
        <w:rPr>
          <w:rStyle w:val="citation"/>
          <w:rFonts w:ascii="Times New Roman" w:hAnsi="Times New Roman"/>
          <w:b/>
          <w:sz w:val="24"/>
          <w:szCs w:val="24"/>
        </w:rPr>
        <w:t xml:space="preserve"> Genome Analyzer </w:t>
      </w:r>
      <w:proofErr w:type="spellStart"/>
      <w:r w:rsidRPr="00831F6E">
        <w:rPr>
          <w:rStyle w:val="citation"/>
          <w:rFonts w:ascii="Times New Roman" w:hAnsi="Times New Roman"/>
          <w:b/>
          <w:sz w:val="24"/>
          <w:szCs w:val="24"/>
        </w:rPr>
        <w:t>IIx</w:t>
      </w:r>
      <w:proofErr w:type="spellEnd"/>
      <w:r w:rsidRPr="00831F6E">
        <w:rPr>
          <w:rStyle w:val="citation"/>
          <w:rFonts w:ascii="Times New Roman" w:hAnsi="Times New Roman"/>
          <w:b/>
          <w:sz w:val="24"/>
          <w:szCs w:val="24"/>
        </w:rPr>
        <w:t xml:space="preserve"> for high throughput sequencing. </w:t>
      </w:r>
      <w:proofErr w:type="spellStart"/>
      <w:r w:rsidRPr="00831F6E">
        <w:rPr>
          <w:rStyle w:val="citation"/>
          <w:rFonts w:ascii="Times New Roman" w:hAnsi="Times New Roman"/>
          <w:sz w:val="24"/>
          <w:szCs w:val="24"/>
        </w:rPr>
        <w:t>Cosentino</w:t>
      </w:r>
      <w:proofErr w:type="spellEnd"/>
      <w:r w:rsidRPr="00831F6E">
        <w:rPr>
          <w:rStyle w:val="citation"/>
          <w:rFonts w:ascii="Times New Roman" w:hAnsi="Times New Roman"/>
          <w:sz w:val="24"/>
          <w:szCs w:val="24"/>
        </w:rPr>
        <w:t xml:space="preserve"> C., </w:t>
      </w:r>
      <w:r w:rsidRPr="00831F6E">
        <w:rPr>
          <w:rStyle w:val="citation"/>
          <w:sz w:val="24"/>
          <w:szCs w:val="24"/>
        </w:rPr>
        <w:t>Genomics and Bioinformatics unit</w:t>
      </w:r>
      <w:r w:rsidRPr="00831F6E">
        <w:rPr>
          <w:rStyle w:val="citation"/>
        </w:rPr>
        <w:t xml:space="preserve"> </w:t>
      </w:r>
      <w:proofErr w:type="spellStart"/>
      <w:r w:rsidRPr="00831F6E">
        <w:rPr>
          <w:rStyle w:val="citation"/>
          <w:rFonts w:ascii="Times New Roman" w:hAnsi="Times New Roman"/>
          <w:sz w:val="24"/>
          <w:szCs w:val="24"/>
        </w:rPr>
        <w:t>Filarete</w:t>
      </w:r>
      <w:proofErr w:type="spellEnd"/>
      <w:r w:rsidRPr="00831F6E">
        <w:rPr>
          <w:rStyle w:val="citation"/>
          <w:rFonts w:ascii="Times New Roman" w:hAnsi="Times New Roman"/>
          <w:sz w:val="24"/>
          <w:szCs w:val="24"/>
        </w:rPr>
        <w:t xml:space="preserve"> Foundation–Milan (IT)</w:t>
      </w:r>
      <w:r w:rsidRPr="00831F6E">
        <w:rPr>
          <w:rStyle w:val="citation"/>
        </w:rPr>
        <w:t xml:space="preserve"> </w:t>
      </w:r>
      <w:r w:rsidRPr="00831F6E">
        <w:rPr>
          <w:rStyle w:val="citation"/>
          <w:rFonts w:ascii="Times New Roman" w:hAnsi="Times New Roman"/>
          <w:sz w:val="24"/>
          <w:szCs w:val="24"/>
        </w:rPr>
        <w:t xml:space="preserve">2011. </w:t>
      </w:r>
      <w:hyperlink r:id="rId29" w:history="1">
        <w:r w:rsidR="00A63CEA" w:rsidRPr="00831F6E">
          <w:rPr>
            <w:rStyle w:val="Hyperlink"/>
          </w:rPr>
          <w:t>http://www.slideshare.net/cosentia</w:t>
        </w:r>
      </w:hyperlink>
    </w:p>
    <w:p w:rsidR="000578A6" w:rsidRPr="00831F6E" w:rsidRDefault="000578A6" w:rsidP="000578A6">
      <w:pPr>
        <w:pStyle w:val="ListParagraph"/>
        <w:numPr>
          <w:ilvl w:val="0"/>
          <w:numId w:val="20"/>
        </w:numPr>
        <w:spacing w:after="0"/>
        <w:rPr>
          <w:rFonts w:ascii="Arial" w:hAnsi="Arial" w:cs="Arial"/>
        </w:rPr>
      </w:pPr>
      <w:proofErr w:type="spellStart"/>
      <w:r w:rsidRPr="00831F6E">
        <w:rPr>
          <w:rStyle w:val="citation"/>
          <w:rFonts w:ascii="Times New Roman" w:hAnsi="Times New Roman"/>
          <w:b/>
          <w:sz w:val="24"/>
          <w:szCs w:val="24"/>
        </w:rPr>
        <w:t>Exonucleases</w:t>
      </w:r>
      <w:proofErr w:type="spellEnd"/>
      <w:r w:rsidRPr="00831F6E">
        <w:rPr>
          <w:rStyle w:val="citation"/>
          <w:rFonts w:ascii="Times New Roman" w:hAnsi="Times New Roman"/>
          <w:b/>
          <w:sz w:val="24"/>
          <w:szCs w:val="24"/>
        </w:rPr>
        <w:t>.</w:t>
      </w:r>
      <w:r w:rsidRPr="00831F6E">
        <w:rPr>
          <w:rFonts w:ascii="Arial" w:hAnsi="Arial" w:cs="Arial"/>
        </w:rPr>
        <w:t xml:space="preserve"> </w:t>
      </w:r>
      <w:hyperlink r:id="rId30" w:history="1">
        <w:r w:rsidRPr="00831F6E">
          <w:rPr>
            <w:rStyle w:val="Hyperlink"/>
            <w:rFonts w:ascii="Arial" w:hAnsi="Arial" w:cs="Arial"/>
          </w:rPr>
          <w:t>http://www.anagrammer.com/scrabble/exonucleases</w:t>
        </w:r>
      </w:hyperlink>
    </w:p>
    <w:p w:rsidR="00B63404" w:rsidRPr="00831F6E" w:rsidRDefault="00AF7EC9" w:rsidP="00B63404">
      <w:pPr>
        <w:pStyle w:val="ListParagraph"/>
        <w:numPr>
          <w:ilvl w:val="0"/>
          <w:numId w:val="20"/>
        </w:numPr>
        <w:spacing w:after="0"/>
        <w:rPr>
          <w:rStyle w:val="citation"/>
          <w:rFonts w:ascii="Times New Roman" w:hAnsi="Times New Roman"/>
          <w:sz w:val="24"/>
          <w:szCs w:val="24"/>
        </w:rPr>
      </w:pPr>
      <w:r w:rsidRPr="00831F6E">
        <w:rPr>
          <w:rStyle w:val="citation"/>
          <w:rFonts w:ascii="Times New Roman" w:hAnsi="Times New Roman"/>
          <w:b/>
          <w:sz w:val="24"/>
          <w:szCs w:val="24"/>
        </w:rPr>
        <w:t xml:space="preserve">DNA </w:t>
      </w:r>
      <w:proofErr w:type="gramStart"/>
      <w:r w:rsidRPr="00831F6E">
        <w:rPr>
          <w:rStyle w:val="citation"/>
          <w:rFonts w:ascii="Times New Roman" w:hAnsi="Times New Roman"/>
          <w:b/>
          <w:sz w:val="24"/>
          <w:szCs w:val="24"/>
        </w:rPr>
        <w:t>Polymerase</w:t>
      </w:r>
      <w:proofErr w:type="gramEnd"/>
      <w:r w:rsidRPr="00831F6E">
        <w:rPr>
          <w:rStyle w:val="citation"/>
          <w:rFonts w:ascii="Times New Roman" w:hAnsi="Times New Roman"/>
          <w:b/>
          <w:sz w:val="24"/>
          <w:szCs w:val="24"/>
        </w:rPr>
        <w:t>.</w:t>
      </w:r>
      <w:r w:rsidRPr="00831F6E">
        <w:rPr>
          <w:rStyle w:val="citation"/>
          <w:rFonts w:ascii="Times New Roman" w:hAnsi="Times New Roman"/>
          <w:sz w:val="24"/>
          <w:szCs w:val="24"/>
        </w:rPr>
        <w:t xml:space="preserve"> Wikipedia 2011</w:t>
      </w:r>
      <w:r w:rsidR="007A0019" w:rsidRPr="00831F6E">
        <w:rPr>
          <w:rStyle w:val="citation"/>
          <w:rFonts w:ascii="Times New Roman" w:hAnsi="Times New Roman"/>
          <w:sz w:val="24"/>
          <w:szCs w:val="24"/>
        </w:rPr>
        <w:t xml:space="preserve"> </w:t>
      </w:r>
      <w:hyperlink r:id="rId31" w:history="1">
        <w:r w:rsidR="00B63404" w:rsidRPr="00831F6E">
          <w:rPr>
            <w:rStyle w:val="Hyperlink"/>
            <w:rFonts w:ascii="Times New Roman" w:hAnsi="Times New Roman"/>
            <w:sz w:val="24"/>
            <w:szCs w:val="24"/>
          </w:rPr>
          <w:t>http://en.wikipedia.org/wiki/DNA_polymerase</w:t>
        </w:r>
      </w:hyperlink>
    </w:p>
    <w:p w:rsidR="00D31011" w:rsidRPr="00831F6E" w:rsidRDefault="00D31011" w:rsidP="00D31011">
      <w:pPr>
        <w:pStyle w:val="ListParagraph"/>
        <w:numPr>
          <w:ilvl w:val="0"/>
          <w:numId w:val="20"/>
        </w:numPr>
        <w:spacing w:after="0"/>
        <w:rPr>
          <w:rStyle w:val="citation"/>
          <w:rFonts w:ascii="Times New Roman" w:hAnsi="Times New Roman"/>
          <w:sz w:val="24"/>
          <w:szCs w:val="24"/>
        </w:rPr>
      </w:pPr>
      <w:r w:rsidRPr="00831F6E">
        <w:rPr>
          <w:rStyle w:val="citation"/>
          <w:rFonts w:ascii="Times New Roman" w:hAnsi="Times New Roman"/>
          <w:b/>
          <w:i/>
          <w:sz w:val="24"/>
          <w:szCs w:val="24"/>
        </w:rPr>
        <w:t xml:space="preserve">Bacillus </w:t>
      </w:r>
      <w:proofErr w:type="spellStart"/>
      <w:r w:rsidRPr="00831F6E">
        <w:rPr>
          <w:rStyle w:val="citation"/>
          <w:rFonts w:ascii="Times New Roman" w:hAnsi="Times New Roman"/>
          <w:b/>
          <w:i/>
          <w:sz w:val="24"/>
          <w:szCs w:val="24"/>
        </w:rPr>
        <w:t>stearothermophilus</w:t>
      </w:r>
      <w:proofErr w:type="spellEnd"/>
      <w:r w:rsidRPr="00831F6E">
        <w:rPr>
          <w:rStyle w:val="citation"/>
          <w:rFonts w:ascii="Times New Roman" w:hAnsi="Times New Roman"/>
          <w:b/>
          <w:i/>
          <w:sz w:val="24"/>
          <w:szCs w:val="24"/>
        </w:rPr>
        <w:t xml:space="preserve">. </w:t>
      </w:r>
      <w:r w:rsidRPr="00831F6E">
        <w:rPr>
          <w:rStyle w:val="citation"/>
          <w:rFonts w:ascii="Times New Roman" w:hAnsi="Times New Roman"/>
          <w:sz w:val="24"/>
          <w:szCs w:val="24"/>
        </w:rPr>
        <w:t xml:space="preserve">Wikipedia 2011. </w:t>
      </w:r>
      <w:hyperlink r:id="rId32" w:history="1">
        <w:r w:rsidR="00BD19D1" w:rsidRPr="00831F6E">
          <w:rPr>
            <w:rStyle w:val="Hyperlink"/>
            <w:rFonts w:ascii="Times New Roman" w:hAnsi="Times New Roman"/>
            <w:sz w:val="24"/>
            <w:szCs w:val="24"/>
          </w:rPr>
          <w:t>http://en.wikipedia.org/wiki/Bacillus_stearothermophilus</w:t>
        </w:r>
      </w:hyperlink>
    </w:p>
    <w:p w:rsidR="00BD19D1" w:rsidRPr="00831F6E" w:rsidRDefault="00443BAC" w:rsidP="00BD19D1">
      <w:pPr>
        <w:pStyle w:val="ListParagraph"/>
        <w:numPr>
          <w:ilvl w:val="0"/>
          <w:numId w:val="20"/>
        </w:numPr>
        <w:spacing w:after="0"/>
        <w:rPr>
          <w:rStyle w:val="citation"/>
          <w:rFonts w:ascii="Times New Roman" w:hAnsi="Times New Roman"/>
          <w:sz w:val="24"/>
          <w:szCs w:val="24"/>
        </w:rPr>
      </w:pPr>
      <w:proofErr w:type="spellStart"/>
      <w:r w:rsidRPr="00831F6E">
        <w:rPr>
          <w:rStyle w:val="citation"/>
          <w:rFonts w:ascii="Times New Roman" w:hAnsi="Times New Roman"/>
          <w:b/>
          <w:sz w:val="24"/>
          <w:szCs w:val="24"/>
        </w:rPr>
        <w:t>Covaris</w:t>
      </w:r>
      <w:proofErr w:type="spellEnd"/>
      <w:r w:rsidRPr="00831F6E">
        <w:rPr>
          <w:rStyle w:val="citation"/>
          <w:rFonts w:ascii="Times New Roman" w:hAnsi="Times New Roman"/>
          <w:b/>
          <w:sz w:val="24"/>
          <w:szCs w:val="24"/>
        </w:rPr>
        <w:t xml:space="preserve"> AFA vs. </w:t>
      </w:r>
      <w:proofErr w:type="spellStart"/>
      <w:r w:rsidRPr="00831F6E">
        <w:rPr>
          <w:rStyle w:val="citation"/>
          <w:rFonts w:ascii="Times New Roman" w:hAnsi="Times New Roman"/>
          <w:b/>
          <w:sz w:val="24"/>
          <w:szCs w:val="24"/>
        </w:rPr>
        <w:t>Sonicators</w:t>
      </w:r>
      <w:proofErr w:type="spellEnd"/>
      <w:r w:rsidRPr="00831F6E">
        <w:rPr>
          <w:rStyle w:val="citation"/>
          <w:rFonts w:ascii="Times New Roman" w:hAnsi="Times New Roman"/>
          <w:b/>
          <w:sz w:val="24"/>
          <w:szCs w:val="24"/>
        </w:rPr>
        <w:t>.</w:t>
      </w:r>
      <w:r w:rsidRPr="00831F6E">
        <w:rPr>
          <w:rStyle w:val="citation"/>
          <w:rFonts w:ascii="Times New Roman" w:hAnsi="Times New Roman"/>
          <w:sz w:val="24"/>
          <w:szCs w:val="24"/>
        </w:rPr>
        <w:t xml:space="preserve"> 2011. </w:t>
      </w:r>
      <w:r w:rsidR="00BD19D1" w:rsidRPr="00831F6E">
        <w:rPr>
          <w:rStyle w:val="citation"/>
          <w:rFonts w:ascii="Times New Roman" w:hAnsi="Times New Roman"/>
          <w:sz w:val="24"/>
          <w:szCs w:val="24"/>
        </w:rPr>
        <w:t>http://www.covarisinc.com/different.htm</w:t>
      </w:r>
    </w:p>
    <w:sectPr w:rsidR="00BD19D1" w:rsidRPr="00831F6E" w:rsidSect="00617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036" w:rsidRDefault="005A6036" w:rsidP="006E0510">
      <w:pPr>
        <w:spacing w:after="0" w:line="240" w:lineRule="auto"/>
      </w:pPr>
      <w:r>
        <w:separator/>
      </w:r>
    </w:p>
  </w:endnote>
  <w:endnote w:type="continuationSeparator" w:id="0">
    <w:p w:rsidR="005A6036" w:rsidRDefault="005A6036" w:rsidP="006E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036" w:rsidRDefault="005A6036" w:rsidP="006E0510">
      <w:pPr>
        <w:spacing w:after="0" w:line="240" w:lineRule="auto"/>
      </w:pPr>
      <w:r>
        <w:separator/>
      </w:r>
    </w:p>
  </w:footnote>
  <w:footnote w:type="continuationSeparator" w:id="0">
    <w:p w:rsidR="005A6036" w:rsidRDefault="005A6036" w:rsidP="006E05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Calibri"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Calibri"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Calibri" w:hint="default"/>
      </w:rPr>
    </w:lvl>
    <w:lvl w:ilvl="8" w:tplc="5F363890" w:tentative="1">
      <w:start w:val="1"/>
      <w:numFmt w:val="bullet"/>
      <w:lvlText w:val=""/>
      <w:lvlJc w:val="left"/>
      <w:pPr>
        <w:ind w:left="6480" w:hanging="360"/>
      </w:pPr>
      <w:rPr>
        <w:rFonts w:ascii="Wingdings" w:hAnsi="Wingdings" w:hint="default"/>
      </w:rPr>
    </w:lvl>
  </w:abstractNum>
  <w:abstractNum w:abstractNumId="1">
    <w:nsid w:val="0A700BCF"/>
    <w:multiLevelType w:val="hybridMultilevel"/>
    <w:tmpl w:val="0EB82850"/>
    <w:lvl w:ilvl="0" w:tplc="4432C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025CF4"/>
    <w:multiLevelType w:val="hybridMultilevel"/>
    <w:tmpl w:val="7D406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101D9"/>
    <w:multiLevelType w:val="hybridMultilevel"/>
    <w:tmpl w:val="4EC0AAE4"/>
    <w:lvl w:ilvl="0" w:tplc="98A8FF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73050"/>
    <w:multiLevelType w:val="hybridMultilevel"/>
    <w:tmpl w:val="6BB6C04E"/>
    <w:lvl w:ilvl="0" w:tplc="8912EF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6">
    <w:nsid w:val="0F765656"/>
    <w:multiLevelType w:val="hybridMultilevel"/>
    <w:tmpl w:val="95F6A64E"/>
    <w:lvl w:ilvl="0" w:tplc="4D10DD4E">
      <w:start w:val="1"/>
      <w:numFmt w:val="upperLetter"/>
      <w:lvlText w:val="(%1)"/>
      <w:lvlJc w:val="left"/>
      <w:pPr>
        <w:ind w:left="405" w:hanging="360"/>
      </w:pPr>
      <w:rPr>
        <w:rFonts w:ascii="Calibri" w:hAnsi="Calibri"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0FB6623E"/>
    <w:multiLevelType w:val="hybridMultilevel"/>
    <w:tmpl w:val="B0565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9">
    <w:nsid w:val="11AE7FB1"/>
    <w:multiLevelType w:val="hybridMultilevel"/>
    <w:tmpl w:val="BE6C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4B2A11"/>
    <w:multiLevelType w:val="hybridMultilevel"/>
    <w:tmpl w:val="C1EE6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12">
    <w:nsid w:val="1C2209E0"/>
    <w:multiLevelType w:val="hybridMultilevel"/>
    <w:tmpl w:val="1616BBAC"/>
    <w:lvl w:ilvl="0" w:tplc="035663BA">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CD0B92"/>
    <w:multiLevelType w:val="hybridMultilevel"/>
    <w:tmpl w:val="C07CF5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3EC3E52"/>
    <w:multiLevelType w:val="hybridMultilevel"/>
    <w:tmpl w:val="568A5D62"/>
    <w:lvl w:ilvl="0" w:tplc="3F841AE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22B45"/>
    <w:multiLevelType w:val="hybridMultilevel"/>
    <w:tmpl w:val="6902D5EA"/>
    <w:lvl w:ilvl="0" w:tplc="D33406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D116D0"/>
    <w:multiLevelType w:val="hybridMultilevel"/>
    <w:tmpl w:val="527E35DC"/>
    <w:lvl w:ilvl="0" w:tplc="8EDAAC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7A7D2B"/>
    <w:multiLevelType w:val="hybridMultilevel"/>
    <w:tmpl w:val="17A0D760"/>
    <w:lvl w:ilvl="0" w:tplc="74CE6CDE">
      <w:start w:val="1"/>
      <w:numFmt w:val="upp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30A14ACC"/>
    <w:multiLevelType w:val="hybridMultilevel"/>
    <w:tmpl w:val="2512AAB0"/>
    <w:lvl w:ilvl="0" w:tplc="0C22C6E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B4649D"/>
    <w:multiLevelType w:val="hybridMultilevel"/>
    <w:tmpl w:val="55D093F2"/>
    <w:lvl w:ilvl="0" w:tplc="3F3EA9C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38C1795A"/>
    <w:multiLevelType w:val="hybridMultilevel"/>
    <w:tmpl w:val="34669B16"/>
    <w:lvl w:ilvl="0" w:tplc="047C745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2E434B"/>
    <w:multiLevelType w:val="hybridMultilevel"/>
    <w:tmpl w:val="0AC8E542"/>
    <w:lvl w:ilvl="0" w:tplc="ADF2C1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177029"/>
    <w:multiLevelType w:val="hybridMultilevel"/>
    <w:tmpl w:val="568A5D62"/>
    <w:lvl w:ilvl="0" w:tplc="3F841AE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F715C6"/>
    <w:multiLevelType w:val="hybridMultilevel"/>
    <w:tmpl w:val="270A2EE8"/>
    <w:lvl w:ilvl="0" w:tplc="BC42E7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162B22"/>
    <w:multiLevelType w:val="hybridMultilevel"/>
    <w:tmpl w:val="9634C93A"/>
    <w:lvl w:ilvl="0" w:tplc="17F677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91302A"/>
    <w:multiLevelType w:val="hybridMultilevel"/>
    <w:tmpl w:val="7108A4BA"/>
    <w:lvl w:ilvl="0" w:tplc="035663BA">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E03093"/>
    <w:multiLevelType w:val="hybridMultilevel"/>
    <w:tmpl w:val="0082EA80"/>
    <w:lvl w:ilvl="0" w:tplc="1C70472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36CEB"/>
    <w:multiLevelType w:val="hybridMultilevel"/>
    <w:tmpl w:val="7A127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F51EF"/>
    <w:multiLevelType w:val="hybridMultilevel"/>
    <w:tmpl w:val="7108A4BA"/>
    <w:lvl w:ilvl="0" w:tplc="035663BA">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D243F9"/>
    <w:multiLevelType w:val="hybridMultilevel"/>
    <w:tmpl w:val="6BA4D22E"/>
    <w:lvl w:ilvl="0" w:tplc="FCE44C5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292EAA"/>
    <w:multiLevelType w:val="hybridMultilevel"/>
    <w:tmpl w:val="A448DE46"/>
    <w:lvl w:ilvl="0" w:tplc="0409000F">
      <w:start w:val="1"/>
      <w:numFmt w:val="decimal"/>
      <w:lvlText w:val="%1."/>
      <w:lvlJc w:val="left"/>
      <w:pPr>
        <w:ind w:left="720" w:hanging="360"/>
      </w:pPr>
      <w:rPr>
        <w:rFonts w:hint="default"/>
      </w:rPr>
    </w:lvl>
    <w:lvl w:ilvl="1" w:tplc="929E3E8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B8ECC974">
      <w:start w:val="1"/>
      <w:numFmt w:val="lowerLetter"/>
      <w:lvlText w:val="%6)"/>
      <w:lvlJc w:val="left"/>
      <w:pPr>
        <w:ind w:left="4500" w:hanging="360"/>
      </w:pPr>
      <w:rPr>
        <w:rFonts w:hint="default"/>
      </w:rPr>
    </w:lvl>
    <w:lvl w:ilvl="6" w:tplc="D3367E7E">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32">
    <w:nsid w:val="52997EE8"/>
    <w:multiLevelType w:val="hybridMultilevel"/>
    <w:tmpl w:val="FE9651A8"/>
    <w:lvl w:ilvl="0" w:tplc="E2E29D2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D72E64"/>
    <w:multiLevelType w:val="hybridMultilevel"/>
    <w:tmpl w:val="EFAAD696"/>
    <w:lvl w:ilvl="0" w:tplc="8DD4823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B074AF"/>
    <w:multiLevelType w:val="hybridMultilevel"/>
    <w:tmpl w:val="C17893EA"/>
    <w:lvl w:ilvl="0" w:tplc="F9CEE6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BF3F32"/>
    <w:multiLevelType w:val="hybridMultilevel"/>
    <w:tmpl w:val="3892C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Calibri"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Calibri"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Calibri" w:hint="default"/>
      </w:rPr>
    </w:lvl>
    <w:lvl w:ilvl="8" w:tplc="F7DC79A0" w:tentative="1">
      <w:start w:val="1"/>
      <w:numFmt w:val="bullet"/>
      <w:lvlText w:val=""/>
      <w:lvlJc w:val="left"/>
      <w:pPr>
        <w:ind w:left="6480" w:hanging="360"/>
      </w:pPr>
      <w:rPr>
        <w:rFonts w:ascii="Wingdings" w:hAnsi="Wingdings" w:hint="default"/>
      </w:rPr>
    </w:lvl>
  </w:abstractNum>
  <w:abstractNum w:abstractNumId="37">
    <w:nsid w:val="609E5D7F"/>
    <w:multiLevelType w:val="hybridMultilevel"/>
    <w:tmpl w:val="4B765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FC6A0A"/>
    <w:multiLevelType w:val="hybridMultilevel"/>
    <w:tmpl w:val="6A9E9294"/>
    <w:lvl w:ilvl="0" w:tplc="4FFE51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092560"/>
    <w:multiLevelType w:val="hybridMultilevel"/>
    <w:tmpl w:val="046E32F8"/>
    <w:lvl w:ilvl="0" w:tplc="39A60F6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6267A9D"/>
    <w:multiLevelType w:val="hybridMultilevel"/>
    <w:tmpl w:val="BA9EE6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2F6E21"/>
    <w:multiLevelType w:val="hybridMultilevel"/>
    <w:tmpl w:val="F7F2BF76"/>
    <w:lvl w:ilvl="0" w:tplc="672ECF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5215B5"/>
    <w:multiLevelType w:val="hybridMultilevel"/>
    <w:tmpl w:val="78086A0A"/>
    <w:lvl w:ilvl="0" w:tplc="EA542B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C03D16"/>
    <w:multiLevelType w:val="hybridMultilevel"/>
    <w:tmpl w:val="384C3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8253CE"/>
    <w:multiLevelType w:val="multilevel"/>
    <w:tmpl w:val="AD4C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F469C7"/>
    <w:multiLevelType w:val="hybridMultilevel"/>
    <w:tmpl w:val="568A5D62"/>
    <w:lvl w:ilvl="0" w:tplc="3F841AE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6"/>
  </w:num>
  <w:num w:numId="3">
    <w:abstractNumId w:val="0"/>
  </w:num>
  <w:num w:numId="4">
    <w:abstractNumId w:val="8"/>
  </w:num>
  <w:num w:numId="5">
    <w:abstractNumId w:val="5"/>
  </w:num>
  <w:num w:numId="6">
    <w:abstractNumId w:val="11"/>
  </w:num>
  <w:num w:numId="7">
    <w:abstractNumId w:val="35"/>
  </w:num>
  <w:num w:numId="8">
    <w:abstractNumId w:val="12"/>
  </w:num>
  <w:num w:numId="9">
    <w:abstractNumId w:val="28"/>
  </w:num>
  <w:num w:numId="10">
    <w:abstractNumId w:val="40"/>
  </w:num>
  <w:num w:numId="11">
    <w:abstractNumId w:val="30"/>
  </w:num>
  <w:num w:numId="12">
    <w:abstractNumId w:val="27"/>
  </w:num>
  <w:num w:numId="13">
    <w:abstractNumId w:val="37"/>
  </w:num>
  <w:num w:numId="14">
    <w:abstractNumId w:val="43"/>
  </w:num>
  <w:num w:numId="15">
    <w:abstractNumId w:val="41"/>
  </w:num>
  <w:num w:numId="16">
    <w:abstractNumId w:val="7"/>
  </w:num>
  <w:num w:numId="17">
    <w:abstractNumId w:val="16"/>
  </w:num>
  <w:num w:numId="18">
    <w:abstractNumId w:val="1"/>
  </w:num>
  <w:num w:numId="19">
    <w:abstractNumId w:val="25"/>
  </w:num>
  <w:num w:numId="20">
    <w:abstractNumId w:val="22"/>
  </w:num>
  <w:num w:numId="21">
    <w:abstractNumId w:val="9"/>
  </w:num>
  <w:num w:numId="22">
    <w:abstractNumId w:val="45"/>
  </w:num>
  <w:num w:numId="23">
    <w:abstractNumId w:val="14"/>
  </w:num>
  <w:num w:numId="24">
    <w:abstractNumId w:val="39"/>
  </w:num>
  <w:num w:numId="25">
    <w:abstractNumId w:val="24"/>
  </w:num>
  <w:num w:numId="26">
    <w:abstractNumId w:val="2"/>
  </w:num>
  <w:num w:numId="27">
    <w:abstractNumId w:val="13"/>
  </w:num>
  <w:num w:numId="28">
    <w:abstractNumId w:val="10"/>
  </w:num>
  <w:num w:numId="29">
    <w:abstractNumId w:val="17"/>
  </w:num>
  <w:num w:numId="30">
    <w:abstractNumId w:val="42"/>
  </w:num>
  <w:num w:numId="31">
    <w:abstractNumId w:val="44"/>
  </w:num>
  <w:num w:numId="32">
    <w:abstractNumId w:val="38"/>
  </w:num>
  <w:num w:numId="33">
    <w:abstractNumId w:val="4"/>
  </w:num>
  <w:num w:numId="34">
    <w:abstractNumId w:val="21"/>
  </w:num>
  <w:num w:numId="35">
    <w:abstractNumId w:val="6"/>
  </w:num>
  <w:num w:numId="36">
    <w:abstractNumId w:val="32"/>
  </w:num>
  <w:num w:numId="37">
    <w:abstractNumId w:val="20"/>
  </w:num>
  <w:num w:numId="38">
    <w:abstractNumId w:val="23"/>
  </w:num>
  <w:num w:numId="39">
    <w:abstractNumId w:val="18"/>
  </w:num>
  <w:num w:numId="40">
    <w:abstractNumId w:val="34"/>
  </w:num>
  <w:num w:numId="41">
    <w:abstractNumId w:val="3"/>
  </w:num>
  <w:num w:numId="42">
    <w:abstractNumId w:val="29"/>
  </w:num>
  <w:num w:numId="43">
    <w:abstractNumId w:val="15"/>
  </w:num>
  <w:num w:numId="44">
    <w:abstractNumId w:val="19"/>
  </w:num>
  <w:num w:numId="45">
    <w:abstractNumId w:val="3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C9"/>
    <w:rsid w:val="00006539"/>
    <w:rsid w:val="00013209"/>
    <w:rsid w:val="00022D84"/>
    <w:rsid w:val="000277DE"/>
    <w:rsid w:val="0003549D"/>
    <w:rsid w:val="00035AFB"/>
    <w:rsid w:val="00036437"/>
    <w:rsid w:val="00041193"/>
    <w:rsid w:val="00042BBE"/>
    <w:rsid w:val="000453D0"/>
    <w:rsid w:val="000558D0"/>
    <w:rsid w:val="00055F7B"/>
    <w:rsid w:val="000578A6"/>
    <w:rsid w:val="00066957"/>
    <w:rsid w:val="00066966"/>
    <w:rsid w:val="000750FA"/>
    <w:rsid w:val="00076AE5"/>
    <w:rsid w:val="000842F1"/>
    <w:rsid w:val="000929E5"/>
    <w:rsid w:val="000A3970"/>
    <w:rsid w:val="000A5C57"/>
    <w:rsid w:val="000A7313"/>
    <w:rsid w:val="000B4568"/>
    <w:rsid w:val="000B5725"/>
    <w:rsid w:val="000C2FDF"/>
    <w:rsid w:val="000C32EC"/>
    <w:rsid w:val="000D264E"/>
    <w:rsid w:val="000D4323"/>
    <w:rsid w:val="000D6534"/>
    <w:rsid w:val="000D6C03"/>
    <w:rsid w:val="000E0826"/>
    <w:rsid w:val="000E4D20"/>
    <w:rsid w:val="000F0FD9"/>
    <w:rsid w:val="000F37C4"/>
    <w:rsid w:val="000F4F7E"/>
    <w:rsid w:val="000F71C3"/>
    <w:rsid w:val="001021AC"/>
    <w:rsid w:val="001060B9"/>
    <w:rsid w:val="00110EA7"/>
    <w:rsid w:val="00113F25"/>
    <w:rsid w:val="00114AA1"/>
    <w:rsid w:val="00121088"/>
    <w:rsid w:val="00122800"/>
    <w:rsid w:val="00123C57"/>
    <w:rsid w:val="00125CF8"/>
    <w:rsid w:val="001442DA"/>
    <w:rsid w:val="001614A8"/>
    <w:rsid w:val="00162480"/>
    <w:rsid w:val="001649B3"/>
    <w:rsid w:val="001700E7"/>
    <w:rsid w:val="00172D5A"/>
    <w:rsid w:val="00175651"/>
    <w:rsid w:val="00176023"/>
    <w:rsid w:val="00177A9A"/>
    <w:rsid w:val="00181AB0"/>
    <w:rsid w:val="00184454"/>
    <w:rsid w:val="001933C2"/>
    <w:rsid w:val="001A2563"/>
    <w:rsid w:val="001B6B5A"/>
    <w:rsid w:val="001C386B"/>
    <w:rsid w:val="001C48A0"/>
    <w:rsid w:val="001C6AD9"/>
    <w:rsid w:val="001D35EF"/>
    <w:rsid w:val="001E72CB"/>
    <w:rsid w:val="002001B9"/>
    <w:rsid w:val="00203C2D"/>
    <w:rsid w:val="00206632"/>
    <w:rsid w:val="0020687A"/>
    <w:rsid w:val="00206DEE"/>
    <w:rsid w:val="00213183"/>
    <w:rsid w:val="00216C4C"/>
    <w:rsid w:val="00217D92"/>
    <w:rsid w:val="002222CF"/>
    <w:rsid w:val="00226231"/>
    <w:rsid w:val="00227A15"/>
    <w:rsid w:val="00230DC6"/>
    <w:rsid w:val="00231F83"/>
    <w:rsid w:val="00242CAE"/>
    <w:rsid w:val="0024494B"/>
    <w:rsid w:val="00245C34"/>
    <w:rsid w:val="00246E0F"/>
    <w:rsid w:val="00251C67"/>
    <w:rsid w:val="0025740C"/>
    <w:rsid w:val="00260D9C"/>
    <w:rsid w:val="00270E8E"/>
    <w:rsid w:val="0027554D"/>
    <w:rsid w:val="00275B12"/>
    <w:rsid w:val="00282EF9"/>
    <w:rsid w:val="00292672"/>
    <w:rsid w:val="0029279C"/>
    <w:rsid w:val="00292CD6"/>
    <w:rsid w:val="00293895"/>
    <w:rsid w:val="002A0B8D"/>
    <w:rsid w:val="002A2C81"/>
    <w:rsid w:val="002A754D"/>
    <w:rsid w:val="002C036D"/>
    <w:rsid w:val="002D2863"/>
    <w:rsid w:val="002D420E"/>
    <w:rsid w:val="002D6156"/>
    <w:rsid w:val="002D6D7E"/>
    <w:rsid w:val="002F1714"/>
    <w:rsid w:val="002F32D8"/>
    <w:rsid w:val="002F4914"/>
    <w:rsid w:val="002F581B"/>
    <w:rsid w:val="003013E1"/>
    <w:rsid w:val="0030535D"/>
    <w:rsid w:val="003068A2"/>
    <w:rsid w:val="00311CC4"/>
    <w:rsid w:val="00315453"/>
    <w:rsid w:val="00316AA5"/>
    <w:rsid w:val="00320C2A"/>
    <w:rsid w:val="00324EB5"/>
    <w:rsid w:val="00326963"/>
    <w:rsid w:val="003311A4"/>
    <w:rsid w:val="00333FCD"/>
    <w:rsid w:val="003442DE"/>
    <w:rsid w:val="00344CF4"/>
    <w:rsid w:val="0034636E"/>
    <w:rsid w:val="003468EE"/>
    <w:rsid w:val="00351D7A"/>
    <w:rsid w:val="00355C06"/>
    <w:rsid w:val="00362B93"/>
    <w:rsid w:val="0036318C"/>
    <w:rsid w:val="00376549"/>
    <w:rsid w:val="00376D29"/>
    <w:rsid w:val="00381E0C"/>
    <w:rsid w:val="00383559"/>
    <w:rsid w:val="00387D23"/>
    <w:rsid w:val="00391D77"/>
    <w:rsid w:val="0039441E"/>
    <w:rsid w:val="003A0E11"/>
    <w:rsid w:val="003A1525"/>
    <w:rsid w:val="003A3459"/>
    <w:rsid w:val="003A3A1F"/>
    <w:rsid w:val="003A4A8E"/>
    <w:rsid w:val="003A732E"/>
    <w:rsid w:val="003A7ABF"/>
    <w:rsid w:val="003B0182"/>
    <w:rsid w:val="003B4F39"/>
    <w:rsid w:val="003C7F38"/>
    <w:rsid w:val="003D491E"/>
    <w:rsid w:val="003D5C75"/>
    <w:rsid w:val="003E24DA"/>
    <w:rsid w:val="003E589A"/>
    <w:rsid w:val="003E5E28"/>
    <w:rsid w:val="003E7171"/>
    <w:rsid w:val="003F1079"/>
    <w:rsid w:val="003F16CF"/>
    <w:rsid w:val="003F37ED"/>
    <w:rsid w:val="003F5AF0"/>
    <w:rsid w:val="00403CEA"/>
    <w:rsid w:val="00407A99"/>
    <w:rsid w:val="00407BAD"/>
    <w:rsid w:val="00417C06"/>
    <w:rsid w:val="004213A0"/>
    <w:rsid w:val="00422DFE"/>
    <w:rsid w:val="0042324B"/>
    <w:rsid w:val="00423AE7"/>
    <w:rsid w:val="00425DED"/>
    <w:rsid w:val="00427A6C"/>
    <w:rsid w:val="0043041D"/>
    <w:rsid w:val="0043165E"/>
    <w:rsid w:val="00431BBA"/>
    <w:rsid w:val="00432036"/>
    <w:rsid w:val="00443BAC"/>
    <w:rsid w:val="00451FF9"/>
    <w:rsid w:val="004554E5"/>
    <w:rsid w:val="00464B0A"/>
    <w:rsid w:val="0047444A"/>
    <w:rsid w:val="00476CEF"/>
    <w:rsid w:val="00480D55"/>
    <w:rsid w:val="004826D9"/>
    <w:rsid w:val="00485E9F"/>
    <w:rsid w:val="0049114F"/>
    <w:rsid w:val="00495FEB"/>
    <w:rsid w:val="004964E4"/>
    <w:rsid w:val="0049680B"/>
    <w:rsid w:val="004968D6"/>
    <w:rsid w:val="00497B0D"/>
    <w:rsid w:val="004A2955"/>
    <w:rsid w:val="004B679D"/>
    <w:rsid w:val="004C3625"/>
    <w:rsid w:val="004C537D"/>
    <w:rsid w:val="004C7F01"/>
    <w:rsid w:val="004D053A"/>
    <w:rsid w:val="004D20FD"/>
    <w:rsid w:val="004E391E"/>
    <w:rsid w:val="004E70F5"/>
    <w:rsid w:val="004E78C0"/>
    <w:rsid w:val="004F1495"/>
    <w:rsid w:val="004F1A17"/>
    <w:rsid w:val="004F2323"/>
    <w:rsid w:val="004F41E2"/>
    <w:rsid w:val="00500D39"/>
    <w:rsid w:val="0050114C"/>
    <w:rsid w:val="00504626"/>
    <w:rsid w:val="005057E9"/>
    <w:rsid w:val="005155AB"/>
    <w:rsid w:val="00516097"/>
    <w:rsid w:val="005160C6"/>
    <w:rsid w:val="0052109F"/>
    <w:rsid w:val="00522EA1"/>
    <w:rsid w:val="005272FB"/>
    <w:rsid w:val="00531D7E"/>
    <w:rsid w:val="00532866"/>
    <w:rsid w:val="00532C47"/>
    <w:rsid w:val="00534048"/>
    <w:rsid w:val="0054214E"/>
    <w:rsid w:val="00546D8E"/>
    <w:rsid w:val="0055082B"/>
    <w:rsid w:val="00554952"/>
    <w:rsid w:val="005564FF"/>
    <w:rsid w:val="00562A7B"/>
    <w:rsid w:val="00566D10"/>
    <w:rsid w:val="00574530"/>
    <w:rsid w:val="00577AEB"/>
    <w:rsid w:val="0058556F"/>
    <w:rsid w:val="005864F4"/>
    <w:rsid w:val="00586C6C"/>
    <w:rsid w:val="00587A0E"/>
    <w:rsid w:val="005913DC"/>
    <w:rsid w:val="00593E64"/>
    <w:rsid w:val="00595BA8"/>
    <w:rsid w:val="005A07AD"/>
    <w:rsid w:val="005A4935"/>
    <w:rsid w:val="005A5ECF"/>
    <w:rsid w:val="005A6036"/>
    <w:rsid w:val="005B3E98"/>
    <w:rsid w:val="005B4290"/>
    <w:rsid w:val="005B543C"/>
    <w:rsid w:val="005C7FF6"/>
    <w:rsid w:val="005D2C94"/>
    <w:rsid w:val="005D4491"/>
    <w:rsid w:val="005E1556"/>
    <w:rsid w:val="005E47F6"/>
    <w:rsid w:val="005E5B68"/>
    <w:rsid w:val="005F6009"/>
    <w:rsid w:val="005F6389"/>
    <w:rsid w:val="00600418"/>
    <w:rsid w:val="00605111"/>
    <w:rsid w:val="00605DD3"/>
    <w:rsid w:val="00607786"/>
    <w:rsid w:val="00607DB4"/>
    <w:rsid w:val="00617909"/>
    <w:rsid w:val="00617E08"/>
    <w:rsid w:val="00623ED0"/>
    <w:rsid w:val="00627772"/>
    <w:rsid w:val="00630E58"/>
    <w:rsid w:val="00633518"/>
    <w:rsid w:val="00635B94"/>
    <w:rsid w:val="00636C30"/>
    <w:rsid w:val="00641369"/>
    <w:rsid w:val="00642E32"/>
    <w:rsid w:val="00646FA8"/>
    <w:rsid w:val="006475B7"/>
    <w:rsid w:val="00654FF3"/>
    <w:rsid w:val="00657282"/>
    <w:rsid w:val="0066334D"/>
    <w:rsid w:val="00665A77"/>
    <w:rsid w:val="00670A1E"/>
    <w:rsid w:val="00680FF3"/>
    <w:rsid w:val="0068270F"/>
    <w:rsid w:val="00694BA8"/>
    <w:rsid w:val="00695810"/>
    <w:rsid w:val="0069748F"/>
    <w:rsid w:val="006A0174"/>
    <w:rsid w:val="006A0DB8"/>
    <w:rsid w:val="006A39EF"/>
    <w:rsid w:val="006A6E7A"/>
    <w:rsid w:val="006B6E98"/>
    <w:rsid w:val="006C146C"/>
    <w:rsid w:val="006C181E"/>
    <w:rsid w:val="006C796C"/>
    <w:rsid w:val="006C7AEE"/>
    <w:rsid w:val="006E04E2"/>
    <w:rsid w:val="006E0510"/>
    <w:rsid w:val="006E19EA"/>
    <w:rsid w:val="006E2117"/>
    <w:rsid w:val="006E5965"/>
    <w:rsid w:val="00706289"/>
    <w:rsid w:val="00711ED4"/>
    <w:rsid w:val="007203C4"/>
    <w:rsid w:val="00725FA6"/>
    <w:rsid w:val="00731D58"/>
    <w:rsid w:val="00732AF7"/>
    <w:rsid w:val="007331E1"/>
    <w:rsid w:val="00736DC5"/>
    <w:rsid w:val="0073745F"/>
    <w:rsid w:val="007422EA"/>
    <w:rsid w:val="00743C91"/>
    <w:rsid w:val="0075286B"/>
    <w:rsid w:val="007538D4"/>
    <w:rsid w:val="00762183"/>
    <w:rsid w:val="00771FCC"/>
    <w:rsid w:val="00776987"/>
    <w:rsid w:val="0078232A"/>
    <w:rsid w:val="0079167D"/>
    <w:rsid w:val="00791967"/>
    <w:rsid w:val="00792D58"/>
    <w:rsid w:val="0079323F"/>
    <w:rsid w:val="007A0019"/>
    <w:rsid w:val="007A0F0B"/>
    <w:rsid w:val="007A10D2"/>
    <w:rsid w:val="007A26B3"/>
    <w:rsid w:val="007A503D"/>
    <w:rsid w:val="007A580A"/>
    <w:rsid w:val="007A7E9A"/>
    <w:rsid w:val="007B01FC"/>
    <w:rsid w:val="007D0EA5"/>
    <w:rsid w:val="007E226B"/>
    <w:rsid w:val="007E6B4D"/>
    <w:rsid w:val="007F31D2"/>
    <w:rsid w:val="007F3670"/>
    <w:rsid w:val="007F7475"/>
    <w:rsid w:val="0080249F"/>
    <w:rsid w:val="00807DA7"/>
    <w:rsid w:val="00811EA5"/>
    <w:rsid w:val="00814D90"/>
    <w:rsid w:val="008153E3"/>
    <w:rsid w:val="00816699"/>
    <w:rsid w:val="00816B50"/>
    <w:rsid w:val="00816D15"/>
    <w:rsid w:val="00817869"/>
    <w:rsid w:val="00817BC9"/>
    <w:rsid w:val="008231DF"/>
    <w:rsid w:val="00830742"/>
    <w:rsid w:val="00831F6E"/>
    <w:rsid w:val="00834900"/>
    <w:rsid w:val="0083578D"/>
    <w:rsid w:val="00836EE4"/>
    <w:rsid w:val="00837A44"/>
    <w:rsid w:val="008429BD"/>
    <w:rsid w:val="00842B1B"/>
    <w:rsid w:val="008445E5"/>
    <w:rsid w:val="00844AA7"/>
    <w:rsid w:val="00852495"/>
    <w:rsid w:val="00863749"/>
    <w:rsid w:val="008674F7"/>
    <w:rsid w:val="0088136B"/>
    <w:rsid w:val="00881F8D"/>
    <w:rsid w:val="00883080"/>
    <w:rsid w:val="0088431B"/>
    <w:rsid w:val="0088617E"/>
    <w:rsid w:val="0088694E"/>
    <w:rsid w:val="008877D8"/>
    <w:rsid w:val="00887D63"/>
    <w:rsid w:val="008A20C9"/>
    <w:rsid w:val="008A2B8D"/>
    <w:rsid w:val="008A5848"/>
    <w:rsid w:val="008B130F"/>
    <w:rsid w:val="008B248D"/>
    <w:rsid w:val="008B5A91"/>
    <w:rsid w:val="008C6E13"/>
    <w:rsid w:val="008C7E83"/>
    <w:rsid w:val="008D0DAD"/>
    <w:rsid w:val="008D7FC8"/>
    <w:rsid w:val="008E0659"/>
    <w:rsid w:val="008F5E86"/>
    <w:rsid w:val="00900C77"/>
    <w:rsid w:val="00903153"/>
    <w:rsid w:val="00903D04"/>
    <w:rsid w:val="009042BD"/>
    <w:rsid w:val="009049FC"/>
    <w:rsid w:val="00912E67"/>
    <w:rsid w:val="00914ADD"/>
    <w:rsid w:val="0091535A"/>
    <w:rsid w:val="00920A90"/>
    <w:rsid w:val="00936466"/>
    <w:rsid w:val="009416E5"/>
    <w:rsid w:val="00942D10"/>
    <w:rsid w:val="0094473C"/>
    <w:rsid w:val="009461FC"/>
    <w:rsid w:val="00947171"/>
    <w:rsid w:val="0095282F"/>
    <w:rsid w:val="0095491F"/>
    <w:rsid w:val="00954C68"/>
    <w:rsid w:val="00955E49"/>
    <w:rsid w:val="00956F48"/>
    <w:rsid w:val="0096229C"/>
    <w:rsid w:val="009631D0"/>
    <w:rsid w:val="009670CC"/>
    <w:rsid w:val="00971908"/>
    <w:rsid w:val="00973A1D"/>
    <w:rsid w:val="009768F0"/>
    <w:rsid w:val="00977817"/>
    <w:rsid w:val="009802EC"/>
    <w:rsid w:val="00983736"/>
    <w:rsid w:val="00994122"/>
    <w:rsid w:val="00994241"/>
    <w:rsid w:val="009A5D3A"/>
    <w:rsid w:val="009B019C"/>
    <w:rsid w:val="009B12D9"/>
    <w:rsid w:val="009B5FA2"/>
    <w:rsid w:val="009C0A03"/>
    <w:rsid w:val="009C2463"/>
    <w:rsid w:val="009C2A51"/>
    <w:rsid w:val="009C3D07"/>
    <w:rsid w:val="009E6C46"/>
    <w:rsid w:val="009F099A"/>
    <w:rsid w:val="009F28CC"/>
    <w:rsid w:val="009F34C8"/>
    <w:rsid w:val="00A03708"/>
    <w:rsid w:val="00A03FAD"/>
    <w:rsid w:val="00A05B7D"/>
    <w:rsid w:val="00A1030A"/>
    <w:rsid w:val="00A11CDE"/>
    <w:rsid w:val="00A24275"/>
    <w:rsid w:val="00A24A9D"/>
    <w:rsid w:val="00A24DA8"/>
    <w:rsid w:val="00A255C2"/>
    <w:rsid w:val="00A261C9"/>
    <w:rsid w:val="00A32549"/>
    <w:rsid w:val="00A3298E"/>
    <w:rsid w:val="00A33794"/>
    <w:rsid w:val="00A37264"/>
    <w:rsid w:val="00A441BE"/>
    <w:rsid w:val="00A5177B"/>
    <w:rsid w:val="00A545F1"/>
    <w:rsid w:val="00A55C8D"/>
    <w:rsid w:val="00A63CEA"/>
    <w:rsid w:val="00A646CC"/>
    <w:rsid w:val="00A649C5"/>
    <w:rsid w:val="00A703EB"/>
    <w:rsid w:val="00A70C29"/>
    <w:rsid w:val="00A80A40"/>
    <w:rsid w:val="00A843B5"/>
    <w:rsid w:val="00A85332"/>
    <w:rsid w:val="00A94B85"/>
    <w:rsid w:val="00A94C80"/>
    <w:rsid w:val="00A957D8"/>
    <w:rsid w:val="00AA6966"/>
    <w:rsid w:val="00AB0F20"/>
    <w:rsid w:val="00AB494A"/>
    <w:rsid w:val="00AD223E"/>
    <w:rsid w:val="00AD2746"/>
    <w:rsid w:val="00AD526E"/>
    <w:rsid w:val="00AD5819"/>
    <w:rsid w:val="00AD673F"/>
    <w:rsid w:val="00AD6B72"/>
    <w:rsid w:val="00AD6DAD"/>
    <w:rsid w:val="00AE0720"/>
    <w:rsid w:val="00AE33A6"/>
    <w:rsid w:val="00AE3BA9"/>
    <w:rsid w:val="00AE3FD2"/>
    <w:rsid w:val="00AE45F9"/>
    <w:rsid w:val="00AF7B9E"/>
    <w:rsid w:val="00AF7EC9"/>
    <w:rsid w:val="00B07929"/>
    <w:rsid w:val="00B10779"/>
    <w:rsid w:val="00B119E2"/>
    <w:rsid w:val="00B12E28"/>
    <w:rsid w:val="00B2175E"/>
    <w:rsid w:val="00B2220A"/>
    <w:rsid w:val="00B23BAF"/>
    <w:rsid w:val="00B30167"/>
    <w:rsid w:val="00B3167E"/>
    <w:rsid w:val="00B374F2"/>
    <w:rsid w:val="00B42A83"/>
    <w:rsid w:val="00B45ACC"/>
    <w:rsid w:val="00B47593"/>
    <w:rsid w:val="00B47A11"/>
    <w:rsid w:val="00B52A3C"/>
    <w:rsid w:val="00B5599F"/>
    <w:rsid w:val="00B60456"/>
    <w:rsid w:val="00B63404"/>
    <w:rsid w:val="00B6722D"/>
    <w:rsid w:val="00B71367"/>
    <w:rsid w:val="00B75F81"/>
    <w:rsid w:val="00B83B70"/>
    <w:rsid w:val="00B87EDC"/>
    <w:rsid w:val="00B91BBE"/>
    <w:rsid w:val="00B91FB1"/>
    <w:rsid w:val="00B94622"/>
    <w:rsid w:val="00B94BAC"/>
    <w:rsid w:val="00BA0889"/>
    <w:rsid w:val="00BA1AE1"/>
    <w:rsid w:val="00BA3982"/>
    <w:rsid w:val="00BA3DBC"/>
    <w:rsid w:val="00BB00FF"/>
    <w:rsid w:val="00BB621E"/>
    <w:rsid w:val="00BB68C5"/>
    <w:rsid w:val="00BB6A4E"/>
    <w:rsid w:val="00BC00D4"/>
    <w:rsid w:val="00BC45A2"/>
    <w:rsid w:val="00BC4BBC"/>
    <w:rsid w:val="00BC79DE"/>
    <w:rsid w:val="00BD19D1"/>
    <w:rsid w:val="00BD6BBE"/>
    <w:rsid w:val="00BE7534"/>
    <w:rsid w:val="00BF265F"/>
    <w:rsid w:val="00BF3F5A"/>
    <w:rsid w:val="00BF731D"/>
    <w:rsid w:val="00C01EB2"/>
    <w:rsid w:val="00C0736B"/>
    <w:rsid w:val="00C13F70"/>
    <w:rsid w:val="00C14E35"/>
    <w:rsid w:val="00C17DB0"/>
    <w:rsid w:val="00C22852"/>
    <w:rsid w:val="00C258B1"/>
    <w:rsid w:val="00C2726C"/>
    <w:rsid w:val="00C27A72"/>
    <w:rsid w:val="00C34F8E"/>
    <w:rsid w:val="00C37DCA"/>
    <w:rsid w:val="00C40A1D"/>
    <w:rsid w:val="00C4442D"/>
    <w:rsid w:val="00C53375"/>
    <w:rsid w:val="00C54F74"/>
    <w:rsid w:val="00C56A8C"/>
    <w:rsid w:val="00C64442"/>
    <w:rsid w:val="00C67A82"/>
    <w:rsid w:val="00C70C2D"/>
    <w:rsid w:val="00C76842"/>
    <w:rsid w:val="00C8354D"/>
    <w:rsid w:val="00C863FB"/>
    <w:rsid w:val="00C91A33"/>
    <w:rsid w:val="00C94579"/>
    <w:rsid w:val="00C96AB9"/>
    <w:rsid w:val="00CA31CF"/>
    <w:rsid w:val="00CA4EA8"/>
    <w:rsid w:val="00CB0DF9"/>
    <w:rsid w:val="00CB564D"/>
    <w:rsid w:val="00CB6290"/>
    <w:rsid w:val="00CB7145"/>
    <w:rsid w:val="00CB7A12"/>
    <w:rsid w:val="00CC59EB"/>
    <w:rsid w:val="00CD34EC"/>
    <w:rsid w:val="00CD38EE"/>
    <w:rsid w:val="00CE046A"/>
    <w:rsid w:val="00CE2327"/>
    <w:rsid w:val="00CF3E08"/>
    <w:rsid w:val="00CF6C3B"/>
    <w:rsid w:val="00D01581"/>
    <w:rsid w:val="00D15FDA"/>
    <w:rsid w:val="00D167A4"/>
    <w:rsid w:val="00D2076F"/>
    <w:rsid w:val="00D20A82"/>
    <w:rsid w:val="00D241DC"/>
    <w:rsid w:val="00D25077"/>
    <w:rsid w:val="00D31011"/>
    <w:rsid w:val="00D32D95"/>
    <w:rsid w:val="00D33C24"/>
    <w:rsid w:val="00D34EE0"/>
    <w:rsid w:val="00D35D90"/>
    <w:rsid w:val="00D374F1"/>
    <w:rsid w:val="00D37A6C"/>
    <w:rsid w:val="00D37AB2"/>
    <w:rsid w:val="00D44358"/>
    <w:rsid w:val="00D54709"/>
    <w:rsid w:val="00D54B68"/>
    <w:rsid w:val="00D560FF"/>
    <w:rsid w:val="00D567F1"/>
    <w:rsid w:val="00D605FA"/>
    <w:rsid w:val="00D61170"/>
    <w:rsid w:val="00D661D8"/>
    <w:rsid w:val="00D739E6"/>
    <w:rsid w:val="00D763FB"/>
    <w:rsid w:val="00D80C01"/>
    <w:rsid w:val="00D818AE"/>
    <w:rsid w:val="00D81E09"/>
    <w:rsid w:val="00D93CBC"/>
    <w:rsid w:val="00DA47A9"/>
    <w:rsid w:val="00DA77BD"/>
    <w:rsid w:val="00DB01AF"/>
    <w:rsid w:val="00DB204F"/>
    <w:rsid w:val="00DB4545"/>
    <w:rsid w:val="00DC29EA"/>
    <w:rsid w:val="00DC69C2"/>
    <w:rsid w:val="00DE1278"/>
    <w:rsid w:val="00DE150C"/>
    <w:rsid w:val="00DE385B"/>
    <w:rsid w:val="00DE4AD6"/>
    <w:rsid w:val="00DF27BF"/>
    <w:rsid w:val="00DF47CA"/>
    <w:rsid w:val="00E00A49"/>
    <w:rsid w:val="00E0648E"/>
    <w:rsid w:val="00E14B91"/>
    <w:rsid w:val="00E15205"/>
    <w:rsid w:val="00E17C4C"/>
    <w:rsid w:val="00E23D3B"/>
    <w:rsid w:val="00E25A51"/>
    <w:rsid w:val="00E26D19"/>
    <w:rsid w:val="00E271E2"/>
    <w:rsid w:val="00E4237D"/>
    <w:rsid w:val="00E42539"/>
    <w:rsid w:val="00E43735"/>
    <w:rsid w:val="00E46924"/>
    <w:rsid w:val="00E46EBF"/>
    <w:rsid w:val="00E47F50"/>
    <w:rsid w:val="00E53B88"/>
    <w:rsid w:val="00E53FBA"/>
    <w:rsid w:val="00E55D47"/>
    <w:rsid w:val="00E56C55"/>
    <w:rsid w:val="00E605CE"/>
    <w:rsid w:val="00E60ADD"/>
    <w:rsid w:val="00E613B3"/>
    <w:rsid w:val="00E63871"/>
    <w:rsid w:val="00E64D5B"/>
    <w:rsid w:val="00E66200"/>
    <w:rsid w:val="00E801E1"/>
    <w:rsid w:val="00E8500C"/>
    <w:rsid w:val="00E8658F"/>
    <w:rsid w:val="00E8660B"/>
    <w:rsid w:val="00E92D70"/>
    <w:rsid w:val="00EA0EE9"/>
    <w:rsid w:val="00EA3F72"/>
    <w:rsid w:val="00EA4567"/>
    <w:rsid w:val="00EB17F6"/>
    <w:rsid w:val="00EB40B2"/>
    <w:rsid w:val="00EB5AEC"/>
    <w:rsid w:val="00EC6BC1"/>
    <w:rsid w:val="00ED0662"/>
    <w:rsid w:val="00ED4A49"/>
    <w:rsid w:val="00ED4F87"/>
    <w:rsid w:val="00EE3E02"/>
    <w:rsid w:val="00EE5047"/>
    <w:rsid w:val="00EE755F"/>
    <w:rsid w:val="00EF0006"/>
    <w:rsid w:val="00EF0152"/>
    <w:rsid w:val="00EF116E"/>
    <w:rsid w:val="00EF174E"/>
    <w:rsid w:val="00EF3B41"/>
    <w:rsid w:val="00F03AF5"/>
    <w:rsid w:val="00F06133"/>
    <w:rsid w:val="00F12D4A"/>
    <w:rsid w:val="00F144AD"/>
    <w:rsid w:val="00F16DCA"/>
    <w:rsid w:val="00F21F43"/>
    <w:rsid w:val="00F233F7"/>
    <w:rsid w:val="00F23D08"/>
    <w:rsid w:val="00F23EFB"/>
    <w:rsid w:val="00F25BE0"/>
    <w:rsid w:val="00F32BAA"/>
    <w:rsid w:val="00F32F9B"/>
    <w:rsid w:val="00F4075C"/>
    <w:rsid w:val="00F411C4"/>
    <w:rsid w:val="00F505EF"/>
    <w:rsid w:val="00F5241A"/>
    <w:rsid w:val="00F531CC"/>
    <w:rsid w:val="00F548E9"/>
    <w:rsid w:val="00F54FFA"/>
    <w:rsid w:val="00F57349"/>
    <w:rsid w:val="00F6458F"/>
    <w:rsid w:val="00F66F4C"/>
    <w:rsid w:val="00F71A34"/>
    <w:rsid w:val="00F72934"/>
    <w:rsid w:val="00F73D0B"/>
    <w:rsid w:val="00F757BE"/>
    <w:rsid w:val="00F77219"/>
    <w:rsid w:val="00F77BD5"/>
    <w:rsid w:val="00F81E2E"/>
    <w:rsid w:val="00F85CE3"/>
    <w:rsid w:val="00F918F5"/>
    <w:rsid w:val="00F9424C"/>
    <w:rsid w:val="00F96613"/>
    <w:rsid w:val="00FA10B8"/>
    <w:rsid w:val="00FA237E"/>
    <w:rsid w:val="00FA47F0"/>
    <w:rsid w:val="00FB2BEC"/>
    <w:rsid w:val="00FB429B"/>
    <w:rsid w:val="00FB617B"/>
    <w:rsid w:val="00FB7A6E"/>
    <w:rsid w:val="00FC1E33"/>
    <w:rsid w:val="00FC5454"/>
    <w:rsid w:val="00FC5710"/>
    <w:rsid w:val="00FC6D8E"/>
    <w:rsid w:val="00FD6BAB"/>
    <w:rsid w:val="00FD74C3"/>
    <w:rsid w:val="00FE2FDF"/>
    <w:rsid w:val="00FE33A2"/>
    <w:rsid w:val="00FE7B49"/>
    <w:rsid w:val="00FF07E9"/>
    <w:rsid w:val="00FF1323"/>
    <w:rsid w:val="00FF4112"/>
    <w:rsid w:val="00FF6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A42"/>
    <w:pPr>
      <w:spacing w:after="200" w:line="276" w:lineRule="auto"/>
    </w:pPr>
    <w:rPr>
      <w:sz w:val="22"/>
      <w:szCs w:val="22"/>
    </w:rPr>
  </w:style>
  <w:style w:type="paragraph" w:styleId="Heading1">
    <w:name w:val="heading 1"/>
    <w:basedOn w:val="Normal"/>
    <w:next w:val="Normal"/>
    <w:link w:val="Heading1Char"/>
    <w:uiPriority w:val="9"/>
    <w:qFormat/>
    <w:rsid w:val="00CB6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5286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character" w:customStyle="1" w:styleId="Heading3Char">
    <w:name w:val="Heading 3 Char"/>
    <w:basedOn w:val="DefaultParagraphFont"/>
    <w:link w:val="Heading3"/>
    <w:uiPriority w:val="9"/>
    <w:rsid w:val="0075286B"/>
    <w:rPr>
      <w:rFonts w:ascii="Times New Roman" w:eastAsia="Times New Roman" w:hAnsi="Times New Roman"/>
      <w:b/>
      <w:bCs/>
      <w:sz w:val="27"/>
      <w:szCs w:val="27"/>
    </w:rPr>
  </w:style>
  <w:style w:type="character" w:customStyle="1" w:styleId="mw-headline">
    <w:name w:val="mw-headline"/>
    <w:basedOn w:val="DefaultParagraphFont"/>
    <w:rsid w:val="0075286B"/>
  </w:style>
  <w:style w:type="paragraph" w:styleId="NormalWeb">
    <w:name w:val="Normal (Web)"/>
    <w:basedOn w:val="Normal"/>
    <w:uiPriority w:val="99"/>
    <w:unhideWhenUsed/>
    <w:rsid w:val="0075286B"/>
    <w:pPr>
      <w:spacing w:before="100" w:beforeAutospacing="1" w:after="100" w:afterAutospacing="1" w:line="240" w:lineRule="auto"/>
    </w:pPr>
    <w:rPr>
      <w:rFonts w:ascii="Times New Roman" w:eastAsia="Times New Roman" w:hAnsi="Times New Roman"/>
      <w:sz w:val="24"/>
      <w:szCs w:val="24"/>
    </w:rPr>
  </w:style>
  <w:style w:type="character" w:customStyle="1" w:styleId="citation">
    <w:name w:val="citation"/>
    <w:basedOn w:val="DefaultParagraphFont"/>
    <w:rsid w:val="0075286B"/>
  </w:style>
  <w:style w:type="paragraph" w:styleId="ListParagraph">
    <w:name w:val="List Paragraph"/>
    <w:basedOn w:val="Normal"/>
    <w:uiPriority w:val="34"/>
    <w:qFormat/>
    <w:rsid w:val="00D560FF"/>
    <w:pPr>
      <w:ind w:left="720"/>
      <w:contextualSpacing/>
    </w:pPr>
  </w:style>
  <w:style w:type="character" w:styleId="Strong">
    <w:name w:val="Strong"/>
    <w:basedOn w:val="DefaultParagraphFont"/>
    <w:uiPriority w:val="22"/>
    <w:qFormat/>
    <w:rsid w:val="0043165E"/>
    <w:rPr>
      <w:b/>
      <w:bCs/>
    </w:rPr>
  </w:style>
  <w:style w:type="paragraph" w:customStyle="1" w:styleId="aug">
    <w:name w:val="aug"/>
    <w:basedOn w:val="Normal"/>
    <w:rsid w:val="0024494B"/>
    <w:pPr>
      <w:spacing w:before="100" w:beforeAutospacing="1" w:after="100" w:afterAutospacing="1" w:line="240" w:lineRule="auto"/>
    </w:pPr>
    <w:rPr>
      <w:rFonts w:ascii="Times New Roman" w:eastAsia="Times New Roman" w:hAnsi="Times New Roman"/>
      <w:sz w:val="24"/>
      <w:szCs w:val="24"/>
    </w:rPr>
  </w:style>
  <w:style w:type="paragraph" w:customStyle="1" w:styleId="journal">
    <w:name w:val="journal"/>
    <w:basedOn w:val="Normal"/>
    <w:rsid w:val="0024494B"/>
    <w:pPr>
      <w:spacing w:before="100" w:beforeAutospacing="1" w:after="100" w:afterAutospacing="1" w:line="240" w:lineRule="auto"/>
    </w:pPr>
    <w:rPr>
      <w:rFonts w:ascii="Times New Roman" w:eastAsia="Times New Roman" w:hAnsi="Times New Roman"/>
      <w:sz w:val="24"/>
      <w:szCs w:val="24"/>
    </w:rPr>
  </w:style>
  <w:style w:type="character" w:customStyle="1" w:styleId="journalname">
    <w:name w:val="journalname"/>
    <w:basedOn w:val="DefaultParagraphFont"/>
    <w:rsid w:val="0024494B"/>
  </w:style>
  <w:style w:type="character" w:customStyle="1" w:styleId="journalnumber">
    <w:name w:val="journalnumber"/>
    <w:basedOn w:val="DefaultParagraphFont"/>
    <w:rsid w:val="0024494B"/>
  </w:style>
  <w:style w:type="character" w:customStyle="1" w:styleId="fig-label">
    <w:name w:val="fig-label"/>
    <w:basedOn w:val="DefaultParagraphFont"/>
    <w:rsid w:val="00B12E28"/>
  </w:style>
  <w:style w:type="paragraph" w:customStyle="1" w:styleId="first-child">
    <w:name w:val="first-child"/>
    <w:basedOn w:val="Normal"/>
    <w:rsid w:val="00B12E2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CB6290"/>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CB6290"/>
    <w:rPr>
      <w:i/>
      <w:iCs/>
    </w:rPr>
  </w:style>
  <w:style w:type="character" w:customStyle="1" w:styleId="slug-pub-date">
    <w:name w:val="slug-pub-date"/>
    <w:basedOn w:val="DefaultParagraphFont"/>
    <w:rsid w:val="00CB6290"/>
  </w:style>
  <w:style w:type="character" w:customStyle="1" w:styleId="slug-vol">
    <w:name w:val="slug-vol"/>
    <w:basedOn w:val="DefaultParagraphFont"/>
    <w:rsid w:val="00CB6290"/>
  </w:style>
  <w:style w:type="character" w:customStyle="1" w:styleId="slug-issue">
    <w:name w:val="slug-issue"/>
    <w:basedOn w:val="DefaultParagraphFont"/>
    <w:rsid w:val="00CB6290"/>
  </w:style>
  <w:style w:type="character" w:customStyle="1" w:styleId="slug-pages">
    <w:name w:val="slug-pages"/>
    <w:basedOn w:val="DefaultParagraphFont"/>
    <w:rsid w:val="00CB6290"/>
  </w:style>
  <w:style w:type="table" w:styleId="TableGrid">
    <w:name w:val="Table Grid"/>
    <w:basedOn w:val="TableNormal"/>
    <w:uiPriority w:val="59"/>
    <w:rsid w:val="0026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3459"/>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6E0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510"/>
    <w:rPr>
      <w:sz w:val="22"/>
      <w:szCs w:val="22"/>
    </w:rPr>
  </w:style>
  <w:style w:type="paragraph" w:styleId="Footer">
    <w:name w:val="footer"/>
    <w:basedOn w:val="Normal"/>
    <w:link w:val="FooterChar"/>
    <w:uiPriority w:val="99"/>
    <w:unhideWhenUsed/>
    <w:rsid w:val="006E0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510"/>
    <w:rPr>
      <w:sz w:val="22"/>
      <w:szCs w:val="22"/>
    </w:rPr>
  </w:style>
  <w:style w:type="character" w:styleId="Emphasis">
    <w:name w:val="Emphasis"/>
    <w:basedOn w:val="DefaultParagraphFont"/>
    <w:uiPriority w:val="20"/>
    <w:qFormat/>
    <w:rsid w:val="00A63CEA"/>
    <w:rPr>
      <w:i/>
      <w:iCs/>
    </w:rPr>
  </w:style>
  <w:style w:type="character" w:customStyle="1" w:styleId="breadcrumbsubjects">
    <w:name w:val="breadcrumb_subjects"/>
    <w:basedOn w:val="DefaultParagraphFont"/>
    <w:rsid w:val="00A63CEA"/>
  </w:style>
  <w:style w:type="character" w:customStyle="1" w:styleId="breadcrumb-vol-label">
    <w:name w:val="breadcrumb-vol-label"/>
    <w:basedOn w:val="DefaultParagraphFont"/>
    <w:rsid w:val="00A63CEA"/>
  </w:style>
  <w:style w:type="character" w:customStyle="1" w:styleId="breadcrumb-iss-label">
    <w:name w:val="breadcrumb-iss-label"/>
    <w:basedOn w:val="DefaultParagraphFont"/>
    <w:rsid w:val="00A63CEA"/>
  </w:style>
  <w:style w:type="character" w:customStyle="1" w:styleId="i">
    <w:name w:val="i"/>
    <w:basedOn w:val="DefaultParagraphFont"/>
    <w:rsid w:val="00D374F1"/>
  </w:style>
  <w:style w:type="character" w:customStyle="1" w:styleId="b">
    <w:name w:val="b"/>
    <w:basedOn w:val="DefaultParagraphFont"/>
    <w:rsid w:val="00D374F1"/>
  </w:style>
  <w:style w:type="character" w:customStyle="1" w:styleId="highlightedsearchterm">
    <w:name w:val="highlightedsearchterm"/>
    <w:basedOn w:val="DefaultParagraphFont"/>
    <w:rsid w:val="00E26D19"/>
  </w:style>
  <w:style w:type="character" w:customStyle="1" w:styleId="ti">
    <w:name w:val="ti"/>
    <w:basedOn w:val="DefaultParagraphFont"/>
    <w:rsid w:val="00E26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A42"/>
    <w:pPr>
      <w:spacing w:after="200" w:line="276" w:lineRule="auto"/>
    </w:pPr>
    <w:rPr>
      <w:sz w:val="22"/>
      <w:szCs w:val="22"/>
    </w:rPr>
  </w:style>
  <w:style w:type="paragraph" w:styleId="Heading1">
    <w:name w:val="heading 1"/>
    <w:basedOn w:val="Normal"/>
    <w:next w:val="Normal"/>
    <w:link w:val="Heading1Char"/>
    <w:uiPriority w:val="9"/>
    <w:qFormat/>
    <w:rsid w:val="00CB6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5286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character" w:customStyle="1" w:styleId="Heading3Char">
    <w:name w:val="Heading 3 Char"/>
    <w:basedOn w:val="DefaultParagraphFont"/>
    <w:link w:val="Heading3"/>
    <w:uiPriority w:val="9"/>
    <w:rsid w:val="0075286B"/>
    <w:rPr>
      <w:rFonts w:ascii="Times New Roman" w:eastAsia="Times New Roman" w:hAnsi="Times New Roman"/>
      <w:b/>
      <w:bCs/>
      <w:sz w:val="27"/>
      <w:szCs w:val="27"/>
    </w:rPr>
  </w:style>
  <w:style w:type="character" w:customStyle="1" w:styleId="mw-headline">
    <w:name w:val="mw-headline"/>
    <w:basedOn w:val="DefaultParagraphFont"/>
    <w:rsid w:val="0075286B"/>
  </w:style>
  <w:style w:type="paragraph" w:styleId="NormalWeb">
    <w:name w:val="Normal (Web)"/>
    <w:basedOn w:val="Normal"/>
    <w:uiPriority w:val="99"/>
    <w:unhideWhenUsed/>
    <w:rsid w:val="0075286B"/>
    <w:pPr>
      <w:spacing w:before="100" w:beforeAutospacing="1" w:after="100" w:afterAutospacing="1" w:line="240" w:lineRule="auto"/>
    </w:pPr>
    <w:rPr>
      <w:rFonts w:ascii="Times New Roman" w:eastAsia="Times New Roman" w:hAnsi="Times New Roman"/>
      <w:sz w:val="24"/>
      <w:szCs w:val="24"/>
    </w:rPr>
  </w:style>
  <w:style w:type="character" w:customStyle="1" w:styleId="citation">
    <w:name w:val="citation"/>
    <w:basedOn w:val="DefaultParagraphFont"/>
    <w:rsid w:val="0075286B"/>
  </w:style>
  <w:style w:type="paragraph" w:styleId="ListParagraph">
    <w:name w:val="List Paragraph"/>
    <w:basedOn w:val="Normal"/>
    <w:uiPriority w:val="34"/>
    <w:qFormat/>
    <w:rsid w:val="00D560FF"/>
    <w:pPr>
      <w:ind w:left="720"/>
      <w:contextualSpacing/>
    </w:pPr>
  </w:style>
  <w:style w:type="character" w:styleId="Strong">
    <w:name w:val="Strong"/>
    <w:basedOn w:val="DefaultParagraphFont"/>
    <w:uiPriority w:val="22"/>
    <w:qFormat/>
    <w:rsid w:val="0043165E"/>
    <w:rPr>
      <w:b/>
      <w:bCs/>
    </w:rPr>
  </w:style>
  <w:style w:type="paragraph" w:customStyle="1" w:styleId="aug">
    <w:name w:val="aug"/>
    <w:basedOn w:val="Normal"/>
    <w:rsid w:val="0024494B"/>
    <w:pPr>
      <w:spacing w:before="100" w:beforeAutospacing="1" w:after="100" w:afterAutospacing="1" w:line="240" w:lineRule="auto"/>
    </w:pPr>
    <w:rPr>
      <w:rFonts w:ascii="Times New Roman" w:eastAsia="Times New Roman" w:hAnsi="Times New Roman"/>
      <w:sz w:val="24"/>
      <w:szCs w:val="24"/>
    </w:rPr>
  </w:style>
  <w:style w:type="paragraph" w:customStyle="1" w:styleId="journal">
    <w:name w:val="journal"/>
    <w:basedOn w:val="Normal"/>
    <w:rsid w:val="0024494B"/>
    <w:pPr>
      <w:spacing w:before="100" w:beforeAutospacing="1" w:after="100" w:afterAutospacing="1" w:line="240" w:lineRule="auto"/>
    </w:pPr>
    <w:rPr>
      <w:rFonts w:ascii="Times New Roman" w:eastAsia="Times New Roman" w:hAnsi="Times New Roman"/>
      <w:sz w:val="24"/>
      <w:szCs w:val="24"/>
    </w:rPr>
  </w:style>
  <w:style w:type="character" w:customStyle="1" w:styleId="journalname">
    <w:name w:val="journalname"/>
    <w:basedOn w:val="DefaultParagraphFont"/>
    <w:rsid w:val="0024494B"/>
  </w:style>
  <w:style w:type="character" w:customStyle="1" w:styleId="journalnumber">
    <w:name w:val="journalnumber"/>
    <w:basedOn w:val="DefaultParagraphFont"/>
    <w:rsid w:val="0024494B"/>
  </w:style>
  <w:style w:type="character" w:customStyle="1" w:styleId="fig-label">
    <w:name w:val="fig-label"/>
    <w:basedOn w:val="DefaultParagraphFont"/>
    <w:rsid w:val="00B12E28"/>
  </w:style>
  <w:style w:type="paragraph" w:customStyle="1" w:styleId="first-child">
    <w:name w:val="first-child"/>
    <w:basedOn w:val="Normal"/>
    <w:rsid w:val="00B12E2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CB6290"/>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CB6290"/>
    <w:rPr>
      <w:i/>
      <w:iCs/>
    </w:rPr>
  </w:style>
  <w:style w:type="character" w:customStyle="1" w:styleId="slug-pub-date">
    <w:name w:val="slug-pub-date"/>
    <w:basedOn w:val="DefaultParagraphFont"/>
    <w:rsid w:val="00CB6290"/>
  </w:style>
  <w:style w:type="character" w:customStyle="1" w:styleId="slug-vol">
    <w:name w:val="slug-vol"/>
    <w:basedOn w:val="DefaultParagraphFont"/>
    <w:rsid w:val="00CB6290"/>
  </w:style>
  <w:style w:type="character" w:customStyle="1" w:styleId="slug-issue">
    <w:name w:val="slug-issue"/>
    <w:basedOn w:val="DefaultParagraphFont"/>
    <w:rsid w:val="00CB6290"/>
  </w:style>
  <w:style w:type="character" w:customStyle="1" w:styleId="slug-pages">
    <w:name w:val="slug-pages"/>
    <w:basedOn w:val="DefaultParagraphFont"/>
    <w:rsid w:val="00CB6290"/>
  </w:style>
  <w:style w:type="table" w:styleId="TableGrid">
    <w:name w:val="Table Grid"/>
    <w:basedOn w:val="TableNormal"/>
    <w:uiPriority w:val="59"/>
    <w:rsid w:val="0026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3459"/>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6E0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510"/>
    <w:rPr>
      <w:sz w:val="22"/>
      <w:szCs w:val="22"/>
    </w:rPr>
  </w:style>
  <w:style w:type="paragraph" w:styleId="Footer">
    <w:name w:val="footer"/>
    <w:basedOn w:val="Normal"/>
    <w:link w:val="FooterChar"/>
    <w:uiPriority w:val="99"/>
    <w:unhideWhenUsed/>
    <w:rsid w:val="006E0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510"/>
    <w:rPr>
      <w:sz w:val="22"/>
      <w:szCs w:val="22"/>
    </w:rPr>
  </w:style>
  <w:style w:type="character" w:styleId="Emphasis">
    <w:name w:val="Emphasis"/>
    <w:basedOn w:val="DefaultParagraphFont"/>
    <w:uiPriority w:val="20"/>
    <w:qFormat/>
    <w:rsid w:val="00A63CEA"/>
    <w:rPr>
      <w:i/>
      <w:iCs/>
    </w:rPr>
  </w:style>
  <w:style w:type="character" w:customStyle="1" w:styleId="breadcrumbsubjects">
    <w:name w:val="breadcrumb_subjects"/>
    <w:basedOn w:val="DefaultParagraphFont"/>
    <w:rsid w:val="00A63CEA"/>
  </w:style>
  <w:style w:type="character" w:customStyle="1" w:styleId="breadcrumb-vol-label">
    <w:name w:val="breadcrumb-vol-label"/>
    <w:basedOn w:val="DefaultParagraphFont"/>
    <w:rsid w:val="00A63CEA"/>
  </w:style>
  <w:style w:type="character" w:customStyle="1" w:styleId="breadcrumb-iss-label">
    <w:name w:val="breadcrumb-iss-label"/>
    <w:basedOn w:val="DefaultParagraphFont"/>
    <w:rsid w:val="00A63CEA"/>
  </w:style>
  <w:style w:type="character" w:customStyle="1" w:styleId="i">
    <w:name w:val="i"/>
    <w:basedOn w:val="DefaultParagraphFont"/>
    <w:rsid w:val="00D374F1"/>
  </w:style>
  <w:style w:type="character" w:customStyle="1" w:styleId="b">
    <w:name w:val="b"/>
    <w:basedOn w:val="DefaultParagraphFont"/>
    <w:rsid w:val="00D374F1"/>
  </w:style>
  <w:style w:type="character" w:customStyle="1" w:styleId="highlightedsearchterm">
    <w:name w:val="highlightedsearchterm"/>
    <w:basedOn w:val="DefaultParagraphFont"/>
    <w:rsid w:val="00E26D19"/>
  </w:style>
  <w:style w:type="character" w:customStyle="1" w:styleId="ti">
    <w:name w:val="ti"/>
    <w:basedOn w:val="DefaultParagraphFont"/>
    <w:rsid w:val="00E26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138091">
      <w:bodyDiv w:val="1"/>
      <w:marLeft w:val="0"/>
      <w:marRight w:val="0"/>
      <w:marTop w:val="0"/>
      <w:marBottom w:val="0"/>
      <w:divBdr>
        <w:top w:val="none" w:sz="0" w:space="0" w:color="auto"/>
        <w:left w:val="none" w:sz="0" w:space="0" w:color="auto"/>
        <w:bottom w:val="none" w:sz="0" w:space="0" w:color="auto"/>
        <w:right w:val="none" w:sz="0" w:space="0" w:color="auto"/>
      </w:divBdr>
    </w:div>
    <w:div w:id="354157704">
      <w:bodyDiv w:val="1"/>
      <w:marLeft w:val="0"/>
      <w:marRight w:val="0"/>
      <w:marTop w:val="0"/>
      <w:marBottom w:val="0"/>
      <w:divBdr>
        <w:top w:val="none" w:sz="0" w:space="0" w:color="auto"/>
        <w:left w:val="none" w:sz="0" w:space="0" w:color="auto"/>
        <w:bottom w:val="none" w:sz="0" w:space="0" w:color="auto"/>
        <w:right w:val="none" w:sz="0" w:space="0" w:color="auto"/>
      </w:divBdr>
    </w:div>
    <w:div w:id="404953775">
      <w:bodyDiv w:val="1"/>
      <w:marLeft w:val="0"/>
      <w:marRight w:val="0"/>
      <w:marTop w:val="0"/>
      <w:marBottom w:val="0"/>
      <w:divBdr>
        <w:top w:val="none" w:sz="0" w:space="0" w:color="auto"/>
        <w:left w:val="none" w:sz="0" w:space="0" w:color="auto"/>
        <w:bottom w:val="none" w:sz="0" w:space="0" w:color="auto"/>
        <w:right w:val="none" w:sz="0" w:space="0" w:color="auto"/>
      </w:divBdr>
    </w:div>
    <w:div w:id="461458012">
      <w:bodyDiv w:val="1"/>
      <w:marLeft w:val="0"/>
      <w:marRight w:val="0"/>
      <w:marTop w:val="0"/>
      <w:marBottom w:val="0"/>
      <w:divBdr>
        <w:top w:val="none" w:sz="0" w:space="0" w:color="auto"/>
        <w:left w:val="none" w:sz="0" w:space="0" w:color="auto"/>
        <w:bottom w:val="none" w:sz="0" w:space="0" w:color="auto"/>
        <w:right w:val="none" w:sz="0" w:space="0" w:color="auto"/>
      </w:divBdr>
    </w:div>
    <w:div w:id="505052819">
      <w:bodyDiv w:val="1"/>
      <w:marLeft w:val="0"/>
      <w:marRight w:val="0"/>
      <w:marTop w:val="0"/>
      <w:marBottom w:val="0"/>
      <w:divBdr>
        <w:top w:val="none" w:sz="0" w:space="0" w:color="auto"/>
        <w:left w:val="none" w:sz="0" w:space="0" w:color="auto"/>
        <w:bottom w:val="none" w:sz="0" w:space="0" w:color="auto"/>
        <w:right w:val="none" w:sz="0" w:space="0" w:color="auto"/>
      </w:divBdr>
      <w:divsChild>
        <w:div w:id="1534729063">
          <w:marLeft w:val="0"/>
          <w:marRight w:val="0"/>
          <w:marTop w:val="0"/>
          <w:marBottom w:val="0"/>
          <w:divBdr>
            <w:top w:val="none" w:sz="0" w:space="0" w:color="auto"/>
            <w:left w:val="none" w:sz="0" w:space="0" w:color="auto"/>
            <w:bottom w:val="none" w:sz="0" w:space="0" w:color="auto"/>
            <w:right w:val="none" w:sz="0" w:space="0" w:color="auto"/>
          </w:divBdr>
        </w:div>
        <w:div w:id="1346246909">
          <w:marLeft w:val="0"/>
          <w:marRight w:val="0"/>
          <w:marTop w:val="0"/>
          <w:marBottom w:val="0"/>
          <w:divBdr>
            <w:top w:val="none" w:sz="0" w:space="0" w:color="auto"/>
            <w:left w:val="none" w:sz="0" w:space="0" w:color="auto"/>
            <w:bottom w:val="none" w:sz="0" w:space="0" w:color="auto"/>
            <w:right w:val="none" w:sz="0" w:space="0" w:color="auto"/>
          </w:divBdr>
        </w:div>
      </w:divsChild>
    </w:div>
    <w:div w:id="540828927">
      <w:bodyDiv w:val="1"/>
      <w:marLeft w:val="0"/>
      <w:marRight w:val="0"/>
      <w:marTop w:val="0"/>
      <w:marBottom w:val="0"/>
      <w:divBdr>
        <w:top w:val="none" w:sz="0" w:space="0" w:color="auto"/>
        <w:left w:val="none" w:sz="0" w:space="0" w:color="auto"/>
        <w:bottom w:val="none" w:sz="0" w:space="0" w:color="auto"/>
        <w:right w:val="none" w:sz="0" w:space="0" w:color="auto"/>
      </w:divBdr>
      <w:divsChild>
        <w:div w:id="1785879344">
          <w:marLeft w:val="0"/>
          <w:marRight w:val="0"/>
          <w:marTop w:val="0"/>
          <w:marBottom w:val="0"/>
          <w:divBdr>
            <w:top w:val="none" w:sz="0" w:space="0" w:color="auto"/>
            <w:left w:val="none" w:sz="0" w:space="0" w:color="auto"/>
            <w:bottom w:val="none" w:sz="0" w:space="0" w:color="auto"/>
            <w:right w:val="none" w:sz="0" w:space="0" w:color="auto"/>
          </w:divBdr>
        </w:div>
        <w:div w:id="1735854395">
          <w:marLeft w:val="0"/>
          <w:marRight w:val="0"/>
          <w:marTop w:val="0"/>
          <w:marBottom w:val="0"/>
          <w:divBdr>
            <w:top w:val="none" w:sz="0" w:space="0" w:color="auto"/>
            <w:left w:val="none" w:sz="0" w:space="0" w:color="auto"/>
            <w:bottom w:val="none" w:sz="0" w:space="0" w:color="auto"/>
            <w:right w:val="none" w:sz="0" w:space="0" w:color="auto"/>
          </w:divBdr>
        </w:div>
      </w:divsChild>
    </w:div>
    <w:div w:id="652417856">
      <w:bodyDiv w:val="1"/>
      <w:marLeft w:val="0"/>
      <w:marRight w:val="0"/>
      <w:marTop w:val="0"/>
      <w:marBottom w:val="0"/>
      <w:divBdr>
        <w:top w:val="none" w:sz="0" w:space="0" w:color="auto"/>
        <w:left w:val="none" w:sz="0" w:space="0" w:color="auto"/>
        <w:bottom w:val="none" w:sz="0" w:space="0" w:color="auto"/>
        <w:right w:val="none" w:sz="0" w:space="0" w:color="auto"/>
      </w:divBdr>
    </w:div>
    <w:div w:id="833449243">
      <w:bodyDiv w:val="1"/>
      <w:marLeft w:val="0"/>
      <w:marRight w:val="0"/>
      <w:marTop w:val="0"/>
      <w:marBottom w:val="0"/>
      <w:divBdr>
        <w:top w:val="none" w:sz="0" w:space="0" w:color="auto"/>
        <w:left w:val="none" w:sz="0" w:space="0" w:color="auto"/>
        <w:bottom w:val="none" w:sz="0" w:space="0" w:color="auto"/>
        <w:right w:val="none" w:sz="0" w:space="0" w:color="auto"/>
      </w:divBdr>
    </w:div>
    <w:div w:id="1033916842">
      <w:bodyDiv w:val="1"/>
      <w:marLeft w:val="0"/>
      <w:marRight w:val="0"/>
      <w:marTop w:val="0"/>
      <w:marBottom w:val="0"/>
      <w:divBdr>
        <w:top w:val="none" w:sz="0" w:space="0" w:color="auto"/>
        <w:left w:val="none" w:sz="0" w:space="0" w:color="auto"/>
        <w:bottom w:val="none" w:sz="0" w:space="0" w:color="auto"/>
        <w:right w:val="none" w:sz="0" w:space="0" w:color="auto"/>
      </w:divBdr>
    </w:div>
    <w:div w:id="1055546221">
      <w:bodyDiv w:val="1"/>
      <w:marLeft w:val="0"/>
      <w:marRight w:val="0"/>
      <w:marTop w:val="0"/>
      <w:marBottom w:val="0"/>
      <w:divBdr>
        <w:top w:val="none" w:sz="0" w:space="0" w:color="auto"/>
        <w:left w:val="none" w:sz="0" w:space="0" w:color="auto"/>
        <w:bottom w:val="none" w:sz="0" w:space="0" w:color="auto"/>
        <w:right w:val="none" w:sz="0" w:space="0" w:color="auto"/>
      </w:divBdr>
    </w:div>
    <w:div w:id="1174415871">
      <w:bodyDiv w:val="1"/>
      <w:marLeft w:val="0"/>
      <w:marRight w:val="0"/>
      <w:marTop w:val="0"/>
      <w:marBottom w:val="0"/>
      <w:divBdr>
        <w:top w:val="none" w:sz="0" w:space="0" w:color="auto"/>
        <w:left w:val="none" w:sz="0" w:space="0" w:color="auto"/>
        <w:bottom w:val="none" w:sz="0" w:space="0" w:color="auto"/>
        <w:right w:val="none" w:sz="0" w:space="0" w:color="auto"/>
      </w:divBdr>
      <w:divsChild>
        <w:div w:id="554392904">
          <w:marLeft w:val="0"/>
          <w:marRight w:val="0"/>
          <w:marTop w:val="0"/>
          <w:marBottom w:val="0"/>
          <w:divBdr>
            <w:top w:val="none" w:sz="0" w:space="0" w:color="auto"/>
            <w:left w:val="none" w:sz="0" w:space="0" w:color="auto"/>
            <w:bottom w:val="none" w:sz="0" w:space="0" w:color="auto"/>
            <w:right w:val="none" w:sz="0" w:space="0" w:color="auto"/>
          </w:divBdr>
        </w:div>
      </w:divsChild>
    </w:div>
    <w:div w:id="1258976045">
      <w:bodyDiv w:val="1"/>
      <w:marLeft w:val="0"/>
      <w:marRight w:val="0"/>
      <w:marTop w:val="0"/>
      <w:marBottom w:val="0"/>
      <w:divBdr>
        <w:top w:val="none" w:sz="0" w:space="0" w:color="auto"/>
        <w:left w:val="none" w:sz="0" w:space="0" w:color="auto"/>
        <w:bottom w:val="none" w:sz="0" w:space="0" w:color="auto"/>
        <w:right w:val="none" w:sz="0" w:space="0" w:color="auto"/>
      </w:divBdr>
    </w:div>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 w:id="1398163603">
      <w:bodyDiv w:val="1"/>
      <w:marLeft w:val="0"/>
      <w:marRight w:val="0"/>
      <w:marTop w:val="0"/>
      <w:marBottom w:val="0"/>
      <w:divBdr>
        <w:top w:val="none" w:sz="0" w:space="0" w:color="auto"/>
        <w:left w:val="none" w:sz="0" w:space="0" w:color="auto"/>
        <w:bottom w:val="none" w:sz="0" w:space="0" w:color="auto"/>
        <w:right w:val="none" w:sz="0" w:space="0" w:color="auto"/>
      </w:divBdr>
      <w:divsChild>
        <w:div w:id="459615401">
          <w:marLeft w:val="0"/>
          <w:marRight w:val="0"/>
          <w:marTop w:val="0"/>
          <w:marBottom w:val="0"/>
          <w:divBdr>
            <w:top w:val="none" w:sz="0" w:space="0" w:color="auto"/>
            <w:left w:val="none" w:sz="0" w:space="0" w:color="auto"/>
            <w:bottom w:val="none" w:sz="0" w:space="0" w:color="auto"/>
            <w:right w:val="none" w:sz="0" w:space="0" w:color="auto"/>
          </w:divBdr>
          <w:divsChild>
            <w:div w:id="1817914496">
              <w:marLeft w:val="0"/>
              <w:marRight w:val="0"/>
              <w:marTop w:val="0"/>
              <w:marBottom w:val="0"/>
              <w:divBdr>
                <w:top w:val="none" w:sz="0" w:space="0" w:color="auto"/>
                <w:left w:val="none" w:sz="0" w:space="0" w:color="auto"/>
                <w:bottom w:val="none" w:sz="0" w:space="0" w:color="auto"/>
                <w:right w:val="none" w:sz="0" w:space="0" w:color="auto"/>
              </w:divBdr>
              <w:divsChild>
                <w:div w:id="495071588">
                  <w:marLeft w:val="0"/>
                  <w:marRight w:val="0"/>
                  <w:marTop w:val="0"/>
                  <w:marBottom w:val="0"/>
                  <w:divBdr>
                    <w:top w:val="none" w:sz="0" w:space="0" w:color="auto"/>
                    <w:left w:val="none" w:sz="0" w:space="0" w:color="auto"/>
                    <w:bottom w:val="none" w:sz="0" w:space="0" w:color="auto"/>
                    <w:right w:val="none" w:sz="0" w:space="0" w:color="auto"/>
                  </w:divBdr>
                  <w:divsChild>
                    <w:div w:id="3827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6352">
              <w:marLeft w:val="0"/>
              <w:marRight w:val="0"/>
              <w:marTop w:val="0"/>
              <w:marBottom w:val="0"/>
              <w:divBdr>
                <w:top w:val="none" w:sz="0" w:space="0" w:color="auto"/>
                <w:left w:val="none" w:sz="0" w:space="0" w:color="auto"/>
                <w:bottom w:val="none" w:sz="0" w:space="0" w:color="auto"/>
                <w:right w:val="none" w:sz="0" w:space="0" w:color="auto"/>
              </w:divBdr>
              <w:divsChild>
                <w:div w:id="304743061">
                  <w:marLeft w:val="0"/>
                  <w:marRight w:val="0"/>
                  <w:marTop w:val="0"/>
                  <w:marBottom w:val="0"/>
                  <w:divBdr>
                    <w:top w:val="none" w:sz="0" w:space="0" w:color="auto"/>
                    <w:left w:val="none" w:sz="0" w:space="0" w:color="auto"/>
                    <w:bottom w:val="none" w:sz="0" w:space="0" w:color="auto"/>
                    <w:right w:val="none" w:sz="0" w:space="0" w:color="auto"/>
                  </w:divBdr>
                  <w:divsChild>
                    <w:div w:id="147746360">
                      <w:marLeft w:val="0"/>
                      <w:marRight w:val="0"/>
                      <w:marTop w:val="0"/>
                      <w:marBottom w:val="0"/>
                      <w:divBdr>
                        <w:top w:val="none" w:sz="0" w:space="0" w:color="auto"/>
                        <w:left w:val="none" w:sz="0" w:space="0" w:color="auto"/>
                        <w:bottom w:val="none" w:sz="0" w:space="0" w:color="auto"/>
                        <w:right w:val="none" w:sz="0" w:space="0" w:color="auto"/>
                      </w:divBdr>
                      <w:divsChild>
                        <w:div w:id="11593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31702">
              <w:marLeft w:val="0"/>
              <w:marRight w:val="0"/>
              <w:marTop w:val="0"/>
              <w:marBottom w:val="0"/>
              <w:divBdr>
                <w:top w:val="none" w:sz="0" w:space="0" w:color="auto"/>
                <w:left w:val="none" w:sz="0" w:space="0" w:color="auto"/>
                <w:bottom w:val="none" w:sz="0" w:space="0" w:color="auto"/>
                <w:right w:val="none" w:sz="0" w:space="0" w:color="auto"/>
              </w:divBdr>
              <w:divsChild>
                <w:div w:id="464784953">
                  <w:marLeft w:val="0"/>
                  <w:marRight w:val="0"/>
                  <w:marTop w:val="0"/>
                  <w:marBottom w:val="0"/>
                  <w:divBdr>
                    <w:top w:val="none" w:sz="0" w:space="0" w:color="auto"/>
                    <w:left w:val="none" w:sz="0" w:space="0" w:color="auto"/>
                    <w:bottom w:val="none" w:sz="0" w:space="0" w:color="auto"/>
                    <w:right w:val="none" w:sz="0" w:space="0" w:color="auto"/>
                  </w:divBdr>
                  <w:divsChild>
                    <w:div w:id="2132238857">
                      <w:marLeft w:val="0"/>
                      <w:marRight w:val="0"/>
                      <w:marTop w:val="0"/>
                      <w:marBottom w:val="0"/>
                      <w:divBdr>
                        <w:top w:val="none" w:sz="0" w:space="0" w:color="auto"/>
                        <w:left w:val="none" w:sz="0" w:space="0" w:color="auto"/>
                        <w:bottom w:val="none" w:sz="0" w:space="0" w:color="auto"/>
                        <w:right w:val="none" w:sz="0" w:space="0" w:color="auto"/>
                      </w:divBdr>
                      <w:divsChild>
                        <w:div w:id="16613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69518">
              <w:marLeft w:val="0"/>
              <w:marRight w:val="0"/>
              <w:marTop w:val="0"/>
              <w:marBottom w:val="0"/>
              <w:divBdr>
                <w:top w:val="none" w:sz="0" w:space="0" w:color="auto"/>
                <w:left w:val="none" w:sz="0" w:space="0" w:color="auto"/>
                <w:bottom w:val="none" w:sz="0" w:space="0" w:color="auto"/>
                <w:right w:val="none" w:sz="0" w:space="0" w:color="auto"/>
              </w:divBdr>
              <w:divsChild>
                <w:div w:id="1839269485">
                  <w:marLeft w:val="0"/>
                  <w:marRight w:val="0"/>
                  <w:marTop w:val="0"/>
                  <w:marBottom w:val="0"/>
                  <w:divBdr>
                    <w:top w:val="none" w:sz="0" w:space="0" w:color="auto"/>
                    <w:left w:val="none" w:sz="0" w:space="0" w:color="auto"/>
                    <w:bottom w:val="none" w:sz="0" w:space="0" w:color="auto"/>
                    <w:right w:val="none" w:sz="0" w:space="0" w:color="auto"/>
                  </w:divBdr>
                  <w:divsChild>
                    <w:div w:id="879589677">
                      <w:marLeft w:val="0"/>
                      <w:marRight w:val="0"/>
                      <w:marTop w:val="0"/>
                      <w:marBottom w:val="0"/>
                      <w:divBdr>
                        <w:top w:val="none" w:sz="0" w:space="0" w:color="auto"/>
                        <w:left w:val="none" w:sz="0" w:space="0" w:color="auto"/>
                        <w:bottom w:val="none" w:sz="0" w:space="0" w:color="auto"/>
                        <w:right w:val="none" w:sz="0" w:space="0" w:color="auto"/>
                      </w:divBdr>
                      <w:divsChild>
                        <w:div w:id="13094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07449">
              <w:marLeft w:val="0"/>
              <w:marRight w:val="0"/>
              <w:marTop w:val="0"/>
              <w:marBottom w:val="0"/>
              <w:divBdr>
                <w:top w:val="none" w:sz="0" w:space="0" w:color="auto"/>
                <w:left w:val="none" w:sz="0" w:space="0" w:color="auto"/>
                <w:bottom w:val="none" w:sz="0" w:space="0" w:color="auto"/>
                <w:right w:val="none" w:sz="0" w:space="0" w:color="auto"/>
              </w:divBdr>
              <w:divsChild>
                <w:div w:id="1803376132">
                  <w:marLeft w:val="0"/>
                  <w:marRight w:val="0"/>
                  <w:marTop w:val="0"/>
                  <w:marBottom w:val="0"/>
                  <w:divBdr>
                    <w:top w:val="none" w:sz="0" w:space="0" w:color="auto"/>
                    <w:left w:val="none" w:sz="0" w:space="0" w:color="auto"/>
                    <w:bottom w:val="none" w:sz="0" w:space="0" w:color="auto"/>
                    <w:right w:val="none" w:sz="0" w:space="0" w:color="auto"/>
                  </w:divBdr>
                  <w:divsChild>
                    <w:div w:id="157892959">
                      <w:marLeft w:val="0"/>
                      <w:marRight w:val="0"/>
                      <w:marTop w:val="0"/>
                      <w:marBottom w:val="0"/>
                      <w:divBdr>
                        <w:top w:val="none" w:sz="0" w:space="0" w:color="auto"/>
                        <w:left w:val="none" w:sz="0" w:space="0" w:color="auto"/>
                        <w:bottom w:val="none" w:sz="0" w:space="0" w:color="auto"/>
                        <w:right w:val="none" w:sz="0" w:space="0" w:color="auto"/>
                      </w:divBdr>
                      <w:divsChild>
                        <w:div w:id="7915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472775">
      <w:bodyDiv w:val="1"/>
      <w:marLeft w:val="0"/>
      <w:marRight w:val="0"/>
      <w:marTop w:val="0"/>
      <w:marBottom w:val="0"/>
      <w:divBdr>
        <w:top w:val="none" w:sz="0" w:space="0" w:color="auto"/>
        <w:left w:val="none" w:sz="0" w:space="0" w:color="auto"/>
        <w:bottom w:val="none" w:sz="0" w:space="0" w:color="auto"/>
        <w:right w:val="none" w:sz="0" w:space="0" w:color="auto"/>
      </w:divBdr>
    </w:div>
    <w:div w:id="1772894118">
      <w:bodyDiv w:val="1"/>
      <w:marLeft w:val="0"/>
      <w:marRight w:val="0"/>
      <w:marTop w:val="0"/>
      <w:marBottom w:val="0"/>
      <w:divBdr>
        <w:top w:val="none" w:sz="0" w:space="0" w:color="auto"/>
        <w:left w:val="none" w:sz="0" w:space="0" w:color="auto"/>
        <w:bottom w:val="none" w:sz="0" w:space="0" w:color="auto"/>
        <w:right w:val="none" w:sz="0" w:space="0" w:color="auto"/>
      </w:divBdr>
    </w:div>
    <w:div w:id="1869023946">
      <w:bodyDiv w:val="1"/>
      <w:marLeft w:val="0"/>
      <w:marRight w:val="0"/>
      <w:marTop w:val="0"/>
      <w:marBottom w:val="0"/>
      <w:divBdr>
        <w:top w:val="none" w:sz="0" w:space="0" w:color="auto"/>
        <w:left w:val="none" w:sz="0" w:space="0" w:color="auto"/>
        <w:bottom w:val="none" w:sz="0" w:space="0" w:color="auto"/>
        <w:right w:val="none" w:sz="0" w:space="0" w:color="auto"/>
      </w:divBdr>
    </w:div>
    <w:div w:id="2003661061">
      <w:bodyDiv w:val="1"/>
      <w:marLeft w:val="0"/>
      <w:marRight w:val="0"/>
      <w:marTop w:val="0"/>
      <w:marBottom w:val="0"/>
      <w:divBdr>
        <w:top w:val="none" w:sz="0" w:space="0" w:color="auto"/>
        <w:left w:val="none" w:sz="0" w:space="0" w:color="auto"/>
        <w:bottom w:val="none" w:sz="0" w:space="0" w:color="auto"/>
        <w:right w:val="none" w:sz="0" w:space="0" w:color="auto"/>
      </w:divBdr>
    </w:div>
    <w:div w:id="212495716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rinsl@microbio.ucla.edu" TargetMode="External"/><Relationship Id="rId13" Type="http://schemas.openxmlformats.org/officeDocument/2006/relationships/hyperlink" Target="http://en.wikipedia.org/wiki/DNA_sequencing" TargetMode="External"/><Relationship Id="rId18" Type="http://schemas.openxmlformats.org/officeDocument/2006/relationships/hyperlink" Target="http://en.wikipedia.org/wiki/Polymerase_chain_reaction" TargetMode="External"/><Relationship Id="rId26" Type="http://schemas.openxmlformats.org/officeDocument/2006/relationships/hyperlink" Target="http://www.illumina.com/software/genome_analyzer_software.ilmn" TargetMode="External"/><Relationship Id="rId3" Type="http://schemas.microsoft.com/office/2007/relationships/stylesWithEffects" Target="stylesWithEffects.xml"/><Relationship Id="rId21" Type="http://schemas.openxmlformats.org/officeDocument/2006/relationships/hyperlink" Target="http://genecore3.genecore.embl.de/genecore3/illumina.cf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n.wikipedia.org/wiki/Fluorescent_labeling" TargetMode="External"/><Relationship Id="rId17" Type="http://schemas.openxmlformats.org/officeDocument/2006/relationships/hyperlink" Target="http://en.wikipedia.org/wiki/Nucleic_Acid_Amplification" TargetMode="External"/><Relationship Id="rId25" Type="http://schemas.openxmlformats.org/officeDocument/2006/relationships/hyperlink" Target="http://www.illumina.com/systems/hiseq_2000.ilm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Isothermal_process" TargetMode="External"/><Relationship Id="rId20" Type="http://schemas.openxmlformats.org/officeDocument/2006/relationships/hyperlink" Target="http://genecore3.genecore.embl.de/genecore3/illumina.cfm" TargetMode="External"/><Relationship Id="rId29" Type="http://schemas.openxmlformats.org/officeDocument/2006/relationships/hyperlink" Target="http://www.slideshare.net/cosenti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ndex.php?title=Bridge_amplification&amp;action=edit&amp;redlink=1" TargetMode="External"/><Relationship Id="rId24" Type="http://schemas.openxmlformats.org/officeDocument/2006/relationships/hyperlink" Target="http://www.ohsu.edu/xd/research/research-cores/mpssr/project-design/mpssr_sequencing_technology.cfm" TargetMode="External"/><Relationship Id="rId32" Type="http://schemas.openxmlformats.org/officeDocument/2006/relationships/hyperlink" Target="http://en.wikipedia.org/wiki/Bacillus_stearothermophilus" TargetMode="External"/><Relationship Id="rId5" Type="http://schemas.openxmlformats.org/officeDocument/2006/relationships/webSettings" Target="webSettings.xml"/><Relationship Id="rId15" Type="http://schemas.openxmlformats.org/officeDocument/2006/relationships/hyperlink" Target="http://en.wikipedia.org/wiki/Denaturation_%28biochemistry%29" TargetMode="External"/><Relationship Id="rId23" Type="http://schemas.openxmlformats.org/officeDocument/2006/relationships/hyperlink" Target="http://www.illumina.com/documents/products/datasheets/datasheet_cbot.pdf" TargetMode="External"/><Relationship Id="rId28" Type="http://schemas.openxmlformats.org/officeDocument/2006/relationships/hyperlink" Target="http://comailab.genomecenter.ucdavis.edu/index.php/Barcodes" TargetMode="External"/><Relationship Id="rId10" Type="http://schemas.openxmlformats.org/officeDocument/2006/relationships/hyperlink" Target="http://en.wikipedia.org/wiki/Illumina_%28company%29" TargetMode="External"/><Relationship Id="rId19" Type="http://schemas.openxmlformats.org/officeDocument/2006/relationships/image" Target="media/image1.png"/><Relationship Id="rId31" Type="http://schemas.openxmlformats.org/officeDocument/2006/relationships/hyperlink" Target="http://en.wikipedia.org/wiki/DNA_polymerase" TargetMode="External"/><Relationship Id="rId4" Type="http://schemas.openxmlformats.org/officeDocument/2006/relationships/settings" Target="settings.xml"/><Relationship Id="rId9" Type="http://schemas.openxmlformats.org/officeDocument/2006/relationships/hyperlink" Target="mailto:RachelS@LifeSci.ucla.edu" TargetMode="External"/><Relationship Id="rId14" Type="http://schemas.openxmlformats.org/officeDocument/2006/relationships/hyperlink" Target="http://en.wikipedia.org/wiki/Helicase" TargetMode="External"/><Relationship Id="rId22" Type="http://schemas.openxmlformats.org/officeDocument/2006/relationships/hyperlink" Target="http://www.illumina.com/Documents/products/datasheets/datasheet_sequencing_multiplex.pdf" TargetMode="External"/><Relationship Id="rId27" Type="http://schemas.openxmlformats.org/officeDocument/2006/relationships/hyperlink" Target="http://www.illumina.com/documents/products/real_time_analysis.pdf" TargetMode="External"/><Relationship Id="rId30" Type="http://schemas.openxmlformats.org/officeDocument/2006/relationships/hyperlink" Target="http://www.anagrammer.com/scrabble/exonucl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7420</Words>
  <Characters>42297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49618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Gaston Pfluegl</cp:lastModifiedBy>
  <cp:revision>9</cp:revision>
  <cp:lastPrinted>2011-08-29T16:19:00Z</cp:lastPrinted>
  <dcterms:created xsi:type="dcterms:W3CDTF">2011-09-14T16:45:00Z</dcterms:created>
  <dcterms:modified xsi:type="dcterms:W3CDTF">2011-09-14T17:04:00Z</dcterms:modified>
</cp:coreProperties>
</file>