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F7B" w:rsidRPr="00CB4687" w:rsidRDefault="004B6F7B" w:rsidP="00CB4687">
      <w:pPr>
        <w:ind w:right="720"/>
        <w:jc w:val="center"/>
        <w:rPr>
          <w:b/>
          <w:sz w:val="32"/>
          <w:szCs w:val="32"/>
        </w:rPr>
      </w:pPr>
      <w:r w:rsidRPr="00CB4687">
        <w:rPr>
          <w:b/>
          <w:sz w:val="32"/>
          <w:szCs w:val="32"/>
        </w:rPr>
        <w:t>A Targeted Mass Spectrometry Platform for Cancer Cell Metabolomics</w:t>
      </w:r>
    </w:p>
    <w:p w:rsidR="004B6F7B" w:rsidRPr="006E408A" w:rsidRDefault="004B6F7B" w:rsidP="006E408A">
      <w:pPr>
        <w:jc w:val="center"/>
        <w:rPr>
          <w:b/>
          <w:sz w:val="24"/>
          <w:szCs w:val="24"/>
          <w:vertAlign w:val="superscript"/>
        </w:rPr>
      </w:pPr>
      <w:r w:rsidRPr="00BF7B99">
        <w:rPr>
          <w:b/>
          <w:sz w:val="24"/>
          <w:szCs w:val="24"/>
        </w:rPr>
        <w:t>Min Yuan</w:t>
      </w:r>
      <w:r w:rsidRPr="00BF7B99">
        <w:rPr>
          <w:b/>
          <w:sz w:val="24"/>
          <w:szCs w:val="24"/>
          <w:vertAlign w:val="superscript"/>
        </w:rPr>
        <w:t>1</w:t>
      </w:r>
      <w:r w:rsidRPr="00BF7B99">
        <w:rPr>
          <w:b/>
          <w:sz w:val="24"/>
          <w:szCs w:val="24"/>
        </w:rPr>
        <w:t>,</w:t>
      </w:r>
      <w:r>
        <w:rPr>
          <w:b/>
          <w:sz w:val="24"/>
          <w:szCs w:val="24"/>
        </w:rPr>
        <w:t xml:space="preserve"> </w:t>
      </w:r>
      <w:r w:rsidRPr="00BF7B99">
        <w:rPr>
          <w:b/>
          <w:sz w:val="24"/>
          <w:szCs w:val="24"/>
        </w:rPr>
        <w:t>Susanne Breitkopf</w:t>
      </w:r>
      <w:r w:rsidRPr="00BF7B99">
        <w:rPr>
          <w:b/>
          <w:sz w:val="24"/>
          <w:szCs w:val="24"/>
          <w:vertAlign w:val="superscript"/>
        </w:rPr>
        <w:t>1</w:t>
      </w:r>
      <w:r w:rsidR="00D91778">
        <w:rPr>
          <w:b/>
          <w:sz w:val="24"/>
          <w:szCs w:val="24"/>
        </w:rPr>
        <w:t xml:space="preserve"> </w:t>
      </w:r>
      <w:r w:rsidRPr="00BF7B99">
        <w:rPr>
          <w:b/>
          <w:sz w:val="24"/>
          <w:szCs w:val="24"/>
        </w:rPr>
        <w:t>and John M. Asara</w:t>
      </w:r>
      <w:r w:rsidRPr="00BF7B99">
        <w:rPr>
          <w:b/>
          <w:sz w:val="24"/>
          <w:szCs w:val="24"/>
          <w:vertAlign w:val="superscript"/>
        </w:rPr>
        <w:t>1, 2 *</w:t>
      </w:r>
    </w:p>
    <w:p w:rsidR="004B6F7B" w:rsidRDefault="004B6F7B" w:rsidP="00BF7B99">
      <w:pPr>
        <w:pStyle w:val="ColorfulList-Accent11"/>
        <w:numPr>
          <w:ilvl w:val="0"/>
          <w:numId w:val="14"/>
        </w:numPr>
      </w:pPr>
      <w:r>
        <w:t>Div. of Signal Transduction/Mass Spectrometry Core, Beth Israel Deaconess Medical Center, Boston, MA 02115</w:t>
      </w:r>
    </w:p>
    <w:p w:rsidR="004B6F7B" w:rsidRDefault="004B6F7B" w:rsidP="00BF7B99">
      <w:pPr>
        <w:pStyle w:val="ColorfulList-Accent11"/>
        <w:numPr>
          <w:ilvl w:val="0"/>
          <w:numId w:val="14"/>
        </w:numPr>
      </w:pPr>
      <w:r>
        <w:t>Department of Medicine, Harvard Medical School, Boston, MA 02115</w:t>
      </w:r>
    </w:p>
    <w:p w:rsidR="004B6F7B" w:rsidRPr="00BF7B99" w:rsidRDefault="004B6F7B" w:rsidP="008A48DE">
      <w:pPr>
        <w:pStyle w:val="ColorfulList-Accent11"/>
      </w:pPr>
      <w:r>
        <w:t xml:space="preserve">* </w:t>
      </w:r>
      <w:r w:rsidRPr="00BF7B99">
        <w:t xml:space="preserve">Corresponding author:  </w:t>
      </w:r>
      <w:r w:rsidRPr="003560FF">
        <w:rPr>
          <w:b/>
        </w:rPr>
        <w:t>John M. Asara, jasara@bidmc.harvard.edu</w:t>
      </w:r>
    </w:p>
    <w:p w:rsidR="004B6F7B" w:rsidRPr="00086328" w:rsidRDefault="004B6F7B">
      <w:pPr>
        <w:rPr>
          <w:b/>
        </w:rPr>
      </w:pPr>
    </w:p>
    <w:p w:rsidR="004B6F7B" w:rsidRPr="00086328" w:rsidRDefault="004B6F7B">
      <w:r w:rsidRPr="00086328">
        <w:rPr>
          <w:b/>
        </w:rPr>
        <w:t>Keywords:</w:t>
      </w:r>
      <w:r w:rsidRPr="00086328">
        <w:t xml:space="preserve"> (</w:t>
      </w:r>
      <w:r>
        <w:t>mass spectrometry, metabolomics, cancer, selected reaction monitoring, LC/MS/MS, label-free, profiling</w:t>
      </w:r>
      <w:r w:rsidRPr="00086328">
        <w:t xml:space="preserve">) </w:t>
      </w:r>
    </w:p>
    <w:p w:rsidR="004B6F7B" w:rsidRPr="00CB4687" w:rsidRDefault="004B6F7B">
      <w:pPr>
        <w:rPr>
          <w:sz w:val="24"/>
          <w:szCs w:val="24"/>
        </w:rPr>
      </w:pPr>
      <w:r w:rsidRPr="00086328">
        <w:rPr>
          <w:b/>
        </w:rPr>
        <w:t>Short Abstract:</w:t>
      </w:r>
      <w:r w:rsidRPr="00086328">
        <w:t xml:space="preserve"> </w:t>
      </w:r>
      <w:r w:rsidRPr="00CB4687">
        <w:rPr>
          <w:sz w:val="24"/>
          <w:szCs w:val="24"/>
        </w:rPr>
        <w:t xml:space="preserve">We present a platform for quantitative profiling of endogenous polar metabolites from cells, tissues and bodily fluids using selected reaction monitoring (SRM) tandem mass spectrometry. </w:t>
      </w:r>
      <w:proofErr w:type="gramStart"/>
      <w:r w:rsidRPr="00CB4687">
        <w:rPr>
          <w:sz w:val="24"/>
          <w:szCs w:val="24"/>
        </w:rPr>
        <w:t>The platform targets &gt;250 metabolites from a single 18 minute LC/MS/MS acquisition.</w:t>
      </w:r>
      <w:proofErr w:type="gramEnd"/>
    </w:p>
    <w:p w:rsidR="004B6F7B" w:rsidRDefault="004B6F7B">
      <w:r w:rsidRPr="00086328">
        <w:rPr>
          <w:b/>
        </w:rPr>
        <w:t>Long Abstract:</w:t>
      </w:r>
      <w:r w:rsidRPr="00086328">
        <w:t xml:space="preserve"> </w:t>
      </w:r>
      <w:r>
        <w:t xml:space="preserve"> </w:t>
      </w:r>
      <w:r w:rsidRPr="00CB4687">
        <w:rPr>
          <w:sz w:val="24"/>
          <w:szCs w:val="24"/>
        </w:rPr>
        <w:t>The revival of cancer cell metabolism in recent years has prompted analytical platforms for studying metabolites from in vivo sources</w:t>
      </w:r>
      <w:r w:rsidR="00B441BA">
        <w:rPr>
          <w:sz w:val="24"/>
          <w:szCs w:val="24"/>
        </w:rPr>
        <w:t xml:space="preserve"> (1)</w:t>
      </w:r>
      <w:r w:rsidRPr="00CB4687">
        <w:rPr>
          <w:sz w:val="24"/>
          <w:szCs w:val="24"/>
        </w:rPr>
        <w:t>. We implemented a quantitative polar metabolomics profiling platform using selected reaction monitoring (SRM) with a 5500 QTRAP hybrid triple quadrupole mass spectrometer. The platform uses normal phase chromatography with positive/negative ion switching in order to quantitatively target more than 250 metabolites from a single 18 minute LC/MS/MS experiment. The platform is compatible with polar metabolites from any source including tissues, cell lines and bodily fluids. No internal standards are used and Q1/Q3 transitions are integrated to produce peak areas based on total ion current (TIC) that can be used for statistical analyses and pathway analyses across biological sample conditions.</w:t>
      </w:r>
    </w:p>
    <w:p w:rsidR="004B6F7B" w:rsidRDefault="004B6F7B">
      <w:pPr>
        <w:rPr>
          <w:b/>
          <w:sz w:val="28"/>
          <w:szCs w:val="28"/>
        </w:rPr>
      </w:pPr>
      <w:r w:rsidRPr="00A54EA5">
        <w:rPr>
          <w:b/>
          <w:i/>
          <w:sz w:val="28"/>
          <w:szCs w:val="28"/>
        </w:rPr>
        <w:t>Sample Preparation Protocol</w:t>
      </w:r>
      <w:r w:rsidRPr="00A54EA5">
        <w:rPr>
          <w:b/>
          <w:sz w:val="28"/>
          <w:szCs w:val="28"/>
        </w:rPr>
        <w:t xml:space="preserve"> </w:t>
      </w:r>
    </w:p>
    <w:p w:rsidR="004B6F7B" w:rsidRPr="00F64938" w:rsidRDefault="004B6F7B">
      <w:pPr>
        <w:rPr>
          <w:b/>
          <w:sz w:val="24"/>
          <w:szCs w:val="24"/>
        </w:rPr>
      </w:pPr>
      <w:r>
        <w:rPr>
          <w:b/>
          <w:sz w:val="24"/>
          <w:szCs w:val="24"/>
        </w:rPr>
        <w:t>Polar metabolite extraction from cell lines:</w:t>
      </w:r>
    </w:p>
    <w:p w:rsidR="004B6F7B" w:rsidRDefault="004B6F7B" w:rsidP="00B03D22">
      <w:pPr>
        <w:pStyle w:val="ListParagraph"/>
        <w:numPr>
          <w:ilvl w:val="0"/>
          <w:numId w:val="11"/>
        </w:numPr>
        <w:spacing w:after="0" w:line="240" w:lineRule="auto"/>
        <w:jc w:val="both"/>
        <w:rPr>
          <w:sz w:val="24"/>
          <w:szCs w:val="24"/>
          <w:lang w:eastAsia="ko-KR"/>
        </w:rPr>
      </w:pPr>
      <w:r w:rsidRPr="00B03D22">
        <w:rPr>
          <w:sz w:val="24"/>
          <w:szCs w:val="24"/>
          <w:lang w:eastAsia="ko-KR"/>
        </w:rPr>
        <w:t>Be sure to have HPLC grade or higher methanol stored at -80C to be used for polar metabolite extraction. For cell lines, approximately 2-3 million cells should be prepared (one 10cm</w:t>
      </w:r>
      <w:r w:rsidRPr="00B03D22">
        <w:rPr>
          <w:sz w:val="24"/>
          <w:szCs w:val="24"/>
          <w:vertAlign w:val="superscript"/>
          <w:lang w:eastAsia="ko-KR"/>
        </w:rPr>
        <w:t>2</w:t>
      </w:r>
      <w:r w:rsidRPr="00B03D22">
        <w:rPr>
          <w:sz w:val="24"/>
          <w:szCs w:val="24"/>
          <w:lang w:eastAsia="ko-KR"/>
        </w:rPr>
        <w:t xml:space="preserve"> plate is sufficient). For tissue, at least 50-100 micrograms should be collected and 100-150 microliters of serum or urine should be collected for robust data.</w:t>
      </w:r>
    </w:p>
    <w:p w:rsidR="004B6F7B" w:rsidRPr="00B03D22" w:rsidRDefault="004B6F7B" w:rsidP="00B03D22">
      <w:pPr>
        <w:pStyle w:val="ListParagraph"/>
        <w:numPr>
          <w:ilvl w:val="0"/>
          <w:numId w:val="11"/>
        </w:numPr>
        <w:spacing w:after="0" w:line="240" w:lineRule="auto"/>
        <w:jc w:val="both"/>
        <w:rPr>
          <w:sz w:val="24"/>
          <w:szCs w:val="24"/>
          <w:lang w:eastAsia="ko-KR"/>
        </w:rPr>
      </w:pPr>
      <w:r w:rsidRPr="00B03D22">
        <w:rPr>
          <w:sz w:val="24"/>
          <w:szCs w:val="24"/>
          <w:u w:val="single"/>
          <w:lang w:eastAsia="ko-KR"/>
        </w:rPr>
        <w:t>Grow cells</w:t>
      </w:r>
      <w:r>
        <w:rPr>
          <w:sz w:val="24"/>
          <w:szCs w:val="24"/>
          <w:lang w:eastAsia="ko-KR"/>
        </w:rPr>
        <w:t xml:space="preserve">. </w:t>
      </w:r>
      <w:r w:rsidRPr="00B03D22">
        <w:rPr>
          <w:rFonts w:cs="Calibri"/>
          <w:sz w:val="23"/>
          <w:szCs w:val="23"/>
        </w:rPr>
        <w:t xml:space="preserve">Wash plate with respective medium 1X 5 </w:t>
      </w:r>
      <w:proofErr w:type="spellStart"/>
      <w:r w:rsidR="00E25ECC">
        <w:rPr>
          <w:rFonts w:cs="Calibri"/>
          <w:sz w:val="23"/>
          <w:szCs w:val="23"/>
        </w:rPr>
        <w:t>mL</w:t>
      </w:r>
      <w:r w:rsidRPr="00B03D22">
        <w:rPr>
          <w:rFonts w:cs="Calibri"/>
          <w:sz w:val="23"/>
          <w:szCs w:val="23"/>
        </w:rPr>
        <w:t>.</w:t>
      </w:r>
      <w:proofErr w:type="spellEnd"/>
      <w:r w:rsidRPr="00B03D22">
        <w:rPr>
          <w:rFonts w:cs="Calibri"/>
          <w:sz w:val="23"/>
          <w:szCs w:val="23"/>
        </w:rPr>
        <w:t xml:space="preserve"> Add 10 </w:t>
      </w:r>
      <w:r w:rsidR="00E25ECC">
        <w:rPr>
          <w:rFonts w:cs="Calibri"/>
          <w:sz w:val="23"/>
          <w:szCs w:val="23"/>
        </w:rPr>
        <w:t>mL</w:t>
      </w:r>
      <w:r w:rsidRPr="00B03D22">
        <w:rPr>
          <w:rFonts w:cs="Calibri"/>
          <w:sz w:val="23"/>
          <w:szCs w:val="23"/>
        </w:rPr>
        <w:t xml:space="preserve"> respective medium and incubate for 2 </w:t>
      </w:r>
      <w:r w:rsidRPr="00B03D22">
        <w:rPr>
          <w:rFonts w:cs="Calibri"/>
          <w:sz w:val="24"/>
          <w:szCs w:val="24"/>
        </w:rPr>
        <w:t>hours prior to metabolite collection</w:t>
      </w:r>
    </w:p>
    <w:p w:rsidR="004B6F7B" w:rsidRPr="00B03D22" w:rsidRDefault="004B6F7B" w:rsidP="00B03D22">
      <w:pPr>
        <w:pStyle w:val="ListParagraph"/>
        <w:numPr>
          <w:ilvl w:val="0"/>
          <w:numId w:val="11"/>
        </w:numPr>
        <w:spacing w:after="0" w:line="240" w:lineRule="auto"/>
        <w:jc w:val="both"/>
        <w:rPr>
          <w:sz w:val="24"/>
          <w:szCs w:val="24"/>
          <w:u w:val="single"/>
          <w:lang w:eastAsia="ko-KR"/>
        </w:rPr>
      </w:pPr>
      <w:r w:rsidRPr="00B03D22">
        <w:rPr>
          <w:rFonts w:cs="Calibri"/>
          <w:sz w:val="24"/>
          <w:szCs w:val="24"/>
          <w:u w:val="single"/>
        </w:rPr>
        <w:lastRenderedPageBreak/>
        <w:t>Aspirate off medium</w:t>
      </w:r>
      <w:r w:rsidRPr="00B03D22">
        <w:rPr>
          <w:rFonts w:cs="Calibri"/>
          <w:sz w:val="24"/>
          <w:szCs w:val="24"/>
        </w:rPr>
        <w:t>. Tilt plate, aspirate of</w:t>
      </w:r>
      <w:r>
        <w:rPr>
          <w:rFonts w:cs="Calibri"/>
          <w:sz w:val="24"/>
          <w:szCs w:val="24"/>
        </w:rPr>
        <w:t>f</w:t>
      </w:r>
      <w:r w:rsidRPr="00B03D22">
        <w:rPr>
          <w:rFonts w:cs="Calibri"/>
          <w:sz w:val="24"/>
          <w:szCs w:val="24"/>
        </w:rPr>
        <w:t xml:space="preserve"> all media</w:t>
      </w:r>
      <w:r>
        <w:rPr>
          <w:rFonts w:cs="Calibri"/>
          <w:sz w:val="24"/>
          <w:szCs w:val="24"/>
        </w:rPr>
        <w:t xml:space="preserve">. </w:t>
      </w:r>
      <w:r w:rsidRPr="00B03D22">
        <w:rPr>
          <w:rFonts w:cs="Calibri"/>
          <w:sz w:val="24"/>
          <w:szCs w:val="24"/>
        </w:rPr>
        <w:t>Keeping plated tilted, wait a few seconds to allow any additional media to collect in corner of plate, and them aspirate to get off as much as possible</w:t>
      </w:r>
    </w:p>
    <w:p w:rsidR="004B6F7B" w:rsidRPr="00B03D22" w:rsidRDefault="004B6F7B" w:rsidP="00B03D22">
      <w:pPr>
        <w:pStyle w:val="ListParagraph"/>
        <w:numPr>
          <w:ilvl w:val="0"/>
          <w:numId w:val="11"/>
        </w:numPr>
        <w:spacing w:after="0" w:line="240" w:lineRule="auto"/>
        <w:jc w:val="both"/>
        <w:rPr>
          <w:sz w:val="24"/>
          <w:szCs w:val="24"/>
          <w:u w:val="single"/>
          <w:lang w:eastAsia="ko-KR"/>
        </w:rPr>
      </w:pPr>
      <w:r w:rsidRPr="00B03D22">
        <w:rPr>
          <w:rFonts w:cs="Calibri"/>
          <w:sz w:val="24"/>
          <w:szCs w:val="24"/>
        </w:rPr>
        <w:t xml:space="preserve">Immediately add 4 </w:t>
      </w:r>
      <w:r w:rsidR="00E25ECC">
        <w:rPr>
          <w:rFonts w:cs="Calibri"/>
          <w:sz w:val="24"/>
          <w:szCs w:val="24"/>
        </w:rPr>
        <w:t>mL</w:t>
      </w:r>
      <w:r w:rsidRPr="00B03D22">
        <w:rPr>
          <w:rFonts w:cs="Calibri"/>
          <w:sz w:val="24"/>
          <w:szCs w:val="24"/>
        </w:rPr>
        <w:t xml:space="preserve"> 80% methanol (-80°C)</w:t>
      </w:r>
    </w:p>
    <w:p w:rsidR="004B6F7B" w:rsidRPr="00B03D22" w:rsidRDefault="004B6F7B" w:rsidP="00B03D22">
      <w:pPr>
        <w:pStyle w:val="ListParagraph"/>
        <w:numPr>
          <w:ilvl w:val="0"/>
          <w:numId w:val="11"/>
        </w:numPr>
        <w:spacing w:after="0" w:line="240" w:lineRule="auto"/>
        <w:jc w:val="both"/>
        <w:rPr>
          <w:sz w:val="24"/>
          <w:szCs w:val="24"/>
          <w:u w:val="single"/>
          <w:lang w:eastAsia="ko-KR"/>
        </w:rPr>
      </w:pPr>
      <w:r w:rsidRPr="00B03D22">
        <w:rPr>
          <w:rFonts w:cs="Calibri"/>
          <w:sz w:val="24"/>
          <w:szCs w:val="24"/>
        </w:rPr>
        <w:t>Immediately transfer to -80°C</w:t>
      </w:r>
      <w:r>
        <w:rPr>
          <w:rFonts w:cs="Calibri"/>
          <w:sz w:val="24"/>
          <w:szCs w:val="24"/>
        </w:rPr>
        <w:t xml:space="preserve">. </w:t>
      </w:r>
      <w:r w:rsidRPr="00B03D22">
        <w:rPr>
          <w:rFonts w:cs="Calibri"/>
          <w:sz w:val="24"/>
          <w:szCs w:val="24"/>
        </w:rPr>
        <w:t>During transfer travel, place plates with 80% methanol on dry ice</w:t>
      </w:r>
    </w:p>
    <w:p w:rsidR="004B6F7B" w:rsidRPr="00B03D22" w:rsidRDefault="004B6F7B" w:rsidP="00B03D22">
      <w:pPr>
        <w:pStyle w:val="ListParagraph"/>
        <w:numPr>
          <w:ilvl w:val="0"/>
          <w:numId w:val="11"/>
        </w:numPr>
        <w:spacing w:after="0" w:line="240" w:lineRule="auto"/>
        <w:jc w:val="both"/>
        <w:rPr>
          <w:sz w:val="24"/>
          <w:szCs w:val="24"/>
          <w:u w:val="single"/>
          <w:lang w:eastAsia="ko-KR"/>
        </w:rPr>
      </w:pPr>
      <w:r w:rsidRPr="00B03D22">
        <w:rPr>
          <w:rFonts w:cs="Calibri"/>
          <w:sz w:val="24"/>
          <w:szCs w:val="24"/>
        </w:rPr>
        <w:t>Incubate plates at -80°C for 15 minutes</w:t>
      </w:r>
    </w:p>
    <w:p w:rsidR="004B6F7B" w:rsidRPr="00B03D22" w:rsidRDefault="004B6F7B" w:rsidP="00B03D22">
      <w:pPr>
        <w:pStyle w:val="ListParagraph"/>
        <w:numPr>
          <w:ilvl w:val="0"/>
          <w:numId w:val="11"/>
        </w:numPr>
        <w:spacing w:after="0" w:line="240" w:lineRule="auto"/>
        <w:jc w:val="both"/>
        <w:rPr>
          <w:sz w:val="24"/>
          <w:szCs w:val="24"/>
          <w:u w:val="single"/>
          <w:lang w:eastAsia="ko-KR"/>
        </w:rPr>
      </w:pPr>
      <w:r w:rsidRPr="00B03D22">
        <w:rPr>
          <w:rFonts w:cs="Calibri"/>
          <w:sz w:val="24"/>
          <w:szCs w:val="24"/>
        </w:rPr>
        <w:t>Scrap</w:t>
      </w:r>
      <w:r>
        <w:rPr>
          <w:rFonts w:cs="Calibri"/>
          <w:sz w:val="24"/>
          <w:szCs w:val="24"/>
        </w:rPr>
        <w:t>e</w:t>
      </w:r>
      <w:r w:rsidRPr="00B03D22">
        <w:rPr>
          <w:rFonts w:cs="Calibri"/>
          <w:sz w:val="24"/>
          <w:szCs w:val="24"/>
        </w:rPr>
        <w:t xml:space="preserve"> plates on dry ice with cell scraper</w:t>
      </w:r>
    </w:p>
    <w:p w:rsidR="004B6F7B" w:rsidRPr="00B03D22" w:rsidRDefault="004B6F7B" w:rsidP="00B03D22">
      <w:pPr>
        <w:pStyle w:val="ListParagraph"/>
        <w:numPr>
          <w:ilvl w:val="0"/>
          <w:numId w:val="11"/>
        </w:numPr>
        <w:spacing w:after="0" w:line="240" w:lineRule="auto"/>
        <w:jc w:val="both"/>
        <w:rPr>
          <w:sz w:val="24"/>
          <w:szCs w:val="24"/>
          <w:u w:val="single"/>
          <w:lang w:eastAsia="ko-KR"/>
        </w:rPr>
      </w:pPr>
      <w:r w:rsidRPr="00B03D22">
        <w:rPr>
          <w:rFonts w:cs="Calibri"/>
          <w:sz w:val="24"/>
          <w:szCs w:val="24"/>
        </w:rPr>
        <w:t xml:space="preserve">Transfer cell lysate/methanol mixture to 15 </w:t>
      </w:r>
      <w:r w:rsidR="00E25ECC">
        <w:rPr>
          <w:rFonts w:cs="Calibri"/>
          <w:sz w:val="24"/>
          <w:szCs w:val="24"/>
        </w:rPr>
        <w:t>mL</w:t>
      </w:r>
      <w:r w:rsidRPr="00B03D22">
        <w:rPr>
          <w:rFonts w:cs="Calibri"/>
          <w:sz w:val="24"/>
          <w:szCs w:val="24"/>
        </w:rPr>
        <w:t xml:space="preserve"> conical tubes on dry ice</w:t>
      </w:r>
    </w:p>
    <w:p w:rsidR="004B6F7B" w:rsidRPr="00B03D22" w:rsidRDefault="004B6F7B" w:rsidP="00B03D22">
      <w:pPr>
        <w:pStyle w:val="ListParagraph"/>
        <w:numPr>
          <w:ilvl w:val="0"/>
          <w:numId w:val="11"/>
        </w:numPr>
        <w:spacing w:after="0" w:line="240" w:lineRule="auto"/>
        <w:jc w:val="both"/>
        <w:rPr>
          <w:sz w:val="24"/>
          <w:szCs w:val="24"/>
          <w:u w:val="single"/>
          <w:lang w:eastAsia="ko-KR"/>
        </w:rPr>
      </w:pPr>
      <w:r w:rsidRPr="00B03D22">
        <w:rPr>
          <w:rFonts w:cs="Calibri"/>
          <w:sz w:val="24"/>
          <w:szCs w:val="24"/>
        </w:rPr>
        <w:t>Centrifuge at full speed for 5 minutes in cold room to pellet cell debris and proteins</w:t>
      </w:r>
    </w:p>
    <w:p w:rsidR="004B6F7B" w:rsidRPr="00B03D22" w:rsidRDefault="004B6F7B" w:rsidP="00B03D22">
      <w:pPr>
        <w:pStyle w:val="ListParagraph"/>
        <w:numPr>
          <w:ilvl w:val="0"/>
          <w:numId w:val="11"/>
        </w:numPr>
        <w:spacing w:after="0" w:line="240" w:lineRule="auto"/>
        <w:jc w:val="both"/>
        <w:rPr>
          <w:sz w:val="24"/>
          <w:szCs w:val="24"/>
          <w:u w:val="single"/>
          <w:lang w:eastAsia="ko-KR"/>
        </w:rPr>
      </w:pPr>
      <w:r w:rsidRPr="00B03D22">
        <w:rPr>
          <w:rFonts w:cs="Calibri"/>
          <w:sz w:val="24"/>
          <w:szCs w:val="24"/>
        </w:rPr>
        <w:t xml:space="preserve">Transfer supernatant to 50 </w:t>
      </w:r>
      <w:r w:rsidR="00E25ECC">
        <w:rPr>
          <w:rFonts w:cs="Calibri"/>
          <w:sz w:val="24"/>
          <w:szCs w:val="24"/>
        </w:rPr>
        <w:t>mL</w:t>
      </w:r>
      <w:r w:rsidRPr="00B03D22">
        <w:rPr>
          <w:rFonts w:cs="Calibri"/>
          <w:sz w:val="24"/>
          <w:szCs w:val="24"/>
        </w:rPr>
        <w:t xml:space="preserve"> conical tubes on dry ice</w:t>
      </w:r>
    </w:p>
    <w:p w:rsidR="004B6F7B" w:rsidRPr="00B03D22" w:rsidRDefault="004B6F7B" w:rsidP="00B03D22">
      <w:pPr>
        <w:pStyle w:val="ListParagraph"/>
        <w:spacing w:after="0" w:line="240" w:lineRule="auto"/>
        <w:ind w:firstLine="720"/>
        <w:jc w:val="both"/>
        <w:rPr>
          <w:rFonts w:cs="Calibri"/>
          <w:sz w:val="24"/>
          <w:szCs w:val="24"/>
        </w:rPr>
      </w:pPr>
      <w:r w:rsidRPr="00B03D22">
        <w:rPr>
          <w:rFonts w:cs="Calibri"/>
          <w:sz w:val="24"/>
          <w:szCs w:val="24"/>
        </w:rPr>
        <w:t xml:space="preserve">DO NOT THROW AWAY 15 </w:t>
      </w:r>
      <w:r w:rsidR="00E25ECC">
        <w:rPr>
          <w:rFonts w:cs="Calibri"/>
          <w:sz w:val="24"/>
          <w:szCs w:val="24"/>
        </w:rPr>
        <w:t>mL</w:t>
      </w:r>
      <w:r w:rsidRPr="00B03D22">
        <w:rPr>
          <w:rFonts w:cs="Calibri"/>
          <w:sz w:val="24"/>
          <w:szCs w:val="24"/>
        </w:rPr>
        <w:t xml:space="preserve"> TUBES</w:t>
      </w:r>
    </w:p>
    <w:p w:rsidR="004B6F7B" w:rsidRPr="00B03D22" w:rsidRDefault="004B6F7B" w:rsidP="00B03D22">
      <w:pPr>
        <w:pStyle w:val="ListParagraph"/>
        <w:numPr>
          <w:ilvl w:val="0"/>
          <w:numId w:val="11"/>
        </w:numPr>
        <w:spacing w:after="0" w:line="240" w:lineRule="auto"/>
        <w:jc w:val="both"/>
        <w:rPr>
          <w:sz w:val="24"/>
          <w:szCs w:val="24"/>
          <w:u w:val="single"/>
          <w:lang w:eastAsia="ko-KR"/>
        </w:rPr>
      </w:pPr>
      <w:r>
        <w:rPr>
          <w:rFonts w:cs="Calibri"/>
          <w:sz w:val="24"/>
          <w:szCs w:val="24"/>
        </w:rPr>
        <w:t xml:space="preserve">Add 500 </w:t>
      </w:r>
      <w:proofErr w:type="spellStart"/>
      <w:r>
        <w:rPr>
          <w:rFonts w:cs="Calibri"/>
          <w:sz w:val="24"/>
          <w:szCs w:val="24"/>
        </w:rPr>
        <w:t>μL</w:t>
      </w:r>
      <w:proofErr w:type="spellEnd"/>
      <w:r w:rsidRPr="00FB0F60">
        <w:rPr>
          <w:rFonts w:cs="Calibri"/>
          <w:sz w:val="24"/>
          <w:szCs w:val="24"/>
        </w:rPr>
        <w:t xml:space="preserve"> 80% methanol (-80°C) to 15 </w:t>
      </w:r>
      <w:r w:rsidR="00E25ECC">
        <w:rPr>
          <w:rFonts w:cs="Calibri"/>
          <w:sz w:val="24"/>
          <w:szCs w:val="24"/>
        </w:rPr>
        <w:t>mL</w:t>
      </w:r>
      <w:r w:rsidRPr="00FB0F60">
        <w:rPr>
          <w:rFonts w:cs="Calibri"/>
          <w:sz w:val="24"/>
          <w:szCs w:val="24"/>
        </w:rPr>
        <w:t xml:space="preserve"> tubes and </w:t>
      </w:r>
      <w:proofErr w:type="spellStart"/>
      <w:r w:rsidRPr="00FB0F60">
        <w:rPr>
          <w:rFonts w:cs="Calibri"/>
          <w:sz w:val="24"/>
          <w:szCs w:val="24"/>
        </w:rPr>
        <w:t>resuspend</w:t>
      </w:r>
      <w:proofErr w:type="spellEnd"/>
      <w:r w:rsidRPr="00FB0F60">
        <w:rPr>
          <w:rFonts w:cs="Calibri"/>
          <w:sz w:val="24"/>
          <w:szCs w:val="24"/>
        </w:rPr>
        <w:t xml:space="preserve"> pellet</w:t>
      </w:r>
      <w:r>
        <w:rPr>
          <w:rFonts w:cs="Calibri"/>
          <w:sz w:val="24"/>
          <w:szCs w:val="24"/>
        </w:rPr>
        <w:t xml:space="preserve">. </w:t>
      </w:r>
      <w:proofErr w:type="spellStart"/>
      <w:r w:rsidRPr="00B03D22">
        <w:rPr>
          <w:rFonts w:cs="Calibri"/>
          <w:sz w:val="24"/>
          <w:szCs w:val="24"/>
        </w:rPr>
        <w:t>Resuspending</w:t>
      </w:r>
      <w:proofErr w:type="spellEnd"/>
      <w:r w:rsidRPr="00B03D22">
        <w:rPr>
          <w:rFonts w:cs="Calibri"/>
          <w:sz w:val="24"/>
          <w:szCs w:val="24"/>
        </w:rPr>
        <w:t xml:space="preserve"> the pellet is a little difficult and may require a combination of </w:t>
      </w:r>
      <w:proofErr w:type="spellStart"/>
      <w:r w:rsidRPr="00B03D22">
        <w:rPr>
          <w:rFonts w:cs="Calibri"/>
          <w:sz w:val="24"/>
          <w:szCs w:val="24"/>
        </w:rPr>
        <w:t>vortexing</w:t>
      </w:r>
      <w:proofErr w:type="spellEnd"/>
      <w:r w:rsidRPr="00B03D22">
        <w:rPr>
          <w:rFonts w:cs="Calibri"/>
          <w:sz w:val="24"/>
          <w:szCs w:val="24"/>
        </w:rPr>
        <w:t xml:space="preserve"> and</w:t>
      </w:r>
      <w:r w:rsidRPr="00B03D22">
        <w:rPr>
          <w:rFonts w:cs="Calibri"/>
          <w:sz w:val="24"/>
          <w:szCs w:val="24"/>
        </w:rPr>
        <w:br/>
      </w:r>
      <w:proofErr w:type="spellStart"/>
      <w:r w:rsidRPr="00B03D22">
        <w:rPr>
          <w:rFonts w:cs="Calibri"/>
          <w:sz w:val="24"/>
          <w:szCs w:val="24"/>
        </w:rPr>
        <w:t>pipetting</w:t>
      </w:r>
      <w:proofErr w:type="spellEnd"/>
      <w:r w:rsidRPr="00B03D22">
        <w:rPr>
          <w:rFonts w:cs="Calibri"/>
          <w:sz w:val="24"/>
          <w:szCs w:val="24"/>
        </w:rPr>
        <w:t xml:space="preserve"> up and down</w:t>
      </w:r>
    </w:p>
    <w:p w:rsidR="004B6F7B" w:rsidRPr="00B03D22" w:rsidRDefault="004B6F7B" w:rsidP="00B03D22">
      <w:pPr>
        <w:pStyle w:val="ListParagraph"/>
        <w:numPr>
          <w:ilvl w:val="0"/>
          <w:numId w:val="11"/>
        </w:numPr>
        <w:spacing w:after="0" w:line="240" w:lineRule="auto"/>
        <w:jc w:val="both"/>
        <w:rPr>
          <w:sz w:val="24"/>
          <w:szCs w:val="24"/>
          <w:u w:val="single"/>
          <w:lang w:eastAsia="ko-KR"/>
        </w:rPr>
      </w:pPr>
      <w:r w:rsidRPr="00B03D22">
        <w:rPr>
          <w:rFonts w:cs="Calibri"/>
          <w:sz w:val="24"/>
          <w:szCs w:val="24"/>
        </w:rPr>
        <w:t xml:space="preserve">Transfer mixture to 1.5 </w:t>
      </w:r>
      <w:r w:rsidR="00E25ECC">
        <w:rPr>
          <w:rFonts w:cs="Calibri"/>
          <w:sz w:val="24"/>
          <w:szCs w:val="24"/>
        </w:rPr>
        <w:t>mL</w:t>
      </w:r>
      <w:r w:rsidRPr="00B03D22">
        <w:rPr>
          <w:rFonts w:cs="Calibri"/>
          <w:sz w:val="24"/>
          <w:szCs w:val="24"/>
        </w:rPr>
        <w:t xml:space="preserve"> Eppendorf tube on dry ice</w:t>
      </w:r>
    </w:p>
    <w:p w:rsidR="004B6F7B" w:rsidRPr="00B03D22" w:rsidRDefault="004B6F7B" w:rsidP="00B03D22">
      <w:pPr>
        <w:pStyle w:val="ListParagraph"/>
        <w:numPr>
          <w:ilvl w:val="0"/>
          <w:numId w:val="11"/>
        </w:numPr>
        <w:spacing w:after="0" w:line="240" w:lineRule="auto"/>
        <w:jc w:val="both"/>
        <w:rPr>
          <w:sz w:val="24"/>
          <w:szCs w:val="24"/>
          <w:u w:val="single"/>
          <w:lang w:eastAsia="ko-KR"/>
        </w:rPr>
      </w:pPr>
      <w:r w:rsidRPr="00B03D22">
        <w:rPr>
          <w:rFonts w:cs="Calibri"/>
          <w:sz w:val="24"/>
          <w:szCs w:val="24"/>
        </w:rPr>
        <w:t xml:space="preserve">Spin in </w:t>
      </w:r>
      <w:proofErr w:type="spellStart"/>
      <w:r w:rsidRPr="00B03D22">
        <w:rPr>
          <w:rFonts w:cs="Calibri"/>
          <w:sz w:val="24"/>
          <w:szCs w:val="24"/>
        </w:rPr>
        <w:t>microcentrifuge</w:t>
      </w:r>
      <w:proofErr w:type="spellEnd"/>
      <w:r w:rsidRPr="00B03D22">
        <w:rPr>
          <w:rFonts w:cs="Calibri"/>
          <w:sz w:val="24"/>
          <w:szCs w:val="24"/>
        </w:rPr>
        <w:t xml:space="preserve"> at full speed for 5 minutes in cold room</w:t>
      </w:r>
    </w:p>
    <w:p w:rsidR="004B6F7B" w:rsidRDefault="004B6F7B" w:rsidP="00B03D22">
      <w:pPr>
        <w:autoSpaceDE w:val="0"/>
        <w:autoSpaceDN w:val="0"/>
        <w:adjustRightInd w:val="0"/>
        <w:spacing w:after="0" w:line="240" w:lineRule="auto"/>
        <w:ind w:left="720" w:firstLine="720"/>
        <w:rPr>
          <w:rFonts w:cs="Calibri"/>
          <w:sz w:val="24"/>
          <w:szCs w:val="24"/>
        </w:rPr>
      </w:pPr>
      <w:r w:rsidRPr="00FB0F60">
        <w:rPr>
          <w:rFonts w:cs="Calibri"/>
          <w:sz w:val="24"/>
          <w:szCs w:val="24"/>
        </w:rPr>
        <w:t xml:space="preserve">KEEP 1.5 </w:t>
      </w:r>
      <w:r w:rsidR="00E25ECC">
        <w:rPr>
          <w:rFonts w:cs="Calibri"/>
          <w:sz w:val="24"/>
          <w:szCs w:val="24"/>
        </w:rPr>
        <w:t>ML</w:t>
      </w:r>
      <w:r w:rsidRPr="00FB0F60">
        <w:rPr>
          <w:rFonts w:cs="Calibri"/>
          <w:sz w:val="24"/>
          <w:szCs w:val="24"/>
        </w:rPr>
        <w:t xml:space="preserve"> EPPENDORF TUBE</w:t>
      </w:r>
    </w:p>
    <w:p w:rsidR="004B6F7B" w:rsidRDefault="004B6F7B" w:rsidP="00B03D22">
      <w:pPr>
        <w:pStyle w:val="ListParagraph"/>
        <w:numPr>
          <w:ilvl w:val="0"/>
          <w:numId w:val="11"/>
        </w:numPr>
        <w:autoSpaceDE w:val="0"/>
        <w:autoSpaceDN w:val="0"/>
        <w:adjustRightInd w:val="0"/>
        <w:spacing w:after="0" w:line="240" w:lineRule="auto"/>
        <w:rPr>
          <w:rFonts w:cs="Calibri"/>
          <w:sz w:val="24"/>
          <w:szCs w:val="24"/>
        </w:rPr>
      </w:pPr>
      <w:r w:rsidRPr="00B03D22">
        <w:rPr>
          <w:rFonts w:cs="Calibri"/>
          <w:sz w:val="24"/>
          <w:szCs w:val="24"/>
        </w:rPr>
        <w:t xml:space="preserve">Transfer supernatant to 50 </w:t>
      </w:r>
      <w:r w:rsidR="00E25ECC">
        <w:rPr>
          <w:rFonts w:cs="Calibri"/>
          <w:sz w:val="24"/>
          <w:szCs w:val="24"/>
        </w:rPr>
        <w:t>mL</w:t>
      </w:r>
      <w:r w:rsidRPr="00B03D22">
        <w:rPr>
          <w:rFonts w:cs="Calibri"/>
          <w:sz w:val="24"/>
          <w:szCs w:val="24"/>
        </w:rPr>
        <w:t xml:space="preserve"> conical tubes on dry ice (from step 9)</w:t>
      </w:r>
    </w:p>
    <w:p w:rsidR="004B6F7B" w:rsidRDefault="004B6F7B" w:rsidP="00B03D22">
      <w:pPr>
        <w:pStyle w:val="ListParagraph"/>
        <w:numPr>
          <w:ilvl w:val="0"/>
          <w:numId w:val="11"/>
        </w:numPr>
        <w:autoSpaceDE w:val="0"/>
        <w:autoSpaceDN w:val="0"/>
        <w:adjustRightInd w:val="0"/>
        <w:spacing w:after="0" w:line="240" w:lineRule="auto"/>
        <w:rPr>
          <w:rFonts w:cs="Calibri"/>
          <w:sz w:val="24"/>
          <w:szCs w:val="24"/>
        </w:rPr>
      </w:pPr>
      <w:r w:rsidRPr="00B03D22">
        <w:rPr>
          <w:rFonts w:cs="Calibri"/>
          <w:sz w:val="24"/>
          <w:szCs w:val="24"/>
        </w:rPr>
        <w:t xml:space="preserve">Add </w:t>
      </w:r>
      <w:r>
        <w:rPr>
          <w:sz w:val="24"/>
          <w:szCs w:val="24"/>
        </w:rPr>
        <w:t>500 µL</w:t>
      </w:r>
      <w:r w:rsidRPr="00B03D22">
        <w:rPr>
          <w:rFonts w:cs="Calibri"/>
          <w:sz w:val="24"/>
          <w:szCs w:val="24"/>
        </w:rPr>
        <w:t xml:space="preserve"> 80% methanol (-80°C) to 1</w:t>
      </w:r>
      <w:r w:rsidR="00E25ECC">
        <w:rPr>
          <w:rFonts w:cs="Calibri"/>
          <w:sz w:val="24"/>
          <w:szCs w:val="24"/>
        </w:rPr>
        <w:t>.</w:t>
      </w:r>
      <w:r w:rsidRPr="00B03D22">
        <w:rPr>
          <w:rFonts w:cs="Calibri"/>
          <w:sz w:val="24"/>
          <w:szCs w:val="24"/>
        </w:rPr>
        <w:t xml:space="preserve">5 </w:t>
      </w:r>
      <w:r w:rsidR="00E25ECC">
        <w:rPr>
          <w:rFonts w:cs="Calibri"/>
          <w:sz w:val="24"/>
          <w:szCs w:val="24"/>
        </w:rPr>
        <w:t>mL</w:t>
      </w:r>
      <w:r w:rsidRPr="00B03D22">
        <w:rPr>
          <w:rFonts w:cs="Calibri"/>
          <w:sz w:val="24"/>
          <w:szCs w:val="24"/>
        </w:rPr>
        <w:t xml:space="preserve"> tubes and </w:t>
      </w:r>
      <w:proofErr w:type="spellStart"/>
      <w:r w:rsidRPr="00B03D22">
        <w:rPr>
          <w:rFonts w:cs="Calibri"/>
          <w:sz w:val="24"/>
          <w:szCs w:val="24"/>
        </w:rPr>
        <w:t>resuspend</w:t>
      </w:r>
      <w:proofErr w:type="spellEnd"/>
      <w:r w:rsidRPr="00B03D22">
        <w:rPr>
          <w:rFonts w:cs="Calibri"/>
          <w:sz w:val="24"/>
          <w:szCs w:val="24"/>
        </w:rPr>
        <w:t xml:space="preserve"> pellet</w:t>
      </w:r>
    </w:p>
    <w:p w:rsidR="004B6F7B" w:rsidRDefault="004B6F7B" w:rsidP="00B03D22">
      <w:pPr>
        <w:pStyle w:val="ListParagraph"/>
        <w:numPr>
          <w:ilvl w:val="0"/>
          <w:numId w:val="11"/>
        </w:numPr>
        <w:autoSpaceDE w:val="0"/>
        <w:autoSpaceDN w:val="0"/>
        <w:adjustRightInd w:val="0"/>
        <w:spacing w:after="0" w:line="240" w:lineRule="auto"/>
        <w:rPr>
          <w:rFonts w:cs="Calibri"/>
          <w:sz w:val="24"/>
          <w:szCs w:val="24"/>
        </w:rPr>
      </w:pPr>
      <w:r w:rsidRPr="00B03D22">
        <w:rPr>
          <w:rFonts w:cs="Calibri"/>
          <w:sz w:val="24"/>
          <w:szCs w:val="24"/>
        </w:rPr>
        <w:t xml:space="preserve">Spin in </w:t>
      </w:r>
      <w:proofErr w:type="spellStart"/>
      <w:r w:rsidRPr="00B03D22">
        <w:rPr>
          <w:rFonts w:cs="Calibri"/>
          <w:sz w:val="24"/>
          <w:szCs w:val="24"/>
        </w:rPr>
        <w:t>microcentrifuge</w:t>
      </w:r>
      <w:proofErr w:type="spellEnd"/>
      <w:r w:rsidRPr="00B03D22">
        <w:rPr>
          <w:rFonts w:cs="Calibri"/>
          <w:sz w:val="24"/>
          <w:szCs w:val="24"/>
        </w:rPr>
        <w:t xml:space="preserve"> at full speed for 5 minutes in cold room</w:t>
      </w:r>
    </w:p>
    <w:p w:rsidR="004B6F7B" w:rsidRDefault="004B6F7B" w:rsidP="00B03D22">
      <w:pPr>
        <w:pStyle w:val="ListParagraph"/>
        <w:numPr>
          <w:ilvl w:val="0"/>
          <w:numId w:val="11"/>
        </w:numPr>
        <w:autoSpaceDE w:val="0"/>
        <w:autoSpaceDN w:val="0"/>
        <w:adjustRightInd w:val="0"/>
        <w:spacing w:after="0" w:line="240" w:lineRule="auto"/>
        <w:rPr>
          <w:rFonts w:cs="Calibri"/>
          <w:sz w:val="24"/>
          <w:szCs w:val="24"/>
        </w:rPr>
      </w:pPr>
      <w:r w:rsidRPr="00B03D22">
        <w:rPr>
          <w:rFonts w:cs="Calibri"/>
          <w:sz w:val="24"/>
          <w:szCs w:val="24"/>
        </w:rPr>
        <w:t xml:space="preserve">Transfer supernatant to 50 </w:t>
      </w:r>
      <w:r w:rsidR="00E25ECC">
        <w:rPr>
          <w:rFonts w:cs="Calibri"/>
          <w:sz w:val="24"/>
          <w:szCs w:val="24"/>
        </w:rPr>
        <w:t>mL</w:t>
      </w:r>
      <w:r w:rsidRPr="00B03D22">
        <w:rPr>
          <w:rFonts w:cs="Calibri"/>
          <w:sz w:val="24"/>
          <w:szCs w:val="24"/>
        </w:rPr>
        <w:t xml:space="preserve"> conical tubes on dry ice (from step 9)</w:t>
      </w:r>
    </w:p>
    <w:p w:rsidR="004B6F7B" w:rsidRPr="00B03D22" w:rsidRDefault="004B6F7B" w:rsidP="00B03D22">
      <w:pPr>
        <w:pStyle w:val="ListParagraph"/>
        <w:numPr>
          <w:ilvl w:val="0"/>
          <w:numId w:val="11"/>
        </w:numPr>
        <w:autoSpaceDE w:val="0"/>
        <w:autoSpaceDN w:val="0"/>
        <w:adjustRightInd w:val="0"/>
        <w:spacing w:after="0" w:line="240" w:lineRule="auto"/>
        <w:rPr>
          <w:rFonts w:cs="Calibri"/>
          <w:sz w:val="24"/>
          <w:szCs w:val="24"/>
        </w:rPr>
      </w:pPr>
      <w:r w:rsidRPr="00B03D22">
        <w:rPr>
          <w:rFonts w:cs="Calibri"/>
          <w:sz w:val="24"/>
          <w:szCs w:val="24"/>
        </w:rPr>
        <w:t>After pooling the three extractions, the samples are completely dried or below.</w:t>
      </w:r>
    </w:p>
    <w:p w:rsidR="004B6F7B" w:rsidRPr="00FB0F60" w:rsidRDefault="004B6F7B" w:rsidP="008E2E24">
      <w:pPr>
        <w:spacing w:after="0" w:line="240" w:lineRule="auto"/>
        <w:jc w:val="both"/>
        <w:rPr>
          <w:rFonts w:cs="Calibri"/>
          <w:sz w:val="24"/>
          <w:szCs w:val="24"/>
        </w:rPr>
      </w:pPr>
    </w:p>
    <w:p w:rsidR="004B6F7B" w:rsidRPr="00F64938" w:rsidRDefault="004B6F7B" w:rsidP="008E2E24">
      <w:pPr>
        <w:spacing w:after="0" w:line="240" w:lineRule="auto"/>
        <w:jc w:val="both"/>
        <w:rPr>
          <w:rFonts w:cs="Calibri"/>
          <w:b/>
          <w:sz w:val="24"/>
          <w:szCs w:val="24"/>
        </w:rPr>
      </w:pPr>
      <w:r w:rsidRPr="00F64938">
        <w:rPr>
          <w:rFonts w:cs="Calibri"/>
          <w:b/>
          <w:sz w:val="24"/>
          <w:szCs w:val="24"/>
        </w:rPr>
        <w:t>Modification of metabolite extraction for tissue samples:</w:t>
      </w:r>
    </w:p>
    <w:p w:rsidR="004B6F7B" w:rsidRPr="00FB0F60" w:rsidRDefault="004B6F7B">
      <w:pPr>
        <w:pStyle w:val="ListParagraph"/>
        <w:numPr>
          <w:ilvl w:val="0"/>
          <w:numId w:val="8"/>
        </w:numPr>
        <w:rPr>
          <w:sz w:val="24"/>
          <w:szCs w:val="24"/>
        </w:rPr>
      </w:pPr>
      <w:r w:rsidRPr="00FB0F60">
        <w:rPr>
          <w:sz w:val="24"/>
          <w:szCs w:val="24"/>
        </w:rPr>
        <w:t xml:space="preserve">Start with ~50-100 mg of </w:t>
      </w:r>
      <w:r>
        <w:rPr>
          <w:sz w:val="24"/>
          <w:szCs w:val="24"/>
        </w:rPr>
        <w:t xml:space="preserve">solid </w:t>
      </w:r>
      <w:r w:rsidRPr="00FB0F60">
        <w:rPr>
          <w:sz w:val="24"/>
          <w:szCs w:val="24"/>
        </w:rPr>
        <w:t xml:space="preserve">tissue or </w:t>
      </w:r>
      <w:r>
        <w:rPr>
          <w:sz w:val="24"/>
          <w:szCs w:val="24"/>
        </w:rPr>
        <w:t>the equivalent of at</w:t>
      </w:r>
      <w:r w:rsidRPr="00FB0F60">
        <w:rPr>
          <w:sz w:val="24"/>
          <w:szCs w:val="24"/>
        </w:rPr>
        <w:t xml:space="preserve"> least 2-3 million cells</w:t>
      </w:r>
    </w:p>
    <w:p w:rsidR="004B6F7B" w:rsidRPr="00FB0F60" w:rsidRDefault="004B6F7B">
      <w:pPr>
        <w:pStyle w:val="ListParagraph"/>
        <w:numPr>
          <w:ilvl w:val="0"/>
          <w:numId w:val="8"/>
        </w:numPr>
        <w:rPr>
          <w:sz w:val="24"/>
          <w:szCs w:val="24"/>
        </w:rPr>
      </w:pPr>
      <w:r w:rsidRPr="00FB0F60">
        <w:rPr>
          <w:sz w:val="24"/>
          <w:szCs w:val="24"/>
        </w:rPr>
        <w:t>add -80</w:t>
      </w:r>
      <w:r w:rsidRPr="00FB0F60">
        <w:rPr>
          <w:sz w:val="24"/>
          <w:szCs w:val="24"/>
        </w:rPr>
        <w:sym w:font="Symbol" w:char="F0B0"/>
      </w:r>
      <w:r>
        <w:rPr>
          <w:sz w:val="24"/>
          <w:szCs w:val="24"/>
        </w:rPr>
        <w:t>C of 80% HPLC grade methanol 400 µL</w:t>
      </w:r>
      <w:r w:rsidRPr="00FB0F60">
        <w:rPr>
          <w:sz w:val="24"/>
          <w:szCs w:val="24"/>
        </w:rPr>
        <w:t xml:space="preserve"> to frozen tissue</w:t>
      </w:r>
      <w:r>
        <w:rPr>
          <w:sz w:val="24"/>
          <w:szCs w:val="24"/>
        </w:rPr>
        <w:t xml:space="preserve"> pieces</w:t>
      </w:r>
    </w:p>
    <w:p w:rsidR="004B6F7B" w:rsidRPr="00FB0F60" w:rsidRDefault="004B6F7B">
      <w:pPr>
        <w:pStyle w:val="ListParagraph"/>
        <w:numPr>
          <w:ilvl w:val="0"/>
          <w:numId w:val="8"/>
        </w:numPr>
        <w:rPr>
          <w:sz w:val="24"/>
          <w:szCs w:val="24"/>
        </w:rPr>
      </w:pPr>
      <w:r w:rsidRPr="00FB0F60">
        <w:rPr>
          <w:sz w:val="24"/>
          <w:szCs w:val="24"/>
        </w:rPr>
        <w:t>grind for 30sec</w:t>
      </w:r>
    </w:p>
    <w:p w:rsidR="004B6F7B" w:rsidRPr="00FB0F60" w:rsidRDefault="004B6F7B">
      <w:pPr>
        <w:pStyle w:val="ListParagraph"/>
        <w:numPr>
          <w:ilvl w:val="0"/>
          <w:numId w:val="8"/>
        </w:numPr>
        <w:rPr>
          <w:sz w:val="24"/>
          <w:szCs w:val="24"/>
        </w:rPr>
      </w:pPr>
      <w:r w:rsidRPr="00FB0F60">
        <w:rPr>
          <w:sz w:val="24"/>
          <w:szCs w:val="24"/>
        </w:rPr>
        <w:t>centrifuge at 14K for 10min</w:t>
      </w:r>
    </w:p>
    <w:p w:rsidR="004B6F7B" w:rsidRPr="00FB0F60" w:rsidRDefault="004B6F7B">
      <w:pPr>
        <w:pStyle w:val="ListParagraph"/>
        <w:numPr>
          <w:ilvl w:val="0"/>
          <w:numId w:val="8"/>
        </w:numPr>
        <w:rPr>
          <w:sz w:val="24"/>
          <w:szCs w:val="24"/>
        </w:rPr>
      </w:pPr>
      <w:r w:rsidRPr="00FB0F60">
        <w:rPr>
          <w:sz w:val="24"/>
          <w:szCs w:val="24"/>
        </w:rPr>
        <w:t>transfer supernatant to new tube</w:t>
      </w:r>
    </w:p>
    <w:p w:rsidR="004B6F7B" w:rsidRPr="00FB0F60" w:rsidRDefault="004B6F7B">
      <w:pPr>
        <w:pStyle w:val="ListParagraph"/>
        <w:numPr>
          <w:ilvl w:val="0"/>
          <w:numId w:val="8"/>
        </w:numPr>
        <w:rPr>
          <w:sz w:val="24"/>
          <w:szCs w:val="24"/>
        </w:rPr>
      </w:pPr>
      <w:r w:rsidRPr="00FB0F60">
        <w:rPr>
          <w:sz w:val="24"/>
          <w:szCs w:val="24"/>
        </w:rPr>
        <w:t>add ppt new -80</w:t>
      </w:r>
      <w:r w:rsidRPr="00FB0F60">
        <w:rPr>
          <w:sz w:val="24"/>
          <w:szCs w:val="24"/>
        </w:rPr>
        <w:sym w:font="Symbol" w:char="F0B0"/>
      </w:r>
      <w:r w:rsidRPr="00FB0F60">
        <w:rPr>
          <w:sz w:val="24"/>
          <w:szCs w:val="24"/>
        </w:rPr>
        <w:t xml:space="preserve">C </w:t>
      </w:r>
      <w:r>
        <w:rPr>
          <w:sz w:val="24"/>
          <w:szCs w:val="24"/>
        </w:rPr>
        <w:t>80% methanol</w:t>
      </w:r>
      <w:r w:rsidRPr="00FB0F60">
        <w:rPr>
          <w:sz w:val="24"/>
          <w:szCs w:val="24"/>
        </w:rPr>
        <w:t xml:space="preserve"> </w:t>
      </w:r>
      <w:r>
        <w:rPr>
          <w:sz w:val="24"/>
          <w:szCs w:val="24"/>
        </w:rPr>
        <w:t>400 µL</w:t>
      </w:r>
    </w:p>
    <w:p w:rsidR="004B6F7B" w:rsidRPr="00FB0F60" w:rsidRDefault="004B6F7B">
      <w:pPr>
        <w:pStyle w:val="ListParagraph"/>
        <w:numPr>
          <w:ilvl w:val="0"/>
          <w:numId w:val="8"/>
        </w:numPr>
        <w:rPr>
          <w:sz w:val="24"/>
          <w:szCs w:val="24"/>
        </w:rPr>
      </w:pPr>
      <w:r w:rsidRPr="00FB0F60">
        <w:rPr>
          <w:sz w:val="24"/>
          <w:szCs w:val="24"/>
        </w:rPr>
        <w:t>grind for 30</w:t>
      </w:r>
      <w:r>
        <w:rPr>
          <w:sz w:val="24"/>
          <w:szCs w:val="24"/>
        </w:rPr>
        <w:t xml:space="preserve"> </w:t>
      </w:r>
      <w:r w:rsidRPr="00FB0F60">
        <w:rPr>
          <w:sz w:val="24"/>
          <w:szCs w:val="24"/>
        </w:rPr>
        <w:t>sec</w:t>
      </w:r>
    </w:p>
    <w:p w:rsidR="004B6F7B" w:rsidRPr="00FB0F60" w:rsidRDefault="004B6F7B">
      <w:pPr>
        <w:pStyle w:val="ListParagraph"/>
        <w:numPr>
          <w:ilvl w:val="0"/>
          <w:numId w:val="8"/>
        </w:numPr>
        <w:rPr>
          <w:sz w:val="24"/>
          <w:szCs w:val="24"/>
        </w:rPr>
      </w:pPr>
      <w:r w:rsidRPr="00FB0F60">
        <w:rPr>
          <w:sz w:val="24"/>
          <w:szCs w:val="24"/>
        </w:rPr>
        <w:t>transfer and combine supernatant</w:t>
      </w:r>
    </w:p>
    <w:p w:rsidR="004B6F7B" w:rsidRPr="00FB0F60" w:rsidRDefault="004B6F7B">
      <w:pPr>
        <w:pStyle w:val="ListParagraph"/>
        <w:numPr>
          <w:ilvl w:val="0"/>
          <w:numId w:val="8"/>
        </w:numPr>
        <w:rPr>
          <w:sz w:val="24"/>
          <w:szCs w:val="24"/>
        </w:rPr>
      </w:pPr>
      <w:r w:rsidRPr="00FB0F60">
        <w:rPr>
          <w:sz w:val="24"/>
          <w:szCs w:val="24"/>
        </w:rPr>
        <w:t>additional centrifuge at 14K for 10min</w:t>
      </w:r>
    </w:p>
    <w:p w:rsidR="004B6F7B" w:rsidRPr="00FB0F60" w:rsidRDefault="004B6F7B">
      <w:pPr>
        <w:pStyle w:val="ListParagraph"/>
        <w:numPr>
          <w:ilvl w:val="0"/>
          <w:numId w:val="8"/>
        </w:numPr>
        <w:rPr>
          <w:sz w:val="24"/>
          <w:szCs w:val="24"/>
        </w:rPr>
      </w:pPr>
      <w:r w:rsidRPr="00FB0F60">
        <w:rPr>
          <w:sz w:val="24"/>
          <w:szCs w:val="24"/>
        </w:rPr>
        <w:t>transfer supernatant to new 1.5</w:t>
      </w:r>
      <w:r w:rsidR="00E25ECC">
        <w:rPr>
          <w:sz w:val="24"/>
          <w:szCs w:val="24"/>
        </w:rPr>
        <w:t>mL</w:t>
      </w:r>
      <w:r w:rsidRPr="00FB0F60">
        <w:rPr>
          <w:sz w:val="24"/>
          <w:szCs w:val="24"/>
        </w:rPr>
        <w:t xml:space="preserve"> microfuge tube </w:t>
      </w:r>
    </w:p>
    <w:p w:rsidR="004B6F7B" w:rsidRPr="00FB0F60" w:rsidRDefault="004B6F7B" w:rsidP="00FB0F60">
      <w:pPr>
        <w:pStyle w:val="ListParagraph"/>
        <w:numPr>
          <w:ilvl w:val="0"/>
          <w:numId w:val="8"/>
        </w:numPr>
        <w:rPr>
          <w:sz w:val="24"/>
          <w:szCs w:val="24"/>
        </w:rPr>
      </w:pPr>
      <w:r w:rsidRPr="00FB0F60">
        <w:rPr>
          <w:sz w:val="24"/>
          <w:szCs w:val="24"/>
        </w:rPr>
        <w:t xml:space="preserve">speed </w:t>
      </w:r>
      <w:proofErr w:type="spellStart"/>
      <w:r w:rsidRPr="00FB0F60">
        <w:rPr>
          <w:sz w:val="24"/>
          <w:szCs w:val="24"/>
        </w:rPr>
        <w:t>vac</w:t>
      </w:r>
      <w:proofErr w:type="spellEnd"/>
      <w:r w:rsidRPr="00FB0F60">
        <w:rPr>
          <w:sz w:val="24"/>
          <w:szCs w:val="24"/>
        </w:rPr>
        <w:t xml:space="preserve">/lyophilize to a pellet </w:t>
      </w:r>
    </w:p>
    <w:p w:rsidR="004B6F7B" w:rsidRPr="002D0535" w:rsidRDefault="004B6F7B" w:rsidP="008E2E24">
      <w:pPr>
        <w:spacing w:after="0" w:line="240" w:lineRule="auto"/>
        <w:jc w:val="both"/>
        <w:rPr>
          <w:rFonts w:cs="Calibri"/>
          <w:b/>
          <w:sz w:val="24"/>
          <w:szCs w:val="24"/>
        </w:rPr>
      </w:pPr>
      <w:r w:rsidRPr="002D0535">
        <w:rPr>
          <w:rFonts w:cs="Calibri"/>
          <w:b/>
          <w:sz w:val="24"/>
          <w:szCs w:val="24"/>
        </w:rPr>
        <w:t>Modification of metabolite extraction from bodily fluids (serum/urine/cerebrospinal fluid):</w:t>
      </w:r>
    </w:p>
    <w:p w:rsidR="004B6F7B" w:rsidRPr="00FB0F60" w:rsidRDefault="004B6F7B">
      <w:pPr>
        <w:pStyle w:val="ListParagraph"/>
        <w:numPr>
          <w:ilvl w:val="0"/>
          <w:numId w:val="9"/>
        </w:numPr>
        <w:spacing w:after="0" w:line="240" w:lineRule="auto"/>
        <w:jc w:val="both"/>
        <w:rPr>
          <w:rFonts w:cs="Calibri"/>
          <w:sz w:val="24"/>
          <w:szCs w:val="24"/>
        </w:rPr>
      </w:pPr>
      <w:r w:rsidRPr="00FB0F60">
        <w:rPr>
          <w:rFonts w:cs="Calibri"/>
          <w:sz w:val="24"/>
          <w:szCs w:val="24"/>
        </w:rPr>
        <w:t>Start with 100-150uL of fluid</w:t>
      </w:r>
    </w:p>
    <w:p w:rsidR="004B6F7B" w:rsidRPr="00FB0F60" w:rsidRDefault="004B6F7B">
      <w:pPr>
        <w:pStyle w:val="ListParagraph"/>
        <w:numPr>
          <w:ilvl w:val="0"/>
          <w:numId w:val="9"/>
        </w:numPr>
        <w:spacing w:after="0" w:line="240" w:lineRule="auto"/>
        <w:jc w:val="both"/>
        <w:rPr>
          <w:rFonts w:cs="Calibri"/>
          <w:sz w:val="24"/>
          <w:szCs w:val="24"/>
        </w:rPr>
      </w:pPr>
      <w:r w:rsidRPr="00FB0F60">
        <w:rPr>
          <w:rFonts w:cs="Calibri"/>
          <w:sz w:val="24"/>
          <w:szCs w:val="24"/>
        </w:rPr>
        <w:t>Add enough pure methanol -80</w:t>
      </w:r>
      <w:r w:rsidRPr="00FB0F60">
        <w:rPr>
          <w:rFonts w:cs="Calibri"/>
          <w:sz w:val="24"/>
          <w:szCs w:val="24"/>
        </w:rPr>
        <w:sym w:font="Symbol" w:char="F0B0"/>
      </w:r>
      <w:r w:rsidRPr="00FB0F60">
        <w:rPr>
          <w:rFonts w:cs="Calibri"/>
          <w:sz w:val="24"/>
          <w:szCs w:val="24"/>
        </w:rPr>
        <w:t xml:space="preserve">C to make a 80% solution </w:t>
      </w:r>
    </w:p>
    <w:p w:rsidR="004B6F7B" w:rsidRPr="00FB0F60" w:rsidRDefault="004B6F7B">
      <w:pPr>
        <w:pStyle w:val="ListParagraph"/>
        <w:numPr>
          <w:ilvl w:val="0"/>
          <w:numId w:val="9"/>
        </w:numPr>
        <w:spacing w:after="0" w:line="240" w:lineRule="auto"/>
        <w:jc w:val="both"/>
        <w:rPr>
          <w:rFonts w:cs="Calibri"/>
          <w:sz w:val="24"/>
          <w:szCs w:val="24"/>
        </w:rPr>
      </w:pPr>
      <w:r w:rsidRPr="00FB0F60">
        <w:rPr>
          <w:rFonts w:cs="Calibri"/>
          <w:sz w:val="24"/>
          <w:szCs w:val="24"/>
        </w:rPr>
        <w:t>Store in the -80</w:t>
      </w:r>
      <w:r w:rsidRPr="00FB0F60">
        <w:rPr>
          <w:rFonts w:cs="Calibri"/>
          <w:sz w:val="24"/>
          <w:szCs w:val="24"/>
        </w:rPr>
        <w:sym w:font="Symbol" w:char="F0B0"/>
      </w:r>
      <w:r w:rsidRPr="00FB0F60">
        <w:rPr>
          <w:rFonts w:cs="Calibri"/>
          <w:sz w:val="24"/>
          <w:szCs w:val="24"/>
        </w:rPr>
        <w:t>C freezer (-20C may also be sued) overnight or at least 6 hours</w:t>
      </w:r>
    </w:p>
    <w:p w:rsidR="004B6F7B" w:rsidRPr="00FB0F60" w:rsidRDefault="004B6F7B">
      <w:pPr>
        <w:pStyle w:val="ListParagraph"/>
        <w:numPr>
          <w:ilvl w:val="0"/>
          <w:numId w:val="9"/>
        </w:numPr>
        <w:spacing w:after="0" w:line="240" w:lineRule="auto"/>
        <w:jc w:val="both"/>
        <w:rPr>
          <w:rFonts w:cs="Calibri"/>
          <w:sz w:val="24"/>
          <w:szCs w:val="24"/>
        </w:rPr>
      </w:pPr>
      <w:r w:rsidRPr="00FB0F60">
        <w:rPr>
          <w:rFonts w:cs="Calibri"/>
          <w:sz w:val="24"/>
          <w:szCs w:val="24"/>
        </w:rPr>
        <w:t>Centrifuge at 14K for 10 min in cold room</w:t>
      </w:r>
    </w:p>
    <w:p w:rsidR="004B6F7B" w:rsidRPr="00FB0F60" w:rsidRDefault="004B6F7B">
      <w:pPr>
        <w:pStyle w:val="ListParagraph"/>
        <w:numPr>
          <w:ilvl w:val="0"/>
          <w:numId w:val="9"/>
        </w:numPr>
        <w:spacing w:after="0" w:line="240" w:lineRule="auto"/>
        <w:jc w:val="both"/>
        <w:rPr>
          <w:rFonts w:cs="Calibri"/>
          <w:sz w:val="24"/>
          <w:szCs w:val="24"/>
        </w:rPr>
      </w:pPr>
      <w:r w:rsidRPr="00FB0F60">
        <w:rPr>
          <w:rFonts w:cs="Calibri"/>
          <w:sz w:val="24"/>
          <w:szCs w:val="24"/>
        </w:rPr>
        <w:lastRenderedPageBreak/>
        <w:t>transfer supernatant to new 1.5</w:t>
      </w:r>
      <w:r w:rsidR="00E25ECC">
        <w:rPr>
          <w:rFonts w:cs="Calibri"/>
          <w:sz w:val="24"/>
          <w:szCs w:val="24"/>
        </w:rPr>
        <w:t>mL</w:t>
      </w:r>
      <w:r w:rsidRPr="00FB0F60">
        <w:rPr>
          <w:rFonts w:cs="Calibri"/>
          <w:sz w:val="24"/>
          <w:szCs w:val="24"/>
        </w:rPr>
        <w:t xml:space="preserve"> microfuge tube</w:t>
      </w:r>
    </w:p>
    <w:p w:rsidR="004B6F7B" w:rsidRPr="00FB0F60" w:rsidRDefault="004B6F7B">
      <w:pPr>
        <w:pStyle w:val="ListParagraph"/>
        <w:numPr>
          <w:ilvl w:val="0"/>
          <w:numId w:val="9"/>
        </w:numPr>
        <w:spacing w:after="0" w:line="240" w:lineRule="auto"/>
        <w:jc w:val="both"/>
        <w:rPr>
          <w:rFonts w:cs="Calibri"/>
          <w:sz w:val="24"/>
          <w:szCs w:val="24"/>
        </w:rPr>
      </w:pPr>
      <w:r w:rsidRPr="00FB0F60">
        <w:rPr>
          <w:rFonts w:cs="Calibri"/>
          <w:sz w:val="24"/>
          <w:szCs w:val="24"/>
        </w:rPr>
        <w:t xml:space="preserve">speed </w:t>
      </w:r>
      <w:proofErr w:type="spellStart"/>
      <w:r w:rsidRPr="00FB0F60">
        <w:rPr>
          <w:rFonts w:cs="Calibri"/>
          <w:sz w:val="24"/>
          <w:szCs w:val="24"/>
        </w:rPr>
        <w:t>vac</w:t>
      </w:r>
      <w:proofErr w:type="spellEnd"/>
      <w:r w:rsidRPr="00FB0F60">
        <w:rPr>
          <w:rFonts w:cs="Calibri"/>
          <w:sz w:val="24"/>
          <w:szCs w:val="24"/>
        </w:rPr>
        <w:t>/lyophilize to a pellet</w:t>
      </w:r>
    </w:p>
    <w:p w:rsidR="004B6F7B" w:rsidRPr="00FB0F60" w:rsidRDefault="004B6F7B" w:rsidP="00017EA8">
      <w:pPr>
        <w:pStyle w:val="ListParagraph"/>
        <w:numPr>
          <w:ilvl w:val="0"/>
          <w:numId w:val="9"/>
        </w:numPr>
        <w:spacing w:after="0" w:line="240" w:lineRule="auto"/>
        <w:jc w:val="both"/>
        <w:rPr>
          <w:rFonts w:cs="Calibri"/>
          <w:sz w:val="24"/>
          <w:szCs w:val="24"/>
        </w:rPr>
      </w:pPr>
      <w:proofErr w:type="spellStart"/>
      <w:r w:rsidRPr="00FB0F60">
        <w:rPr>
          <w:rFonts w:cs="Calibri"/>
          <w:sz w:val="24"/>
          <w:szCs w:val="24"/>
        </w:rPr>
        <w:t>resuspend</w:t>
      </w:r>
      <w:proofErr w:type="spellEnd"/>
      <w:r w:rsidRPr="00FB0F60">
        <w:rPr>
          <w:rFonts w:cs="Calibri"/>
          <w:sz w:val="24"/>
          <w:szCs w:val="24"/>
        </w:rPr>
        <w:t xml:space="preserve"> in 30uL of LC/MS grade water just prior to analysis</w:t>
      </w:r>
    </w:p>
    <w:p w:rsidR="004B6F7B" w:rsidRPr="00FB0F60" w:rsidRDefault="004B6F7B" w:rsidP="00FB0F60">
      <w:pPr>
        <w:pStyle w:val="ListParagraph"/>
        <w:spacing w:after="0" w:line="240" w:lineRule="auto"/>
        <w:jc w:val="both"/>
        <w:rPr>
          <w:rFonts w:cs="Calibri"/>
          <w:sz w:val="24"/>
          <w:szCs w:val="24"/>
        </w:rPr>
      </w:pPr>
    </w:p>
    <w:p w:rsidR="004B6F7B" w:rsidRPr="002D0535" w:rsidRDefault="004B6F7B" w:rsidP="00017EA8">
      <w:pPr>
        <w:spacing w:after="0" w:line="240" w:lineRule="auto"/>
        <w:jc w:val="both"/>
        <w:rPr>
          <w:rFonts w:cs="Calibri"/>
          <w:b/>
          <w:sz w:val="24"/>
          <w:szCs w:val="24"/>
        </w:rPr>
      </w:pPr>
      <w:r w:rsidRPr="002D0535">
        <w:rPr>
          <w:rFonts w:cs="Calibri"/>
          <w:b/>
          <w:sz w:val="24"/>
          <w:szCs w:val="24"/>
        </w:rPr>
        <w:t>Modification of metabolite extraction from formalin fixed paraffin embedded (FFPE) tissue blocks</w:t>
      </w:r>
      <w:r>
        <w:rPr>
          <w:rFonts w:cs="Calibri"/>
          <w:b/>
          <w:sz w:val="24"/>
          <w:szCs w:val="24"/>
        </w:rPr>
        <w:t>:</w:t>
      </w:r>
    </w:p>
    <w:p w:rsidR="004B6F7B" w:rsidRPr="00FB0F60" w:rsidRDefault="004B6F7B" w:rsidP="00017EA8">
      <w:pPr>
        <w:pStyle w:val="ListParagraph"/>
        <w:numPr>
          <w:ilvl w:val="0"/>
          <w:numId w:val="10"/>
        </w:numPr>
        <w:spacing w:after="0" w:line="240" w:lineRule="auto"/>
        <w:jc w:val="both"/>
        <w:rPr>
          <w:rFonts w:cs="Calibri"/>
          <w:sz w:val="24"/>
          <w:szCs w:val="24"/>
        </w:rPr>
      </w:pPr>
      <w:r w:rsidRPr="00FB0F60">
        <w:rPr>
          <w:rFonts w:cs="Calibri"/>
          <w:sz w:val="24"/>
          <w:szCs w:val="24"/>
        </w:rPr>
        <w:t>Take  ~30-50 µm FFPE slice for extraction (discard the top slice)</w:t>
      </w:r>
    </w:p>
    <w:p w:rsidR="004B6F7B" w:rsidRPr="00FB0F60" w:rsidRDefault="004B6F7B" w:rsidP="00017EA8">
      <w:pPr>
        <w:pStyle w:val="ListParagraph"/>
        <w:numPr>
          <w:ilvl w:val="0"/>
          <w:numId w:val="10"/>
        </w:numPr>
        <w:spacing w:after="0" w:line="240" w:lineRule="auto"/>
        <w:jc w:val="both"/>
        <w:rPr>
          <w:rFonts w:cs="Calibri"/>
          <w:sz w:val="24"/>
          <w:szCs w:val="24"/>
        </w:rPr>
      </w:pPr>
      <w:r w:rsidRPr="00FB0F60">
        <w:rPr>
          <w:rFonts w:cs="Calibri"/>
          <w:sz w:val="24"/>
          <w:szCs w:val="24"/>
        </w:rPr>
        <w:t xml:space="preserve">Place curled slice in a  1.5 </w:t>
      </w:r>
      <w:r w:rsidR="00E25ECC">
        <w:rPr>
          <w:rFonts w:cs="Calibri"/>
          <w:sz w:val="24"/>
          <w:szCs w:val="24"/>
        </w:rPr>
        <w:t>mL</w:t>
      </w:r>
      <w:r w:rsidRPr="00FB0F60">
        <w:rPr>
          <w:rFonts w:cs="Calibri"/>
          <w:sz w:val="24"/>
          <w:szCs w:val="24"/>
        </w:rPr>
        <w:t xml:space="preserve"> microfuge tube</w:t>
      </w:r>
    </w:p>
    <w:p w:rsidR="004B6F7B" w:rsidRPr="00FB0F60" w:rsidRDefault="004B6F7B" w:rsidP="00017EA8">
      <w:pPr>
        <w:pStyle w:val="ListParagraph"/>
        <w:numPr>
          <w:ilvl w:val="0"/>
          <w:numId w:val="10"/>
        </w:numPr>
        <w:spacing w:after="0" w:line="240" w:lineRule="auto"/>
        <w:jc w:val="both"/>
        <w:rPr>
          <w:rFonts w:cs="Calibri"/>
          <w:sz w:val="24"/>
          <w:szCs w:val="24"/>
        </w:rPr>
      </w:pPr>
      <w:r w:rsidRPr="00FB0F60">
        <w:rPr>
          <w:rFonts w:cs="Calibri"/>
          <w:sz w:val="24"/>
          <w:szCs w:val="24"/>
        </w:rPr>
        <w:t>Prepare a water bath or heat block at 70</w:t>
      </w:r>
      <w:r w:rsidRPr="00FB0F60">
        <w:rPr>
          <w:rFonts w:cs="Calibri"/>
          <w:sz w:val="24"/>
          <w:szCs w:val="24"/>
        </w:rPr>
        <w:sym w:font="Symbol" w:char="F0B0"/>
      </w:r>
      <w:r w:rsidRPr="00FB0F60">
        <w:rPr>
          <w:rFonts w:cs="Calibri"/>
          <w:sz w:val="24"/>
          <w:szCs w:val="24"/>
        </w:rPr>
        <w:t>C</w:t>
      </w:r>
    </w:p>
    <w:p w:rsidR="004B6F7B" w:rsidRPr="00FB0F60" w:rsidRDefault="004B6F7B" w:rsidP="00017EA8">
      <w:pPr>
        <w:pStyle w:val="ListParagraph"/>
        <w:numPr>
          <w:ilvl w:val="0"/>
          <w:numId w:val="10"/>
        </w:numPr>
        <w:spacing w:after="0" w:line="240" w:lineRule="auto"/>
        <w:jc w:val="both"/>
        <w:rPr>
          <w:rFonts w:cs="Calibri"/>
          <w:sz w:val="24"/>
          <w:szCs w:val="24"/>
        </w:rPr>
      </w:pPr>
      <w:r w:rsidRPr="00FB0F60">
        <w:rPr>
          <w:rFonts w:cs="Calibri"/>
          <w:sz w:val="24"/>
          <w:szCs w:val="24"/>
        </w:rPr>
        <w:t>Add ~ 1</w:t>
      </w:r>
      <w:r w:rsidR="00E25ECC">
        <w:rPr>
          <w:rFonts w:cs="Calibri"/>
          <w:sz w:val="24"/>
          <w:szCs w:val="24"/>
        </w:rPr>
        <w:t>mL</w:t>
      </w:r>
      <w:r w:rsidRPr="00FB0F60">
        <w:rPr>
          <w:rFonts w:cs="Calibri"/>
          <w:sz w:val="24"/>
          <w:szCs w:val="24"/>
        </w:rPr>
        <w:t xml:space="preserve"> of 80% methanol to the tube and place at 70</w:t>
      </w:r>
      <w:r w:rsidRPr="00FB0F60">
        <w:rPr>
          <w:rFonts w:cs="Calibri"/>
          <w:sz w:val="24"/>
          <w:szCs w:val="24"/>
        </w:rPr>
        <w:sym w:font="Symbol" w:char="F0B0"/>
      </w:r>
      <w:r w:rsidRPr="00FB0F60">
        <w:rPr>
          <w:rFonts w:cs="Calibri"/>
          <w:sz w:val="24"/>
          <w:szCs w:val="24"/>
        </w:rPr>
        <w:t>C for 30-45 min</w:t>
      </w:r>
    </w:p>
    <w:p w:rsidR="004B6F7B" w:rsidRPr="00FB0F60" w:rsidRDefault="004B6F7B" w:rsidP="00017EA8">
      <w:pPr>
        <w:pStyle w:val="ListParagraph"/>
        <w:numPr>
          <w:ilvl w:val="0"/>
          <w:numId w:val="10"/>
        </w:numPr>
        <w:spacing w:after="0" w:line="240" w:lineRule="auto"/>
        <w:jc w:val="both"/>
        <w:rPr>
          <w:rFonts w:cs="Calibri"/>
          <w:sz w:val="24"/>
          <w:szCs w:val="24"/>
        </w:rPr>
      </w:pPr>
      <w:r w:rsidRPr="00FB0F60">
        <w:rPr>
          <w:rFonts w:cs="Calibri"/>
          <w:sz w:val="24"/>
          <w:szCs w:val="24"/>
        </w:rPr>
        <w:t>Remove from heat and put tube in ice to congeal the wax</w:t>
      </w:r>
    </w:p>
    <w:p w:rsidR="004B6F7B" w:rsidRPr="00FB0F60" w:rsidRDefault="004B6F7B" w:rsidP="00017EA8">
      <w:pPr>
        <w:pStyle w:val="ListParagraph"/>
        <w:numPr>
          <w:ilvl w:val="0"/>
          <w:numId w:val="10"/>
        </w:numPr>
        <w:spacing w:after="0" w:line="240" w:lineRule="auto"/>
        <w:jc w:val="both"/>
        <w:rPr>
          <w:rFonts w:cs="Calibri"/>
          <w:sz w:val="24"/>
          <w:szCs w:val="24"/>
        </w:rPr>
      </w:pPr>
      <w:r w:rsidRPr="00FB0F60">
        <w:rPr>
          <w:rFonts w:cs="Calibri"/>
          <w:sz w:val="24"/>
          <w:szCs w:val="24"/>
        </w:rPr>
        <w:t>Centrifuge cold (4-8</w:t>
      </w:r>
      <w:r w:rsidRPr="00FB0F60">
        <w:rPr>
          <w:rFonts w:cs="Calibri"/>
          <w:sz w:val="24"/>
          <w:szCs w:val="24"/>
        </w:rPr>
        <w:sym w:font="Symbol" w:char="F0B0"/>
      </w:r>
      <w:r w:rsidRPr="00FB0F60">
        <w:rPr>
          <w:rFonts w:cs="Calibri"/>
          <w:sz w:val="24"/>
          <w:szCs w:val="24"/>
        </w:rPr>
        <w:t>C) at 14K for 10 min</w:t>
      </w:r>
    </w:p>
    <w:p w:rsidR="004B6F7B" w:rsidRPr="00FB0F60" w:rsidRDefault="004B6F7B" w:rsidP="00017EA8">
      <w:pPr>
        <w:pStyle w:val="ListParagraph"/>
        <w:numPr>
          <w:ilvl w:val="0"/>
          <w:numId w:val="10"/>
        </w:numPr>
        <w:spacing w:after="0" w:line="240" w:lineRule="auto"/>
        <w:jc w:val="both"/>
        <w:rPr>
          <w:rFonts w:cs="Calibri"/>
          <w:sz w:val="24"/>
          <w:szCs w:val="24"/>
        </w:rPr>
      </w:pPr>
      <w:r w:rsidRPr="00FB0F60">
        <w:rPr>
          <w:rFonts w:cs="Calibri"/>
          <w:sz w:val="24"/>
          <w:szCs w:val="24"/>
        </w:rPr>
        <w:t xml:space="preserve">Transfer supernatant to a new 1.5 </w:t>
      </w:r>
      <w:r w:rsidR="00E25ECC">
        <w:rPr>
          <w:rFonts w:cs="Calibri"/>
          <w:sz w:val="24"/>
          <w:szCs w:val="24"/>
        </w:rPr>
        <w:t>mL</w:t>
      </w:r>
      <w:r w:rsidRPr="00FB0F60">
        <w:rPr>
          <w:rFonts w:cs="Calibri"/>
          <w:sz w:val="24"/>
          <w:szCs w:val="24"/>
        </w:rPr>
        <w:t xml:space="preserve"> microfuge tube</w:t>
      </w:r>
    </w:p>
    <w:p w:rsidR="004B6F7B" w:rsidRPr="00FB0F60" w:rsidRDefault="004B6F7B" w:rsidP="00017EA8">
      <w:pPr>
        <w:pStyle w:val="ListParagraph"/>
        <w:numPr>
          <w:ilvl w:val="0"/>
          <w:numId w:val="10"/>
        </w:numPr>
        <w:spacing w:after="0" w:line="240" w:lineRule="auto"/>
        <w:jc w:val="both"/>
        <w:rPr>
          <w:rFonts w:cs="Calibri"/>
          <w:sz w:val="24"/>
          <w:szCs w:val="24"/>
        </w:rPr>
      </w:pPr>
      <w:proofErr w:type="spellStart"/>
      <w:r w:rsidRPr="00FB0F60">
        <w:rPr>
          <w:rFonts w:cs="Calibri"/>
          <w:sz w:val="24"/>
          <w:szCs w:val="24"/>
        </w:rPr>
        <w:t>Centrige</w:t>
      </w:r>
      <w:proofErr w:type="spellEnd"/>
      <w:r w:rsidRPr="00FB0F60">
        <w:rPr>
          <w:rFonts w:cs="Calibri"/>
          <w:sz w:val="24"/>
          <w:szCs w:val="24"/>
        </w:rPr>
        <w:t xml:space="preserve"> again cold at 14K for 5 min</w:t>
      </w:r>
    </w:p>
    <w:p w:rsidR="004B6F7B" w:rsidRDefault="004B6F7B" w:rsidP="00017EA8">
      <w:pPr>
        <w:pStyle w:val="ListParagraph"/>
        <w:numPr>
          <w:ilvl w:val="0"/>
          <w:numId w:val="10"/>
        </w:numPr>
        <w:spacing w:after="0" w:line="240" w:lineRule="auto"/>
        <w:jc w:val="both"/>
        <w:rPr>
          <w:rFonts w:cs="Calibri"/>
          <w:sz w:val="24"/>
          <w:szCs w:val="24"/>
        </w:rPr>
      </w:pPr>
      <w:r w:rsidRPr="00FB0F60">
        <w:rPr>
          <w:rFonts w:cs="Calibri"/>
          <w:sz w:val="24"/>
          <w:szCs w:val="24"/>
        </w:rPr>
        <w:t xml:space="preserve">Transfer to a new tube and speed </w:t>
      </w:r>
      <w:proofErr w:type="spellStart"/>
      <w:r w:rsidRPr="00FB0F60">
        <w:rPr>
          <w:rFonts w:cs="Calibri"/>
          <w:sz w:val="24"/>
          <w:szCs w:val="24"/>
        </w:rPr>
        <w:t>vac</w:t>
      </w:r>
      <w:proofErr w:type="spellEnd"/>
      <w:r w:rsidRPr="00FB0F60">
        <w:rPr>
          <w:rFonts w:cs="Calibri"/>
          <w:sz w:val="24"/>
          <w:szCs w:val="24"/>
        </w:rPr>
        <w:t xml:space="preserve">/lyophilize to </w:t>
      </w:r>
      <w:r>
        <w:rPr>
          <w:rFonts w:cs="Calibri"/>
          <w:sz w:val="24"/>
          <w:szCs w:val="24"/>
        </w:rPr>
        <w:t>dryness</w:t>
      </w:r>
    </w:p>
    <w:p w:rsidR="004B6F7B" w:rsidRPr="00FB0F60" w:rsidRDefault="004B6F7B" w:rsidP="00017EA8">
      <w:pPr>
        <w:pStyle w:val="ListParagraph"/>
        <w:numPr>
          <w:ilvl w:val="0"/>
          <w:numId w:val="10"/>
        </w:numPr>
        <w:spacing w:after="0" w:line="240" w:lineRule="auto"/>
        <w:jc w:val="both"/>
        <w:rPr>
          <w:rFonts w:cs="Calibri"/>
          <w:sz w:val="24"/>
          <w:szCs w:val="24"/>
        </w:rPr>
      </w:pPr>
      <w:r>
        <w:rPr>
          <w:rFonts w:cs="Calibri"/>
          <w:sz w:val="24"/>
          <w:szCs w:val="24"/>
        </w:rPr>
        <w:t xml:space="preserve">Add </w:t>
      </w:r>
      <w:r w:rsidRPr="00FB0F60">
        <w:rPr>
          <w:rFonts w:cs="Calibri"/>
          <w:sz w:val="24"/>
          <w:szCs w:val="24"/>
        </w:rPr>
        <w:t xml:space="preserve">~50 µL </w:t>
      </w:r>
      <w:r>
        <w:rPr>
          <w:rFonts w:cs="Calibri"/>
          <w:sz w:val="24"/>
          <w:szCs w:val="24"/>
        </w:rPr>
        <w:t xml:space="preserve">of LC/MS grade water to </w:t>
      </w:r>
      <w:proofErr w:type="spellStart"/>
      <w:r>
        <w:rPr>
          <w:rFonts w:cs="Calibri"/>
          <w:sz w:val="24"/>
          <w:szCs w:val="24"/>
        </w:rPr>
        <w:t>resuspend</w:t>
      </w:r>
      <w:proofErr w:type="spellEnd"/>
      <w:r w:rsidRPr="00FB0F60">
        <w:rPr>
          <w:rFonts w:cs="Calibri"/>
          <w:sz w:val="24"/>
          <w:szCs w:val="24"/>
        </w:rPr>
        <w:t xml:space="preserve"> for MS analysis</w:t>
      </w:r>
    </w:p>
    <w:p w:rsidR="004B6F7B" w:rsidRPr="00FB0F60" w:rsidRDefault="004B6F7B" w:rsidP="008E2E24">
      <w:pPr>
        <w:spacing w:after="0" w:line="240" w:lineRule="auto"/>
        <w:jc w:val="both"/>
        <w:rPr>
          <w:rFonts w:cs="Calibri"/>
          <w:sz w:val="24"/>
          <w:szCs w:val="24"/>
        </w:rPr>
      </w:pPr>
    </w:p>
    <w:p w:rsidR="004B6F7B" w:rsidRPr="00A54EA5" w:rsidRDefault="004B6F7B" w:rsidP="008E2E24">
      <w:pPr>
        <w:spacing w:after="0" w:line="240" w:lineRule="auto"/>
        <w:jc w:val="both"/>
        <w:rPr>
          <w:rFonts w:cs="Calibri"/>
          <w:b/>
          <w:i/>
          <w:sz w:val="28"/>
          <w:szCs w:val="28"/>
        </w:rPr>
      </w:pPr>
      <w:r w:rsidRPr="00A54EA5">
        <w:rPr>
          <w:rFonts w:cs="Calibri"/>
          <w:b/>
          <w:i/>
          <w:sz w:val="28"/>
          <w:szCs w:val="28"/>
        </w:rPr>
        <w:t>Instrumental Analysis</w:t>
      </w:r>
    </w:p>
    <w:p w:rsidR="004B6F7B" w:rsidRPr="00C0752C" w:rsidRDefault="004B6F7B" w:rsidP="008E2E24">
      <w:pPr>
        <w:spacing w:after="0" w:line="240" w:lineRule="auto"/>
        <w:jc w:val="both"/>
        <w:rPr>
          <w:rFonts w:cs="Calibri"/>
          <w:sz w:val="24"/>
          <w:szCs w:val="24"/>
        </w:rPr>
      </w:pPr>
    </w:p>
    <w:p w:rsidR="004B6F7B" w:rsidRPr="00A54EA5" w:rsidRDefault="004B6F7B" w:rsidP="001C3EF8">
      <w:pPr>
        <w:spacing w:after="0" w:line="360" w:lineRule="auto"/>
        <w:jc w:val="both"/>
        <w:rPr>
          <w:rFonts w:cs="Calibri"/>
          <w:sz w:val="24"/>
          <w:szCs w:val="24"/>
        </w:rPr>
      </w:pPr>
      <w:r w:rsidRPr="00C0752C">
        <w:rPr>
          <w:rFonts w:cs="Calibri"/>
          <w:sz w:val="24"/>
          <w:szCs w:val="24"/>
        </w:rPr>
        <w:t>Use a triple quadrupole mass spectrometer capable of positive/negative switching at a speed of 50 msec or below and sub 5 msec dwell time such as the 5500</w:t>
      </w:r>
      <w:r w:rsidR="008D0D2B">
        <w:rPr>
          <w:rFonts w:cs="Calibri"/>
          <w:sz w:val="24"/>
          <w:szCs w:val="24"/>
        </w:rPr>
        <w:t xml:space="preserve"> Triple Quad</w:t>
      </w:r>
      <w:r w:rsidRPr="00C0752C">
        <w:rPr>
          <w:rFonts w:cs="Calibri"/>
          <w:sz w:val="24"/>
          <w:szCs w:val="24"/>
        </w:rPr>
        <w:t xml:space="preserve"> and 5500 QTRAP (AB/Sciex)</w:t>
      </w:r>
      <w:r>
        <w:rPr>
          <w:rFonts w:cs="Calibri"/>
          <w:sz w:val="24"/>
          <w:szCs w:val="24"/>
        </w:rPr>
        <w:t xml:space="preserve"> (</w:t>
      </w:r>
      <w:r w:rsidR="008D0D2B" w:rsidRPr="00D91778">
        <w:rPr>
          <w:rFonts w:cs="Calibri"/>
          <w:sz w:val="24"/>
          <w:szCs w:val="24"/>
        </w:rPr>
        <w:t>1</w:t>
      </w:r>
      <w:r>
        <w:rPr>
          <w:rFonts w:cs="Calibri"/>
          <w:sz w:val="24"/>
          <w:szCs w:val="24"/>
        </w:rPr>
        <w:t>)</w:t>
      </w:r>
      <w:r w:rsidR="008D0D2B">
        <w:rPr>
          <w:rFonts w:cs="Calibri"/>
          <w:sz w:val="24"/>
          <w:szCs w:val="24"/>
        </w:rPr>
        <w:t xml:space="preserve"> or other triple quadrupole style mass spectrometer with similar capabilities</w:t>
      </w:r>
      <w:r w:rsidRPr="00C0752C">
        <w:rPr>
          <w:rFonts w:cs="Calibri"/>
          <w:sz w:val="24"/>
          <w:szCs w:val="24"/>
        </w:rPr>
        <w:t>.</w:t>
      </w:r>
      <w:r w:rsidR="008D0D2B">
        <w:rPr>
          <w:rFonts w:cs="Calibri"/>
          <w:sz w:val="24"/>
          <w:szCs w:val="24"/>
        </w:rPr>
        <w:t xml:space="preserve"> The fast polarity switch time and low dwell times allow for fast duty cycles for non-scheduled SRM and MRM runs. </w:t>
      </w:r>
      <w:r w:rsidRPr="00C0752C">
        <w:rPr>
          <w:rFonts w:cs="Calibri"/>
          <w:sz w:val="24"/>
          <w:szCs w:val="24"/>
        </w:rPr>
        <w:t xml:space="preserve">An HPLC is needed capable of flow rates in the several hundred </w:t>
      </w:r>
      <w:r w:rsidR="00D91778" w:rsidRPr="00C0752C">
        <w:rPr>
          <w:rFonts w:cs="Calibri"/>
          <w:sz w:val="24"/>
          <w:szCs w:val="24"/>
        </w:rPr>
        <w:t>microliters</w:t>
      </w:r>
      <w:r w:rsidRPr="00C0752C">
        <w:rPr>
          <w:rFonts w:cs="Calibri"/>
          <w:sz w:val="24"/>
          <w:szCs w:val="24"/>
        </w:rPr>
        <w:t xml:space="preserve"> per minute range </w:t>
      </w:r>
      <w:proofErr w:type="gramStart"/>
      <w:r w:rsidRPr="00C0752C">
        <w:rPr>
          <w:rFonts w:cs="Calibri"/>
          <w:sz w:val="24"/>
          <w:szCs w:val="24"/>
        </w:rPr>
        <w:t>(~300 uL/min)</w:t>
      </w:r>
      <w:proofErr w:type="gramEnd"/>
      <w:r w:rsidRPr="00C0752C">
        <w:rPr>
          <w:rFonts w:cs="Calibri"/>
          <w:sz w:val="24"/>
          <w:szCs w:val="24"/>
        </w:rPr>
        <w:t xml:space="preserve">. A normal phase (HILIC) chromatography column is needed such as an XBridge Amide (3.5 µm) 4.6 mm </w:t>
      </w:r>
      <w:proofErr w:type="spellStart"/>
      <w:r w:rsidRPr="00C0752C">
        <w:rPr>
          <w:rFonts w:cs="Calibri"/>
          <w:sz w:val="24"/>
          <w:szCs w:val="24"/>
        </w:rPr>
        <w:t>i.d</w:t>
      </w:r>
      <w:proofErr w:type="spellEnd"/>
      <w:r w:rsidRPr="00C0752C">
        <w:rPr>
          <w:rFonts w:cs="Calibri"/>
          <w:sz w:val="24"/>
          <w:szCs w:val="24"/>
        </w:rPr>
        <w:t xml:space="preserve">. x 100 mm length (Waters Corp.). Create an instrument method in selected reaction monitoring (SRM) mode according to manufacturer’s instructions. </w:t>
      </w:r>
      <w:r>
        <w:rPr>
          <w:rFonts w:cs="Calibri"/>
          <w:sz w:val="24"/>
          <w:szCs w:val="24"/>
        </w:rPr>
        <w:t xml:space="preserve"> </w:t>
      </w:r>
      <w:r w:rsidRPr="00A54EA5">
        <w:rPr>
          <w:rFonts w:cs="Calibri"/>
          <w:sz w:val="24"/>
          <w:szCs w:val="24"/>
        </w:rPr>
        <w:t xml:space="preserve">Supplemental Table 1 lists the </w:t>
      </w:r>
      <w:r w:rsidR="00A659A6">
        <w:rPr>
          <w:rFonts w:cs="Calibri"/>
          <w:sz w:val="24"/>
          <w:szCs w:val="24"/>
        </w:rPr>
        <w:t xml:space="preserve">298 </w:t>
      </w:r>
      <w:r w:rsidRPr="00A54EA5">
        <w:rPr>
          <w:rFonts w:cs="Calibri"/>
          <w:sz w:val="24"/>
          <w:szCs w:val="24"/>
        </w:rPr>
        <w:t xml:space="preserve">Q1/Q3 transitions </w:t>
      </w:r>
      <w:r w:rsidR="00A659A6">
        <w:rPr>
          <w:rFonts w:cs="Calibri"/>
          <w:sz w:val="24"/>
          <w:szCs w:val="24"/>
        </w:rPr>
        <w:t>representing 254</w:t>
      </w:r>
      <w:r w:rsidRPr="00A54EA5">
        <w:rPr>
          <w:rFonts w:cs="Calibri"/>
          <w:sz w:val="24"/>
          <w:szCs w:val="24"/>
        </w:rPr>
        <w:t xml:space="preserve"> unique metabolites using both negative and positive ion modes. Table 2 lists the KEGG identifiers for most of the targeted metabolites. It is not necessary to use scheduled SRM mode for this method since the instruments cited capable of scanning the SRM transition list in less than 1.8 seconds using 3 msec dwell times, producing at least 8-10 scans per metabolite, on average. </w:t>
      </w:r>
      <w:r w:rsidR="008D0D2B">
        <w:rPr>
          <w:rFonts w:cs="Calibri"/>
          <w:sz w:val="24"/>
          <w:szCs w:val="24"/>
        </w:rPr>
        <w:t>Chromatographic scheduling is required i</w:t>
      </w:r>
      <w:r w:rsidR="00856CCC">
        <w:rPr>
          <w:rFonts w:cs="Calibri"/>
          <w:sz w:val="24"/>
          <w:szCs w:val="24"/>
        </w:rPr>
        <w:t>f duty cycles are higher than ~</w:t>
      </w:r>
      <w:r w:rsidR="008D0D2B">
        <w:rPr>
          <w:rFonts w:cs="Calibri"/>
          <w:sz w:val="24"/>
          <w:szCs w:val="24"/>
        </w:rPr>
        <w:t>2 sec</w:t>
      </w:r>
      <w:r w:rsidR="00856CCC">
        <w:rPr>
          <w:rFonts w:cs="Calibri"/>
          <w:sz w:val="24"/>
          <w:szCs w:val="24"/>
        </w:rPr>
        <w:t xml:space="preserve"> because insufficient data points </w:t>
      </w:r>
      <w:r w:rsidR="00D91778">
        <w:rPr>
          <w:rFonts w:cs="Calibri"/>
          <w:sz w:val="24"/>
          <w:szCs w:val="24"/>
        </w:rPr>
        <w:t>will</w:t>
      </w:r>
      <w:r w:rsidR="00856CCC">
        <w:rPr>
          <w:rFonts w:cs="Calibri"/>
          <w:sz w:val="24"/>
          <w:szCs w:val="24"/>
        </w:rPr>
        <w:t xml:space="preserve"> be acquired per metabolite</w:t>
      </w:r>
      <w:r w:rsidR="008D0D2B">
        <w:rPr>
          <w:rFonts w:cs="Calibri"/>
          <w:sz w:val="24"/>
          <w:szCs w:val="24"/>
        </w:rPr>
        <w:t>.</w:t>
      </w:r>
      <w:r w:rsidR="008D0D2B" w:rsidRPr="00C0752C">
        <w:rPr>
          <w:rFonts w:cs="Calibri"/>
          <w:sz w:val="24"/>
          <w:szCs w:val="24"/>
        </w:rPr>
        <w:t xml:space="preserve"> </w:t>
      </w:r>
      <w:r w:rsidRPr="00A54EA5">
        <w:rPr>
          <w:rFonts w:cs="Calibri"/>
          <w:sz w:val="24"/>
          <w:szCs w:val="24"/>
        </w:rPr>
        <w:t xml:space="preserve">The HPLC buffers should be prepared as follows: A buffer (95% LC/MS grade water, 5% LC/MS grade acetonitrile, 20mM ammonium hydroxide, </w:t>
      </w:r>
      <w:proofErr w:type="gramStart"/>
      <w:r w:rsidRPr="00A54EA5">
        <w:rPr>
          <w:rFonts w:cs="Calibri"/>
          <w:sz w:val="24"/>
          <w:szCs w:val="24"/>
        </w:rPr>
        <w:t>20</w:t>
      </w:r>
      <w:proofErr w:type="gramEnd"/>
      <w:r w:rsidR="00856CCC">
        <w:rPr>
          <w:rFonts w:cs="Calibri"/>
          <w:sz w:val="24"/>
          <w:szCs w:val="24"/>
        </w:rPr>
        <w:t xml:space="preserve"> </w:t>
      </w:r>
      <w:r w:rsidRPr="00A54EA5">
        <w:rPr>
          <w:rFonts w:cs="Calibri"/>
          <w:sz w:val="24"/>
          <w:szCs w:val="24"/>
        </w:rPr>
        <w:t xml:space="preserve">mM </w:t>
      </w:r>
      <w:r w:rsidRPr="00A54EA5">
        <w:rPr>
          <w:rFonts w:cs="Calibri"/>
          <w:sz w:val="24"/>
          <w:szCs w:val="24"/>
        </w:rPr>
        <w:lastRenderedPageBreak/>
        <w:t xml:space="preserve">ammonium acetate), B buffer (100% LC/MS grade acetonitrile). The gradient should be run as follows: </w:t>
      </w:r>
    </w:p>
    <w:p w:rsidR="004B6F7B" w:rsidRPr="00CB4687" w:rsidRDefault="004B6F7B" w:rsidP="008E2E24">
      <w:pPr>
        <w:spacing w:after="0" w:line="240" w:lineRule="auto"/>
        <w:jc w:val="both"/>
        <w:rPr>
          <w:sz w:val="24"/>
          <w:lang w:eastAsia="ko-KR"/>
        </w:rPr>
      </w:pPr>
    </w:p>
    <w:p w:rsidR="004B6F7B" w:rsidRPr="00CB4687" w:rsidRDefault="004B6F7B">
      <w:pPr>
        <w:spacing w:after="0" w:line="240" w:lineRule="auto"/>
        <w:rPr>
          <w:sz w:val="24"/>
          <w:lang w:eastAsia="ko-KR"/>
        </w:rPr>
      </w:pPr>
      <w:proofErr w:type="gramStart"/>
      <w:r w:rsidRPr="00CB4687">
        <w:rPr>
          <w:sz w:val="24"/>
          <w:lang w:eastAsia="ko-KR"/>
        </w:rPr>
        <w:t>Flow-rate, 300 µL/min</w:t>
      </w:r>
      <w:r w:rsidRPr="00CB4687">
        <w:rPr>
          <w:sz w:val="24"/>
          <w:lang w:eastAsia="ko-KR"/>
        </w:rPr>
        <w:br/>
        <w:t>85% B, 0 min.</w:t>
      </w:r>
      <w:proofErr w:type="gramEnd"/>
    </w:p>
    <w:p w:rsidR="004B6F7B" w:rsidRPr="00CB4687" w:rsidRDefault="004B6F7B" w:rsidP="008E2E24">
      <w:pPr>
        <w:spacing w:after="0" w:line="240" w:lineRule="auto"/>
        <w:jc w:val="both"/>
        <w:rPr>
          <w:sz w:val="24"/>
          <w:lang w:eastAsia="ko-KR"/>
        </w:rPr>
      </w:pPr>
      <w:proofErr w:type="gramStart"/>
      <w:r w:rsidRPr="00CB4687">
        <w:rPr>
          <w:sz w:val="24"/>
          <w:lang w:eastAsia="ko-KR"/>
        </w:rPr>
        <w:t>85% B to 35% B, 3.5 min.</w:t>
      </w:r>
      <w:proofErr w:type="gramEnd"/>
    </w:p>
    <w:p w:rsidR="004B6F7B" w:rsidRPr="00CB4687" w:rsidRDefault="004B6F7B" w:rsidP="008E2E24">
      <w:pPr>
        <w:spacing w:after="0" w:line="240" w:lineRule="auto"/>
        <w:jc w:val="both"/>
        <w:rPr>
          <w:sz w:val="24"/>
          <w:lang w:eastAsia="ko-KR"/>
        </w:rPr>
      </w:pPr>
      <w:proofErr w:type="gramStart"/>
      <w:r w:rsidRPr="00CB4687">
        <w:rPr>
          <w:sz w:val="24"/>
          <w:lang w:eastAsia="ko-KR"/>
        </w:rPr>
        <w:t>35% B to 2% B, 11.5 min.</w:t>
      </w:r>
      <w:proofErr w:type="gramEnd"/>
    </w:p>
    <w:p w:rsidR="004B6F7B" w:rsidRPr="00CB4687" w:rsidRDefault="004B6F7B" w:rsidP="008E2E24">
      <w:pPr>
        <w:spacing w:after="0" w:line="240" w:lineRule="auto"/>
        <w:jc w:val="both"/>
        <w:rPr>
          <w:sz w:val="24"/>
          <w:lang w:eastAsia="ko-KR"/>
        </w:rPr>
      </w:pPr>
      <w:proofErr w:type="gramStart"/>
      <w:r w:rsidRPr="00CB4687">
        <w:rPr>
          <w:sz w:val="24"/>
          <w:lang w:eastAsia="ko-KR"/>
        </w:rPr>
        <w:t>2% B, 16.5 min.</w:t>
      </w:r>
      <w:proofErr w:type="gramEnd"/>
    </w:p>
    <w:p w:rsidR="004B6F7B" w:rsidRPr="00CB4687" w:rsidRDefault="004B6F7B" w:rsidP="008E2E24">
      <w:pPr>
        <w:spacing w:after="0" w:line="240" w:lineRule="auto"/>
        <w:jc w:val="both"/>
        <w:rPr>
          <w:sz w:val="24"/>
          <w:lang w:eastAsia="ko-KR"/>
        </w:rPr>
      </w:pPr>
      <w:proofErr w:type="gramStart"/>
      <w:r w:rsidRPr="00CB4687">
        <w:rPr>
          <w:sz w:val="24"/>
          <w:lang w:eastAsia="ko-KR"/>
        </w:rPr>
        <w:t>2% B to 85% B, 17.5 min.</w:t>
      </w:r>
      <w:proofErr w:type="gramEnd"/>
    </w:p>
    <w:p w:rsidR="004B6F7B" w:rsidRPr="00CB4687" w:rsidRDefault="004B6F7B" w:rsidP="008E2E24">
      <w:pPr>
        <w:spacing w:after="0" w:line="240" w:lineRule="auto"/>
        <w:jc w:val="both"/>
        <w:rPr>
          <w:sz w:val="24"/>
          <w:lang w:eastAsia="ko-KR"/>
        </w:rPr>
      </w:pPr>
      <w:proofErr w:type="gramStart"/>
      <w:r w:rsidRPr="00CB4687">
        <w:rPr>
          <w:sz w:val="24"/>
          <w:lang w:eastAsia="ko-KR"/>
        </w:rPr>
        <w:t>85%, 25 min.</w:t>
      </w:r>
      <w:proofErr w:type="gramEnd"/>
    </w:p>
    <w:p w:rsidR="004B6F7B" w:rsidRPr="00CB4687" w:rsidRDefault="004B6F7B" w:rsidP="008E2E24">
      <w:pPr>
        <w:spacing w:after="0" w:line="240" w:lineRule="auto"/>
        <w:jc w:val="both"/>
        <w:rPr>
          <w:sz w:val="24"/>
          <w:lang w:eastAsia="ko-KR"/>
        </w:rPr>
      </w:pPr>
    </w:p>
    <w:p w:rsidR="004B6F7B" w:rsidRPr="00CB4687" w:rsidRDefault="004B6F7B" w:rsidP="008E2E24">
      <w:pPr>
        <w:spacing w:after="0" w:line="240" w:lineRule="auto"/>
        <w:jc w:val="both"/>
        <w:rPr>
          <w:sz w:val="24"/>
          <w:lang w:eastAsia="ko-KR"/>
        </w:rPr>
      </w:pPr>
    </w:p>
    <w:p w:rsidR="004B6F7B" w:rsidRPr="00A54EA5" w:rsidRDefault="004B6F7B" w:rsidP="001E0060">
      <w:pPr>
        <w:spacing w:after="0" w:line="240" w:lineRule="auto"/>
        <w:jc w:val="both"/>
        <w:rPr>
          <w:b/>
          <w:i/>
          <w:sz w:val="28"/>
          <w:szCs w:val="28"/>
          <w:lang w:eastAsia="ko-KR"/>
        </w:rPr>
      </w:pPr>
      <w:r w:rsidRPr="00A54EA5">
        <w:rPr>
          <w:b/>
          <w:i/>
          <w:sz w:val="28"/>
          <w:szCs w:val="28"/>
          <w:lang w:eastAsia="ko-KR"/>
        </w:rPr>
        <w:t>Peak Integration</w:t>
      </w:r>
      <w:r>
        <w:rPr>
          <w:b/>
          <w:i/>
          <w:sz w:val="28"/>
          <w:szCs w:val="28"/>
          <w:lang w:eastAsia="ko-KR"/>
        </w:rPr>
        <w:t xml:space="preserve"> and Raw Results</w:t>
      </w:r>
      <w:r w:rsidRPr="00A54EA5">
        <w:rPr>
          <w:b/>
          <w:i/>
          <w:sz w:val="28"/>
          <w:szCs w:val="28"/>
          <w:lang w:eastAsia="ko-KR"/>
        </w:rPr>
        <w:t xml:space="preserve"> </w:t>
      </w:r>
    </w:p>
    <w:p w:rsidR="004B6F7B" w:rsidRPr="00CB4687" w:rsidRDefault="004B6F7B" w:rsidP="001E0060">
      <w:pPr>
        <w:spacing w:after="0" w:line="240" w:lineRule="auto"/>
        <w:jc w:val="both"/>
        <w:rPr>
          <w:sz w:val="24"/>
          <w:lang w:eastAsia="ko-KR"/>
        </w:rPr>
      </w:pPr>
    </w:p>
    <w:p w:rsidR="004B6F7B" w:rsidRPr="00564D3E" w:rsidRDefault="004B6F7B" w:rsidP="001C3EF8">
      <w:pPr>
        <w:spacing w:after="0" w:line="360" w:lineRule="auto"/>
        <w:jc w:val="both"/>
        <w:rPr>
          <w:sz w:val="24"/>
          <w:szCs w:val="24"/>
          <w:lang w:eastAsia="ko-KR"/>
        </w:rPr>
      </w:pPr>
      <w:r w:rsidRPr="00CB4687">
        <w:rPr>
          <w:sz w:val="24"/>
          <w:szCs w:val="24"/>
          <w:lang w:eastAsia="ko-KR"/>
        </w:rPr>
        <w:t>Use a suitable software platform for peak area integration such as MultiQuant 2.0 from AB/S</w:t>
      </w:r>
      <w:r w:rsidR="00856CCC">
        <w:rPr>
          <w:sz w:val="24"/>
          <w:szCs w:val="24"/>
          <w:lang w:eastAsia="ko-KR"/>
        </w:rPr>
        <w:t>CIEX</w:t>
      </w:r>
      <w:r w:rsidRPr="00CB4687">
        <w:rPr>
          <w:sz w:val="24"/>
          <w:szCs w:val="24"/>
          <w:lang w:eastAsia="ko-KR"/>
        </w:rPr>
        <w:t>. Ideally, standard compounds from the metabolites of interest should be tested on the platform to assure proper chromatographic elution times, however, the largest peak in the spectrum via SRM is typically correct for ~90% of the targeted metabolites for carefully selected Q1/Q3 transitions typically between 4 min - 13 min in elution time using Amide Xbridge columns (Waters Corp.)</w:t>
      </w:r>
      <w:r>
        <w:rPr>
          <w:sz w:val="24"/>
          <w:szCs w:val="24"/>
          <w:lang w:eastAsia="ko-KR"/>
        </w:rPr>
        <w:t xml:space="preserve"> (</w:t>
      </w:r>
      <w:r w:rsidR="00D91778" w:rsidRPr="00D91778">
        <w:rPr>
          <w:sz w:val="24"/>
          <w:szCs w:val="24"/>
          <w:lang w:eastAsia="ko-KR"/>
        </w:rPr>
        <w:t>2</w:t>
      </w:r>
      <w:r w:rsidRPr="00D91778">
        <w:rPr>
          <w:sz w:val="24"/>
          <w:szCs w:val="24"/>
          <w:lang w:eastAsia="ko-KR"/>
        </w:rPr>
        <w:t>)</w:t>
      </w:r>
      <w:r w:rsidRPr="00CB4687">
        <w:rPr>
          <w:sz w:val="24"/>
          <w:szCs w:val="24"/>
          <w:lang w:eastAsia="ko-KR"/>
        </w:rPr>
        <w:t>.</w:t>
      </w:r>
      <w:r>
        <w:rPr>
          <w:sz w:val="24"/>
          <w:szCs w:val="24"/>
          <w:lang w:eastAsia="ko-KR"/>
        </w:rPr>
        <w:t xml:space="preserve"> </w:t>
      </w:r>
      <w:r w:rsidRPr="00CB4687">
        <w:rPr>
          <w:sz w:val="24"/>
          <w:szCs w:val="24"/>
        </w:rPr>
        <w:t xml:space="preserve">MultiQuant 2.0 </w:t>
      </w:r>
      <w:r w:rsidR="00D91778">
        <w:rPr>
          <w:sz w:val="24"/>
          <w:szCs w:val="24"/>
        </w:rPr>
        <w:t xml:space="preserve">software </w:t>
      </w:r>
      <w:r w:rsidRPr="00CB4687">
        <w:rPr>
          <w:sz w:val="24"/>
          <w:szCs w:val="24"/>
        </w:rPr>
        <w:t>from AB/Sciex is used to integrate the peak areas from the Q3 TIC values across the chromatographic elution</w:t>
      </w:r>
      <w:r w:rsidR="00D91778">
        <w:rPr>
          <w:sz w:val="24"/>
          <w:szCs w:val="24"/>
        </w:rPr>
        <w:t xml:space="preserve"> (3</w:t>
      </w:r>
      <w:r>
        <w:rPr>
          <w:sz w:val="24"/>
          <w:szCs w:val="24"/>
        </w:rPr>
        <w:t>)</w:t>
      </w:r>
      <w:r w:rsidRPr="00CB4687">
        <w:rPr>
          <w:sz w:val="24"/>
          <w:szCs w:val="24"/>
        </w:rPr>
        <w:t xml:space="preserve">. </w:t>
      </w:r>
      <w:r w:rsidRPr="00CB4687">
        <w:rPr>
          <w:sz w:val="24"/>
          <w:szCs w:val="24"/>
          <w:lang w:eastAsia="zh-TW"/>
        </w:rPr>
        <w:t>If sufficient sample is present, a single</w:t>
      </w:r>
      <w:r w:rsidRPr="00230016">
        <w:rPr>
          <w:lang w:eastAsia="zh-TW"/>
        </w:rPr>
        <w:t xml:space="preserve"> </w:t>
      </w:r>
      <w:r>
        <w:rPr>
          <w:lang w:eastAsia="zh-TW"/>
        </w:rPr>
        <w:t xml:space="preserve">dominant </w:t>
      </w:r>
      <w:r w:rsidRPr="00230016">
        <w:rPr>
          <w:lang w:eastAsia="zh-TW"/>
        </w:rPr>
        <w:t xml:space="preserve">peak will </w:t>
      </w:r>
      <w:r>
        <w:rPr>
          <w:lang w:eastAsia="zh-TW"/>
        </w:rPr>
        <w:t xml:space="preserve">typically </w:t>
      </w:r>
      <w:r w:rsidRPr="00230016">
        <w:rPr>
          <w:lang w:eastAsia="zh-TW"/>
        </w:rPr>
        <w:t xml:space="preserve">be present </w:t>
      </w:r>
      <w:r w:rsidRPr="00E62490">
        <w:rPr>
          <w:sz w:val="24"/>
          <w:szCs w:val="24"/>
          <w:lang w:eastAsia="zh-TW"/>
        </w:rPr>
        <w:t xml:space="preserve">that corresponds to the total ion current (TIC) from the Q1/Q3 transition. </w:t>
      </w:r>
      <w:r>
        <w:rPr>
          <w:i/>
          <w:sz w:val="24"/>
          <w:szCs w:val="24"/>
          <w:lang w:eastAsia="zh-TW"/>
        </w:rPr>
        <w:t xml:space="preserve">If multiple peaks are present per Q1/Q3 transition, it is important to run a standard compound to be sure of the proper chromatographic elution time. </w:t>
      </w:r>
      <w:r>
        <w:rPr>
          <w:sz w:val="24"/>
          <w:szCs w:val="24"/>
          <w:lang w:eastAsia="zh-TW"/>
        </w:rPr>
        <w:t xml:space="preserve">This is especially important when incorporating new compounds into your transition list. </w:t>
      </w:r>
      <w:r w:rsidRPr="00E62490">
        <w:rPr>
          <w:sz w:val="24"/>
          <w:szCs w:val="24"/>
        </w:rPr>
        <w:t xml:space="preserve">Figure </w:t>
      </w:r>
      <w:r>
        <w:rPr>
          <w:sz w:val="24"/>
          <w:szCs w:val="24"/>
        </w:rPr>
        <w:t>2</w:t>
      </w:r>
      <w:r w:rsidRPr="00E62490">
        <w:rPr>
          <w:sz w:val="24"/>
          <w:szCs w:val="24"/>
        </w:rPr>
        <w:t xml:space="preserve"> shows an example of </w:t>
      </w:r>
      <w:r>
        <w:rPr>
          <w:sz w:val="24"/>
          <w:szCs w:val="24"/>
        </w:rPr>
        <w:t>a chromatographic Q3 peak</w:t>
      </w:r>
      <w:r w:rsidRPr="00E62490">
        <w:rPr>
          <w:sz w:val="24"/>
          <w:szCs w:val="24"/>
        </w:rPr>
        <w:t xml:space="preserve"> </w:t>
      </w:r>
      <w:r>
        <w:rPr>
          <w:sz w:val="24"/>
          <w:szCs w:val="24"/>
        </w:rPr>
        <w:t>for</w:t>
      </w:r>
      <w:r w:rsidRPr="00E62490">
        <w:rPr>
          <w:sz w:val="24"/>
          <w:szCs w:val="24"/>
        </w:rPr>
        <w:t xml:space="preserve"> </w:t>
      </w:r>
      <w:proofErr w:type="spellStart"/>
      <w:r w:rsidRPr="00E62490">
        <w:rPr>
          <w:sz w:val="24"/>
          <w:szCs w:val="24"/>
        </w:rPr>
        <w:t>hexose</w:t>
      </w:r>
      <w:proofErr w:type="spellEnd"/>
      <w:r w:rsidRPr="00E62490">
        <w:rPr>
          <w:sz w:val="24"/>
          <w:szCs w:val="24"/>
        </w:rPr>
        <w:t xml:space="preserve">-phosphate from two different </w:t>
      </w:r>
      <w:r>
        <w:rPr>
          <w:sz w:val="24"/>
          <w:szCs w:val="24"/>
        </w:rPr>
        <w:t xml:space="preserve">biological </w:t>
      </w:r>
      <w:r w:rsidRPr="00E62490">
        <w:rPr>
          <w:sz w:val="24"/>
          <w:szCs w:val="24"/>
        </w:rPr>
        <w:t xml:space="preserve">samples </w:t>
      </w:r>
      <w:r>
        <w:rPr>
          <w:sz w:val="24"/>
          <w:szCs w:val="24"/>
        </w:rPr>
        <w:t xml:space="preserve">from H929 multiple myeloma cells </w:t>
      </w:r>
      <w:r w:rsidRPr="00E62490">
        <w:rPr>
          <w:sz w:val="24"/>
          <w:szCs w:val="24"/>
        </w:rPr>
        <w:t xml:space="preserve">as well </w:t>
      </w:r>
      <w:r>
        <w:rPr>
          <w:sz w:val="24"/>
          <w:szCs w:val="24"/>
        </w:rPr>
        <w:t xml:space="preserve">as </w:t>
      </w:r>
      <w:r w:rsidRPr="00E62490">
        <w:rPr>
          <w:sz w:val="24"/>
          <w:szCs w:val="24"/>
        </w:rPr>
        <w:t xml:space="preserve">the </w:t>
      </w:r>
      <w:r>
        <w:rPr>
          <w:sz w:val="24"/>
          <w:szCs w:val="24"/>
        </w:rPr>
        <w:t xml:space="preserve">standard </w:t>
      </w:r>
      <w:r w:rsidRPr="00E62490">
        <w:rPr>
          <w:sz w:val="24"/>
          <w:szCs w:val="24"/>
        </w:rPr>
        <w:t>parameters use</w:t>
      </w:r>
      <w:r>
        <w:rPr>
          <w:sz w:val="24"/>
          <w:szCs w:val="24"/>
        </w:rPr>
        <w:t>d</w:t>
      </w:r>
      <w:r w:rsidRPr="00E62490">
        <w:rPr>
          <w:sz w:val="24"/>
          <w:szCs w:val="24"/>
        </w:rPr>
        <w:t xml:space="preserve"> for peak integration</w:t>
      </w:r>
      <w:r>
        <w:rPr>
          <w:sz w:val="24"/>
          <w:szCs w:val="24"/>
        </w:rPr>
        <w:t xml:space="preserve"> for metabolomics analyses</w:t>
      </w:r>
      <w:r w:rsidRPr="00E62490">
        <w:rPr>
          <w:sz w:val="24"/>
          <w:szCs w:val="24"/>
        </w:rPr>
        <w:t xml:space="preserve">. Figure 3 shows a small portion of the </w:t>
      </w:r>
      <w:r>
        <w:rPr>
          <w:sz w:val="24"/>
          <w:szCs w:val="24"/>
        </w:rPr>
        <w:t xml:space="preserve">text based </w:t>
      </w:r>
      <w:r w:rsidRPr="00E62490">
        <w:rPr>
          <w:sz w:val="24"/>
          <w:szCs w:val="24"/>
        </w:rPr>
        <w:t xml:space="preserve">peak area integration </w:t>
      </w:r>
      <w:r>
        <w:rPr>
          <w:sz w:val="24"/>
          <w:szCs w:val="24"/>
        </w:rPr>
        <w:t>table</w:t>
      </w:r>
      <w:r w:rsidRPr="00E62490">
        <w:rPr>
          <w:sz w:val="24"/>
          <w:szCs w:val="24"/>
        </w:rPr>
        <w:t xml:space="preserve"> </w:t>
      </w:r>
      <w:r>
        <w:rPr>
          <w:sz w:val="24"/>
          <w:szCs w:val="24"/>
        </w:rPr>
        <w:t xml:space="preserve">exported from MultiQuant 2.0 software </w:t>
      </w:r>
      <w:r w:rsidRPr="00E62490">
        <w:rPr>
          <w:sz w:val="24"/>
          <w:szCs w:val="24"/>
        </w:rPr>
        <w:t xml:space="preserve">showing glycolytic intermediates and several different drug treatments used in an experiment with </w:t>
      </w:r>
      <w:r>
        <w:rPr>
          <w:sz w:val="24"/>
          <w:szCs w:val="24"/>
        </w:rPr>
        <w:t>H929</w:t>
      </w:r>
      <w:r w:rsidRPr="00E62490">
        <w:rPr>
          <w:sz w:val="24"/>
          <w:szCs w:val="24"/>
        </w:rPr>
        <w:t xml:space="preserve"> cells.</w:t>
      </w:r>
      <w:r>
        <w:rPr>
          <w:sz w:val="24"/>
          <w:szCs w:val="24"/>
        </w:rPr>
        <w:t xml:space="preserve"> This output is considered the raw results from the metabolomics profiling experiment. Be aware that some metabolites and some biological conditions will show no data (N/A in table). This is due to either concentrations of metabolites below the instrument threshold for </w:t>
      </w:r>
      <w:r>
        <w:rPr>
          <w:sz w:val="24"/>
          <w:szCs w:val="24"/>
        </w:rPr>
        <w:lastRenderedPageBreak/>
        <w:t>detection, degradation, poor fragmentation or poor ionization effic</w:t>
      </w:r>
      <w:r w:rsidR="00BE6B87">
        <w:rPr>
          <w:sz w:val="24"/>
          <w:szCs w:val="24"/>
        </w:rPr>
        <w:t>iency for a metabolite. From 254</w:t>
      </w:r>
      <w:r>
        <w:rPr>
          <w:sz w:val="24"/>
          <w:szCs w:val="24"/>
        </w:rPr>
        <w:t xml:space="preserve"> unique metabolites </w:t>
      </w:r>
      <w:r w:rsidR="00BE6B87">
        <w:rPr>
          <w:sz w:val="24"/>
          <w:szCs w:val="24"/>
        </w:rPr>
        <w:t>(298</w:t>
      </w:r>
      <w:r>
        <w:rPr>
          <w:sz w:val="24"/>
          <w:szCs w:val="24"/>
        </w:rPr>
        <w:t xml:space="preserve"> transitions), we typically acquire robust data for ~200 metabolites. </w:t>
      </w:r>
      <w:r>
        <w:rPr>
          <w:i/>
          <w:sz w:val="24"/>
          <w:szCs w:val="24"/>
        </w:rPr>
        <w:t>It is important to note that the data do not represent absolute concentrations of metabolites so peak area values can only be used relatively to a control (reference) sample.</w:t>
      </w:r>
      <w:r>
        <w:rPr>
          <w:sz w:val="24"/>
          <w:szCs w:val="24"/>
        </w:rPr>
        <w:t xml:space="preserve"> However, one can perform a standard curve analysis using known concentrations of a standard compound for absolute quantification, if needed. Alternatively, an isotope labeled metabolite can be spiked into a sample for reference.</w:t>
      </w:r>
    </w:p>
    <w:p w:rsidR="004B6F7B" w:rsidRDefault="004B6F7B" w:rsidP="006204FD">
      <w:pPr>
        <w:rPr>
          <w:b/>
          <w:i/>
          <w:sz w:val="24"/>
          <w:szCs w:val="24"/>
        </w:rPr>
      </w:pPr>
    </w:p>
    <w:p w:rsidR="004B6F7B" w:rsidRPr="001C3EF8" w:rsidRDefault="004B6F7B" w:rsidP="006204FD">
      <w:pPr>
        <w:rPr>
          <w:b/>
          <w:sz w:val="28"/>
          <w:szCs w:val="28"/>
        </w:rPr>
      </w:pPr>
      <w:r>
        <w:rPr>
          <w:b/>
          <w:i/>
          <w:sz w:val="28"/>
          <w:szCs w:val="28"/>
        </w:rPr>
        <w:t xml:space="preserve">Data Processing and </w:t>
      </w:r>
      <w:r w:rsidRPr="001C3EF8">
        <w:rPr>
          <w:b/>
          <w:i/>
          <w:sz w:val="28"/>
          <w:szCs w:val="28"/>
        </w:rPr>
        <w:t>Representative Results</w:t>
      </w:r>
      <w:r w:rsidRPr="001C3EF8">
        <w:rPr>
          <w:b/>
          <w:sz w:val="28"/>
          <w:szCs w:val="28"/>
        </w:rPr>
        <w:t xml:space="preserve"> </w:t>
      </w:r>
    </w:p>
    <w:p w:rsidR="004B6F7B" w:rsidRDefault="004B6F7B" w:rsidP="001C3EF8">
      <w:pPr>
        <w:spacing w:line="360" w:lineRule="auto"/>
        <w:jc w:val="both"/>
        <w:rPr>
          <w:sz w:val="24"/>
          <w:szCs w:val="24"/>
          <w:lang w:eastAsia="zh-TW"/>
        </w:rPr>
      </w:pPr>
      <w:r w:rsidRPr="00B037BA">
        <w:rPr>
          <w:sz w:val="24"/>
          <w:szCs w:val="24"/>
        </w:rPr>
        <w:t xml:space="preserve">A variety of data analysis tools can be used including commercial software, freeware and in-house biostatistics tools such as </w:t>
      </w:r>
      <w:proofErr w:type="spellStart"/>
      <w:r w:rsidRPr="00B037BA">
        <w:rPr>
          <w:sz w:val="24"/>
          <w:szCs w:val="24"/>
        </w:rPr>
        <w:t>MarkerView</w:t>
      </w:r>
      <w:proofErr w:type="spellEnd"/>
      <w:r w:rsidRPr="00B037BA">
        <w:rPr>
          <w:sz w:val="24"/>
          <w:szCs w:val="24"/>
        </w:rPr>
        <w:t xml:space="preserve"> for PCA analysis</w:t>
      </w:r>
      <w:r>
        <w:rPr>
          <w:sz w:val="24"/>
          <w:szCs w:val="24"/>
        </w:rPr>
        <w:t>, MatLab for a variety of statistics and graphical tools and a</w:t>
      </w:r>
      <w:r w:rsidRPr="00B037BA">
        <w:rPr>
          <w:sz w:val="24"/>
          <w:szCs w:val="24"/>
        </w:rPr>
        <w:t xml:space="preserve"> freeware online tool </w:t>
      </w:r>
      <w:r>
        <w:rPr>
          <w:sz w:val="24"/>
          <w:szCs w:val="24"/>
        </w:rPr>
        <w:t>at</w:t>
      </w:r>
      <w:r w:rsidRPr="00B037BA">
        <w:rPr>
          <w:sz w:val="24"/>
          <w:szCs w:val="24"/>
        </w:rPr>
        <w:t xml:space="preserve"> </w:t>
      </w:r>
      <w:r>
        <w:rPr>
          <w:sz w:val="24"/>
          <w:szCs w:val="24"/>
        </w:rPr>
        <w:t>www.</w:t>
      </w:r>
      <w:r w:rsidRPr="00B037BA">
        <w:rPr>
          <w:sz w:val="24"/>
          <w:szCs w:val="24"/>
        </w:rPr>
        <w:t>Metaboanalyst.ca can be used to perform statistical analyses</w:t>
      </w:r>
      <w:r>
        <w:rPr>
          <w:sz w:val="24"/>
          <w:szCs w:val="24"/>
        </w:rPr>
        <w:t>, graphical outputs and pathway mapping</w:t>
      </w:r>
      <w:r w:rsidRPr="00B037BA">
        <w:rPr>
          <w:sz w:val="24"/>
          <w:szCs w:val="24"/>
        </w:rPr>
        <w:t>. Figure 3A shows a</w:t>
      </w:r>
      <w:r>
        <w:rPr>
          <w:sz w:val="24"/>
          <w:szCs w:val="24"/>
        </w:rPr>
        <w:t>n unsupervised hierarchical</w:t>
      </w:r>
      <w:r w:rsidRPr="00B037BA">
        <w:rPr>
          <w:sz w:val="24"/>
          <w:szCs w:val="24"/>
        </w:rPr>
        <w:t xml:space="preserve"> heat map from several conditions of growth factor stimulation in </w:t>
      </w:r>
      <w:r>
        <w:rPr>
          <w:sz w:val="24"/>
          <w:szCs w:val="24"/>
        </w:rPr>
        <w:t>cancer</w:t>
      </w:r>
      <w:r w:rsidRPr="00B037BA">
        <w:rPr>
          <w:sz w:val="24"/>
          <w:szCs w:val="24"/>
        </w:rPr>
        <w:t xml:space="preserve"> cells including epidermal growth factor (EGF) and insulin at time 0’, 10 minutes and 30 minutes of stimulation. These data represent typical results from pour platform</w:t>
      </w:r>
      <w:r w:rsidR="00D0106D">
        <w:rPr>
          <w:sz w:val="24"/>
          <w:szCs w:val="24"/>
        </w:rPr>
        <w:t>. We can routinely quantify approximately 200-220</w:t>
      </w:r>
      <w:r w:rsidRPr="00B037BA">
        <w:rPr>
          <w:sz w:val="24"/>
          <w:szCs w:val="24"/>
        </w:rPr>
        <w:t xml:space="preserve"> metabolit</w:t>
      </w:r>
      <w:r w:rsidR="00D0106D">
        <w:rPr>
          <w:sz w:val="24"/>
          <w:szCs w:val="24"/>
        </w:rPr>
        <w:t>es from our targeted list of 254</w:t>
      </w:r>
      <w:r w:rsidRPr="00B037BA">
        <w:rPr>
          <w:sz w:val="24"/>
          <w:szCs w:val="24"/>
        </w:rPr>
        <w:t xml:space="preserve"> metabolites using pos/neg switching with a single column setup.  This heat map was created using the Clustergram feature in MatLab software. Similar to microarray data, red represents</w:t>
      </w:r>
      <w:r>
        <w:rPr>
          <w:sz w:val="24"/>
          <w:szCs w:val="24"/>
        </w:rPr>
        <w:t xml:space="preserve"> </w:t>
      </w:r>
      <w:r w:rsidRPr="00B037BA">
        <w:rPr>
          <w:sz w:val="24"/>
          <w:szCs w:val="24"/>
        </w:rPr>
        <w:t>up-regulated metabolites and green represents down-regulated metabo</w:t>
      </w:r>
      <w:r>
        <w:rPr>
          <w:sz w:val="24"/>
          <w:szCs w:val="24"/>
        </w:rPr>
        <w:t>lites across sample conditions.</w:t>
      </w:r>
      <w:r w:rsidRPr="00B037BA">
        <w:rPr>
          <w:sz w:val="24"/>
          <w:szCs w:val="24"/>
        </w:rPr>
        <w:t xml:space="preserve"> In addition, one can visualize quantitative metabolomics data using principal components analysis (PCA). We use the commercial software </w:t>
      </w:r>
      <w:proofErr w:type="spellStart"/>
      <w:r w:rsidRPr="00B037BA">
        <w:rPr>
          <w:sz w:val="24"/>
          <w:szCs w:val="24"/>
        </w:rPr>
        <w:t>MarkerView</w:t>
      </w:r>
      <w:proofErr w:type="spellEnd"/>
      <w:r w:rsidRPr="00B037BA">
        <w:rPr>
          <w:sz w:val="24"/>
          <w:szCs w:val="24"/>
        </w:rPr>
        <w:t xml:space="preserve"> from AB/Sciex for this purpose. Fi</w:t>
      </w:r>
      <w:r w:rsidR="00D0106D">
        <w:rPr>
          <w:sz w:val="24"/>
          <w:szCs w:val="24"/>
        </w:rPr>
        <w:t xml:space="preserve">gure 3b shows a PCA </w:t>
      </w:r>
      <w:proofErr w:type="spellStart"/>
      <w:r w:rsidR="00D0106D">
        <w:rPr>
          <w:sz w:val="24"/>
          <w:szCs w:val="24"/>
        </w:rPr>
        <w:t>clustergram</w:t>
      </w:r>
      <w:proofErr w:type="spellEnd"/>
      <w:r w:rsidRPr="00B037BA">
        <w:rPr>
          <w:sz w:val="24"/>
          <w:szCs w:val="24"/>
        </w:rPr>
        <w:t xml:space="preserve"> from both 293T cells and H929 multiple myeloma cells from cells treated with either EGF or Insulin for 0, 15 min and 30 min using </w:t>
      </w:r>
      <w:proofErr w:type="spellStart"/>
      <w:r w:rsidRPr="00B037BA">
        <w:rPr>
          <w:sz w:val="24"/>
          <w:szCs w:val="24"/>
        </w:rPr>
        <w:t>MarkerView</w:t>
      </w:r>
      <w:proofErr w:type="spellEnd"/>
      <w:r w:rsidRPr="00B037BA">
        <w:rPr>
          <w:sz w:val="24"/>
          <w:szCs w:val="24"/>
        </w:rPr>
        <w:t xml:space="preserve">. The data show that we can define three distinct clusters based on the metabolic profile. H929 cells are less responsive to growth factor stimulation, 293T are very responsive and form two distinct clusters separated by the time of stimulation rather than the specific growth factor used. These results may be explained because 293T have significant levels of both pERK and pAKT driving their proliferation while H929 cells </w:t>
      </w:r>
      <w:r w:rsidR="00856CCC">
        <w:rPr>
          <w:sz w:val="24"/>
          <w:szCs w:val="24"/>
        </w:rPr>
        <w:t>may</w:t>
      </w:r>
      <w:r w:rsidR="00856CCC" w:rsidRPr="00B037BA">
        <w:rPr>
          <w:sz w:val="24"/>
          <w:szCs w:val="24"/>
        </w:rPr>
        <w:t xml:space="preserve"> </w:t>
      </w:r>
      <w:r w:rsidRPr="00B037BA">
        <w:rPr>
          <w:sz w:val="24"/>
          <w:szCs w:val="24"/>
        </w:rPr>
        <w:t xml:space="preserve">not </w:t>
      </w:r>
      <w:r w:rsidR="00770041">
        <w:rPr>
          <w:sz w:val="24"/>
          <w:szCs w:val="24"/>
        </w:rPr>
        <w:t xml:space="preserve">be </w:t>
      </w:r>
      <w:r w:rsidRPr="00B037BA">
        <w:rPr>
          <w:sz w:val="24"/>
          <w:szCs w:val="24"/>
        </w:rPr>
        <w:t xml:space="preserve">dependent on </w:t>
      </w:r>
      <w:r w:rsidR="00D0106D">
        <w:rPr>
          <w:sz w:val="24"/>
          <w:szCs w:val="24"/>
        </w:rPr>
        <w:t xml:space="preserve">these </w:t>
      </w:r>
      <w:r w:rsidR="00D0106D">
        <w:rPr>
          <w:sz w:val="24"/>
          <w:szCs w:val="24"/>
        </w:rPr>
        <w:lastRenderedPageBreak/>
        <w:t>signals</w:t>
      </w:r>
      <w:r w:rsidRPr="00B037BA">
        <w:rPr>
          <w:sz w:val="24"/>
          <w:szCs w:val="24"/>
        </w:rPr>
        <w:t xml:space="preserve">. If one further looks into H929 cells in terms of the glycolytic intermediates in Figure 4, one will see that during serum stimulation for 20 minutes after starving cells of serum overnight. In 293T </w:t>
      </w:r>
      <w:r w:rsidR="00E25ECC" w:rsidRPr="00B037BA">
        <w:rPr>
          <w:sz w:val="24"/>
          <w:szCs w:val="24"/>
        </w:rPr>
        <w:t>cells that</w:t>
      </w:r>
      <w:r w:rsidRPr="00B037BA">
        <w:rPr>
          <w:sz w:val="24"/>
          <w:szCs w:val="24"/>
        </w:rPr>
        <w:t xml:space="preserve"> expresses high levels of pAKT, the level of glycolytic intermediates are highly elevated compared to </w:t>
      </w:r>
      <w:r w:rsidR="00B87A89">
        <w:rPr>
          <w:sz w:val="24"/>
          <w:szCs w:val="24"/>
        </w:rPr>
        <w:t xml:space="preserve">H929 </w:t>
      </w:r>
      <w:r w:rsidRPr="00B037BA">
        <w:rPr>
          <w:sz w:val="24"/>
          <w:szCs w:val="24"/>
        </w:rPr>
        <w:t>cells that show lower levels of pAKT. (</w:t>
      </w:r>
      <w:r w:rsidR="00B87A89">
        <w:rPr>
          <w:sz w:val="24"/>
          <w:szCs w:val="24"/>
        </w:rPr>
        <w:t>5</w:t>
      </w:r>
      <w:r w:rsidRPr="00B037BA">
        <w:rPr>
          <w:sz w:val="24"/>
          <w:szCs w:val="24"/>
        </w:rPr>
        <w:t>)</w:t>
      </w:r>
    </w:p>
    <w:p w:rsidR="004B6F7B" w:rsidRPr="001C3EF8" w:rsidRDefault="004B6F7B" w:rsidP="001C3EF8">
      <w:pPr>
        <w:spacing w:line="360" w:lineRule="auto"/>
        <w:jc w:val="both"/>
        <w:rPr>
          <w:i/>
          <w:sz w:val="28"/>
          <w:szCs w:val="28"/>
          <w:lang w:eastAsia="zh-TW"/>
        </w:rPr>
      </w:pPr>
      <w:r w:rsidRPr="001C3EF8">
        <w:rPr>
          <w:b/>
          <w:i/>
          <w:sz w:val="28"/>
          <w:szCs w:val="28"/>
        </w:rPr>
        <w:t>Discussion</w:t>
      </w:r>
    </w:p>
    <w:p w:rsidR="00B87A89" w:rsidRPr="00CB4687" w:rsidRDefault="004B6F7B" w:rsidP="00B87A89">
      <w:pPr>
        <w:spacing w:after="0" w:line="360" w:lineRule="auto"/>
        <w:jc w:val="both"/>
        <w:rPr>
          <w:sz w:val="24"/>
          <w:lang w:eastAsia="ko-KR"/>
        </w:rPr>
      </w:pPr>
      <w:r w:rsidRPr="001C3EF8">
        <w:rPr>
          <w:sz w:val="24"/>
          <w:szCs w:val="24"/>
        </w:rPr>
        <w:t xml:space="preserve">This protocol is useful for steady-state profiling of polar endogenous metabolites from cells and tissues. </w:t>
      </w:r>
      <w:r w:rsidR="00B87A89">
        <w:rPr>
          <w:sz w:val="24"/>
          <w:szCs w:val="24"/>
        </w:rPr>
        <w:t xml:space="preserve">We have applied these analyses in several studies including </w:t>
      </w:r>
      <w:proofErr w:type="gramStart"/>
      <w:r w:rsidRPr="001C3EF8">
        <w:rPr>
          <w:sz w:val="24"/>
          <w:szCs w:val="24"/>
        </w:rPr>
        <w:t>The</w:t>
      </w:r>
      <w:proofErr w:type="gramEnd"/>
      <w:r w:rsidRPr="001C3EF8">
        <w:rPr>
          <w:sz w:val="24"/>
          <w:szCs w:val="24"/>
        </w:rPr>
        <w:t xml:space="preserve"> mode of quantification that is suggested is relative quantification across biological conditions. Alternatively, if one wishes to gain insight into the One should note that while the Waters Xbridge Amide columns are very robust, reproducible and have a long life for metabolomics analyses (~1500 analyses), they suffer from poor peak resolution on most HPLC systems. Alternatively, the Luna Amino columns from Phenomenex Corp. can be used since they produce higher resolution with normal flow HPLCs, however these columns have  a very short life at pH=9.0 with typically less than 500 successful analyses with high reproducibility. High pH based normal phase HILIC columns provide the best resins for capturing the largest numbers of polar metabolites during a single acquisition. </w:t>
      </w:r>
      <w:r w:rsidR="00512A0B">
        <w:rPr>
          <w:sz w:val="24"/>
          <w:szCs w:val="24"/>
        </w:rPr>
        <w:t>Other modes of chromatography such as reversed phase C</w:t>
      </w:r>
      <w:r w:rsidR="00512A0B" w:rsidRPr="00512A0B">
        <w:rPr>
          <w:sz w:val="24"/>
          <w:szCs w:val="24"/>
          <w:vertAlign w:val="subscript"/>
        </w:rPr>
        <w:t>18</w:t>
      </w:r>
      <w:r w:rsidR="00512A0B">
        <w:rPr>
          <w:sz w:val="24"/>
          <w:szCs w:val="24"/>
        </w:rPr>
        <w:t xml:space="preserve"> can be used effectively but HILIC captures the highest number of metabolites from a single analysis. </w:t>
      </w:r>
      <w:r w:rsidRPr="001C3EF8">
        <w:rPr>
          <w:sz w:val="24"/>
          <w:szCs w:val="24"/>
        </w:rPr>
        <w:t>Our platform is unique in that we take advantage of positive/negative ion switching during a single run to capture all metabolites in one analysis. The 5500 QTRAP has the ability to switch polarity on the fly in less than 50 msec.</w:t>
      </w:r>
      <w:r w:rsidR="00B87A89" w:rsidRPr="00B87A89">
        <w:rPr>
          <w:sz w:val="24"/>
          <w:lang w:eastAsia="ko-KR"/>
        </w:rPr>
        <w:t xml:space="preserve"> </w:t>
      </w:r>
      <w:r w:rsidR="00B87A89" w:rsidRPr="00CB4687">
        <w:rPr>
          <w:sz w:val="24"/>
          <w:lang w:eastAsia="ko-KR"/>
        </w:rPr>
        <w:t>Similar platforms have been implemented mainly by the Josh Rabinowitz lab at Princeton Univ. (</w:t>
      </w:r>
      <w:r w:rsidR="00BE6B87" w:rsidRPr="00BE6B87">
        <w:rPr>
          <w:sz w:val="24"/>
          <w:lang w:eastAsia="ko-KR"/>
        </w:rPr>
        <w:t>4,</w:t>
      </w:r>
      <w:r w:rsidR="00BE6B87">
        <w:rPr>
          <w:sz w:val="24"/>
          <w:lang w:eastAsia="ko-KR"/>
        </w:rPr>
        <w:t xml:space="preserve"> </w:t>
      </w:r>
      <w:r w:rsidR="00BE6B87" w:rsidRPr="00BE6B87">
        <w:rPr>
          <w:sz w:val="24"/>
          <w:lang w:eastAsia="ko-KR"/>
        </w:rPr>
        <w:t>5</w:t>
      </w:r>
      <w:r w:rsidR="00B87A89" w:rsidRPr="00CB4687">
        <w:rPr>
          <w:sz w:val="24"/>
          <w:lang w:eastAsia="ko-KR"/>
        </w:rPr>
        <w:t>), though previous platforms utilize multiple runs and platforms per sample for analysis.</w:t>
      </w:r>
      <w:r w:rsidR="00B87A89">
        <w:rPr>
          <w:sz w:val="24"/>
          <w:lang w:eastAsia="ko-KR"/>
        </w:rPr>
        <w:t xml:space="preserve"> </w:t>
      </w:r>
    </w:p>
    <w:p w:rsidR="004B6F7B" w:rsidRDefault="004B6F7B" w:rsidP="001C3EF8">
      <w:pPr>
        <w:spacing w:line="360" w:lineRule="auto"/>
        <w:rPr>
          <w:b/>
          <w:sz w:val="24"/>
          <w:szCs w:val="24"/>
        </w:rPr>
      </w:pPr>
    </w:p>
    <w:p w:rsidR="004B6F7B" w:rsidRPr="00E25ECC" w:rsidRDefault="004B6F7B" w:rsidP="001C3EF8">
      <w:pPr>
        <w:spacing w:line="360" w:lineRule="auto"/>
        <w:rPr>
          <w:rFonts w:asciiTheme="minorHAnsi" w:hAnsiTheme="minorHAnsi"/>
          <w:b/>
          <w:i/>
          <w:sz w:val="24"/>
          <w:szCs w:val="24"/>
        </w:rPr>
      </w:pPr>
      <w:r w:rsidRPr="00E25ECC">
        <w:rPr>
          <w:rFonts w:asciiTheme="minorHAnsi" w:hAnsiTheme="minorHAnsi"/>
          <w:b/>
          <w:i/>
          <w:sz w:val="24"/>
          <w:szCs w:val="24"/>
        </w:rPr>
        <w:t>Acknowledgments</w:t>
      </w:r>
    </w:p>
    <w:p w:rsidR="00E25ECC" w:rsidRPr="00E25ECC" w:rsidRDefault="004B6F7B" w:rsidP="00E25ECC">
      <w:pPr>
        <w:spacing w:line="360" w:lineRule="auto"/>
        <w:rPr>
          <w:rFonts w:asciiTheme="minorHAnsi" w:hAnsiTheme="minorHAnsi"/>
          <w:b/>
          <w:sz w:val="24"/>
          <w:szCs w:val="24"/>
        </w:rPr>
      </w:pPr>
      <w:r w:rsidRPr="00E25ECC">
        <w:rPr>
          <w:rFonts w:asciiTheme="minorHAnsi" w:hAnsiTheme="minorHAnsi"/>
          <w:sz w:val="24"/>
          <w:szCs w:val="24"/>
        </w:rPr>
        <w:t xml:space="preserve">The authors would like to thank Matthew Vander Heiden, Edward </w:t>
      </w:r>
      <w:proofErr w:type="spellStart"/>
      <w:r w:rsidRPr="00E25ECC">
        <w:rPr>
          <w:rFonts w:asciiTheme="minorHAnsi" w:hAnsiTheme="minorHAnsi"/>
          <w:sz w:val="24"/>
          <w:szCs w:val="24"/>
        </w:rPr>
        <w:t>Driggers</w:t>
      </w:r>
      <w:proofErr w:type="spellEnd"/>
      <w:r w:rsidRPr="00E25ECC">
        <w:rPr>
          <w:rFonts w:asciiTheme="minorHAnsi" w:hAnsiTheme="minorHAnsi"/>
          <w:sz w:val="24"/>
          <w:szCs w:val="24"/>
        </w:rPr>
        <w:t xml:space="preserve"> and Joshua Rabinowitz for help with </w:t>
      </w:r>
      <w:r w:rsidR="00E25ECC">
        <w:rPr>
          <w:rFonts w:asciiTheme="minorHAnsi" w:hAnsiTheme="minorHAnsi"/>
          <w:sz w:val="24"/>
          <w:szCs w:val="24"/>
        </w:rPr>
        <w:t>method development</w:t>
      </w:r>
      <w:r w:rsidRPr="00E25ECC">
        <w:rPr>
          <w:rFonts w:asciiTheme="minorHAnsi" w:hAnsiTheme="minorHAnsi"/>
          <w:sz w:val="24"/>
          <w:szCs w:val="24"/>
        </w:rPr>
        <w:t xml:space="preserve">. We thank Jason Locasale and Leon Peshkin for help with </w:t>
      </w:r>
      <w:r w:rsidR="00786128">
        <w:rPr>
          <w:rFonts w:asciiTheme="minorHAnsi" w:hAnsiTheme="minorHAnsi"/>
          <w:sz w:val="24"/>
          <w:szCs w:val="24"/>
        </w:rPr>
        <w:t xml:space="preserve">data analysis tools, </w:t>
      </w:r>
      <w:r w:rsidRPr="00E25ECC">
        <w:rPr>
          <w:rFonts w:asciiTheme="minorHAnsi" w:hAnsiTheme="minorHAnsi"/>
          <w:sz w:val="24"/>
          <w:szCs w:val="24"/>
        </w:rPr>
        <w:t xml:space="preserve">and Xuemei Yang for help with mass spectrometry experiments. </w:t>
      </w:r>
      <w:r w:rsidRPr="00E25ECC">
        <w:rPr>
          <w:rFonts w:asciiTheme="minorHAnsi" w:hAnsiTheme="minorHAnsi"/>
          <w:sz w:val="24"/>
          <w:szCs w:val="24"/>
        </w:rPr>
        <w:lastRenderedPageBreak/>
        <w:t>The authors thank BIDMC for support and help with funding the mass spectrometry instrumentation.</w:t>
      </w:r>
      <w:r w:rsidR="00E25ECC" w:rsidRPr="00E25ECC">
        <w:rPr>
          <w:rFonts w:asciiTheme="minorHAnsi" w:hAnsiTheme="minorHAnsi"/>
          <w:sz w:val="24"/>
          <w:szCs w:val="24"/>
        </w:rPr>
        <w:t xml:space="preserve"> </w:t>
      </w:r>
      <w:r w:rsidR="00E25ECC" w:rsidRPr="00E25ECC">
        <w:rPr>
          <w:rFonts w:asciiTheme="minorHAnsi" w:hAnsiTheme="minorHAnsi"/>
          <w:snapToGrid w:val="0"/>
          <w:sz w:val="24"/>
          <w:szCs w:val="24"/>
        </w:rPr>
        <w:t>This research was supported by grants from the National Institutes of Health 5P01CA120964-05 (J.A.) and 5P30CA006516-46 (J.A.)</w:t>
      </w:r>
      <w:r w:rsidR="00E25ECC">
        <w:rPr>
          <w:rFonts w:asciiTheme="minorHAnsi" w:hAnsiTheme="minorHAnsi"/>
          <w:snapToGrid w:val="0"/>
          <w:sz w:val="24"/>
          <w:szCs w:val="24"/>
        </w:rPr>
        <w:t xml:space="preserve"> and a generous donation by BIDMC</w:t>
      </w:r>
      <w:r w:rsidR="00E25ECC" w:rsidRPr="00E25ECC">
        <w:rPr>
          <w:rFonts w:asciiTheme="minorHAnsi" w:hAnsiTheme="minorHAnsi"/>
          <w:snapToGrid w:val="0"/>
          <w:sz w:val="24"/>
          <w:szCs w:val="24"/>
        </w:rPr>
        <w:t>.</w:t>
      </w:r>
    </w:p>
    <w:p w:rsidR="004B6F7B" w:rsidRPr="00E25ECC" w:rsidRDefault="004B6F7B" w:rsidP="001C3EF8">
      <w:pPr>
        <w:spacing w:line="360" w:lineRule="auto"/>
        <w:rPr>
          <w:rFonts w:asciiTheme="minorHAnsi" w:hAnsiTheme="minorHAnsi"/>
          <w:sz w:val="24"/>
          <w:szCs w:val="24"/>
        </w:rPr>
      </w:pPr>
    </w:p>
    <w:p w:rsidR="004B6F7B" w:rsidRPr="00E25ECC" w:rsidRDefault="004B6F7B">
      <w:pPr>
        <w:rPr>
          <w:rFonts w:asciiTheme="minorHAnsi" w:hAnsiTheme="minorHAnsi"/>
          <w:sz w:val="24"/>
          <w:szCs w:val="24"/>
        </w:rPr>
      </w:pPr>
      <w:r w:rsidRPr="00E25ECC">
        <w:rPr>
          <w:rFonts w:asciiTheme="minorHAnsi" w:hAnsiTheme="minorHAnsi"/>
          <w:b/>
          <w:sz w:val="24"/>
          <w:szCs w:val="24"/>
        </w:rPr>
        <w:t>Disclosures:</w:t>
      </w:r>
      <w:r w:rsidRPr="00E25ECC">
        <w:rPr>
          <w:rFonts w:asciiTheme="minorHAnsi" w:hAnsiTheme="minorHAnsi"/>
          <w:sz w:val="24"/>
          <w:szCs w:val="24"/>
        </w:rPr>
        <w:t xml:space="preserve"> I have nothing to disclose.  </w:t>
      </w:r>
    </w:p>
    <w:p w:rsidR="004B6F7B" w:rsidRPr="00E25ECC" w:rsidRDefault="004B6F7B">
      <w:pPr>
        <w:rPr>
          <w:rFonts w:asciiTheme="minorHAnsi" w:hAnsiTheme="minorHAnsi"/>
          <w:b/>
          <w:sz w:val="24"/>
          <w:szCs w:val="24"/>
        </w:rPr>
      </w:pPr>
      <w:r w:rsidRPr="00E25ECC">
        <w:rPr>
          <w:rFonts w:asciiTheme="minorHAnsi" w:hAnsiTheme="minorHAnsi"/>
          <w:b/>
          <w:sz w:val="24"/>
          <w:szCs w:val="24"/>
        </w:rPr>
        <w:t>Table of specific reagents and equipment: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28"/>
        <w:gridCol w:w="2340"/>
        <w:gridCol w:w="2160"/>
        <w:gridCol w:w="1440"/>
      </w:tblGrid>
      <w:tr w:rsidR="004B6F7B" w:rsidRPr="00D0106D" w:rsidTr="0022715A">
        <w:tc>
          <w:tcPr>
            <w:tcW w:w="3528" w:type="dxa"/>
          </w:tcPr>
          <w:p w:rsidR="004B6F7B" w:rsidRPr="00D0106D" w:rsidRDefault="004B6F7B">
            <w:pPr>
              <w:spacing w:after="0" w:line="240" w:lineRule="auto"/>
              <w:jc w:val="center"/>
              <w:rPr>
                <w:rFonts w:asciiTheme="minorHAnsi" w:hAnsiTheme="minorHAnsi"/>
                <w:b/>
                <w:sz w:val="24"/>
                <w:szCs w:val="24"/>
              </w:rPr>
            </w:pPr>
            <w:r w:rsidRPr="00D0106D">
              <w:rPr>
                <w:rFonts w:asciiTheme="minorHAnsi" w:hAnsiTheme="minorHAnsi"/>
                <w:b/>
                <w:sz w:val="24"/>
                <w:szCs w:val="24"/>
              </w:rPr>
              <w:t>Name of the reagent</w:t>
            </w:r>
          </w:p>
        </w:tc>
        <w:tc>
          <w:tcPr>
            <w:tcW w:w="2340" w:type="dxa"/>
          </w:tcPr>
          <w:p w:rsidR="004B6F7B" w:rsidRPr="00D0106D" w:rsidRDefault="004B6F7B">
            <w:pPr>
              <w:spacing w:after="0" w:line="240" w:lineRule="auto"/>
              <w:jc w:val="center"/>
              <w:rPr>
                <w:rFonts w:asciiTheme="minorHAnsi" w:hAnsiTheme="minorHAnsi"/>
                <w:b/>
                <w:sz w:val="24"/>
                <w:szCs w:val="24"/>
              </w:rPr>
            </w:pPr>
            <w:r w:rsidRPr="00D0106D">
              <w:rPr>
                <w:rFonts w:asciiTheme="minorHAnsi" w:hAnsiTheme="minorHAnsi"/>
                <w:b/>
                <w:sz w:val="24"/>
                <w:szCs w:val="24"/>
              </w:rPr>
              <w:t>Company</w:t>
            </w:r>
          </w:p>
        </w:tc>
        <w:tc>
          <w:tcPr>
            <w:tcW w:w="2160" w:type="dxa"/>
          </w:tcPr>
          <w:p w:rsidR="004B6F7B" w:rsidRPr="00D0106D" w:rsidRDefault="004B6F7B">
            <w:pPr>
              <w:spacing w:after="0" w:line="240" w:lineRule="auto"/>
              <w:jc w:val="center"/>
              <w:rPr>
                <w:rFonts w:asciiTheme="minorHAnsi" w:hAnsiTheme="minorHAnsi"/>
                <w:b/>
                <w:sz w:val="24"/>
                <w:szCs w:val="24"/>
              </w:rPr>
            </w:pPr>
            <w:r w:rsidRPr="00D0106D">
              <w:rPr>
                <w:rFonts w:asciiTheme="minorHAnsi" w:hAnsiTheme="minorHAnsi"/>
                <w:b/>
                <w:sz w:val="24"/>
                <w:szCs w:val="24"/>
              </w:rPr>
              <w:t>Catalogue number</w:t>
            </w:r>
          </w:p>
        </w:tc>
        <w:tc>
          <w:tcPr>
            <w:tcW w:w="1440" w:type="dxa"/>
          </w:tcPr>
          <w:p w:rsidR="004B6F7B" w:rsidRPr="00D0106D" w:rsidRDefault="004B6F7B">
            <w:pPr>
              <w:spacing w:after="0" w:line="240" w:lineRule="auto"/>
              <w:jc w:val="center"/>
              <w:rPr>
                <w:rFonts w:asciiTheme="minorHAnsi" w:hAnsiTheme="minorHAnsi"/>
                <w:b/>
                <w:sz w:val="24"/>
                <w:szCs w:val="24"/>
              </w:rPr>
            </w:pPr>
            <w:r w:rsidRPr="00D0106D">
              <w:rPr>
                <w:rFonts w:asciiTheme="minorHAnsi" w:hAnsiTheme="minorHAnsi"/>
                <w:b/>
                <w:sz w:val="24"/>
                <w:szCs w:val="24"/>
              </w:rPr>
              <w:t>Comments (optional)</w:t>
            </w:r>
          </w:p>
        </w:tc>
      </w:tr>
      <w:tr w:rsidR="004B6F7B" w:rsidRPr="00D0106D" w:rsidTr="0022715A">
        <w:tc>
          <w:tcPr>
            <w:tcW w:w="3528" w:type="dxa"/>
          </w:tcPr>
          <w:p w:rsidR="004B6F7B" w:rsidRPr="00D0106D" w:rsidRDefault="004B6F7B" w:rsidP="0022715A">
            <w:pPr>
              <w:spacing w:after="0" w:line="240" w:lineRule="auto"/>
              <w:jc w:val="center"/>
              <w:rPr>
                <w:rFonts w:asciiTheme="minorHAnsi" w:hAnsiTheme="minorHAnsi"/>
                <w:sz w:val="24"/>
                <w:szCs w:val="24"/>
              </w:rPr>
            </w:pPr>
            <w:r w:rsidRPr="00D0106D">
              <w:rPr>
                <w:rFonts w:asciiTheme="minorHAnsi" w:hAnsiTheme="minorHAnsi"/>
                <w:sz w:val="24"/>
                <w:szCs w:val="24"/>
              </w:rPr>
              <w:t>Amide XBridge column</w:t>
            </w:r>
          </w:p>
          <w:p w:rsidR="004B6F7B" w:rsidRPr="00D0106D" w:rsidRDefault="004B6F7B" w:rsidP="0022715A">
            <w:pPr>
              <w:spacing w:after="0" w:line="240" w:lineRule="auto"/>
              <w:jc w:val="center"/>
              <w:rPr>
                <w:rFonts w:asciiTheme="minorHAnsi" w:hAnsiTheme="minorHAnsi"/>
                <w:sz w:val="24"/>
                <w:szCs w:val="24"/>
              </w:rPr>
            </w:pPr>
            <w:r w:rsidRPr="00D0106D">
              <w:rPr>
                <w:rFonts w:asciiTheme="minorHAnsi" w:hAnsiTheme="minorHAnsi"/>
                <w:sz w:val="24"/>
                <w:szCs w:val="24"/>
              </w:rPr>
              <w:t>Luna Amino column</w:t>
            </w:r>
          </w:p>
          <w:p w:rsidR="004B6F7B" w:rsidRPr="00D0106D" w:rsidRDefault="004B6F7B" w:rsidP="0022715A">
            <w:pPr>
              <w:spacing w:after="0" w:line="240" w:lineRule="auto"/>
              <w:jc w:val="center"/>
              <w:rPr>
                <w:rFonts w:asciiTheme="minorHAnsi" w:hAnsiTheme="minorHAnsi"/>
                <w:sz w:val="24"/>
                <w:szCs w:val="24"/>
              </w:rPr>
            </w:pPr>
            <w:r w:rsidRPr="00D0106D">
              <w:rPr>
                <w:rFonts w:asciiTheme="minorHAnsi" w:hAnsiTheme="minorHAnsi"/>
                <w:sz w:val="24"/>
                <w:szCs w:val="24"/>
              </w:rPr>
              <w:t>Ammonium hydroxide (25%)</w:t>
            </w:r>
          </w:p>
          <w:p w:rsidR="004B6F7B" w:rsidRPr="00D0106D" w:rsidRDefault="004B6F7B" w:rsidP="0022715A">
            <w:pPr>
              <w:spacing w:after="0" w:line="240" w:lineRule="auto"/>
              <w:jc w:val="center"/>
              <w:rPr>
                <w:rFonts w:asciiTheme="minorHAnsi" w:hAnsiTheme="minorHAnsi"/>
                <w:sz w:val="24"/>
                <w:szCs w:val="24"/>
              </w:rPr>
            </w:pPr>
            <w:r w:rsidRPr="00D0106D">
              <w:rPr>
                <w:rFonts w:asciiTheme="minorHAnsi" w:hAnsiTheme="minorHAnsi"/>
                <w:sz w:val="24"/>
                <w:szCs w:val="24"/>
              </w:rPr>
              <w:t>Ammonium acetate</w:t>
            </w:r>
          </w:p>
          <w:p w:rsidR="004B6F7B" w:rsidRPr="00D0106D" w:rsidRDefault="004B6F7B" w:rsidP="0022715A">
            <w:pPr>
              <w:spacing w:after="0" w:line="240" w:lineRule="auto"/>
              <w:jc w:val="center"/>
              <w:rPr>
                <w:rFonts w:asciiTheme="minorHAnsi" w:hAnsiTheme="minorHAnsi"/>
                <w:sz w:val="24"/>
                <w:szCs w:val="24"/>
              </w:rPr>
            </w:pPr>
            <w:r w:rsidRPr="00D0106D">
              <w:rPr>
                <w:rFonts w:asciiTheme="minorHAnsi" w:hAnsiTheme="minorHAnsi"/>
                <w:sz w:val="24"/>
                <w:szCs w:val="24"/>
              </w:rPr>
              <w:t>LC/MS grade water</w:t>
            </w:r>
          </w:p>
          <w:p w:rsidR="004B6F7B" w:rsidRPr="00D0106D" w:rsidRDefault="004B6F7B" w:rsidP="0022715A">
            <w:pPr>
              <w:spacing w:after="0" w:line="240" w:lineRule="auto"/>
              <w:jc w:val="center"/>
              <w:rPr>
                <w:rFonts w:asciiTheme="minorHAnsi" w:hAnsiTheme="minorHAnsi"/>
                <w:sz w:val="24"/>
                <w:szCs w:val="24"/>
              </w:rPr>
            </w:pPr>
            <w:r w:rsidRPr="00D0106D">
              <w:rPr>
                <w:rFonts w:asciiTheme="minorHAnsi" w:hAnsiTheme="minorHAnsi"/>
                <w:sz w:val="24"/>
                <w:szCs w:val="24"/>
              </w:rPr>
              <w:t>LC/MS grade acetonitrile</w:t>
            </w:r>
          </w:p>
          <w:p w:rsidR="004B6F7B" w:rsidRPr="00D0106D" w:rsidRDefault="004B6F7B" w:rsidP="0022715A">
            <w:pPr>
              <w:spacing w:after="0" w:line="240" w:lineRule="auto"/>
              <w:jc w:val="center"/>
              <w:rPr>
                <w:rFonts w:asciiTheme="minorHAnsi" w:hAnsiTheme="minorHAnsi"/>
                <w:sz w:val="24"/>
                <w:szCs w:val="24"/>
              </w:rPr>
            </w:pPr>
            <w:r w:rsidRPr="00D0106D">
              <w:rPr>
                <w:rFonts w:asciiTheme="minorHAnsi" w:hAnsiTheme="minorHAnsi"/>
                <w:sz w:val="24"/>
                <w:szCs w:val="24"/>
              </w:rPr>
              <w:t>5500 QTRAP</w:t>
            </w:r>
          </w:p>
          <w:p w:rsidR="004B6F7B" w:rsidRPr="00D0106D" w:rsidRDefault="004B6F7B" w:rsidP="0022715A">
            <w:pPr>
              <w:spacing w:after="0" w:line="240" w:lineRule="auto"/>
              <w:jc w:val="center"/>
              <w:rPr>
                <w:rFonts w:asciiTheme="minorHAnsi" w:hAnsiTheme="minorHAnsi"/>
                <w:sz w:val="24"/>
                <w:szCs w:val="24"/>
              </w:rPr>
            </w:pPr>
            <w:r w:rsidRPr="00D0106D">
              <w:rPr>
                <w:rFonts w:asciiTheme="minorHAnsi" w:hAnsiTheme="minorHAnsi"/>
                <w:sz w:val="24"/>
                <w:szCs w:val="24"/>
              </w:rPr>
              <w:t>Prominence UFLC</w:t>
            </w:r>
          </w:p>
          <w:p w:rsidR="004B6F7B" w:rsidRPr="00D0106D" w:rsidRDefault="004B6F7B" w:rsidP="0022715A">
            <w:pPr>
              <w:spacing w:after="0" w:line="240" w:lineRule="auto"/>
              <w:jc w:val="center"/>
              <w:rPr>
                <w:rFonts w:asciiTheme="minorHAnsi" w:hAnsiTheme="minorHAnsi"/>
                <w:sz w:val="24"/>
                <w:szCs w:val="24"/>
              </w:rPr>
            </w:pPr>
            <w:r w:rsidRPr="00D0106D">
              <w:rPr>
                <w:rFonts w:asciiTheme="minorHAnsi" w:hAnsiTheme="minorHAnsi"/>
                <w:sz w:val="24"/>
                <w:szCs w:val="24"/>
              </w:rPr>
              <w:t>SpeedVac concentrator</w:t>
            </w:r>
          </w:p>
          <w:p w:rsidR="004B6F7B" w:rsidRPr="00D0106D" w:rsidRDefault="004B6F7B" w:rsidP="0022715A">
            <w:pPr>
              <w:spacing w:after="0" w:line="240" w:lineRule="auto"/>
              <w:jc w:val="center"/>
              <w:rPr>
                <w:rFonts w:asciiTheme="minorHAnsi" w:hAnsiTheme="minorHAnsi"/>
                <w:sz w:val="24"/>
                <w:szCs w:val="24"/>
              </w:rPr>
            </w:pPr>
            <w:r w:rsidRPr="00D0106D">
              <w:rPr>
                <w:rFonts w:asciiTheme="minorHAnsi" w:hAnsiTheme="minorHAnsi"/>
                <w:sz w:val="24"/>
                <w:szCs w:val="24"/>
              </w:rPr>
              <w:t>12x32mm capped autosampler vials</w:t>
            </w:r>
          </w:p>
          <w:p w:rsidR="004B6F7B" w:rsidRPr="00D0106D" w:rsidRDefault="004B6F7B" w:rsidP="0022715A">
            <w:pPr>
              <w:spacing w:after="0" w:line="240" w:lineRule="auto"/>
              <w:jc w:val="center"/>
              <w:rPr>
                <w:rFonts w:asciiTheme="minorHAnsi" w:hAnsiTheme="minorHAnsi"/>
                <w:sz w:val="24"/>
                <w:szCs w:val="24"/>
              </w:rPr>
            </w:pPr>
            <w:r w:rsidRPr="00D0106D">
              <w:rPr>
                <w:rFonts w:asciiTheme="minorHAnsi" w:hAnsiTheme="minorHAnsi"/>
                <w:sz w:val="24"/>
                <w:szCs w:val="24"/>
              </w:rPr>
              <w:t>MultiQuant 2.0 software</w:t>
            </w:r>
          </w:p>
          <w:p w:rsidR="004B6F7B" w:rsidRPr="00D0106D" w:rsidRDefault="004B6F7B" w:rsidP="0022715A">
            <w:pPr>
              <w:spacing w:after="0" w:line="240" w:lineRule="auto"/>
              <w:jc w:val="center"/>
              <w:rPr>
                <w:rFonts w:asciiTheme="minorHAnsi" w:hAnsiTheme="minorHAnsi"/>
                <w:sz w:val="24"/>
                <w:szCs w:val="24"/>
              </w:rPr>
            </w:pPr>
            <w:proofErr w:type="spellStart"/>
            <w:r w:rsidRPr="00D0106D">
              <w:rPr>
                <w:rFonts w:asciiTheme="minorHAnsi" w:hAnsiTheme="minorHAnsi"/>
                <w:sz w:val="24"/>
                <w:szCs w:val="24"/>
              </w:rPr>
              <w:t>MarkerView</w:t>
            </w:r>
            <w:proofErr w:type="spellEnd"/>
            <w:r w:rsidRPr="00D0106D">
              <w:rPr>
                <w:rFonts w:asciiTheme="minorHAnsi" w:hAnsiTheme="minorHAnsi"/>
                <w:sz w:val="24"/>
                <w:szCs w:val="24"/>
              </w:rPr>
              <w:t xml:space="preserve"> 1.1 software</w:t>
            </w:r>
          </w:p>
        </w:tc>
        <w:tc>
          <w:tcPr>
            <w:tcW w:w="2340" w:type="dxa"/>
          </w:tcPr>
          <w:p w:rsidR="004B6F7B" w:rsidRPr="00D0106D" w:rsidRDefault="004B6F7B" w:rsidP="0022715A">
            <w:pPr>
              <w:spacing w:after="0" w:line="240" w:lineRule="auto"/>
              <w:jc w:val="center"/>
              <w:rPr>
                <w:rFonts w:asciiTheme="minorHAnsi" w:hAnsiTheme="minorHAnsi"/>
                <w:sz w:val="24"/>
                <w:szCs w:val="24"/>
              </w:rPr>
            </w:pPr>
            <w:r w:rsidRPr="00D0106D">
              <w:rPr>
                <w:rFonts w:asciiTheme="minorHAnsi" w:hAnsiTheme="minorHAnsi"/>
                <w:sz w:val="24"/>
                <w:szCs w:val="24"/>
              </w:rPr>
              <w:t>Waters</w:t>
            </w:r>
          </w:p>
          <w:p w:rsidR="004B6F7B" w:rsidRPr="00D0106D" w:rsidRDefault="004B6F7B" w:rsidP="0022715A">
            <w:pPr>
              <w:spacing w:after="0" w:line="240" w:lineRule="auto"/>
              <w:jc w:val="center"/>
              <w:rPr>
                <w:rFonts w:asciiTheme="minorHAnsi" w:hAnsiTheme="minorHAnsi"/>
                <w:sz w:val="24"/>
                <w:szCs w:val="24"/>
              </w:rPr>
            </w:pPr>
            <w:r w:rsidRPr="00D0106D">
              <w:rPr>
                <w:rFonts w:asciiTheme="minorHAnsi" w:hAnsiTheme="minorHAnsi"/>
                <w:sz w:val="24"/>
                <w:szCs w:val="24"/>
              </w:rPr>
              <w:t>Phenomenex</w:t>
            </w:r>
          </w:p>
          <w:p w:rsidR="004B6F7B" w:rsidRPr="00D0106D" w:rsidRDefault="004B6F7B" w:rsidP="0022715A">
            <w:pPr>
              <w:spacing w:after="0" w:line="240" w:lineRule="auto"/>
              <w:jc w:val="center"/>
              <w:rPr>
                <w:rFonts w:asciiTheme="minorHAnsi" w:hAnsiTheme="minorHAnsi"/>
                <w:sz w:val="24"/>
                <w:szCs w:val="24"/>
              </w:rPr>
            </w:pPr>
            <w:r w:rsidRPr="00D0106D">
              <w:rPr>
                <w:rFonts w:asciiTheme="minorHAnsi" w:hAnsiTheme="minorHAnsi"/>
                <w:sz w:val="24"/>
                <w:szCs w:val="24"/>
              </w:rPr>
              <w:t>Fisher Scientific</w:t>
            </w:r>
          </w:p>
          <w:p w:rsidR="004B6F7B" w:rsidRPr="00D0106D" w:rsidRDefault="004B6F7B" w:rsidP="0022715A">
            <w:pPr>
              <w:spacing w:after="0" w:line="240" w:lineRule="auto"/>
              <w:jc w:val="center"/>
              <w:rPr>
                <w:rFonts w:asciiTheme="minorHAnsi" w:hAnsiTheme="minorHAnsi"/>
                <w:sz w:val="24"/>
                <w:szCs w:val="24"/>
              </w:rPr>
            </w:pPr>
            <w:r w:rsidRPr="00D0106D">
              <w:rPr>
                <w:rFonts w:asciiTheme="minorHAnsi" w:hAnsiTheme="minorHAnsi"/>
                <w:sz w:val="24"/>
                <w:szCs w:val="24"/>
              </w:rPr>
              <w:t>Sigma-Aldrich</w:t>
            </w:r>
          </w:p>
          <w:p w:rsidR="004B6F7B" w:rsidRPr="00D0106D" w:rsidRDefault="004B6F7B" w:rsidP="0022715A">
            <w:pPr>
              <w:spacing w:after="0" w:line="240" w:lineRule="auto"/>
              <w:jc w:val="center"/>
              <w:rPr>
                <w:rFonts w:asciiTheme="minorHAnsi" w:hAnsiTheme="minorHAnsi"/>
                <w:sz w:val="24"/>
                <w:szCs w:val="24"/>
              </w:rPr>
            </w:pPr>
            <w:r w:rsidRPr="00D0106D">
              <w:rPr>
                <w:rFonts w:asciiTheme="minorHAnsi" w:hAnsiTheme="minorHAnsi"/>
                <w:sz w:val="24"/>
                <w:szCs w:val="24"/>
              </w:rPr>
              <w:t>Fisher Scientific</w:t>
            </w:r>
          </w:p>
          <w:p w:rsidR="004B6F7B" w:rsidRPr="00D0106D" w:rsidRDefault="004B6F7B" w:rsidP="0022715A">
            <w:pPr>
              <w:spacing w:after="0" w:line="240" w:lineRule="auto"/>
              <w:jc w:val="center"/>
              <w:rPr>
                <w:rFonts w:asciiTheme="minorHAnsi" w:hAnsiTheme="minorHAnsi" w:cs="Arial"/>
                <w:sz w:val="24"/>
                <w:szCs w:val="24"/>
              </w:rPr>
            </w:pPr>
            <w:r w:rsidRPr="00D0106D">
              <w:rPr>
                <w:rFonts w:asciiTheme="minorHAnsi" w:hAnsiTheme="minorHAnsi" w:cs="Arial"/>
                <w:sz w:val="24"/>
                <w:szCs w:val="24"/>
              </w:rPr>
              <w:t>Fisher scientific</w:t>
            </w:r>
          </w:p>
          <w:p w:rsidR="004B6F7B" w:rsidRPr="00D0106D" w:rsidRDefault="004B6F7B" w:rsidP="0022715A">
            <w:pPr>
              <w:spacing w:after="0" w:line="240" w:lineRule="auto"/>
              <w:jc w:val="center"/>
              <w:rPr>
                <w:rFonts w:asciiTheme="minorHAnsi" w:hAnsiTheme="minorHAnsi" w:cs="Arial"/>
                <w:sz w:val="24"/>
                <w:szCs w:val="24"/>
              </w:rPr>
            </w:pPr>
            <w:r w:rsidRPr="00D0106D">
              <w:rPr>
                <w:rFonts w:asciiTheme="minorHAnsi" w:hAnsiTheme="minorHAnsi" w:cs="Arial"/>
                <w:sz w:val="24"/>
                <w:szCs w:val="24"/>
              </w:rPr>
              <w:t>AB</w:t>
            </w:r>
            <w:r w:rsidR="008D0D2B" w:rsidRPr="00D0106D">
              <w:rPr>
                <w:rFonts w:asciiTheme="minorHAnsi" w:hAnsiTheme="minorHAnsi" w:cs="Arial"/>
                <w:sz w:val="24"/>
                <w:szCs w:val="24"/>
              </w:rPr>
              <w:t>/</w:t>
            </w:r>
            <w:r w:rsidRPr="00D0106D">
              <w:rPr>
                <w:rFonts w:asciiTheme="minorHAnsi" w:hAnsiTheme="minorHAnsi" w:cs="Arial"/>
                <w:sz w:val="24"/>
                <w:szCs w:val="24"/>
              </w:rPr>
              <w:t>SCIEX</w:t>
            </w:r>
          </w:p>
          <w:p w:rsidR="004B6F7B" w:rsidRPr="00D0106D" w:rsidRDefault="004B6F7B" w:rsidP="0022715A">
            <w:pPr>
              <w:spacing w:after="0" w:line="240" w:lineRule="auto"/>
              <w:jc w:val="center"/>
              <w:rPr>
                <w:rFonts w:asciiTheme="minorHAnsi" w:hAnsiTheme="minorHAnsi" w:cs="Arial"/>
                <w:sz w:val="24"/>
                <w:szCs w:val="24"/>
              </w:rPr>
            </w:pPr>
            <w:r w:rsidRPr="00D0106D">
              <w:rPr>
                <w:rFonts w:asciiTheme="minorHAnsi" w:hAnsiTheme="minorHAnsi" w:cs="Arial"/>
                <w:sz w:val="24"/>
                <w:szCs w:val="24"/>
              </w:rPr>
              <w:t>SHIMADZU</w:t>
            </w:r>
          </w:p>
          <w:p w:rsidR="004B6F7B" w:rsidRPr="00D0106D" w:rsidRDefault="004B6F7B" w:rsidP="0022715A">
            <w:pPr>
              <w:spacing w:after="0" w:line="240" w:lineRule="auto"/>
              <w:jc w:val="center"/>
              <w:rPr>
                <w:rFonts w:asciiTheme="minorHAnsi" w:hAnsiTheme="minorHAnsi" w:cs="Arial"/>
                <w:sz w:val="24"/>
                <w:szCs w:val="24"/>
              </w:rPr>
            </w:pPr>
            <w:r w:rsidRPr="00D0106D">
              <w:rPr>
                <w:rFonts w:asciiTheme="minorHAnsi" w:hAnsiTheme="minorHAnsi" w:cs="Arial"/>
                <w:sz w:val="24"/>
                <w:szCs w:val="24"/>
              </w:rPr>
              <w:t>Thermo electron corp.</w:t>
            </w:r>
          </w:p>
          <w:p w:rsidR="004B6F7B" w:rsidRPr="00D0106D" w:rsidRDefault="004B6F7B" w:rsidP="0022715A">
            <w:pPr>
              <w:spacing w:after="0" w:line="240" w:lineRule="auto"/>
              <w:jc w:val="center"/>
              <w:rPr>
                <w:rFonts w:asciiTheme="minorHAnsi" w:hAnsiTheme="minorHAnsi" w:cs="Arial"/>
                <w:sz w:val="24"/>
                <w:szCs w:val="24"/>
              </w:rPr>
            </w:pPr>
            <w:r w:rsidRPr="00D0106D">
              <w:rPr>
                <w:rFonts w:asciiTheme="minorHAnsi" w:hAnsiTheme="minorHAnsi" w:cs="Arial"/>
                <w:sz w:val="24"/>
                <w:szCs w:val="24"/>
              </w:rPr>
              <w:t xml:space="preserve">National Scientific </w:t>
            </w:r>
          </w:p>
          <w:p w:rsidR="004B6F7B" w:rsidRPr="00D0106D" w:rsidRDefault="004B6F7B" w:rsidP="0022715A">
            <w:pPr>
              <w:spacing w:after="0" w:line="240" w:lineRule="auto"/>
              <w:jc w:val="center"/>
              <w:rPr>
                <w:rFonts w:asciiTheme="minorHAnsi" w:hAnsiTheme="minorHAnsi" w:cs="Arial"/>
                <w:sz w:val="24"/>
                <w:szCs w:val="24"/>
              </w:rPr>
            </w:pPr>
            <w:r w:rsidRPr="00D0106D">
              <w:rPr>
                <w:rFonts w:asciiTheme="minorHAnsi" w:hAnsiTheme="minorHAnsi" w:cs="Arial"/>
                <w:sz w:val="24"/>
                <w:szCs w:val="24"/>
              </w:rPr>
              <w:t>AB</w:t>
            </w:r>
            <w:r w:rsidR="008D0D2B" w:rsidRPr="00D0106D">
              <w:rPr>
                <w:rFonts w:asciiTheme="minorHAnsi" w:hAnsiTheme="minorHAnsi" w:cs="Arial"/>
                <w:sz w:val="24"/>
                <w:szCs w:val="24"/>
              </w:rPr>
              <w:t>/</w:t>
            </w:r>
            <w:r w:rsidRPr="00D0106D">
              <w:rPr>
                <w:rFonts w:asciiTheme="minorHAnsi" w:hAnsiTheme="minorHAnsi" w:cs="Arial"/>
                <w:sz w:val="24"/>
                <w:szCs w:val="24"/>
              </w:rPr>
              <w:t>SCIEX</w:t>
            </w:r>
          </w:p>
          <w:p w:rsidR="004B6F7B" w:rsidRPr="00D0106D" w:rsidRDefault="004B6F7B" w:rsidP="00706E0C">
            <w:pPr>
              <w:spacing w:line="240" w:lineRule="auto"/>
              <w:jc w:val="center"/>
              <w:rPr>
                <w:rFonts w:asciiTheme="minorHAnsi" w:hAnsiTheme="minorHAnsi" w:cs="Arial"/>
                <w:sz w:val="24"/>
                <w:szCs w:val="24"/>
              </w:rPr>
            </w:pPr>
            <w:r w:rsidRPr="00D0106D">
              <w:rPr>
                <w:rFonts w:asciiTheme="minorHAnsi" w:hAnsiTheme="minorHAnsi" w:cs="Arial"/>
                <w:sz w:val="24"/>
                <w:szCs w:val="24"/>
              </w:rPr>
              <w:t>AB</w:t>
            </w:r>
            <w:r w:rsidR="008D0D2B" w:rsidRPr="00D0106D">
              <w:rPr>
                <w:rFonts w:asciiTheme="minorHAnsi" w:hAnsiTheme="minorHAnsi" w:cs="Arial"/>
                <w:sz w:val="24"/>
                <w:szCs w:val="24"/>
              </w:rPr>
              <w:t>/</w:t>
            </w:r>
            <w:r w:rsidRPr="00D0106D">
              <w:rPr>
                <w:rFonts w:asciiTheme="minorHAnsi" w:hAnsiTheme="minorHAnsi" w:cs="Arial"/>
                <w:sz w:val="24"/>
                <w:szCs w:val="24"/>
              </w:rPr>
              <w:t>SCIEX</w:t>
            </w:r>
          </w:p>
        </w:tc>
        <w:tc>
          <w:tcPr>
            <w:tcW w:w="2160" w:type="dxa"/>
          </w:tcPr>
          <w:p w:rsidR="004B6F7B" w:rsidRPr="00D0106D" w:rsidRDefault="004B6F7B" w:rsidP="0022715A">
            <w:pPr>
              <w:spacing w:after="0" w:line="240" w:lineRule="auto"/>
              <w:jc w:val="center"/>
              <w:rPr>
                <w:rFonts w:asciiTheme="minorHAnsi" w:hAnsiTheme="minorHAnsi"/>
                <w:sz w:val="24"/>
                <w:szCs w:val="24"/>
              </w:rPr>
            </w:pPr>
            <w:r w:rsidRPr="00D0106D">
              <w:rPr>
                <w:rFonts w:asciiTheme="minorHAnsi" w:hAnsiTheme="minorHAnsi"/>
                <w:sz w:val="24"/>
                <w:szCs w:val="24"/>
              </w:rPr>
              <w:t>186004868</w:t>
            </w:r>
          </w:p>
          <w:p w:rsidR="004B6F7B" w:rsidRPr="00D0106D" w:rsidRDefault="004B6F7B" w:rsidP="0022715A">
            <w:pPr>
              <w:spacing w:after="0" w:line="240" w:lineRule="auto"/>
              <w:jc w:val="center"/>
              <w:rPr>
                <w:rFonts w:asciiTheme="minorHAnsi" w:hAnsiTheme="minorHAnsi"/>
                <w:sz w:val="24"/>
                <w:szCs w:val="24"/>
              </w:rPr>
            </w:pPr>
            <w:r w:rsidRPr="00D0106D">
              <w:rPr>
                <w:rFonts w:asciiTheme="minorHAnsi" w:hAnsiTheme="minorHAnsi"/>
                <w:sz w:val="24"/>
                <w:szCs w:val="24"/>
              </w:rPr>
              <w:t>00F-4378-B0</w:t>
            </w:r>
          </w:p>
          <w:p w:rsidR="004B6F7B" w:rsidRPr="00D0106D" w:rsidRDefault="004B6F7B" w:rsidP="0022715A">
            <w:pPr>
              <w:spacing w:after="0" w:line="240" w:lineRule="auto"/>
              <w:jc w:val="center"/>
              <w:rPr>
                <w:rFonts w:asciiTheme="minorHAnsi" w:hAnsiTheme="minorHAnsi"/>
                <w:sz w:val="24"/>
                <w:szCs w:val="24"/>
              </w:rPr>
            </w:pPr>
            <w:r w:rsidRPr="00D0106D">
              <w:rPr>
                <w:rFonts w:asciiTheme="minorHAnsi" w:hAnsiTheme="minorHAnsi" w:cs="Arial"/>
                <w:color w:val="000000"/>
                <w:sz w:val="24"/>
                <w:szCs w:val="24"/>
              </w:rPr>
              <w:t>AC25521-0025</w:t>
            </w:r>
          </w:p>
          <w:p w:rsidR="004B6F7B" w:rsidRPr="00D0106D" w:rsidRDefault="004B6F7B" w:rsidP="0022715A">
            <w:pPr>
              <w:spacing w:after="0" w:line="240" w:lineRule="auto"/>
              <w:jc w:val="center"/>
              <w:rPr>
                <w:rFonts w:asciiTheme="minorHAnsi" w:hAnsiTheme="minorHAnsi"/>
                <w:sz w:val="24"/>
                <w:szCs w:val="24"/>
              </w:rPr>
            </w:pPr>
            <w:r w:rsidRPr="00D0106D">
              <w:rPr>
                <w:rFonts w:asciiTheme="minorHAnsi" w:hAnsiTheme="minorHAnsi"/>
                <w:sz w:val="24"/>
                <w:szCs w:val="24"/>
              </w:rPr>
              <w:t>631-61-8</w:t>
            </w:r>
          </w:p>
          <w:p w:rsidR="004B6F7B" w:rsidRPr="00D0106D" w:rsidRDefault="004B6F7B" w:rsidP="0022715A">
            <w:pPr>
              <w:spacing w:after="0" w:line="240" w:lineRule="auto"/>
              <w:jc w:val="center"/>
              <w:rPr>
                <w:rFonts w:asciiTheme="minorHAnsi" w:hAnsiTheme="minorHAnsi"/>
                <w:sz w:val="24"/>
                <w:szCs w:val="24"/>
              </w:rPr>
            </w:pPr>
            <w:r w:rsidRPr="00D0106D">
              <w:rPr>
                <w:rFonts w:asciiTheme="minorHAnsi" w:hAnsiTheme="minorHAnsi"/>
                <w:sz w:val="24"/>
                <w:szCs w:val="24"/>
              </w:rPr>
              <w:t>MWX00011</w:t>
            </w:r>
          </w:p>
          <w:p w:rsidR="004B6F7B" w:rsidRPr="00D0106D" w:rsidRDefault="004B6F7B" w:rsidP="0022715A">
            <w:pPr>
              <w:spacing w:after="0" w:line="240" w:lineRule="auto"/>
              <w:jc w:val="center"/>
              <w:rPr>
                <w:rFonts w:asciiTheme="minorHAnsi" w:hAnsiTheme="minorHAnsi"/>
                <w:sz w:val="24"/>
                <w:szCs w:val="24"/>
              </w:rPr>
            </w:pPr>
            <w:r w:rsidRPr="00D0106D">
              <w:rPr>
                <w:rFonts w:asciiTheme="minorHAnsi" w:hAnsiTheme="minorHAnsi"/>
                <w:sz w:val="24"/>
                <w:szCs w:val="24"/>
              </w:rPr>
              <w:t>AC61514-0025</w:t>
            </w:r>
          </w:p>
          <w:p w:rsidR="004B6F7B" w:rsidRPr="00D0106D" w:rsidRDefault="004B6F7B" w:rsidP="0022715A">
            <w:pPr>
              <w:spacing w:after="0" w:line="240" w:lineRule="auto"/>
              <w:jc w:val="center"/>
              <w:rPr>
                <w:rFonts w:asciiTheme="minorHAnsi" w:hAnsiTheme="minorHAnsi"/>
                <w:sz w:val="24"/>
                <w:szCs w:val="24"/>
              </w:rPr>
            </w:pPr>
          </w:p>
          <w:p w:rsidR="004B6F7B" w:rsidRPr="00D0106D" w:rsidRDefault="004B6F7B" w:rsidP="0022715A">
            <w:pPr>
              <w:spacing w:after="0" w:line="240" w:lineRule="auto"/>
              <w:jc w:val="center"/>
              <w:rPr>
                <w:rFonts w:asciiTheme="minorHAnsi" w:hAnsiTheme="minorHAnsi"/>
                <w:sz w:val="24"/>
                <w:szCs w:val="24"/>
              </w:rPr>
            </w:pPr>
          </w:p>
          <w:p w:rsidR="004B6F7B" w:rsidRPr="00D0106D" w:rsidRDefault="004B6F7B" w:rsidP="0022715A">
            <w:pPr>
              <w:spacing w:after="0" w:line="240" w:lineRule="auto"/>
              <w:jc w:val="center"/>
              <w:rPr>
                <w:rFonts w:asciiTheme="minorHAnsi" w:hAnsiTheme="minorHAnsi"/>
                <w:sz w:val="24"/>
                <w:szCs w:val="24"/>
              </w:rPr>
            </w:pPr>
          </w:p>
          <w:p w:rsidR="004B6F7B" w:rsidRPr="00D0106D" w:rsidRDefault="004B6F7B" w:rsidP="0022715A">
            <w:pPr>
              <w:spacing w:after="0" w:line="240" w:lineRule="auto"/>
              <w:jc w:val="center"/>
              <w:rPr>
                <w:rFonts w:asciiTheme="minorHAnsi" w:hAnsiTheme="minorHAnsi"/>
                <w:sz w:val="24"/>
                <w:szCs w:val="24"/>
              </w:rPr>
            </w:pPr>
            <w:r w:rsidRPr="00D0106D">
              <w:rPr>
                <w:rFonts w:asciiTheme="minorHAnsi" w:hAnsiTheme="minorHAnsi"/>
                <w:sz w:val="24"/>
                <w:szCs w:val="24"/>
              </w:rPr>
              <w:t>C4000-87</w:t>
            </w:r>
          </w:p>
          <w:p w:rsidR="004B6F7B" w:rsidRPr="00D0106D" w:rsidRDefault="004B6F7B" w:rsidP="0022715A">
            <w:pPr>
              <w:spacing w:after="0" w:line="240" w:lineRule="auto"/>
              <w:rPr>
                <w:rFonts w:asciiTheme="minorHAnsi" w:hAnsiTheme="minorHAnsi"/>
                <w:sz w:val="24"/>
                <w:szCs w:val="24"/>
              </w:rPr>
            </w:pPr>
          </w:p>
          <w:p w:rsidR="004B6F7B" w:rsidRPr="00D0106D" w:rsidRDefault="004B6F7B">
            <w:pPr>
              <w:spacing w:after="0" w:line="240" w:lineRule="auto"/>
              <w:jc w:val="center"/>
              <w:rPr>
                <w:rFonts w:asciiTheme="minorHAnsi" w:hAnsiTheme="minorHAnsi"/>
                <w:sz w:val="24"/>
                <w:szCs w:val="24"/>
              </w:rPr>
            </w:pPr>
          </w:p>
        </w:tc>
        <w:tc>
          <w:tcPr>
            <w:tcW w:w="1440" w:type="dxa"/>
          </w:tcPr>
          <w:p w:rsidR="004B6F7B" w:rsidRPr="00D0106D" w:rsidRDefault="004B6F7B">
            <w:pPr>
              <w:spacing w:after="0" w:line="240" w:lineRule="auto"/>
              <w:jc w:val="center"/>
              <w:rPr>
                <w:rFonts w:asciiTheme="minorHAnsi" w:hAnsiTheme="minorHAnsi"/>
                <w:sz w:val="24"/>
                <w:szCs w:val="24"/>
              </w:rPr>
            </w:pPr>
            <w:r w:rsidRPr="00D0106D">
              <w:rPr>
                <w:rFonts w:asciiTheme="minorHAnsi" w:hAnsiTheme="minorHAnsi"/>
                <w:sz w:val="24"/>
                <w:szCs w:val="24"/>
              </w:rPr>
              <w:t>Robust</w:t>
            </w:r>
          </w:p>
          <w:p w:rsidR="004B6F7B" w:rsidRPr="00D0106D" w:rsidRDefault="004B6F7B">
            <w:pPr>
              <w:spacing w:after="0" w:line="240" w:lineRule="auto"/>
              <w:jc w:val="center"/>
              <w:rPr>
                <w:rFonts w:asciiTheme="minorHAnsi" w:hAnsiTheme="minorHAnsi"/>
                <w:sz w:val="24"/>
                <w:szCs w:val="24"/>
              </w:rPr>
            </w:pPr>
          </w:p>
          <w:p w:rsidR="004B6F7B" w:rsidRPr="00D0106D" w:rsidRDefault="004B6F7B">
            <w:pPr>
              <w:spacing w:after="0" w:line="240" w:lineRule="auto"/>
              <w:jc w:val="center"/>
              <w:rPr>
                <w:rFonts w:asciiTheme="minorHAnsi" w:hAnsiTheme="minorHAnsi"/>
                <w:sz w:val="24"/>
                <w:szCs w:val="24"/>
              </w:rPr>
            </w:pPr>
          </w:p>
          <w:p w:rsidR="004B6F7B" w:rsidRPr="00D0106D" w:rsidRDefault="004B6F7B">
            <w:pPr>
              <w:spacing w:after="0" w:line="240" w:lineRule="auto"/>
              <w:jc w:val="center"/>
              <w:rPr>
                <w:rFonts w:asciiTheme="minorHAnsi" w:hAnsiTheme="minorHAnsi"/>
                <w:sz w:val="24"/>
                <w:szCs w:val="24"/>
              </w:rPr>
            </w:pPr>
          </w:p>
          <w:p w:rsidR="008D0D2B" w:rsidRPr="00D0106D" w:rsidRDefault="008D0D2B">
            <w:pPr>
              <w:spacing w:after="0" w:line="240" w:lineRule="auto"/>
              <w:jc w:val="center"/>
              <w:rPr>
                <w:rFonts w:asciiTheme="minorHAnsi" w:hAnsiTheme="minorHAnsi"/>
                <w:sz w:val="24"/>
                <w:szCs w:val="24"/>
              </w:rPr>
            </w:pPr>
          </w:p>
          <w:p w:rsidR="008D0D2B" w:rsidRPr="00D0106D" w:rsidRDefault="008D0D2B">
            <w:pPr>
              <w:spacing w:after="0" w:line="240" w:lineRule="auto"/>
              <w:jc w:val="center"/>
              <w:rPr>
                <w:rFonts w:asciiTheme="minorHAnsi" w:hAnsiTheme="minorHAnsi"/>
                <w:sz w:val="24"/>
                <w:szCs w:val="24"/>
              </w:rPr>
            </w:pPr>
          </w:p>
          <w:p w:rsidR="008D0D2B" w:rsidRPr="00D0106D" w:rsidRDefault="008D0D2B">
            <w:pPr>
              <w:spacing w:after="0" w:line="240" w:lineRule="auto"/>
              <w:jc w:val="center"/>
              <w:rPr>
                <w:rFonts w:asciiTheme="minorHAnsi" w:hAnsiTheme="minorHAnsi"/>
                <w:sz w:val="24"/>
                <w:szCs w:val="24"/>
              </w:rPr>
            </w:pPr>
            <w:proofErr w:type="spellStart"/>
            <w:r w:rsidRPr="00D0106D">
              <w:rPr>
                <w:rFonts w:asciiTheme="minorHAnsi" w:hAnsiTheme="minorHAnsi"/>
                <w:sz w:val="24"/>
                <w:szCs w:val="24"/>
              </w:rPr>
              <w:t>Qq</w:t>
            </w:r>
            <w:proofErr w:type="spellEnd"/>
            <w:r w:rsidRPr="00D0106D">
              <w:rPr>
                <w:rFonts w:asciiTheme="minorHAnsi" w:hAnsiTheme="minorHAnsi"/>
                <w:sz w:val="24"/>
                <w:szCs w:val="24"/>
              </w:rPr>
              <w:t>-IT MS</w:t>
            </w:r>
          </w:p>
          <w:p w:rsidR="008D0D2B" w:rsidRPr="00D0106D" w:rsidRDefault="008D0D2B">
            <w:pPr>
              <w:spacing w:after="0" w:line="240" w:lineRule="auto"/>
              <w:jc w:val="center"/>
              <w:rPr>
                <w:rFonts w:asciiTheme="minorHAnsi" w:hAnsiTheme="minorHAnsi"/>
                <w:sz w:val="24"/>
                <w:szCs w:val="24"/>
              </w:rPr>
            </w:pPr>
            <w:r w:rsidRPr="00D0106D">
              <w:rPr>
                <w:rFonts w:asciiTheme="minorHAnsi" w:hAnsiTheme="minorHAnsi"/>
                <w:sz w:val="24"/>
                <w:szCs w:val="24"/>
              </w:rPr>
              <w:t>HPLC</w:t>
            </w:r>
          </w:p>
        </w:tc>
      </w:tr>
    </w:tbl>
    <w:p w:rsidR="004B6F7B" w:rsidRPr="00D0106D" w:rsidRDefault="004B6F7B">
      <w:pPr>
        <w:rPr>
          <w:rFonts w:asciiTheme="minorHAnsi" w:hAnsiTheme="minorHAnsi"/>
          <w:sz w:val="24"/>
          <w:szCs w:val="24"/>
        </w:rPr>
      </w:pPr>
    </w:p>
    <w:p w:rsidR="004B6F7B" w:rsidRPr="00D0106D" w:rsidRDefault="004B6F7B">
      <w:pPr>
        <w:rPr>
          <w:rFonts w:asciiTheme="minorHAnsi" w:hAnsiTheme="minorHAnsi"/>
          <w:sz w:val="24"/>
          <w:szCs w:val="24"/>
        </w:rPr>
      </w:pPr>
      <w:r w:rsidRPr="00D0106D">
        <w:rPr>
          <w:rFonts w:asciiTheme="minorHAnsi" w:hAnsiTheme="minorHAnsi"/>
          <w:b/>
          <w:sz w:val="24"/>
          <w:szCs w:val="24"/>
        </w:rPr>
        <w:t>References:</w:t>
      </w:r>
      <w:r w:rsidRPr="00D0106D">
        <w:rPr>
          <w:rFonts w:asciiTheme="minorHAnsi" w:hAnsiTheme="minorHAnsi"/>
          <w:sz w:val="24"/>
          <w:szCs w:val="24"/>
        </w:rPr>
        <w:t xml:space="preserve">  </w:t>
      </w:r>
    </w:p>
    <w:p w:rsidR="00B441BA" w:rsidRPr="00D0106D" w:rsidRDefault="00B441BA" w:rsidP="00B441BA">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4"/>
          <w:szCs w:val="24"/>
        </w:rPr>
      </w:pPr>
      <w:proofErr w:type="spellStart"/>
      <w:r w:rsidRPr="00D0106D">
        <w:rPr>
          <w:rFonts w:asciiTheme="minorHAnsi" w:eastAsia="Times New Roman" w:hAnsiTheme="minorHAnsi" w:cs="Courier New"/>
          <w:sz w:val="24"/>
          <w:szCs w:val="24"/>
        </w:rPr>
        <w:t>Bayley</w:t>
      </w:r>
      <w:proofErr w:type="spellEnd"/>
      <w:r w:rsidRPr="00D0106D">
        <w:rPr>
          <w:rFonts w:asciiTheme="minorHAnsi" w:eastAsia="Times New Roman" w:hAnsiTheme="minorHAnsi" w:cs="Courier New"/>
          <w:sz w:val="24"/>
          <w:szCs w:val="24"/>
        </w:rPr>
        <w:t xml:space="preserve"> JP, </w:t>
      </w:r>
      <w:proofErr w:type="spellStart"/>
      <w:r w:rsidRPr="00D0106D">
        <w:rPr>
          <w:rFonts w:asciiTheme="minorHAnsi" w:eastAsia="Times New Roman" w:hAnsiTheme="minorHAnsi" w:cs="Courier New"/>
          <w:sz w:val="24"/>
          <w:szCs w:val="24"/>
        </w:rPr>
        <w:t>Devilee</w:t>
      </w:r>
      <w:proofErr w:type="spellEnd"/>
      <w:r w:rsidRPr="00D0106D">
        <w:rPr>
          <w:rFonts w:asciiTheme="minorHAnsi" w:eastAsia="Times New Roman" w:hAnsiTheme="minorHAnsi" w:cs="Courier New"/>
          <w:sz w:val="24"/>
          <w:szCs w:val="24"/>
        </w:rPr>
        <w:t xml:space="preserve"> P. Warburg </w:t>
      </w:r>
      <w:proofErr w:type="spellStart"/>
      <w:r w:rsidRPr="00D0106D">
        <w:rPr>
          <w:rFonts w:asciiTheme="minorHAnsi" w:eastAsia="Times New Roman" w:hAnsiTheme="minorHAnsi" w:cs="Courier New"/>
          <w:sz w:val="24"/>
          <w:szCs w:val="24"/>
        </w:rPr>
        <w:t>tumours</w:t>
      </w:r>
      <w:proofErr w:type="spellEnd"/>
      <w:r w:rsidRPr="00D0106D">
        <w:rPr>
          <w:rFonts w:asciiTheme="minorHAnsi" w:eastAsia="Times New Roman" w:hAnsiTheme="minorHAnsi" w:cs="Courier New"/>
          <w:sz w:val="24"/>
          <w:szCs w:val="24"/>
        </w:rPr>
        <w:t xml:space="preserve"> and the mechanisms of mitochondrial </w:t>
      </w:r>
      <w:proofErr w:type="spellStart"/>
      <w:r w:rsidRPr="00D0106D">
        <w:rPr>
          <w:rFonts w:asciiTheme="minorHAnsi" w:eastAsia="Times New Roman" w:hAnsiTheme="minorHAnsi" w:cs="Courier New"/>
          <w:sz w:val="24"/>
          <w:szCs w:val="24"/>
        </w:rPr>
        <w:t>tumour</w:t>
      </w:r>
      <w:proofErr w:type="spellEnd"/>
      <w:r w:rsidRPr="00D0106D">
        <w:rPr>
          <w:rFonts w:asciiTheme="minorHAnsi" w:eastAsia="Times New Roman" w:hAnsiTheme="minorHAnsi" w:cs="Courier New"/>
          <w:sz w:val="24"/>
          <w:szCs w:val="24"/>
        </w:rPr>
        <w:t xml:space="preserve"> suppressor genes. Barking up the right tree? </w:t>
      </w:r>
      <w:proofErr w:type="spellStart"/>
      <w:r w:rsidRPr="00D0106D">
        <w:rPr>
          <w:rFonts w:asciiTheme="minorHAnsi" w:eastAsia="Times New Roman" w:hAnsiTheme="minorHAnsi" w:cs="Courier New"/>
          <w:b/>
          <w:i/>
          <w:sz w:val="24"/>
          <w:szCs w:val="24"/>
        </w:rPr>
        <w:t>Curr</w:t>
      </w:r>
      <w:proofErr w:type="spellEnd"/>
      <w:r w:rsidRPr="00D0106D">
        <w:rPr>
          <w:rFonts w:asciiTheme="minorHAnsi" w:eastAsia="Times New Roman" w:hAnsiTheme="minorHAnsi" w:cs="Courier New"/>
          <w:b/>
          <w:i/>
          <w:sz w:val="24"/>
          <w:szCs w:val="24"/>
        </w:rPr>
        <w:t xml:space="preserve"> </w:t>
      </w:r>
      <w:proofErr w:type="spellStart"/>
      <w:r w:rsidRPr="00D0106D">
        <w:rPr>
          <w:rFonts w:asciiTheme="minorHAnsi" w:eastAsia="Times New Roman" w:hAnsiTheme="minorHAnsi" w:cs="Courier New"/>
          <w:b/>
          <w:i/>
          <w:sz w:val="24"/>
          <w:szCs w:val="24"/>
        </w:rPr>
        <w:t>Opin</w:t>
      </w:r>
      <w:proofErr w:type="spellEnd"/>
      <w:r w:rsidRPr="00D0106D">
        <w:rPr>
          <w:rFonts w:asciiTheme="minorHAnsi" w:eastAsia="Times New Roman" w:hAnsiTheme="minorHAnsi" w:cs="Courier New"/>
          <w:b/>
          <w:i/>
          <w:sz w:val="24"/>
          <w:szCs w:val="24"/>
        </w:rPr>
        <w:t xml:space="preserve"> Genet Dev.</w:t>
      </w:r>
      <w:r w:rsidRPr="00D0106D">
        <w:rPr>
          <w:rFonts w:asciiTheme="minorHAnsi" w:eastAsia="Times New Roman" w:hAnsiTheme="minorHAnsi" w:cs="Courier New"/>
          <w:sz w:val="24"/>
          <w:szCs w:val="24"/>
        </w:rPr>
        <w:t xml:space="preserve"> 2010, </w:t>
      </w:r>
      <w:r w:rsidRPr="00D0106D">
        <w:rPr>
          <w:rFonts w:asciiTheme="minorHAnsi" w:eastAsia="Times New Roman" w:hAnsiTheme="minorHAnsi"/>
          <w:sz w:val="24"/>
          <w:szCs w:val="24"/>
        </w:rPr>
        <w:t>20:324-9.</w:t>
      </w:r>
    </w:p>
    <w:p w:rsidR="00B441BA" w:rsidRPr="00D0106D" w:rsidRDefault="00B441BA" w:rsidP="00B4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4"/>
          <w:szCs w:val="24"/>
        </w:rPr>
      </w:pPr>
    </w:p>
    <w:p w:rsidR="004B6F7B" w:rsidRPr="00BE6B87" w:rsidRDefault="003226C7" w:rsidP="00B441BA">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4"/>
          <w:szCs w:val="24"/>
        </w:rPr>
      </w:pPr>
      <w:hyperlink r:id="rId5" w:history="1">
        <w:r w:rsidR="00856CCC" w:rsidRPr="00D0106D">
          <w:rPr>
            <w:rStyle w:val="Hyperlink"/>
            <w:rFonts w:asciiTheme="minorHAnsi" w:hAnsiTheme="minorHAnsi"/>
            <w:sz w:val="24"/>
            <w:szCs w:val="24"/>
          </w:rPr>
          <w:t>http://www.absciex.com/Products/Mass-Spectrometers/QTRAP-Systems/AB-SCIEX-QTRAP-5500-LCMSMS-System</w:t>
        </w:r>
      </w:hyperlink>
      <w:r w:rsidR="00856CCC" w:rsidRPr="00D0106D">
        <w:rPr>
          <w:rFonts w:asciiTheme="minorHAnsi" w:hAnsiTheme="minorHAnsi"/>
          <w:sz w:val="24"/>
          <w:szCs w:val="24"/>
        </w:rPr>
        <w:t xml:space="preserve"> </w:t>
      </w:r>
      <w:r w:rsidR="004B6F7B" w:rsidRPr="00D0106D">
        <w:rPr>
          <w:rFonts w:asciiTheme="minorHAnsi" w:hAnsiTheme="minorHAnsi"/>
          <w:sz w:val="24"/>
          <w:szCs w:val="24"/>
        </w:rPr>
        <w:t xml:space="preserve"> </w:t>
      </w:r>
    </w:p>
    <w:p w:rsidR="00BE6B87" w:rsidRPr="00BE6B87" w:rsidRDefault="00BE6B87" w:rsidP="00BE6B87">
      <w:pPr>
        <w:pStyle w:val="ListParagraph"/>
        <w:rPr>
          <w:rFonts w:asciiTheme="minorHAnsi" w:eastAsia="Times New Roman" w:hAnsiTheme="minorHAnsi" w:cs="Courier New"/>
          <w:sz w:val="24"/>
          <w:szCs w:val="24"/>
        </w:rPr>
      </w:pPr>
    </w:p>
    <w:p w:rsidR="00BE6B87" w:rsidRPr="00D0106D" w:rsidRDefault="003226C7" w:rsidP="00B441BA">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4"/>
          <w:szCs w:val="24"/>
        </w:rPr>
      </w:pPr>
      <w:hyperlink r:id="rId6" w:history="1">
        <w:r w:rsidR="00BE6B87" w:rsidRPr="00870F46">
          <w:rPr>
            <w:rStyle w:val="Hyperlink"/>
            <w:rFonts w:asciiTheme="minorHAnsi" w:eastAsia="Times New Roman" w:hAnsiTheme="minorHAnsi" w:cs="Courier New"/>
            <w:sz w:val="24"/>
            <w:szCs w:val="24"/>
          </w:rPr>
          <w:t>http://www.absciex.com/Products/Software/MultiQuant-Software</w:t>
        </w:r>
      </w:hyperlink>
      <w:r w:rsidR="00BE6B87">
        <w:rPr>
          <w:rFonts w:asciiTheme="minorHAnsi" w:eastAsia="Times New Roman" w:hAnsiTheme="minorHAnsi" w:cs="Courier New"/>
          <w:sz w:val="24"/>
          <w:szCs w:val="24"/>
        </w:rPr>
        <w:t xml:space="preserve"> </w:t>
      </w:r>
    </w:p>
    <w:p w:rsidR="00B441BA" w:rsidRPr="00D0106D" w:rsidRDefault="00B441BA" w:rsidP="00563624">
      <w:pPr>
        <w:spacing w:after="0"/>
        <w:rPr>
          <w:rFonts w:asciiTheme="minorHAnsi" w:hAnsiTheme="minorHAnsi"/>
          <w:sz w:val="24"/>
          <w:szCs w:val="24"/>
        </w:rPr>
      </w:pPr>
    </w:p>
    <w:p w:rsidR="00B441BA" w:rsidRPr="00D0106D" w:rsidRDefault="00856CCC" w:rsidP="00706E0C">
      <w:pPr>
        <w:pStyle w:val="HTMLPreformatted"/>
        <w:numPr>
          <w:ilvl w:val="0"/>
          <w:numId w:val="16"/>
        </w:numPr>
        <w:rPr>
          <w:rFonts w:asciiTheme="minorHAnsi" w:hAnsiTheme="minorHAnsi"/>
          <w:sz w:val="24"/>
          <w:szCs w:val="24"/>
        </w:rPr>
      </w:pPr>
      <w:proofErr w:type="spellStart"/>
      <w:r w:rsidRPr="00D0106D">
        <w:rPr>
          <w:rFonts w:asciiTheme="minorHAnsi" w:hAnsiTheme="minorHAnsi"/>
          <w:sz w:val="24"/>
          <w:szCs w:val="24"/>
        </w:rPr>
        <w:t>Bajad</w:t>
      </w:r>
      <w:proofErr w:type="spellEnd"/>
      <w:r w:rsidRPr="00D0106D">
        <w:rPr>
          <w:rFonts w:asciiTheme="minorHAnsi" w:hAnsiTheme="minorHAnsi"/>
          <w:sz w:val="24"/>
          <w:szCs w:val="24"/>
        </w:rPr>
        <w:t xml:space="preserve"> SU, Lu W, Kimball EH, Yuan J, Peterson C, Rabinowitz JD. Separation and quantitation of water soluble cellular metabolites by hydrophilic interaction chromatography-tandem mass spectrometry. </w:t>
      </w:r>
      <w:r w:rsidRPr="00D0106D">
        <w:rPr>
          <w:rFonts w:asciiTheme="minorHAnsi" w:hAnsiTheme="minorHAnsi"/>
          <w:b/>
          <w:i/>
          <w:sz w:val="24"/>
          <w:szCs w:val="24"/>
        </w:rPr>
        <w:t xml:space="preserve">J </w:t>
      </w:r>
      <w:proofErr w:type="spellStart"/>
      <w:r w:rsidRPr="00D0106D">
        <w:rPr>
          <w:rFonts w:asciiTheme="minorHAnsi" w:hAnsiTheme="minorHAnsi"/>
          <w:b/>
          <w:i/>
          <w:sz w:val="24"/>
          <w:szCs w:val="24"/>
        </w:rPr>
        <w:t>Chromatogr</w:t>
      </w:r>
      <w:proofErr w:type="spellEnd"/>
      <w:r w:rsidRPr="00D0106D">
        <w:rPr>
          <w:rFonts w:asciiTheme="minorHAnsi" w:hAnsiTheme="minorHAnsi"/>
          <w:b/>
          <w:i/>
          <w:sz w:val="24"/>
          <w:szCs w:val="24"/>
        </w:rPr>
        <w:t xml:space="preserve"> A.</w:t>
      </w:r>
      <w:r w:rsidRPr="00D0106D">
        <w:rPr>
          <w:rFonts w:asciiTheme="minorHAnsi" w:hAnsiTheme="minorHAnsi"/>
          <w:sz w:val="24"/>
          <w:szCs w:val="24"/>
        </w:rPr>
        <w:t xml:space="preserve"> 2006, 1125:76-88.</w:t>
      </w:r>
      <w:r w:rsidR="00706E0C" w:rsidRPr="00D0106D">
        <w:rPr>
          <w:rFonts w:asciiTheme="minorHAnsi" w:hAnsiTheme="minorHAnsi"/>
          <w:sz w:val="24"/>
          <w:szCs w:val="24"/>
        </w:rPr>
        <w:br/>
      </w:r>
    </w:p>
    <w:p w:rsidR="00D0106D" w:rsidRPr="00D0106D" w:rsidRDefault="00856CCC" w:rsidP="00D0106D">
      <w:pPr>
        <w:pStyle w:val="HTMLPreformatted"/>
        <w:numPr>
          <w:ilvl w:val="0"/>
          <w:numId w:val="16"/>
        </w:numPr>
        <w:rPr>
          <w:rFonts w:asciiTheme="minorHAnsi" w:hAnsiTheme="minorHAnsi"/>
          <w:sz w:val="24"/>
          <w:szCs w:val="24"/>
        </w:rPr>
      </w:pPr>
      <w:r w:rsidRPr="00D0106D">
        <w:rPr>
          <w:rFonts w:asciiTheme="minorHAnsi" w:hAnsiTheme="minorHAnsi"/>
          <w:sz w:val="24"/>
          <w:szCs w:val="24"/>
        </w:rPr>
        <w:lastRenderedPageBreak/>
        <w:t xml:space="preserve">Lu W, Bennett BD, Rabinowitz JD. Analytical strategies for LC-MS-based targeted metabolomics. </w:t>
      </w:r>
      <w:r w:rsidRPr="00D0106D">
        <w:rPr>
          <w:rFonts w:asciiTheme="minorHAnsi" w:hAnsiTheme="minorHAnsi"/>
          <w:b/>
          <w:i/>
          <w:sz w:val="24"/>
          <w:szCs w:val="24"/>
        </w:rPr>
        <w:t xml:space="preserve">J </w:t>
      </w:r>
      <w:proofErr w:type="spellStart"/>
      <w:r w:rsidRPr="00D0106D">
        <w:rPr>
          <w:rFonts w:asciiTheme="minorHAnsi" w:hAnsiTheme="minorHAnsi"/>
          <w:b/>
          <w:i/>
          <w:sz w:val="24"/>
          <w:szCs w:val="24"/>
        </w:rPr>
        <w:t>Chromatogr</w:t>
      </w:r>
      <w:proofErr w:type="spellEnd"/>
      <w:r w:rsidRPr="00D0106D">
        <w:rPr>
          <w:rFonts w:asciiTheme="minorHAnsi" w:hAnsiTheme="minorHAnsi"/>
          <w:b/>
          <w:i/>
          <w:sz w:val="24"/>
          <w:szCs w:val="24"/>
        </w:rPr>
        <w:t xml:space="preserve"> B </w:t>
      </w:r>
      <w:proofErr w:type="spellStart"/>
      <w:r w:rsidRPr="00D0106D">
        <w:rPr>
          <w:rFonts w:asciiTheme="minorHAnsi" w:hAnsiTheme="minorHAnsi"/>
          <w:b/>
          <w:i/>
          <w:sz w:val="24"/>
          <w:szCs w:val="24"/>
        </w:rPr>
        <w:t>Analyt</w:t>
      </w:r>
      <w:proofErr w:type="spellEnd"/>
      <w:r w:rsidRPr="00D0106D">
        <w:rPr>
          <w:rFonts w:asciiTheme="minorHAnsi" w:hAnsiTheme="minorHAnsi"/>
          <w:b/>
          <w:i/>
          <w:sz w:val="24"/>
          <w:szCs w:val="24"/>
        </w:rPr>
        <w:t xml:space="preserve"> </w:t>
      </w:r>
      <w:proofErr w:type="spellStart"/>
      <w:r w:rsidRPr="00D0106D">
        <w:rPr>
          <w:rFonts w:asciiTheme="minorHAnsi" w:hAnsiTheme="minorHAnsi"/>
          <w:b/>
          <w:i/>
          <w:sz w:val="24"/>
          <w:szCs w:val="24"/>
        </w:rPr>
        <w:t>Technol</w:t>
      </w:r>
      <w:proofErr w:type="spellEnd"/>
      <w:r w:rsidRPr="00D0106D">
        <w:rPr>
          <w:rFonts w:asciiTheme="minorHAnsi" w:hAnsiTheme="minorHAnsi"/>
          <w:b/>
          <w:i/>
          <w:sz w:val="24"/>
          <w:szCs w:val="24"/>
        </w:rPr>
        <w:t xml:space="preserve"> Biomed Life Sci.</w:t>
      </w:r>
      <w:r w:rsidRPr="00D0106D">
        <w:rPr>
          <w:rFonts w:asciiTheme="minorHAnsi" w:hAnsiTheme="minorHAnsi"/>
          <w:sz w:val="24"/>
          <w:szCs w:val="24"/>
        </w:rPr>
        <w:t xml:space="preserve"> 2008, 871:236-42.</w:t>
      </w:r>
    </w:p>
    <w:p w:rsidR="00D0106D" w:rsidRPr="00D0106D" w:rsidRDefault="00D0106D" w:rsidP="00D0106D">
      <w:pPr>
        <w:pStyle w:val="HTMLPreformatted"/>
        <w:ind w:left="360"/>
        <w:rPr>
          <w:rFonts w:asciiTheme="minorHAnsi" w:hAnsiTheme="minorHAnsi"/>
          <w:sz w:val="24"/>
          <w:szCs w:val="24"/>
        </w:rPr>
      </w:pPr>
    </w:p>
    <w:p w:rsidR="00D0106D" w:rsidRPr="00D0106D" w:rsidRDefault="003226C7" w:rsidP="00B87A89">
      <w:pPr>
        <w:pStyle w:val="HTMLPreformatted"/>
        <w:numPr>
          <w:ilvl w:val="0"/>
          <w:numId w:val="16"/>
        </w:numPr>
        <w:rPr>
          <w:rFonts w:asciiTheme="minorHAnsi" w:hAnsiTheme="minorHAnsi"/>
          <w:sz w:val="24"/>
          <w:szCs w:val="24"/>
        </w:rPr>
      </w:pPr>
      <w:hyperlink r:id="rId7" w:history="1">
        <w:r w:rsidR="004B6F7B" w:rsidRPr="00D0106D">
          <w:rPr>
            <w:rStyle w:val="Hyperlink"/>
            <w:rFonts w:asciiTheme="minorHAnsi" w:hAnsiTheme="minorHAnsi"/>
            <w:sz w:val="24"/>
            <w:szCs w:val="24"/>
          </w:rPr>
          <w:t>http://www.younglin.com/brochure_pdf/waters/XBridge%20Amide.pdf</w:t>
        </w:r>
      </w:hyperlink>
    </w:p>
    <w:p w:rsidR="00D0106D" w:rsidRPr="00D0106D" w:rsidRDefault="00D0106D" w:rsidP="00D0106D">
      <w:pPr>
        <w:pStyle w:val="ListParagraph"/>
        <w:rPr>
          <w:rFonts w:asciiTheme="minorHAnsi" w:hAnsiTheme="minorHAnsi"/>
          <w:sz w:val="24"/>
          <w:szCs w:val="24"/>
        </w:rPr>
      </w:pPr>
    </w:p>
    <w:p w:rsidR="00B87A89" w:rsidRPr="00D0106D" w:rsidRDefault="00B87A89" w:rsidP="00B87A89">
      <w:pPr>
        <w:pStyle w:val="HTMLPreformatted"/>
        <w:numPr>
          <w:ilvl w:val="0"/>
          <w:numId w:val="16"/>
        </w:numPr>
        <w:rPr>
          <w:rFonts w:asciiTheme="minorHAnsi" w:hAnsiTheme="minorHAnsi"/>
          <w:sz w:val="24"/>
          <w:szCs w:val="24"/>
        </w:rPr>
      </w:pPr>
      <w:proofErr w:type="spellStart"/>
      <w:r w:rsidRPr="00D0106D">
        <w:rPr>
          <w:rFonts w:asciiTheme="minorHAnsi" w:hAnsiTheme="minorHAnsi"/>
          <w:sz w:val="24"/>
          <w:szCs w:val="24"/>
        </w:rPr>
        <w:t>Plas</w:t>
      </w:r>
      <w:proofErr w:type="spellEnd"/>
      <w:r w:rsidRPr="00D0106D">
        <w:rPr>
          <w:rFonts w:asciiTheme="minorHAnsi" w:hAnsiTheme="minorHAnsi"/>
          <w:sz w:val="24"/>
          <w:szCs w:val="24"/>
        </w:rPr>
        <w:t xml:space="preserve"> DR, </w:t>
      </w:r>
      <w:proofErr w:type="spellStart"/>
      <w:r w:rsidRPr="00D0106D">
        <w:rPr>
          <w:rFonts w:asciiTheme="minorHAnsi" w:hAnsiTheme="minorHAnsi"/>
          <w:sz w:val="24"/>
          <w:szCs w:val="24"/>
        </w:rPr>
        <w:t>Talapatra</w:t>
      </w:r>
      <w:proofErr w:type="spellEnd"/>
      <w:r w:rsidRPr="00D0106D">
        <w:rPr>
          <w:rFonts w:asciiTheme="minorHAnsi" w:hAnsiTheme="minorHAnsi"/>
          <w:sz w:val="24"/>
          <w:szCs w:val="24"/>
        </w:rPr>
        <w:t xml:space="preserve"> S, </w:t>
      </w:r>
      <w:proofErr w:type="spellStart"/>
      <w:r w:rsidRPr="00D0106D">
        <w:rPr>
          <w:rFonts w:asciiTheme="minorHAnsi" w:hAnsiTheme="minorHAnsi"/>
          <w:sz w:val="24"/>
          <w:szCs w:val="24"/>
        </w:rPr>
        <w:t>Edinger</w:t>
      </w:r>
      <w:proofErr w:type="spellEnd"/>
      <w:r w:rsidRPr="00D0106D">
        <w:rPr>
          <w:rFonts w:asciiTheme="minorHAnsi" w:hAnsiTheme="minorHAnsi"/>
          <w:sz w:val="24"/>
          <w:szCs w:val="24"/>
        </w:rPr>
        <w:t xml:space="preserve"> AL, </w:t>
      </w:r>
      <w:proofErr w:type="spellStart"/>
      <w:r w:rsidRPr="00D0106D">
        <w:rPr>
          <w:rFonts w:asciiTheme="minorHAnsi" w:hAnsiTheme="minorHAnsi"/>
          <w:sz w:val="24"/>
          <w:szCs w:val="24"/>
        </w:rPr>
        <w:t>Rathmell</w:t>
      </w:r>
      <w:proofErr w:type="spellEnd"/>
      <w:r w:rsidRPr="00D0106D">
        <w:rPr>
          <w:rFonts w:asciiTheme="minorHAnsi" w:hAnsiTheme="minorHAnsi"/>
          <w:sz w:val="24"/>
          <w:szCs w:val="24"/>
        </w:rPr>
        <w:t xml:space="preserve"> JC, Thompson CB. Akt and </w:t>
      </w:r>
      <w:proofErr w:type="spellStart"/>
      <w:r w:rsidRPr="00D0106D">
        <w:rPr>
          <w:rFonts w:asciiTheme="minorHAnsi" w:hAnsiTheme="minorHAnsi"/>
          <w:sz w:val="24"/>
          <w:szCs w:val="24"/>
        </w:rPr>
        <w:t>Bcl-xL</w:t>
      </w:r>
      <w:proofErr w:type="spellEnd"/>
      <w:r w:rsidR="00D0106D" w:rsidRPr="00D0106D">
        <w:rPr>
          <w:rFonts w:asciiTheme="minorHAnsi" w:hAnsiTheme="minorHAnsi"/>
          <w:sz w:val="24"/>
          <w:szCs w:val="24"/>
        </w:rPr>
        <w:t xml:space="preserve"> </w:t>
      </w:r>
      <w:r w:rsidRPr="00D0106D">
        <w:rPr>
          <w:rFonts w:asciiTheme="minorHAnsi" w:hAnsiTheme="minorHAnsi"/>
          <w:sz w:val="24"/>
          <w:szCs w:val="24"/>
        </w:rPr>
        <w:t>promote growth factor-independent survival through distinct effects on</w:t>
      </w:r>
      <w:r w:rsidR="00D0106D" w:rsidRPr="00D0106D">
        <w:rPr>
          <w:rFonts w:asciiTheme="minorHAnsi" w:hAnsiTheme="minorHAnsi"/>
          <w:sz w:val="24"/>
          <w:szCs w:val="24"/>
        </w:rPr>
        <w:t xml:space="preserve"> </w:t>
      </w:r>
      <w:r w:rsidRPr="00D0106D">
        <w:rPr>
          <w:rFonts w:asciiTheme="minorHAnsi" w:hAnsiTheme="minorHAnsi"/>
          <w:sz w:val="24"/>
          <w:szCs w:val="24"/>
        </w:rPr>
        <w:t xml:space="preserve">mitochondrial physiology. </w:t>
      </w:r>
      <w:r w:rsidRPr="00D0106D">
        <w:rPr>
          <w:rFonts w:asciiTheme="minorHAnsi" w:hAnsiTheme="minorHAnsi"/>
          <w:b/>
          <w:i/>
          <w:sz w:val="24"/>
          <w:szCs w:val="24"/>
        </w:rPr>
        <w:t xml:space="preserve">J </w:t>
      </w:r>
      <w:proofErr w:type="spellStart"/>
      <w:r w:rsidRPr="00D0106D">
        <w:rPr>
          <w:rFonts w:asciiTheme="minorHAnsi" w:hAnsiTheme="minorHAnsi"/>
          <w:b/>
          <w:i/>
          <w:sz w:val="24"/>
          <w:szCs w:val="24"/>
        </w:rPr>
        <w:t>Biol</w:t>
      </w:r>
      <w:proofErr w:type="spellEnd"/>
      <w:r w:rsidRPr="00D0106D">
        <w:rPr>
          <w:rFonts w:asciiTheme="minorHAnsi" w:hAnsiTheme="minorHAnsi"/>
          <w:b/>
          <w:i/>
          <w:sz w:val="24"/>
          <w:szCs w:val="24"/>
        </w:rPr>
        <w:t xml:space="preserve"> Chem.</w:t>
      </w:r>
      <w:r w:rsidR="00D0106D" w:rsidRPr="00D0106D">
        <w:rPr>
          <w:rFonts w:asciiTheme="minorHAnsi" w:hAnsiTheme="minorHAnsi"/>
          <w:sz w:val="24"/>
          <w:szCs w:val="24"/>
        </w:rPr>
        <w:t xml:space="preserve"> 2001, 276</w:t>
      </w:r>
      <w:r w:rsidRPr="00D0106D">
        <w:rPr>
          <w:rFonts w:asciiTheme="minorHAnsi" w:hAnsiTheme="minorHAnsi"/>
          <w:sz w:val="24"/>
          <w:szCs w:val="24"/>
        </w:rPr>
        <w:t>:12041-8.</w:t>
      </w:r>
    </w:p>
    <w:p w:rsidR="004B6F7B" w:rsidRPr="00FC3233" w:rsidRDefault="004B6F7B" w:rsidP="0022715A">
      <w:pPr>
        <w:spacing w:after="0"/>
      </w:pPr>
    </w:p>
    <w:p w:rsidR="00B441BA" w:rsidRDefault="00B441BA">
      <w:pPr>
        <w:spacing w:after="0"/>
        <w:jc w:val="both"/>
      </w:pPr>
    </w:p>
    <w:sectPr w:rsidR="00B441BA" w:rsidSect="00BA24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F4F44"/>
    <w:multiLevelType w:val="hybridMultilevel"/>
    <w:tmpl w:val="45BED86E"/>
    <w:lvl w:ilvl="0" w:tplc="1C22B662">
      <w:start w:val="1"/>
      <w:numFmt w:val="bullet"/>
      <w:lvlText w:val=""/>
      <w:lvlJc w:val="left"/>
      <w:pPr>
        <w:ind w:left="720" w:hanging="360"/>
      </w:pPr>
      <w:rPr>
        <w:rFonts w:ascii="Symbol" w:hAnsi="Symbol" w:hint="default"/>
      </w:rPr>
    </w:lvl>
    <w:lvl w:ilvl="1" w:tplc="530C6088" w:tentative="1">
      <w:start w:val="1"/>
      <w:numFmt w:val="bullet"/>
      <w:lvlText w:val="o"/>
      <w:lvlJc w:val="left"/>
      <w:pPr>
        <w:ind w:left="1440" w:hanging="360"/>
      </w:pPr>
      <w:rPr>
        <w:rFonts w:ascii="Courier New" w:hAnsi="Courier New" w:hint="default"/>
      </w:rPr>
    </w:lvl>
    <w:lvl w:ilvl="2" w:tplc="B426BBBA" w:tentative="1">
      <w:start w:val="1"/>
      <w:numFmt w:val="bullet"/>
      <w:lvlText w:val=""/>
      <w:lvlJc w:val="left"/>
      <w:pPr>
        <w:ind w:left="2160" w:hanging="360"/>
      </w:pPr>
      <w:rPr>
        <w:rFonts w:ascii="Wingdings" w:hAnsi="Wingdings" w:hint="default"/>
      </w:rPr>
    </w:lvl>
    <w:lvl w:ilvl="3" w:tplc="6826E5EA" w:tentative="1">
      <w:start w:val="1"/>
      <w:numFmt w:val="bullet"/>
      <w:lvlText w:val=""/>
      <w:lvlJc w:val="left"/>
      <w:pPr>
        <w:ind w:left="2880" w:hanging="360"/>
      </w:pPr>
      <w:rPr>
        <w:rFonts w:ascii="Symbol" w:hAnsi="Symbol" w:hint="default"/>
      </w:rPr>
    </w:lvl>
    <w:lvl w:ilvl="4" w:tplc="E562915E" w:tentative="1">
      <w:start w:val="1"/>
      <w:numFmt w:val="bullet"/>
      <w:lvlText w:val="o"/>
      <w:lvlJc w:val="left"/>
      <w:pPr>
        <w:ind w:left="3600" w:hanging="360"/>
      </w:pPr>
      <w:rPr>
        <w:rFonts w:ascii="Courier New" w:hAnsi="Courier New" w:hint="default"/>
      </w:rPr>
    </w:lvl>
    <w:lvl w:ilvl="5" w:tplc="57C21444" w:tentative="1">
      <w:start w:val="1"/>
      <w:numFmt w:val="bullet"/>
      <w:lvlText w:val=""/>
      <w:lvlJc w:val="left"/>
      <w:pPr>
        <w:ind w:left="4320" w:hanging="360"/>
      </w:pPr>
      <w:rPr>
        <w:rFonts w:ascii="Wingdings" w:hAnsi="Wingdings" w:hint="default"/>
      </w:rPr>
    </w:lvl>
    <w:lvl w:ilvl="6" w:tplc="DCD690A0" w:tentative="1">
      <w:start w:val="1"/>
      <w:numFmt w:val="bullet"/>
      <w:lvlText w:val=""/>
      <w:lvlJc w:val="left"/>
      <w:pPr>
        <w:ind w:left="5040" w:hanging="360"/>
      </w:pPr>
      <w:rPr>
        <w:rFonts w:ascii="Symbol" w:hAnsi="Symbol" w:hint="default"/>
      </w:rPr>
    </w:lvl>
    <w:lvl w:ilvl="7" w:tplc="F36CF736" w:tentative="1">
      <w:start w:val="1"/>
      <w:numFmt w:val="bullet"/>
      <w:lvlText w:val="o"/>
      <w:lvlJc w:val="left"/>
      <w:pPr>
        <w:ind w:left="5760" w:hanging="360"/>
      </w:pPr>
      <w:rPr>
        <w:rFonts w:ascii="Courier New" w:hAnsi="Courier New" w:hint="default"/>
      </w:rPr>
    </w:lvl>
    <w:lvl w:ilvl="8" w:tplc="5F363890" w:tentative="1">
      <w:start w:val="1"/>
      <w:numFmt w:val="bullet"/>
      <w:lvlText w:val=""/>
      <w:lvlJc w:val="left"/>
      <w:pPr>
        <w:ind w:left="6480" w:hanging="360"/>
      </w:pPr>
      <w:rPr>
        <w:rFonts w:ascii="Wingdings" w:hAnsi="Wingdings" w:hint="default"/>
      </w:rPr>
    </w:lvl>
  </w:abstractNum>
  <w:abstractNum w:abstractNumId="1">
    <w:nsid w:val="0D5F294E"/>
    <w:multiLevelType w:val="hybridMultilevel"/>
    <w:tmpl w:val="1B421AB6"/>
    <w:lvl w:ilvl="0" w:tplc="938A7C1C">
      <w:start w:val="1"/>
      <w:numFmt w:val="bullet"/>
      <w:lvlText w:val=""/>
      <w:lvlJc w:val="left"/>
      <w:pPr>
        <w:ind w:left="720" w:hanging="360"/>
      </w:pPr>
      <w:rPr>
        <w:rFonts w:ascii="Symbol" w:hAnsi="Symbol" w:hint="default"/>
      </w:rPr>
    </w:lvl>
    <w:lvl w:ilvl="1" w:tplc="A8F8BCA2" w:tentative="1">
      <w:start w:val="1"/>
      <w:numFmt w:val="bullet"/>
      <w:lvlText w:val="o"/>
      <w:lvlJc w:val="left"/>
      <w:pPr>
        <w:ind w:left="1440" w:hanging="360"/>
      </w:pPr>
      <w:rPr>
        <w:rFonts w:ascii="Courier New" w:hAnsi="Courier New" w:hint="default"/>
      </w:rPr>
    </w:lvl>
    <w:lvl w:ilvl="2" w:tplc="15AA7D56" w:tentative="1">
      <w:start w:val="1"/>
      <w:numFmt w:val="bullet"/>
      <w:lvlText w:val=""/>
      <w:lvlJc w:val="left"/>
      <w:pPr>
        <w:ind w:left="2160" w:hanging="360"/>
      </w:pPr>
      <w:rPr>
        <w:rFonts w:ascii="Wingdings" w:hAnsi="Wingdings" w:hint="default"/>
      </w:rPr>
    </w:lvl>
    <w:lvl w:ilvl="3" w:tplc="CA66263E" w:tentative="1">
      <w:start w:val="1"/>
      <w:numFmt w:val="bullet"/>
      <w:lvlText w:val=""/>
      <w:lvlJc w:val="left"/>
      <w:pPr>
        <w:ind w:left="2880" w:hanging="360"/>
      </w:pPr>
      <w:rPr>
        <w:rFonts w:ascii="Symbol" w:hAnsi="Symbol" w:hint="default"/>
      </w:rPr>
    </w:lvl>
    <w:lvl w:ilvl="4" w:tplc="8E362D0C" w:tentative="1">
      <w:start w:val="1"/>
      <w:numFmt w:val="bullet"/>
      <w:lvlText w:val="o"/>
      <w:lvlJc w:val="left"/>
      <w:pPr>
        <w:ind w:left="3600" w:hanging="360"/>
      </w:pPr>
      <w:rPr>
        <w:rFonts w:ascii="Courier New" w:hAnsi="Courier New" w:hint="default"/>
      </w:rPr>
    </w:lvl>
    <w:lvl w:ilvl="5" w:tplc="7EEEFCB2" w:tentative="1">
      <w:start w:val="1"/>
      <w:numFmt w:val="bullet"/>
      <w:lvlText w:val=""/>
      <w:lvlJc w:val="left"/>
      <w:pPr>
        <w:ind w:left="4320" w:hanging="360"/>
      </w:pPr>
      <w:rPr>
        <w:rFonts w:ascii="Wingdings" w:hAnsi="Wingdings" w:hint="default"/>
      </w:rPr>
    </w:lvl>
    <w:lvl w:ilvl="6" w:tplc="F76CA200" w:tentative="1">
      <w:start w:val="1"/>
      <w:numFmt w:val="bullet"/>
      <w:lvlText w:val=""/>
      <w:lvlJc w:val="left"/>
      <w:pPr>
        <w:ind w:left="5040" w:hanging="360"/>
      </w:pPr>
      <w:rPr>
        <w:rFonts w:ascii="Symbol" w:hAnsi="Symbol" w:hint="default"/>
      </w:rPr>
    </w:lvl>
    <w:lvl w:ilvl="7" w:tplc="802C8772" w:tentative="1">
      <w:start w:val="1"/>
      <w:numFmt w:val="bullet"/>
      <w:lvlText w:val="o"/>
      <w:lvlJc w:val="left"/>
      <w:pPr>
        <w:ind w:left="5760" w:hanging="360"/>
      </w:pPr>
      <w:rPr>
        <w:rFonts w:ascii="Courier New" w:hAnsi="Courier New" w:hint="default"/>
      </w:rPr>
    </w:lvl>
    <w:lvl w:ilvl="8" w:tplc="C36C8B60" w:tentative="1">
      <w:start w:val="1"/>
      <w:numFmt w:val="bullet"/>
      <w:lvlText w:val=""/>
      <w:lvlJc w:val="left"/>
      <w:pPr>
        <w:ind w:left="6480" w:hanging="360"/>
      </w:pPr>
      <w:rPr>
        <w:rFonts w:ascii="Wingdings" w:hAnsi="Wingdings" w:hint="default"/>
      </w:rPr>
    </w:lvl>
  </w:abstractNum>
  <w:abstractNum w:abstractNumId="2">
    <w:nsid w:val="118308A1"/>
    <w:multiLevelType w:val="hybridMultilevel"/>
    <w:tmpl w:val="F21CDC76"/>
    <w:lvl w:ilvl="0" w:tplc="69426DF4">
      <w:start w:val="1"/>
      <w:numFmt w:val="decimal"/>
      <w:lvlText w:val="%1."/>
      <w:lvlJc w:val="left"/>
      <w:pPr>
        <w:ind w:left="1680" w:hanging="960"/>
      </w:pPr>
      <w:rPr>
        <w:rFonts w:cs="Times New Roman" w:hint="default"/>
      </w:rPr>
    </w:lvl>
    <w:lvl w:ilvl="1" w:tplc="C10EAB9E" w:tentative="1">
      <w:start w:val="1"/>
      <w:numFmt w:val="lowerLetter"/>
      <w:lvlText w:val="%2."/>
      <w:lvlJc w:val="left"/>
      <w:pPr>
        <w:ind w:left="1800" w:hanging="360"/>
      </w:pPr>
      <w:rPr>
        <w:rFonts w:cs="Times New Roman"/>
      </w:rPr>
    </w:lvl>
    <w:lvl w:ilvl="2" w:tplc="374CF050" w:tentative="1">
      <w:start w:val="1"/>
      <w:numFmt w:val="lowerRoman"/>
      <w:lvlText w:val="%3."/>
      <w:lvlJc w:val="right"/>
      <w:pPr>
        <w:ind w:left="2520" w:hanging="180"/>
      </w:pPr>
      <w:rPr>
        <w:rFonts w:cs="Times New Roman"/>
      </w:rPr>
    </w:lvl>
    <w:lvl w:ilvl="3" w:tplc="D8363D5E" w:tentative="1">
      <w:start w:val="1"/>
      <w:numFmt w:val="decimal"/>
      <w:lvlText w:val="%4."/>
      <w:lvlJc w:val="left"/>
      <w:pPr>
        <w:ind w:left="3240" w:hanging="360"/>
      </w:pPr>
      <w:rPr>
        <w:rFonts w:cs="Times New Roman"/>
      </w:rPr>
    </w:lvl>
    <w:lvl w:ilvl="4" w:tplc="C68A520E" w:tentative="1">
      <w:start w:val="1"/>
      <w:numFmt w:val="lowerLetter"/>
      <w:lvlText w:val="%5."/>
      <w:lvlJc w:val="left"/>
      <w:pPr>
        <w:ind w:left="3960" w:hanging="360"/>
      </w:pPr>
      <w:rPr>
        <w:rFonts w:cs="Times New Roman"/>
      </w:rPr>
    </w:lvl>
    <w:lvl w:ilvl="5" w:tplc="5332221E" w:tentative="1">
      <w:start w:val="1"/>
      <w:numFmt w:val="lowerRoman"/>
      <w:lvlText w:val="%6."/>
      <w:lvlJc w:val="right"/>
      <w:pPr>
        <w:ind w:left="4680" w:hanging="180"/>
      </w:pPr>
      <w:rPr>
        <w:rFonts w:cs="Times New Roman"/>
      </w:rPr>
    </w:lvl>
    <w:lvl w:ilvl="6" w:tplc="2278B1EC" w:tentative="1">
      <w:start w:val="1"/>
      <w:numFmt w:val="decimal"/>
      <w:lvlText w:val="%7."/>
      <w:lvlJc w:val="left"/>
      <w:pPr>
        <w:ind w:left="5400" w:hanging="360"/>
      </w:pPr>
      <w:rPr>
        <w:rFonts w:cs="Times New Roman"/>
      </w:rPr>
    </w:lvl>
    <w:lvl w:ilvl="7" w:tplc="331E6966" w:tentative="1">
      <w:start w:val="1"/>
      <w:numFmt w:val="lowerLetter"/>
      <w:lvlText w:val="%8."/>
      <w:lvlJc w:val="left"/>
      <w:pPr>
        <w:ind w:left="6120" w:hanging="360"/>
      </w:pPr>
      <w:rPr>
        <w:rFonts w:cs="Times New Roman"/>
      </w:rPr>
    </w:lvl>
    <w:lvl w:ilvl="8" w:tplc="D6B21AE8" w:tentative="1">
      <w:start w:val="1"/>
      <w:numFmt w:val="lowerRoman"/>
      <w:lvlText w:val="%9."/>
      <w:lvlJc w:val="right"/>
      <w:pPr>
        <w:ind w:left="6840" w:hanging="180"/>
      </w:pPr>
      <w:rPr>
        <w:rFonts w:cs="Times New Roman"/>
      </w:rPr>
    </w:lvl>
  </w:abstractNum>
  <w:abstractNum w:abstractNumId="3">
    <w:nsid w:val="192439DC"/>
    <w:multiLevelType w:val="hybridMultilevel"/>
    <w:tmpl w:val="E35E0D5C"/>
    <w:lvl w:ilvl="0" w:tplc="9580F8DA">
      <w:start w:val="1"/>
      <w:numFmt w:val="decimal"/>
      <w:lvlText w:val="%1."/>
      <w:lvlJc w:val="left"/>
      <w:pPr>
        <w:ind w:left="720" w:hanging="360"/>
      </w:pPr>
      <w:rPr>
        <w:rFonts w:cs="Times New Roman" w:hint="default"/>
      </w:rPr>
    </w:lvl>
    <w:lvl w:ilvl="1" w:tplc="8550F81A" w:tentative="1">
      <w:start w:val="1"/>
      <w:numFmt w:val="lowerLetter"/>
      <w:lvlText w:val="%2."/>
      <w:lvlJc w:val="left"/>
      <w:pPr>
        <w:ind w:left="1440" w:hanging="360"/>
      </w:pPr>
      <w:rPr>
        <w:rFonts w:cs="Times New Roman"/>
      </w:rPr>
    </w:lvl>
    <w:lvl w:ilvl="2" w:tplc="B742FEE4" w:tentative="1">
      <w:start w:val="1"/>
      <w:numFmt w:val="lowerRoman"/>
      <w:lvlText w:val="%3."/>
      <w:lvlJc w:val="right"/>
      <w:pPr>
        <w:ind w:left="2160" w:hanging="180"/>
      </w:pPr>
      <w:rPr>
        <w:rFonts w:cs="Times New Roman"/>
      </w:rPr>
    </w:lvl>
    <w:lvl w:ilvl="3" w:tplc="3140C9F6" w:tentative="1">
      <w:start w:val="1"/>
      <w:numFmt w:val="decimal"/>
      <w:lvlText w:val="%4."/>
      <w:lvlJc w:val="left"/>
      <w:pPr>
        <w:ind w:left="2880" w:hanging="360"/>
      </w:pPr>
      <w:rPr>
        <w:rFonts w:cs="Times New Roman"/>
      </w:rPr>
    </w:lvl>
    <w:lvl w:ilvl="4" w:tplc="856C254C" w:tentative="1">
      <w:start w:val="1"/>
      <w:numFmt w:val="lowerLetter"/>
      <w:lvlText w:val="%5."/>
      <w:lvlJc w:val="left"/>
      <w:pPr>
        <w:ind w:left="3600" w:hanging="360"/>
      </w:pPr>
      <w:rPr>
        <w:rFonts w:cs="Times New Roman"/>
      </w:rPr>
    </w:lvl>
    <w:lvl w:ilvl="5" w:tplc="31EA4778" w:tentative="1">
      <w:start w:val="1"/>
      <w:numFmt w:val="lowerRoman"/>
      <w:lvlText w:val="%6."/>
      <w:lvlJc w:val="right"/>
      <w:pPr>
        <w:ind w:left="4320" w:hanging="180"/>
      </w:pPr>
      <w:rPr>
        <w:rFonts w:cs="Times New Roman"/>
      </w:rPr>
    </w:lvl>
    <w:lvl w:ilvl="6" w:tplc="12CA25E8" w:tentative="1">
      <w:start w:val="1"/>
      <w:numFmt w:val="decimal"/>
      <w:lvlText w:val="%7."/>
      <w:lvlJc w:val="left"/>
      <w:pPr>
        <w:ind w:left="5040" w:hanging="360"/>
      </w:pPr>
      <w:rPr>
        <w:rFonts w:cs="Times New Roman"/>
      </w:rPr>
    </w:lvl>
    <w:lvl w:ilvl="7" w:tplc="8996B32E" w:tentative="1">
      <w:start w:val="1"/>
      <w:numFmt w:val="lowerLetter"/>
      <w:lvlText w:val="%8."/>
      <w:lvlJc w:val="left"/>
      <w:pPr>
        <w:ind w:left="5760" w:hanging="360"/>
      </w:pPr>
      <w:rPr>
        <w:rFonts w:cs="Times New Roman"/>
      </w:rPr>
    </w:lvl>
    <w:lvl w:ilvl="8" w:tplc="673494B4" w:tentative="1">
      <w:start w:val="1"/>
      <w:numFmt w:val="lowerRoman"/>
      <w:lvlText w:val="%9."/>
      <w:lvlJc w:val="right"/>
      <w:pPr>
        <w:ind w:left="6480" w:hanging="180"/>
      </w:pPr>
      <w:rPr>
        <w:rFonts w:cs="Times New Roman"/>
      </w:rPr>
    </w:lvl>
  </w:abstractNum>
  <w:abstractNum w:abstractNumId="4">
    <w:nsid w:val="20144F94"/>
    <w:multiLevelType w:val="hybridMultilevel"/>
    <w:tmpl w:val="A5EAA1A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356388D"/>
    <w:multiLevelType w:val="hybridMultilevel"/>
    <w:tmpl w:val="A78044CE"/>
    <w:lvl w:ilvl="0" w:tplc="4D6E04BA">
      <w:start w:val="4"/>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A882A8F"/>
    <w:multiLevelType w:val="hybridMultilevel"/>
    <w:tmpl w:val="990CC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042276"/>
    <w:multiLevelType w:val="hybridMultilevel"/>
    <w:tmpl w:val="6100B3E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489947BD"/>
    <w:multiLevelType w:val="hybridMultilevel"/>
    <w:tmpl w:val="BC64BAF6"/>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
    <w:nsid w:val="4AB66AE2"/>
    <w:multiLevelType w:val="hybridMultilevel"/>
    <w:tmpl w:val="4F40B39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4FD67BEA"/>
    <w:multiLevelType w:val="hybridMultilevel"/>
    <w:tmpl w:val="38625048"/>
    <w:lvl w:ilvl="0" w:tplc="A530AAEE">
      <w:start w:val="1"/>
      <w:numFmt w:val="decimal"/>
      <w:lvlText w:val="%1."/>
      <w:lvlJc w:val="left"/>
      <w:pPr>
        <w:ind w:left="720" w:hanging="360"/>
      </w:pPr>
      <w:rPr>
        <w:rFonts w:cs="Times New Roman"/>
      </w:rPr>
    </w:lvl>
    <w:lvl w:ilvl="1" w:tplc="FC98D556" w:tentative="1">
      <w:start w:val="1"/>
      <w:numFmt w:val="lowerLetter"/>
      <w:lvlText w:val="%2."/>
      <w:lvlJc w:val="left"/>
      <w:pPr>
        <w:ind w:left="1440" w:hanging="360"/>
      </w:pPr>
      <w:rPr>
        <w:rFonts w:cs="Times New Roman"/>
      </w:rPr>
    </w:lvl>
    <w:lvl w:ilvl="2" w:tplc="BFFA8B9A" w:tentative="1">
      <w:start w:val="1"/>
      <w:numFmt w:val="lowerRoman"/>
      <w:lvlText w:val="%3."/>
      <w:lvlJc w:val="right"/>
      <w:pPr>
        <w:ind w:left="2160" w:hanging="180"/>
      </w:pPr>
      <w:rPr>
        <w:rFonts w:cs="Times New Roman"/>
      </w:rPr>
    </w:lvl>
    <w:lvl w:ilvl="3" w:tplc="1866481A" w:tentative="1">
      <w:start w:val="1"/>
      <w:numFmt w:val="decimal"/>
      <w:lvlText w:val="%4."/>
      <w:lvlJc w:val="left"/>
      <w:pPr>
        <w:ind w:left="2880" w:hanging="360"/>
      </w:pPr>
      <w:rPr>
        <w:rFonts w:cs="Times New Roman"/>
      </w:rPr>
    </w:lvl>
    <w:lvl w:ilvl="4" w:tplc="93E0A150" w:tentative="1">
      <w:start w:val="1"/>
      <w:numFmt w:val="lowerLetter"/>
      <w:lvlText w:val="%5."/>
      <w:lvlJc w:val="left"/>
      <w:pPr>
        <w:ind w:left="3600" w:hanging="360"/>
      </w:pPr>
      <w:rPr>
        <w:rFonts w:cs="Times New Roman"/>
      </w:rPr>
    </w:lvl>
    <w:lvl w:ilvl="5" w:tplc="F10885BA" w:tentative="1">
      <w:start w:val="1"/>
      <w:numFmt w:val="lowerRoman"/>
      <w:lvlText w:val="%6."/>
      <w:lvlJc w:val="right"/>
      <w:pPr>
        <w:ind w:left="4320" w:hanging="180"/>
      </w:pPr>
      <w:rPr>
        <w:rFonts w:cs="Times New Roman"/>
      </w:rPr>
    </w:lvl>
    <w:lvl w:ilvl="6" w:tplc="9BA8F61A" w:tentative="1">
      <w:start w:val="1"/>
      <w:numFmt w:val="decimal"/>
      <w:lvlText w:val="%7."/>
      <w:lvlJc w:val="left"/>
      <w:pPr>
        <w:ind w:left="5040" w:hanging="360"/>
      </w:pPr>
      <w:rPr>
        <w:rFonts w:cs="Times New Roman"/>
      </w:rPr>
    </w:lvl>
    <w:lvl w:ilvl="7" w:tplc="E3AE420A" w:tentative="1">
      <w:start w:val="1"/>
      <w:numFmt w:val="lowerLetter"/>
      <w:lvlText w:val="%8."/>
      <w:lvlJc w:val="left"/>
      <w:pPr>
        <w:ind w:left="5760" w:hanging="360"/>
      </w:pPr>
      <w:rPr>
        <w:rFonts w:cs="Times New Roman"/>
      </w:rPr>
    </w:lvl>
    <w:lvl w:ilvl="8" w:tplc="ECFC1BEA" w:tentative="1">
      <w:start w:val="1"/>
      <w:numFmt w:val="lowerRoman"/>
      <w:lvlText w:val="%9."/>
      <w:lvlJc w:val="right"/>
      <w:pPr>
        <w:ind w:left="6480" w:hanging="180"/>
      </w:pPr>
      <w:rPr>
        <w:rFonts w:cs="Times New Roman"/>
      </w:rPr>
    </w:lvl>
  </w:abstractNum>
  <w:abstractNum w:abstractNumId="11">
    <w:nsid w:val="60487FD4"/>
    <w:multiLevelType w:val="hybridMultilevel"/>
    <w:tmpl w:val="57501CCA"/>
    <w:lvl w:ilvl="0" w:tplc="1DBE5E10">
      <w:start w:val="1"/>
      <w:numFmt w:val="bullet"/>
      <w:lvlText w:val=""/>
      <w:lvlJc w:val="left"/>
      <w:pPr>
        <w:ind w:left="720" w:hanging="360"/>
      </w:pPr>
      <w:rPr>
        <w:rFonts w:ascii="Symbol" w:hAnsi="Symbol" w:hint="default"/>
      </w:rPr>
    </w:lvl>
    <w:lvl w:ilvl="1" w:tplc="20FA899C" w:tentative="1">
      <w:start w:val="1"/>
      <w:numFmt w:val="bullet"/>
      <w:lvlText w:val="o"/>
      <w:lvlJc w:val="left"/>
      <w:pPr>
        <w:ind w:left="1440" w:hanging="360"/>
      </w:pPr>
      <w:rPr>
        <w:rFonts w:ascii="Courier New" w:hAnsi="Courier New" w:hint="default"/>
      </w:rPr>
    </w:lvl>
    <w:lvl w:ilvl="2" w:tplc="925C7156" w:tentative="1">
      <w:start w:val="1"/>
      <w:numFmt w:val="bullet"/>
      <w:lvlText w:val=""/>
      <w:lvlJc w:val="left"/>
      <w:pPr>
        <w:ind w:left="2160" w:hanging="360"/>
      </w:pPr>
      <w:rPr>
        <w:rFonts w:ascii="Wingdings" w:hAnsi="Wingdings" w:hint="default"/>
      </w:rPr>
    </w:lvl>
    <w:lvl w:ilvl="3" w:tplc="695457AA" w:tentative="1">
      <w:start w:val="1"/>
      <w:numFmt w:val="bullet"/>
      <w:lvlText w:val=""/>
      <w:lvlJc w:val="left"/>
      <w:pPr>
        <w:ind w:left="2880" w:hanging="360"/>
      </w:pPr>
      <w:rPr>
        <w:rFonts w:ascii="Symbol" w:hAnsi="Symbol" w:hint="default"/>
      </w:rPr>
    </w:lvl>
    <w:lvl w:ilvl="4" w:tplc="71DC7738" w:tentative="1">
      <w:start w:val="1"/>
      <w:numFmt w:val="bullet"/>
      <w:lvlText w:val="o"/>
      <w:lvlJc w:val="left"/>
      <w:pPr>
        <w:ind w:left="3600" w:hanging="360"/>
      </w:pPr>
      <w:rPr>
        <w:rFonts w:ascii="Courier New" w:hAnsi="Courier New" w:hint="default"/>
      </w:rPr>
    </w:lvl>
    <w:lvl w:ilvl="5" w:tplc="0C4E5C20" w:tentative="1">
      <w:start w:val="1"/>
      <w:numFmt w:val="bullet"/>
      <w:lvlText w:val=""/>
      <w:lvlJc w:val="left"/>
      <w:pPr>
        <w:ind w:left="4320" w:hanging="360"/>
      </w:pPr>
      <w:rPr>
        <w:rFonts w:ascii="Wingdings" w:hAnsi="Wingdings" w:hint="default"/>
      </w:rPr>
    </w:lvl>
    <w:lvl w:ilvl="6" w:tplc="91D89FC0" w:tentative="1">
      <w:start w:val="1"/>
      <w:numFmt w:val="bullet"/>
      <w:lvlText w:val=""/>
      <w:lvlJc w:val="left"/>
      <w:pPr>
        <w:ind w:left="5040" w:hanging="360"/>
      </w:pPr>
      <w:rPr>
        <w:rFonts w:ascii="Symbol" w:hAnsi="Symbol" w:hint="default"/>
      </w:rPr>
    </w:lvl>
    <w:lvl w:ilvl="7" w:tplc="25DE1F4C" w:tentative="1">
      <w:start w:val="1"/>
      <w:numFmt w:val="bullet"/>
      <w:lvlText w:val="o"/>
      <w:lvlJc w:val="left"/>
      <w:pPr>
        <w:ind w:left="5760" w:hanging="360"/>
      </w:pPr>
      <w:rPr>
        <w:rFonts w:ascii="Courier New" w:hAnsi="Courier New" w:hint="default"/>
      </w:rPr>
    </w:lvl>
    <w:lvl w:ilvl="8" w:tplc="F7DC79A0" w:tentative="1">
      <w:start w:val="1"/>
      <w:numFmt w:val="bullet"/>
      <w:lvlText w:val=""/>
      <w:lvlJc w:val="left"/>
      <w:pPr>
        <w:ind w:left="6480" w:hanging="360"/>
      </w:pPr>
      <w:rPr>
        <w:rFonts w:ascii="Wingdings" w:hAnsi="Wingdings" w:hint="default"/>
      </w:rPr>
    </w:lvl>
  </w:abstractNum>
  <w:abstractNum w:abstractNumId="12">
    <w:nsid w:val="63767817"/>
    <w:multiLevelType w:val="hybridMultilevel"/>
    <w:tmpl w:val="51D24B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59003EE"/>
    <w:multiLevelType w:val="hybridMultilevel"/>
    <w:tmpl w:val="99CA7A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F003293"/>
    <w:multiLevelType w:val="hybridMultilevel"/>
    <w:tmpl w:val="2CCACF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F7058F3"/>
    <w:multiLevelType w:val="hybridMultilevel"/>
    <w:tmpl w:val="758017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0"/>
  </w:num>
  <w:num w:numId="4">
    <w:abstractNumId w:val="2"/>
  </w:num>
  <w:num w:numId="5">
    <w:abstractNumId w:val="1"/>
  </w:num>
  <w:num w:numId="6">
    <w:abstractNumId w:val="3"/>
  </w:num>
  <w:num w:numId="7">
    <w:abstractNumId w:val="4"/>
  </w:num>
  <w:num w:numId="8">
    <w:abstractNumId w:val="12"/>
  </w:num>
  <w:num w:numId="9">
    <w:abstractNumId w:val="13"/>
  </w:num>
  <w:num w:numId="10">
    <w:abstractNumId w:val="14"/>
  </w:num>
  <w:num w:numId="11">
    <w:abstractNumId w:val="15"/>
  </w:num>
  <w:num w:numId="12">
    <w:abstractNumId w:val="7"/>
  </w:num>
  <w:num w:numId="13">
    <w:abstractNumId w:val="8"/>
  </w:num>
  <w:num w:numId="14">
    <w:abstractNumId w:val="9"/>
  </w:num>
  <w:num w:numId="15">
    <w:abstractNumId w:val="5"/>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defaultTabStop w:val="720"/>
  <w:characterSpacingControl w:val="doNotCompress"/>
  <w:compat/>
  <w:rsids>
    <w:rsidRoot w:val="00A261C9"/>
    <w:rsid w:val="00017EA8"/>
    <w:rsid w:val="00017F48"/>
    <w:rsid w:val="00025528"/>
    <w:rsid w:val="000448F1"/>
    <w:rsid w:val="00086328"/>
    <w:rsid w:val="000B7DA5"/>
    <w:rsid w:val="000D06B0"/>
    <w:rsid w:val="000D316F"/>
    <w:rsid w:val="000F08D3"/>
    <w:rsid w:val="000F6736"/>
    <w:rsid w:val="00126AF3"/>
    <w:rsid w:val="00190EB2"/>
    <w:rsid w:val="001B61F9"/>
    <w:rsid w:val="001C3EF8"/>
    <w:rsid w:val="001C5689"/>
    <w:rsid w:val="001C7F79"/>
    <w:rsid w:val="001E0060"/>
    <w:rsid w:val="0022715A"/>
    <w:rsid w:val="00230016"/>
    <w:rsid w:val="00245201"/>
    <w:rsid w:val="002835FA"/>
    <w:rsid w:val="002978B0"/>
    <w:rsid w:val="002B48F4"/>
    <w:rsid w:val="002D0535"/>
    <w:rsid w:val="003226C7"/>
    <w:rsid w:val="003247B9"/>
    <w:rsid w:val="003379AA"/>
    <w:rsid w:val="00344219"/>
    <w:rsid w:val="00352F51"/>
    <w:rsid w:val="003560FF"/>
    <w:rsid w:val="00386337"/>
    <w:rsid w:val="003B53A1"/>
    <w:rsid w:val="003C0432"/>
    <w:rsid w:val="00433BE9"/>
    <w:rsid w:val="004548CF"/>
    <w:rsid w:val="00483B52"/>
    <w:rsid w:val="00493728"/>
    <w:rsid w:val="004A2881"/>
    <w:rsid w:val="004A6AC3"/>
    <w:rsid w:val="004B6F7B"/>
    <w:rsid w:val="004B70F7"/>
    <w:rsid w:val="004C07E9"/>
    <w:rsid w:val="004D4F9D"/>
    <w:rsid w:val="004E7132"/>
    <w:rsid w:val="00512A0B"/>
    <w:rsid w:val="00517ED0"/>
    <w:rsid w:val="00555F0F"/>
    <w:rsid w:val="00563624"/>
    <w:rsid w:val="00564D3E"/>
    <w:rsid w:val="00590375"/>
    <w:rsid w:val="005B688E"/>
    <w:rsid w:val="005C58CB"/>
    <w:rsid w:val="005D5828"/>
    <w:rsid w:val="005D6485"/>
    <w:rsid w:val="005F25A4"/>
    <w:rsid w:val="00615074"/>
    <w:rsid w:val="006204FD"/>
    <w:rsid w:val="00631EAE"/>
    <w:rsid w:val="0064019E"/>
    <w:rsid w:val="0066011B"/>
    <w:rsid w:val="0066325F"/>
    <w:rsid w:val="00665930"/>
    <w:rsid w:val="00673A53"/>
    <w:rsid w:val="006901E9"/>
    <w:rsid w:val="006C0FCE"/>
    <w:rsid w:val="006E3795"/>
    <w:rsid w:val="006E408A"/>
    <w:rsid w:val="00706E0C"/>
    <w:rsid w:val="00724A99"/>
    <w:rsid w:val="00770041"/>
    <w:rsid w:val="00786128"/>
    <w:rsid w:val="007D060A"/>
    <w:rsid w:val="007F31C1"/>
    <w:rsid w:val="00803254"/>
    <w:rsid w:val="008055E7"/>
    <w:rsid w:val="00840F6D"/>
    <w:rsid w:val="00856CCC"/>
    <w:rsid w:val="00862E53"/>
    <w:rsid w:val="00881027"/>
    <w:rsid w:val="0089298A"/>
    <w:rsid w:val="008A48DE"/>
    <w:rsid w:val="008C4D71"/>
    <w:rsid w:val="008D0D2B"/>
    <w:rsid w:val="008E2E24"/>
    <w:rsid w:val="00932B82"/>
    <w:rsid w:val="00932D2F"/>
    <w:rsid w:val="00935B63"/>
    <w:rsid w:val="00961888"/>
    <w:rsid w:val="009D5423"/>
    <w:rsid w:val="00A10332"/>
    <w:rsid w:val="00A11EE4"/>
    <w:rsid w:val="00A261C9"/>
    <w:rsid w:val="00A424E9"/>
    <w:rsid w:val="00A54EA5"/>
    <w:rsid w:val="00A659A6"/>
    <w:rsid w:val="00A82413"/>
    <w:rsid w:val="00A83195"/>
    <w:rsid w:val="00AB55A5"/>
    <w:rsid w:val="00B037BA"/>
    <w:rsid w:val="00B03D22"/>
    <w:rsid w:val="00B27EBD"/>
    <w:rsid w:val="00B441BA"/>
    <w:rsid w:val="00B60D17"/>
    <w:rsid w:val="00B62CF2"/>
    <w:rsid w:val="00B62D9A"/>
    <w:rsid w:val="00B87A89"/>
    <w:rsid w:val="00B906F3"/>
    <w:rsid w:val="00BA2426"/>
    <w:rsid w:val="00BA2434"/>
    <w:rsid w:val="00BC54D6"/>
    <w:rsid w:val="00BE6B87"/>
    <w:rsid w:val="00BF3A60"/>
    <w:rsid w:val="00BF7B99"/>
    <w:rsid w:val="00C0752C"/>
    <w:rsid w:val="00C07E67"/>
    <w:rsid w:val="00C55E9E"/>
    <w:rsid w:val="00C57F2E"/>
    <w:rsid w:val="00CB4687"/>
    <w:rsid w:val="00CE3506"/>
    <w:rsid w:val="00D0106D"/>
    <w:rsid w:val="00D118AF"/>
    <w:rsid w:val="00D41862"/>
    <w:rsid w:val="00D5414E"/>
    <w:rsid w:val="00D75FAD"/>
    <w:rsid w:val="00D91778"/>
    <w:rsid w:val="00DF5DAE"/>
    <w:rsid w:val="00E24931"/>
    <w:rsid w:val="00E25ECC"/>
    <w:rsid w:val="00E54927"/>
    <w:rsid w:val="00E62490"/>
    <w:rsid w:val="00E746FA"/>
    <w:rsid w:val="00E96FC4"/>
    <w:rsid w:val="00EF5E24"/>
    <w:rsid w:val="00F042E7"/>
    <w:rsid w:val="00F33EFE"/>
    <w:rsid w:val="00F52511"/>
    <w:rsid w:val="00F64938"/>
    <w:rsid w:val="00F869EC"/>
    <w:rsid w:val="00F957AE"/>
    <w:rsid w:val="00FB0F60"/>
    <w:rsid w:val="00FC32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EF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rsid w:val="00F33EFE"/>
    <w:pPr>
      <w:ind w:left="720"/>
      <w:contextualSpacing/>
    </w:pPr>
  </w:style>
  <w:style w:type="character" w:styleId="Hyperlink">
    <w:name w:val="Hyperlink"/>
    <w:basedOn w:val="DefaultParagraphFont"/>
    <w:uiPriority w:val="99"/>
    <w:rsid w:val="00F33EFE"/>
    <w:rPr>
      <w:rFonts w:cs="Times New Roman"/>
      <w:color w:val="0000FF"/>
      <w:u w:val="single"/>
    </w:rPr>
  </w:style>
  <w:style w:type="character" w:styleId="FollowedHyperlink">
    <w:name w:val="FollowedHyperlink"/>
    <w:basedOn w:val="DefaultParagraphFont"/>
    <w:uiPriority w:val="99"/>
    <w:rsid w:val="00F33EFE"/>
    <w:rPr>
      <w:rFonts w:cs="Times New Roman"/>
      <w:color w:val="800080"/>
      <w:u w:val="single"/>
    </w:rPr>
  </w:style>
  <w:style w:type="paragraph" w:customStyle="1" w:styleId="NormalLatin10pt">
    <w:name w:val="Normal + (Latin) 10 pt"/>
    <w:basedOn w:val="Normal"/>
    <w:uiPriority w:val="99"/>
    <w:rsid w:val="00F33EFE"/>
    <w:pPr>
      <w:spacing w:after="0" w:line="240" w:lineRule="auto"/>
      <w:ind w:left="720"/>
    </w:pPr>
    <w:rPr>
      <w:sz w:val="20"/>
      <w:lang w:eastAsia="ko-KR"/>
    </w:rPr>
  </w:style>
  <w:style w:type="character" w:customStyle="1" w:styleId="NormalLatin10ptChar">
    <w:name w:val="Normal + (Latin) 10 pt Char"/>
    <w:basedOn w:val="DefaultParagraphFont"/>
    <w:uiPriority w:val="99"/>
    <w:rsid w:val="00F33EFE"/>
    <w:rPr>
      <w:rFonts w:cs="Times New Roman"/>
      <w:sz w:val="22"/>
      <w:szCs w:val="22"/>
      <w:lang w:eastAsia="ko-KR"/>
    </w:rPr>
  </w:style>
  <w:style w:type="paragraph" w:styleId="BalloonText">
    <w:name w:val="Balloon Text"/>
    <w:basedOn w:val="Normal"/>
    <w:link w:val="BalloonTextChar"/>
    <w:uiPriority w:val="99"/>
    <w:semiHidden/>
    <w:rsid w:val="00F33EFE"/>
    <w:rPr>
      <w:rFonts w:ascii="Tahoma" w:hAnsi="Tahoma" w:cs="Calibri"/>
      <w:sz w:val="16"/>
      <w:szCs w:val="16"/>
    </w:rPr>
  </w:style>
  <w:style w:type="character" w:customStyle="1" w:styleId="BalloonTextChar">
    <w:name w:val="Balloon Text Char"/>
    <w:basedOn w:val="DefaultParagraphFont"/>
    <w:link w:val="BalloonText"/>
    <w:uiPriority w:val="99"/>
    <w:semiHidden/>
    <w:rsid w:val="008B15C4"/>
    <w:rPr>
      <w:rFonts w:ascii="Times New Roman" w:hAnsi="Times New Roman"/>
      <w:sz w:val="0"/>
      <w:szCs w:val="0"/>
    </w:rPr>
  </w:style>
  <w:style w:type="paragraph" w:styleId="ListParagraph">
    <w:name w:val="List Paragraph"/>
    <w:basedOn w:val="Normal"/>
    <w:uiPriority w:val="99"/>
    <w:qFormat/>
    <w:rsid w:val="006C0FCE"/>
    <w:pPr>
      <w:ind w:left="720"/>
      <w:contextualSpacing/>
    </w:pPr>
  </w:style>
  <w:style w:type="paragraph" w:styleId="HTMLPreformatted">
    <w:name w:val="HTML Preformatted"/>
    <w:basedOn w:val="Normal"/>
    <w:link w:val="HTMLPreformattedChar"/>
    <w:uiPriority w:val="99"/>
    <w:unhideWhenUsed/>
    <w:rsid w:val="00856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56CCC"/>
    <w:rPr>
      <w:rFonts w:ascii="Courier New" w:eastAsia="Times New Roman" w:hAnsi="Courier New" w:cs="Courier New"/>
      <w:sz w:val="20"/>
      <w:szCs w:val="20"/>
    </w:rPr>
  </w:style>
  <w:style w:type="character" w:styleId="CommentReference">
    <w:name w:val="annotation reference"/>
    <w:basedOn w:val="DefaultParagraphFont"/>
    <w:semiHidden/>
    <w:rsid w:val="00E25ECC"/>
    <w:rPr>
      <w:sz w:val="16"/>
      <w:szCs w:val="16"/>
    </w:rPr>
  </w:style>
  <w:style w:type="paragraph" w:styleId="CommentText">
    <w:name w:val="annotation text"/>
    <w:basedOn w:val="Normal"/>
    <w:link w:val="CommentTextChar"/>
    <w:semiHidden/>
    <w:rsid w:val="00E25ECC"/>
    <w:rPr>
      <w:sz w:val="20"/>
      <w:szCs w:val="20"/>
    </w:rPr>
  </w:style>
  <w:style w:type="character" w:customStyle="1" w:styleId="CommentTextChar">
    <w:name w:val="Comment Text Char"/>
    <w:basedOn w:val="DefaultParagraphFont"/>
    <w:link w:val="CommentText"/>
    <w:semiHidden/>
    <w:rsid w:val="00E25ECC"/>
    <w:rPr>
      <w:sz w:val="20"/>
      <w:szCs w:val="20"/>
    </w:rPr>
  </w:style>
</w:styles>
</file>

<file path=word/webSettings.xml><?xml version="1.0" encoding="utf-8"?>
<w:webSettings xmlns:r="http://schemas.openxmlformats.org/officeDocument/2006/relationships" xmlns:w="http://schemas.openxmlformats.org/wordprocessingml/2006/main">
  <w:divs>
    <w:div w:id="54861108">
      <w:bodyDiv w:val="1"/>
      <w:marLeft w:val="0"/>
      <w:marRight w:val="0"/>
      <w:marTop w:val="0"/>
      <w:marBottom w:val="0"/>
      <w:divBdr>
        <w:top w:val="none" w:sz="0" w:space="0" w:color="auto"/>
        <w:left w:val="none" w:sz="0" w:space="0" w:color="auto"/>
        <w:bottom w:val="none" w:sz="0" w:space="0" w:color="auto"/>
        <w:right w:val="none" w:sz="0" w:space="0" w:color="auto"/>
      </w:divBdr>
    </w:div>
    <w:div w:id="1036321085">
      <w:marLeft w:val="0"/>
      <w:marRight w:val="0"/>
      <w:marTop w:val="0"/>
      <w:marBottom w:val="0"/>
      <w:divBdr>
        <w:top w:val="none" w:sz="0" w:space="0" w:color="auto"/>
        <w:left w:val="none" w:sz="0" w:space="0" w:color="auto"/>
        <w:bottom w:val="none" w:sz="0" w:space="0" w:color="auto"/>
        <w:right w:val="none" w:sz="0" w:space="0" w:color="auto"/>
      </w:divBdr>
      <w:divsChild>
        <w:div w:id="1036321082">
          <w:marLeft w:val="0"/>
          <w:marRight w:val="0"/>
          <w:marTop w:val="0"/>
          <w:marBottom w:val="0"/>
          <w:divBdr>
            <w:top w:val="none" w:sz="0" w:space="0" w:color="auto"/>
            <w:left w:val="none" w:sz="0" w:space="0" w:color="auto"/>
            <w:bottom w:val="none" w:sz="0" w:space="0" w:color="auto"/>
            <w:right w:val="none" w:sz="0" w:space="0" w:color="auto"/>
          </w:divBdr>
        </w:div>
        <w:div w:id="1036321083">
          <w:marLeft w:val="0"/>
          <w:marRight w:val="0"/>
          <w:marTop w:val="0"/>
          <w:marBottom w:val="0"/>
          <w:divBdr>
            <w:top w:val="none" w:sz="0" w:space="0" w:color="auto"/>
            <w:left w:val="none" w:sz="0" w:space="0" w:color="auto"/>
            <w:bottom w:val="none" w:sz="0" w:space="0" w:color="auto"/>
            <w:right w:val="none" w:sz="0" w:space="0" w:color="auto"/>
          </w:divBdr>
        </w:div>
        <w:div w:id="1036321084">
          <w:marLeft w:val="0"/>
          <w:marRight w:val="0"/>
          <w:marTop w:val="0"/>
          <w:marBottom w:val="0"/>
          <w:divBdr>
            <w:top w:val="none" w:sz="0" w:space="0" w:color="auto"/>
            <w:left w:val="none" w:sz="0" w:space="0" w:color="auto"/>
            <w:bottom w:val="none" w:sz="0" w:space="0" w:color="auto"/>
            <w:right w:val="none" w:sz="0" w:space="0" w:color="auto"/>
          </w:divBdr>
        </w:div>
      </w:divsChild>
    </w:div>
    <w:div w:id="1036321086">
      <w:marLeft w:val="0"/>
      <w:marRight w:val="0"/>
      <w:marTop w:val="0"/>
      <w:marBottom w:val="0"/>
      <w:divBdr>
        <w:top w:val="none" w:sz="0" w:space="0" w:color="auto"/>
        <w:left w:val="none" w:sz="0" w:space="0" w:color="auto"/>
        <w:bottom w:val="none" w:sz="0" w:space="0" w:color="auto"/>
        <w:right w:val="none" w:sz="0" w:space="0" w:color="auto"/>
      </w:divBdr>
    </w:div>
    <w:div w:id="1506021276">
      <w:bodyDiv w:val="1"/>
      <w:marLeft w:val="0"/>
      <w:marRight w:val="0"/>
      <w:marTop w:val="0"/>
      <w:marBottom w:val="0"/>
      <w:divBdr>
        <w:top w:val="none" w:sz="0" w:space="0" w:color="auto"/>
        <w:left w:val="none" w:sz="0" w:space="0" w:color="auto"/>
        <w:bottom w:val="none" w:sz="0" w:space="0" w:color="auto"/>
        <w:right w:val="none" w:sz="0" w:space="0" w:color="auto"/>
      </w:divBdr>
    </w:div>
    <w:div w:id="166057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nglin.com/brochure_pdf/waters/XBridge%20Ami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bsciex.com/Products/Software/MultiQuant-Software" TargetMode="External"/><Relationship Id="rId5" Type="http://schemas.openxmlformats.org/officeDocument/2006/relationships/hyperlink" Target="http://www.absciex.com/Products/Mass-Spectrometers/QTRAP-Systems/AB-SCIEX-QTRAP-5500-LCMSMS-Syste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8</Pages>
  <Words>2377</Words>
  <Characters>13101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Hewlett-Packard</Company>
  <LinksUpToDate>false</LinksUpToDate>
  <CharactersWithSpaces>15448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subject/>
  <dc:creator>nikitab</dc:creator>
  <cp:keywords/>
  <dc:description/>
  <cp:lastModifiedBy> </cp:lastModifiedBy>
  <cp:revision>8</cp:revision>
  <dcterms:created xsi:type="dcterms:W3CDTF">2011-06-16T18:13:00Z</dcterms:created>
  <dcterms:modified xsi:type="dcterms:W3CDTF">2011-06-24T19:59:00Z</dcterms:modified>
</cp:coreProperties>
</file>