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86" w:rsidRPr="00403DAA" w:rsidRDefault="0053229A">
      <w:pPr>
        <w:rPr>
          <w:rFonts w:ascii="Times New Roman" w:hAnsi="Times New Roman" w:cs="Times New Roman"/>
          <w:b/>
          <w:sz w:val="24"/>
          <w:szCs w:val="24"/>
        </w:rPr>
      </w:pPr>
      <w:r w:rsidRPr="00403DAA">
        <w:rPr>
          <w:rFonts w:ascii="Times New Roman" w:hAnsi="Times New Roman" w:cs="Times New Roman"/>
          <w:b/>
          <w:sz w:val="24"/>
          <w:szCs w:val="24"/>
        </w:rPr>
        <w:t xml:space="preserve">Metabolic pathway discovery and quantification via </w:t>
      </w:r>
      <w:r w:rsidRPr="00403DAA">
        <w:rPr>
          <w:rFonts w:ascii="Times New Roman" w:hAnsi="Times New Roman" w:cs="Times New Roman"/>
          <w:b/>
          <w:sz w:val="24"/>
          <w:szCs w:val="24"/>
          <w:vertAlign w:val="superscript"/>
        </w:rPr>
        <w:t>13</w:t>
      </w:r>
      <w:r w:rsidRPr="00403DAA">
        <w:rPr>
          <w:rFonts w:ascii="Times New Roman" w:hAnsi="Times New Roman" w:cs="Times New Roman"/>
          <w:b/>
          <w:sz w:val="24"/>
          <w:szCs w:val="24"/>
        </w:rPr>
        <w:t xml:space="preserve">C-isotopomer analysis of </w:t>
      </w:r>
      <w:proofErr w:type="spellStart"/>
      <w:r w:rsidRPr="00403DAA">
        <w:rPr>
          <w:rFonts w:ascii="Times New Roman" w:hAnsi="Times New Roman" w:cs="Times New Roman"/>
          <w:b/>
          <w:sz w:val="24"/>
          <w:szCs w:val="24"/>
        </w:rPr>
        <w:t>proteinogenic</w:t>
      </w:r>
      <w:proofErr w:type="spellEnd"/>
      <w:r w:rsidRPr="00403DAA">
        <w:rPr>
          <w:rFonts w:ascii="Times New Roman" w:hAnsi="Times New Roman" w:cs="Times New Roman"/>
          <w:b/>
          <w:sz w:val="24"/>
          <w:szCs w:val="24"/>
        </w:rPr>
        <w:t xml:space="preserve"> amino acids</w:t>
      </w: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b/>
          <w:sz w:val="24"/>
          <w:szCs w:val="24"/>
        </w:rPr>
        <w:t xml:space="preserve">Authors: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Le You, Bert </w:t>
      </w:r>
      <w:proofErr w:type="spellStart"/>
      <w:r w:rsidRPr="00403DAA">
        <w:rPr>
          <w:rFonts w:ascii="Times New Roman" w:hAnsi="Times New Roman" w:cs="Times New Roman"/>
          <w:sz w:val="24"/>
          <w:szCs w:val="24"/>
        </w:rPr>
        <w:t>Berla</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Xueyang</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Feng</w:t>
      </w:r>
      <w:proofErr w:type="spellEnd"/>
      <w:r w:rsidRPr="00403DAA">
        <w:rPr>
          <w:rFonts w:ascii="Times New Roman" w:hAnsi="Times New Roman" w:cs="Times New Roman"/>
          <w:sz w:val="24"/>
          <w:szCs w:val="24"/>
        </w:rPr>
        <w:t xml:space="preserve">, Lawrence Page, </w:t>
      </w:r>
      <w:proofErr w:type="spellStart"/>
      <w:r w:rsidRPr="00403DAA">
        <w:rPr>
          <w:rFonts w:ascii="Times New Roman" w:hAnsi="Times New Roman" w:cs="Times New Roman"/>
          <w:sz w:val="24"/>
          <w:szCs w:val="24"/>
        </w:rPr>
        <w:t>Himadri</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Pakrasi</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Yinjie</w:t>
      </w:r>
      <w:proofErr w:type="spellEnd"/>
      <w:r w:rsidRPr="00403DAA">
        <w:rPr>
          <w:rFonts w:ascii="Times New Roman" w:hAnsi="Times New Roman" w:cs="Times New Roman"/>
          <w:sz w:val="24"/>
          <w:szCs w:val="24"/>
        </w:rPr>
        <w:t xml:space="preserve"> J. Tang</w:t>
      </w:r>
    </w:p>
    <w:p w:rsidR="0053229A" w:rsidRPr="00403DAA" w:rsidRDefault="0053229A" w:rsidP="0053229A">
      <w:pPr>
        <w:rPr>
          <w:rFonts w:ascii="Times New Roman" w:hAnsi="Times New Roman" w:cs="Times New Roman"/>
          <w:b/>
          <w:sz w:val="24"/>
          <w:szCs w:val="24"/>
        </w:rPr>
      </w:pPr>
      <w:r w:rsidRPr="00403DAA">
        <w:rPr>
          <w:rFonts w:ascii="Times New Roman" w:hAnsi="Times New Roman" w:cs="Times New Roman"/>
          <w:b/>
          <w:sz w:val="24"/>
          <w:szCs w:val="24"/>
        </w:rPr>
        <w:t>Authors: institution(s)/affiliation(s) for each author</w:t>
      </w:r>
    </w:p>
    <w:p w:rsidR="0053229A" w:rsidRPr="00403DAA" w:rsidRDefault="0053229A" w:rsidP="0053229A">
      <w:pPr>
        <w:rPr>
          <w:rFonts w:ascii="Times New Roman" w:hAnsi="Times New Roman" w:cs="Times New Roman"/>
          <w:b/>
          <w:bCs/>
          <w:sz w:val="24"/>
          <w:szCs w:val="24"/>
        </w:rPr>
      </w:pPr>
      <w:r w:rsidRPr="00403DAA">
        <w:rPr>
          <w:rFonts w:ascii="Times New Roman" w:hAnsi="Times New Roman" w:cs="Times New Roman"/>
          <w:sz w:val="24"/>
          <w:szCs w:val="24"/>
        </w:rPr>
        <w:t>Le You</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Department of Energy, Environmental and Chemical Engineering</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Email: </w:t>
      </w:r>
      <w:r w:rsidRPr="00403DAA">
        <w:rPr>
          <w:rStyle w:val="Hyperlink"/>
          <w:rFonts w:ascii="Times New Roman" w:hAnsi="Times New Roman" w:cs="Times New Roman"/>
          <w:color w:val="auto"/>
          <w:sz w:val="24"/>
          <w:szCs w:val="24"/>
        </w:rPr>
        <w:t>leyou@go.wustl.edu</w:t>
      </w:r>
    </w:p>
    <w:p w:rsidR="005F737D" w:rsidRPr="00403DAA" w:rsidRDefault="005F737D" w:rsidP="0053229A">
      <w:pPr>
        <w:rPr>
          <w:rFonts w:ascii="Times New Roman" w:hAnsi="Times New Roman" w:cs="Times New Roman"/>
          <w:sz w:val="24"/>
          <w:szCs w:val="24"/>
        </w:rPr>
      </w:pP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 xml:space="preserve">Bert </w:t>
      </w:r>
      <w:proofErr w:type="spellStart"/>
      <w:r w:rsidRPr="00403DAA">
        <w:rPr>
          <w:rFonts w:ascii="Times New Roman" w:hAnsi="Times New Roman" w:cs="Times New Roman"/>
          <w:sz w:val="24"/>
          <w:szCs w:val="24"/>
        </w:rPr>
        <w:t>Berla</w:t>
      </w:r>
      <w:proofErr w:type="spellEnd"/>
      <w:r w:rsidRPr="00403DAA">
        <w:rPr>
          <w:rFonts w:ascii="Times New Roman" w:hAnsi="Times New Roman" w:cs="Times New Roman"/>
          <w:sz w:val="24"/>
          <w:szCs w:val="24"/>
        </w:rPr>
        <w:t xml:space="preserve">, </w:t>
      </w: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Department of Energy, Environmental and Chemical Engineering</w:t>
      </w: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 xml:space="preserve">Email: </w:t>
      </w:r>
      <w:r w:rsidRPr="00403DAA">
        <w:rPr>
          <w:rStyle w:val="Hyperlink"/>
          <w:rFonts w:ascii="Times New Roman" w:hAnsi="Times New Roman" w:cs="Times New Roman"/>
          <w:color w:val="auto"/>
          <w:sz w:val="24"/>
          <w:szCs w:val="24"/>
        </w:rPr>
        <w:t>bertramberla@wustl.edu</w:t>
      </w:r>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b/>
          <w:bCs/>
          <w:sz w:val="24"/>
          <w:szCs w:val="24"/>
        </w:rPr>
      </w:pPr>
      <w:proofErr w:type="spellStart"/>
      <w:r w:rsidRPr="00403DAA">
        <w:rPr>
          <w:rFonts w:ascii="Times New Roman" w:hAnsi="Times New Roman" w:cs="Times New Roman"/>
          <w:sz w:val="24"/>
          <w:szCs w:val="24"/>
        </w:rPr>
        <w:t>Xueyang</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Feng</w:t>
      </w:r>
      <w:proofErr w:type="spellEnd"/>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Department of Energy, Environmental and Chemical Engineering</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Email: </w:t>
      </w:r>
      <w:r w:rsidRPr="00403DAA">
        <w:rPr>
          <w:rStyle w:val="Hyperlink"/>
          <w:rFonts w:ascii="Times New Roman" w:hAnsi="Times New Roman" w:cs="Times New Roman"/>
          <w:color w:val="auto"/>
          <w:sz w:val="24"/>
          <w:szCs w:val="24"/>
        </w:rPr>
        <w:t>fengx@seas.wustl.edu</w:t>
      </w:r>
    </w:p>
    <w:p w:rsidR="005F737D" w:rsidRPr="00403DAA" w:rsidRDefault="005F737D" w:rsidP="005F737D">
      <w:pPr>
        <w:rPr>
          <w:rFonts w:ascii="Times New Roman" w:hAnsi="Times New Roman" w:cs="Times New Roman"/>
          <w:sz w:val="24"/>
          <w:szCs w:val="24"/>
        </w:rPr>
      </w:pP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Lawrence Page</w:t>
      </w: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 xml:space="preserve">Department of Biology </w:t>
      </w:r>
    </w:p>
    <w:p w:rsidR="005F737D" w:rsidRPr="00403DAA" w:rsidRDefault="005F737D" w:rsidP="005F737D">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3229A" w:rsidRPr="00403DAA" w:rsidRDefault="005F737D" w:rsidP="0053229A">
      <w:pPr>
        <w:rPr>
          <w:rFonts w:ascii="Times New Roman" w:hAnsi="Times New Roman" w:cs="Times New Roman"/>
          <w:sz w:val="24"/>
          <w:szCs w:val="24"/>
        </w:rPr>
      </w:pPr>
      <w:r w:rsidRPr="00403DAA">
        <w:rPr>
          <w:rFonts w:ascii="Times New Roman" w:hAnsi="Times New Roman" w:cs="Times New Roman"/>
          <w:sz w:val="24"/>
          <w:szCs w:val="24"/>
        </w:rPr>
        <w:t>Email:</w:t>
      </w:r>
      <w:r w:rsidRPr="00403DAA">
        <w:rPr>
          <w:rStyle w:val="Hyperlink"/>
          <w:rFonts w:ascii="Times New Roman" w:hAnsi="Times New Roman" w:cs="Times New Roman"/>
          <w:color w:val="auto"/>
          <w:sz w:val="24"/>
          <w:szCs w:val="24"/>
        </w:rPr>
        <w:t xml:space="preserve"> </w:t>
      </w:r>
      <w:proofErr w:type="spellStart"/>
      <w:r w:rsidRPr="00403DAA">
        <w:rPr>
          <w:rStyle w:val="Hyperlink"/>
          <w:rFonts w:ascii="Times New Roman" w:hAnsi="Times New Roman" w:cs="Times New Roman"/>
          <w:color w:val="auto"/>
          <w:sz w:val="24"/>
          <w:szCs w:val="24"/>
        </w:rPr>
        <w:t>lawrenceepage@gmail</w:t>
      </w:r>
      <w:proofErr w:type="spellEnd"/>
      <w:r w:rsidRPr="00403DAA">
        <w:rPr>
          <w:rStyle w:val="Hyperlink"/>
          <w:rFonts w:ascii="Times New Roman" w:hAnsi="Times New Roman" w:cs="Times New Roman"/>
          <w:color w:val="auto"/>
          <w:sz w:val="24"/>
          <w:szCs w:val="24"/>
        </w:rPr>
        <w:t>.​</w:t>
      </w:r>
      <w:proofErr w:type="gramStart"/>
      <w:r w:rsidRPr="00403DAA">
        <w:rPr>
          <w:rStyle w:val="Hyperlink"/>
          <w:rFonts w:ascii="Times New Roman" w:hAnsi="Times New Roman" w:cs="Times New Roman"/>
          <w:color w:val="auto"/>
          <w:sz w:val="24"/>
          <w:szCs w:val="24"/>
        </w:rPr>
        <w:t>com</w:t>
      </w:r>
      <w:proofErr w:type="gramEnd"/>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sz w:val="24"/>
          <w:szCs w:val="24"/>
        </w:rPr>
      </w:pPr>
      <w:proofErr w:type="spellStart"/>
      <w:r w:rsidRPr="00403DAA">
        <w:rPr>
          <w:rFonts w:ascii="Times New Roman" w:hAnsi="Times New Roman" w:cs="Times New Roman"/>
          <w:sz w:val="24"/>
          <w:szCs w:val="24"/>
        </w:rPr>
        <w:t>Himadri</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Pakrasi</w:t>
      </w:r>
      <w:proofErr w:type="spellEnd"/>
      <w:r w:rsidRPr="00403DAA">
        <w:rPr>
          <w:rFonts w:ascii="Times New Roman" w:hAnsi="Times New Roman" w:cs="Times New Roman"/>
          <w:sz w:val="24"/>
          <w:szCs w:val="24"/>
        </w:rPr>
        <w:t xml:space="preserve">,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Department of Energy, Environmental and Chemical Engineering and Department of Biology</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Email: </w:t>
      </w:r>
      <w:r w:rsidRPr="00403DAA">
        <w:rPr>
          <w:rStyle w:val="Hyperlink"/>
          <w:rFonts w:ascii="Times New Roman" w:hAnsi="Times New Roman" w:cs="Times New Roman"/>
          <w:color w:val="auto"/>
          <w:sz w:val="24"/>
          <w:szCs w:val="24"/>
        </w:rPr>
        <w:t>pakrasi@biology2.wus​tl.edu</w:t>
      </w:r>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sz w:val="24"/>
          <w:szCs w:val="24"/>
        </w:rPr>
      </w:pPr>
      <w:proofErr w:type="spellStart"/>
      <w:r w:rsidRPr="00403DAA">
        <w:rPr>
          <w:rFonts w:ascii="Times New Roman" w:hAnsi="Times New Roman" w:cs="Times New Roman"/>
          <w:sz w:val="24"/>
          <w:szCs w:val="24"/>
        </w:rPr>
        <w:t>Yinjie</w:t>
      </w:r>
      <w:proofErr w:type="spellEnd"/>
      <w:r w:rsidRPr="00403DAA">
        <w:rPr>
          <w:rFonts w:ascii="Times New Roman" w:hAnsi="Times New Roman" w:cs="Times New Roman"/>
          <w:sz w:val="24"/>
          <w:szCs w:val="24"/>
        </w:rPr>
        <w:t xml:space="preserve"> J. Tang</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Department of Energy, Environmental and Chemical Engineering</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Washington University, St. Louis</w:t>
      </w:r>
    </w:p>
    <w:p w:rsidR="0053229A" w:rsidRPr="00403DAA" w:rsidRDefault="0053229A" w:rsidP="0053229A">
      <w:pPr>
        <w:tabs>
          <w:tab w:val="left" w:pos="6540"/>
        </w:tabs>
        <w:rPr>
          <w:rFonts w:ascii="Times New Roman" w:hAnsi="Times New Roman" w:cs="Times New Roman"/>
          <w:sz w:val="24"/>
          <w:szCs w:val="24"/>
        </w:rPr>
      </w:pPr>
      <w:r w:rsidRPr="00403DAA">
        <w:rPr>
          <w:rFonts w:ascii="Times New Roman" w:hAnsi="Times New Roman" w:cs="Times New Roman"/>
          <w:sz w:val="24"/>
          <w:szCs w:val="24"/>
        </w:rPr>
        <w:t xml:space="preserve">Email: </w:t>
      </w:r>
      <w:hyperlink r:id="rId5" w:history="1">
        <w:r w:rsidRPr="00403DAA">
          <w:rPr>
            <w:rStyle w:val="Hyperlink"/>
            <w:rFonts w:ascii="Times New Roman" w:hAnsi="Times New Roman" w:cs="Times New Roman"/>
            <w:color w:val="auto"/>
            <w:sz w:val="24"/>
            <w:szCs w:val="24"/>
          </w:rPr>
          <w:t>yinjie.tang@seas.wustl.edu</w:t>
        </w:r>
      </w:hyperlink>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b/>
          <w:sz w:val="24"/>
          <w:szCs w:val="24"/>
        </w:rPr>
      </w:pPr>
      <w:r w:rsidRPr="00403DAA">
        <w:rPr>
          <w:rFonts w:ascii="Times New Roman" w:hAnsi="Times New Roman" w:cs="Times New Roman"/>
          <w:b/>
          <w:sz w:val="24"/>
          <w:szCs w:val="24"/>
        </w:rPr>
        <w:t>Corresponding author</w:t>
      </w:r>
    </w:p>
    <w:p w:rsidR="0053229A" w:rsidRPr="00403DAA" w:rsidRDefault="0053229A" w:rsidP="0053229A">
      <w:pPr>
        <w:rPr>
          <w:rFonts w:ascii="Times New Roman" w:hAnsi="Times New Roman" w:cs="Times New Roman"/>
          <w:b/>
          <w:sz w:val="24"/>
          <w:szCs w:val="24"/>
        </w:rPr>
      </w:pPr>
      <w:proofErr w:type="spellStart"/>
      <w:r w:rsidRPr="00403DAA">
        <w:rPr>
          <w:rFonts w:ascii="Times New Roman" w:hAnsi="Times New Roman" w:cs="Times New Roman"/>
          <w:b/>
          <w:sz w:val="24"/>
          <w:szCs w:val="24"/>
        </w:rPr>
        <w:t>Yinjie</w:t>
      </w:r>
      <w:proofErr w:type="spellEnd"/>
      <w:r w:rsidRPr="00403DAA">
        <w:rPr>
          <w:rFonts w:ascii="Times New Roman" w:hAnsi="Times New Roman" w:cs="Times New Roman"/>
          <w:b/>
          <w:sz w:val="24"/>
          <w:szCs w:val="24"/>
        </w:rPr>
        <w:t xml:space="preserve"> J. Tang</w:t>
      </w:r>
    </w:p>
    <w:p w:rsidR="0053229A" w:rsidRPr="00403DAA" w:rsidRDefault="0053229A" w:rsidP="0053229A">
      <w:pPr>
        <w:rPr>
          <w:rFonts w:ascii="Times New Roman" w:hAnsi="Times New Roman" w:cs="Times New Roman"/>
          <w:b/>
          <w:sz w:val="24"/>
          <w:szCs w:val="24"/>
        </w:rPr>
      </w:pPr>
    </w:p>
    <w:p w:rsidR="0053229A" w:rsidRPr="00403DAA" w:rsidRDefault="0053229A" w:rsidP="0053229A">
      <w:pPr>
        <w:pStyle w:val="NormalWeb"/>
        <w:spacing w:before="0" w:beforeAutospacing="0" w:after="0" w:afterAutospacing="0"/>
      </w:pPr>
      <w:r w:rsidRPr="00403DAA">
        <w:rPr>
          <w:b/>
          <w:bCs/>
        </w:rPr>
        <w:t>Keywords:</w:t>
      </w:r>
      <w:r w:rsidRPr="00403DAA">
        <w:t xml:space="preserve"> </w:t>
      </w:r>
    </w:p>
    <w:p w:rsidR="0053229A" w:rsidRPr="00403DAA" w:rsidRDefault="0053229A" w:rsidP="0053229A">
      <w:pPr>
        <w:pStyle w:val="NormalWeb"/>
        <w:spacing w:before="0" w:beforeAutospacing="0" w:after="0" w:afterAutospacing="0"/>
      </w:pPr>
      <w:r w:rsidRPr="00403DAA">
        <w:t xml:space="preserve">GC-MS, novel enzyme, metabolism, labeling, phototrophic microorganism </w:t>
      </w:r>
    </w:p>
    <w:p w:rsidR="0053229A" w:rsidRPr="00403DAA" w:rsidRDefault="0053229A" w:rsidP="0053229A">
      <w:pPr>
        <w:pStyle w:val="NormalWeb"/>
        <w:spacing w:before="0" w:beforeAutospacing="0" w:after="0" w:afterAutospacing="0"/>
        <w:rPr>
          <w:b/>
          <w:bCs/>
          <w:lang w:eastAsia="zh-CN"/>
        </w:rPr>
      </w:pPr>
    </w:p>
    <w:p w:rsidR="00B81693" w:rsidRPr="00403DAA" w:rsidRDefault="00B81693" w:rsidP="0053229A">
      <w:pPr>
        <w:pStyle w:val="NormalWeb"/>
        <w:spacing w:before="0" w:beforeAutospacing="0" w:after="0" w:afterAutospacing="0"/>
        <w:rPr>
          <w:b/>
          <w:bCs/>
          <w:lang w:eastAsia="zh-CN"/>
        </w:rPr>
      </w:pPr>
    </w:p>
    <w:p w:rsidR="0053229A" w:rsidRPr="00403DAA" w:rsidRDefault="0053229A" w:rsidP="0053229A">
      <w:pPr>
        <w:pStyle w:val="NormalWeb"/>
        <w:spacing w:before="0" w:beforeAutospacing="0" w:after="0" w:afterAutospacing="0"/>
      </w:pPr>
      <w:r w:rsidRPr="00403DAA">
        <w:rPr>
          <w:b/>
          <w:bCs/>
        </w:rPr>
        <w:t>Short Abstract:</w:t>
      </w:r>
      <w:r w:rsidRPr="00403DAA">
        <w:t xml:space="preserve"> </w:t>
      </w:r>
    </w:p>
    <w:p w:rsidR="0053229A" w:rsidRPr="00403DAA" w:rsidRDefault="0053229A" w:rsidP="0053229A">
      <w:pPr>
        <w:pStyle w:val="NormalWeb"/>
        <w:spacing w:before="0" w:beforeAutospacing="0" w:after="0" w:afterAutospacing="0"/>
        <w:ind w:firstLine="420"/>
        <w:jc w:val="both"/>
      </w:pPr>
      <w:r w:rsidRPr="00403DAA">
        <w:rPr>
          <w:vertAlign w:val="superscript"/>
        </w:rPr>
        <w:t>13</w:t>
      </w:r>
      <w:r w:rsidRPr="00403DAA">
        <w:t>C-isotope labeling is a useful technique for determining and quantifying cell central metabolism for various types of microorganisms. Via cell culture with labeled substrate and GC-MS measurement, functional metabolic pathways can be revealed based on labeling patterns in amino acids.</w:t>
      </w:r>
    </w:p>
    <w:p w:rsidR="0053229A" w:rsidRPr="00403DAA" w:rsidRDefault="0053229A" w:rsidP="0053229A">
      <w:pPr>
        <w:pStyle w:val="NormalWeb"/>
        <w:spacing w:before="0" w:beforeAutospacing="0" w:after="0" w:afterAutospacing="0"/>
      </w:pPr>
    </w:p>
    <w:p w:rsidR="0053229A" w:rsidRPr="00403DAA" w:rsidRDefault="0053229A" w:rsidP="0053229A">
      <w:pPr>
        <w:pStyle w:val="NormalWeb"/>
        <w:spacing w:before="0" w:beforeAutospacing="0" w:after="0" w:afterAutospacing="0"/>
        <w:rPr>
          <w:b/>
          <w:bCs/>
        </w:rPr>
      </w:pPr>
      <w:r w:rsidRPr="00403DAA">
        <w:rPr>
          <w:b/>
        </w:rPr>
        <w:t>L</w:t>
      </w:r>
      <w:r w:rsidRPr="00403DAA">
        <w:rPr>
          <w:b/>
          <w:bCs/>
        </w:rPr>
        <w:t>ong Abstract:</w:t>
      </w:r>
    </w:p>
    <w:p w:rsidR="0053229A" w:rsidRPr="00403DAA" w:rsidRDefault="0053229A" w:rsidP="0053229A">
      <w:pPr>
        <w:ind w:firstLine="720"/>
        <w:rPr>
          <w:rFonts w:ascii="Times New Roman" w:hAnsi="Times New Roman" w:cs="Times New Roman"/>
          <w:sz w:val="24"/>
          <w:szCs w:val="24"/>
        </w:rPr>
      </w:pPr>
      <w:r w:rsidRPr="00403DAA">
        <w:rPr>
          <w:rFonts w:ascii="Times New Roman" w:hAnsi="Times New Roman" w:cs="Times New Roman"/>
          <w:sz w:val="24"/>
          <w:szCs w:val="24"/>
        </w:rPr>
        <w:t xml:space="preserve">Microbes have complex metabolic pathways that can be investigated using biochemistry and functional genomics methods. One important technique to quantify cell central metabolism and discover new enzymes is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C-assisted metabolism analysis</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&lt;EndNote&gt;&lt;Cite&gt;&lt;Author&gt;Zamboni&lt;/Author&gt;&lt;Year&gt;2009&lt;/Year&gt;&lt;RecNum&gt;813&lt;/RecNum&gt;&lt;record&gt;&lt;rec-number&gt;813&lt;/rec-number&gt;&lt;foreign-keys&gt;&lt;key app="EN" db-id="5ae09xz9la5wtyerdv2xtteyptxvt0dd9rp2"&gt;813&lt;/key&gt;&lt;/foreign-keys&gt;&lt;ref-type name="Journal Article"&gt;17&lt;/ref-type&gt;&lt;contributors&gt;&lt;authors&gt;&lt;author&gt;Nicola Zamboni&lt;/author&gt;&lt;author&gt;Uwe Sauer&lt;/author&gt;&lt;/authors&gt;&lt;/contributors&gt;&lt;titles&gt;&lt;title&gt;Novel biological insights through metabolomics and 13C-flux analysis&lt;/title&gt;&lt;secondary-title&gt;Current Opinion in Microbiology&lt;/secondary-title&gt;&lt;/titles&gt;&lt;periodical&gt;&lt;full-title&gt;Current Opinion in Microbiology&lt;/full-title&gt;&lt;/periodical&gt;&lt;pages&gt;553-558&lt;/pages&gt;&lt;volume&gt;12&lt;/volume&gt;&lt;dates&gt;&lt;year&gt;2009&lt;/year&gt;&lt;/dates&gt;&lt;urls&gt;&lt;/urls&gt;&lt;/record&gt;&lt;/Cite&gt;&lt;/EndNote&gt;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This technique is based on isotopic labeling, whereby microbes are fed with a carbon source containing labeled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By tracing the atom transition paths between metabolites in the biochemical network, we can determine active pathways and estimate the carbon flux through these pathways. </w:t>
      </w:r>
    </w:p>
    <w:p w:rsidR="0053229A" w:rsidRPr="00403DAA" w:rsidRDefault="0053229A" w:rsidP="0053229A">
      <w:pPr>
        <w:ind w:firstLine="720"/>
        <w:rPr>
          <w:rFonts w:ascii="Times New Roman" w:hAnsi="Times New Roman" w:cs="Times New Roman"/>
          <w:sz w:val="24"/>
          <w:szCs w:val="24"/>
        </w:rPr>
      </w:pPr>
      <w:r w:rsidRPr="00403DAA">
        <w:rPr>
          <w:rFonts w:ascii="Times New Roman" w:hAnsi="Times New Roman" w:cs="Times New Roman"/>
          <w:sz w:val="24"/>
          <w:szCs w:val="24"/>
        </w:rPr>
        <w:t xml:space="preserve">As a complementary method to </w:t>
      </w:r>
      <w:proofErr w:type="spellStart"/>
      <w:r w:rsidRPr="00403DAA">
        <w:rPr>
          <w:rFonts w:ascii="Times New Roman" w:hAnsi="Times New Roman" w:cs="Times New Roman"/>
          <w:sz w:val="24"/>
          <w:szCs w:val="24"/>
        </w:rPr>
        <w:t>transcriptomics</w:t>
      </w:r>
      <w:proofErr w:type="spellEnd"/>
      <w:r w:rsidRPr="00403DAA">
        <w:rPr>
          <w:rFonts w:ascii="Times New Roman" w:hAnsi="Times New Roman" w:cs="Times New Roman"/>
          <w:sz w:val="24"/>
          <w:szCs w:val="24"/>
        </w:rPr>
        <w:t xml:space="preserve"> and proteomics, approaches for </w:t>
      </w:r>
      <w:proofErr w:type="spellStart"/>
      <w:r w:rsidRPr="00403DAA">
        <w:rPr>
          <w:rFonts w:ascii="Times New Roman" w:hAnsi="Times New Roman" w:cs="Times New Roman"/>
          <w:sz w:val="24"/>
          <w:szCs w:val="24"/>
        </w:rPr>
        <w:t>isotopomer</w:t>
      </w:r>
      <w:proofErr w:type="spellEnd"/>
      <w:r w:rsidRPr="00403DAA">
        <w:rPr>
          <w:rFonts w:ascii="Times New Roman" w:hAnsi="Times New Roman" w:cs="Times New Roman"/>
          <w:sz w:val="24"/>
          <w:szCs w:val="24"/>
        </w:rPr>
        <w:t xml:space="preserve"> assisted metabolism analysis contain t</w:t>
      </w:r>
      <w:r w:rsidR="004B2BB0">
        <w:rPr>
          <w:rFonts w:ascii="Times New Roman" w:hAnsi="Times New Roman" w:cs="Times New Roman"/>
          <w:sz w:val="24"/>
          <w:szCs w:val="24"/>
        </w:rPr>
        <w:t>hree major procedures (Figure 1</w:t>
      </w:r>
      <w:r w:rsidR="004B2BB0">
        <w:rPr>
          <w:rFonts w:ascii="Times New Roman" w:hAnsi="Times New Roman" w:cs="Times New Roman" w:hint="eastAsia"/>
          <w:sz w:val="24"/>
          <w:szCs w:val="24"/>
        </w:rPr>
        <w:t>)</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&lt;EndNote&gt;&lt;Cite&gt;&lt;Author&gt;Tang&lt;/Author&gt;&lt;Year&gt;2009&lt;/Year&gt;&lt;RecNum&gt;669&lt;/RecNum&gt;&lt;record&gt;&lt;rec-number&gt;669&lt;/rec-number&gt;&lt;foreign-keys&gt;&lt;key app="EN" db-id="5ae09xz9la5wtyerdv2xtteyptxvt0dd9rp2"&gt;669&lt;/key&gt;&lt;/foreign-keys&gt;&lt;ref-type name="Journal Article"&gt;17&lt;/ref-type&gt;&lt;contributors&gt;&lt;authors&gt;&lt;author&gt;Tang, Y.J.&lt;/author&gt;&lt;author&gt;Martin, H.G.&lt;/author&gt;&lt;author&gt;Myers, S.&lt;/author&gt;&lt;author&gt;Rodriguez, S.&lt;/author&gt;&lt;author&gt;Baidoo, E.K. &lt;/author&gt;&lt;author&gt;Keasling, J. D.&lt;/author&gt;&lt;/authors&gt;&lt;/contributors&gt;&lt;titles&gt;&lt;title&gt;&lt;style face="normal" font="default" size="100%"&gt;Advances in analysis of microbial metabolic fluxes via &lt;/style&gt;&lt;style face="superscript" font="default" size="100%"&gt;13&lt;/style&gt;&lt;style face="normal" font="default" size="100%"&gt;C isotopic labeling&lt;/style&gt;&lt;/title&gt;&lt;secondary-title&gt;Mass Spectrom Rev&lt;/secondary-title&gt;&lt;/titles&gt;&lt;periodical&gt;&lt;full-title&gt;Mass Spectrom Rev&lt;/full-title&gt;&lt;/periodical&gt;&lt;pages&gt;362-375&lt;/pages&gt;&lt;volume&gt;28&lt;/volume&gt;&lt;dates&gt;&lt;year&gt;2009&lt;/year&gt;&lt;/dates&gt;&lt;urls&gt;&lt;/urls&gt;&lt;/record&gt;&lt;/Cite&gt;&lt;/EndNote&gt;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2</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w:t>
      </w:r>
      <w:r w:rsidRPr="00403DAA">
        <w:rPr>
          <w:rFonts w:ascii="Times New Roman" w:hAnsi="Times New Roman" w:cs="Times New Roman"/>
          <w:b/>
          <w:sz w:val="24"/>
          <w:szCs w:val="24"/>
        </w:rPr>
        <w:t>First</w:t>
      </w:r>
      <w:r w:rsidRPr="00403DAA">
        <w:rPr>
          <w:rFonts w:ascii="Times New Roman" w:hAnsi="Times New Roman" w:cs="Times New Roman"/>
          <w:sz w:val="24"/>
          <w:szCs w:val="24"/>
        </w:rPr>
        <w:t xml:space="preserve">, we grow cells with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labeled substrates. In this step, the composition of the medium and the selection of labeled substrates are two key factors. To avoid measurement noises from </w:t>
      </w:r>
      <w:proofErr w:type="spellStart"/>
      <w:r w:rsidRPr="00403DAA">
        <w:rPr>
          <w:rFonts w:ascii="Times New Roman" w:hAnsi="Times New Roman" w:cs="Times New Roman"/>
          <w:sz w:val="24"/>
          <w:szCs w:val="24"/>
        </w:rPr>
        <w:t>nonlabeled</w:t>
      </w:r>
      <w:proofErr w:type="spellEnd"/>
      <w:r w:rsidRPr="00403DAA">
        <w:rPr>
          <w:rFonts w:ascii="Times New Roman" w:hAnsi="Times New Roman" w:cs="Times New Roman"/>
          <w:sz w:val="24"/>
          <w:szCs w:val="24"/>
        </w:rPr>
        <w:t xml:space="preserve"> carbon in nutrient supplements, minimal medium with defined carbon source is required for cell culture. Further, the choice of a labeled substrate is based on how effectively it will elucidate the pathway being analyzed. In general, singly-labeled carbon substrates are more sensitive for detection of novel pathways than a uniformly labeled carbon source. </w:t>
      </w:r>
      <w:r w:rsidRPr="00403DAA">
        <w:rPr>
          <w:rFonts w:ascii="Times New Roman" w:hAnsi="Times New Roman" w:cs="Times New Roman"/>
          <w:b/>
          <w:sz w:val="24"/>
          <w:szCs w:val="24"/>
        </w:rPr>
        <w:t>Second</w:t>
      </w:r>
      <w:r w:rsidRPr="00403DAA">
        <w:rPr>
          <w:rFonts w:ascii="Times New Roman" w:hAnsi="Times New Roman" w:cs="Times New Roman"/>
          <w:sz w:val="24"/>
          <w:szCs w:val="24"/>
        </w:rPr>
        <w:t xml:space="preserve">, we will analyze amino acid labeling patterns using GC-MS. Amino acids are abundant in protein and thus can be obtained from biomass hydrolysis. Amino acids can be </w:t>
      </w:r>
      <w:proofErr w:type="spellStart"/>
      <w:r w:rsidRPr="00403DAA">
        <w:rPr>
          <w:rFonts w:ascii="Times New Roman" w:hAnsi="Times New Roman" w:cs="Times New Roman"/>
          <w:sz w:val="24"/>
          <w:szCs w:val="24"/>
        </w:rPr>
        <w:t>derivatized</w:t>
      </w:r>
      <w:proofErr w:type="spellEnd"/>
      <w:r w:rsidRPr="00403DAA">
        <w:rPr>
          <w:rFonts w:ascii="Times New Roman" w:hAnsi="Times New Roman" w:cs="Times New Roman"/>
          <w:sz w:val="24"/>
          <w:szCs w:val="24"/>
        </w:rPr>
        <w:t xml:space="preserve"> by N-(</w:t>
      </w:r>
      <w:proofErr w:type="spellStart"/>
      <w:r w:rsidRPr="00403DAA">
        <w:rPr>
          <w:rFonts w:ascii="Times New Roman" w:hAnsi="Times New Roman" w:cs="Times New Roman"/>
          <w:sz w:val="24"/>
          <w:szCs w:val="24"/>
        </w:rPr>
        <w:t>tert-butyldimethylsilyl</w:t>
      </w:r>
      <w:proofErr w:type="spellEnd"/>
      <w:r w:rsidRPr="00403DAA">
        <w:rPr>
          <w:rFonts w:ascii="Times New Roman" w:hAnsi="Times New Roman" w:cs="Times New Roman"/>
          <w:sz w:val="24"/>
          <w:szCs w:val="24"/>
        </w:rPr>
        <w:t>)-N-</w:t>
      </w:r>
      <w:proofErr w:type="spellStart"/>
      <w:r w:rsidRPr="00403DAA">
        <w:rPr>
          <w:rFonts w:ascii="Times New Roman" w:hAnsi="Times New Roman" w:cs="Times New Roman"/>
          <w:sz w:val="24"/>
          <w:szCs w:val="24"/>
        </w:rPr>
        <w:t>methyltrifluoroacetamide</w:t>
      </w:r>
      <w:proofErr w:type="spellEnd"/>
      <w:r w:rsidRPr="00403DAA">
        <w:rPr>
          <w:rFonts w:ascii="Times New Roman" w:hAnsi="Times New Roman" w:cs="Times New Roman"/>
          <w:sz w:val="24"/>
          <w:szCs w:val="24"/>
        </w:rPr>
        <w:t xml:space="preserve"> (TBDMS) before GC separation. TBDMS </w:t>
      </w:r>
      <w:proofErr w:type="spellStart"/>
      <w:r w:rsidRPr="00403DAA">
        <w:rPr>
          <w:rFonts w:ascii="Times New Roman" w:hAnsi="Times New Roman" w:cs="Times New Roman"/>
          <w:sz w:val="24"/>
          <w:szCs w:val="24"/>
        </w:rPr>
        <w:t>derivatized</w:t>
      </w:r>
      <w:proofErr w:type="spellEnd"/>
      <w:r w:rsidRPr="00403DAA">
        <w:rPr>
          <w:rFonts w:ascii="Times New Roman" w:hAnsi="Times New Roman" w:cs="Times New Roman"/>
          <w:sz w:val="24"/>
          <w:szCs w:val="24"/>
        </w:rPr>
        <w:t xml:space="preserve"> amino acids can be fragmented by MS and result in different arrays of fragments.  Based on the mass to charge (m/z) ratio of fragments, we can determine the labeled pattern of amino acids. </w:t>
      </w:r>
      <w:r w:rsidRPr="00403DAA">
        <w:rPr>
          <w:rFonts w:ascii="Times New Roman" w:hAnsi="Times New Roman" w:cs="Times New Roman"/>
          <w:b/>
          <w:sz w:val="24"/>
          <w:szCs w:val="24"/>
        </w:rPr>
        <w:t>Third</w:t>
      </w:r>
      <w:r w:rsidRPr="00403DAA">
        <w:rPr>
          <w:rFonts w:ascii="Times New Roman" w:hAnsi="Times New Roman" w:cs="Times New Roman"/>
          <w:sz w:val="24"/>
          <w:szCs w:val="24"/>
        </w:rPr>
        <w:t xml:space="preserve">, we trace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 carbon transitions in the proposed pathways and confirm whether these pathways are active based on the final labeled data. Measurement of amino acids can provide isotopic labeling information about crucial precursor metabolites in central metabolism (Figure 2). These metabolic key nodes reflect the operation of carbon fluxes in associated central pathways.</w:t>
      </w:r>
    </w:p>
    <w:p w:rsidR="0053229A" w:rsidRPr="00403DAA" w:rsidRDefault="0053229A" w:rsidP="0053229A">
      <w:pPr>
        <w:pStyle w:val="NormalWeb"/>
        <w:spacing w:before="0" w:beforeAutospacing="0" w:after="0" w:afterAutospacing="0"/>
        <w:ind w:firstLine="720"/>
        <w:jc w:val="both"/>
      </w:pPr>
      <w:r w:rsidRPr="00403DAA">
        <w:t xml:space="preserve">The </w:t>
      </w:r>
      <w:r w:rsidRPr="00403DAA">
        <w:rPr>
          <w:vertAlign w:val="superscript"/>
        </w:rPr>
        <w:t>13</w:t>
      </w:r>
      <w:r w:rsidRPr="00403DAA">
        <w:t xml:space="preserve">C-assisted metabolism analysis can be widely used for functional characterization of poorly-characterized microbial metabolism. For example, we use this technique to investigate photosynthetic microbes (such as </w:t>
      </w:r>
      <w:proofErr w:type="spellStart"/>
      <w:r w:rsidRPr="00403DAA">
        <w:t>cyanobacteria</w:t>
      </w:r>
      <w:proofErr w:type="spellEnd"/>
      <w:r w:rsidRPr="00403DAA">
        <w:t xml:space="preserve">) for </w:t>
      </w:r>
      <w:proofErr w:type="spellStart"/>
      <w:r w:rsidRPr="00403DAA">
        <w:t>mixotrophic</w:t>
      </w:r>
      <w:proofErr w:type="spellEnd"/>
      <w:r w:rsidRPr="00403DAA">
        <w:t xml:space="preserve"> or heterotrophic carbon utilization.  In this paper, we will use </w:t>
      </w:r>
      <w:proofErr w:type="spellStart"/>
      <w:r w:rsidRPr="00403DAA">
        <w:rPr>
          <w:i/>
        </w:rPr>
        <w:t>Cyanothece</w:t>
      </w:r>
      <w:proofErr w:type="spellEnd"/>
      <w:r w:rsidRPr="00403DAA">
        <w:rPr>
          <w:i/>
        </w:rPr>
        <w:t xml:space="preserve"> </w:t>
      </w:r>
      <w:r w:rsidRPr="00403DAA">
        <w:t>51142 as the model strain to demonstrate the use of labeled carbon substrates for quantifying CO</w:t>
      </w:r>
      <w:r w:rsidRPr="00403DAA">
        <w:rPr>
          <w:vertAlign w:val="subscript"/>
        </w:rPr>
        <w:t>2</w:t>
      </w:r>
      <w:r w:rsidRPr="00403DAA">
        <w:t xml:space="preserve"> fixation and discovering new enzymatic functions.</w:t>
      </w:r>
    </w:p>
    <w:p w:rsidR="0053229A" w:rsidRPr="00403DAA" w:rsidRDefault="0053229A" w:rsidP="0053229A">
      <w:pPr>
        <w:pStyle w:val="NormalWeb"/>
        <w:spacing w:before="0" w:beforeAutospacing="0" w:after="0" w:afterAutospacing="0"/>
        <w:rPr>
          <w:b/>
          <w:bCs/>
          <w:lang w:eastAsia="zh-CN"/>
        </w:rPr>
      </w:pPr>
    </w:p>
    <w:p w:rsidR="00B81693" w:rsidRPr="00403DAA" w:rsidRDefault="00B81693" w:rsidP="0053229A">
      <w:pPr>
        <w:pStyle w:val="NormalWeb"/>
        <w:spacing w:before="0" w:beforeAutospacing="0" w:after="0" w:afterAutospacing="0"/>
        <w:rPr>
          <w:b/>
          <w:bCs/>
          <w:lang w:eastAsia="zh-CN"/>
        </w:rPr>
      </w:pPr>
    </w:p>
    <w:p w:rsidR="00B81693" w:rsidRPr="00403DAA" w:rsidRDefault="00B81693" w:rsidP="0053229A">
      <w:pPr>
        <w:pStyle w:val="NormalWeb"/>
        <w:spacing w:before="0" w:beforeAutospacing="0" w:after="0" w:afterAutospacing="0"/>
        <w:rPr>
          <w:b/>
          <w:bCs/>
          <w:lang w:eastAsia="zh-CN"/>
        </w:rPr>
      </w:pPr>
    </w:p>
    <w:p w:rsidR="0053229A" w:rsidRPr="00403DAA" w:rsidRDefault="0053229A" w:rsidP="0053229A">
      <w:pPr>
        <w:pStyle w:val="NormalWeb"/>
        <w:spacing w:before="0" w:beforeAutospacing="0" w:after="0" w:afterAutospacing="0"/>
        <w:rPr>
          <w:b/>
          <w:bCs/>
          <w:lang w:eastAsia="zh-CN"/>
        </w:rPr>
      </w:pPr>
      <w:r w:rsidRPr="00403DAA">
        <w:rPr>
          <w:b/>
          <w:bCs/>
        </w:rPr>
        <w:lastRenderedPageBreak/>
        <w:t xml:space="preserve">Protocol Text: </w:t>
      </w:r>
    </w:p>
    <w:p w:rsidR="0053229A" w:rsidRPr="00403DAA" w:rsidRDefault="0053229A" w:rsidP="0053229A">
      <w:pPr>
        <w:pStyle w:val="NormalWeb"/>
        <w:spacing w:before="0" w:beforeAutospacing="0" w:after="0" w:afterAutospacing="0"/>
        <w:rPr>
          <w:b/>
          <w:bCs/>
          <w:lang w:eastAsia="zh-CN"/>
        </w:rPr>
      </w:pPr>
    </w:p>
    <w:p w:rsidR="0053229A" w:rsidRPr="00403DAA" w:rsidRDefault="0053229A" w:rsidP="0053229A">
      <w:pPr>
        <w:numPr>
          <w:ilvl w:val="0"/>
          <w:numId w:val="1"/>
        </w:numPr>
        <w:ind w:left="0" w:firstLine="0"/>
        <w:rPr>
          <w:rFonts w:ascii="Times New Roman" w:hAnsi="Times New Roman" w:cs="Times New Roman"/>
          <w:b/>
          <w:sz w:val="24"/>
          <w:szCs w:val="24"/>
        </w:rPr>
      </w:pPr>
      <w:r w:rsidRPr="00403DAA">
        <w:rPr>
          <w:rFonts w:ascii="Times New Roman" w:hAnsi="Times New Roman" w:cs="Times New Roman"/>
          <w:b/>
          <w:sz w:val="24"/>
          <w:szCs w:val="24"/>
        </w:rPr>
        <w:t>Cell culture</w:t>
      </w:r>
    </w:p>
    <w:p w:rsidR="0053229A" w:rsidRPr="00403DAA" w:rsidRDefault="0053229A" w:rsidP="0053229A">
      <w:pPr>
        <w:rPr>
          <w:rFonts w:ascii="Times New Roman" w:hAnsi="Times New Roman" w:cs="Times New Roman"/>
          <w:sz w:val="24"/>
          <w:szCs w:val="24"/>
        </w:rPr>
      </w:pPr>
      <w:proofErr w:type="gramStart"/>
      <w:r w:rsidRPr="00403DAA">
        <w:rPr>
          <w:rFonts w:ascii="Times New Roman" w:hAnsi="Times New Roman" w:cs="Times New Roman"/>
          <w:sz w:val="24"/>
          <w:szCs w:val="24"/>
        </w:rPr>
        <w:t>1.1) Grow cells in minimal medium with tracer elements, salts, vitamins and proper labeled carbon substrates.</w:t>
      </w:r>
      <w:proofErr w:type="gramEnd"/>
      <w:r w:rsidRPr="00403DAA">
        <w:rPr>
          <w:rFonts w:ascii="Times New Roman" w:hAnsi="Times New Roman" w:cs="Times New Roman"/>
          <w:sz w:val="24"/>
          <w:szCs w:val="24"/>
        </w:rPr>
        <w:t xml:space="preserve">  Use </w:t>
      </w:r>
      <w:proofErr w:type="gramStart"/>
      <w:r w:rsidRPr="00403DAA">
        <w:rPr>
          <w:rFonts w:ascii="Times New Roman" w:hAnsi="Times New Roman" w:cs="Times New Roman"/>
          <w:sz w:val="24"/>
          <w:szCs w:val="24"/>
        </w:rPr>
        <w:t>both shaking flasks or</w:t>
      </w:r>
      <w:proofErr w:type="gramEnd"/>
      <w:r w:rsidRPr="00403DAA">
        <w:rPr>
          <w:rFonts w:ascii="Times New Roman" w:hAnsi="Times New Roman" w:cs="Times New Roman"/>
          <w:sz w:val="24"/>
          <w:szCs w:val="24"/>
        </w:rPr>
        <w:t xml:space="preserve"> bioreactors for cell culture.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Note: Organic nutrients, such as yeast extract, may interfere with the measurement of amino acid labeling and thus cannot be present in the culture medium. </w:t>
      </w:r>
    </w:p>
    <w:p w:rsidR="0053229A" w:rsidRPr="00403DAA" w:rsidRDefault="0053229A" w:rsidP="0053229A">
      <w:pPr>
        <w:rPr>
          <w:rFonts w:ascii="Times New Roman" w:hAnsi="Times New Roman" w:cs="Times New Roman"/>
          <w:sz w:val="24"/>
          <w:szCs w:val="24"/>
        </w:rPr>
      </w:pPr>
      <w:proofErr w:type="gramStart"/>
      <w:r w:rsidRPr="00403DAA">
        <w:rPr>
          <w:rFonts w:ascii="Times New Roman" w:hAnsi="Times New Roman" w:cs="Times New Roman"/>
          <w:sz w:val="24"/>
          <w:szCs w:val="24"/>
        </w:rPr>
        <w:t>1.2) Monitor cell growth by the optical density of the culture at an optimal wavelength (e.g., OD</w:t>
      </w:r>
      <w:r w:rsidRPr="00403DAA">
        <w:rPr>
          <w:rFonts w:ascii="Times New Roman" w:hAnsi="Times New Roman" w:cs="Times New Roman"/>
          <w:sz w:val="24"/>
          <w:szCs w:val="24"/>
          <w:vertAlign w:val="subscript"/>
        </w:rPr>
        <w:t>730</w:t>
      </w:r>
      <w:r w:rsidRPr="00403DAA">
        <w:rPr>
          <w:rFonts w:ascii="Times New Roman" w:hAnsi="Times New Roman" w:cs="Times New Roman"/>
          <w:sz w:val="24"/>
          <w:szCs w:val="24"/>
        </w:rPr>
        <w:t xml:space="preserve"> for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with a UV/Vis spectrophotometer.</w:t>
      </w:r>
      <w:proofErr w:type="gramEnd"/>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1.3) Cells can first grow in a </w:t>
      </w:r>
      <w:proofErr w:type="spellStart"/>
      <w:r w:rsidRPr="00403DAA">
        <w:rPr>
          <w:rFonts w:ascii="Times New Roman" w:hAnsi="Times New Roman" w:cs="Times New Roman"/>
          <w:sz w:val="24"/>
          <w:szCs w:val="24"/>
        </w:rPr>
        <w:t>nonlabeled</w:t>
      </w:r>
      <w:proofErr w:type="spellEnd"/>
      <w:r w:rsidRPr="00403DAA">
        <w:rPr>
          <w:rFonts w:ascii="Times New Roman" w:hAnsi="Times New Roman" w:cs="Times New Roman"/>
          <w:sz w:val="24"/>
          <w:szCs w:val="24"/>
        </w:rPr>
        <w:t xml:space="preserve"> medium. The middle-log growth phase cells are preferred to be used for inoculation (3% by volume inoculation ratio) to the labeled medium. The labeled culture should be sub-cultured (3% inoculation ratio) in the same labeled medium to avoid the introduction of </w:t>
      </w:r>
      <w:proofErr w:type="spellStart"/>
      <w:r w:rsidRPr="00403DAA">
        <w:rPr>
          <w:rFonts w:ascii="Times New Roman" w:hAnsi="Times New Roman" w:cs="Times New Roman"/>
          <w:sz w:val="24"/>
          <w:szCs w:val="24"/>
        </w:rPr>
        <w:t>nonlabeled</w:t>
      </w:r>
      <w:proofErr w:type="spellEnd"/>
      <w:r w:rsidRPr="00403DAA">
        <w:rPr>
          <w:rFonts w:ascii="Times New Roman" w:hAnsi="Times New Roman" w:cs="Times New Roman"/>
          <w:sz w:val="24"/>
          <w:szCs w:val="24"/>
        </w:rPr>
        <w:t xml:space="preserve"> carbon from the initial inoculums.  </w:t>
      </w:r>
    </w:p>
    <w:p w:rsidR="0053229A" w:rsidRPr="00403DAA" w:rsidRDefault="0053229A" w:rsidP="0053229A">
      <w:pPr>
        <w:rPr>
          <w:rFonts w:ascii="Times New Roman" w:hAnsi="Times New Roman" w:cs="Times New Roman"/>
          <w:sz w:val="24"/>
          <w:szCs w:val="24"/>
        </w:rPr>
      </w:pPr>
    </w:p>
    <w:p w:rsidR="0053229A" w:rsidRPr="00403DAA" w:rsidRDefault="0053229A" w:rsidP="0053229A">
      <w:pPr>
        <w:numPr>
          <w:ilvl w:val="0"/>
          <w:numId w:val="1"/>
        </w:numPr>
        <w:ind w:left="0" w:firstLine="0"/>
        <w:rPr>
          <w:rFonts w:ascii="Times New Roman" w:hAnsi="Times New Roman" w:cs="Times New Roman"/>
          <w:b/>
          <w:sz w:val="24"/>
          <w:szCs w:val="24"/>
        </w:rPr>
      </w:pPr>
      <w:r w:rsidRPr="00403DAA">
        <w:rPr>
          <w:rFonts w:ascii="Times New Roman" w:hAnsi="Times New Roman" w:cs="Times New Roman"/>
          <w:b/>
          <w:sz w:val="24"/>
          <w:szCs w:val="24"/>
        </w:rPr>
        <w:t>Amino acid extraction</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2.1) Harvest sub-cultured cells (10mL) in middle-log growth phase by centrifugation (10 min, 8000xg).</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2.2) </w:t>
      </w:r>
      <w:proofErr w:type="spellStart"/>
      <w:r w:rsidRPr="00403DAA">
        <w:rPr>
          <w:rFonts w:ascii="Times New Roman" w:hAnsi="Times New Roman" w:cs="Times New Roman"/>
          <w:sz w:val="24"/>
          <w:szCs w:val="24"/>
        </w:rPr>
        <w:t>Resuspend</w:t>
      </w:r>
      <w:proofErr w:type="spellEnd"/>
      <w:r w:rsidRPr="00403DAA">
        <w:rPr>
          <w:rFonts w:ascii="Times New Roman" w:hAnsi="Times New Roman" w:cs="Times New Roman"/>
          <w:sz w:val="24"/>
          <w:szCs w:val="24"/>
        </w:rPr>
        <w:t xml:space="preserve"> the pellet in 1.5mL of 6M </w:t>
      </w:r>
      <w:proofErr w:type="spellStart"/>
      <w:r w:rsidRPr="00403DAA">
        <w:rPr>
          <w:rFonts w:ascii="Times New Roman" w:hAnsi="Times New Roman" w:cs="Times New Roman"/>
          <w:sz w:val="24"/>
          <w:szCs w:val="24"/>
        </w:rPr>
        <w:t>HCl</w:t>
      </w:r>
      <w:proofErr w:type="spellEnd"/>
      <w:r w:rsidRPr="00403DAA">
        <w:rPr>
          <w:rFonts w:ascii="Times New Roman" w:hAnsi="Times New Roman" w:cs="Times New Roman"/>
          <w:sz w:val="24"/>
          <w:szCs w:val="24"/>
        </w:rPr>
        <w:t xml:space="preserve"> and transfer to a clear glass, screw-top GC vial. Cap the vials and place them in the 100</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C oven for 24 hours to hydrolyze the biomass proteins into amino acids.  Hydrolysis of biomass pellets can obtain 16 of the 20 common amino acids (</w:t>
      </w:r>
      <w:proofErr w:type="spellStart"/>
      <w:r w:rsidRPr="00403DAA">
        <w:rPr>
          <w:rFonts w:ascii="Times New Roman" w:hAnsi="Times New Roman" w:cs="Times New Roman"/>
          <w:sz w:val="24"/>
          <w:szCs w:val="24"/>
        </w:rPr>
        <w:t>cysteine</w:t>
      </w:r>
      <w:proofErr w:type="spellEnd"/>
      <w:r w:rsidRPr="00403DAA">
        <w:rPr>
          <w:rFonts w:ascii="Times New Roman" w:hAnsi="Times New Roman" w:cs="Times New Roman"/>
          <w:sz w:val="24"/>
          <w:szCs w:val="24"/>
        </w:rPr>
        <w:t xml:space="preserve"> and tryptophan are degraded, and glutamine and </w:t>
      </w:r>
      <w:proofErr w:type="spellStart"/>
      <w:r w:rsidRPr="00403DAA">
        <w:rPr>
          <w:rFonts w:ascii="Times New Roman" w:hAnsi="Times New Roman" w:cs="Times New Roman"/>
          <w:sz w:val="24"/>
          <w:szCs w:val="24"/>
        </w:rPr>
        <w:t>asparagine</w:t>
      </w:r>
      <w:proofErr w:type="spellEnd"/>
      <w:r w:rsidRPr="00403DAA">
        <w:rPr>
          <w:rFonts w:ascii="Times New Roman" w:hAnsi="Times New Roman" w:cs="Times New Roman"/>
          <w:sz w:val="24"/>
          <w:szCs w:val="24"/>
        </w:rPr>
        <w:t xml:space="preserve"> are converted to glutamate and </w:t>
      </w:r>
      <w:proofErr w:type="spellStart"/>
      <w:r w:rsidRPr="00403DAA">
        <w:rPr>
          <w:rFonts w:ascii="Times New Roman" w:hAnsi="Times New Roman" w:cs="Times New Roman"/>
          <w:sz w:val="24"/>
          <w:szCs w:val="24"/>
        </w:rPr>
        <w:t>aspartate</w:t>
      </w:r>
      <w:proofErr w:type="spellEnd"/>
      <w:r w:rsidRPr="00403DAA">
        <w:rPr>
          <w:rFonts w:ascii="Times New Roman" w:hAnsi="Times New Roman" w:cs="Times New Roman"/>
          <w:sz w:val="24"/>
          <w:szCs w:val="24"/>
        </w:rPr>
        <w:t xml:space="preserve">, respectively)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&lt;EndNote&gt;&lt;Cite&gt;&lt;Author&gt;Dauner&lt;/Author&gt;&lt;Year&gt;2000&lt;/Year&gt;&lt;RecNum&gt;425&lt;/RecNum&gt;&lt;record&gt;&lt;rec-number&gt;425&lt;/rec-number&gt;&lt;foreign-keys&gt;&lt;key app="EN" db-id="5ae09xz9la5wtyerdv2xtteyptxvt0dd9rp2"&gt;425&lt;/key&gt;&lt;/foreign-keys&gt;&lt;ref-type name="Journal Article"&gt;17&lt;/ref-type&gt;&lt;contributors&gt;&lt;authors&gt;&lt;author&gt;Dauner, M&lt;/author&gt;&lt;author&gt;Sauer, U&lt;/author&gt;&lt;/authors&gt;&lt;/contributors&gt;&lt;titles&gt;&lt;title&gt;GC-MS analysis of amino acids rapidly provides rich information for isotopomer balancing&lt;/title&gt;&lt;secondary-title&gt;Biotechnology Progress&lt;/secondary-title&gt;&lt;/titles&gt;&lt;periodical&gt;&lt;full-title&gt;Biotechnology Progress&lt;/full-title&gt;&lt;/periodical&gt;&lt;pages&gt;642-649&lt;/pages&gt;&lt;volume&gt;16&lt;/volume&gt;&lt;dates&gt;&lt;year&gt;2000&lt;/year&gt;&lt;/dates&gt;&lt;urls&gt;&lt;/urls&gt;&lt;/record&gt;&lt;/Cite&gt;&lt;/EndNote&gt;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3</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 xml:space="preserve">2.3) Centrifuge amino acid solution at 20,000×g for 5 min using 2 ml </w:t>
      </w:r>
      <w:proofErr w:type="spellStart"/>
      <w:r w:rsidRPr="00403DAA">
        <w:rPr>
          <w:rFonts w:ascii="Times New Roman" w:hAnsi="Times New Roman" w:cs="Times New Roman"/>
          <w:sz w:val="24"/>
          <w:szCs w:val="24"/>
        </w:rPr>
        <w:t>eppendorf</w:t>
      </w:r>
      <w:proofErr w:type="spellEnd"/>
      <w:r w:rsidRPr="00403DAA">
        <w:rPr>
          <w:rFonts w:ascii="Times New Roman" w:hAnsi="Times New Roman" w:cs="Times New Roman"/>
          <w:sz w:val="24"/>
          <w:szCs w:val="24"/>
        </w:rPr>
        <w:t xml:space="preserve"> tubes, and transfer the supernatants to new GC vials. This step removes solids particles in the hydrolysis solution. </w:t>
      </w:r>
    </w:p>
    <w:p w:rsidR="0053229A" w:rsidRDefault="0053229A" w:rsidP="00B51941">
      <w:pPr>
        <w:rPr>
          <w:rFonts w:ascii="Times New Roman" w:hAnsi="Times New Roman" w:cs="Times New Roman"/>
          <w:sz w:val="24"/>
          <w:szCs w:val="24"/>
        </w:rPr>
      </w:pPr>
      <w:r w:rsidRPr="00403DAA">
        <w:rPr>
          <w:rFonts w:ascii="Times New Roman" w:hAnsi="Times New Roman" w:cs="Times New Roman"/>
          <w:sz w:val="24"/>
          <w:szCs w:val="24"/>
        </w:rPr>
        <w:t xml:space="preserve">2.4) Remove the GC vial lids and dry the samples completely under a stream of air using Thermo Scientific </w:t>
      </w:r>
      <w:proofErr w:type="spellStart"/>
      <w:r w:rsidRPr="00403DAA">
        <w:rPr>
          <w:rFonts w:ascii="Times New Roman" w:hAnsi="Times New Roman" w:cs="Times New Roman"/>
          <w:sz w:val="24"/>
          <w:szCs w:val="24"/>
        </w:rPr>
        <w:t>Reacti-Vap</w:t>
      </w:r>
      <w:proofErr w:type="spellEnd"/>
      <w:r w:rsidRPr="00403DAA">
        <w:rPr>
          <w:rFonts w:ascii="Times New Roman" w:hAnsi="Times New Roman" w:cs="Times New Roman"/>
          <w:sz w:val="24"/>
          <w:szCs w:val="24"/>
        </w:rPr>
        <w:t xml:space="preserve"> Evaporator (note: Freeze Dryer can also be used to dry samples).  This step will can be done overnight.    </w:t>
      </w:r>
    </w:p>
    <w:p w:rsidR="00B51941" w:rsidRPr="00403DAA" w:rsidRDefault="00B51941" w:rsidP="00B51941">
      <w:pPr>
        <w:rPr>
          <w:rFonts w:ascii="Times New Roman" w:hAnsi="Times New Roman" w:cs="Times New Roman"/>
          <w:sz w:val="24"/>
          <w:szCs w:val="24"/>
        </w:rPr>
      </w:pPr>
    </w:p>
    <w:p w:rsidR="0053229A" w:rsidRPr="00403DAA" w:rsidRDefault="0053229A" w:rsidP="0053229A">
      <w:pPr>
        <w:numPr>
          <w:ilvl w:val="0"/>
          <w:numId w:val="1"/>
        </w:numPr>
        <w:spacing w:line="360" w:lineRule="auto"/>
        <w:ind w:left="0" w:firstLine="0"/>
        <w:rPr>
          <w:rFonts w:ascii="Times New Roman" w:hAnsi="Times New Roman" w:cs="Times New Roman"/>
          <w:b/>
          <w:sz w:val="24"/>
          <w:szCs w:val="24"/>
        </w:rPr>
      </w:pPr>
      <w:r w:rsidRPr="00403DAA">
        <w:rPr>
          <w:rFonts w:ascii="Times New Roman" w:hAnsi="Times New Roman" w:cs="Times New Roman"/>
          <w:b/>
          <w:sz w:val="24"/>
          <w:szCs w:val="24"/>
        </w:rPr>
        <w:t xml:space="preserve">Amino acid </w:t>
      </w:r>
      <w:proofErr w:type="spellStart"/>
      <w:r w:rsidRPr="00403DAA">
        <w:rPr>
          <w:rFonts w:ascii="Times New Roman" w:hAnsi="Times New Roman" w:cs="Times New Roman"/>
          <w:b/>
          <w:sz w:val="24"/>
          <w:szCs w:val="24"/>
        </w:rPr>
        <w:t>derivatization</w:t>
      </w:r>
      <w:proofErr w:type="spellEnd"/>
      <w:r w:rsidRPr="00403DAA">
        <w:rPr>
          <w:rFonts w:ascii="Times New Roman" w:hAnsi="Times New Roman" w:cs="Times New Roman"/>
          <w:b/>
          <w:sz w:val="24"/>
          <w:szCs w:val="24"/>
        </w:rPr>
        <w:t xml:space="preserve"> and GC-MS conditions</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 xml:space="preserve">3.1) </w:t>
      </w:r>
      <w:proofErr w:type="gramStart"/>
      <w:r w:rsidRPr="00403DAA">
        <w:rPr>
          <w:rFonts w:ascii="Times New Roman" w:hAnsi="Times New Roman" w:cs="Times New Roman"/>
          <w:sz w:val="24"/>
          <w:szCs w:val="24"/>
        </w:rPr>
        <w:t>Dissolve</w:t>
      </w:r>
      <w:proofErr w:type="gramEnd"/>
      <w:r w:rsidRPr="00403DAA">
        <w:rPr>
          <w:rFonts w:ascii="Times New Roman" w:hAnsi="Times New Roman" w:cs="Times New Roman"/>
          <w:sz w:val="24"/>
          <w:szCs w:val="24"/>
        </w:rPr>
        <w:t xml:space="preserve"> the dried samples with 150 </w:t>
      </w:r>
      <w:proofErr w:type="spellStart"/>
      <w:r w:rsidRPr="00403DAA">
        <w:rPr>
          <w:rFonts w:ascii="Times New Roman" w:hAnsi="Times New Roman" w:cs="Times New Roman"/>
          <w:sz w:val="24"/>
          <w:szCs w:val="24"/>
        </w:rPr>
        <w:t>μL</w:t>
      </w:r>
      <w:proofErr w:type="spellEnd"/>
      <w:r w:rsidRPr="00403DAA">
        <w:rPr>
          <w:rFonts w:ascii="Times New Roman" w:hAnsi="Times New Roman" w:cs="Times New Roman"/>
          <w:sz w:val="24"/>
          <w:szCs w:val="24"/>
        </w:rPr>
        <w:t xml:space="preserve"> of </w:t>
      </w:r>
      <w:proofErr w:type="spellStart"/>
      <w:r w:rsidRPr="00403DAA">
        <w:rPr>
          <w:rFonts w:ascii="Times New Roman" w:hAnsi="Times New Roman" w:cs="Times New Roman"/>
          <w:sz w:val="24"/>
          <w:szCs w:val="24"/>
        </w:rPr>
        <w:t>tetrahydrofuran</w:t>
      </w:r>
      <w:proofErr w:type="spellEnd"/>
      <w:r w:rsidRPr="00403DAA">
        <w:rPr>
          <w:rFonts w:ascii="Times New Roman" w:hAnsi="Times New Roman" w:cs="Times New Roman"/>
          <w:sz w:val="24"/>
          <w:szCs w:val="24"/>
        </w:rPr>
        <w:t xml:space="preserve"> (THF) and 150 </w:t>
      </w:r>
      <w:proofErr w:type="spellStart"/>
      <w:r w:rsidRPr="00403DAA">
        <w:rPr>
          <w:rFonts w:ascii="Times New Roman" w:hAnsi="Times New Roman" w:cs="Times New Roman"/>
          <w:sz w:val="24"/>
          <w:szCs w:val="24"/>
        </w:rPr>
        <w:t>μL</w:t>
      </w:r>
      <w:proofErr w:type="spellEnd"/>
      <w:r w:rsidRPr="00403DAA">
        <w:rPr>
          <w:rFonts w:ascii="Times New Roman" w:hAnsi="Times New Roman" w:cs="Times New Roman"/>
          <w:sz w:val="24"/>
          <w:szCs w:val="24"/>
        </w:rPr>
        <w:t xml:space="preserve"> of N-(</w:t>
      </w:r>
      <w:proofErr w:type="spellStart"/>
      <w:r w:rsidRPr="00403DAA">
        <w:rPr>
          <w:rFonts w:ascii="Times New Roman" w:hAnsi="Times New Roman" w:cs="Times New Roman"/>
          <w:sz w:val="24"/>
          <w:szCs w:val="24"/>
        </w:rPr>
        <w:t>tert-butyldimethylsilyl</w:t>
      </w:r>
      <w:proofErr w:type="spellEnd"/>
      <w:r w:rsidRPr="00403DAA">
        <w:rPr>
          <w:rFonts w:ascii="Times New Roman" w:hAnsi="Times New Roman" w:cs="Times New Roman"/>
          <w:sz w:val="24"/>
          <w:szCs w:val="24"/>
        </w:rPr>
        <w:t>)-N-</w:t>
      </w:r>
      <w:proofErr w:type="spellStart"/>
      <w:r w:rsidRPr="00403DAA">
        <w:rPr>
          <w:rFonts w:ascii="Times New Roman" w:hAnsi="Times New Roman" w:cs="Times New Roman"/>
          <w:sz w:val="24"/>
          <w:szCs w:val="24"/>
        </w:rPr>
        <w:t>methyltrifluoroacetamide</w:t>
      </w:r>
      <w:proofErr w:type="spellEnd"/>
      <w:r w:rsidRPr="00403DAA">
        <w:rPr>
          <w:rFonts w:ascii="Times New Roman" w:hAnsi="Times New Roman" w:cs="Times New Roman"/>
          <w:sz w:val="24"/>
          <w:szCs w:val="24"/>
        </w:rPr>
        <w:t xml:space="preserve"> reagent </w:t>
      </w:r>
      <w:proofErr w:type="spellStart"/>
      <w:r w:rsidRPr="00403DAA">
        <w:rPr>
          <w:rFonts w:ascii="Times New Roman" w:hAnsi="Times New Roman" w:cs="Times New Roman"/>
          <w:sz w:val="24"/>
          <w:szCs w:val="24"/>
        </w:rPr>
        <w:t>derivatization</w:t>
      </w:r>
      <w:proofErr w:type="spellEnd"/>
      <w:r w:rsidRPr="00403DAA">
        <w:rPr>
          <w:rFonts w:ascii="Times New Roman" w:hAnsi="Times New Roman" w:cs="Times New Roman"/>
          <w:sz w:val="24"/>
          <w:szCs w:val="24"/>
        </w:rPr>
        <w:t xml:space="preserve"> reagent.  </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 xml:space="preserve">3.2) </w:t>
      </w:r>
      <w:proofErr w:type="gramStart"/>
      <w:r w:rsidRPr="00403DAA">
        <w:rPr>
          <w:rFonts w:ascii="Times New Roman" w:hAnsi="Times New Roman" w:cs="Times New Roman"/>
          <w:sz w:val="24"/>
          <w:szCs w:val="24"/>
        </w:rPr>
        <w:t>Incubate</w:t>
      </w:r>
      <w:proofErr w:type="gramEnd"/>
      <w:r w:rsidRPr="00403DAA">
        <w:rPr>
          <w:rFonts w:ascii="Times New Roman" w:hAnsi="Times New Roman" w:cs="Times New Roman"/>
          <w:sz w:val="24"/>
          <w:szCs w:val="24"/>
        </w:rPr>
        <w:t xml:space="preserve"> all samples in an oven or a water bath between 65 and 80</w:t>
      </w:r>
      <w:r w:rsidRPr="00403DAA">
        <w:rPr>
          <w:rFonts w:ascii="Times New Roman" w:hAnsi="Times New Roman" w:cs="Times New Roman"/>
          <w:sz w:val="24"/>
          <w:szCs w:val="24"/>
          <w:vertAlign w:val="superscript"/>
        </w:rPr>
        <w:t>o</w:t>
      </w:r>
      <w:r w:rsidR="00403DAA" w:rsidRPr="00403DAA">
        <w:rPr>
          <w:rFonts w:ascii="Times New Roman" w:hAnsi="Times New Roman" w:cs="Times New Roman"/>
          <w:sz w:val="24"/>
          <w:szCs w:val="24"/>
        </w:rPr>
        <w:t xml:space="preserve">C for 1 hour. </w:t>
      </w:r>
      <w:proofErr w:type="gramStart"/>
      <w:r w:rsidRPr="00403DAA">
        <w:rPr>
          <w:rFonts w:ascii="Times New Roman" w:hAnsi="Times New Roman" w:cs="Times New Roman"/>
          <w:sz w:val="24"/>
          <w:szCs w:val="24"/>
        </w:rPr>
        <w:t>Vortex occasionally to make sure the metabolites in the vial are</w:t>
      </w:r>
      <w:proofErr w:type="gramEnd"/>
      <w:r w:rsidRPr="00403DAA">
        <w:rPr>
          <w:rFonts w:ascii="Times New Roman" w:hAnsi="Times New Roman" w:cs="Times New Roman"/>
          <w:sz w:val="24"/>
          <w:szCs w:val="24"/>
        </w:rPr>
        <w:t xml:space="preserve"> dissolved.</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3.3) Centrifuge the samples at 20,000×g for 10 min and then transfer the supernatant to new GC vials. The supernatant should be clear and yellowish solution.</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 xml:space="preserve">3.4) Analyze the samples using the GC-MS (use a 1:5 or 1:10 split ratio, injection volume = 1 </w:t>
      </w:r>
      <w:proofErr w:type="spellStart"/>
      <w:r w:rsidRPr="00403DAA">
        <w:rPr>
          <w:rFonts w:ascii="Times New Roman" w:hAnsi="Times New Roman" w:cs="Times New Roman"/>
          <w:sz w:val="24"/>
          <w:szCs w:val="24"/>
        </w:rPr>
        <w:t>μL</w:t>
      </w:r>
      <w:proofErr w:type="spellEnd"/>
      <w:r w:rsidRPr="00403DAA">
        <w:rPr>
          <w:rFonts w:ascii="Times New Roman" w:hAnsi="Times New Roman" w:cs="Times New Roman"/>
          <w:sz w:val="24"/>
          <w:szCs w:val="24"/>
        </w:rPr>
        <w:t xml:space="preserve">, carrier gas helium = 1.2 </w:t>
      </w:r>
      <w:proofErr w:type="spellStart"/>
      <w:r w:rsidRPr="00403DAA">
        <w:rPr>
          <w:rFonts w:ascii="Times New Roman" w:hAnsi="Times New Roman" w:cs="Times New Roman"/>
          <w:sz w:val="24"/>
          <w:szCs w:val="24"/>
        </w:rPr>
        <w:t>mL</w:t>
      </w:r>
      <w:proofErr w:type="spellEnd"/>
      <w:r w:rsidRPr="00403DAA">
        <w:rPr>
          <w:rFonts w:ascii="Times New Roman" w:hAnsi="Times New Roman" w:cs="Times New Roman"/>
          <w:sz w:val="24"/>
          <w:szCs w:val="24"/>
        </w:rPr>
        <w:t>/min). Use the following GC temperature program: hold at 150</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C for 2 minutes, increase at 3</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C per min to 280</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C, increase at 20</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C per min to 300</w:t>
      </w:r>
      <w:r w:rsidRPr="00403DAA">
        <w:rPr>
          <w:rFonts w:ascii="Times New Roman" w:hAnsi="Times New Roman" w:cs="Times New Roman"/>
          <w:sz w:val="24"/>
          <w:szCs w:val="24"/>
          <w:vertAlign w:val="superscript"/>
        </w:rPr>
        <w:t>o</w:t>
      </w:r>
      <w:r w:rsidRPr="00403DAA">
        <w:rPr>
          <w:rFonts w:ascii="Times New Roman" w:hAnsi="Times New Roman" w:cs="Times New Roman"/>
          <w:sz w:val="24"/>
          <w:szCs w:val="24"/>
        </w:rPr>
        <w:t xml:space="preserve">C, and then hold for 5 minutes. Solvent delay can be set as ~5 min (for 30 meter GC column). Range of mass to charge ratio (m/z) in MS can be set between 60 and 500. </w:t>
      </w:r>
    </w:p>
    <w:p w:rsidR="0053229A" w:rsidRPr="00403DAA" w:rsidRDefault="0053229A" w:rsidP="0053229A">
      <w:pPr>
        <w:contextualSpacing/>
        <w:rPr>
          <w:rFonts w:ascii="Times New Roman" w:hAnsi="Times New Roman" w:cs="Times New Roman"/>
          <w:sz w:val="24"/>
          <w:szCs w:val="24"/>
        </w:rPr>
      </w:pPr>
    </w:p>
    <w:p w:rsidR="0053229A" w:rsidRPr="00403DAA" w:rsidRDefault="0053229A" w:rsidP="0053229A">
      <w:pPr>
        <w:numPr>
          <w:ilvl w:val="0"/>
          <w:numId w:val="1"/>
        </w:numPr>
        <w:ind w:left="0" w:firstLine="0"/>
        <w:rPr>
          <w:rFonts w:ascii="Times New Roman" w:hAnsi="Times New Roman" w:cs="Times New Roman"/>
          <w:b/>
          <w:sz w:val="24"/>
          <w:szCs w:val="24"/>
        </w:rPr>
      </w:pPr>
      <w:r w:rsidRPr="00403DAA">
        <w:rPr>
          <w:rFonts w:ascii="Times New Roman" w:hAnsi="Times New Roman" w:cs="Times New Roman"/>
          <w:b/>
          <w:sz w:val="24"/>
          <w:szCs w:val="24"/>
        </w:rPr>
        <w:t>GC-MS data analysis</w:t>
      </w:r>
    </w:p>
    <w:p w:rsidR="0053229A" w:rsidRPr="00403DAA" w:rsidRDefault="0053229A" w:rsidP="0053229A">
      <w:pPr>
        <w:contextualSpacing/>
        <w:rPr>
          <w:rFonts w:ascii="Times New Roman" w:hAnsi="Times New Roman" w:cs="Times New Roman"/>
          <w:sz w:val="24"/>
          <w:szCs w:val="24"/>
        </w:rPr>
      </w:pPr>
      <w:r w:rsidRPr="00403DAA">
        <w:rPr>
          <w:rFonts w:ascii="Times New Roman" w:hAnsi="Times New Roman" w:cs="Times New Roman"/>
          <w:sz w:val="24"/>
          <w:szCs w:val="24"/>
        </w:rPr>
        <w:t xml:space="preserve">4.1) The GC and MS spectra of TBDMS </w:t>
      </w:r>
      <w:proofErr w:type="spellStart"/>
      <w:r w:rsidRPr="00403DAA">
        <w:rPr>
          <w:rFonts w:ascii="Times New Roman" w:hAnsi="Times New Roman" w:cs="Times New Roman"/>
          <w:sz w:val="24"/>
          <w:szCs w:val="24"/>
        </w:rPr>
        <w:t>derivatized</w:t>
      </w:r>
      <w:proofErr w:type="spellEnd"/>
      <w:r w:rsidRPr="00403DAA">
        <w:rPr>
          <w:rFonts w:ascii="Times New Roman" w:hAnsi="Times New Roman" w:cs="Times New Roman"/>
          <w:sz w:val="24"/>
          <w:szCs w:val="24"/>
        </w:rPr>
        <w:t xml:space="preserve"> metabolites have been reported before</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&lt;EndNote&gt;&lt;Cite&gt;&lt;Author&gt;Antoniewicz&lt;/Author&gt;&lt;Year&gt;2007&lt;/Year&gt;&lt;RecNum&gt;68&lt;/RecNum&gt;&lt;record&gt;&lt;rec-number&gt;68&lt;/rec-number&gt;&lt;foreign-keys&gt;&lt;key app="EN" db-id="tsswvv523r5asze5aw2x5zv3xrx5dsf5092x"&gt;68&lt;/key&gt;&lt;/foreign-keys&gt;&lt;ref-type name="Journal Article"&gt;17&lt;/ref-type&gt;&lt;contributors&gt;&lt;authors&gt;&lt;author&gt;Antoniewicz, M.R.&lt;/author&gt;&lt;author&gt;Kelleher, J.K.&lt;/author&gt;&lt;author&gt;Stephanopoulos, G&lt;/author&gt;&lt;/authors&gt;&lt;/contributors&gt;&lt;titles&gt;&lt;title&gt;Accurate assessment of amino acid mass isotopomer distributions for metabolic flux analysis&lt;/title&gt;&lt;secondary-title&gt;Anal. Chem.&lt;/secondary-title&gt;&lt;/titles&gt;&lt;periodical&gt;&lt;full-title&gt;Anal. Chem.&lt;/full-title&gt;&lt;/periodical&gt;&lt;pages&gt;7554-9&lt;/pages&gt;&lt;volume&gt;79&lt;/volume&gt;&lt;number&gt;19&lt;/number&gt;&lt;dates&gt;&lt;year&gt;2007&lt;/year&gt;&lt;/dates&gt;&lt;urls&gt;&lt;/urls&gt;&lt;/record&gt;&lt;/Cite&gt;&lt;/EndNote&gt;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4</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The GC retention time and the unique m/z peaks for each amino acid are illustrated in Figure 3. In general, TBDMS </w:t>
      </w:r>
      <w:proofErr w:type="spellStart"/>
      <w:r w:rsidRPr="00403DAA">
        <w:rPr>
          <w:rFonts w:ascii="Times New Roman" w:hAnsi="Times New Roman" w:cs="Times New Roman"/>
          <w:sz w:val="24"/>
          <w:szCs w:val="24"/>
        </w:rPr>
        <w:t>derivatized</w:t>
      </w:r>
      <w:proofErr w:type="spellEnd"/>
      <w:r w:rsidRPr="00403DAA">
        <w:rPr>
          <w:rFonts w:ascii="Times New Roman" w:hAnsi="Times New Roman" w:cs="Times New Roman"/>
          <w:sz w:val="24"/>
          <w:szCs w:val="24"/>
        </w:rPr>
        <w:t xml:space="preserve"> amino acids are clearly cracked into two charged fragments by MS: fragment (M-57</w:t>
      </w:r>
      <w:proofErr w:type="gramStart"/>
      <w:r w:rsidRPr="00403DAA">
        <w:rPr>
          <w:rFonts w:ascii="Times New Roman" w:hAnsi="Times New Roman" w:cs="Times New Roman"/>
          <w:sz w:val="24"/>
          <w:szCs w:val="24"/>
        </w:rPr>
        <w:t>)</w:t>
      </w:r>
      <w:r w:rsidRPr="00403DAA">
        <w:rPr>
          <w:rFonts w:ascii="Times New Roman" w:hAnsi="Times New Roman" w:cs="Times New Roman"/>
          <w:sz w:val="24"/>
          <w:szCs w:val="24"/>
          <w:vertAlign w:val="superscript"/>
        </w:rPr>
        <w:t>+</w:t>
      </w:r>
      <w:proofErr w:type="gramEnd"/>
      <w:r w:rsidRPr="00403DAA">
        <w:rPr>
          <w:rFonts w:ascii="Times New Roman" w:hAnsi="Times New Roman" w:cs="Times New Roman"/>
          <w:sz w:val="24"/>
          <w:szCs w:val="24"/>
        </w:rPr>
        <w:t>, containing the entire amino acid; fragment (M-159)</w:t>
      </w:r>
      <w:r w:rsidRPr="00403DAA">
        <w:rPr>
          <w:rFonts w:ascii="Times New Roman" w:hAnsi="Times New Roman" w:cs="Times New Roman"/>
          <w:sz w:val="24"/>
          <w:szCs w:val="24"/>
          <w:vertAlign w:val="superscript"/>
        </w:rPr>
        <w:t>+</w:t>
      </w:r>
      <w:r w:rsidRPr="00403DAA">
        <w:rPr>
          <w:rFonts w:ascii="Times New Roman" w:hAnsi="Times New Roman" w:cs="Times New Roman"/>
          <w:sz w:val="24"/>
          <w:szCs w:val="24"/>
        </w:rPr>
        <w:t xml:space="preserve">, losing α carboxyl group of the amino acid. For </w:t>
      </w:r>
      <w:proofErr w:type="spellStart"/>
      <w:r w:rsidRPr="00403DAA">
        <w:rPr>
          <w:rFonts w:ascii="Times New Roman" w:hAnsi="Times New Roman" w:cs="Times New Roman"/>
          <w:sz w:val="24"/>
          <w:szCs w:val="24"/>
        </w:rPr>
        <w:t>leucine</w:t>
      </w:r>
      <w:proofErr w:type="spellEnd"/>
      <w:r w:rsidRPr="00403DAA">
        <w:rPr>
          <w:rFonts w:ascii="Times New Roman" w:hAnsi="Times New Roman" w:cs="Times New Roman"/>
          <w:sz w:val="24"/>
          <w:szCs w:val="24"/>
        </w:rPr>
        <w:t xml:space="preserve"> and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their (M-57</w:t>
      </w:r>
      <w:proofErr w:type="gramStart"/>
      <w:r w:rsidRPr="00403DAA">
        <w:rPr>
          <w:rFonts w:ascii="Times New Roman" w:hAnsi="Times New Roman" w:cs="Times New Roman"/>
          <w:sz w:val="24"/>
          <w:szCs w:val="24"/>
        </w:rPr>
        <w:t>)+</w:t>
      </w:r>
      <w:proofErr w:type="gramEnd"/>
      <w:r w:rsidRPr="00403DAA">
        <w:rPr>
          <w:rFonts w:ascii="Times New Roman" w:hAnsi="Times New Roman" w:cs="Times New Roman"/>
          <w:sz w:val="24"/>
          <w:szCs w:val="24"/>
        </w:rPr>
        <w:t xml:space="preserve"> peak was overlapped by other mass peaks. We suggest to use fragment (M-15</w:t>
      </w:r>
      <w:proofErr w:type="gramStart"/>
      <w:r w:rsidRPr="00403DAA">
        <w:rPr>
          <w:rFonts w:ascii="Times New Roman" w:hAnsi="Times New Roman" w:cs="Times New Roman"/>
          <w:sz w:val="24"/>
          <w:szCs w:val="24"/>
        </w:rPr>
        <w:t>)+</w:t>
      </w:r>
      <w:proofErr w:type="gramEnd"/>
      <w:r w:rsidRPr="00403DAA">
        <w:rPr>
          <w:rFonts w:ascii="Times New Roman" w:hAnsi="Times New Roman" w:cs="Times New Roman"/>
          <w:sz w:val="24"/>
          <w:szCs w:val="24"/>
        </w:rPr>
        <w:t xml:space="preserve"> to analyze the entire amino acid labeling.  </w:t>
      </w:r>
    </w:p>
    <w:p w:rsidR="0053229A" w:rsidRPr="00403DAA" w:rsidRDefault="0053229A" w:rsidP="0053229A">
      <w:pPr>
        <w:autoSpaceDE w:val="0"/>
        <w:autoSpaceDN w:val="0"/>
        <w:adjustRightInd w:val="0"/>
        <w:rPr>
          <w:rFonts w:ascii="Times New Roman" w:hAnsi="Times New Roman" w:cs="Times New Roman"/>
          <w:sz w:val="24"/>
          <w:szCs w:val="24"/>
        </w:rPr>
      </w:pPr>
      <w:r w:rsidRPr="00403DAA">
        <w:rPr>
          <w:rFonts w:ascii="Times New Roman" w:hAnsi="Times New Roman" w:cs="Times New Roman"/>
          <w:sz w:val="24"/>
          <w:szCs w:val="24"/>
        </w:rPr>
        <w:t xml:space="preserve">4.2) </w:t>
      </w:r>
      <w:proofErr w:type="spellStart"/>
      <w:r w:rsidRPr="00403DAA">
        <w:rPr>
          <w:rFonts w:ascii="Times New Roman" w:hAnsi="Times New Roman" w:cs="Times New Roman"/>
          <w:sz w:val="24"/>
          <w:szCs w:val="24"/>
        </w:rPr>
        <w:t>Derivatization</w:t>
      </w:r>
      <w:proofErr w:type="spellEnd"/>
      <w:r w:rsidRPr="00403DAA">
        <w:rPr>
          <w:rFonts w:ascii="Times New Roman" w:hAnsi="Times New Roman" w:cs="Times New Roman"/>
          <w:sz w:val="24"/>
          <w:szCs w:val="24"/>
        </w:rPr>
        <w:t xml:space="preserve"> of amino acids or central metabolites introduces significant amounts of naturally-labeled isotopes, including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(1.13%), </w:t>
      </w:r>
      <w:r w:rsidRPr="00403DAA">
        <w:rPr>
          <w:rFonts w:ascii="Times New Roman" w:hAnsi="Times New Roman" w:cs="Times New Roman"/>
          <w:sz w:val="24"/>
          <w:szCs w:val="24"/>
          <w:vertAlign w:val="superscript"/>
        </w:rPr>
        <w:t>18</w:t>
      </w:r>
      <w:r w:rsidRPr="00403DAA">
        <w:rPr>
          <w:rFonts w:ascii="Times New Roman" w:hAnsi="Times New Roman" w:cs="Times New Roman"/>
          <w:sz w:val="24"/>
          <w:szCs w:val="24"/>
        </w:rPr>
        <w:t xml:space="preserve">O (0.20%), </w:t>
      </w:r>
      <w:r w:rsidRPr="00403DAA">
        <w:rPr>
          <w:rFonts w:ascii="Times New Roman" w:hAnsi="Times New Roman" w:cs="Times New Roman"/>
          <w:sz w:val="24"/>
          <w:szCs w:val="24"/>
          <w:vertAlign w:val="superscript"/>
        </w:rPr>
        <w:t>29</w:t>
      </w:r>
      <w:r w:rsidRPr="00403DAA">
        <w:rPr>
          <w:rFonts w:ascii="Times New Roman" w:hAnsi="Times New Roman" w:cs="Times New Roman"/>
          <w:sz w:val="24"/>
          <w:szCs w:val="24"/>
        </w:rPr>
        <w:t xml:space="preserve">Si (4.70%), and </w:t>
      </w:r>
      <w:r w:rsidRPr="00403DAA">
        <w:rPr>
          <w:rFonts w:ascii="Times New Roman" w:hAnsi="Times New Roman" w:cs="Times New Roman"/>
          <w:sz w:val="24"/>
          <w:szCs w:val="24"/>
          <w:vertAlign w:val="superscript"/>
        </w:rPr>
        <w:t>30</w:t>
      </w:r>
      <w:r w:rsidRPr="00403DAA">
        <w:rPr>
          <w:rFonts w:ascii="Times New Roman" w:hAnsi="Times New Roman" w:cs="Times New Roman"/>
          <w:sz w:val="24"/>
          <w:szCs w:val="24"/>
        </w:rPr>
        <w:t xml:space="preserve">Si (3.09%). The measurement noise from natural isotopes in the raw mass </w:t>
      </w:r>
      <w:proofErr w:type="spellStart"/>
      <w:r w:rsidRPr="00403DAA">
        <w:rPr>
          <w:rFonts w:ascii="Times New Roman" w:hAnsi="Times New Roman" w:cs="Times New Roman"/>
          <w:sz w:val="24"/>
          <w:szCs w:val="24"/>
        </w:rPr>
        <w:t>isotopomer</w:t>
      </w:r>
      <w:proofErr w:type="spellEnd"/>
      <w:r w:rsidRPr="00403DAA">
        <w:rPr>
          <w:rFonts w:ascii="Times New Roman" w:hAnsi="Times New Roman" w:cs="Times New Roman"/>
          <w:sz w:val="24"/>
          <w:szCs w:val="24"/>
        </w:rPr>
        <w:t xml:space="preserve"> spectrum can be corrected using published software. We also provide a simple spreadsheet for </w:t>
      </w:r>
      <w:proofErr w:type="spellStart"/>
      <w:r w:rsidRPr="00403DAA">
        <w:rPr>
          <w:rFonts w:ascii="Times New Roman" w:hAnsi="Times New Roman" w:cs="Times New Roman"/>
          <w:sz w:val="24"/>
          <w:szCs w:val="24"/>
        </w:rPr>
        <w:t>isotopomer</w:t>
      </w:r>
      <w:proofErr w:type="spellEnd"/>
      <w:r w:rsidRPr="00403DAA">
        <w:rPr>
          <w:rFonts w:ascii="Times New Roman" w:hAnsi="Times New Roman" w:cs="Times New Roman"/>
          <w:sz w:val="24"/>
          <w:szCs w:val="24"/>
        </w:rPr>
        <w:t xml:space="preserve"> analysis of key amino acids. The final isotopic labeling data are reported as mass fractions, i.e., M</w:t>
      </w:r>
      <w:r w:rsidRPr="00403DAA">
        <w:rPr>
          <w:rFonts w:ascii="Times New Roman" w:hAnsi="Times New Roman" w:cs="Times New Roman"/>
          <w:sz w:val="24"/>
          <w:szCs w:val="24"/>
          <w:vertAlign w:val="subscript"/>
        </w:rPr>
        <w:t>0</w:t>
      </w:r>
      <w:r w:rsidRPr="00403DAA">
        <w:rPr>
          <w:rFonts w:ascii="Times New Roman" w:hAnsi="Times New Roman" w:cs="Times New Roman"/>
          <w:sz w:val="24"/>
          <w:szCs w:val="24"/>
        </w:rPr>
        <w:t>, M</w:t>
      </w:r>
      <w:r w:rsidRPr="00403DAA">
        <w:rPr>
          <w:rFonts w:ascii="Times New Roman" w:hAnsi="Times New Roman" w:cs="Times New Roman"/>
          <w:sz w:val="24"/>
          <w:szCs w:val="24"/>
          <w:vertAlign w:val="subscript"/>
        </w:rPr>
        <w:t>1</w:t>
      </w:r>
      <w:r w:rsidRPr="00403DAA">
        <w:rPr>
          <w:rFonts w:ascii="Times New Roman" w:hAnsi="Times New Roman" w:cs="Times New Roman"/>
          <w:sz w:val="24"/>
          <w:szCs w:val="24"/>
        </w:rPr>
        <w:t>, M</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M</w:t>
      </w:r>
      <w:r w:rsidRPr="00403DAA">
        <w:rPr>
          <w:rFonts w:ascii="Times New Roman" w:hAnsi="Times New Roman" w:cs="Times New Roman"/>
          <w:sz w:val="24"/>
          <w:szCs w:val="24"/>
          <w:vertAlign w:val="subscript"/>
        </w:rPr>
        <w:t>3</w:t>
      </w:r>
      <w:r w:rsidRPr="00403DAA">
        <w:rPr>
          <w:rFonts w:ascii="Times New Roman" w:hAnsi="Times New Roman" w:cs="Times New Roman"/>
          <w:sz w:val="24"/>
          <w:szCs w:val="24"/>
        </w:rPr>
        <w:t xml:space="preserve"> and M</w:t>
      </w:r>
      <w:r w:rsidRPr="00403DAA">
        <w:rPr>
          <w:rFonts w:ascii="Times New Roman" w:hAnsi="Times New Roman" w:cs="Times New Roman"/>
          <w:sz w:val="24"/>
          <w:szCs w:val="24"/>
          <w:vertAlign w:val="subscript"/>
        </w:rPr>
        <w:t>4</w:t>
      </w:r>
      <w:r w:rsidRPr="00403DAA">
        <w:rPr>
          <w:rFonts w:ascii="Times New Roman" w:hAnsi="Times New Roman" w:cs="Times New Roman"/>
          <w:sz w:val="24"/>
          <w:szCs w:val="24"/>
        </w:rPr>
        <w:t xml:space="preserve"> (representing fragments containing zero to four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 labeled carbons).</w:t>
      </w:r>
    </w:p>
    <w:p w:rsidR="0053229A" w:rsidRPr="00403DAA" w:rsidRDefault="0053229A" w:rsidP="0053229A">
      <w:pPr>
        <w:autoSpaceDE w:val="0"/>
        <w:autoSpaceDN w:val="0"/>
        <w:adjustRightInd w:val="0"/>
        <w:rPr>
          <w:rFonts w:ascii="Times New Roman" w:hAnsi="Times New Roman" w:cs="Times New Roman"/>
          <w:sz w:val="24"/>
          <w:szCs w:val="24"/>
        </w:rPr>
      </w:pPr>
    </w:p>
    <w:p w:rsidR="0053229A" w:rsidRPr="00403DAA" w:rsidRDefault="0053229A" w:rsidP="0053229A">
      <w:pPr>
        <w:numPr>
          <w:ilvl w:val="0"/>
          <w:numId w:val="1"/>
        </w:numPr>
        <w:ind w:left="0" w:firstLine="0"/>
        <w:rPr>
          <w:rFonts w:ascii="Times New Roman" w:hAnsi="Times New Roman" w:cs="Times New Roman"/>
          <w:b/>
          <w:sz w:val="24"/>
          <w:szCs w:val="24"/>
        </w:rPr>
      </w:pPr>
      <w:r w:rsidRPr="00403DAA">
        <w:rPr>
          <w:rFonts w:ascii="Times New Roman" w:hAnsi="Times New Roman" w:cs="Times New Roman"/>
          <w:b/>
          <w:sz w:val="24"/>
          <w:szCs w:val="24"/>
        </w:rPr>
        <w:t>Pathway analysis using labeled amino acid data</w:t>
      </w:r>
    </w:p>
    <w:p w:rsidR="0053229A" w:rsidRPr="00403DAA" w:rsidRDefault="0053229A" w:rsidP="0053229A">
      <w:pPr>
        <w:ind w:firstLine="720"/>
        <w:rPr>
          <w:rFonts w:ascii="Times New Roman" w:hAnsi="Times New Roman" w:cs="Times New Roman"/>
          <w:sz w:val="24"/>
          <w:szCs w:val="24"/>
        </w:rPr>
      </w:pP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C-labeling experiments can play important roles in the analysis of metabolic pathways. Measurement of amino acids can provide isotopic labeling information about 8 crucial precursor metabolites: 2-oxo-glutarate, 3-P-glycerate, acetyl-</w:t>
      </w:r>
      <w:proofErr w:type="spellStart"/>
      <w:r w:rsidRPr="00403DAA">
        <w:rPr>
          <w:rFonts w:ascii="Times New Roman" w:hAnsi="Times New Roman" w:cs="Times New Roman"/>
          <w:sz w:val="24"/>
          <w:szCs w:val="24"/>
        </w:rPr>
        <w:t>CoA</w:t>
      </w:r>
      <w:proofErr w:type="spellEnd"/>
      <w:r w:rsidRPr="00403DAA">
        <w:rPr>
          <w:rFonts w:ascii="Times New Roman" w:hAnsi="Times New Roman" w:cs="Times New Roman"/>
          <w:sz w:val="24"/>
          <w:szCs w:val="24"/>
        </w:rPr>
        <w:t xml:space="preserve">, erythrose-4-P, </w:t>
      </w:r>
      <w:proofErr w:type="spellStart"/>
      <w:r w:rsidRPr="00403DAA">
        <w:rPr>
          <w:rFonts w:ascii="Times New Roman" w:hAnsi="Times New Roman" w:cs="Times New Roman"/>
          <w:sz w:val="24"/>
          <w:szCs w:val="24"/>
        </w:rPr>
        <w:t>oxaloacetate</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phospho</w:t>
      </w:r>
      <w:r w:rsidRPr="00403DAA">
        <w:rPr>
          <w:rFonts w:ascii="Times New Roman" w:hAnsi="Times New Roman" w:cs="Times New Roman"/>
          <w:i/>
          <w:sz w:val="24"/>
          <w:szCs w:val="24"/>
        </w:rPr>
        <w:t>enol</w:t>
      </w:r>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and ribose-5-P. Based on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C-labeling patterns in these metabolites, the genome-annotated pathway can be confirmed and novel pathway can be discovered. Amino acid labeling can reveal several novel pathways or enzyme activities from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 tracer experiments.</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5.1) </w:t>
      </w:r>
      <w:proofErr w:type="spellStart"/>
      <w:r w:rsidRPr="00403DAA">
        <w:rPr>
          <w:rFonts w:ascii="Times New Roman" w:hAnsi="Times New Roman" w:cs="Times New Roman"/>
          <w:sz w:val="24"/>
          <w:szCs w:val="24"/>
        </w:rPr>
        <w:t>Entner</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Duodroff</w:t>
      </w:r>
      <w:proofErr w:type="spellEnd"/>
      <w:r w:rsidRPr="00403DAA">
        <w:rPr>
          <w:rFonts w:ascii="Times New Roman" w:hAnsi="Times New Roman" w:cs="Times New Roman"/>
          <w:sz w:val="24"/>
          <w:szCs w:val="24"/>
        </w:rPr>
        <w:t xml:space="preserve"> Pathway: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glucose can be used as the carbon source. If the pathway is active, serine labeling will be significantly lower than labeling in </w:t>
      </w:r>
      <w:proofErr w:type="spellStart"/>
      <w:r w:rsidRPr="00403DAA">
        <w:rPr>
          <w:rFonts w:ascii="Times New Roman" w:hAnsi="Times New Roman" w:cs="Times New Roman"/>
          <w:sz w:val="24"/>
          <w:szCs w:val="24"/>
        </w:rPr>
        <w:t>alanine</w:t>
      </w:r>
      <w:proofErr w:type="spellEnd"/>
      <w:r w:rsidRPr="00403DAA">
        <w:rPr>
          <w:rFonts w:ascii="Times New Roman" w:hAnsi="Times New Roman" w:cs="Times New Roman"/>
          <w:sz w:val="24"/>
          <w:szCs w:val="24"/>
        </w:rPr>
        <w:t xml:space="preserve">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&lt;EndNote&gt;&lt;Cite&gt;&lt;Author&gt;Tang&lt;/Author&gt;&lt;Year&gt;2009&lt;/Year&gt;&lt;RecNum&gt;562&lt;/RecNum&gt;&lt;record&gt;&lt;rec-number&gt;562&lt;/rec-number&gt;&lt;foreign-keys&gt;&lt;key app="EN" db-id="tsswvv523r5asze5aw2x5zv3xrx5dsf5092x"&gt;562&lt;/key&gt;&lt;/foreign-keys&gt;&lt;ref-type name="Journal Article"&gt;17&lt;/ref-type&gt;&lt;contributors&gt;&lt;authors&gt;&lt;author&gt;Kuo-Hsiang Tang&lt;/author&gt;&lt;author&gt;Xueyang Feng&lt;/author&gt;&lt;author&gt;Yinjie J. Tang&lt;/author&gt;&lt;author&gt;Robert E. Blankenship&lt;/author&gt;&lt;/authors&gt;&lt;/contributors&gt;&lt;titles&gt;&lt;title&gt;Carbohydrate metabolism and carbon fixation in Roseobacter denitrificans OCh114&lt;/title&gt;&lt;secondary-title&gt;PLoS One&lt;/secondary-title&gt;&lt;/titles&gt;&lt;periodical&gt;&lt;full-title&gt;PLoS One&lt;/full-title&gt;&lt;/periodical&gt;&lt;pages&gt;e7233&lt;/pages&gt;&lt;volume&gt;4&lt;/volume&gt;&lt;number&gt;10&lt;/number&gt;&lt;dates&gt;&lt;year&gt;2009&lt;/year&gt;&lt;/dates&gt;&lt;urls&gt;&lt;/urls&gt;&lt;/record&gt;&lt;/Cite&gt;&lt;/EndNote&gt;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5</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5.2) Branched TCA cycle: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can be used as the carbon source. If the TCA cycle is broken, </w:t>
      </w:r>
      <w:proofErr w:type="spellStart"/>
      <w:r w:rsidRPr="00403DAA">
        <w:rPr>
          <w:rFonts w:ascii="Times New Roman" w:hAnsi="Times New Roman" w:cs="Times New Roman"/>
          <w:sz w:val="24"/>
          <w:szCs w:val="24"/>
        </w:rPr>
        <w:t>aspartate</w:t>
      </w:r>
      <w:proofErr w:type="spellEnd"/>
      <w:r w:rsidRPr="00403DAA">
        <w:rPr>
          <w:rFonts w:ascii="Times New Roman" w:hAnsi="Times New Roman" w:cs="Times New Roman"/>
          <w:sz w:val="24"/>
          <w:szCs w:val="24"/>
        </w:rPr>
        <w:t xml:space="preserve"> can be labeled by two carbons, while glutamate is only labeled with one carbon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&lt;EndNote&gt;&lt;Cite&gt;&lt;Author&gt;Tang&lt;/Author&gt;&lt;Year&gt;2010&lt;/Year&gt;&lt;RecNum&gt;563&lt;/RecNum&gt;&lt;record&gt;&lt;rec-number&gt;563&lt;/rec-number&gt;&lt;foreign-keys&gt;&lt;key app="EN" db-id="tsswvv523r5asze5aw2x5zv3xrx5dsf5092x"&gt;563&lt;/key&gt;&lt;/foreign-keys&gt;&lt;ref-type name="Journal Article"&gt;17&lt;/ref-type&gt;&lt;contributors&gt;&lt;authors&gt;&lt;author&gt;Kuo-Hsiang Tang&lt;/author&gt;&lt;author&gt;Xueyang Feng&lt;/author&gt;&lt;author&gt;Wei-Qin Zhuang&lt;/author&gt;&lt;author&gt;Lisa Alvarez-Cohen&lt;/author&gt;&lt;author&gt;Robert E. Blankenship&lt;/author&gt;&lt;author&gt;Yinjie J. Tang&lt;/author&gt;&lt;/authors&gt;&lt;/contributors&gt;&lt;titles&gt;&lt;title&gt;Carbon flow of Heliobacterium modesticaldum is more related to Firmicutes than to the green sulfur bacteria&lt;/title&gt;&lt;secondary-title&gt;J Biol Chem&lt;/secondary-title&gt;&lt;/titles&gt;&lt;periodical&gt;&lt;full-title&gt;J Biol Chem&lt;/full-title&gt;&lt;/periodical&gt;&lt;pages&gt;35104-35112&lt;/pages&gt;&lt;volume&gt;285&lt;/volume&gt;&lt;dates&gt;&lt;year&gt;2010&lt;/year&gt;&lt;/dates&gt;&lt;urls&gt;&lt;/urls&gt;&lt;/record&gt;&lt;/Cite&gt;&lt;/EndNote&gt;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6</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tabs>
          <w:tab w:val="center" w:pos="4680"/>
          <w:tab w:val="right" w:pos="9360"/>
        </w:tabs>
        <w:rPr>
          <w:rFonts w:ascii="Times New Roman" w:hAnsi="Times New Roman" w:cs="Times New Roman"/>
          <w:sz w:val="24"/>
          <w:szCs w:val="24"/>
        </w:rPr>
      </w:pPr>
      <w:r w:rsidRPr="00403DAA">
        <w:rPr>
          <w:rFonts w:ascii="Times New Roman" w:hAnsi="Times New Roman" w:cs="Times New Roman"/>
          <w:sz w:val="24"/>
          <w:szCs w:val="24"/>
        </w:rPr>
        <w:t xml:space="preserve">5.3) </w:t>
      </w:r>
      <w:proofErr w:type="spellStart"/>
      <w:r w:rsidRPr="00403DAA">
        <w:rPr>
          <w:rFonts w:ascii="Times New Roman" w:hAnsi="Times New Roman" w:cs="Times New Roman"/>
          <w:sz w:val="24"/>
          <w:szCs w:val="24"/>
        </w:rPr>
        <w:t>Mixotrophic</w:t>
      </w:r>
      <w:proofErr w:type="spellEnd"/>
      <w:r w:rsidRPr="00403DAA">
        <w:rPr>
          <w:rFonts w:ascii="Times New Roman" w:hAnsi="Times New Roman" w:cs="Times New Roman"/>
          <w:sz w:val="24"/>
          <w:szCs w:val="24"/>
        </w:rPr>
        <w:t xml:space="preserve"> 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fixation (Calvin cycle): Non-labeled 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with labeled carbon substrates can be used as the carbon source. If the pathway is active, serine and </w:t>
      </w:r>
      <w:proofErr w:type="spellStart"/>
      <w:r w:rsidRPr="00403DAA">
        <w:rPr>
          <w:rFonts w:ascii="Times New Roman" w:hAnsi="Times New Roman" w:cs="Times New Roman"/>
          <w:sz w:val="24"/>
          <w:szCs w:val="24"/>
        </w:rPr>
        <w:t>histidine</w:t>
      </w:r>
      <w:proofErr w:type="spellEnd"/>
      <w:r w:rsidRPr="00403DAA">
        <w:rPr>
          <w:rFonts w:ascii="Times New Roman" w:hAnsi="Times New Roman" w:cs="Times New Roman"/>
          <w:sz w:val="24"/>
          <w:szCs w:val="24"/>
        </w:rPr>
        <w:t xml:space="preserve"> labeling will be significantly diluted</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&lt;EndNote&gt;&lt;Cite&gt;&lt;Author&gt;Feng&lt;/Author&gt;&lt;Year&gt;2010&lt;/Year&gt;&lt;RecNum&gt;189&lt;/RecNum&gt;&lt;record&gt;&lt;rec-number&gt;189&lt;/rec-number&gt;&lt;foreign-keys&gt;&lt;key app="EN" db-id="tsswvv523r5asze5aw2x5zv3xrx5dsf5092x"&gt;189&lt;/key&gt;&lt;/foreign-keys&gt;&lt;ref-type name="Journal Article"&gt;17&lt;/ref-type&gt;&lt;contributors&gt;&lt;authors&gt;&lt;author&gt;Xueyang Feng&lt;/author&gt;&lt;author&gt;Anindita Banerjee&lt;/author&gt;&lt;author&gt;Bert Berla&lt;/author&gt;&lt;author&gt;Lawrence Page&lt;/author&gt;&lt;author&gt;Bing Wu&lt;/author&gt;&lt;author&gt;Himadri B Pakrasi&lt;/author&gt;&lt;author&gt;Yinjie J Tang&lt;/author&gt;&lt;/authors&gt;&lt;/contributors&gt;&lt;titles&gt;&lt;title&gt;Mixotrophic and photoheterotrophic metabolisms in Cyanothece sp. ATCC 51142 under continuous light&lt;/title&gt;&lt;secondary-title&gt;Microbiology&lt;/secondary-title&gt;&lt;/titles&gt;&lt;periodical&gt;&lt;full-title&gt;Microbiology&lt;/full-title&gt;&lt;/periodical&gt;&lt;pages&gt;2566 - 2574&lt;/pages&gt;&lt;volume&gt;156&lt;/volume&gt;&lt;number&gt;8&lt;/number&gt;&lt;dates&gt;&lt;year&gt;2010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7</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5.4) Oxidative pentose phosphate pathway: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glucose can be used as the carbon source. If the pathway is active, non-labeled </w:t>
      </w:r>
      <w:proofErr w:type="spellStart"/>
      <w:r w:rsidRPr="00403DAA">
        <w:rPr>
          <w:rFonts w:ascii="Times New Roman" w:hAnsi="Times New Roman" w:cs="Times New Roman"/>
          <w:sz w:val="24"/>
          <w:szCs w:val="24"/>
        </w:rPr>
        <w:t>alanine</w:t>
      </w:r>
      <w:proofErr w:type="spellEnd"/>
      <w:r w:rsidRPr="00403DAA">
        <w:rPr>
          <w:rFonts w:ascii="Times New Roman" w:hAnsi="Times New Roman" w:cs="Times New Roman"/>
          <w:sz w:val="24"/>
          <w:szCs w:val="24"/>
        </w:rPr>
        <w:t xml:space="preserve"> will be &gt;50%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&lt;EndNote&gt;&lt;Cite&gt;&lt;Author&gt;Feng&lt;/Author&gt;&lt;Year&gt;2009&lt;/Year&gt;&lt;RecNum&gt;190&lt;/RecNum&gt;&lt;record&gt;&lt;rec-number&gt;190&lt;/rec-number&gt;&lt;foreign-keys&gt;&lt;key app="EN" db-id="tsswvv523r5asze5aw2x5zv3xrx5dsf5092x"&gt;190&lt;/key&gt;&lt;/foreign-keys&gt;&lt;ref-type name="Journal Article"&gt;17&lt;/ref-type&gt;&lt;contributors&gt;&lt;authors&gt;&lt;author&gt;Xueyang Feng&lt;/author&gt;&lt;author&gt;Housna Mouttaki&lt;/author&gt;&lt;author&gt;Lu Lin&lt;/author&gt;&lt;author&gt;Rick Huang&lt;/author&gt;&lt;author&gt;Bing Wu&lt;/author&gt;&lt;author&gt;Christopher L. Hemme&lt;/author&gt;&lt;author&gt;Zhili He&lt;/author&gt;&lt;author&gt;Baichen Zhang&lt;/author&gt;&lt;author&gt;Leslie M. Hicks&lt;/author&gt;&lt;author&gt;Jian Xu&lt;/author&gt;&lt;author&gt;Jizhong Zhou&lt;/author&gt;&lt;author&gt;Yinjie J. Tang&lt;/author&gt;&lt;/authors&gt;&lt;/contributors&gt;&lt;titles&gt;&lt;title&gt;Characterization of the Central Metabolic Pathways in Thermoanaerobacter sp. X514 via Isotopomer-Assisted Metabolite Analysis&lt;/title&gt;&lt;secondary-title&gt;Appl. Environ. Microbiol.&lt;/secondary-title&gt;&lt;/titles&gt;&lt;periodical&gt;&lt;full-title&gt;Appl. Environ. Microbiol.&lt;/full-title&gt;&lt;/periodical&gt;&lt;pages&gt;5001-8&lt;/pages&gt;&lt;volume&gt;75&lt;/volume&gt;&lt;number&gt;15&lt;/number&gt;&lt;dates&gt;&lt;year&gt;2009&lt;/year&gt;&lt;/dates&gt;&lt;urls&gt;&lt;/urls&gt;&lt;/record&gt;&lt;/Cite&gt;&lt;/EndNote&gt;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8</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5.5) </w:t>
      </w:r>
      <w:proofErr w:type="spellStart"/>
      <w:r w:rsidRPr="00403DAA">
        <w:rPr>
          <w:rFonts w:ascii="Times New Roman" w:hAnsi="Times New Roman" w:cs="Times New Roman"/>
          <w:sz w:val="24"/>
          <w:szCs w:val="24"/>
        </w:rPr>
        <w:t>Anaplerotic</w:t>
      </w:r>
      <w:proofErr w:type="spellEnd"/>
      <w:r w:rsidRPr="00403DAA">
        <w:rPr>
          <w:rFonts w:ascii="Times New Roman" w:hAnsi="Times New Roman" w:cs="Times New Roman"/>
          <w:sz w:val="24"/>
          <w:szCs w:val="24"/>
        </w:rPr>
        <w:t xml:space="preserve"> pathway (e.g., </w:t>
      </w:r>
      <w:proofErr w:type="spellStart"/>
      <w:r w:rsidRPr="00403DAA">
        <w:rPr>
          <w:rFonts w:ascii="Times New Roman" w:hAnsi="Times New Roman" w:cs="Times New Roman"/>
          <w:sz w:val="24"/>
          <w:szCs w:val="24"/>
        </w:rPr>
        <w:t>pyruate</w:t>
      </w:r>
      <w:proofErr w:type="spellEnd"/>
      <w:r w:rsidRPr="00403DAA">
        <w:rPr>
          <w:rFonts w:ascii="Times New Roman" w:hAnsi="Times New Roman" w:cs="Times New Roman"/>
          <w:sz w:val="24"/>
          <w:szCs w:val="24"/>
        </w:rPr>
        <w:sym w:font="Wingdings" w:char="F0E0"/>
      </w:r>
      <w:proofErr w:type="spellStart"/>
      <w:r w:rsidRPr="00403DAA">
        <w:rPr>
          <w:rFonts w:ascii="Times New Roman" w:hAnsi="Times New Roman" w:cs="Times New Roman"/>
          <w:sz w:val="24"/>
          <w:szCs w:val="24"/>
        </w:rPr>
        <w:t>oxaloacetate</w:t>
      </w:r>
      <w:proofErr w:type="spellEnd"/>
      <w:r w:rsidRPr="00403DAA">
        <w:rPr>
          <w:rFonts w:ascii="Times New Roman" w:hAnsi="Times New Roman" w:cs="Times New Roman"/>
          <w:sz w:val="24"/>
          <w:szCs w:val="24"/>
        </w:rPr>
        <w:t>):</w:t>
      </w:r>
      <w:r w:rsidRPr="00403DAA">
        <w:rPr>
          <w:rFonts w:ascii="Times New Roman" w:hAnsi="Times New Roman" w:cs="Times New Roman"/>
          <w:sz w:val="24"/>
          <w:szCs w:val="24"/>
          <w:vertAlign w:val="superscript"/>
        </w:rPr>
        <w:t xml:space="preserve"> 13</w:t>
      </w:r>
      <w:r w:rsidRPr="00403DAA">
        <w:rPr>
          <w:rFonts w:ascii="Times New Roman" w:hAnsi="Times New Roman" w:cs="Times New Roman"/>
          <w:sz w:val="24"/>
          <w:szCs w:val="24"/>
        </w:rPr>
        <w:t>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can be used as the carbon source. If the pathway is active, </w:t>
      </w:r>
      <w:proofErr w:type="spellStart"/>
      <w:r w:rsidRPr="00403DAA">
        <w:rPr>
          <w:rFonts w:ascii="Times New Roman" w:hAnsi="Times New Roman" w:cs="Times New Roman"/>
          <w:sz w:val="24"/>
          <w:szCs w:val="24"/>
        </w:rPr>
        <w:t>aspartate</w:t>
      </w:r>
      <w:proofErr w:type="spellEnd"/>
      <w:r w:rsidRPr="00403DAA">
        <w:rPr>
          <w:rFonts w:ascii="Times New Roman" w:hAnsi="Times New Roman" w:cs="Times New Roman"/>
          <w:sz w:val="24"/>
          <w:szCs w:val="24"/>
        </w:rPr>
        <w:t xml:space="preserve"> labeling will be enriched</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&lt;EndNote&gt;&lt;Cite&gt;&lt;Author&gt;Feng&lt;/Author&gt;&lt;Year&gt;2010&lt;/Year&gt;&lt;RecNum&gt;189&lt;/RecNum&gt;&lt;record&gt;&lt;rec-number&gt;189&lt;/rec-number&gt;&lt;foreign-keys&gt;&lt;key app="EN" db-id="tsswvv523r5asze5aw2x5zv3xrx5dsf5092x"&gt;189&lt;/key&gt;&lt;/foreign-keys&gt;&lt;ref-type name="Journal Article"&gt;17&lt;/ref-type&gt;&lt;contributors&gt;&lt;authors&gt;&lt;author&gt;Xueyang Feng&lt;/author&gt;&lt;author&gt;Anindita Banerjee&lt;/author&gt;&lt;author&gt;Bert Berla&lt;/author&gt;&lt;author&gt;Lawrence Page&lt;/author&gt;&lt;author&gt;Bing Wu&lt;/author&gt;&lt;author&gt;Himadri B Pakrasi&lt;/author&gt;&lt;author&gt;Yinjie J Tang&lt;/author&gt;&lt;/authors&gt;&lt;/contributors&gt;&lt;titles&gt;&lt;title&gt;Mixotrophic and photoheterotrophic metabolisms in Cyanothece sp. ATCC 51142 under continuous light&lt;/title&gt;&lt;secondary-title&gt;Microbiology&lt;/secondary-title&gt;&lt;/titles&gt;&lt;periodical&gt;&lt;full-title&gt;Microbiology&lt;/full-title&gt;&lt;/periodical&gt;&lt;pages&gt;2566 - 2574&lt;/pages&gt;&lt;volume&gt;156&lt;/volume&gt;&lt;number&gt;8&lt;/number&gt;&lt;dates&gt;&lt;year&gt;2010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7</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5.6) Re-citrate </w:t>
      </w:r>
      <w:proofErr w:type="spellStart"/>
      <w:r w:rsidRPr="00403DAA">
        <w:rPr>
          <w:rFonts w:ascii="Times New Roman" w:hAnsi="Times New Roman" w:cs="Times New Roman"/>
          <w:sz w:val="24"/>
          <w:szCs w:val="24"/>
        </w:rPr>
        <w:t>synthase</w:t>
      </w:r>
      <w:proofErr w:type="spellEnd"/>
      <w:r w:rsidRPr="00403DAA">
        <w:rPr>
          <w:rFonts w:ascii="Times New Roman" w:hAnsi="Times New Roman" w:cs="Times New Roman"/>
          <w:sz w:val="24"/>
          <w:szCs w:val="24"/>
        </w:rPr>
        <w:t>: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can be used as the carbon source. If the enzyme is active, glutamate is labeled in β-carboxyl group</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&lt;EndNote&gt;&lt;Cite&gt;&lt;Author&gt;Tang&lt;/Author&gt;&lt;Year&gt;2009&lt;/Year&gt;&lt;RecNum&gt;577&lt;/RecNum&gt;&lt;record&gt;&lt;rec-number&gt;577&lt;/rec-number&gt;&lt;foreign-keys&gt;&lt;key app="EN" db-id="tsswvv523r5asze5aw2x5zv3xrx5dsf5092x"&gt;577&lt;/key&gt;&lt;/foreign-keys&gt;&lt;ref-type name="Journal Article"&gt;17&lt;/ref-type&gt;&lt;contributors&gt;&lt;authors&gt;&lt;author&gt;Y.J. Tang&lt;/author&gt;&lt;author&gt;S. Yi &lt;/author&gt;&lt;author&gt;W. Zhuang &lt;/author&gt;&lt;author&gt;S.H. Zinder&lt;/author&gt;&lt;author&gt;J.D. Keasling &lt;/author&gt;&lt;author&gt;L. Alvarez-Cohen &lt;/author&gt;&lt;/authors&gt;&lt;/contributors&gt;&lt;titles&gt;&lt;title&gt;&lt;style face="normal" font="default" size="100%"&gt;Investigation of carbon metabolism in “&lt;/style&gt;&lt;style face="italic" font="default" size="100%"&gt;Dehalococcoides ethenogenes&lt;/style&gt;&lt;style face="normal" font="default" size="100%"&gt;” strain 195 via isotopic and transcriptomic analysisa&lt;/style&gt;&lt;/title&gt;&lt;secondary-title&gt;J. Bacteriol. &lt;/secondary-title&gt;&lt;/titles&gt;&lt;periodical&gt;&lt;full-title&gt;J. Bacteriol.&lt;/full-title&gt;&lt;/periodical&gt;&lt;pages&gt;5224-31&lt;/pages&gt;&lt;volume&gt;191&lt;/volume&gt;&lt;number&gt;16&lt;/number&gt;&lt;dates&gt;&lt;year&gt;2009&lt;/year&gt;&lt;/dates&gt;&lt;urls&gt;&lt;/urls&gt;&lt;/record&gt;&lt;/Cite&gt;&lt;/EndNote&gt;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9</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5.7) </w:t>
      </w:r>
      <w:proofErr w:type="spellStart"/>
      <w:r w:rsidRPr="00403DAA">
        <w:rPr>
          <w:rFonts w:ascii="Times New Roman" w:hAnsi="Times New Roman" w:cs="Times New Roman"/>
          <w:sz w:val="24"/>
          <w:szCs w:val="24"/>
        </w:rPr>
        <w:t>Citramalate</w:t>
      </w:r>
      <w:proofErr w:type="spellEnd"/>
      <w:r w:rsidRPr="00403DAA">
        <w:rPr>
          <w:rFonts w:ascii="Times New Roman" w:hAnsi="Times New Roman" w:cs="Times New Roman"/>
          <w:sz w:val="24"/>
          <w:szCs w:val="24"/>
        </w:rPr>
        <w:t xml:space="preserve"> pathway: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[2-</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 glycerol, or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acetate can be used as the carbon source. If the pathway is active, </w:t>
      </w:r>
      <w:proofErr w:type="spellStart"/>
      <w:r w:rsidRPr="00403DAA">
        <w:rPr>
          <w:rFonts w:ascii="Times New Roman" w:hAnsi="Times New Roman" w:cs="Times New Roman"/>
          <w:sz w:val="24"/>
          <w:szCs w:val="24"/>
        </w:rPr>
        <w:t>leucine</w:t>
      </w:r>
      <w:proofErr w:type="spellEnd"/>
      <w:r w:rsidRPr="00403DAA">
        <w:rPr>
          <w:rFonts w:ascii="Times New Roman" w:hAnsi="Times New Roman" w:cs="Times New Roman"/>
          <w:sz w:val="24"/>
          <w:szCs w:val="24"/>
        </w:rPr>
        <w:t xml:space="preserve"> and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labeling amounts are identical</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&lt;EndNote&gt;&lt;Cite&gt;&lt;Author&gt;Tang&lt;/Author&gt;&lt;Year&gt;2007&lt;/Year&gt;&lt;RecNum&gt;565&lt;/RecNum&gt;&lt;record&gt;&lt;rec-number&gt;565&lt;/rec-number&gt;&lt;foreign-keys&gt;&lt;key app="EN" db-id="tsswvv523r5asze5aw2x5zv3xrx5dsf5092x"&gt;565&lt;/key&gt;&lt;/foreign-keys&gt;&lt;ref-type name="Journal Article"&gt;17&lt;/ref-type&gt;&lt;contributors&gt;&lt;authors&gt;&lt;author&gt;Tang, Y.J.&lt;/author&gt;&lt;author&gt;Chakraborty, R&lt;/author&gt;&lt;author&gt;Martin, H.G.&lt;/author&gt;&lt;author&gt;Chu, J&lt;/author&gt;&lt;author&gt;Hazen, T.C.&lt;/author&gt;&lt;author&gt;Keasling, J.D.&lt;/author&gt;&lt;/authors&gt;&lt;/contributors&gt;&lt;titles&gt;&lt;title&gt;&lt;style face="normal" font="default" size="100%"&gt;Flux analysis of central metabolic pathways in &lt;/style&gt;&lt;style face="italic" font="default" size="100%"&gt;Geobacter metallireducens&lt;/style&gt;&lt;style face="normal" font="default" size="100%"&gt; during reduction of soluble Fe(III)-NTA&lt;/style&gt;&lt;/title&gt;&lt;secondary-title&gt;Appl. Environ. Microbiol.&lt;/secondary-title&gt;&lt;/titles&gt;&lt;periodical&gt;&lt;full-title&gt;Appl. Environ. Microbiol.&lt;/full-title&gt;&lt;/periodical&gt;&lt;pages&gt;3859-3864&lt;/pages&gt;&lt;volume&gt;73&lt;/volume&gt;&lt;number&gt;12&lt;/number&gt;&lt;dates&gt;&lt;year&gt;2007&lt;/year&gt;&lt;/dates&gt;&lt;urls&gt;&lt;/urls&gt;&lt;/record&gt;&lt;/Cite&gt;&lt;/EndNote&gt;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10</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5.8) Serine-</w:t>
      </w:r>
      <w:proofErr w:type="spellStart"/>
      <w:r w:rsidRPr="00403DAA">
        <w:rPr>
          <w:rFonts w:ascii="Times New Roman" w:hAnsi="Times New Roman" w:cs="Times New Roman"/>
          <w:sz w:val="24"/>
          <w:szCs w:val="24"/>
        </w:rPr>
        <w:t>isocitrate</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lyase</w:t>
      </w:r>
      <w:proofErr w:type="spellEnd"/>
      <w:r w:rsidRPr="00403DAA">
        <w:rPr>
          <w:rFonts w:ascii="Times New Roman" w:hAnsi="Times New Roman" w:cs="Times New Roman"/>
          <w:sz w:val="24"/>
          <w:szCs w:val="24"/>
        </w:rPr>
        <w:t xml:space="preserve"> cycle: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or [1-</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lactate can be used as </w:t>
      </w:r>
      <w:r w:rsidRPr="00403DAA">
        <w:rPr>
          <w:rFonts w:ascii="Times New Roman" w:hAnsi="Times New Roman" w:cs="Times New Roman"/>
          <w:sz w:val="24"/>
          <w:szCs w:val="24"/>
        </w:rPr>
        <w:lastRenderedPageBreak/>
        <w:t>the carbon source. If the pathway is active, third position carbon in serine will be labeled</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&lt;EndNote&gt;&lt;Cite&gt;&lt;Author&gt;Tang&lt;/Author&gt;&lt;Year&gt;2007&lt;/Year&gt;&lt;RecNum&gt;573&lt;/RecNum&gt;&lt;record&gt;&lt;rec-number&gt;573&lt;/rec-number&gt;&lt;foreign-keys&gt;&lt;key app="EN" db-id="tsswvv523r5asze5aw2x5zv3xrx5dsf5092x"&gt;573&lt;/key&gt;&lt;/foreign-keys&gt;&lt;ref-type name="Journal Article"&gt;17&lt;/ref-type&gt;&lt;contributors&gt;&lt;authors&gt;&lt;author&gt;Tang, Y.J.&lt;/author&gt;&lt;author&gt;Meadows, A.L.&lt;/author&gt;&lt;author&gt;Kirby, J.&lt;/author&gt;&lt;author&gt;Keasling, J.D.&lt;/author&gt;&lt;/authors&gt;&lt;/contributors&gt;&lt;titles&gt;&lt;title&gt;&lt;style face="normal" font="default" size="100%"&gt;Anaerobic central metabolic pathways in &lt;/style&gt;&lt;style face="italic" font="default" size="100%"&gt;Shewanella oneidensis&lt;/style&gt;&lt;style face="normal" font="default" size="100%"&gt; MR-1 reinterpreted in the light of isotopic metabolite labeling&lt;/style&gt;&lt;/title&gt;&lt;secondary-title&gt;Journal of Bacteriology&lt;/secondary-title&gt;&lt;/titles&gt;&lt;periodical&gt;&lt;full-title&gt;Journal of Bacteriology&lt;/full-title&gt;&lt;/periodical&gt;&lt;pages&gt;894-901&lt;/pages&gt;&lt;volume&gt;189&lt;/volume&gt;&lt;number&gt;3&lt;/number&gt;&lt;dates&gt;&lt;year&gt;2007&lt;/year&gt;&lt;/dates&gt;&lt;urls&gt;&lt;/urls&gt;&lt;/record&gt;&lt;/Cite&gt;&lt;/EndNote&gt;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11</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w:t>
      </w:r>
    </w:p>
    <w:p w:rsidR="0053229A" w:rsidRPr="00403DAA" w:rsidRDefault="0053229A" w:rsidP="0053229A">
      <w:pPr>
        <w:ind w:firstLine="720"/>
        <w:rPr>
          <w:rFonts w:ascii="Times New Roman" w:hAnsi="Times New Roman" w:cs="Times New Roman"/>
          <w:sz w:val="24"/>
          <w:szCs w:val="24"/>
        </w:rPr>
      </w:pP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b/>
          <w:sz w:val="24"/>
          <w:szCs w:val="24"/>
        </w:rPr>
        <w:t>Representative results:</w:t>
      </w:r>
      <w:r w:rsidRPr="00403DAA">
        <w:rPr>
          <w:rFonts w:ascii="Times New Roman" w:hAnsi="Times New Roman" w:cs="Times New Roman"/>
          <w:sz w:val="24"/>
          <w:szCs w:val="24"/>
        </w:rPr>
        <w:t xml:space="preserve">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Here, we present an example of the discovery of an alternate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pathway in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&lt;EndNote&gt;&lt;Cite&gt;&lt;Author&gt;Wu&lt;/Author&gt;&lt;Year&gt;2010&lt;/Year&gt;&lt;RecNum&gt;860&lt;/RecNum&gt;&lt;record&gt;&lt;rec-number&gt;860&lt;/rec-number&gt;&lt;foreign-keys&gt;&lt;key app="EN" db-id="5ae09xz9la5wtyerdv2xtteyptxvt0dd9rp2"&gt;860&lt;/key&gt;&lt;/foreign-keys&gt;&lt;ref-type name="Journal Article"&gt;17&lt;/ref-type&gt;&lt;contributors&gt;&lt;authors&gt;&lt;author&gt;Bing Wu&lt;/author&gt;&lt;author&gt;Baichen Zhang&lt;/author&gt;&lt;author&gt;Xueyang Feng&lt;/author&gt;&lt;author&gt;Jacob R. Rubens&lt;/author&gt;&lt;author&gt;Rick Huang&lt;/author&gt;&lt;author&gt;Leslie M. Hicks&lt;/author&gt;&lt;author&gt;Himadri B. Pakrasi&lt;/author&gt;&lt;author&gt;Yinjie J. Tang&lt;/author&gt;&lt;/authors&gt;&lt;/contributors&gt;&lt;titles&gt;&lt;title&gt;An Alternate Isoleucine Biosynthesis Pathway involves Citramalate Synthase in Cyanothece sp. ATCC 51142&lt;/title&gt;&lt;secondary-title&gt;Microbiology&lt;/secondary-title&gt;&lt;/titles&gt;&lt;periodical&gt;&lt;full-title&gt;Microbiology&lt;/full-title&gt;&lt;/periodical&gt;&lt;pages&gt;596-602&lt;/pages&gt;&lt;volume&gt;156&lt;/volume&gt;&lt;dates&gt;&lt;year&gt;2010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12</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i/>
          <w:sz w:val="24"/>
          <w:szCs w:val="24"/>
        </w:rPr>
        <w:t xml:space="preserve"> </w:t>
      </w:r>
      <w:r w:rsidRPr="00403DAA">
        <w:rPr>
          <w:rFonts w:ascii="Times New Roman" w:hAnsi="Times New Roman" w:cs="Times New Roman"/>
          <w:sz w:val="24"/>
          <w:szCs w:val="24"/>
        </w:rPr>
        <w:t xml:space="preserve">51142 does not contain the enzyme (EC 4.3.1.19, </w:t>
      </w:r>
      <w:proofErr w:type="spellStart"/>
      <w:r w:rsidRPr="00403DAA">
        <w:rPr>
          <w:rFonts w:ascii="Times New Roman" w:hAnsi="Times New Roman" w:cs="Times New Roman"/>
          <w:sz w:val="24"/>
          <w:szCs w:val="24"/>
        </w:rPr>
        <w:t>threonine</w:t>
      </w:r>
      <w:proofErr w:type="spellEnd"/>
      <w:r w:rsidRPr="00403DAA">
        <w:rPr>
          <w:rFonts w:ascii="Times New Roman" w:hAnsi="Times New Roman" w:cs="Times New Roman"/>
          <w:sz w:val="24"/>
          <w:szCs w:val="24"/>
        </w:rPr>
        <w:t xml:space="preserve"> ammonia-</w:t>
      </w:r>
      <w:proofErr w:type="spellStart"/>
      <w:r w:rsidRPr="00403DAA">
        <w:rPr>
          <w:rFonts w:ascii="Times New Roman" w:hAnsi="Times New Roman" w:cs="Times New Roman"/>
          <w:sz w:val="24"/>
          <w:szCs w:val="24"/>
        </w:rPr>
        <w:t>lyase</w:t>
      </w:r>
      <w:proofErr w:type="spellEnd"/>
      <w:r w:rsidRPr="00403DAA">
        <w:rPr>
          <w:rFonts w:ascii="Times New Roman" w:hAnsi="Times New Roman" w:cs="Times New Roman"/>
          <w:sz w:val="24"/>
          <w:szCs w:val="24"/>
        </w:rPr>
        <w:t xml:space="preserve">) catalyzing conversion of </w:t>
      </w:r>
      <w:proofErr w:type="spellStart"/>
      <w:r w:rsidRPr="00403DAA">
        <w:rPr>
          <w:rFonts w:ascii="Times New Roman" w:hAnsi="Times New Roman" w:cs="Times New Roman"/>
          <w:sz w:val="24"/>
          <w:szCs w:val="24"/>
        </w:rPr>
        <w:t>threonine</w:t>
      </w:r>
      <w:proofErr w:type="spellEnd"/>
      <w:r w:rsidRPr="00403DAA">
        <w:rPr>
          <w:rFonts w:ascii="Times New Roman" w:hAnsi="Times New Roman" w:cs="Times New Roman"/>
          <w:sz w:val="24"/>
          <w:szCs w:val="24"/>
        </w:rPr>
        <w:t xml:space="preserve"> to 2-ketobutyrate in the typical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synthesis pathway.  To resolve the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pathway, we grow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(20mL) in ASP2 medium </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&lt;EndNote&gt;&lt;Cite&gt;&lt;Author&gt;Reddy&lt;/Author&gt;&lt;Year&gt;1993&lt;/Year&gt;&lt;RecNum&gt;394&lt;/RecNum&gt;&lt;record&gt;&lt;rec-number&gt;394&lt;/rec-number&gt;&lt;foreign-keys&gt;&lt;key app="EN" db-id="2f2aex0sorps0ced9wb599a0p5fa5dwzt95t"&gt;394&lt;/key&gt;&lt;/foreign-keys&gt;&lt;ref-type name="Journal Article"&gt;17&lt;/ref-type&gt;&lt;contributors&gt;&lt;authors&gt;&lt;author&gt;K J Reddy&lt;/author&gt;&lt;author&gt;J B Haskell&lt;/author&gt;&lt;author&gt;D M Sherman&lt;/author&gt;&lt;author&gt;L A Sherman &lt;/author&gt;&lt;/authors&gt;&lt;/contributors&gt;&lt;titles&gt;&lt;title&gt;Unicellular, aerobic nitrogen-ﬁxing cyanobacteria of the genus Cyanothece&lt;/title&gt;&lt;secondary-title&gt;J Bacteriol.&lt;/secondary-title&gt;&lt;/titles&gt;&lt;periodical&gt;&lt;full-title&gt;J Bacteriol.&lt;/full-title&gt;&lt;/periodical&gt;&lt;pages&gt;1284-1292&lt;/pages&gt;&lt;volume&gt;175&lt;/volume&gt;&lt;number&gt;5&lt;/number&gt;&lt;dates&gt;&lt;year&gt;1993&lt;/year&gt;&lt;/dates&gt;&lt;urls&gt;&lt;/urls&gt;&lt;/record&gt;&lt;/Cite&gt;&lt;/EndNote&gt;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13</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with 54 </w:t>
      </w:r>
      <w:proofErr w:type="spellStart"/>
      <w:r w:rsidRPr="00403DAA">
        <w:rPr>
          <w:rFonts w:ascii="Times New Roman" w:hAnsi="Times New Roman" w:cs="Times New Roman"/>
          <w:sz w:val="24"/>
          <w:szCs w:val="24"/>
        </w:rPr>
        <w:t>mM</w:t>
      </w:r>
      <w:proofErr w:type="spellEnd"/>
      <w:r w:rsidRPr="00403DAA">
        <w:rPr>
          <w:rFonts w:ascii="Times New Roman" w:hAnsi="Times New Roman" w:cs="Times New Roman"/>
          <w:sz w:val="24"/>
          <w:szCs w:val="24"/>
        </w:rPr>
        <w:t xml:space="preserve"> glycerol (2-</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&gt;98%).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utilizes 2</w:t>
      </w:r>
      <w:r w:rsidRPr="00403DAA">
        <w:rPr>
          <w:rFonts w:ascii="Times New Roman" w:hAnsi="Times New Roman" w:cs="Times New Roman"/>
          <w:sz w:val="24"/>
          <w:szCs w:val="24"/>
          <w:vertAlign w:val="superscript"/>
        </w:rPr>
        <w:t>nd</w:t>
      </w:r>
      <w:r w:rsidRPr="00403DAA">
        <w:rPr>
          <w:rFonts w:ascii="Times New Roman" w:hAnsi="Times New Roman" w:cs="Times New Roman"/>
          <w:sz w:val="24"/>
          <w:szCs w:val="24"/>
        </w:rPr>
        <w:t xml:space="preserve"> position labeled glycerol as the main carbon source and we observe that </w:t>
      </w:r>
      <w:proofErr w:type="spellStart"/>
      <w:r w:rsidRPr="00403DAA">
        <w:rPr>
          <w:rFonts w:ascii="Times New Roman" w:hAnsi="Times New Roman" w:cs="Times New Roman"/>
          <w:sz w:val="24"/>
          <w:szCs w:val="24"/>
        </w:rPr>
        <w:t>threonine</w:t>
      </w:r>
      <w:proofErr w:type="spellEnd"/>
      <w:r w:rsidRPr="00403DAA">
        <w:rPr>
          <w:rFonts w:ascii="Times New Roman" w:hAnsi="Times New Roman" w:cs="Times New Roman"/>
          <w:sz w:val="24"/>
          <w:szCs w:val="24"/>
        </w:rPr>
        <w:t xml:space="preserve"> and </w:t>
      </w:r>
      <w:proofErr w:type="spellStart"/>
      <w:r w:rsidRPr="00403DAA">
        <w:rPr>
          <w:rFonts w:ascii="Times New Roman" w:hAnsi="Times New Roman" w:cs="Times New Roman"/>
          <w:sz w:val="24"/>
          <w:szCs w:val="24"/>
        </w:rPr>
        <w:t>alanine</w:t>
      </w:r>
      <w:proofErr w:type="spellEnd"/>
      <w:r w:rsidRPr="00403DAA">
        <w:rPr>
          <w:rFonts w:ascii="Times New Roman" w:hAnsi="Times New Roman" w:cs="Times New Roman"/>
          <w:sz w:val="24"/>
          <w:szCs w:val="24"/>
        </w:rPr>
        <w:t xml:space="preserve"> (whose precursor is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have one labeled carbon, while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was labeled with three carbons. Therefore, synthesis in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cannot be derived from the </w:t>
      </w:r>
      <w:proofErr w:type="spellStart"/>
      <w:r w:rsidRPr="00403DAA">
        <w:rPr>
          <w:rFonts w:ascii="Times New Roman" w:hAnsi="Times New Roman" w:cs="Times New Roman"/>
          <w:sz w:val="24"/>
          <w:szCs w:val="24"/>
        </w:rPr>
        <w:t>threonine</w:t>
      </w:r>
      <w:proofErr w:type="spellEnd"/>
      <w:r w:rsidRPr="00403DAA">
        <w:rPr>
          <w:rFonts w:ascii="Times New Roman" w:hAnsi="Times New Roman" w:cs="Times New Roman"/>
          <w:sz w:val="24"/>
          <w:szCs w:val="24"/>
        </w:rPr>
        <w:t xml:space="preserve"> route employed by most organisms (Figure 4). </w:t>
      </w:r>
      <w:r w:rsidRPr="00403DAA">
        <w:rPr>
          <w:rStyle w:val="articletext"/>
          <w:rFonts w:ascii="Times New Roman" w:hAnsi="Times New Roman"/>
          <w:sz w:val="24"/>
          <w:szCs w:val="24"/>
        </w:rPr>
        <w:t xml:space="preserve">On the other hand, </w:t>
      </w:r>
      <w:proofErr w:type="spellStart"/>
      <w:r w:rsidRPr="00403DAA">
        <w:rPr>
          <w:rFonts w:ascii="Times New Roman" w:hAnsi="Times New Roman" w:cs="Times New Roman"/>
          <w:sz w:val="24"/>
          <w:szCs w:val="24"/>
        </w:rPr>
        <w:t>leucine</w:t>
      </w:r>
      <w:proofErr w:type="spellEnd"/>
      <w:r w:rsidRPr="00403DAA">
        <w:rPr>
          <w:rFonts w:ascii="Times New Roman" w:hAnsi="Times New Roman" w:cs="Times New Roman"/>
          <w:sz w:val="24"/>
          <w:szCs w:val="24"/>
        </w:rPr>
        <w:t xml:space="preserve"> and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have identical labeling patterns based on fragment (M-15</w:t>
      </w:r>
      <w:proofErr w:type="gramStart"/>
      <w:r w:rsidRPr="00403DAA">
        <w:rPr>
          <w:rFonts w:ascii="Times New Roman" w:hAnsi="Times New Roman" w:cs="Times New Roman"/>
          <w:sz w:val="24"/>
          <w:szCs w:val="24"/>
        </w:rPr>
        <w:t>)</w:t>
      </w:r>
      <w:r w:rsidRPr="00403DAA">
        <w:rPr>
          <w:rFonts w:ascii="Times New Roman" w:hAnsi="Times New Roman" w:cs="Times New Roman"/>
          <w:sz w:val="24"/>
          <w:szCs w:val="24"/>
          <w:vertAlign w:val="superscript"/>
        </w:rPr>
        <w:t>+</w:t>
      </w:r>
      <w:proofErr w:type="gramEnd"/>
      <w:r w:rsidRPr="00403DAA">
        <w:rPr>
          <w:rFonts w:ascii="Times New Roman" w:hAnsi="Times New Roman" w:cs="Times New Roman"/>
          <w:sz w:val="24"/>
          <w:szCs w:val="24"/>
        </w:rPr>
        <w:t xml:space="preserve"> and fragment (M-159)</w:t>
      </w:r>
      <w:r w:rsidRPr="00403DAA">
        <w:rPr>
          <w:rFonts w:ascii="Times New Roman" w:hAnsi="Times New Roman" w:cs="Times New Roman"/>
          <w:sz w:val="24"/>
          <w:szCs w:val="24"/>
          <w:vertAlign w:val="superscript"/>
        </w:rPr>
        <w:t>+</w:t>
      </w:r>
      <w:r w:rsidRPr="00403DAA">
        <w:rPr>
          <w:rFonts w:ascii="Times New Roman" w:hAnsi="Times New Roman" w:cs="Times New Roman"/>
          <w:sz w:val="24"/>
          <w:szCs w:val="24"/>
        </w:rPr>
        <w:t xml:space="preserve">. For example, </w:t>
      </w:r>
      <w:r w:rsidRPr="00403DAA">
        <w:rPr>
          <w:rFonts w:ascii="Times New Roman" w:hAnsi="Times New Roman" w:cs="Times New Roman"/>
          <w:bCs/>
          <w:iCs/>
          <w:sz w:val="24"/>
          <w:szCs w:val="24"/>
        </w:rPr>
        <w:t xml:space="preserve">the </w:t>
      </w:r>
      <w:proofErr w:type="spellStart"/>
      <w:r w:rsidRPr="00403DAA">
        <w:rPr>
          <w:rFonts w:ascii="Times New Roman" w:hAnsi="Times New Roman" w:cs="Times New Roman"/>
          <w:bCs/>
          <w:iCs/>
          <w:sz w:val="24"/>
          <w:szCs w:val="24"/>
        </w:rPr>
        <w:t>isotopomer</w:t>
      </w:r>
      <w:proofErr w:type="spellEnd"/>
      <w:r w:rsidRPr="00403DAA">
        <w:rPr>
          <w:rFonts w:ascii="Times New Roman" w:hAnsi="Times New Roman" w:cs="Times New Roman"/>
          <w:bCs/>
          <w:iCs/>
          <w:sz w:val="24"/>
          <w:szCs w:val="24"/>
        </w:rPr>
        <w:t xml:space="preserve"> data from [M-15</w:t>
      </w:r>
      <w:proofErr w:type="gramStart"/>
      <w:r w:rsidRPr="00403DAA">
        <w:rPr>
          <w:rFonts w:ascii="Times New Roman" w:hAnsi="Times New Roman" w:cs="Times New Roman"/>
          <w:bCs/>
          <w:iCs/>
          <w:sz w:val="24"/>
          <w:szCs w:val="24"/>
        </w:rPr>
        <w:t>]</w:t>
      </w:r>
      <w:r w:rsidRPr="00403DAA">
        <w:rPr>
          <w:rFonts w:ascii="Times New Roman" w:hAnsi="Times New Roman" w:cs="Times New Roman"/>
          <w:bCs/>
          <w:iCs/>
          <w:sz w:val="24"/>
          <w:szCs w:val="24"/>
          <w:vertAlign w:val="superscript"/>
        </w:rPr>
        <w:t>+</w:t>
      </w:r>
      <w:proofErr w:type="gramEnd"/>
      <w:r w:rsidRPr="00403DAA">
        <w:rPr>
          <w:rFonts w:ascii="Times New Roman" w:hAnsi="Times New Roman" w:cs="Times New Roman"/>
          <w:bCs/>
          <w:iCs/>
          <w:sz w:val="24"/>
          <w:szCs w:val="24"/>
        </w:rPr>
        <w:t xml:space="preserve"> (</w:t>
      </w:r>
      <w:r w:rsidRPr="00403DAA">
        <w:rPr>
          <w:rFonts w:ascii="Times New Roman" w:hAnsi="Times New Roman" w:cs="Times New Roman"/>
          <w:sz w:val="24"/>
          <w:szCs w:val="24"/>
        </w:rPr>
        <w:t xml:space="preserve">containing </w:t>
      </w:r>
      <w:proofErr w:type="spellStart"/>
      <w:r w:rsidRPr="00403DAA">
        <w:rPr>
          <w:rFonts w:ascii="Times New Roman" w:hAnsi="Times New Roman" w:cs="Times New Roman"/>
          <w:sz w:val="24"/>
          <w:szCs w:val="24"/>
        </w:rPr>
        <w:t>unfragmented</w:t>
      </w:r>
      <w:proofErr w:type="spellEnd"/>
      <w:r w:rsidRPr="00403DAA">
        <w:rPr>
          <w:rFonts w:ascii="Times New Roman" w:hAnsi="Times New Roman" w:cs="Times New Roman"/>
          <w:sz w:val="24"/>
          <w:szCs w:val="24"/>
        </w:rPr>
        <w:t xml:space="preserve"> amino acids)</w:t>
      </w:r>
      <w:r w:rsidRPr="00403DAA">
        <w:rPr>
          <w:rFonts w:ascii="Times New Roman" w:hAnsi="Times New Roman" w:cs="Times New Roman"/>
          <w:bCs/>
          <w:iCs/>
          <w:sz w:val="24"/>
          <w:szCs w:val="24"/>
        </w:rPr>
        <w:t xml:space="preserve"> showed the identical labeling for </w:t>
      </w:r>
      <w:proofErr w:type="spellStart"/>
      <w:r w:rsidRPr="00403DAA">
        <w:rPr>
          <w:rFonts w:ascii="Times New Roman" w:hAnsi="Times New Roman" w:cs="Times New Roman"/>
          <w:bCs/>
          <w:iCs/>
          <w:sz w:val="24"/>
          <w:szCs w:val="24"/>
        </w:rPr>
        <w:t>leucine</w:t>
      </w:r>
      <w:proofErr w:type="spellEnd"/>
      <w:r w:rsidRPr="00403DAA">
        <w:rPr>
          <w:rFonts w:ascii="Times New Roman" w:hAnsi="Times New Roman" w:cs="Times New Roman"/>
          <w:bCs/>
          <w:iCs/>
          <w:sz w:val="24"/>
          <w:szCs w:val="24"/>
        </w:rPr>
        <w:t xml:space="preserve"> (M</w:t>
      </w:r>
      <w:r w:rsidRPr="00403DAA">
        <w:rPr>
          <w:rFonts w:ascii="Times New Roman" w:hAnsi="Times New Roman" w:cs="Times New Roman"/>
          <w:bCs/>
          <w:iCs/>
          <w:sz w:val="24"/>
          <w:szCs w:val="24"/>
          <w:vertAlign w:val="subscript"/>
        </w:rPr>
        <w:t>0</w:t>
      </w:r>
      <w:r w:rsidRPr="00403DAA">
        <w:rPr>
          <w:rFonts w:ascii="Times New Roman" w:hAnsi="Times New Roman" w:cs="Times New Roman"/>
          <w:bCs/>
          <w:iCs/>
          <w:sz w:val="24"/>
          <w:szCs w:val="24"/>
        </w:rPr>
        <w:t>=0.01, M</w:t>
      </w:r>
      <w:r w:rsidRPr="00403DAA">
        <w:rPr>
          <w:rFonts w:ascii="Times New Roman" w:hAnsi="Times New Roman" w:cs="Times New Roman"/>
          <w:bCs/>
          <w:iCs/>
          <w:sz w:val="24"/>
          <w:szCs w:val="24"/>
          <w:vertAlign w:val="subscript"/>
        </w:rPr>
        <w:t>1</w:t>
      </w:r>
      <w:r w:rsidRPr="00403DAA">
        <w:rPr>
          <w:rFonts w:ascii="Times New Roman" w:hAnsi="Times New Roman" w:cs="Times New Roman"/>
          <w:bCs/>
          <w:iCs/>
          <w:sz w:val="24"/>
          <w:szCs w:val="24"/>
        </w:rPr>
        <w:t>=0.03, M</w:t>
      </w:r>
      <w:r w:rsidRPr="00403DAA">
        <w:rPr>
          <w:rFonts w:ascii="Times New Roman" w:hAnsi="Times New Roman" w:cs="Times New Roman"/>
          <w:bCs/>
          <w:iCs/>
          <w:sz w:val="24"/>
          <w:szCs w:val="24"/>
          <w:vertAlign w:val="subscript"/>
        </w:rPr>
        <w:t>2</w:t>
      </w:r>
      <w:r w:rsidRPr="00403DAA">
        <w:rPr>
          <w:rFonts w:ascii="Times New Roman" w:hAnsi="Times New Roman" w:cs="Times New Roman"/>
          <w:bCs/>
          <w:iCs/>
          <w:sz w:val="24"/>
          <w:szCs w:val="24"/>
        </w:rPr>
        <w:t>=0.21, M</w:t>
      </w:r>
      <w:r w:rsidRPr="00403DAA">
        <w:rPr>
          <w:rFonts w:ascii="Times New Roman" w:hAnsi="Times New Roman" w:cs="Times New Roman"/>
          <w:bCs/>
          <w:iCs/>
          <w:sz w:val="24"/>
          <w:szCs w:val="24"/>
          <w:vertAlign w:val="subscript"/>
        </w:rPr>
        <w:t>3</w:t>
      </w:r>
      <w:r w:rsidRPr="00403DAA">
        <w:rPr>
          <w:rFonts w:ascii="Times New Roman" w:hAnsi="Times New Roman" w:cs="Times New Roman"/>
          <w:bCs/>
          <w:iCs/>
          <w:sz w:val="24"/>
          <w:szCs w:val="24"/>
        </w:rPr>
        <w:t xml:space="preserve">=0.69) and </w:t>
      </w:r>
      <w:proofErr w:type="spellStart"/>
      <w:r w:rsidRPr="00403DAA">
        <w:rPr>
          <w:rFonts w:ascii="Times New Roman" w:hAnsi="Times New Roman" w:cs="Times New Roman"/>
          <w:bCs/>
          <w:iCs/>
          <w:sz w:val="24"/>
          <w:szCs w:val="24"/>
        </w:rPr>
        <w:t>isoleucine</w:t>
      </w:r>
      <w:proofErr w:type="spellEnd"/>
      <w:r w:rsidRPr="00403DAA">
        <w:rPr>
          <w:rFonts w:ascii="Times New Roman" w:hAnsi="Times New Roman" w:cs="Times New Roman"/>
          <w:bCs/>
          <w:iCs/>
          <w:sz w:val="24"/>
          <w:szCs w:val="24"/>
        </w:rPr>
        <w:t xml:space="preserve"> (M</w:t>
      </w:r>
      <w:r w:rsidRPr="00403DAA">
        <w:rPr>
          <w:rFonts w:ascii="Times New Roman" w:hAnsi="Times New Roman" w:cs="Times New Roman"/>
          <w:bCs/>
          <w:iCs/>
          <w:sz w:val="24"/>
          <w:szCs w:val="24"/>
          <w:vertAlign w:val="subscript"/>
        </w:rPr>
        <w:t>0</w:t>
      </w:r>
      <w:r w:rsidRPr="00403DAA">
        <w:rPr>
          <w:rFonts w:ascii="Times New Roman" w:hAnsi="Times New Roman" w:cs="Times New Roman"/>
          <w:bCs/>
          <w:iCs/>
          <w:sz w:val="24"/>
          <w:szCs w:val="24"/>
        </w:rPr>
        <w:t>=0.01, M</w:t>
      </w:r>
      <w:r w:rsidRPr="00403DAA">
        <w:rPr>
          <w:rFonts w:ascii="Times New Roman" w:hAnsi="Times New Roman" w:cs="Times New Roman"/>
          <w:bCs/>
          <w:iCs/>
          <w:sz w:val="24"/>
          <w:szCs w:val="24"/>
          <w:vertAlign w:val="subscript"/>
        </w:rPr>
        <w:t>1</w:t>
      </w:r>
      <w:r w:rsidRPr="00403DAA">
        <w:rPr>
          <w:rFonts w:ascii="Times New Roman" w:hAnsi="Times New Roman" w:cs="Times New Roman"/>
          <w:bCs/>
          <w:iCs/>
          <w:sz w:val="24"/>
          <w:szCs w:val="24"/>
        </w:rPr>
        <w:t>=0.03, M</w:t>
      </w:r>
      <w:r w:rsidRPr="00403DAA">
        <w:rPr>
          <w:rFonts w:ascii="Times New Roman" w:hAnsi="Times New Roman" w:cs="Times New Roman"/>
          <w:bCs/>
          <w:iCs/>
          <w:sz w:val="24"/>
          <w:szCs w:val="24"/>
          <w:vertAlign w:val="subscript"/>
        </w:rPr>
        <w:t>2</w:t>
      </w:r>
      <w:r w:rsidRPr="00403DAA">
        <w:rPr>
          <w:rFonts w:ascii="Times New Roman" w:hAnsi="Times New Roman" w:cs="Times New Roman"/>
          <w:bCs/>
          <w:iCs/>
          <w:sz w:val="24"/>
          <w:szCs w:val="24"/>
        </w:rPr>
        <w:t>=0.24, M</w:t>
      </w:r>
      <w:r w:rsidRPr="00403DAA">
        <w:rPr>
          <w:rFonts w:ascii="Times New Roman" w:hAnsi="Times New Roman" w:cs="Times New Roman"/>
          <w:bCs/>
          <w:iCs/>
          <w:sz w:val="24"/>
          <w:szCs w:val="24"/>
          <w:vertAlign w:val="subscript"/>
        </w:rPr>
        <w:t>3</w:t>
      </w:r>
      <w:r w:rsidRPr="00403DAA">
        <w:rPr>
          <w:rFonts w:ascii="Times New Roman" w:hAnsi="Times New Roman" w:cs="Times New Roman"/>
          <w:bCs/>
          <w:iCs/>
          <w:sz w:val="24"/>
          <w:szCs w:val="24"/>
        </w:rPr>
        <w:t>=0.67). So</w:t>
      </w:r>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leucine</w:t>
      </w:r>
      <w:proofErr w:type="spellEnd"/>
      <w:r w:rsidRPr="00403DAA">
        <w:rPr>
          <w:rFonts w:ascii="Times New Roman" w:hAnsi="Times New Roman" w:cs="Times New Roman"/>
          <w:sz w:val="24"/>
          <w:szCs w:val="24"/>
        </w:rPr>
        <w:t xml:space="preserve"> and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must be synthesized from the same precursors (i.e., </w:t>
      </w:r>
      <w:proofErr w:type="spellStart"/>
      <w:r w:rsidRPr="00403DAA">
        <w:rPr>
          <w:rFonts w:ascii="Times New Roman" w:hAnsi="Times New Roman" w:cs="Times New Roman"/>
          <w:sz w:val="24"/>
          <w:szCs w:val="24"/>
        </w:rPr>
        <w:t>pyruvate</w:t>
      </w:r>
      <w:proofErr w:type="spellEnd"/>
      <w:r w:rsidRPr="00403DAA">
        <w:rPr>
          <w:rFonts w:ascii="Times New Roman" w:hAnsi="Times New Roman" w:cs="Times New Roman"/>
          <w:sz w:val="24"/>
          <w:szCs w:val="24"/>
        </w:rPr>
        <w:t xml:space="preserve"> and acetyl-</w:t>
      </w:r>
      <w:proofErr w:type="spellStart"/>
      <w:r w:rsidRPr="00403DAA">
        <w:rPr>
          <w:rFonts w:ascii="Times New Roman" w:hAnsi="Times New Roman" w:cs="Times New Roman"/>
          <w:sz w:val="24"/>
          <w:szCs w:val="24"/>
        </w:rPr>
        <w:t>CoA</w:t>
      </w:r>
      <w:proofErr w:type="spellEnd"/>
      <w:r w:rsidRPr="00403DAA">
        <w:rPr>
          <w:rFonts w:ascii="Times New Roman" w:hAnsi="Times New Roman" w:cs="Times New Roman"/>
          <w:sz w:val="24"/>
          <w:szCs w:val="24"/>
        </w:rPr>
        <w:t xml:space="preserve">). This observation is consistent with the labeled carbon transition in the </w:t>
      </w:r>
      <w:proofErr w:type="spellStart"/>
      <w:r w:rsidRPr="00403DAA">
        <w:rPr>
          <w:rFonts w:ascii="Times New Roman" w:hAnsi="Times New Roman" w:cs="Times New Roman"/>
          <w:sz w:val="24"/>
          <w:szCs w:val="24"/>
        </w:rPr>
        <w:t>citramalate</w:t>
      </w:r>
      <w:proofErr w:type="spellEnd"/>
      <w:r w:rsidRPr="00403DAA">
        <w:rPr>
          <w:rFonts w:ascii="Times New Roman" w:hAnsi="Times New Roman" w:cs="Times New Roman"/>
          <w:sz w:val="24"/>
          <w:szCs w:val="24"/>
        </w:rPr>
        <w:t xml:space="preserve"> pathway for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synthesis. To further confirm this pathway, we search the Jointed Genome Institute database and find the presence of a </w:t>
      </w:r>
      <w:proofErr w:type="spellStart"/>
      <w:r w:rsidRPr="00403DAA">
        <w:rPr>
          <w:rFonts w:ascii="Times New Roman" w:hAnsi="Times New Roman" w:cs="Times New Roman"/>
          <w:sz w:val="24"/>
          <w:szCs w:val="24"/>
        </w:rPr>
        <w:t>citramalate</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sz w:val="24"/>
          <w:szCs w:val="24"/>
        </w:rPr>
        <w:t>synthase</w:t>
      </w:r>
      <w:proofErr w:type="spellEnd"/>
      <w:r w:rsidRPr="00403DAA">
        <w:rPr>
          <w:rFonts w:ascii="Times New Roman" w:hAnsi="Times New Roman" w:cs="Times New Roman"/>
          <w:sz w:val="24"/>
          <w:szCs w:val="24"/>
        </w:rPr>
        <w:t xml:space="preserve"> </w:t>
      </w:r>
      <w:proofErr w:type="spellStart"/>
      <w:r w:rsidRPr="00403DAA">
        <w:rPr>
          <w:rFonts w:ascii="Times New Roman" w:hAnsi="Times New Roman" w:cs="Times New Roman"/>
          <w:i/>
          <w:sz w:val="24"/>
          <w:szCs w:val="24"/>
        </w:rPr>
        <w:t>CimA</w:t>
      </w:r>
      <w:proofErr w:type="spellEnd"/>
      <w:r w:rsidRPr="00403DAA">
        <w:rPr>
          <w:rFonts w:ascii="Times New Roman" w:hAnsi="Times New Roman" w:cs="Times New Roman"/>
          <w:sz w:val="24"/>
          <w:szCs w:val="24"/>
        </w:rPr>
        <w:t xml:space="preserve"> (cce_0248) in the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i/>
          <w:sz w:val="24"/>
          <w:szCs w:val="24"/>
        </w:rPr>
        <w:t>,</w:t>
      </w:r>
      <w:r w:rsidRPr="00403DAA">
        <w:rPr>
          <w:rFonts w:ascii="Times New Roman" w:hAnsi="Times New Roman" w:cs="Times New Roman"/>
          <w:sz w:val="24"/>
          <w:szCs w:val="24"/>
        </w:rPr>
        <w:t xml:space="preserve"> while the expression of this gene is also revealed by RT-PCR. </w:t>
      </w:r>
    </w:p>
    <w:p w:rsidR="0053229A" w:rsidRPr="00403DAA" w:rsidRDefault="0053229A" w:rsidP="0053229A">
      <w:pPr>
        <w:rPr>
          <w:rFonts w:ascii="Times New Roman" w:hAnsi="Times New Roman" w:cs="Times New Roman"/>
          <w:sz w:val="24"/>
          <w:szCs w:val="24"/>
        </w:rPr>
      </w:pPr>
    </w:p>
    <w:p w:rsidR="0053229A" w:rsidRPr="00403DAA" w:rsidRDefault="0053229A" w:rsidP="0053229A">
      <w:pPr>
        <w:autoSpaceDE w:val="0"/>
        <w:autoSpaceDN w:val="0"/>
        <w:adjustRightInd w:val="0"/>
        <w:spacing w:line="360" w:lineRule="auto"/>
        <w:rPr>
          <w:rFonts w:ascii="Times New Roman" w:hAnsi="Times New Roman" w:cs="Times New Roman"/>
          <w:sz w:val="24"/>
          <w:szCs w:val="24"/>
        </w:rPr>
      </w:pPr>
      <w:r w:rsidRPr="00403DAA">
        <w:rPr>
          <w:rFonts w:ascii="Times New Roman" w:hAnsi="Times New Roman" w:cs="Times New Roman"/>
          <w:b/>
          <w:sz w:val="24"/>
          <w:szCs w:val="24"/>
        </w:rPr>
        <w:t>Tables and Figures:</w:t>
      </w:r>
    </w:p>
    <w:p w:rsidR="0053229A" w:rsidRPr="00403DAA" w:rsidRDefault="0053229A" w:rsidP="0053229A">
      <w:pPr>
        <w:spacing w:line="360" w:lineRule="auto"/>
        <w:rPr>
          <w:rFonts w:ascii="Times New Roman" w:hAnsi="Times New Roman" w:cs="Times New Roman"/>
          <w:sz w:val="24"/>
          <w:szCs w:val="24"/>
        </w:rPr>
      </w:pPr>
      <w:proofErr w:type="gramStart"/>
      <w:r w:rsidRPr="00403DAA">
        <w:rPr>
          <w:rFonts w:ascii="Times New Roman" w:hAnsi="Times New Roman" w:cs="Times New Roman"/>
          <w:b/>
          <w:sz w:val="24"/>
          <w:szCs w:val="24"/>
        </w:rPr>
        <w:t>Figure 1.</w:t>
      </w:r>
      <w:proofErr w:type="gramEnd"/>
      <w:r w:rsidRPr="00403DAA">
        <w:rPr>
          <w:rFonts w:ascii="Times New Roman" w:hAnsi="Times New Roman" w:cs="Times New Roman"/>
          <w:b/>
          <w:sz w:val="24"/>
          <w:szCs w:val="24"/>
        </w:rPr>
        <w:t xml:space="preserve"> </w:t>
      </w:r>
      <w:proofErr w:type="gramStart"/>
      <w:r w:rsidRPr="00403DAA">
        <w:rPr>
          <w:rFonts w:ascii="Times New Roman" w:hAnsi="Times New Roman" w:cs="Times New Roman"/>
          <w:sz w:val="24"/>
          <w:szCs w:val="24"/>
        </w:rPr>
        <w:t xml:space="preserve">The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C-asssited pathway analysis procedures.</w:t>
      </w:r>
      <w:proofErr w:type="gramEnd"/>
      <w:r w:rsidRPr="00403DAA">
        <w:rPr>
          <w:rFonts w:ascii="Times New Roman" w:hAnsi="Times New Roman" w:cs="Times New Roman"/>
          <w:sz w:val="24"/>
          <w:szCs w:val="24"/>
        </w:rPr>
        <w:t xml:space="preserve"> </w:t>
      </w:r>
    </w:p>
    <w:p w:rsidR="0053229A" w:rsidRPr="00403DAA" w:rsidRDefault="0053229A" w:rsidP="0053229A">
      <w:pPr>
        <w:spacing w:line="360" w:lineRule="auto"/>
        <w:rPr>
          <w:rFonts w:ascii="Times New Roman" w:hAnsi="Times New Roman" w:cs="Times New Roman"/>
          <w:b/>
          <w:sz w:val="24"/>
          <w:szCs w:val="24"/>
        </w:rPr>
      </w:pPr>
      <w:proofErr w:type="gramStart"/>
      <w:r w:rsidRPr="00403DAA">
        <w:rPr>
          <w:rFonts w:ascii="Times New Roman" w:hAnsi="Times New Roman" w:cs="Times New Roman"/>
          <w:b/>
          <w:sz w:val="24"/>
          <w:szCs w:val="24"/>
        </w:rPr>
        <w:t>Figure 2.</w:t>
      </w:r>
      <w:proofErr w:type="gramEnd"/>
      <w:r w:rsidRPr="00403DAA">
        <w:rPr>
          <w:rFonts w:ascii="Times New Roman" w:hAnsi="Times New Roman" w:cs="Times New Roman"/>
          <w:b/>
          <w:sz w:val="24"/>
          <w:szCs w:val="24"/>
        </w:rPr>
        <w:t xml:space="preserve"> </w:t>
      </w:r>
      <w:r w:rsidRPr="00403DAA">
        <w:rPr>
          <w:rFonts w:ascii="Times New Roman" w:hAnsi="Times New Roman" w:cs="Times New Roman"/>
          <w:sz w:val="24"/>
          <w:szCs w:val="24"/>
        </w:rPr>
        <w:t>Key amino acids used for acquiring the labeling pattern of their central metabolic precursors.</w:t>
      </w:r>
    </w:p>
    <w:p w:rsidR="0053229A" w:rsidRPr="00403DAA" w:rsidRDefault="0053229A" w:rsidP="0053229A">
      <w:pPr>
        <w:spacing w:line="360" w:lineRule="auto"/>
        <w:rPr>
          <w:rFonts w:ascii="Times New Roman" w:hAnsi="Times New Roman" w:cs="Times New Roman"/>
          <w:sz w:val="24"/>
          <w:szCs w:val="24"/>
        </w:rPr>
      </w:pPr>
      <w:proofErr w:type="gramStart"/>
      <w:r w:rsidRPr="00403DAA">
        <w:rPr>
          <w:rFonts w:ascii="Times New Roman" w:hAnsi="Times New Roman" w:cs="Times New Roman"/>
          <w:b/>
          <w:sz w:val="24"/>
          <w:szCs w:val="24"/>
        </w:rPr>
        <w:t>Figure 3.</w:t>
      </w:r>
      <w:proofErr w:type="gramEnd"/>
      <w:r w:rsidRPr="00403DAA">
        <w:rPr>
          <w:rFonts w:ascii="Times New Roman" w:hAnsi="Times New Roman" w:cs="Times New Roman"/>
          <w:b/>
          <w:sz w:val="24"/>
          <w:szCs w:val="24"/>
        </w:rPr>
        <w:t xml:space="preserve"> </w:t>
      </w:r>
      <w:r w:rsidRPr="00403DAA">
        <w:rPr>
          <w:rFonts w:ascii="Times New Roman" w:hAnsi="Times New Roman" w:cs="Times New Roman"/>
          <w:sz w:val="24"/>
          <w:szCs w:val="24"/>
        </w:rPr>
        <w:t>Gas chromatography peaks for 17 amino acids (</w:t>
      </w:r>
      <w:proofErr w:type="spellStart"/>
      <w:r w:rsidRPr="00403DAA">
        <w:rPr>
          <w:rFonts w:ascii="Times New Roman" w:hAnsi="Times New Roman" w:cs="Times New Roman"/>
          <w:sz w:val="24"/>
          <w:szCs w:val="24"/>
        </w:rPr>
        <w:t>arginine</w:t>
      </w:r>
      <w:proofErr w:type="spellEnd"/>
      <w:r w:rsidRPr="00403DAA">
        <w:rPr>
          <w:rFonts w:ascii="Times New Roman" w:hAnsi="Times New Roman" w:cs="Times New Roman"/>
          <w:sz w:val="24"/>
          <w:szCs w:val="24"/>
        </w:rPr>
        <w:t xml:space="preserve"> fragmentation cannot be deciphered).</w:t>
      </w:r>
    </w:p>
    <w:p w:rsidR="0053229A" w:rsidRPr="00403DAA" w:rsidRDefault="0053229A" w:rsidP="0053229A">
      <w:pPr>
        <w:spacing w:line="360" w:lineRule="auto"/>
        <w:rPr>
          <w:rFonts w:ascii="Times New Roman" w:hAnsi="Times New Roman" w:cs="Times New Roman"/>
          <w:b/>
          <w:sz w:val="24"/>
          <w:szCs w:val="24"/>
        </w:rPr>
      </w:pPr>
      <w:proofErr w:type="gramStart"/>
      <w:r w:rsidRPr="00403DAA">
        <w:rPr>
          <w:rFonts w:ascii="Times New Roman" w:hAnsi="Times New Roman" w:cs="Times New Roman"/>
          <w:b/>
          <w:sz w:val="24"/>
          <w:szCs w:val="24"/>
        </w:rPr>
        <w:t>Figure 4.</w:t>
      </w:r>
      <w:proofErr w:type="gramEnd"/>
      <w:r w:rsidRPr="00403DAA">
        <w:rPr>
          <w:rFonts w:ascii="Times New Roman" w:hAnsi="Times New Roman" w:cs="Times New Roman"/>
          <w:b/>
          <w:sz w:val="24"/>
          <w:szCs w:val="24"/>
        </w:rPr>
        <w:t xml:space="preserve"> </w:t>
      </w:r>
      <w:r w:rsidRPr="00403DAA">
        <w:rPr>
          <w:rFonts w:ascii="Times New Roman" w:hAnsi="Times New Roman" w:cs="Times New Roman"/>
          <w:sz w:val="24"/>
          <w:szCs w:val="24"/>
        </w:rPr>
        <w:t xml:space="preserve">Labeling transitions in </w:t>
      </w:r>
      <w:proofErr w:type="spellStart"/>
      <w:r w:rsidRPr="00403DAA">
        <w:rPr>
          <w:rFonts w:ascii="Times New Roman" w:hAnsi="Times New Roman" w:cs="Times New Roman"/>
          <w:sz w:val="24"/>
          <w:szCs w:val="24"/>
        </w:rPr>
        <w:t>isoleucine</w:t>
      </w:r>
      <w:proofErr w:type="spellEnd"/>
      <w:r w:rsidRPr="00403DAA">
        <w:rPr>
          <w:rFonts w:ascii="Times New Roman" w:hAnsi="Times New Roman" w:cs="Times New Roman"/>
          <w:sz w:val="24"/>
          <w:szCs w:val="24"/>
        </w:rPr>
        <w:t xml:space="preserve"> pathways in </w:t>
      </w:r>
      <w:proofErr w:type="spellStart"/>
      <w:r w:rsidRPr="00403DAA">
        <w:rPr>
          <w:rFonts w:ascii="Times New Roman" w:hAnsi="Times New Roman" w:cs="Times New Roman"/>
          <w:i/>
          <w:sz w:val="24"/>
          <w:szCs w:val="24"/>
        </w:rPr>
        <w:t>Cyanothece</w:t>
      </w:r>
      <w:proofErr w:type="spellEnd"/>
      <w:r w:rsidRPr="00403DAA">
        <w:rPr>
          <w:rFonts w:ascii="Times New Roman" w:hAnsi="Times New Roman" w:cs="Times New Roman"/>
          <w:sz w:val="24"/>
          <w:szCs w:val="24"/>
        </w:rPr>
        <w:t xml:space="preserve"> 51142 (modified from our previous paper</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&lt;EndNote&gt;&lt;Cite&gt;&lt;Author&gt;Wu&lt;/Author&gt;&lt;Year&gt;2010&lt;/Year&gt;&lt;RecNum&gt;860&lt;/RecNum&gt;&lt;record&gt;&lt;rec-number&gt;860&lt;/rec-number&gt;&lt;foreign-keys&gt;&lt;key app="EN" db-id="5ae09xz9la5wtyerdv2xtteyptxvt0dd9rp2"&gt;860&lt;/key&gt;&lt;/foreign-keys&gt;&lt;ref-type name="Journal Article"&gt;17&lt;/ref-type&gt;&lt;contributors&gt;&lt;authors&gt;&lt;author&gt;Bing Wu&lt;/author&gt;&lt;author&gt;Baichen Zhang&lt;/author&gt;&lt;author&gt;Xueyang Feng&lt;/author&gt;&lt;author&gt;Jacob R. Rubens&lt;/author&gt;&lt;author&gt;Rick Huang&lt;/author&gt;&lt;author&gt;Leslie M. Hicks&lt;/author&gt;&lt;author&gt;Himadri B. Pakrasi&lt;/author&gt;&lt;author&gt;Yinjie J. Tang&lt;/author&gt;&lt;/authors&gt;&lt;/contributors&gt;&lt;titles&gt;&lt;title&gt;An Alternate Isoleucine Biosynthesis Pathway involves Citramalate Synthase in Cyanothece sp. ATCC 51142&lt;/title&gt;&lt;secondary-title&gt;Microbiology&lt;/secondary-title&gt;&lt;/titles&gt;&lt;periodical&gt;&lt;full-title&gt;Microbiology&lt;/full-title&gt;&lt;/periodical&gt;&lt;pages&gt;596-602&lt;/pages&gt;&lt;volume&gt;156&lt;/volume&gt;&lt;dates&gt;&lt;year&gt;2010&lt;/year&gt;&lt;/dates&gt;&lt;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12</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b/>
          <w:sz w:val="24"/>
          <w:szCs w:val="24"/>
        </w:rPr>
        <w:t>Discussion:</w:t>
      </w:r>
      <w:r w:rsidRPr="00403DAA">
        <w:rPr>
          <w:rFonts w:ascii="Times New Roman" w:hAnsi="Times New Roman" w:cs="Times New Roman"/>
          <w:sz w:val="24"/>
          <w:szCs w:val="24"/>
        </w:rPr>
        <w:t xml:space="preserve"> We demonstrate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C-isotope labeling is a useful technique for determining and quantifying pathways in microorganisms under various growth conditions. The experimental protocol consists of feeding the cell with a labeled substrate and measuring the resulting isotopic labeling patterns in the synthesized amino acids. The labeling information can be integrated with genomic information to identify the novel pathways, and it can also be used to decipher absolute carbon fluxes via metabolic modeling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C-Metabolic Flux Analysis)</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&lt;EndNote&gt;&lt;Cite&gt;&lt;Author&gt;Zamboni&lt;/Author&gt;&lt;Year&gt;2009&lt;/Year&gt;&lt;RecNum&gt;874&lt;/RecNum&gt;&lt;record&gt;&lt;rec-number&gt;874&lt;/rec-number&gt;&lt;foreign-keys&gt;&lt;key app="EN" db-id="5ae09xz9la5wtyerdv2xtteyptxvt0dd9rp2"&gt;874&lt;/key&gt;&lt;/foreign-keys&gt;&lt;ref-type name="Journal Article"&gt;17&lt;/ref-type&gt;&lt;contributors&gt;&lt;authors&gt;&lt;author&gt;Zamboni, N.&lt;/author&gt;&lt;author&gt;Fendt, S. M.&lt;/author&gt;&lt;author&gt;Ruhl, M.&lt;/author&gt;&lt;author&gt;Sauer, U.&lt;/author&gt;&lt;/authors&gt;&lt;/contributors&gt;&lt;titles&gt;&lt;title&gt;C-13-based metabolic flux analysis&lt;/title&gt;&lt;secondary-title&gt;Nature Protocols&lt;/secondary-title&gt;&lt;/titles&gt;&lt;periodical&gt;&lt;full-title&gt;Nature Protocols&lt;/full-title&gt;&lt;/periodical&gt;&lt;pages&gt;878-892&lt;/pages&gt;&lt;volume&gt;4&lt;/volume&gt;&lt;number&gt;6&lt;/number&gt;&lt;dates&gt;&lt;year&gt;2009&lt;/year&gt;&lt;/dates&gt;&lt;isbn&gt;1754-2189&lt;/isbn&gt;&lt;accession-num&gt;WOS:000266546200008&lt;/accession-num&gt;&lt;urls&gt;&lt;related-urls&gt;&lt;url&gt;&amp;lt;Go to ISI&amp;gt;://WOS:000266546200008&lt;/url&gt;&lt;/related-urls&gt;&lt;/urls&gt;&lt;electronic-resource-num&gt;10.1038/nprot.2009.58&lt;/electronic-resource-num&gt;&lt;/record&gt;&lt;/Cite&gt;&lt;/EndNote&gt;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14</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Therefore, this technique </w:t>
      </w:r>
      <w:r w:rsidRPr="00403DAA">
        <w:rPr>
          <w:rFonts w:ascii="Times New Roman" w:hAnsi="Times New Roman" w:cs="Times New Roman"/>
          <w:sz w:val="24"/>
          <w:szCs w:val="24"/>
        </w:rPr>
        <w:lastRenderedPageBreak/>
        <w:t xml:space="preserve">can be used in analyzing microorganisms related to </w:t>
      </w:r>
      <w:proofErr w:type="spellStart"/>
      <w:r w:rsidRPr="00403DAA">
        <w:rPr>
          <w:rFonts w:ascii="Times New Roman" w:hAnsi="Times New Roman" w:cs="Times New Roman"/>
          <w:sz w:val="24"/>
          <w:szCs w:val="24"/>
        </w:rPr>
        <w:t>biofuel</w:t>
      </w:r>
      <w:proofErr w:type="spellEnd"/>
      <w:r w:rsidRPr="00403DAA">
        <w:rPr>
          <w:rFonts w:ascii="Times New Roman" w:hAnsi="Times New Roman" w:cs="Times New Roman"/>
          <w:sz w:val="24"/>
          <w:szCs w:val="24"/>
        </w:rPr>
        <w:t xml:space="preserve">, ecology and medical applications.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Importantly, this technique is only suited to analysis of carbon metabolism using organic carbon substrates, as it cannot directly resolve metabolism in autotrophic metabolism when 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is used as the sole carbon source. Steady state culture using 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as the only carbon source labels all metabolites to the same extent as the input </w:t>
      </w:r>
      <w:r w:rsidRPr="00403DAA">
        <w:rPr>
          <w:rFonts w:ascii="Times New Roman" w:hAnsi="Times New Roman" w:cs="Times New Roman"/>
          <w:sz w:val="24"/>
          <w:szCs w:val="24"/>
          <w:vertAlign w:val="superscript"/>
        </w:rPr>
        <w:t>12</w:t>
      </w:r>
      <w:r w:rsidRPr="00403DAA">
        <w:rPr>
          <w:rFonts w:ascii="Times New Roman" w:hAnsi="Times New Roman" w:cs="Times New Roman"/>
          <w:sz w:val="24"/>
          <w:szCs w:val="24"/>
        </w:rPr>
        <w:t>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CO</w:t>
      </w:r>
      <w:r w:rsidRPr="00403DAA">
        <w:rPr>
          <w:rFonts w:ascii="Times New Roman" w:hAnsi="Times New Roman" w:cs="Times New Roman"/>
          <w:sz w:val="24"/>
          <w:szCs w:val="24"/>
          <w:vertAlign w:val="subscript"/>
        </w:rPr>
        <w:t>2</w:t>
      </w:r>
      <w:r w:rsidRPr="00403DAA">
        <w:rPr>
          <w:rFonts w:ascii="Times New Roman" w:hAnsi="Times New Roman" w:cs="Times New Roman"/>
          <w:sz w:val="24"/>
          <w:szCs w:val="24"/>
        </w:rPr>
        <w:t xml:space="preserve"> mixture</w:t>
      </w:r>
      <w:r w:rsidR="00DD3262" w:rsidRPr="00403DAA">
        <w:rPr>
          <w:rFonts w:ascii="Times New Roman" w:hAnsi="Times New Roman" w:cs="Times New Roman"/>
          <w:sz w:val="24"/>
          <w:szCs w:val="24"/>
        </w:rPr>
        <w:fldChar w:fldCharType="begin"/>
      </w:r>
      <w:r w:rsidRPr="00403DAA">
        <w:rPr>
          <w:rFonts w:ascii="Times New Roman" w:hAnsi="Times New Roman" w:cs="Times New Roman"/>
          <w:sz w:val="24"/>
          <w:szCs w:val="24"/>
        </w:rPr>
        <w:instrText xml:space="preserve"> ADDIN EN.CITE &lt;EndNote&gt;&lt;Cite&gt;&lt;Author&gt;Shastri&lt;/Author&gt;&lt;Year&gt;2007&lt;/Year&gt;&lt;RecNum&gt;522&lt;/RecNum&gt;&lt;record&gt;&lt;rec-number&gt;522&lt;/rec-number&gt;&lt;foreign-keys&gt;&lt;key app="EN" db-id="tsswvv523r5asze5aw2x5zv3xrx5dsf5092x"&gt;522&lt;/key&gt;&lt;/foreign-keys&gt;&lt;ref-type name="Journal Article"&gt;17&lt;/ref-type&gt;&lt;contributors&gt;&lt;authors&gt;&lt;author&gt;Shastri, Avantika A.&lt;/author&gt;&lt;author&gt;Morgan, John A.&lt;/author&gt;&lt;/authors&gt;&lt;/contributors&gt;&lt;titles&gt;&lt;title&gt;A transient isotopic labeling methodology for 13C metabolic flux analysis of photoautotrophic microorganisms&lt;/title&gt;&lt;secondary-title&gt;Phytochemistry&lt;/secondary-title&gt;&lt;/titles&gt;&lt;periodical&gt;&lt;full-title&gt;Phytochemistry&lt;/full-title&gt;&lt;/periodical&gt;&lt;pages&gt;2302-2312&lt;/pages&gt;&lt;volume&gt;68&lt;/volume&gt;&lt;number&gt;16-18&lt;/number&gt;&lt;keywords&gt;&lt;keyword&gt;Synechocystis sp. PCC 6803&lt;/keyword&gt;&lt;keyword&gt;Transient 13C-MFA&lt;/keyword&gt;&lt;keyword&gt;Photosynthesis&lt;/keyword&gt;&lt;keyword&gt;Modeling&lt;/keyword&gt;&lt;keyword&gt;Calvin cycle&lt;/keyword&gt;&lt;keyword&gt;Instationary 13C-MFA&lt;/keyword&gt;&lt;/keywords&gt;&lt;dates&gt;&lt;year&gt;2007&lt;/year&gt;&lt;pub-dates&gt;&lt;date&gt;2007/9//&lt;/date&gt;&lt;/pub-dates&gt;&lt;/dates&gt;&lt;isbn&gt;0031-9422&lt;/isbn&gt;&lt;urls&gt;&lt;related-urls&gt;&lt;url&gt;http://www.sciencedirect.com/science/article/B6TH7-4NT250W-1/2/e98300f52840877457c010cd4c47dda9&lt;/url&gt;&lt;/related-urls&gt;&lt;/urls&gt;&lt;/record&gt;&lt;/Cite&gt;&lt;/EndNote&gt;</w:instrText>
      </w:r>
      <w:r w:rsidR="00DD3262" w:rsidRPr="00403DAA">
        <w:rPr>
          <w:rFonts w:ascii="Times New Roman" w:hAnsi="Times New Roman" w:cs="Times New Roman"/>
          <w:sz w:val="24"/>
          <w:szCs w:val="24"/>
        </w:rPr>
        <w:fldChar w:fldCharType="separate"/>
      </w:r>
      <w:r w:rsidRPr="00403DAA">
        <w:rPr>
          <w:rFonts w:ascii="Times New Roman" w:hAnsi="Times New Roman" w:cs="Times New Roman"/>
          <w:noProof/>
          <w:sz w:val="24"/>
          <w:szCs w:val="24"/>
          <w:vertAlign w:val="superscript"/>
        </w:rPr>
        <w:t>15</w:t>
      </w:r>
      <w:r w:rsidR="00DD3262" w:rsidRPr="00403DAA">
        <w:rPr>
          <w:rFonts w:ascii="Times New Roman" w:hAnsi="Times New Roman" w:cs="Times New Roman"/>
          <w:sz w:val="24"/>
          <w:szCs w:val="24"/>
        </w:rPr>
        <w:fldChar w:fldCharType="end"/>
      </w:r>
      <w:r w:rsidRPr="00403DAA">
        <w:rPr>
          <w:rFonts w:ascii="Times New Roman" w:hAnsi="Times New Roman" w:cs="Times New Roman"/>
          <w:sz w:val="24"/>
          <w:szCs w:val="24"/>
        </w:rPr>
        <w:t xml:space="preserve">.  This makes pathway analysis impossible, as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C-assisted metabolism analysis has to be inferred from a rearrangement of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 xml:space="preserve">C concentrations in metabolites by different metabolic pathways. </w:t>
      </w:r>
    </w:p>
    <w:p w:rsidR="0053229A" w:rsidRPr="00403DAA" w:rsidRDefault="0053229A" w:rsidP="0053229A">
      <w:pPr>
        <w:rPr>
          <w:rFonts w:ascii="Times New Roman" w:hAnsi="Times New Roman" w:cs="Times New Roman"/>
          <w:b/>
          <w:i/>
          <w:sz w:val="24"/>
          <w:szCs w:val="24"/>
        </w:rPr>
      </w:pPr>
      <w:r w:rsidRPr="00403DAA">
        <w:rPr>
          <w:rFonts w:ascii="Times New Roman" w:hAnsi="Times New Roman" w:cs="Times New Roman"/>
          <w:sz w:val="24"/>
          <w:szCs w:val="24"/>
        </w:rPr>
        <w:t xml:space="preserve">We can significantly extend the scope of metabolism analysis and cover more pathways by measuring free metabolites besides amino acids. The intermediate metabolites can provide more precise determination of various novel pathways. However, a limitation of </w:t>
      </w:r>
      <w:r w:rsidRPr="00403DAA">
        <w:rPr>
          <w:rFonts w:ascii="Times New Roman" w:hAnsi="Times New Roman" w:cs="Times New Roman"/>
          <w:sz w:val="24"/>
          <w:szCs w:val="24"/>
          <w:vertAlign w:val="superscript"/>
        </w:rPr>
        <w:t>13</w:t>
      </w:r>
      <w:r w:rsidRPr="00403DAA">
        <w:rPr>
          <w:rFonts w:ascii="Times New Roman" w:hAnsi="Times New Roman" w:cs="Times New Roman"/>
          <w:sz w:val="24"/>
          <w:szCs w:val="24"/>
        </w:rPr>
        <w:t>C-metbaolism analysis is to overcome technical challenges in measuring low abundant and unstable intracellular metabolites such as phosphate metabolites. Large coverage of metabolite analysis requires both highly-efficient metabolite extraction methods and high sensitive analytical platforms (e.g., liquid chromatography and mass spectrometry).</w:t>
      </w:r>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sz w:val="24"/>
          <w:szCs w:val="24"/>
        </w:rPr>
      </w:pPr>
    </w:p>
    <w:p w:rsidR="0053229A" w:rsidRPr="00403DAA" w:rsidRDefault="0053229A" w:rsidP="0053229A">
      <w:pPr>
        <w:rPr>
          <w:rFonts w:ascii="Times New Roman" w:hAnsi="Times New Roman" w:cs="Times New Roman"/>
          <w:b/>
          <w:sz w:val="24"/>
          <w:szCs w:val="24"/>
        </w:rPr>
      </w:pPr>
      <w:r w:rsidRPr="00403DAA">
        <w:rPr>
          <w:rFonts w:ascii="Times New Roman" w:hAnsi="Times New Roman" w:cs="Times New Roman"/>
          <w:b/>
          <w:sz w:val="24"/>
          <w:szCs w:val="24"/>
        </w:rPr>
        <w:t xml:space="preserve">Acknowledgements  </w:t>
      </w: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sz w:val="24"/>
          <w:szCs w:val="24"/>
        </w:rPr>
        <w:t xml:space="preserve">This study was supported by an NSF Career Grant (MCB0954016) and a DOE </w:t>
      </w:r>
      <w:proofErr w:type="spellStart"/>
      <w:r w:rsidRPr="00403DAA">
        <w:rPr>
          <w:rFonts w:ascii="Times New Roman" w:hAnsi="Times New Roman" w:cs="Times New Roman"/>
          <w:sz w:val="24"/>
          <w:szCs w:val="24"/>
        </w:rPr>
        <w:t>Bioenergy</w:t>
      </w:r>
      <w:proofErr w:type="spellEnd"/>
      <w:r w:rsidR="004908EE">
        <w:rPr>
          <w:rFonts w:ascii="Times New Roman" w:hAnsi="Times New Roman" w:cs="Times New Roman" w:hint="eastAsia"/>
          <w:sz w:val="24"/>
          <w:szCs w:val="24"/>
        </w:rPr>
        <w:t xml:space="preserve"> </w:t>
      </w:r>
      <w:r w:rsidRPr="00403DAA">
        <w:rPr>
          <w:rFonts w:ascii="Times New Roman" w:hAnsi="Times New Roman" w:cs="Times New Roman"/>
          <w:sz w:val="24"/>
          <w:szCs w:val="24"/>
        </w:rPr>
        <w:t>Research Grant (DEFG0208ER64694).</w:t>
      </w: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sz w:val="24"/>
          <w:szCs w:val="24"/>
        </w:rPr>
      </w:pPr>
      <w:r w:rsidRPr="00403DAA">
        <w:rPr>
          <w:rFonts w:ascii="Times New Roman" w:hAnsi="Times New Roman" w:cs="Times New Roman"/>
          <w:b/>
          <w:sz w:val="24"/>
          <w:szCs w:val="24"/>
        </w:rPr>
        <w:t>Disclosures:</w:t>
      </w:r>
      <w:r w:rsidRPr="00403DAA">
        <w:rPr>
          <w:rFonts w:ascii="Times New Roman" w:hAnsi="Times New Roman" w:cs="Times New Roman"/>
          <w:sz w:val="24"/>
          <w:szCs w:val="24"/>
        </w:rPr>
        <w:t xml:space="preserve"> We have nothing to disclose  </w:t>
      </w: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b/>
          <w:sz w:val="24"/>
          <w:szCs w:val="24"/>
        </w:rPr>
      </w:pPr>
    </w:p>
    <w:p w:rsidR="0053229A" w:rsidRPr="00403DAA" w:rsidRDefault="0053229A" w:rsidP="0053229A">
      <w:pPr>
        <w:rPr>
          <w:rFonts w:ascii="Times New Roman" w:hAnsi="Times New Roman" w:cs="Times New Roman"/>
          <w:b/>
          <w:sz w:val="24"/>
          <w:szCs w:val="24"/>
        </w:rPr>
      </w:pPr>
      <w:r w:rsidRPr="00403DAA">
        <w:rPr>
          <w:rFonts w:ascii="Times New Roman" w:hAnsi="Times New Roman" w:cs="Times New Roman"/>
          <w:b/>
          <w:sz w:val="24"/>
          <w:szCs w:val="24"/>
        </w:rPr>
        <w:t>Table of specific reagents and equipment:</w:t>
      </w:r>
    </w:p>
    <w:tbl>
      <w:tblPr>
        <w:tblW w:w="9586" w:type="dxa"/>
        <w:tblInd w:w="-5" w:type="dxa"/>
        <w:tblLayout w:type="fixed"/>
        <w:tblLook w:val="0000"/>
      </w:tblPr>
      <w:tblGrid>
        <w:gridCol w:w="2394"/>
        <w:gridCol w:w="2394"/>
        <w:gridCol w:w="2255"/>
        <w:gridCol w:w="2543"/>
      </w:tblGrid>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
                <w:sz w:val="24"/>
                <w:szCs w:val="24"/>
              </w:rPr>
            </w:pPr>
            <w:r w:rsidRPr="00403DAA">
              <w:rPr>
                <w:rFonts w:ascii="Times New Roman" w:hAnsi="Times New Roman" w:cs="Times New Roman"/>
                <w:b/>
                <w:sz w:val="24"/>
                <w:szCs w:val="24"/>
              </w:rPr>
              <w:t>Name of the reagent</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
                <w:sz w:val="24"/>
                <w:szCs w:val="24"/>
              </w:rPr>
            </w:pPr>
            <w:r w:rsidRPr="00403DAA">
              <w:rPr>
                <w:rFonts w:ascii="Times New Roman" w:hAnsi="Times New Roman" w:cs="Times New Roman"/>
                <w:b/>
                <w:sz w:val="24"/>
                <w:szCs w:val="24"/>
              </w:rPr>
              <w:t>Company</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
                <w:sz w:val="24"/>
                <w:szCs w:val="24"/>
              </w:rPr>
            </w:pPr>
            <w:r w:rsidRPr="00403DAA">
              <w:rPr>
                <w:rFonts w:ascii="Times New Roman" w:hAnsi="Times New Roman" w:cs="Times New Roman"/>
                <w:b/>
                <w:sz w:val="24"/>
                <w:szCs w:val="24"/>
              </w:rPr>
              <w:t>Catalogue number</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b/>
                <w:sz w:val="24"/>
                <w:szCs w:val="24"/>
              </w:rPr>
            </w:pPr>
            <w:r w:rsidRPr="00403DAA">
              <w:rPr>
                <w:rFonts w:ascii="Times New Roman" w:hAnsi="Times New Roman" w:cs="Times New Roman"/>
                <w:b/>
                <w:sz w:val="24"/>
                <w:szCs w:val="24"/>
              </w:rPr>
              <w:t>Comments (optional)</w:t>
            </w: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TBDMS</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Sigma-Aldrich</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19915</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THF</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Sigma-Aldrich</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bCs/>
                <w:sz w:val="24"/>
                <w:szCs w:val="24"/>
              </w:rPr>
              <w:t>34865</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Labeled carbon substrate</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Cambridge Isotope Laboratories</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bCs/>
                <w:sz w:val="24"/>
                <w:szCs w:val="24"/>
              </w:rPr>
              <w:t>Depend on the experimental requirement</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Website:</w:t>
            </w:r>
          </w:p>
          <w:p w:rsidR="0053229A" w:rsidRPr="00403DAA" w:rsidRDefault="00DD3262" w:rsidP="009F39AC">
            <w:pPr>
              <w:snapToGrid w:val="0"/>
              <w:jc w:val="center"/>
              <w:rPr>
                <w:rFonts w:ascii="Times New Roman" w:hAnsi="Times New Roman" w:cs="Times New Roman"/>
                <w:sz w:val="24"/>
                <w:szCs w:val="24"/>
              </w:rPr>
            </w:pPr>
            <w:hyperlink r:id="rId6" w:history="1">
              <w:r w:rsidR="0053229A" w:rsidRPr="00403DAA">
                <w:rPr>
                  <w:rStyle w:val="Hyperlink"/>
                  <w:rFonts w:ascii="Times New Roman" w:hAnsi="Times New Roman" w:cs="Times New Roman"/>
                  <w:sz w:val="24"/>
                  <w:szCs w:val="24"/>
                </w:rPr>
                <w:t>http://www.isotope.com</w:t>
              </w:r>
            </w:hyperlink>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 xml:space="preserve">Gas chromatograph </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 xml:space="preserve">Agilent Technologies </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sz w:val="24"/>
                <w:szCs w:val="24"/>
              </w:rPr>
              <w:t>Hewlett-Packard, model 7890A</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i/>
                <w:sz w:val="24"/>
                <w:szCs w:val="24"/>
              </w:rPr>
            </w:pPr>
            <w:r w:rsidRPr="00403DAA">
              <w:rPr>
                <w:rStyle w:val="Emphasis"/>
                <w:rFonts w:ascii="Times New Roman" w:hAnsi="Times New Roman" w:cs="Times New Roman"/>
                <w:i w:val="0"/>
                <w:sz w:val="24"/>
                <w:szCs w:val="24"/>
              </w:rPr>
              <w:t>GC Columns</w:t>
            </w:r>
          </w:p>
        </w:t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J&amp;W Scientific, Folsom, CA</w:t>
            </w:r>
          </w:p>
        </w:tc>
        <w:tc>
          <w:tcPr>
            <w:tcW w:w="2255"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sz w:val="24"/>
                <w:szCs w:val="24"/>
              </w:rPr>
              <w:t xml:space="preserve">DB5 (30m) </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 xml:space="preserve">Mass spectrometer </w:t>
            </w:r>
          </w:p>
        </w:tc>
        <w:tc>
          <w:tcPr>
            <w:tcW w:w="2394" w:type="dxa"/>
            <w:tcBorders>
              <w:top w:val="single" w:sz="4" w:space="0" w:color="000000"/>
              <w:left w:val="single" w:sz="4" w:space="0" w:color="000000"/>
              <w:bottom w:val="single" w:sz="4" w:space="0" w:color="000000"/>
            </w:tcBorders>
            <w:shd w:val="clear" w:color="auto" w:fill="auto"/>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Agilent Technologies</w:t>
            </w:r>
          </w:p>
        </w:tc>
        <w:tc>
          <w:tcPr>
            <w:tcW w:w="2255" w:type="dxa"/>
            <w:tcBorders>
              <w:top w:val="single" w:sz="4" w:space="0" w:color="000000"/>
              <w:left w:val="single" w:sz="4" w:space="0" w:color="000000"/>
              <w:bottom w:val="single" w:sz="4" w:space="0" w:color="000000"/>
            </w:tcBorders>
            <w:shd w:val="clear" w:color="auto" w:fill="auto"/>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sz w:val="24"/>
                <w:szCs w:val="24"/>
              </w:rPr>
              <w:t>5975C</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p>
        </w:tc>
      </w:tr>
      <w:tr w:rsidR="0053229A" w:rsidRPr="00403DAA" w:rsidTr="009F39AC">
        <w:tc>
          <w:tcPr>
            <w:tcW w:w="2394" w:type="dxa"/>
            <w:tcBorders>
              <w:top w:val="single" w:sz="4" w:space="0" w:color="000000"/>
              <w:left w:val="single" w:sz="4" w:space="0" w:color="000000"/>
              <w:bottom w:val="single" w:sz="4" w:space="0" w:color="000000"/>
            </w:tcBorders>
          </w:tcPr>
          <w:p w:rsidR="0053229A" w:rsidRPr="00403DAA" w:rsidRDefault="0053229A" w:rsidP="009F39AC">
            <w:pPr>
              <w:snapToGrid w:val="0"/>
              <w:jc w:val="center"/>
              <w:rPr>
                <w:rFonts w:ascii="Times New Roman" w:hAnsi="Times New Roman" w:cs="Times New Roman"/>
                <w:sz w:val="24"/>
                <w:szCs w:val="24"/>
              </w:rPr>
            </w:pPr>
            <w:proofErr w:type="spellStart"/>
            <w:r w:rsidRPr="00403DAA">
              <w:rPr>
                <w:rFonts w:ascii="Times New Roman" w:hAnsi="Times New Roman" w:cs="Times New Roman"/>
                <w:sz w:val="24"/>
                <w:szCs w:val="24"/>
              </w:rPr>
              <w:t>Reacti-Vap</w:t>
            </w:r>
            <w:proofErr w:type="spellEnd"/>
            <w:r w:rsidRPr="00403DAA">
              <w:rPr>
                <w:rFonts w:ascii="Times New Roman" w:hAnsi="Times New Roman" w:cs="Times New Roman"/>
                <w:sz w:val="24"/>
                <w:szCs w:val="24"/>
              </w:rPr>
              <w:t xml:space="preserve"> Evaporator</w:t>
            </w:r>
          </w:p>
        </w:tc>
        <w:tc>
          <w:tcPr>
            <w:tcW w:w="2394" w:type="dxa"/>
            <w:tcBorders>
              <w:top w:val="single" w:sz="4" w:space="0" w:color="000000"/>
              <w:left w:val="single" w:sz="4" w:space="0" w:color="000000"/>
              <w:bottom w:val="single" w:sz="4" w:space="0" w:color="000000"/>
            </w:tcBorders>
            <w:shd w:val="clear" w:color="auto" w:fill="auto"/>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 xml:space="preserve">Thermo Scientific </w:t>
            </w:r>
          </w:p>
        </w:tc>
        <w:tc>
          <w:tcPr>
            <w:tcW w:w="2255" w:type="dxa"/>
            <w:tcBorders>
              <w:top w:val="single" w:sz="4" w:space="0" w:color="000000"/>
              <w:left w:val="single" w:sz="4" w:space="0" w:color="000000"/>
              <w:bottom w:val="single" w:sz="4" w:space="0" w:color="000000"/>
            </w:tcBorders>
            <w:shd w:val="clear" w:color="auto" w:fill="auto"/>
          </w:tcPr>
          <w:p w:rsidR="0053229A" w:rsidRPr="00403DAA" w:rsidRDefault="0053229A" w:rsidP="009F39AC">
            <w:pPr>
              <w:snapToGrid w:val="0"/>
              <w:jc w:val="center"/>
              <w:rPr>
                <w:rFonts w:ascii="Times New Roman" w:hAnsi="Times New Roman" w:cs="Times New Roman"/>
                <w:bCs/>
                <w:sz w:val="24"/>
                <w:szCs w:val="24"/>
              </w:rPr>
            </w:pPr>
            <w:r w:rsidRPr="00403DAA">
              <w:rPr>
                <w:rFonts w:ascii="Times New Roman" w:hAnsi="Times New Roman" w:cs="Times New Roman"/>
                <w:sz w:val="24"/>
                <w:szCs w:val="24"/>
              </w:rPr>
              <w:t>TS-18825</w:t>
            </w:r>
          </w:p>
        </w:tc>
        <w:tc>
          <w:tcPr>
            <w:tcW w:w="2543" w:type="dxa"/>
            <w:tcBorders>
              <w:top w:val="single" w:sz="4" w:space="0" w:color="000000"/>
              <w:left w:val="single" w:sz="4" w:space="0" w:color="000000"/>
              <w:bottom w:val="single" w:sz="4" w:space="0" w:color="000000"/>
              <w:right w:val="single" w:sz="4" w:space="0" w:color="000000"/>
            </w:tcBorders>
          </w:tcPr>
          <w:p w:rsidR="0053229A" w:rsidRPr="00403DAA" w:rsidRDefault="0053229A" w:rsidP="009F39AC">
            <w:pPr>
              <w:snapToGrid w:val="0"/>
              <w:jc w:val="center"/>
              <w:rPr>
                <w:rFonts w:ascii="Times New Roman" w:hAnsi="Times New Roman" w:cs="Times New Roman"/>
                <w:sz w:val="24"/>
                <w:szCs w:val="24"/>
              </w:rPr>
            </w:pPr>
            <w:r w:rsidRPr="00403DAA">
              <w:rPr>
                <w:rFonts w:ascii="Times New Roman" w:hAnsi="Times New Roman" w:cs="Times New Roman"/>
                <w:sz w:val="24"/>
                <w:szCs w:val="24"/>
              </w:rPr>
              <w:t>For drying amino acid samples</w:t>
            </w:r>
          </w:p>
        </w:tc>
      </w:tr>
    </w:tbl>
    <w:p w:rsidR="0053229A" w:rsidRPr="00403DAA" w:rsidRDefault="0053229A" w:rsidP="0053229A">
      <w:pPr>
        <w:rPr>
          <w:rFonts w:ascii="Times New Roman" w:hAnsi="Times New Roman" w:cs="Times New Roman"/>
          <w:sz w:val="24"/>
          <w:szCs w:val="24"/>
        </w:rPr>
      </w:pPr>
    </w:p>
    <w:p w:rsidR="0053229A" w:rsidRPr="00403DAA" w:rsidRDefault="0053229A" w:rsidP="0053229A">
      <w:pPr>
        <w:spacing w:line="480" w:lineRule="auto"/>
        <w:rPr>
          <w:rFonts w:ascii="Times New Roman" w:hAnsi="Times New Roman" w:cs="Times New Roman"/>
          <w:sz w:val="24"/>
          <w:szCs w:val="24"/>
        </w:rPr>
      </w:pPr>
    </w:p>
    <w:p w:rsidR="0053229A" w:rsidRPr="00403DAA" w:rsidRDefault="0053229A" w:rsidP="0053229A">
      <w:pPr>
        <w:spacing w:line="480" w:lineRule="auto"/>
        <w:rPr>
          <w:rFonts w:ascii="Times New Roman" w:hAnsi="Times New Roman" w:cs="Times New Roman"/>
          <w:b/>
          <w:sz w:val="24"/>
          <w:szCs w:val="24"/>
        </w:rPr>
      </w:pPr>
      <w:r w:rsidRPr="00403DAA">
        <w:rPr>
          <w:rFonts w:ascii="Times New Roman" w:hAnsi="Times New Roman" w:cs="Times New Roman"/>
          <w:b/>
          <w:sz w:val="24"/>
          <w:szCs w:val="24"/>
        </w:rPr>
        <w:lastRenderedPageBreak/>
        <w:t>References</w:t>
      </w:r>
    </w:p>
    <w:p w:rsidR="0053229A" w:rsidRPr="00403DAA" w:rsidRDefault="00DD3262" w:rsidP="0053229A">
      <w:pPr>
        <w:ind w:left="720" w:hanging="720"/>
        <w:rPr>
          <w:rFonts w:ascii="Times New Roman" w:hAnsi="Times New Roman" w:cs="Times New Roman"/>
          <w:noProof/>
          <w:sz w:val="24"/>
          <w:szCs w:val="24"/>
        </w:rPr>
      </w:pPr>
      <w:r w:rsidRPr="00403DAA">
        <w:rPr>
          <w:rFonts w:ascii="Times New Roman" w:hAnsi="Times New Roman" w:cs="Times New Roman"/>
          <w:sz w:val="24"/>
          <w:szCs w:val="24"/>
        </w:rPr>
        <w:fldChar w:fldCharType="begin"/>
      </w:r>
      <w:r w:rsidR="0053229A" w:rsidRPr="00403DAA">
        <w:rPr>
          <w:rFonts w:ascii="Times New Roman" w:hAnsi="Times New Roman" w:cs="Times New Roman"/>
          <w:sz w:val="24"/>
          <w:szCs w:val="24"/>
        </w:rPr>
        <w:instrText xml:space="preserve"> ADDIN EN.REFLIST </w:instrText>
      </w:r>
      <w:r w:rsidRPr="00403DAA">
        <w:rPr>
          <w:rFonts w:ascii="Times New Roman" w:hAnsi="Times New Roman" w:cs="Times New Roman"/>
          <w:sz w:val="24"/>
          <w:szCs w:val="24"/>
        </w:rPr>
        <w:fldChar w:fldCharType="separate"/>
      </w:r>
      <w:r w:rsidR="0053229A" w:rsidRPr="00403DAA">
        <w:rPr>
          <w:rFonts w:ascii="Times New Roman" w:hAnsi="Times New Roman" w:cs="Times New Roman"/>
          <w:noProof/>
          <w:sz w:val="24"/>
          <w:szCs w:val="24"/>
        </w:rPr>
        <w:t>1.</w:t>
      </w:r>
      <w:r w:rsidR="0053229A" w:rsidRPr="00403DAA">
        <w:rPr>
          <w:rFonts w:ascii="Times New Roman" w:hAnsi="Times New Roman" w:cs="Times New Roman"/>
          <w:noProof/>
          <w:sz w:val="24"/>
          <w:szCs w:val="24"/>
        </w:rPr>
        <w:tab/>
        <w:t xml:space="preserve">Zamboni, N. &amp; Sauer, U. Novel biological insights through metabolomics and 13C-flux analysis. </w:t>
      </w:r>
      <w:r w:rsidR="0053229A" w:rsidRPr="00403DAA">
        <w:rPr>
          <w:rFonts w:ascii="Times New Roman" w:hAnsi="Times New Roman" w:cs="Times New Roman"/>
          <w:i/>
          <w:noProof/>
          <w:sz w:val="24"/>
          <w:szCs w:val="24"/>
        </w:rPr>
        <w:t>Current Opinion in Microbiology</w:t>
      </w:r>
      <w:r w:rsidR="0053229A" w:rsidRPr="00403DAA">
        <w:rPr>
          <w:rFonts w:ascii="Times New Roman" w:hAnsi="Times New Roman" w:cs="Times New Roman"/>
          <w:noProof/>
          <w:sz w:val="24"/>
          <w:szCs w:val="24"/>
        </w:rPr>
        <w:t xml:space="preserve"> </w:t>
      </w:r>
      <w:r w:rsidR="0053229A" w:rsidRPr="00403DAA">
        <w:rPr>
          <w:rFonts w:ascii="Times New Roman" w:hAnsi="Times New Roman" w:cs="Times New Roman"/>
          <w:b/>
          <w:noProof/>
          <w:sz w:val="24"/>
          <w:szCs w:val="24"/>
        </w:rPr>
        <w:t>12</w:t>
      </w:r>
      <w:r w:rsidR="0053229A" w:rsidRPr="00403DAA">
        <w:rPr>
          <w:rFonts w:ascii="Times New Roman" w:hAnsi="Times New Roman" w:cs="Times New Roman"/>
          <w:noProof/>
          <w:sz w:val="24"/>
          <w:szCs w:val="24"/>
        </w:rPr>
        <w:t>, 553-558 (2009).</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2.</w:t>
      </w:r>
      <w:r w:rsidRPr="00403DAA">
        <w:rPr>
          <w:rFonts w:ascii="Times New Roman" w:hAnsi="Times New Roman" w:cs="Times New Roman"/>
          <w:noProof/>
          <w:sz w:val="24"/>
          <w:szCs w:val="24"/>
        </w:rPr>
        <w:tab/>
        <w:t xml:space="preserve">Tang, Y.J. et al. Advances in analysis of microbial metabolic fluxes via </w:t>
      </w:r>
      <w:r w:rsidRPr="00403DAA">
        <w:rPr>
          <w:rFonts w:ascii="Times New Roman" w:hAnsi="Times New Roman" w:cs="Times New Roman"/>
          <w:noProof/>
          <w:sz w:val="24"/>
          <w:szCs w:val="24"/>
          <w:vertAlign w:val="superscript"/>
        </w:rPr>
        <w:t>13</w:t>
      </w:r>
      <w:r w:rsidRPr="00403DAA">
        <w:rPr>
          <w:rFonts w:ascii="Times New Roman" w:hAnsi="Times New Roman" w:cs="Times New Roman"/>
          <w:noProof/>
          <w:sz w:val="24"/>
          <w:szCs w:val="24"/>
        </w:rPr>
        <w:t xml:space="preserve">C isotopic labeling. </w:t>
      </w:r>
      <w:r w:rsidRPr="00403DAA">
        <w:rPr>
          <w:rFonts w:ascii="Times New Roman" w:hAnsi="Times New Roman" w:cs="Times New Roman"/>
          <w:i/>
          <w:noProof/>
          <w:sz w:val="24"/>
          <w:szCs w:val="24"/>
        </w:rPr>
        <w:t>Mass Spectrom Rev</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28</w:t>
      </w:r>
      <w:r w:rsidRPr="00403DAA">
        <w:rPr>
          <w:rFonts w:ascii="Times New Roman" w:hAnsi="Times New Roman" w:cs="Times New Roman"/>
          <w:noProof/>
          <w:sz w:val="24"/>
          <w:szCs w:val="24"/>
        </w:rPr>
        <w:t>, 362-375 (2009).</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3.</w:t>
      </w:r>
      <w:r w:rsidRPr="00403DAA">
        <w:rPr>
          <w:rFonts w:ascii="Times New Roman" w:hAnsi="Times New Roman" w:cs="Times New Roman"/>
          <w:noProof/>
          <w:sz w:val="24"/>
          <w:szCs w:val="24"/>
        </w:rPr>
        <w:tab/>
        <w:t xml:space="preserve">Dauner, M. &amp; Sauer, U. GC-MS analysis of amino acids rapidly provides rich information for isotopomer balancing. </w:t>
      </w:r>
      <w:r w:rsidRPr="00403DAA">
        <w:rPr>
          <w:rFonts w:ascii="Times New Roman" w:hAnsi="Times New Roman" w:cs="Times New Roman"/>
          <w:i/>
          <w:noProof/>
          <w:sz w:val="24"/>
          <w:szCs w:val="24"/>
        </w:rPr>
        <w:t>Biotechnology Progress</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16</w:t>
      </w:r>
      <w:r w:rsidRPr="00403DAA">
        <w:rPr>
          <w:rFonts w:ascii="Times New Roman" w:hAnsi="Times New Roman" w:cs="Times New Roman"/>
          <w:noProof/>
          <w:sz w:val="24"/>
          <w:szCs w:val="24"/>
        </w:rPr>
        <w:t>, 642-649 (2000).</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4.</w:t>
      </w:r>
      <w:r w:rsidRPr="00403DAA">
        <w:rPr>
          <w:rFonts w:ascii="Times New Roman" w:hAnsi="Times New Roman" w:cs="Times New Roman"/>
          <w:noProof/>
          <w:sz w:val="24"/>
          <w:szCs w:val="24"/>
        </w:rPr>
        <w:tab/>
        <w:t xml:space="preserve">Antoniewicz, M.R., Kelleher, J.K. &amp; Stephanopoulos, G. Accurate assessment of amino acid mass isotopomer distributions for metabolic flux analysis. </w:t>
      </w:r>
      <w:r w:rsidRPr="00403DAA">
        <w:rPr>
          <w:rFonts w:ascii="Times New Roman" w:hAnsi="Times New Roman" w:cs="Times New Roman"/>
          <w:i/>
          <w:noProof/>
          <w:sz w:val="24"/>
          <w:szCs w:val="24"/>
        </w:rPr>
        <w:t>Anal. Chem.</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79</w:t>
      </w:r>
      <w:r w:rsidRPr="00403DAA">
        <w:rPr>
          <w:rFonts w:ascii="Times New Roman" w:hAnsi="Times New Roman" w:cs="Times New Roman"/>
          <w:noProof/>
          <w:sz w:val="24"/>
          <w:szCs w:val="24"/>
        </w:rPr>
        <w:t>, 7554-7559 (2007).</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5.</w:t>
      </w:r>
      <w:r w:rsidRPr="00403DAA">
        <w:rPr>
          <w:rFonts w:ascii="Times New Roman" w:hAnsi="Times New Roman" w:cs="Times New Roman"/>
          <w:noProof/>
          <w:sz w:val="24"/>
          <w:szCs w:val="24"/>
        </w:rPr>
        <w:tab/>
        <w:t xml:space="preserve">Tang, K.-H., Feng, X., Tang, Y.J. &amp; Blankenship, R.E. Carbohydrate metabolism and carbon fixation in Roseobacter denitrificans OCh114. </w:t>
      </w:r>
      <w:r w:rsidRPr="00403DAA">
        <w:rPr>
          <w:rFonts w:ascii="Times New Roman" w:hAnsi="Times New Roman" w:cs="Times New Roman"/>
          <w:i/>
          <w:noProof/>
          <w:sz w:val="24"/>
          <w:szCs w:val="24"/>
        </w:rPr>
        <w:t>PLoS One</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4</w:t>
      </w:r>
      <w:r w:rsidRPr="00403DAA">
        <w:rPr>
          <w:rFonts w:ascii="Times New Roman" w:hAnsi="Times New Roman" w:cs="Times New Roman"/>
          <w:noProof/>
          <w:sz w:val="24"/>
          <w:szCs w:val="24"/>
        </w:rPr>
        <w:t>, e7233 (2009).</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6.</w:t>
      </w:r>
      <w:r w:rsidRPr="00403DAA">
        <w:rPr>
          <w:rFonts w:ascii="Times New Roman" w:hAnsi="Times New Roman" w:cs="Times New Roman"/>
          <w:noProof/>
          <w:sz w:val="24"/>
          <w:szCs w:val="24"/>
        </w:rPr>
        <w:tab/>
        <w:t xml:space="preserve">Tang, K.-H. et al. Carbon flow of Heliobacterium modesticaldum is more related to Firmicutes than to the green sulfur bacteria. </w:t>
      </w:r>
      <w:r w:rsidRPr="00403DAA">
        <w:rPr>
          <w:rFonts w:ascii="Times New Roman" w:hAnsi="Times New Roman" w:cs="Times New Roman"/>
          <w:i/>
          <w:noProof/>
          <w:sz w:val="24"/>
          <w:szCs w:val="24"/>
        </w:rPr>
        <w:t>J Biol Chem</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285</w:t>
      </w:r>
      <w:r w:rsidRPr="00403DAA">
        <w:rPr>
          <w:rFonts w:ascii="Times New Roman" w:hAnsi="Times New Roman" w:cs="Times New Roman"/>
          <w:noProof/>
          <w:sz w:val="24"/>
          <w:szCs w:val="24"/>
        </w:rPr>
        <w:t>, 35104-35112 (2010).</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7.</w:t>
      </w:r>
      <w:r w:rsidRPr="00403DAA">
        <w:rPr>
          <w:rFonts w:ascii="Times New Roman" w:hAnsi="Times New Roman" w:cs="Times New Roman"/>
          <w:noProof/>
          <w:sz w:val="24"/>
          <w:szCs w:val="24"/>
        </w:rPr>
        <w:tab/>
        <w:t xml:space="preserve">Feng, X. et al. Mixotrophic and photoheterotrophic metabolisms in Cyanothece sp. ATCC 51142 under continuous light. </w:t>
      </w:r>
      <w:r w:rsidRPr="00403DAA">
        <w:rPr>
          <w:rFonts w:ascii="Times New Roman" w:hAnsi="Times New Roman" w:cs="Times New Roman"/>
          <w:i/>
          <w:noProof/>
          <w:sz w:val="24"/>
          <w:szCs w:val="24"/>
        </w:rPr>
        <w:t>Microbiology</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156</w:t>
      </w:r>
      <w:r w:rsidRPr="00403DAA">
        <w:rPr>
          <w:rFonts w:ascii="Times New Roman" w:hAnsi="Times New Roman" w:cs="Times New Roman"/>
          <w:noProof/>
          <w:sz w:val="24"/>
          <w:szCs w:val="24"/>
        </w:rPr>
        <w:t>, 2566 - 2574 (2010).</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8.</w:t>
      </w:r>
      <w:r w:rsidRPr="00403DAA">
        <w:rPr>
          <w:rFonts w:ascii="Times New Roman" w:hAnsi="Times New Roman" w:cs="Times New Roman"/>
          <w:noProof/>
          <w:sz w:val="24"/>
          <w:szCs w:val="24"/>
        </w:rPr>
        <w:tab/>
        <w:t xml:space="preserve">Feng, X. et al. Characterization of the Central Metabolic Pathways in Thermoanaerobacter sp. X514 via Isotopomer-Assisted Metabolite Analysis. </w:t>
      </w:r>
      <w:r w:rsidRPr="00403DAA">
        <w:rPr>
          <w:rFonts w:ascii="Times New Roman" w:hAnsi="Times New Roman" w:cs="Times New Roman"/>
          <w:i/>
          <w:noProof/>
          <w:sz w:val="24"/>
          <w:szCs w:val="24"/>
        </w:rPr>
        <w:t>Appl. Environ. Microbiol.</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75</w:t>
      </w:r>
      <w:r w:rsidRPr="00403DAA">
        <w:rPr>
          <w:rFonts w:ascii="Times New Roman" w:hAnsi="Times New Roman" w:cs="Times New Roman"/>
          <w:noProof/>
          <w:sz w:val="24"/>
          <w:szCs w:val="24"/>
        </w:rPr>
        <w:t>, 5001-5008 (2009).</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9.</w:t>
      </w:r>
      <w:r w:rsidRPr="00403DAA">
        <w:rPr>
          <w:rFonts w:ascii="Times New Roman" w:hAnsi="Times New Roman" w:cs="Times New Roman"/>
          <w:noProof/>
          <w:sz w:val="24"/>
          <w:szCs w:val="24"/>
        </w:rPr>
        <w:tab/>
        <w:t>Tang, Y.J. et al. Investigation of carbon metabolism in “</w:t>
      </w:r>
      <w:r w:rsidRPr="00403DAA">
        <w:rPr>
          <w:rFonts w:ascii="Times New Roman" w:hAnsi="Times New Roman" w:cs="Times New Roman"/>
          <w:i/>
          <w:noProof/>
          <w:sz w:val="24"/>
          <w:szCs w:val="24"/>
        </w:rPr>
        <w:t>Dehalococcoides ethenogenes</w:t>
      </w:r>
      <w:r w:rsidRPr="00403DAA">
        <w:rPr>
          <w:rFonts w:ascii="Times New Roman" w:hAnsi="Times New Roman" w:cs="Times New Roman"/>
          <w:noProof/>
          <w:sz w:val="24"/>
          <w:szCs w:val="24"/>
        </w:rPr>
        <w:t xml:space="preserve">” strain 195 via isotopic and transcriptomic analysisa. </w:t>
      </w:r>
      <w:r w:rsidRPr="00403DAA">
        <w:rPr>
          <w:rFonts w:ascii="Times New Roman" w:hAnsi="Times New Roman" w:cs="Times New Roman"/>
          <w:i/>
          <w:noProof/>
          <w:sz w:val="24"/>
          <w:szCs w:val="24"/>
        </w:rPr>
        <w:t xml:space="preserve">J. Bacteriol. </w:t>
      </w:r>
      <w:r w:rsidRPr="00403DAA">
        <w:rPr>
          <w:rFonts w:ascii="Times New Roman" w:hAnsi="Times New Roman" w:cs="Times New Roman"/>
          <w:b/>
          <w:noProof/>
          <w:sz w:val="24"/>
          <w:szCs w:val="24"/>
        </w:rPr>
        <w:t>191</w:t>
      </w:r>
      <w:r w:rsidRPr="00403DAA">
        <w:rPr>
          <w:rFonts w:ascii="Times New Roman" w:hAnsi="Times New Roman" w:cs="Times New Roman"/>
          <w:noProof/>
          <w:sz w:val="24"/>
          <w:szCs w:val="24"/>
        </w:rPr>
        <w:t>, 5224-5231 (2009).</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10.</w:t>
      </w:r>
      <w:r w:rsidRPr="00403DAA">
        <w:rPr>
          <w:rFonts w:ascii="Times New Roman" w:hAnsi="Times New Roman" w:cs="Times New Roman"/>
          <w:noProof/>
          <w:sz w:val="24"/>
          <w:szCs w:val="24"/>
        </w:rPr>
        <w:tab/>
        <w:t xml:space="preserve">Tang, Y.J. et al. Flux analysis of central metabolic pathways in </w:t>
      </w:r>
      <w:r w:rsidRPr="00403DAA">
        <w:rPr>
          <w:rFonts w:ascii="Times New Roman" w:hAnsi="Times New Roman" w:cs="Times New Roman"/>
          <w:i/>
          <w:noProof/>
          <w:sz w:val="24"/>
          <w:szCs w:val="24"/>
        </w:rPr>
        <w:t>Geobacter metallireducens</w:t>
      </w:r>
      <w:r w:rsidRPr="00403DAA">
        <w:rPr>
          <w:rFonts w:ascii="Times New Roman" w:hAnsi="Times New Roman" w:cs="Times New Roman"/>
          <w:noProof/>
          <w:sz w:val="24"/>
          <w:szCs w:val="24"/>
        </w:rPr>
        <w:t xml:space="preserve"> during reduction of soluble Fe(III)-NTA. </w:t>
      </w:r>
      <w:r w:rsidRPr="00403DAA">
        <w:rPr>
          <w:rFonts w:ascii="Times New Roman" w:hAnsi="Times New Roman" w:cs="Times New Roman"/>
          <w:i/>
          <w:noProof/>
          <w:sz w:val="24"/>
          <w:szCs w:val="24"/>
        </w:rPr>
        <w:t>Appl. Environ. Microbiol.</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73</w:t>
      </w:r>
      <w:r w:rsidRPr="00403DAA">
        <w:rPr>
          <w:rFonts w:ascii="Times New Roman" w:hAnsi="Times New Roman" w:cs="Times New Roman"/>
          <w:noProof/>
          <w:sz w:val="24"/>
          <w:szCs w:val="24"/>
        </w:rPr>
        <w:t>, 3859-3864 (2007).</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11.</w:t>
      </w:r>
      <w:r w:rsidRPr="00403DAA">
        <w:rPr>
          <w:rFonts w:ascii="Times New Roman" w:hAnsi="Times New Roman" w:cs="Times New Roman"/>
          <w:noProof/>
          <w:sz w:val="24"/>
          <w:szCs w:val="24"/>
        </w:rPr>
        <w:tab/>
        <w:t xml:space="preserve">Tang, Y.J., Meadows, A.L., Kirby, J. &amp; Keasling, J.D. Anaerobic central metabolic pathways in </w:t>
      </w:r>
      <w:r w:rsidRPr="00403DAA">
        <w:rPr>
          <w:rFonts w:ascii="Times New Roman" w:hAnsi="Times New Roman" w:cs="Times New Roman"/>
          <w:i/>
          <w:noProof/>
          <w:sz w:val="24"/>
          <w:szCs w:val="24"/>
        </w:rPr>
        <w:t>Shewanella oneidensis</w:t>
      </w:r>
      <w:r w:rsidRPr="00403DAA">
        <w:rPr>
          <w:rFonts w:ascii="Times New Roman" w:hAnsi="Times New Roman" w:cs="Times New Roman"/>
          <w:noProof/>
          <w:sz w:val="24"/>
          <w:szCs w:val="24"/>
        </w:rPr>
        <w:t xml:space="preserve"> MR-1 reinterpreted in the light of isotopic metabolite labeling. </w:t>
      </w:r>
      <w:r w:rsidRPr="00403DAA">
        <w:rPr>
          <w:rFonts w:ascii="Times New Roman" w:hAnsi="Times New Roman" w:cs="Times New Roman"/>
          <w:i/>
          <w:noProof/>
          <w:sz w:val="24"/>
          <w:szCs w:val="24"/>
        </w:rPr>
        <w:t>Journal of Bacteriology</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189</w:t>
      </w:r>
      <w:r w:rsidRPr="00403DAA">
        <w:rPr>
          <w:rFonts w:ascii="Times New Roman" w:hAnsi="Times New Roman" w:cs="Times New Roman"/>
          <w:noProof/>
          <w:sz w:val="24"/>
          <w:szCs w:val="24"/>
        </w:rPr>
        <w:t>, 894-901 (2007).</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12.</w:t>
      </w:r>
      <w:r w:rsidRPr="00403DAA">
        <w:rPr>
          <w:rFonts w:ascii="Times New Roman" w:hAnsi="Times New Roman" w:cs="Times New Roman"/>
          <w:noProof/>
          <w:sz w:val="24"/>
          <w:szCs w:val="24"/>
        </w:rPr>
        <w:tab/>
        <w:t xml:space="preserve">Wu, B. et al. An Alternate Isoleucine Biosynthesis Pathway involves Citramalate Synthase in Cyanothece sp. ATCC 51142. </w:t>
      </w:r>
      <w:r w:rsidRPr="00403DAA">
        <w:rPr>
          <w:rFonts w:ascii="Times New Roman" w:hAnsi="Times New Roman" w:cs="Times New Roman"/>
          <w:i/>
          <w:noProof/>
          <w:sz w:val="24"/>
          <w:szCs w:val="24"/>
        </w:rPr>
        <w:t>Microbiology</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156</w:t>
      </w:r>
      <w:r w:rsidRPr="00403DAA">
        <w:rPr>
          <w:rFonts w:ascii="Times New Roman" w:hAnsi="Times New Roman" w:cs="Times New Roman"/>
          <w:noProof/>
          <w:sz w:val="24"/>
          <w:szCs w:val="24"/>
        </w:rPr>
        <w:t>, 596-602 (2010).</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13.</w:t>
      </w:r>
      <w:r w:rsidRPr="00403DAA">
        <w:rPr>
          <w:rFonts w:ascii="Times New Roman" w:hAnsi="Times New Roman" w:cs="Times New Roman"/>
          <w:noProof/>
          <w:sz w:val="24"/>
          <w:szCs w:val="24"/>
        </w:rPr>
        <w:tab/>
        <w:t xml:space="preserve">Reddy, K.J., Haskell, J.B., Sherman, D.M. &amp; Sherman, L.A. Unicellular, aerobic nitrogen-ﬁxing cyanobacteria of the genus Cyanothece. </w:t>
      </w:r>
      <w:r w:rsidRPr="00403DAA">
        <w:rPr>
          <w:rFonts w:ascii="Times New Roman" w:hAnsi="Times New Roman" w:cs="Times New Roman"/>
          <w:i/>
          <w:noProof/>
          <w:sz w:val="24"/>
          <w:szCs w:val="24"/>
        </w:rPr>
        <w:t>J Bacteriol.</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175</w:t>
      </w:r>
      <w:r w:rsidRPr="00403DAA">
        <w:rPr>
          <w:rFonts w:ascii="Times New Roman" w:hAnsi="Times New Roman" w:cs="Times New Roman"/>
          <w:noProof/>
          <w:sz w:val="24"/>
          <w:szCs w:val="24"/>
        </w:rPr>
        <w:t>, 1284-1292 (1993).</w:t>
      </w:r>
    </w:p>
    <w:p w:rsidR="0053229A" w:rsidRPr="00403DAA" w:rsidRDefault="0053229A" w:rsidP="0053229A">
      <w:pPr>
        <w:ind w:left="720" w:hanging="720"/>
        <w:rPr>
          <w:rFonts w:ascii="Times New Roman" w:hAnsi="Times New Roman" w:cs="Times New Roman"/>
          <w:noProof/>
          <w:sz w:val="24"/>
          <w:szCs w:val="24"/>
        </w:rPr>
      </w:pPr>
      <w:r w:rsidRPr="00403DAA">
        <w:rPr>
          <w:rFonts w:ascii="Times New Roman" w:hAnsi="Times New Roman" w:cs="Times New Roman"/>
          <w:noProof/>
          <w:sz w:val="24"/>
          <w:szCs w:val="24"/>
        </w:rPr>
        <w:t>14.</w:t>
      </w:r>
      <w:r w:rsidRPr="00403DAA">
        <w:rPr>
          <w:rFonts w:ascii="Times New Roman" w:hAnsi="Times New Roman" w:cs="Times New Roman"/>
          <w:noProof/>
          <w:sz w:val="24"/>
          <w:szCs w:val="24"/>
        </w:rPr>
        <w:tab/>
        <w:t xml:space="preserve">Zamboni, N., Fendt, S.M., Ruhl, M. &amp; Sauer, U. C-13-based metabolic flux analysis. </w:t>
      </w:r>
      <w:r w:rsidRPr="00403DAA">
        <w:rPr>
          <w:rFonts w:ascii="Times New Roman" w:hAnsi="Times New Roman" w:cs="Times New Roman"/>
          <w:i/>
          <w:noProof/>
          <w:sz w:val="24"/>
          <w:szCs w:val="24"/>
        </w:rPr>
        <w:t>Nature Protocols</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4</w:t>
      </w:r>
      <w:r w:rsidRPr="00403DAA">
        <w:rPr>
          <w:rFonts w:ascii="Times New Roman" w:hAnsi="Times New Roman" w:cs="Times New Roman"/>
          <w:noProof/>
          <w:sz w:val="24"/>
          <w:szCs w:val="24"/>
        </w:rPr>
        <w:t>, 878-892 (2009).</w:t>
      </w:r>
    </w:p>
    <w:p w:rsidR="0053229A" w:rsidRPr="00403DAA" w:rsidRDefault="0053229A" w:rsidP="0053229A">
      <w:pPr>
        <w:ind w:left="720" w:hanging="720"/>
        <w:rPr>
          <w:rFonts w:ascii="Times New Roman" w:hAnsi="Times New Roman" w:cs="Times New Roman"/>
          <w:sz w:val="24"/>
          <w:szCs w:val="24"/>
        </w:rPr>
      </w:pPr>
      <w:r w:rsidRPr="00403DAA">
        <w:rPr>
          <w:rFonts w:ascii="Times New Roman" w:hAnsi="Times New Roman" w:cs="Times New Roman"/>
          <w:noProof/>
          <w:sz w:val="24"/>
          <w:szCs w:val="24"/>
        </w:rPr>
        <w:t>15.</w:t>
      </w:r>
      <w:r w:rsidRPr="00403DAA">
        <w:rPr>
          <w:rFonts w:ascii="Times New Roman" w:hAnsi="Times New Roman" w:cs="Times New Roman"/>
          <w:noProof/>
          <w:sz w:val="24"/>
          <w:szCs w:val="24"/>
        </w:rPr>
        <w:tab/>
        <w:t xml:space="preserve">Shastri, A.A. &amp; Morgan, J.A. A transient isotopic labeling methodology for 13-C metabolic flux analysis of photoautotrophic microorganisms. </w:t>
      </w:r>
      <w:r w:rsidRPr="00403DAA">
        <w:rPr>
          <w:rFonts w:ascii="Times New Roman" w:hAnsi="Times New Roman" w:cs="Times New Roman"/>
          <w:i/>
          <w:noProof/>
          <w:sz w:val="24"/>
          <w:szCs w:val="24"/>
        </w:rPr>
        <w:t>Phytochemistry</w:t>
      </w:r>
      <w:r w:rsidRPr="00403DAA">
        <w:rPr>
          <w:rFonts w:ascii="Times New Roman" w:hAnsi="Times New Roman" w:cs="Times New Roman"/>
          <w:noProof/>
          <w:sz w:val="24"/>
          <w:szCs w:val="24"/>
        </w:rPr>
        <w:t xml:space="preserve"> </w:t>
      </w:r>
      <w:r w:rsidRPr="00403DAA">
        <w:rPr>
          <w:rFonts w:ascii="Times New Roman" w:hAnsi="Times New Roman" w:cs="Times New Roman"/>
          <w:b/>
          <w:noProof/>
          <w:sz w:val="24"/>
          <w:szCs w:val="24"/>
        </w:rPr>
        <w:t>68</w:t>
      </w:r>
      <w:r w:rsidRPr="00403DAA">
        <w:rPr>
          <w:rFonts w:ascii="Times New Roman" w:hAnsi="Times New Roman" w:cs="Times New Roman"/>
          <w:noProof/>
          <w:sz w:val="24"/>
          <w:szCs w:val="24"/>
        </w:rPr>
        <w:t>, 2302-2312 (2007).</w:t>
      </w:r>
      <w:r w:rsidR="00DD3262" w:rsidRPr="00403DAA">
        <w:rPr>
          <w:rFonts w:ascii="Times New Roman" w:hAnsi="Times New Roman" w:cs="Times New Roman"/>
          <w:sz w:val="24"/>
          <w:szCs w:val="24"/>
        </w:rPr>
        <w:fldChar w:fldCharType="end"/>
      </w:r>
    </w:p>
    <w:sectPr w:rsidR="0053229A" w:rsidRPr="00403DAA" w:rsidSect="003131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610"/>
    <w:multiLevelType w:val="hybridMultilevel"/>
    <w:tmpl w:val="ED64AE46"/>
    <w:lvl w:ilvl="0" w:tplc="C5B0A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229A"/>
    <w:rsid w:val="000029F0"/>
    <w:rsid w:val="002A2BEC"/>
    <w:rsid w:val="003131A9"/>
    <w:rsid w:val="00403DAA"/>
    <w:rsid w:val="004908EE"/>
    <w:rsid w:val="004B2BB0"/>
    <w:rsid w:val="00531DBA"/>
    <w:rsid w:val="0053229A"/>
    <w:rsid w:val="005F737D"/>
    <w:rsid w:val="009D367E"/>
    <w:rsid w:val="00B51941"/>
    <w:rsid w:val="00B81693"/>
    <w:rsid w:val="00BE1935"/>
    <w:rsid w:val="00DD3262"/>
    <w:rsid w:val="00FD7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A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229A"/>
    <w:pPr>
      <w:widowControl/>
      <w:spacing w:before="100" w:beforeAutospacing="1" w:after="100" w:afterAutospacing="1"/>
      <w:jc w:val="left"/>
    </w:pPr>
    <w:rPr>
      <w:rFonts w:ascii="Times New Roman" w:eastAsia="宋体" w:hAnsi="Times New Roman" w:cs="Times New Roman"/>
      <w:kern w:val="0"/>
      <w:sz w:val="24"/>
      <w:szCs w:val="24"/>
      <w:lang w:eastAsia="en-US"/>
    </w:rPr>
  </w:style>
  <w:style w:type="character" w:styleId="Hyperlink">
    <w:name w:val="Hyperlink"/>
    <w:basedOn w:val="DefaultParagraphFont"/>
    <w:rsid w:val="0053229A"/>
    <w:rPr>
      <w:color w:val="0000FF"/>
      <w:u w:val="single"/>
    </w:rPr>
  </w:style>
  <w:style w:type="character" w:customStyle="1" w:styleId="articletext">
    <w:name w:val="articletext"/>
    <w:basedOn w:val="DefaultParagraphFont"/>
    <w:rsid w:val="0053229A"/>
    <w:rPr>
      <w:rFonts w:cs="Times New Roman"/>
    </w:rPr>
  </w:style>
  <w:style w:type="character" w:styleId="Emphasis">
    <w:name w:val="Emphasis"/>
    <w:basedOn w:val="DefaultParagraphFont"/>
    <w:uiPriority w:val="20"/>
    <w:qFormat/>
    <w:rsid w:val="0053229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otope.com" TargetMode="External"/><Relationship Id="rId5" Type="http://schemas.openxmlformats.org/officeDocument/2006/relationships/hyperlink" Target="mailto:yinjie.tang@seas.wust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4916</Words>
  <Characters>28024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3</cp:revision>
  <dcterms:created xsi:type="dcterms:W3CDTF">2011-06-03T18:38:00Z</dcterms:created>
  <dcterms:modified xsi:type="dcterms:W3CDTF">2011-06-03T18:47:00Z</dcterms:modified>
</cp:coreProperties>
</file>