
<file path=[Content_Types].xml><?xml version="1.0" encoding="utf-8"?>
<Types xmlns="http://schemas.openxmlformats.org/package/2006/content-types">
  <Override PartName="/docProps/core.xml" ContentType="application/vnd.openxmlformats-package.core-properties+xml"/>
  <Override PartName="/word/settings.xml" ContentType="application/vnd.openxmlformats-officedocument.wordprocessingml.settings+xml"/>
  <Default Extension="xml" ContentType="application/xml"/>
  <Override PartName="/word/footer1.xml" ContentType="application/vnd.openxmlformats-officedocument.wordprocessingml.footer+xml"/>
  <Override PartName="/word/document.xml" ContentType="application/vnd.openxmlformats-officedocument.wordprocessingml.document.main+xml"/>
  <Override PartName="/docProps/app.xml" ContentType="application/vnd.openxmlformats-officedocument.extended-properties+xml"/>
  <Default Extension="bin" ContentType="application/vnd.openxmlformats-officedocument.wordprocessingml.printerSettings"/>
  <Override PartName="/word/fontTable.xml" ContentType="application/vnd.openxmlformats-officedocument.wordprocessingml.fontTable+xml"/>
  <Default Extension="rels" ContentType="application/vnd.openxmlformats-package.relationships+xml"/>
  <Override PartName="/word/styles.xml" ContentType="application/vnd.openxmlformats-officedocument.wordprocessingml.styles+xml"/>
  <Override PartName="/word/webSettings.xml" ContentType="application/vnd.openxmlformats-officedocument.wordprocessingml.webSettings+xml"/>
  <Override PartName="/word/theme/theme1.xml" ContentType="application/vnd.openxmlformats-officedocument.theme+xml"/>
  <Override PartName="/word/footer2.xml" ContentType="application/vnd.openxmlformats-officedocument.wordprocessingml.footer+xml"/>
  <Default Extension="jpeg" ContentType="image/jpeg"/>
</Types>
</file>

<file path=_rels/.rels><?xml version="1.0" encoding="UTF-8" standalone="yes"?>
<Relationships xmlns="http://schemas.openxmlformats.org/package/2006/relationships"><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 Id="rId3" Type="http://schemas.openxmlformats.org/package/2006/relationships/metadata/core-properties" Target="docProps/core.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1101F" w:rsidRPr="00E63919" w:rsidRDefault="00E1101F" w:rsidP="00E1101F">
      <w:pPr>
        <w:jc w:val="both"/>
        <w:rPr>
          <w:rFonts w:ascii="Times New Roman" w:hAnsi="Times New Roman" w:cs="Verdana"/>
          <w:b/>
          <w:sz w:val="28"/>
          <w:szCs w:val="38"/>
        </w:rPr>
      </w:pPr>
      <w:r w:rsidRPr="00E63919">
        <w:rPr>
          <w:rFonts w:ascii="Times New Roman" w:hAnsi="Times New Roman" w:cs="Verdana"/>
          <w:b/>
          <w:sz w:val="28"/>
          <w:szCs w:val="38"/>
        </w:rPr>
        <w:t>Expansion of embryonic and adult neural stem cells by in utero electroporation or viral stereotaxic injection</w:t>
      </w:r>
    </w:p>
    <w:p w:rsidR="00E1101F" w:rsidRDefault="00E1101F" w:rsidP="00E1101F">
      <w:pPr>
        <w:jc w:val="both"/>
        <w:rPr>
          <w:rFonts w:ascii="Times New Roman" w:hAnsi="Times New Roman" w:cs="Verdana"/>
          <w:color w:val="000090"/>
          <w:szCs w:val="38"/>
        </w:rPr>
      </w:pPr>
    </w:p>
    <w:p w:rsidR="00E1101F" w:rsidRPr="00B540B6" w:rsidRDefault="00E1101F" w:rsidP="00E1101F">
      <w:pPr>
        <w:spacing w:line="360" w:lineRule="auto"/>
        <w:jc w:val="both"/>
        <w:rPr>
          <w:rFonts w:ascii="Times" w:hAnsi="Times"/>
          <w:b/>
        </w:rPr>
      </w:pPr>
      <w:r>
        <w:rPr>
          <w:rFonts w:ascii="Times" w:hAnsi="Times"/>
          <w:b/>
        </w:rPr>
        <w:t>Authors:</w:t>
      </w:r>
    </w:p>
    <w:p w:rsidR="00E1101F" w:rsidRDefault="00E1101F" w:rsidP="00E1101F">
      <w:pPr>
        <w:jc w:val="both"/>
        <w:rPr>
          <w:rFonts w:ascii="Times New Roman" w:hAnsi="Times New Roman" w:cs="Verdana"/>
          <w:color w:val="000000" w:themeColor="text1"/>
          <w:szCs w:val="38"/>
        </w:rPr>
      </w:pPr>
      <w:r>
        <w:rPr>
          <w:rFonts w:ascii="Times New Roman" w:hAnsi="Times New Roman" w:cs="Verdana"/>
          <w:color w:val="000000" w:themeColor="text1"/>
          <w:szCs w:val="38"/>
        </w:rPr>
        <w:t>Benedetta Artegiani*, Christian Lange*, Federico Calegari</w:t>
      </w:r>
    </w:p>
    <w:p w:rsidR="00E1101F" w:rsidRDefault="00E1101F" w:rsidP="00E1101F">
      <w:pPr>
        <w:jc w:val="both"/>
        <w:rPr>
          <w:rFonts w:ascii="Times" w:hAnsi="Times"/>
        </w:rPr>
      </w:pPr>
      <w:r>
        <w:rPr>
          <w:rFonts w:ascii="Times" w:hAnsi="Times"/>
        </w:rPr>
        <w:t xml:space="preserve">* </w:t>
      </w:r>
      <w:r w:rsidR="00042B3F">
        <w:rPr>
          <w:rFonts w:ascii="Times" w:hAnsi="Times"/>
        </w:rPr>
        <w:t>Equal</w:t>
      </w:r>
      <w:r>
        <w:rPr>
          <w:rFonts w:ascii="Times" w:hAnsi="Times"/>
        </w:rPr>
        <w:t xml:space="preserve"> contribution, in alphabetical order</w:t>
      </w:r>
    </w:p>
    <w:p w:rsidR="00E1101F" w:rsidRDefault="00E1101F" w:rsidP="00E1101F">
      <w:pPr>
        <w:jc w:val="both"/>
        <w:rPr>
          <w:rFonts w:ascii="Times" w:hAnsi="Times"/>
        </w:rPr>
      </w:pPr>
    </w:p>
    <w:p w:rsidR="00E1101F" w:rsidRDefault="00E1101F" w:rsidP="00E1101F">
      <w:pPr>
        <w:spacing w:line="360" w:lineRule="auto"/>
        <w:rPr>
          <w:rFonts w:ascii="Times" w:hAnsi="Times"/>
          <w:b/>
        </w:rPr>
      </w:pPr>
      <w:r>
        <w:rPr>
          <w:rFonts w:ascii="Times" w:hAnsi="Times"/>
          <w:b/>
        </w:rPr>
        <w:t>Authors: institution(s)/affiliation(s) for each author:</w:t>
      </w:r>
    </w:p>
    <w:p w:rsidR="00E1101F" w:rsidRDefault="00E1101F" w:rsidP="00E1101F">
      <w:pPr>
        <w:rPr>
          <w:rFonts w:ascii="Times" w:hAnsi="Times"/>
          <w:b/>
        </w:rPr>
      </w:pPr>
      <w:r>
        <w:rPr>
          <w:rFonts w:ascii="Times New Roman" w:hAnsi="Times New Roman" w:cs="Verdana"/>
          <w:color w:val="000000" w:themeColor="text1"/>
          <w:szCs w:val="38"/>
        </w:rPr>
        <w:t>Benedetta Artegiani</w:t>
      </w:r>
    </w:p>
    <w:p w:rsidR="00E1101F" w:rsidRDefault="00E1101F" w:rsidP="00E1101F">
      <w:pPr>
        <w:jc w:val="both"/>
        <w:rPr>
          <w:rFonts w:ascii="Times" w:hAnsi="Times"/>
        </w:rPr>
      </w:pPr>
      <w:r w:rsidRPr="00592521">
        <w:rPr>
          <w:rFonts w:ascii="Times" w:hAnsi="Times"/>
        </w:rPr>
        <w:t>DFG–Research Center and Cluster of Excell</w:t>
      </w:r>
      <w:r>
        <w:rPr>
          <w:rFonts w:ascii="Times" w:hAnsi="Times"/>
        </w:rPr>
        <w:t>ence for Regenerative Therapies</w:t>
      </w:r>
      <w:r w:rsidRPr="00592521">
        <w:rPr>
          <w:rFonts w:ascii="Times" w:hAnsi="Times"/>
        </w:rPr>
        <w:t xml:space="preserve"> </w:t>
      </w:r>
      <w:r>
        <w:rPr>
          <w:rFonts w:ascii="Times" w:hAnsi="Times"/>
        </w:rPr>
        <w:t>Dresden, Germany</w:t>
      </w:r>
    </w:p>
    <w:p w:rsidR="00E1101F" w:rsidRPr="0001427C" w:rsidRDefault="00E1101F" w:rsidP="00E1101F">
      <w:pPr>
        <w:jc w:val="both"/>
        <w:rPr>
          <w:rFonts w:ascii="Times" w:hAnsi="Times"/>
        </w:rPr>
      </w:pPr>
      <w:r>
        <w:rPr>
          <w:rFonts w:ascii="Times New Roman" w:hAnsi="Times New Roman" w:cs="Verdana"/>
          <w:color w:val="000000" w:themeColor="text1"/>
          <w:szCs w:val="38"/>
        </w:rPr>
        <w:t>benedetta.artegiani@</w:t>
      </w:r>
      <w:r w:rsidRPr="0001427C">
        <w:rPr>
          <w:rFonts w:ascii="Times" w:hAnsi="Times"/>
        </w:rPr>
        <w:t>crt-dresden.de</w:t>
      </w:r>
    </w:p>
    <w:p w:rsidR="00E1101F" w:rsidRPr="004463C0" w:rsidRDefault="00E1101F" w:rsidP="00E1101F">
      <w:pPr>
        <w:jc w:val="both"/>
        <w:rPr>
          <w:rFonts w:ascii="Times New Roman" w:hAnsi="Times New Roman"/>
          <w:sz w:val="12"/>
        </w:rPr>
      </w:pPr>
    </w:p>
    <w:p w:rsidR="00E1101F" w:rsidRDefault="00E1101F" w:rsidP="00E1101F">
      <w:pPr>
        <w:jc w:val="both"/>
        <w:rPr>
          <w:rFonts w:ascii="Times New Roman" w:hAnsi="Times New Roman" w:cs="Verdana"/>
          <w:color w:val="000000" w:themeColor="text1"/>
          <w:szCs w:val="38"/>
        </w:rPr>
      </w:pPr>
      <w:r>
        <w:rPr>
          <w:rFonts w:ascii="Times New Roman" w:hAnsi="Times New Roman" w:cs="Verdana"/>
          <w:color w:val="000000" w:themeColor="text1"/>
          <w:szCs w:val="38"/>
        </w:rPr>
        <w:t>Christian Lange</w:t>
      </w:r>
    </w:p>
    <w:p w:rsidR="00E1101F" w:rsidRPr="005B5CD9" w:rsidRDefault="00E1101F" w:rsidP="00E1101F">
      <w:pPr>
        <w:jc w:val="both"/>
        <w:rPr>
          <w:rFonts w:ascii="Times" w:hAnsi="Times"/>
        </w:rPr>
      </w:pPr>
      <w:r w:rsidRPr="00592521">
        <w:rPr>
          <w:rFonts w:ascii="Times" w:hAnsi="Times"/>
        </w:rPr>
        <w:t>DFG–Research Center and Cluster of Excell</w:t>
      </w:r>
      <w:r>
        <w:rPr>
          <w:rFonts w:ascii="Times" w:hAnsi="Times"/>
        </w:rPr>
        <w:t>ence for Regenerative Therapies</w:t>
      </w:r>
      <w:r w:rsidRPr="00592521">
        <w:rPr>
          <w:rFonts w:ascii="Times" w:hAnsi="Times"/>
        </w:rPr>
        <w:t xml:space="preserve"> Dresden, Germany</w:t>
      </w:r>
      <w:r>
        <w:rPr>
          <w:rFonts w:ascii="Times" w:hAnsi="Times"/>
        </w:rPr>
        <w:t xml:space="preserve"> </w:t>
      </w:r>
      <w:r>
        <w:rPr>
          <w:rFonts w:ascii="Times New Roman" w:hAnsi="Times New Roman"/>
        </w:rPr>
        <w:t>Current add</w:t>
      </w:r>
      <w:r w:rsidRPr="00577C41">
        <w:rPr>
          <w:rFonts w:ascii="Times New Roman" w:hAnsi="Times New Roman"/>
        </w:rPr>
        <w:t xml:space="preserve">ress: Vesalius Research Center, Katholieke Universiteit Leuven and the </w:t>
      </w:r>
      <w:r>
        <w:rPr>
          <w:rFonts w:ascii="Times New Roman" w:hAnsi="Times New Roman"/>
        </w:rPr>
        <w:t xml:space="preserve">VIB </w:t>
      </w:r>
      <w:r w:rsidRPr="00577C41">
        <w:rPr>
          <w:rFonts w:ascii="Times New Roman" w:hAnsi="Times New Roman"/>
        </w:rPr>
        <w:t>Flande</w:t>
      </w:r>
      <w:r>
        <w:rPr>
          <w:rFonts w:ascii="Times New Roman" w:hAnsi="Times New Roman"/>
        </w:rPr>
        <w:t>rs Institute for Biotechnology</w:t>
      </w:r>
      <w:r w:rsidRPr="00577C41">
        <w:rPr>
          <w:rFonts w:ascii="Times New Roman" w:hAnsi="Times New Roman"/>
        </w:rPr>
        <w:t>, Belgium</w:t>
      </w:r>
    </w:p>
    <w:p w:rsidR="00E1101F" w:rsidRPr="0001427C" w:rsidRDefault="00E1101F" w:rsidP="00E1101F">
      <w:pPr>
        <w:jc w:val="both"/>
        <w:rPr>
          <w:rFonts w:ascii="Times" w:hAnsi="Times"/>
        </w:rPr>
      </w:pPr>
      <w:r>
        <w:rPr>
          <w:rFonts w:ascii="Times" w:hAnsi="Times"/>
        </w:rPr>
        <w:t>c</w:t>
      </w:r>
      <w:r w:rsidRPr="0001427C">
        <w:rPr>
          <w:rFonts w:ascii="Times" w:hAnsi="Times"/>
        </w:rPr>
        <w:t>hristian.</w:t>
      </w:r>
      <w:r>
        <w:rPr>
          <w:rFonts w:ascii="Times" w:hAnsi="Times"/>
        </w:rPr>
        <w:t>l</w:t>
      </w:r>
      <w:r w:rsidRPr="0001427C">
        <w:rPr>
          <w:rFonts w:ascii="Times" w:hAnsi="Times"/>
        </w:rPr>
        <w:t>ange@vib-kuleuven.be</w:t>
      </w:r>
    </w:p>
    <w:p w:rsidR="00E1101F" w:rsidRPr="004463C0" w:rsidRDefault="00E1101F" w:rsidP="00E1101F">
      <w:pPr>
        <w:jc w:val="both"/>
        <w:rPr>
          <w:rFonts w:ascii="Times New Roman" w:hAnsi="Times New Roman"/>
          <w:sz w:val="12"/>
        </w:rPr>
      </w:pPr>
    </w:p>
    <w:p w:rsidR="00E1101F" w:rsidRDefault="00E1101F" w:rsidP="00E1101F">
      <w:pPr>
        <w:jc w:val="both"/>
        <w:rPr>
          <w:rFonts w:ascii="Times New Roman" w:hAnsi="Times New Roman" w:cs="Verdana"/>
          <w:color w:val="000000" w:themeColor="text1"/>
          <w:szCs w:val="38"/>
        </w:rPr>
      </w:pPr>
      <w:r>
        <w:rPr>
          <w:rFonts w:ascii="Times New Roman" w:hAnsi="Times New Roman" w:cs="Verdana"/>
          <w:color w:val="000000" w:themeColor="text1"/>
          <w:szCs w:val="38"/>
        </w:rPr>
        <w:t>Federico Calegari</w:t>
      </w:r>
    </w:p>
    <w:p w:rsidR="00E1101F" w:rsidRDefault="00E1101F" w:rsidP="00E1101F">
      <w:pPr>
        <w:jc w:val="both"/>
        <w:rPr>
          <w:rFonts w:ascii="Times" w:hAnsi="Times"/>
        </w:rPr>
      </w:pPr>
      <w:r w:rsidRPr="00592521">
        <w:rPr>
          <w:rFonts w:ascii="Times" w:hAnsi="Times"/>
        </w:rPr>
        <w:t xml:space="preserve">DFG–Research Center and Cluster of Excellence for Regenerative Therapies Dresden, </w:t>
      </w:r>
      <w:r>
        <w:rPr>
          <w:rFonts w:ascii="Times" w:hAnsi="Times"/>
        </w:rPr>
        <w:t>Germany</w:t>
      </w:r>
    </w:p>
    <w:p w:rsidR="00E1101F" w:rsidRPr="0001427C" w:rsidRDefault="00E1101F" w:rsidP="00E1101F">
      <w:pPr>
        <w:jc w:val="both"/>
        <w:rPr>
          <w:rFonts w:ascii="Times" w:hAnsi="Times"/>
        </w:rPr>
      </w:pPr>
      <w:r w:rsidRPr="0001427C">
        <w:rPr>
          <w:rFonts w:ascii="Times" w:hAnsi="Times"/>
        </w:rPr>
        <w:t>federico.calegari@crt-dresden.de</w:t>
      </w:r>
    </w:p>
    <w:p w:rsidR="00E1101F" w:rsidRDefault="00E1101F" w:rsidP="00E1101F">
      <w:pPr>
        <w:jc w:val="both"/>
        <w:rPr>
          <w:rFonts w:ascii="Lucida Grande" w:hAnsi="Lucida Grande"/>
          <w:color w:val="000000"/>
        </w:rPr>
      </w:pPr>
    </w:p>
    <w:p w:rsidR="00E1101F" w:rsidRDefault="00E1101F" w:rsidP="00E1101F">
      <w:pPr>
        <w:spacing w:line="360" w:lineRule="auto"/>
        <w:rPr>
          <w:rFonts w:ascii="Times" w:hAnsi="Times"/>
        </w:rPr>
      </w:pPr>
      <w:r>
        <w:rPr>
          <w:rFonts w:ascii="Times" w:hAnsi="Times"/>
          <w:b/>
        </w:rPr>
        <w:t>Corresponding author:</w:t>
      </w:r>
    </w:p>
    <w:p w:rsidR="00E1101F" w:rsidRDefault="00E1101F" w:rsidP="00E1101F">
      <w:pPr>
        <w:jc w:val="both"/>
        <w:rPr>
          <w:rFonts w:ascii="Times New Roman" w:hAnsi="Times New Roman" w:cs="Verdana"/>
          <w:color w:val="000000" w:themeColor="text1"/>
          <w:szCs w:val="38"/>
        </w:rPr>
      </w:pPr>
      <w:r>
        <w:rPr>
          <w:rFonts w:ascii="Times New Roman" w:hAnsi="Times New Roman" w:cs="Verdana"/>
          <w:color w:val="000000" w:themeColor="text1"/>
          <w:szCs w:val="38"/>
        </w:rPr>
        <w:t>Federico Calegari</w:t>
      </w:r>
    </w:p>
    <w:p w:rsidR="00E1101F" w:rsidRPr="00BC083C" w:rsidRDefault="00E1101F" w:rsidP="00E1101F">
      <w:pPr>
        <w:jc w:val="both"/>
        <w:rPr>
          <w:rFonts w:ascii="Times New Roman" w:hAnsi="Times New Roman" w:cs="Verdana"/>
          <w:color w:val="000000" w:themeColor="text1"/>
          <w:szCs w:val="38"/>
        </w:rPr>
      </w:pPr>
    </w:p>
    <w:p w:rsidR="00E1101F" w:rsidRPr="00BC083C" w:rsidRDefault="00E1101F" w:rsidP="00E1101F">
      <w:pPr>
        <w:spacing w:line="360" w:lineRule="auto"/>
        <w:jc w:val="both"/>
        <w:rPr>
          <w:rFonts w:ascii="Times New Roman" w:hAnsi="Times New Roman" w:cs="Verdana"/>
          <w:b/>
          <w:color w:val="000000" w:themeColor="text1"/>
          <w:szCs w:val="38"/>
        </w:rPr>
      </w:pPr>
      <w:r w:rsidRPr="00BC083C">
        <w:rPr>
          <w:rFonts w:ascii="Times New Roman" w:hAnsi="Times New Roman" w:cs="Verdana"/>
          <w:b/>
          <w:color w:val="000000" w:themeColor="text1"/>
          <w:szCs w:val="38"/>
        </w:rPr>
        <w:t>Key words:</w:t>
      </w:r>
    </w:p>
    <w:p w:rsidR="00E1101F" w:rsidRPr="00A81D3F" w:rsidRDefault="00E1101F" w:rsidP="00E1101F">
      <w:pPr>
        <w:jc w:val="both"/>
        <w:rPr>
          <w:rFonts w:ascii="Times New Roman" w:hAnsi="Times New Roman" w:cs="Verdana"/>
          <w:szCs w:val="38"/>
        </w:rPr>
      </w:pPr>
      <w:r w:rsidRPr="00A81D3F">
        <w:rPr>
          <w:rFonts w:ascii="Times New Roman" w:hAnsi="Times New Roman" w:cs="Verdana"/>
          <w:szCs w:val="38"/>
        </w:rPr>
        <w:t>Neural stem cells</w:t>
      </w:r>
      <w:r w:rsidR="00E565AA">
        <w:rPr>
          <w:rFonts w:ascii="Times New Roman" w:hAnsi="Times New Roman" w:cs="Verdana"/>
          <w:szCs w:val="38"/>
        </w:rPr>
        <w:t xml:space="preserve"> (NSC)</w:t>
      </w:r>
      <w:r w:rsidRPr="00A81D3F">
        <w:rPr>
          <w:rFonts w:ascii="Times New Roman" w:hAnsi="Times New Roman" w:cs="Verdana"/>
          <w:szCs w:val="38"/>
        </w:rPr>
        <w:t xml:space="preserve">; </w:t>
      </w:r>
      <w:r w:rsidR="00593DE0">
        <w:rPr>
          <w:rFonts w:ascii="Times New Roman" w:hAnsi="Times New Roman" w:cs="Verdana"/>
          <w:szCs w:val="38"/>
        </w:rPr>
        <w:t>brain</w:t>
      </w:r>
      <w:r w:rsidRPr="00A81D3F">
        <w:rPr>
          <w:rFonts w:ascii="Times New Roman" w:hAnsi="Times New Roman" w:cs="Verdana"/>
          <w:szCs w:val="38"/>
        </w:rPr>
        <w:t xml:space="preserve"> development; adult neurogenesis; cyclin-dependent kinase 4 (cdk4); cyclin D1; in utero electroporation; viral stereotaxic injection.</w:t>
      </w:r>
    </w:p>
    <w:p w:rsidR="00E1101F" w:rsidRPr="00BC083C" w:rsidRDefault="00E1101F" w:rsidP="00E1101F">
      <w:pPr>
        <w:jc w:val="both"/>
        <w:rPr>
          <w:rFonts w:ascii="Times New Roman" w:hAnsi="Times New Roman" w:cs="Verdana"/>
          <w:color w:val="000000" w:themeColor="text1"/>
          <w:szCs w:val="38"/>
        </w:rPr>
      </w:pPr>
    </w:p>
    <w:p w:rsidR="00E1101F" w:rsidRPr="00BC083C" w:rsidRDefault="00E1101F" w:rsidP="00E1101F">
      <w:pPr>
        <w:spacing w:line="360" w:lineRule="auto"/>
        <w:jc w:val="both"/>
        <w:rPr>
          <w:rFonts w:ascii="Times New Roman" w:hAnsi="Times New Roman" w:cs="Verdana"/>
          <w:b/>
          <w:color w:val="000000" w:themeColor="text1"/>
          <w:szCs w:val="38"/>
        </w:rPr>
      </w:pPr>
      <w:r w:rsidRPr="00BC083C">
        <w:rPr>
          <w:rFonts w:ascii="Times New Roman" w:hAnsi="Times New Roman" w:cs="Verdana"/>
          <w:b/>
          <w:color w:val="000000" w:themeColor="text1"/>
          <w:szCs w:val="38"/>
        </w:rPr>
        <w:t xml:space="preserve">Short abstract: </w:t>
      </w:r>
    </w:p>
    <w:p w:rsidR="00E1101F" w:rsidRDefault="00E1101F" w:rsidP="00E1101F">
      <w:pPr>
        <w:jc w:val="both"/>
        <w:rPr>
          <w:rFonts w:ascii="Times New Roman" w:hAnsi="Times New Roman" w:cs="Verdana"/>
          <w:szCs w:val="38"/>
        </w:rPr>
      </w:pPr>
      <w:r>
        <w:rPr>
          <w:rFonts w:ascii="Times New Roman" w:hAnsi="Times New Roman" w:cs="Verdana"/>
          <w:szCs w:val="38"/>
        </w:rPr>
        <w:t xml:space="preserve">Controlling the expansion of </w:t>
      </w:r>
      <w:r w:rsidRPr="00127DCA">
        <w:rPr>
          <w:rFonts w:ascii="Times New Roman" w:hAnsi="Times New Roman" w:cs="Verdana"/>
          <w:szCs w:val="38"/>
        </w:rPr>
        <w:t xml:space="preserve">somatic stem cells </w:t>
      </w:r>
      <w:r>
        <w:rPr>
          <w:rFonts w:ascii="Times New Roman" w:hAnsi="Times New Roman" w:cs="Verdana"/>
          <w:szCs w:val="38"/>
        </w:rPr>
        <w:t xml:space="preserve">is a major </w:t>
      </w:r>
      <w:r w:rsidRPr="00127DCA">
        <w:rPr>
          <w:rFonts w:ascii="Times New Roman" w:hAnsi="Times New Roman" w:cs="Verdana"/>
          <w:szCs w:val="38"/>
        </w:rPr>
        <w:t>factor hampering the</w:t>
      </w:r>
      <w:r>
        <w:rPr>
          <w:rFonts w:ascii="Times New Roman" w:hAnsi="Times New Roman" w:cs="Verdana"/>
          <w:szCs w:val="38"/>
        </w:rPr>
        <w:t>ir</w:t>
      </w:r>
      <w:r w:rsidRPr="00127DCA">
        <w:rPr>
          <w:rFonts w:ascii="Times New Roman" w:hAnsi="Times New Roman" w:cs="Verdana"/>
          <w:szCs w:val="38"/>
        </w:rPr>
        <w:t xml:space="preserve"> study and use in therapy.</w:t>
      </w:r>
      <w:r w:rsidRPr="003B417C">
        <w:rPr>
          <w:rFonts w:ascii="Times New Roman" w:hAnsi="Times New Roman" w:cs="Verdana"/>
          <w:szCs w:val="38"/>
        </w:rPr>
        <w:t xml:space="preserve"> </w:t>
      </w:r>
      <w:r>
        <w:rPr>
          <w:rFonts w:ascii="Times New Roman" w:hAnsi="Times New Roman" w:cs="Verdana"/>
          <w:szCs w:val="38"/>
        </w:rPr>
        <w:t>Here we describe a system to temporally control neural stem cells expansion during development and adulthood, which can be used to increase the number of neurons generated in the mouse brain.</w:t>
      </w:r>
    </w:p>
    <w:p w:rsidR="00E1101F" w:rsidRPr="00BC083C" w:rsidRDefault="00E1101F" w:rsidP="00E1101F">
      <w:pPr>
        <w:jc w:val="both"/>
        <w:rPr>
          <w:rFonts w:ascii="Times New Roman" w:hAnsi="Times New Roman" w:cs="Verdana"/>
          <w:b/>
          <w:color w:val="000000" w:themeColor="text1"/>
          <w:szCs w:val="38"/>
        </w:rPr>
      </w:pPr>
    </w:p>
    <w:p w:rsidR="00E1101F" w:rsidRPr="00BC083C" w:rsidRDefault="00E1101F" w:rsidP="00E1101F">
      <w:pPr>
        <w:spacing w:line="360" w:lineRule="auto"/>
        <w:jc w:val="both"/>
        <w:rPr>
          <w:rFonts w:ascii="Times New Roman" w:hAnsi="Times New Roman" w:cs="Verdana"/>
          <w:b/>
          <w:color w:val="000000" w:themeColor="text1"/>
          <w:szCs w:val="38"/>
        </w:rPr>
      </w:pPr>
      <w:r w:rsidRPr="00BC083C">
        <w:rPr>
          <w:rFonts w:ascii="Times New Roman" w:hAnsi="Times New Roman" w:cs="Verdana"/>
          <w:b/>
          <w:color w:val="000000" w:themeColor="text1"/>
          <w:szCs w:val="38"/>
        </w:rPr>
        <w:t>Long Abstract:</w:t>
      </w:r>
      <w:r w:rsidRPr="00BC083C">
        <w:rPr>
          <w:rFonts w:ascii="Times New Roman" w:hAnsi="Times New Roman" w:cs="Verdana"/>
          <w:color w:val="000000" w:themeColor="text1"/>
          <w:szCs w:val="38"/>
        </w:rPr>
        <w:t xml:space="preserve"> </w:t>
      </w:r>
    </w:p>
    <w:p w:rsidR="00E1101F" w:rsidRDefault="00E1101F" w:rsidP="00E1101F">
      <w:pPr>
        <w:jc w:val="both"/>
        <w:rPr>
          <w:rFonts w:ascii="Times New Roman" w:hAnsi="Times New Roman" w:cs="Verdana"/>
          <w:szCs w:val="38"/>
        </w:rPr>
      </w:pPr>
      <w:r w:rsidRPr="00F710B2">
        <w:rPr>
          <w:rFonts w:ascii="Times New Roman" w:hAnsi="Times New Roman" w:cs="Verdana"/>
          <w:szCs w:val="38"/>
        </w:rPr>
        <w:t>Somatic stem cells can divide to generate additional stem cells (expansion) or more differentiated cell types (differentiation), which is fundamental for tissue formation during embryonic development and tissue homeostasis during adulthood. Currently, great effor</w:t>
      </w:r>
      <w:r>
        <w:rPr>
          <w:rFonts w:ascii="Times New Roman" w:hAnsi="Times New Roman" w:cs="Verdana"/>
          <w:szCs w:val="38"/>
        </w:rPr>
        <w:t>t</w:t>
      </w:r>
      <w:r w:rsidRPr="00F710B2">
        <w:rPr>
          <w:rFonts w:ascii="Times New Roman" w:hAnsi="Times New Roman" w:cs="Verdana"/>
          <w:szCs w:val="38"/>
        </w:rPr>
        <w:t>s are invested towards controlling the switch of somatic stem cells from expansion to differentiation because this is thought to be fundamental for developing novel strategies for regenerative medicine. However, a major challenge in the study and use of somatic stem cell is that their expansion has been proven very difficult to control</w:t>
      </w:r>
      <w:r>
        <w:rPr>
          <w:rFonts w:ascii="Times New Roman" w:hAnsi="Times New Roman" w:cs="Verdana"/>
          <w:szCs w:val="38"/>
        </w:rPr>
        <w:t>.</w:t>
      </w:r>
    </w:p>
    <w:p w:rsidR="00E1101F" w:rsidRPr="004463C0" w:rsidRDefault="00E1101F" w:rsidP="00E1101F">
      <w:pPr>
        <w:jc w:val="both"/>
        <w:rPr>
          <w:rFonts w:ascii="Times New Roman" w:hAnsi="Times New Roman"/>
          <w:sz w:val="12"/>
        </w:rPr>
      </w:pPr>
    </w:p>
    <w:p w:rsidR="00E1101F" w:rsidRDefault="00E1101F" w:rsidP="00E1101F">
      <w:pPr>
        <w:jc w:val="both"/>
        <w:rPr>
          <w:rFonts w:ascii="Times New Roman" w:hAnsi="Times New Roman" w:cs="Verdana"/>
          <w:szCs w:val="38"/>
        </w:rPr>
      </w:pPr>
      <w:r w:rsidRPr="00F710B2">
        <w:rPr>
          <w:rFonts w:ascii="Times New Roman" w:hAnsi="Times New Roman" w:cs="Verdana"/>
          <w:szCs w:val="38"/>
        </w:rPr>
        <w:t xml:space="preserve">Here we describe a system </w:t>
      </w:r>
      <w:r>
        <w:rPr>
          <w:rFonts w:ascii="Times New Roman" w:hAnsi="Times New Roman" w:cs="Verdana"/>
          <w:szCs w:val="38"/>
        </w:rPr>
        <w:t>that allows</w:t>
      </w:r>
      <w:r w:rsidRPr="00F710B2">
        <w:rPr>
          <w:rFonts w:ascii="Times New Roman" w:hAnsi="Times New Roman" w:cs="Verdana"/>
          <w:szCs w:val="38"/>
        </w:rPr>
        <w:t xml:space="preserve"> </w:t>
      </w:r>
      <w:r>
        <w:rPr>
          <w:rFonts w:ascii="Times New Roman" w:hAnsi="Times New Roman" w:cs="Verdana"/>
          <w:szCs w:val="38"/>
        </w:rPr>
        <w:t xml:space="preserve">the </w:t>
      </w:r>
      <w:r w:rsidRPr="00F710B2">
        <w:rPr>
          <w:rFonts w:ascii="Times New Roman" w:hAnsi="Times New Roman" w:cs="Verdana"/>
          <w:szCs w:val="38"/>
        </w:rPr>
        <w:t xml:space="preserve">control </w:t>
      </w:r>
      <w:r>
        <w:rPr>
          <w:rFonts w:ascii="Times New Roman" w:hAnsi="Times New Roman" w:cs="Verdana"/>
          <w:szCs w:val="38"/>
        </w:rPr>
        <w:t>of</w:t>
      </w:r>
      <w:r w:rsidRPr="00F710B2">
        <w:rPr>
          <w:rFonts w:ascii="Times New Roman" w:hAnsi="Times New Roman" w:cs="Verdana"/>
          <w:szCs w:val="38"/>
        </w:rPr>
        <w:t xml:space="preserve"> neural stem cell </w:t>
      </w:r>
      <w:r w:rsidR="00593DE0">
        <w:rPr>
          <w:rFonts w:ascii="Times New Roman" w:hAnsi="Times New Roman" w:cs="Verdana"/>
          <w:szCs w:val="38"/>
        </w:rPr>
        <w:t xml:space="preserve">(NSC) </w:t>
      </w:r>
      <w:r w:rsidRPr="00F710B2">
        <w:rPr>
          <w:rFonts w:ascii="Times New Roman" w:hAnsi="Times New Roman" w:cs="Verdana"/>
          <w:szCs w:val="38"/>
        </w:rPr>
        <w:t xml:space="preserve">expansion in the mouse embryonic cortex or </w:t>
      </w:r>
      <w:r w:rsidR="00117BCE">
        <w:rPr>
          <w:rFonts w:ascii="Times New Roman" w:hAnsi="Times New Roman" w:cs="Verdana"/>
          <w:szCs w:val="38"/>
        </w:rPr>
        <w:t xml:space="preserve">the </w:t>
      </w:r>
      <w:r w:rsidRPr="00F710B2">
        <w:rPr>
          <w:rFonts w:ascii="Times New Roman" w:hAnsi="Times New Roman" w:cs="Verdana"/>
          <w:szCs w:val="38"/>
        </w:rPr>
        <w:t xml:space="preserve">adult hippocampus </w:t>
      </w:r>
      <w:r>
        <w:rPr>
          <w:rFonts w:ascii="Times New Roman" w:hAnsi="Times New Roman" w:cs="Verdana"/>
          <w:szCs w:val="38"/>
        </w:rPr>
        <w:t>by</w:t>
      </w:r>
      <w:r w:rsidRPr="00F710B2">
        <w:rPr>
          <w:rFonts w:ascii="Times New Roman" w:hAnsi="Times New Roman" w:cs="Verdana"/>
          <w:szCs w:val="38"/>
        </w:rPr>
        <w:t xml:space="preserve"> manipulat</w:t>
      </w:r>
      <w:r>
        <w:rPr>
          <w:rFonts w:ascii="Times New Roman" w:hAnsi="Times New Roman" w:cs="Verdana"/>
          <w:szCs w:val="38"/>
        </w:rPr>
        <w:t>ing</w:t>
      </w:r>
      <w:r w:rsidRPr="00F710B2">
        <w:rPr>
          <w:rFonts w:ascii="Times New Roman" w:hAnsi="Times New Roman" w:cs="Verdana"/>
          <w:szCs w:val="38"/>
        </w:rPr>
        <w:t xml:space="preserve"> the expressio</w:t>
      </w:r>
      <w:r>
        <w:rPr>
          <w:rFonts w:ascii="Times New Roman" w:hAnsi="Times New Roman" w:cs="Verdana"/>
          <w:szCs w:val="38"/>
        </w:rPr>
        <w:t>n of the cdk4/cyclinD1 complex,</w:t>
      </w:r>
      <w:r w:rsidRPr="00F710B2">
        <w:rPr>
          <w:rFonts w:ascii="Times New Roman" w:hAnsi="Times New Roman" w:cs="Verdana"/>
          <w:szCs w:val="38"/>
        </w:rPr>
        <w:t xml:space="preserve"> a major regula</w:t>
      </w:r>
      <w:r>
        <w:rPr>
          <w:rFonts w:ascii="Times New Roman" w:hAnsi="Times New Roman" w:cs="Verdana"/>
          <w:szCs w:val="38"/>
        </w:rPr>
        <w:t xml:space="preserve">tor of the G1 phase of the cell </w:t>
      </w:r>
      <w:r w:rsidRPr="00F710B2">
        <w:rPr>
          <w:rFonts w:ascii="Times New Roman" w:hAnsi="Times New Roman" w:cs="Verdana"/>
          <w:szCs w:val="38"/>
        </w:rPr>
        <w:t>cycle.</w:t>
      </w:r>
      <w:r>
        <w:rPr>
          <w:rFonts w:ascii="Times New Roman" w:hAnsi="Times New Roman" w:cs="Verdana"/>
          <w:szCs w:val="38"/>
        </w:rPr>
        <w:t xml:space="preserve"> Specifically, two different approaches are described by which the cdk4/cyclinD1 complex is transitorily overexpressed in </w:t>
      </w:r>
      <w:r w:rsidR="00593DE0">
        <w:rPr>
          <w:rFonts w:ascii="Times New Roman" w:hAnsi="Times New Roman" w:cs="Verdana"/>
          <w:szCs w:val="38"/>
        </w:rPr>
        <w:t xml:space="preserve">NSC </w:t>
      </w:r>
      <w:r>
        <w:rPr>
          <w:rFonts w:ascii="Times New Roman" w:hAnsi="Times New Roman" w:cs="Verdana"/>
          <w:szCs w:val="38"/>
        </w:rPr>
        <w:t xml:space="preserve">in vivo. By the first approach, </w:t>
      </w:r>
      <w:r w:rsidR="00117BCE">
        <w:rPr>
          <w:rFonts w:ascii="Times New Roman" w:hAnsi="Times New Roman" w:cs="Verdana"/>
          <w:szCs w:val="38"/>
        </w:rPr>
        <w:t>over</w:t>
      </w:r>
      <w:r>
        <w:rPr>
          <w:rFonts w:ascii="Times New Roman" w:hAnsi="Times New Roman" w:cs="Verdana"/>
          <w:szCs w:val="38"/>
        </w:rPr>
        <w:t xml:space="preserve">expression of the cell cycle regulators is obtained by injecting plasmids encoding for cdk4/cyclinD1 in the lumen of the mouse telencephalon followed by in utero electroporation to deliver them to </w:t>
      </w:r>
      <w:r w:rsidR="00593DE0">
        <w:rPr>
          <w:rFonts w:ascii="Times New Roman" w:hAnsi="Times New Roman" w:cs="Verdana"/>
          <w:szCs w:val="38"/>
        </w:rPr>
        <w:t xml:space="preserve">NSC </w:t>
      </w:r>
      <w:r>
        <w:rPr>
          <w:rFonts w:ascii="Times New Roman" w:hAnsi="Times New Roman" w:cs="Verdana"/>
          <w:szCs w:val="38"/>
        </w:rPr>
        <w:t>of the lateral cortex</w:t>
      </w:r>
      <w:r w:rsidR="00117BCE">
        <w:rPr>
          <w:rFonts w:ascii="Times New Roman" w:hAnsi="Times New Roman" w:cs="Verdana"/>
          <w:szCs w:val="38"/>
        </w:rPr>
        <w:t xml:space="preserve">, thus, triggering episomal </w:t>
      </w:r>
      <w:r>
        <w:rPr>
          <w:rFonts w:ascii="Times New Roman" w:hAnsi="Times New Roman" w:cs="Verdana"/>
          <w:szCs w:val="38"/>
        </w:rPr>
        <w:t xml:space="preserve">expression of the transgenes. By the second </w:t>
      </w:r>
      <w:r w:rsidRPr="009F0637">
        <w:rPr>
          <w:rFonts w:ascii="Times New Roman" w:hAnsi="Times New Roman" w:cs="Verdana"/>
          <w:szCs w:val="38"/>
        </w:rPr>
        <w:t>approac</w:t>
      </w:r>
      <w:r>
        <w:rPr>
          <w:rFonts w:ascii="Times New Roman" w:hAnsi="Times New Roman" w:cs="Verdana"/>
          <w:szCs w:val="38"/>
        </w:rPr>
        <w:t>h, highly concentrated HIV</w:t>
      </w:r>
      <w:r w:rsidR="00C6706E">
        <w:rPr>
          <w:rFonts w:ascii="Times New Roman" w:hAnsi="Times New Roman" w:cs="Verdana"/>
          <w:szCs w:val="38"/>
        </w:rPr>
        <w:t>-derived</w:t>
      </w:r>
      <w:r>
        <w:rPr>
          <w:rFonts w:ascii="Times New Roman" w:hAnsi="Times New Roman" w:cs="Verdana"/>
          <w:szCs w:val="38"/>
        </w:rPr>
        <w:t xml:space="preserve"> </w:t>
      </w:r>
      <w:r w:rsidRPr="009F0637">
        <w:rPr>
          <w:rFonts w:ascii="Times New Roman" w:hAnsi="Times New Roman" w:cs="Verdana"/>
          <w:szCs w:val="38"/>
        </w:rPr>
        <w:t xml:space="preserve">viruses are </w:t>
      </w:r>
      <w:r w:rsidR="00C6706E">
        <w:rPr>
          <w:rFonts w:ascii="Times New Roman" w:hAnsi="Times New Roman" w:cs="Verdana"/>
          <w:szCs w:val="38"/>
        </w:rPr>
        <w:t xml:space="preserve">stereotaxically </w:t>
      </w:r>
      <w:r w:rsidRPr="009F0637">
        <w:rPr>
          <w:rFonts w:ascii="Times New Roman" w:hAnsi="Times New Roman" w:cs="Verdana"/>
          <w:szCs w:val="38"/>
        </w:rPr>
        <w:t xml:space="preserve">injected in the dentate gyrus of the </w:t>
      </w:r>
      <w:r w:rsidR="00117BCE">
        <w:rPr>
          <w:rFonts w:ascii="Times New Roman" w:hAnsi="Times New Roman" w:cs="Verdana"/>
          <w:szCs w:val="38"/>
        </w:rPr>
        <w:t xml:space="preserve">adult </w:t>
      </w:r>
      <w:r w:rsidRPr="009F0637">
        <w:rPr>
          <w:rFonts w:ascii="Times New Roman" w:hAnsi="Times New Roman" w:cs="Verdana"/>
          <w:szCs w:val="38"/>
        </w:rPr>
        <w:t>mouse hippocampus</w:t>
      </w:r>
      <w:r>
        <w:rPr>
          <w:rFonts w:ascii="Times New Roman" w:hAnsi="Times New Roman" w:cs="Verdana"/>
          <w:szCs w:val="38"/>
        </w:rPr>
        <w:t>, thus, triggering constitutive expression of the cell cycle regulators after integration of the viral construct in the genome of infected cells.</w:t>
      </w:r>
      <w:r w:rsidRPr="008A5646">
        <w:rPr>
          <w:rFonts w:ascii="Times New Roman" w:hAnsi="Times New Roman" w:cs="Verdana"/>
          <w:szCs w:val="38"/>
        </w:rPr>
        <w:t xml:space="preserve"> </w:t>
      </w:r>
      <w:r w:rsidRPr="00120C48">
        <w:rPr>
          <w:rFonts w:ascii="Times New Roman" w:hAnsi="Times New Roman" w:cs="Verdana"/>
          <w:szCs w:val="38"/>
        </w:rPr>
        <w:t xml:space="preserve">Both approaches were optimized to i) reduce tissue damage, ii) target wide portions of very </w:t>
      </w:r>
      <w:r w:rsidRPr="00004C10">
        <w:rPr>
          <w:rFonts w:ascii="Times New Roman" w:hAnsi="Times New Roman" w:cs="Verdana"/>
          <w:szCs w:val="38"/>
        </w:rPr>
        <w:t xml:space="preserve">specific brain regions, iii) obtain high numbers of manipulated cells within each region, and iv) </w:t>
      </w:r>
      <w:r w:rsidR="00C6706E">
        <w:rPr>
          <w:rFonts w:ascii="Times New Roman" w:hAnsi="Times New Roman" w:cs="Verdana"/>
          <w:szCs w:val="38"/>
        </w:rPr>
        <w:t>trigger</w:t>
      </w:r>
      <w:r w:rsidRPr="00004C10">
        <w:rPr>
          <w:rFonts w:ascii="Times New Roman" w:hAnsi="Times New Roman" w:cs="Verdana"/>
          <w:szCs w:val="38"/>
        </w:rPr>
        <w:t xml:space="preserve"> high expression levels of the transgenes within each cell</w:t>
      </w:r>
      <w:r>
        <w:rPr>
          <w:rFonts w:ascii="Times New Roman" w:hAnsi="Times New Roman" w:cs="Verdana"/>
          <w:szCs w:val="38"/>
        </w:rPr>
        <w:t>.</w:t>
      </w:r>
      <w:r w:rsidRPr="009F0637">
        <w:rPr>
          <w:rFonts w:ascii="Times New Roman" w:hAnsi="Times New Roman" w:cs="Verdana"/>
          <w:szCs w:val="38"/>
        </w:rPr>
        <w:t xml:space="preserve"> Transient overexpression of the transgenes </w:t>
      </w:r>
      <w:r>
        <w:rPr>
          <w:rFonts w:ascii="Times New Roman" w:hAnsi="Times New Roman" w:cs="Verdana"/>
          <w:szCs w:val="38"/>
        </w:rPr>
        <w:t>using</w:t>
      </w:r>
      <w:r w:rsidRPr="009F0637">
        <w:rPr>
          <w:rFonts w:ascii="Times New Roman" w:hAnsi="Times New Roman" w:cs="Verdana"/>
          <w:szCs w:val="38"/>
        </w:rPr>
        <w:t xml:space="preserve"> the two approaches is obtained by different means i.e. by natural dilution of the electroporated plasmids due to cell division or tamoxifen administration in Cre-expressing </w:t>
      </w:r>
      <w:r w:rsidR="00593DE0">
        <w:rPr>
          <w:rFonts w:ascii="Times New Roman" w:hAnsi="Times New Roman" w:cs="Verdana"/>
          <w:szCs w:val="38"/>
        </w:rPr>
        <w:t>NSC</w:t>
      </w:r>
      <w:r w:rsidR="00593DE0" w:rsidRPr="009F0637">
        <w:rPr>
          <w:rFonts w:ascii="Times New Roman" w:hAnsi="Times New Roman" w:cs="Verdana"/>
          <w:szCs w:val="38"/>
        </w:rPr>
        <w:t xml:space="preserve"> </w:t>
      </w:r>
      <w:r w:rsidRPr="009F0637">
        <w:rPr>
          <w:rFonts w:ascii="Times New Roman" w:hAnsi="Times New Roman" w:cs="Verdana"/>
          <w:szCs w:val="38"/>
        </w:rPr>
        <w:t>infected with viruses carrying cdk4/cyclinD1 flanked by loxP sites, respectively.</w:t>
      </w:r>
    </w:p>
    <w:p w:rsidR="00E1101F" w:rsidRPr="006C7732" w:rsidRDefault="00E1101F" w:rsidP="00E1101F">
      <w:pPr>
        <w:jc w:val="both"/>
        <w:rPr>
          <w:rFonts w:ascii="Times New Roman" w:hAnsi="Times New Roman"/>
          <w:b/>
          <w:sz w:val="12"/>
        </w:rPr>
      </w:pPr>
    </w:p>
    <w:p w:rsidR="00E1101F" w:rsidRPr="00004C10" w:rsidRDefault="00E1101F" w:rsidP="00E1101F">
      <w:pPr>
        <w:jc w:val="both"/>
        <w:rPr>
          <w:rFonts w:ascii="Times New Roman" w:hAnsi="Times New Roman" w:cs="Verdana"/>
          <w:szCs w:val="38"/>
        </w:rPr>
      </w:pPr>
      <w:r>
        <w:rPr>
          <w:rFonts w:ascii="Times New Roman" w:hAnsi="Times New Roman" w:cs="Verdana"/>
          <w:szCs w:val="38"/>
        </w:rPr>
        <w:t>These methods</w:t>
      </w:r>
      <w:r w:rsidRPr="00004C10">
        <w:rPr>
          <w:rFonts w:ascii="Times New Roman" w:hAnsi="Times New Roman" w:cs="Verdana"/>
          <w:szCs w:val="38"/>
        </w:rPr>
        <w:t xml:space="preserve"> provid</w:t>
      </w:r>
      <w:r>
        <w:rPr>
          <w:rFonts w:ascii="Times New Roman" w:hAnsi="Times New Roman" w:cs="Verdana"/>
          <w:szCs w:val="38"/>
        </w:rPr>
        <w:t>e</w:t>
      </w:r>
      <w:r w:rsidRPr="00004C10">
        <w:rPr>
          <w:rFonts w:ascii="Times New Roman" w:hAnsi="Times New Roman" w:cs="Verdana"/>
          <w:szCs w:val="38"/>
        </w:rPr>
        <w:t xml:space="preserve"> a very powerful platform to acutely and tissue-specifically manipulate the expression of any gene in the mouse brain.</w:t>
      </w:r>
      <w:r>
        <w:rPr>
          <w:rFonts w:ascii="Times New Roman" w:hAnsi="Times New Roman" w:cs="Verdana"/>
          <w:szCs w:val="38"/>
        </w:rPr>
        <w:t xml:space="preserve"> In particular</w:t>
      </w:r>
      <w:r w:rsidR="00C6706E">
        <w:rPr>
          <w:rFonts w:ascii="Times New Roman" w:hAnsi="Times New Roman" w:cs="Verdana"/>
          <w:szCs w:val="38"/>
        </w:rPr>
        <w:t>,</w:t>
      </w:r>
      <w:r>
        <w:rPr>
          <w:rFonts w:ascii="Times New Roman" w:hAnsi="Times New Roman" w:cs="Verdana"/>
          <w:szCs w:val="38"/>
        </w:rPr>
        <w:t xml:space="preserve"> by manipulating the expression of the cdk4/cyclinD1</w:t>
      </w:r>
      <w:r w:rsidRPr="009F0637">
        <w:rPr>
          <w:rFonts w:ascii="Times New Roman" w:hAnsi="Times New Roman" w:cs="Verdana"/>
          <w:szCs w:val="38"/>
        </w:rPr>
        <w:t xml:space="preserve"> </w:t>
      </w:r>
      <w:r w:rsidR="00C6706E">
        <w:rPr>
          <w:rFonts w:ascii="Times New Roman" w:hAnsi="Times New Roman" w:cs="Verdana"/>
          <w:szCs w:val="38"/>
        </w:rPr>
        <w:t>complex</w:t>
      </w:r>
      <w:r w:rsidR="009F32C1">
        <w:rPr>
          <w:rFonts w:ascii="Times New Roman" w:hAnsi="Times New Roman" w:cs="Verdana"/>
          <w:szCs w:val="38"/>
        </w:rPr>
        <w:t>,</w:t>
      </w:r>
      <w:r>
        <w:rPr>
          <w:rFonts w:ascii="Times New Roman" w:hAnsi="Times New Roman" w:cs="Verdana"/>
          <w:szCs w:val="38"/>
        </w:rPr>
        <w:t xml:space="preserve"> our system allows </w:t>
      </w:r>
      <w:r w:rsidRPr="00004C10">
        <w:rPr>
          <w:rFonts w:ascii="Times New Roman" w:hAnsi="Times New Roman" w:cs="Verdana"/>
          <w:szCs w:val="38"/>
        </w:rPr>
        <w:t xml:space="preserve">the temporal control </w:t>
      </w:r>
      <w:r w:rsidR="009F32C1">
        <w:rPr>
          <w:rFonts w:ascii="Times New Roman" w:hAnsi="Times New Roman" w:cs="Verdana"/>
          <w:szCs w:val="38"/>
        </w:rPr>
        <w:t>of NSC</w:t>
      </w:r>
      <w:r w:rsidR="00DB13E7">
        <w:rPr>
          <w:rFonts w:ascii="Times New Roman" w:hAnsi="Times New Roman" w:cs="Verdana"/>
          <w:szCs w:val="38"/>
        </w:rPr>
        <w:t xml:space="preserve"> </w:t>
      </w:r>
      <w:r w:rsidR="00DB13E7" w:rsidRPr="00004C10">
        <w:rPr>
          <w:rFonts w:ascii="Times New Roman" w:hAnsi="Times New Roman" w:cs="Verdana"/>
          <w:szCs w:val="38"/>
        </w:rPr>
        <w:t xml:space="preserve">expansion </w:t>
      </w:r>
      <w:r w:rsidRPr="00004C10">
        <w:rPr>
          <w:rFonts w:ascii="Times New Roman" w:hAnsi="Times New Roman" w:cs="Verdana"/>
          <w:szCs w:val="38"/>
        </w:rPr>
        <w:t xml:space="preserve">and their switch to </w:t>
      </w:r>
      <w:r w:rsidR="00DB13E7">
        <w:rPr>
          <w:rFonts w:ascii="Times New Roman" w:hAnsi="Times New Roman" w:cs="Verdana"/>
          <w:szCs w:val="38"/>
        </w:rPr>
        <w:t>differentiation</w:t>
      </w:r>
      <w:r w:rsidRPr="00004C10">
        <w:rPr>
          <w:rFonts w:ascii="Times New Roman" w:hAnsi="Times New Roman" w:cs="Verdana"/>
          <w:szCs w:val="38"/>
        </w:rPr>
        <w:t xml:space="preserve">, which might be important for basic </w:t>
      </w:r>
      <w:r w:rsidR="009F32C1" w:rsidRPr="00004C10">
        <w:rPr>
          <w:rFonts w:ascii="Times New Roman" w:hAnsi="Times New Roman" w:cs="Verdana"/>
          <w:szCs w:val="38"/>
        </w:rPr>
        <w:t xml:space="preserve">research </w:t>
      </w:r>
      <w:r w:rsidR="009F32C1">
        <w:rPr>
          <w:rFonts w:ascii="Times New Roman" w:hAnsi="Times New Roman" w:cs="Verdana"/>
          <w:szCs w:val="38"/>
        </w:rPr>
        <w:t xml:space="preserve">of somatic </w:t>
      </w:r>
      <w:r w:rsidRPr="00004C10">
        <w:rPr>
          <w:rFonts w:ascii="Times New Roman" w:hAnsi="Times New Roman" w:cs="Verdana"/>
          <w:szCs w:val="38"/>
        </w:rPr>
        <w:t>stem cell</w:t>
      </w:r>
      <w:r w:rsidR="009F32C1">
        <w:rPr>
          <w:rFonts w:ascii="Times New Roman" w:hAnsi="Times New Roman" w:cs="Verdana"/>
          <w:szCs w:val="38"/>
        </w:rPr>
        <w:t>s</w:t>
      </w:r>
      <w:r w:rsidRPr="00004C10">
        <w:rPr>
          <w:rFonts w:ascii="Times New Roman" w:hAnsi="Times New Roman" w:cs="Verdana"/>
          <w:szCs w:val="38"/>
        </w:rPr>
        <w:t xml:space="preserve"> and poss</w:t>
      </w:r>
      <w:r>
        <w:rPr>
          <w:rFonts w:ascii="Times New Roman" w:hAnsi="Times New Roman" w:cs="Verdana"/>
          <w:szCs w:val="38"/>
        </w:rPr>
        <w:t>ib</w:t>
      </w:r>
      <w:r w:rsidRPr="00004C10">
        <w:rPr>
          <w:rFonts w:ascii="Times New Roman" w:hAnsi="Times New Roman" w:cs="Verdana"/>
          <w:szCs w:val="38"/>
        </w:rPr>
        <w:t>le applications in regenerative therapy.</w:t>
      </w:r>
    </w:p>
    <w:p w:rsidR="00632B03" w:rsidRPr="00BC083C" w:rsidRDefault="00632B03" w:rsidP="00632B03">
      <w:pPr>
        <w:jc w:val="both"/>
        <w:rPr>
          <w:rFonts w:ascii="Times New Roman" w:hAnsi="Times New Roman" w:cs="Verdana"/>
          <w:b/>
          <w:color w:val="000000" w:themeColor="text1"/>
          <w:szCs w:val="38"/>
        </w:rPr>
      </w:pPr>
    </w:p>
    <w:p w:rsidR="00E1101F" w:rsidRPr="00BC083C" w:rsidRDefault="00E1101F" w:rsidP="00E1101F">
      <w:pPr>
        <w:spacing w:line="360" w:lineRule="auto"/>
        <w:jc w:val="both"/>
        <w:rPr>
          <w:rFonts w:ascii="Times New Roman" w:hAnsi="Times New Roman" w:cs="Verdana"/>
          <w:b/>
          <w:color w:val="000000" w:themeColor="text1"/>
          <w:szCs w:val="38"/>
        </w:rPr>
      </w:pPr>
      <w:r w:rsidRPr="00BC083C">
        <w:rPr>
          <w:rFonts w:ascii="Times New Roman" w:hAnsi="Times New Roman" w:cs="Verdana"/>
          <w:b/>
          <w:color w:val="000000" w:themeColor="text1"/>
          <w:szCs w:val="38"/>
        </w:rPr>
        <w:t>Protocol Text:</w:t>
      </w:r>
    </w:p>
    <w:p w:rsidR="00B84735" w:rsidRDefault="00B84735" w:rsidP="00E1101F">
      <w:pPr>
        <w:spacing w:line="360" w:lineRule="auto"/>
        <w:jc w:val="both"/>
        <w:rPr>
          <w:rFonts w:ascii="Times New Roman" w:hAnsi="Times New Roman"/>
          <w:b/>
          <w:color w:val="000000" w:themeColor="text1"/>
        </w:rPr>
      </w:pPr>
      <w:r>
        <w:rPr>
          <w:rFonts w:ascii="Times New Roman" w:hAnsi="Times New Roman"/>
          <w:b/>
          <w:color w:val="000000" w:themeColor="text1"/>
        </w:rPr>
        <w:t>Preliminary n</w:t>
      </w:r>
      <w:r w:rsidR="00011C0E">
        <w:rPr>
          <w:rFonts w:ascii="Times New Roman" w:hAnsi="Times New Roman"/>
          <w:b/>
          <w:color w:val="000000" w:themeColor="text1"/>
        </w:rPr>
        <w:t>ote</w:t>
      </w:r>
    </w:p>
    <w:p w:rsidR="001D45D4" w:rsidRDefault="00B84735" w:rsidP="003F17C1">
      <w:pPr>
        <w:jc w:val="both"/>
        <w:rPr>
          <w:rFonts w:ascii="Times New Roman" w:hAnsi="Times New Roman"/>
          <w:color w:val="000000" w:themeColor="text1"/>
        </w:rPr>
      </w:pPr>
      <w:r>
        <w:rPr>
          <w:rFonts w:ascii="Times New Roman" w:hAnsi="Times New Roman"/>
          <w:color w:val="000000" w:themeColor="text1"/>
        </w:rPr>
        <w:t>S</w:t>
      </w:r>
      <w:r w:rsidRPr="00B84735">
        <w:rPr>
          <w:rFonts w:ascii="Times New Roman" w:hAnsi="Times New Roman"/>
          <w:color w:val="000000" w:themeColor="text1"/>
        </w:rPr>
        <w:t xml:space="preserve">urgery </w:t>
      </w:r>
      <w:r>
        <w:rPr>
          <w:rFonts w:ascii="Times New Roman" w:hAnsi="Times New Roman"/>
          <w:color w:val="000000" w:themeColor="text1"/>
        </w:rPr>
        <w:t>must be performed by fully trained investigators upon approval from the local authorities for animal rights. All precautions must be taken to minimiz</w:t>
      </w:r>
      <w:r w:rsidR="003F17C1">
        <w:rPr>
          <w:rFonts w:ascii="Times New Roman" w:hAnsi="Times New Roman"/>
          <w:color w:val="000000" w:themeColor="text1"/>
        </w:rPr>
        <w:t xml:space="preserve">e </w:t>
      </w:r>
      <w:r w:rsidR="00182D75">
        <w:rPr>
          <w:rFonts w:ascii="Times New Roman" w:hAnsi="Times New Roman"/>
          <w:color w:val="000000" w:themeColor="text1"/>
        </w:rPr>
        <w:t xml:space="preserve">the </w:t>
      </w:r>
      <w:r w:rsidR="003F17C1">
        <w:rPr>
          <w:rFonts w:ascii="Times New Roman" w:hAnsi="Times New Roman"/>
          <w:color w:val="000000" w:themeColor="text1"/>
        </w:rPr>
        <w:t>pain and stress</w:t>
      </w:r>
      <w:r w:rsidR="00182D75">
        <w:rPr>
          <w:rFonts w:ascii="Times New Roman" w:hAnsi="Times New Roman"/>
          <w:color w:val="000000" w:themeColor="text1"/>
        </w:rPr>
        <w:t xml:space="preserve"> inflicted</w:t>
      </w:r>
      <w:r w:rsidR="003F17C1">
        <w:rPr>
          <w:rFonts w:ascii="Times New Roman" w:hAnsi="Times New Roman"/>
          <w:color w:val="000000" w:themeColor="text1"/>
        </w:rPr>
        <w:t xml:space="preserve"> </w:t>
      </w:r>
      <w:r w:rsidR="00182D75">
        <w:rPr>
          <w:rFonts w:ascii="Times New Roman" w:hAnsi="Times New Roman"/>
          <w:color w:val="000000" w:themeColor="text1"/>
        </w:rPr>
        <w:t>to</w:t>
      </w:r>
      <w:r w:rsidR="003F17C1">
        <w:rPr>
          <w:rFonts w:ascii="Times New Roman" w:hAnsi="Times New Roman"/>
          <w:color w:val="000000" w:themeColor="text1"/>
        </w:rPr>
        <w:t xml:space="preserve"> the animal</w:t>
      </w:r>
      <w:r>
        <w:rPr>
          <w:rFonts w:ascii="Times New Roman" w:hAnsi="Times New Roman"/>
          <w:color w:val="000000" w:themeColor="text1"/>
        </w:rPr>
        <w:t xml:space="preserve"> including</w:t>
      </w:r>
      <w:r w:rsidR="003F17C1">
        <w:rPr>
          <w:rFonts w:ascii="Times New Roman" w:hAnsi="Times New Roman"/>
          <w:color w:val="000000" w:themeColor="text1"/>
        </w:rPr>
        <w:t xml:space="preserve"> deep </w:t>
      </w:r>
      <w:r w:rsidR="004221D3">
        <w:rPr>
          <w:rFonts w:ascii="Times New Roman" w:hAnsi="Times New Roman"/>
          <w:color w:val="000000" w:themeColor="text1"/>
        </w:rPr>
        <w:t>anes</w:t>
      </w:r>
      <w:r w:rsidR="009F32C1">
        <w:rPr>
          <w:rFonts w:ascii="Times New Roman" w:hAnsi="Times New Roman"/>
          <w:color w:val="000000" w:themeColor="text1"/>
        </w:rPr>
        <w:t>thesia, administration of</w:t>
      </w:r>
      <w:r w:rsidR="003F17C1">
        <w:rPr>
          <w:rFonts w:ascii="Times New Roman" w:hAnsi="Times New Roman"/>
          <w:color w:val="000000" w:themeColor="text1"/>
        </w:rPr>
        <w:t xml:space="preserve"> postoperative analgesi</w:t>
      </w:r>
      <w:r w:rsidR="009F32C1">
        <w:rPr>
          <w:rFonts w:ascii="Times New Roman" w:hAnsi="Times New Roman"/>
          <w:color w:val="000000" w:themeColor="text1"/>
        </w:rPr>
        <w:t>a</w:t>
      </w:r>
      <w:r w:rsidR="003F17C1">
        <w:rPr>
          <w:rFonts w:ascii="Times New Roman" w:hAnsi="Times New Roman"/>
          <w:color w:val="000000" w:themeColor="text1"/>
        </w:rPr>
        <w:t xml:space="preserve"> and, for operations lasting more than 15-20 min, application of a</w:t>
      </w:r>
      <w:r w:rsidR="003C6F48">
        <w:rPr>
          <w:rFonts w:ascii="Times New Roman" w:hAnsi="Times New Roman"/>
          <w:color w:val="000000" w:themeColor="text1"/>
        </w:rPr>
        <w:t xml:space="preserve">n </w:t>
      </w:r>
      <w:r w:rsidR="009F32C1">
        <w:rPr>
          <w:rFonts w:ascii="Times New Roman" w:hAnsi="Times New Roman"/>
          <w:color w:val="000000" w:themeColor="text1"/>
        </w:rPr>
        <w:t>eye lubricant</w:t>
      </w:r>
      <w:r w:rsidR="003F17C1">
        <w:rPr>
          <w:rFonts w:ascii="Times New Roman" w:hAnsi="Times New Roman"/>
          <w:color w:val="000000" w:themeColor="text1"/>
        </w:rPr>
        <w:t xml:space="preserve"> to prevent</w:t>
      </w:r>
      <w:r w:rsidR="009F32C1">
        <w:rPr>
          <w:rFonts w:ascii="Times New Roman" w:hAnsi="Times New Roman"/>
          <w:color w:val="000000" w:themeColor="text1"/>
        </w:rPr>
        <w:t xml:space="preserve"> corneal</w:t>
      </w:r>
      <w:r w:rsidR="003F17C1">
        <w:rPr>
          <w:rFonts w:ascii="Times New Roman" w:hAnsi="Times New Roman"/>
          <w:color w:val="000000" w:themeColor="text1"/>
        </w:rPr>
        <w:t xml:space="preserve"> dehydration and blindness. Anesthetized mice must be </w:t>
      </w:r>
      <w:r w:rsidR="00042B3F">
        <w:rPr>
          <w:rFonts w:ascii="Times New Roman" w:hAnsi="Times New Roman"/>
          <w:color w:val="000000" w:themeColor="text1"/>
        </w:rPr>
        <w:t>kept</w:t>
      </w:r>
      <w:r w:rsidR="003F17C1">
        <w:rPr>
          <w:rFonts w:ascii="Times New Roman" w:hAnsi="Times New Roman"/>
          <w:color w:val="000000" w:themeColor="text1"/>
        </w:rPr>
        <w:t xml:space="preserve"> constantly warm at 37</w:t>
      </w:r>
      <w:r w:rsidR="003F17C1" w:rsidRPr="00BC083C">
        <w:rPr>
          <w:rFonts w:ascii="Times New Roman" w:hAnsi="Times New Roman"/>
          <w:color w:val="000000" w:themeColor="text1"/>
        </w:rPr>
        <w:t>°C</w:t>
      </w:r>
      <w:r w:rsidR="003F17C1">
        <w:rPr>
          <w:rFonts w:ascii="Times New Roman" w:hAnsi="Times New Roman"/>
          <w:color w:val="000000" w:themeColor="text1"/>
        </w:rPr>
        <w:t xml:space="preserve"> until full recovery and </w:t>
      </w:r>
      <w:r w:rsidR="00BC3BFD">
        <w:rPr>
          <w:rFonts w:ascii="Times New Roman" w:hAnsi="Times New Roman"/>
          <w:color w:val="000000" w:themeColor="text1"/>
        </w:rPr>
        <w:t>every</w:t>
      </w:r>
      <w:r w:rsidR="00182D75">
        <w:rPr>
          <w:rFonts w:ascii="Times New Roman" w:hAnsi="Times New Roman"/>
          <w:color w:val="000000" w:themeColor="text1"/>
        </w:rPr>
        <w:t xml:space="preserve"> surgical</w:t>
      </w:r>
      <w:r w:rsidR="003F17C1">
        <w:rPr>
          <w:rFonts w:ascii="Times New Roman" w:hAnsi="Times New Roman"/>
          <w:color w:val="000000" w:themeColor="text1"/>
        </w:rPr>
        <w:t xml:space="preserve"> t</w:t>
      </w:r>
      <w:r w:rsidR="001D45D4">
        <w:rPr>
          <w:rFonts w:ascii="Times New Roman" w:hAnsi="Times New Roman"/>
          <w:color w:val="000000" w:themeColor="text1"/>
        </w:rPr>
        <w:t>ool and solution must be steril</w:t>
      </w:r>
      <w:r w:rsidR="00A910C8">
        <w:rPr>
          <w:rFonts w:ascii="Times New Roman" w:hAnsi="Times New Roman"/>
          <w:color w:val="000000" w:themeColor="text1"/>
        </w:rPr>
        <w:t>e</w:t>
      </w:r>
      <w:r w:rsidR="003F17C1">
        <w:rPr>
          <w:rFonts w:ascii="Times New Roman" w:hAnsi="Times New Roman"/>
          <w:color w:val="000000" w:themeColor="text1"/>
        </w:rPr>
        <w:t>.</w:t>
      </w:r>
      <w:r w:rsidR="00BC3BFD">
        <w:rPr>
          <w:rFonts w:ascii="Times New Roman" w:hAnsi="Times New Roman"/>
          <w:color w:val="000000" w:themeColor="text1"/>
        </w:rPr>
        <w:t xml:space="preserve"> </w:t>
      </w:r>
      <w:r w:rsidR="00182D75">
        <w:rPr>
          <w:rFonts w:ascii="Times New Roman" w:hAnsi="Times New Roman"/>
          <w:color w:val="000000" w:themeColor="text1"/>
        </w:rPr>
        <w:t>Altho</w:t>
      </w:r>
      <w:r w:rsidR="00DD7709">
        <w:rPr>
          <w:rFonts w:ascii="Times New Roman" w:hAnsi="Times New Roman"/>
          <w:color w:val="000000" w:themeColor="text1"/>
        </w:rPr>
        <w:t>u</w:t>
      </w:r>
      <w:r w:rsidR="00182D75">
        <w:rPr>
          <w:rFonts w:ascii="Times New Roman" w:hAnsi="Times New Roman"/>
          <w:color w:val="000000" w:themeColor="text1"/>
        </w:rPr>
        <w:t>gh the use of a biological hood is not strictly necessary, t</w:t>
      </w:r>
      <w:r w:rsidR="00BC3BFD">
        <w:rPr>
          <w:rFonts w:ascii="Times New Roman" w:hAnsi="Times New Roman"/>
          <w:color w:val="000000" w:themeColor="text1"/>
        </w:rPr>
        <w:t xml:space="preserve">he operator must take all </w:t>
      </w:r>
      <w:r w:rsidR="00182D75">
        <w:rPr>
          <w:rFonts w:ascii="Times New Roman" w:hAnsi="Times New Roman"/>
          <w:color w:val="000000" w:themeColor="text1"/>
        </w:rPr>
        <w:t xml:space="preserve">reasonable </w:t>
      </w:r>
      <w:r w:rsidR="00BC3BFD">
        <w:rPr>
          <w:rFonts w:ascii="Times New Roman" w:hAnsi="Times New Roman"/>
          <w:color w:val="000000" w:themeColor="text1"/>
        </w:rPr>
        <w:t xml:space="preserve">precautions to minimize the possibility </w:t>
      </w:r>
      <w:r w:rsidR="00182D75">
        <w:rPr>
          <w:rFonts w:ascii="Times New Roman" w:hAnsi="Times New Roman"/>
          <w:color w:val="000000" w:themeColor="text1"/>
        </w:rPr>
        <w:t>of</w:t>
      </w:r>
      <w:r w:rsidR="00BC3BFD">
        <w:rPr>
          <w:rFonts w:ascii="Times New Roman" w:hAnsi="Times New Roman"/>
          <w:color w:val="000000" w:themeColor="text1"/>
        </w:rPr>
        <w:t xml:space="preserve"> infect</w:t>
      </w:r>
      <w:r w:rsidR="00182D75">
        <w:rPr>
          <w:rFonts w:ascii="Times New Roman" w:hAnsi="Times New Roman"/>
          <w:color w:val="000000" w:themeColor="text1"/>
        </w:rPr>
        <w:t>ing</w:t>
      </w:r>
      <w:r w:rsidR="00BC3BFD">
        <w:rPr>
          <w:rFonts w:ascii="Times New Roman" w:hAnsi="Times New Roman"/>
          <w:color w:val="000000" w:themeColor="text1"/>
        </w:rPr>
        <w:t xml:space="preserve"> the animal during the operation </w:t>
      </w:r>
      <w:r w:rsidR="00182D75">
        <w:rPr>
          <w:rFonts w:ascii="Times New Roman" w:hAnsi="Times New Roman"/>
          <w:color w:val="000000" w:themeColor="text1"/>
        </w:rPr>
        <w:t xml:space="preserve">by wearing a </w:t>
      </w:r>
      <w:r w:rsidR="00042B3F">
        <w:rPr>
          <w:rFonts w:ascii="Times New Roman" w:hAnsi="Times New Roman"/>
          <w:color w:val="000000" w:themeColor="text1"/>
        </w:rPr>
        <w:t>lab coat</w:t>
      </w:r>
      <w:r w:rsidR="00182D75">
        <w:rPr>
          <w:rFonts w:ascii="Times New Roman" w:hAnsi="Times New Roman"/>
          <w:color w:val="000000" w:themeColor="text1"/>
        </w:rPr>
        <w:t>, mask, and gloves. Similarly, every step concerning the generation and use of viruses must be authorized and must be performed</w:t>
      </w:r>
      <w:r w:rsidR="003C6F48">
        <w:rPr>
          <w:rFonts w:ascii="Times New Roman" w:hAnsi="Times New Roman"/>
          <w:color w:val="000000" w:themeColor="text1"/>
        </w:rPr>
        <w:t xml:space="preserve"> </w:t>
      </w:r>
      <w:r w:rsidR="00182D75">
        <w:rPr>
          <w:rFonts w:ascii="Times New Roman" w:hAnsi="Times New Roman"/>
          <w:color w:val="000000" w:themeColor="text1"/>
        </w:rPr>
        <w:t xml:space="preserve">in S2 areas </w:t>
      </w:r>
      <w:r w:rsidR="00C6706E">
        <w:rPr>
          <w:rFonts w:ascii="Times New Roman" w:hAnsi="Times New Roman"/>
          <w:color w:val="000000" w:themeColor="text1"/>
        </w:rPr>
        <w:t>according to</w:t>
      </w:r>
      <w:r w:rsidR="003C6F48">
        <w:rPr>
          <w:rFonts w:ascii="Times New Roman" w:hAnsi="Times New Roman"/>
          <w:color w:val="000000" w:themeColor="text1"/>
        </w:rPr>
        <w:t xml:space="preserve"> the regulations of the local authorities</w:t>
      </w:r>
      <w:r w:rsidR="00C6706E">
        <w:rPr>
          <w:rFonts w:ascii="Times New Roman" w:hAnsi="Times New Roman"/>
          <w:color w:val="000000" w:themeColor="text1"/>
        </w:rPr>
        <w:t>. Finally, a</w:t>
      </w:r>
      <w:r w:rsidR="003C6F48">
        <w:rPr>
          <w:rFonts w:ascii="Times New Roman" w:hAnsi="Times New Roman"/>
          <w:color w:val="000000" w:themeColor="text1"/>
        </w:rPr>
        <w:t xml:space="preserve"> </w:t>
      </w:r>
      <w:r w:rsidR="007747AF">
        <w:rPr>
          <w:rFonts w:ascii="Times New Roman" w:hAnsi="Times New Roman"/>
          <w:color w:val="000000" w:themeColor="text1"/>
        </w:rPr>
        <w:t>thorough</w:t>
      </w:r>
      <w:r w:rsidR="003C6F48">
        <w:rPr>
          <w:rFonts w:ascii="Times New Roman" w:hAnsi="Times New Roman"/>
          <w:color w:val="000000" w:themeColor="text1"/>
        </w:rPr>
        <w:t xml:space="preserve"> decontamination of all tools and surfaces that could have been in contact with viruses</w:t>
      </w:r>
      <w:r w:rsidR="009F32C1">
        <w:rPr>
          <w:rFonts w:ascii="Times New Roman" w:hAnsi="Times New Roman"/>
          <w:color w:val="000000" w:themeColor="text1"/>
        </w:rPr>
        <w:t xml:space="preserve"> must be performed by wi</w:t>
      </w:r>
      <w:r w:rsidR="007747AF">
        <w:rPr>
          <w:rFonts w:ascii="Times New Roman" w:hAnsi="Times New Roman"/>
          <w:color w:val="000000" w:themeColor="text1"/>
        </w:rPr>
        <w:t>ping with 70% Et-OH and/or autoclaving</w:t>
      </w:r>
      <w:r w:rsidR="003C6F48">
        <w:rPr>
          <w:rFonts w:ascii="Times New Roman" w:hAnsi="Times New Roman"/>
          <w:color w:val="000000" w:themeColor="text1"/>
        </w:rPr>
        <w:t>.</w:t>
      </w:r>
    </w:p>
    <w:p w:rsidR="00632B03" w:rsidRPr="00BC083C" w:rsidRDefault="00632B03" w:rsidP="00632B03">
      <w:pPr>
        <w:jc w:val="both"/>
        <w:rPr>
          <w:rFonts w:ascii="Times New Roman" w:hAnsi="Times New Roman" w:cs="Verdana"/>
          <w:b/>
          <w:color w:val="000000" w:themeColor="text1"/>
          <w:szCs w:val="38"/>
        </w:rPr>
      </w:pPr>
    </w:p>
    <w:p w:rsidR="00E1101F" w:rsidRDefault="00E1101F" w:rsidP="00E1101F">
      <w:pPr>
        <w:spacing w:line="360" w:lineRule="auto"/>
        <w:jc w:val="both"/>
        <w:rPr>
          <w:rFonts w:ascii="Times New Roman" w:hAnsi="Times New Roman"/>
          <w:b/>
          <w:color w:val="000000" w:themeColor="text1"/>
        </w:rPr>
      </w:pPr>
      <w:r>
        <w:rPr>
          <w:rFonts w:ascii="Times New Roman" w:hAnsi="Times New Roman"/>
          <w:b/>
          <w:color w:val="000000" w:themeColor="text1"/>
        </w:rPr>
        <w:t>Part 1:</w:t>
      </w:r>
      <w:r w:rsidRPr="00BC083C">
        <w:rPr>
          <w:rFonts w:ascii="Times New Roman" w:hAnsi="Times New Roman"/>
          <w:b/>
          <w:color w:val="000000" w:themeColor="text1"/>
        </w:rPr>
        <w:t xml:space="preserve"> </w:t>
      </w:r>
      <w:r w:rsidRPr="0001427C">
        <w:rPr>
          <w:rFonts w:ascii="Times New Roman" w:hAnsi="Times New Roman" w:cs="Verdana"/>
          <w:b/>
          <w:szCs w:val="38"/>
        </w:rPr>
        <w:t>Expansion of embryonic</w:t>
      </w:r>
      <w:r w:rsidRPr="00D42E8A">
        <w:rPr>
          <w:rFonts w:ascii="Times New Roman" w:hAnsi="Times New Roman" w:cs="Verdana"/>
          <w:b/>
          <w:szCs w:val="38"/>
        </w:rPr>
        <w:t xml:space="preserve"> </w:t>
      </w:r>
      <w:r w:rsidR="0051609E" w:rsidRPr="0051609E">
        <w:rPr>
          <w:rFonts w:ascii="Times New Roman" w:hAnsi="Times New Roman" w:cs="Verdana"/>
          <w:b/>
          <w:szCs w:val="38"/>
        </w:rPr>
        <w:t>NSC</w:t>
      </w:r>
    </w:p>
    <w:p w:rsidR="00E1101F" w:rsidRPr="00BC083C" w:rsidRDefault="00E1101F" w:rsidP="00E1101F">
      <w:pPr>
        <w:spacing w:line="360" w:lineRule="auto"/>
        <w:jc w:val="both"/>
        <w:rPr>
          <w:rFonts w:ascii="Times New Roman" w:hAnsi="Times New Roman"/>
          <w:b/>
          <w:color w:val="000000" w:themeColor="text1"/>
        </w:rPr>
      </w:pPr>
      <w:r>
        <w:rPr>
          <w:rFonts w:ascii="Times New Roman" w:hAnsi="Times New Roman"/>
          <w:b/>
          <w:color w:val="000000" w:themeColor="text1"/>
        </w:rPr>
        <w:t>1) I</w:t>
      </w:r>
      <w:r w:rsidRPr="00BC083C">
        <w:rPr>
          <w:rFonts w:ascii="Times New Roman" w:hAnsi="Times New Roman"/>
          <w:b/>
          <w:color w:val="000000" w:themeColor="text1"/>
        </w:rPr>
        <w:t>n</w:t>
      </w:r>
      <w:r>
        <w:rPr>
          <w:rFonts w:ascii="Times New Roman" w:hAnsi="Times New Roman"/>
          <w:b/>
          <w:color w:val="000000" w:themeColor="text1"/>
        </w:rPr>
        <w:t xml:space="preserve"> </w:t>
      </w:r>
      <w:r w:rsidRPr="00BC083C">
        <w:rPr>
          <w:rFonts w:ascii="Times New Roman" w:hAnsi="Times New Roman"/>
          <w:b/>
          <w:color w:val="000000" w:themeColor="text1"/>
        </w:rPr>
        <w:t>utero electroporation</w:t>
      </w:r>
    </w:p>
    <w:p w:rsidR="00E1101F" w:rsidRDefault="00E1101F" w:rsidP="00E1101F">
      <w:pPr>
        <w:jc w:val="both"/>
        <w:rPr>
          <w:rFonts w:ascii="Times New Roman" w:hAnsi="Times New Roman"/>
          <w:b/>
        </w:rPr>
      </w:pPr>
      <w:r>
        <w:rPr>
          <w:rFonts w:ascii="Times New Roman" w:hAnsi="Times New Roman"/>
        </w:rPr>
        <w:t>1.1</w:t>
      </w:r>
      <w:r w:rsidRPr="00985AC4">
        <w:rPr>
          <w:rFonts w:ascii="Times New Roman" w:hAnsi="Times New Roman"/>
        </w:rPr>
        <w:t xml:space="preserve">) Purify plasmids </w:t>
      </w:r>
      <w:r w:rsidR="00865E4C">
        <w:rPr>
          <w:rFonts w:ascii="Times New Roman" w:hAnsi="Times New Roman"/>
        </w:rPr>
        <w:t xml:space="preserve">encoding for </w:t>
      </w:r>
      <w:r w:rsidR="00B824E5">
        <w:rPr>
          <w:rFonts w:ascii="Times New Roman" w:hAnsi="Times New Roman"/>
        </w:rPr>
        <w:t xml:space="preserve">the </w:t>
      </w:r>
      <w:r w:rsidR="00865E4C">
        <w:rPr>
          <w:rFonts w:ascii="Times New Roman" w:hAnsi="Times New Roman"/>
        </w:rPr>
        <w:t xml:space="preserve">functional (i.e. cdk4/cyclinD1) and </w:t>
      </w:r>
      <w:r w:rsidR="00B824E5">
        <w:rPr>
          <w:rFonts w:ascii="Times New Roman" w:hAnsi="Times New Roman"/>
        </w:rPr>
        <w:t xml:space="preserve">the </w:t>
      </w:r>
      <w:r w:rsidR="00865E4C">
        <w:rPr>
          <w:rFonts w:ascii="Times New Roman" w:hAnsi="Times New Roman"/>
        </w:rPr>
        <w:t xml:space="preserve">reporter (e.g. GFP) genes </w:t>
      </w:r>
      <w:r w:rsidRPr="00985AC4">
        <w:rPr>
          <w:rFonts w:ascii="Times New Roman" w:hAnsi="Times New Roman"/>
        </w:rPr>
        <w:t>using EndoFree kit and resuspend in sterile PBS to a concentratio</w:t>
      </w:r>
      <w:r>
        <w:rPr>
          <w:rFonts w:ascii="Times New Roman" w:hAnsi="Times New Roman"/>
        </w:rPr>
        <w:t>n of 3–5 µg/µl. Soon before surg</w:t>
      </w:r>
      <w:r w:rsidRPr="00985AC4">
        <w:rPr>
          <w:rFonts w:ascii="Times New Roman" w:hAnsi="Times New Roman"/>
        </w:rPr>
        <w:t xml:space="preserve">ery, mix </w:t>
      </w:r>
      <w:r w:rsidR="00865E4C">
        <w:rPr>
          <w:rFonts w:ascii="Times New Roman" w:hAnsi="Times New Roman"/>
        </w:rPr>
        <w:t xml:space="preserve">the plasmids </w:t>
      </w:r>
      <w:r w:rsidRPr="00985AC4">
        <w:rPr>
          <w:rFonts w:ascii="Times New Roman" w:hAnsi="Times New Roman"/>
        </w:rPr>
        <w:t xml:space="preserve">with </w:t>
      </w:r>
      <w:r w:rsidRPr="00985AC4">
        <w:rPr>
          <w:rFonts w:ascii="Times New Roman" w:hAnsi="Times New Roman" w:cs="Verdana"/>
          <w:szCs w:val="38"/>
        </w:rPr>
        <w:t xml:space="preserve">0.05% FastGreen in PBS at a final </w:t>
      </w:r>
      <w:r>
        <w:rPr>
          <w:rFonts w:ascii="Times New Roman" w:hAnsi="Times New Roman" w:cs="Verdana"/>
          <w:szCs w:val="38"/>
        </w:rPr>
        <w:t xml:space="preserve">ratio of </w:t>
      </w:r>
      <w:r w:rsidR="00865E4C">
        <w:rPr>
          <w:rFonts w:ascii="Times New Roman" w:hAnsi="Times New Roman" w:cs="Verdana"/>
          <w:szCs w:val="38"/>
        </w:rPr>
        <w:t>ca. 4</w:t>
      </w:r>
      <w:r>
        <w:rPr>
          <w:rFonts w:ascii="Times New Roman" w:hAnsi="Times New Roman" w:cs="Verdana"/>
          <w:szCs w:val="38"/>
        </w:rPr>
        <w:t>:</w:t>
      </w:r>
      <w:r w:rsidR="00865E4C">
        <w:rPr>
          <w:rFonts w:ascii="Times New Roman" w:hAnsi="Times New Roman" w:cs="Verdana"/>
          <w:szCs w:val="38"/>
        </w:rPr>
        <w:t>4:</w:t>
      </w:r>
      <w:r>
        <w:rPr>
          <w:rFonts w:ascii="Times New Roman" w:hAnsi="Times New Roman" w:cs="Verdana"/>
          <w:szCs w:val="38"/>
        </w:rPr>
        <w:t>1 and centrifuge the</w:t>
      </w:r>
      <w:r w:rsidRPr="00985AC4">
        <w:rPr>
          <w:rFonts w:ascii="Times New Roman" w:hAnsi="Times New Roman" w:cs="Verdana"/>
          <w:szCs w:val="38"/>
        </w:rPr>
        <w:t xml:space="preserve"> mixture for 2 min at 16,000</w:t>
      </w:r>
      <w:r w:rsidR="00C6706E">
        <w:rPr>
          <w:rFonts w:ascii="Times New Roman" w:hAnsi="Times New Roman" w:cs="Verdana"/>
          <w:szCs w:val="38"/>
        </w:rPr>
        <w:t xml:space="preserve"> </w:t>
      </w:r>
      <w:r w:rsidRPr="00985AC4">
        <w:rPr>
          <w:rFonts w:ascii="Times New Roman" w:hAnsi="Times New Roman" w:cs="Verdana"/>
          <w:szCs w:val="38"/>
        </w:rPr>
        <w:t>g to remove all precip</w:t>
      </w:r>
      <w:r>
        <w:rPr>
          <w:rFonts w:ascii="Times New Roman" w:hAnsi="Times New Roman" w:cs="Verdana"/>
          <w:szCs w:val="38"/>
        </w:rPr>
        <w:t>i</w:t>
      </w:r>
      <w:r w:rsidRPr="00985AC4">
        <w:rPr>
          <w:rFonts w:ascii="Times New Roman" w:hAnsi="Times New Roman" w:cs="Verdana"/>
          <w:szCs w:val="38"/>
        </w:rPr>
        <w:t>tates.</w:t>
      </w:r>
    </w:p>
    <w:p w:rsidR="00E1101F" w:rsidRPr="006C7732" w:rsidRDefault="00E1101F" w:rsidP="00E1101F">
      <w:pPr>
        <w:jc w:val="both"/>
        <w:rPr>
          <w:rFonts w:ascii="Times New Roman" w:hAnsi="Times New Roman"/>
          <w:b/>
          <w:sz w:val="12"/>
        </w:rPr>
      </w:pPr>
    </w:p>
    <w:p w:rsidR="00E1101F" w:rsidRPr="00AC5536" w:rsidRDefault="00E1101F" w:rsidP="00E1101F">
      <w:pPr>
        <w:jc w:val="both"/>
        <w:rPr>
          <w:rFonts w:ascii="Times New Roman" w:hAnsi="Times New Roman"/>
          <w:b/>
          <w:color w:val="000000" w:themeColor="text1"/>
        </w:rPr>
      </w:pPr>
      <w:r>
        <w:rPr>
          <w:rFonts w:ascii="Times New Roman" w:hAnsi="Times New Roman"/>
        </w:rPr>
        <w:t xml:space="preserve">1.2) </w:t>
      </w:r>
      <w:r w:rsidRPr="00985AC4">
        <w:rPr>
          <w:rFonts w:ascii="Times New Roman" w:hAnsi="Times New Roman"/>
        </w:rPr>
        <w:t>Load the</w:t>
      </w:r>
      <w:r>
        <w:rPr>
          <w:rFonts w:ascii="Times New Roman" w:hAnsi="Times New Roman"/>
        </w:rPr>
        <w:t xml:space="preserve"> DNA</w:t>
      </w:r>
      <w:r w:rsidRPr="00985AC4">
        <w:rPr>
          <w:rFonts w:ascii="Times New Roman" w:hAnsi="Times New Roman"/>
        </w:rPr>
        <w:t xml:space="preserve"> mixture into </w:t>
      </w:r>
      <w:r w:rsidRPr="006C7732">
        <w:rPr>
          <w:rFonts w:ascii="Times New Roman" w:hAnsi="Times New Roman"/>
        </w:rPr>
        <w:t xml:space="preserve">a </w:t>
      </w:r>
      <w:r w:rsidR="001C19F8">
        <w:rPr>
          <w:rFonts w:ascii="Times New Roman" w:hAnsi="Times New Roman"/>
        </w:rPr>
        <w:t xml:space="preserve">previously </w:t>
      </w:r>
      <w:r w:rsidR="001C19F8" w:rsidRPr="006C7732">
        <w:rPr>
          <w:rFonts w:ascii="Times New Roman" w:hAnsi="Times New Roman"/>
        </w:rPr>
        <w:t xml:space="preserve">pulled </w:t>
      </w:r>
      <w:r w:rsidRPr="006C7732">
        <w:rPr>
          <w:rFonts w:ascii="Times New Roman" w:hAnsi="Times New Roman"/>
        </w:rPr>
        <w:t>borosilicate glass capillary</w:t>
      </w:r>
      <w:r w:rsidR="001C19F8">
        <w:rPr>
          <w:rFonts w:ascii="Times New Roman" w:hAnsi="Times New Roman"/>
        </w:rPr>
        <w:t>.</w:t>
      </w:r>
      <w:r w:rsidRPr="006C7732">
        <w:rPr>
          <w:rFonts w:ascii="Times New Roman" w:hAnsi="Times New Roman"/>
        </w:rPr>
        <w:t xml:space="preserve"> </w:t>
      </w:r>
      <w:r w:rsidR="001C19F8">
        <w:rPr>
          <w:rFonts w:ascii="Times New Roman" w:hAnsi="Times New Roman"/>
        </w:rPr>
        <w:t xml:space="preserve">Pulling parameters using a </w:t>
      </w:r>
      <w:r w:rsidR="001C19F8" w:rsidRPr="00E64667">
        <w:rPr>
          <w:rFonts w:ascii="Times New Roman" w:hAnsi="Times New Roman"/>
        </w:rPr>
        <w:t xml:space="preserve">P-97 pipette puller </w:t>
      </w:r>
      <w:r w:rsidR="001C19F8">
        <w:rPr>
          <w:rFonts w:ascii="Times New Roman" w:hAnsi="Times New Roman"/>
        </w:rPr>
        <w:t>are</w:t>
      </w:r>
      <w:r w:rsidRPr="00E64667">
        <w:rPr>
          <w:rFonts w:ascii="Times New Roman" w:hAnsi="Times New Roman"/>
        </w:rPr>
        <w:t xml:space="preserve">: </w:t>
      </w:r>
      <w:r w:rsidR="001D45D4">
        <w:rPr>
          <w:rFonts w:ascii="Times New Roman" w:hAnsi="Times New Roman"/>
        </w:rPr>
        <w:t>pull</w:t>
      </w:r>
      <w:r w:rsidRPr="00E64667">
        <w:rPr>
          <w:rFonts w:ascii="Times New Roman" w:hAnsi="Times New Roman"/>
        </w:rPr>
        <w:t xml:space="preserve">: 200; </w:t>
      </w:r>
      <w:r w:rsidR="001D45D4">
        <w:rPr>
          <w:rFonts w:ascii="Times New Roman" w:hAnsi="Times New Roman"/>
        </w:rPr>
        <w:t>vel</w:t>
      </w:r>
      <w:r w:rsidRPr="00E64667">
        <w:rPr>
          <w:rFonts w:ascii="Times New Roman" w:hAnsi="Times New Roman"/>
        </w:rPr>
        <w:t xml:space="preserve">: 140; </w:t>
      </w:r>
      <w:r w:rsidR="001D45D4">
        <w:rPr>
          <w:rFonts w:ascii="Times New Roman" w:hAnsi="Times New Roman"/>
        </w:rPr>
        <w:t>time</w:t>
      </w:r>
      <w:r w:rsidRPr="00E64667">
        <w:rPr>
          <w:rFonts w:ascii="Times New Roman" w:hAnsi="Times New Roman"/>
        </w:rPr>
        <w:t>: 140. H</w:t>
      </w:r>
      <w:r w:rsidR="001D45D4">
        <w:rPr>
          <w:rFonts w:ascii="Times New Roman" w:hAnsi="Times New Roman"/>
        </w:rPr>
        <w:t>eat</w:t>
      </w:r>
      <w:r w:rsidRPr="00E64667">
        <w:rPr>
          <w:rFonts w:ascii="Times New Roman" w:hAnsi="Times New Roman"/>
        </w:rPr>
        <w:t xml:space="preserve"> is </w:t>
      </w:r>
      <w:r>
        <w:rPr>
          <w:rFonts w:ascii="Times New Roman" w:hAnsi="Times New Roman"/>
        </w:rPr>
        <w:t>given by</w:t>
      </w:r>
      <w:r w:rsidRPr="00E64667">
        <w:rPr>
          <w:rFonts w:ascii="Times New Roman" w:hAnsi="Times New Roman"/>
        </w:rPr>
        <w:t xml:space="preserve"> </w:t>
      </w:r>
      <w:r>
        <w:rPr>
          <w:rFonts w:ascii="Times New Roman" w:hAnsi="Times New Roman"/>
        </w:rPr>
        <w:t xml:space="preserve">a </w:t>
      </w:r>
      <w:r w:rsidRPr="00E64667">
        <w:rPr>
          <w:rFonts w:ascii="Times New Roman" w:hAnsi="Times New Roman"/>
        </w:rPr>
        <w:t xml:space="preserve">ramp test </w:t>
      </w:r>
      <w:r w:rsidR="001D45D4">
        <w:rPr>
          <w:rFonts w:ascii="Times New Roman" w:hAnsi="Times New Roman"/>
        </w:rPr>
        <w:t xml:space="preserve">and depends on </w:t>
      </w:r>
      <w:r w:rsidRPr="00E64667">
        <w:rPr>
          <w:rFonts w:ascii="Times New Roman" w:hAnsi="Times New Roman"/>
        </w:rPr>
        <w:t>the specific lot of capillaries</w:t>
      </w:r>
      <w:r w:rsidR="001D45D4">
        <w:rPr>
          <w:rFonts w:ascii="Times New Roman" w:hAnsi="Times New Roman"/>
        </w:rPr>
        <w:t xml:space="preserve"> being used</w:t>
      </w:r>
      <w:r>
        <w:rPr>
          <w:rFonts w:ascii="Times New Roman" w:hAnsi="Times New Roman"/>
        </w:rPr>
        <w:t xml:space="preserve">. </w:t>
      </w:r>
      <w:r w:rsidR="00F45519">
        <w:rPr>
          <w:rFonts w:ascii="Times New Roman" w:hAnsi="Times New Roman"/>
        </w:rPr>
        <w:t>Mo</w:t>
      </w:r>
      <w:r w:rsidRPr="006C7732">
        <w:rPr>
          <w:rFonts w:ascii="Times New Roman" w:hAnsi="Times New Roman" w:cs="Verdana"/>
          <w:szCs w:val="38"/>
        </w:rPr>
        <w:t xml:space="preserve">unt </w:t>
      </w:r>
      <w:r>
        <w:rPr>
          <w:rFonts w:ascii="Times New Roman" w:hAnsi="Times New Roman" w:cs="Verdana"/>
          <w:szCs w:val="38"/>
        </w:rPr>
        <w:t>the capillary</w:t>
      </w:r>
      <w:r w:rsidRPr="006C7732">
        <w:rPr>
          <w:rFonts w:ascii="Times New Roman" w:hAnsi="Times New Roman" w:cs="Verdana"/>
          <w:szCs w:val="38"/>
        </w:rPr>
        <w:t xml:space="preserve"> </w:t>
      </w:r>
      <w:r>
        <w:rPr>
          <w:rFonts w:ascii="Times New Roman" w:hAnsi="Times New Roman" w:cs="Verdana"/>
          <w:szCs w:val="38"/>
        </w:rPr>
        <w:t>o</w:t>
      </w:r>
      <w:r w:rsidRPr="006C7732">
        <w:rPr>
          <w:rFonts w:ascii="Times New Roman" w:hAnsi="Times New Roman" w:cs="Verdana"/>
          <w:szCs w:val="38"/>
        </w:rPr>
        <w:t>n the nozzle of the PicoPump</w:t>
      </w:r>
      <w:r w:rsidR="00F45519">
        <w:rPr>
          <w:rFonts w:ascii="Times New Roman" w:hAnsi="Times New Roman" w:cs="Verdana"/>
          <w:szCs w:val="38"/>
        </w:rPr>
        <w:t xml:space="preserve"> that is near </w:t>
      </w:r>
      <w:r w:rsidR="006C366C">
        <w:rPr>
          <w:rFonts w:ascii="Times New Roman" w:hAnsi="Times New Roman" w:cs="Verdana"/>
          <w:szCs w:val="38"/>
        </w:rPr>
        <w:t xml:space="preserve">to </w:t>
      </w:r>
      <w:r w:rsidR="00F45519">
        <w:rPr>
          <w:rFonts w:ascii="Times New Roman" w:hAnsi="Times New Roman" w:cs="Verdana"/>
          <w:szCs w:val="38"/>
        </w:rPr>
        <w:t xml:space="preserve">the in utero electroporation platform </w:t>
      </w:r>
      <w:r w:rsidR="00F45519">
        <w:rPr>
          <w:rFonts w:ascii="Times New Roman" w:hAnsi="Times New Roman"/>
          <w:color w:val="000000" w:themeColor="text1"/>
        </w:rPr>
        <w:t>(Figure 1A)</w:t>
      </w:r>
      <w:r w:rsidR="00A910C8">
        <w:rPr>
          <w:rFonts w:ascii="Times New Roman" w:hAnsi="Times New Roman" w:cs="Verdana"/>
          <w:szCs w:val="38"/>
        </w:rPr>
        <w:t xml:space="preserve"> and,</w:t>
      </w:r>
      <w:r w:rsidRPr="006C7732">
        <w:rPr>
          <w:rFonts w:ascii="Times New Roman" w:hAnsi="Times New Roman" w:cs="Verdana"/>
          <w:szCs w:val="38"/>
        </w:rPr>
        <w:t xml:space="preserve"> </w:t>
      </w:r>
      <w:r w:rsidR="00A910C8">
        <w:rPr>
          <w:rFonts w:ascii="Times New Roman" w:hAnsi="Times New Roman"/>
        </w:rPr>
        <w:t>u</w:t>
      </w:r>
      <w:r w:rsidRPr="006C7732">
        <w:rPr>
          <w:rFonts w:ascii="Times New Roman" w:hAnsi="Times New Roman"/>
        </w:rPr>
        <w:t xml:space="preserve">nder a stereomicroscope, bend </w:t>
      </w:r>
      <w:r w:rsidR="00A910C8">
        <w:rPr>
          <w:rFonts w:ascii="Times New Roman" w:hAnsi="Times New Roman"/>
        </w:rPr>
        <w:t>its</w:t>
      </w:r>
      <w:r w:rsidRPr="006C7732">
        <w:rPr>
          <w:rFonts w:ascii="Times New Roman" w:hAnsi="Times New Roman"/>
        </w:rPr>
        <w:t xml:space="preserve"> tip and nick</w:t>
      </w:r>
      <w:r w:rsidRPr="00BC083C">
        <w:rPr>
          <w:rFonts w:ascii="Times New Roman" w:hAnsi="Times New Roman"/>
          <w:color w:val="000000" w:themeColor="text1"/>
        </w:rPr>
        <w:t xml:space="preserve"> it at the </w:t>
      </w:r>
      <w:r>
        <w:rPr>
          <w:rFonts w:ascii="Times New Roman" w:hAnsi="Times New Roman"/>
          <w:color w:val="000000" w:themeColor="text1"/>
        </w:rPr>
        <w:t>in</w:t>
      </w:r>
      <w:r w:rsidRPr="00BC083C">
        <w:rPr>
          <w:rFonts w:ascii="Times New Roman" w:hAnsi="Times New Roman"/>
          <w:color w:val="000000" w:themeColor="text1"/>
        </w:rPr>
        <w:t>flection point.</w:t>
      </w:r>
    </w:p>
    <w:p w:rsidR="00E1101F" w:rsidRPr="006C7732" w:rsidRDefault="00E1101F" w:rsidP="00E1101F">
      <w:pPr>
        <w:jc w:val="both"/>
        <w:rPr>
          <w:rFonts w:ascii="Times New Roman" w:hAnsi="Times New Roman"/>
          <w:b/>
          <w:sz w:val="12"/>
        </w:rPr>
      </w:pPr>
    </w:p>
    <w:p w:rsidR="00E1101F" w:rsidRPr="00BC083C" w:rsidRDefault="00E1101F" w:rsidP="00E1101F">
      <w:pPr>
        <w:jc w:val="both"/>
        <w:rPr>
          <w:rFonts w:ascii="Times New Roman" w:hAnsi="Times New Roman"/>
          <w:color w:val="000000" w:themeColor="text1"/>
        </w:rPr>
      </w:pPr>
      <w:r>
        <w:rPr>
          <w:rFonts w:ascii="Times New Roman" w:hAnsi="Times New Roman"/>
          <w:color w:val="000000" w:themeColor="text1"/>
        </w:rPr>
        <w:t>1</w:t>
      </w:r>
      <w:r w:rsidRPr="00BC083C">
        <w:rPr>
          <w:rFonts w:ascii="Times New Roman" w:hAnsi="Times New Roman"/>
          <w:color w:val="000000" w:themeColor="text1"/>
        </w:rPr>
        <w:t>.</w:t>
      </w:r>
      <w:r w:rsidR="00C6706E">
        <w:rPr>
          <w:rFonts w:ascii="Times New Roman" w:hAnsi="Times New Roman"/>
          <w:color w:val="000000" w:themeColor="text1"/>
        </w:rPr>
        <w:t>3</w:t>
      </w:r>
      <w:r w:rsidRPr="00BC083C">
        <w:rPr>
          <w:rFonts w:ascii="Times New Roman" w:hAnsi="Times New Roman"/>
          <w:color w:val="000000" w:themeColor="text1"/>
        </w:rPr>
        <w:t xml:space="preserve">) </w:t>
      </w:r>
      <w:r w:rsidR="00C6706E" w:rsidRPr="006C7732">
        <w:rPr>
          <w:rFonts w:ascii="Times New Roman" w:hAnsi="Times New Roman" w:cs="Verdana"/>
          <w:szCs w:val="38"/>
        </w:rPr>
        <w:t xml:space="preserve">Sterilize all surgery tools in a dry glass bead sterilizer </w:t>
      </w:r>
      <w:r w:rsidR="00C6706E">
        <w:rPr>
          <w:rFonts w:ascii="Times New Roman" w:hAnsi="Times New Roman" w:cs="Verdana"/>
          <w:szCs w:val="38"/>
        </w:rPr>
        <w:t xml:space="preserve">and </w:t>
      </w:r>
      <w:r w:rsidR="00C6706E">
        <w:rPr>
          <w:rFonts w:ascii="Times New Roman" w:hAnsi="Times New Roman"/>
          <w:color w:val="000000" w:themeColor="text1"/>
        </w:rPr>
        <w:t>deep</w:t>
      </w:r>
      <w:r w:rsidR="00125D0B">
        <w:rPr>
          <w:rFonts w:ascii="Times New Roman" w:hAnsi="Times New Roman"/>
          <w:color w:val="000000" w:themeColor="text1"/>
        </w:rPr>
        <w:t>ly</w:t>
      </w:r>
      <w:r w:rsidRPr="00BC083C">
        <w:rPr>
          <w:rFonts w:ascii="Times New Roman" w:hAnsi="Times New Roman"/>
          <w:color w:val="000000" w:themeColor="text1"/>
        </w:rPr>
        <w:t xml:space="preserve"> anesthetize a pregnant </w:t>
      </w:r>
      <w:r w:rsidR="00E62CAA">
        <w:rPr>
          <w:rFonts w:ascii="Times New Roman" w:hAnsi="Times New Roman"/>
          <w:color w:val="000000" w:themeColor="text1"/>
        </w:rPr>
        <w:t>mouse at day 12</w:t>
      </w:r>
      <w:r>
        <w:rPr>
          <w:rFonts w:ascii="Times New Roman" w:hAnsi="Times New Roman"/>
          <w:color w:val="000000" w:themeColor="text1"/>
        </w:rPr>
        <w:t>-</w:t>
      </w:r>
      <w:r w:rsidRPr="00BC083C">
        <w:rPr>
          <w:rFonts w:ascii="Times New Roman" w:hAnsi="Times New Roman"/>
          <w:color w:val="000000" w:themeColor="text1"/>
        </w:rPr>
        <w:t>1</w:t>
      </w:r>
      <w:r w:rsidR="00125D0B">
        <w:rPr>
          <w:rFonts w:ascii="Times New Roman" w:hAnsi="Times New Roman"/>
          <w:color w:val="000000" w:themeColor="text1"/>
        </w:rPr>
        <w:t>5</w:t>
      </w:r>
      <w:r w:rsidRPr="00BC083C">
        <w:rPr>
          <w:rFonts w:ascii="Times New Roman" w:hAnsi="Times New Roman"/>
          <w:color w:val="000000" w:themeColor="text1"/>
        </w:rPr>
        <w:t xml:space="preserve"> </w:t>
      </w:r>
      <w:r>
        <w:rPr>
          <w:rFonts w:ascii="Times New Roman" w:hAnsi="Times New Roman"/>
          <w:color w:val="000000" w:themeColor="text1"/>
        </w:rPr>
        <w:t>of gestation using</w:t>
      </w:r>
      <w:r w:rsidRPr="00BC083C">
        <w:rPr>
          <w:rFonts w:ascii="Times New Roman" w:hAnsi="Times New Roman"/>
          <w:color w:val="000000" w:themeColor="text1"/>
        </w:rPr>
        <w:t xml:space="preserve"> </w:t>
      </w:r>
      <w:r>
        <w:rPr>
          <w:rFonts w:ascii="Times New Roman" w:hAnsi="Times New Roman"/>
          <w:color w:val="000000" w:themeColor="text1"/>
        </w:rPr>
        <w:t xml:space="preserve">an </w:t>
      </w:r>
      <w:r w:rsidR="00042B3F" w:rsidRPr="00BC083C">
        <w:rPr>
          <w:rFonts w:ascii="Times New Roman" w:hAnsi="Times New Roman"/>
          <w:color w:val="000000" w:themeColor="text1"/>
        </w:rPr>
        <w:t>isoflurane</w:t>
      </w:r>
      <w:r w:rsidRPr="00BC083C">
        <w:rPr>
          <w:rFonts w:ascii="Times New Roman" w:hAnsi="Times New Roman"/>
          <w:color w:val="000000" w:themeColor="text1"/>
        </w:rPr>
        <w:t xml:space="preserve"> </w:t>
      </w:r>
      <w:r>
        <w:rPr>
          <w:rFonts w:ascii="Times New Roman" w:hAnsi="Times New Roman"/>
          <w:color w:val="000000" w:themeColor="text1"/>
        </w:rPr>
        <w:t>vaporizer</w:t>
      </w:r>
      <w:r w:rsidR="005F0736">
        <w:rPr>
          <w:rFonts w:ascii="Times New Roman" w:hAnsi="Times New Roman"/>
          <w:color w:val="000000" w:themeColor="text1"/>
        </w:rPr>
        <w:t>.</w:t>
      </w:r>
      <w:r>
        <w:rPr>
          <w:rFonts w:ascii="Times New Roman" w:hAnsi="Times New Roman"/>
          <w:color w:val="000000" w:themeColor="text1"/>
        </w:rPr>
        <w:t xml:space="preserve"> </w:t>
      </w:r>
      <w:r w:rsidR="005F0736">
        <w:rPr>
          <w:rFonts w:ascii="Times New Roman" w:hAnsi="Times New Roman"/>
          <w:color w:val="000000" w:themeColor="text1"/>
        </w:rPr>
        <w:t>P</w:t>
      </w:r>
      <w:r w:rsidRPr="00BC083C">
        <w:rPr>
          <w:rFonts w:ascii="Times New Roman" w:hAnsi="Times New Roman"/>
          <w:color w:val="000000" w:themeColor="text1"/>
        </w:rPr>
        <w:t xml:space="preserve">lace </w:t>
      </w:r>
      <w:r>
        <w:rPr>
          <w:rFonts w:ascii="Times New Roman" w:hAnsi="Times New Roman"/>
          <w:color w:val="000000" w:themeColor="text1"/>
        </w:rPr>
        <w:t>the animal</w:t>
      </w:r>
      <w:r w:rsidRPr="00BC083C">
        <w:rPr>
          <w:rFonts w:ascii="Times New Roman" w:hAnsi="Times New Roman"/>
          <w:color w:val="000000" w:themeColor="text1"/>
        </w:rPr>
        <w:t xml:space="preserve"> </w:t>
      </w:r>
      <w:r w:rsidR="00390B49">
        <w:rPr>
          <w:rFonts w:ascii="Times New Roman" w:hAnsi="Times New Roman"/>
        </w:rPr>
        <w:t>in supine position</w:t>
      </w:r>
      <w:r w:rsidR="00390B49">
        <w:rPr>
          <w:rFonts w:ascii="Times New Roman" w:hAnsi="Times New Roman"/>
          <w:color w:val="000000" w:themeColor="text1"/>
        </w:rPr>
        <w:t xml:space="preserve"> </w:t>
      </w:r>
      <w:r w:rsidR="00125D0B">
        <w:rPr>
          <w:rFonts w:ascii="Times New Roman" w:hAnsi="Times New Roman"/>
          <w:color w:val="000000" w:themeColor="text1"/>
        </w:rPr>
        <w:t>on a heating platform set at 37</w:t>
      </w:r>
      <w:r w:rsidR="00125D0B" w:rsidRPr="00BC083C">
        <w:rPr>
          <w:rFonts w:ascii="Times New Roman" w:hAnsi="Times New Roman"/>
          <w:color w:val="000000" w:themeColor="text1"/>
        </w:rPr>
        <w:t>°C</w:t>
      </w:r>
      <w:r w:rsidR="00125D0B">
        <w:rPr>
          <w:rFonts w:ascii="Times New Roman" w:hAnsi="Times New Roman"/>
          <w:color w:val="000000" w:themeColor="text1"/>
        </w:rPr>
        <w:t xml:space="preserve"> and keep under constant isoflurane administration through a nose cone</w:t>
      </w:r>
      <w:r w:rsidRPr="00BC083C">
        <w:rPr>
          <w:rFonts w:ascii="Times New Roman" w:hAnsi="Times New Roman"/>
          <w:color w:val="000000" w:themeColor="text1"/>
        </w:rPr>
        <w:t>.</w:t>
      </w:r>
    </w:p>
    <w:p w:rsidR="00E1101F" w:rsidRDefault="00E1101F" w:rsidP="00E1101F">
      <w:pPr>
        <w:jc w:val="both"/>
        <w:rPr>
          <w:rFonts w:ascii="Times New Roman" w:hAnsi="Times New Roman"/>
          <w:b/>
          <w:sz w:val="12"/>
        </w:rPr>
      </w:pPr>
    </w:p>
    <w:p w:rsidR="00E1101F" w:rsidRPr="00B51A16" w:rsidRDefault="00E1101F" w:rsidP="00E1101F">
      <w:pPr>
        <w:jc w:val="both"/>
        <w:rPr>
          <w:rFonts w:ascii="Times New Roman" w:hAnsi="Times New Roman"/>
          <w:color w:val="000000" w:themeColor="text1"/>
        </w:rPr>
      </w:pPr>
      <w:r>
        <w:rPr>
          <w:rFonts w:ascii="Times New Roman" w:hAnsi="Times New Roman"/>
          <w:color w:val="000000" w:themeColor="text1"/>
        </w:rPr>
        <w:t>1.</w:t>
      </w:r>
      <w:r w:rsidR="002F5DD1">
        <w:rPr>
          <w:rFonts w:ascii="Times New Roman" w:hAnsi="Times New Roman"/>
          <w:color w:val="000000" w:themeColor="text1"/>
        </w:rPr>
        <w:t>4</w:t>
      </w:r>
      <w:r w:rsidRPr="00BC083C">
        <w:rPr>
          <w:rFonts w:ascii="Times New Roman" w:hAnsi="Times New Roman"/>
          <w:color w:val="000000" w:themeColor="text1"/>
        </w:rPr>
        <w:t xml:space="preserve">) </w:t>
      </w:r>
      <w:r w:rsidR="00220519" w:rsidRPr="00BC083C">
        <w:rPr>
          <w:rFonts w:ascii="Times New Roman" w:hAnsi="Times New Roman"/>
          <w:color w:val="000000" w:themeColor="text1"/>
        </w:rPr>
        <w:t xml:space="preserve">Shave the </w:t>
      </w:r>
      <w:r w:rsidR="00220519">
        <w:rPr>
          <w:rFonts w:ascii="Times New Roman" w:hAnsi="Times New Roman"/>
          <w:color w:val="000000" w:themeColor="text1"/>
        </w:rPr>
        <w:t xml:space="preserve">skin of the abdomen, </w:t>
      </w:r>
      <w:r w:rsidR="00220519" w:rsidRPr="00BC083C">
        <w:rPr>
          <w:rFonts w:ascii="Times New Roman" w:hAnsi="Times New Roman"/>
          <w:color w:val="000000" w:themeColor="text1"/>
        </w:rPr>
        <w:t xml:space="preserve">disinfect </w:t>
      </w:r>
      <w:r w:rsidR="00220519">
        <w:rPr>
          <w:rFonts w:ascii="Times New Roman" w:hAnsi="Times New Roman"/>
          <w:color w:val="000000" w:themeColor="text1"/>
        </w:rPr>
        <w:t>with</w:t>
      </w:r>
      <w:r w:rsidR="00220519" w:rsidRPr="00BC083C">
        <w:rPr>
          <w:rFonts w:ascii="Times New Roman" w:hAnsi="Times New Roman"/>
          <w:color w:val="000000" w:themeColor="text1"/>
        </w:rPr>
        <w:t xml:space="preserve"> Betaisodona</w:t>
      </w:r>
      <w:r w:rsidR="00220519" w:rsidRPr="0009361F">
        <w:rPr>
          <w:rFonts w:ascii="Times New Roman" w:hAnsi="Times New Roman"/>
          <w:color w:val="000000" w:themeColor="text1"/>
        </w:rPr>
        <w:t xml:space="preserve"> </w:t>
      </w:r>
      <w:r w:rsidR="00220519">
        <w:rPr>
          <w:rFonts w:ascii="Times New Roman" w:hAnsi="Times New Roman"/>
          <w:color w:val="000000" w:themeColor="text1"/>
        </w:rPr>
        <w:t>and</w:t>
      </w:r>
      <w:r w:rsidR="00220519" w:rsidRPr="00BC083C">
        <w:rPr>
          <w:rFonts w:ascii="Times New Roman" w:hAnsi="Times New Roman"/>
          <w:color w:val="000000" w:themeColor="text1"/>
        </w:rPr>
        <w:t xml:space="preserve"> inject subcutaneously 100 µl of Temgesic working solution (1:10 diluted in PBS)</w:t>
      </w:r>
      <w:r w:rsidR="00220519">
        <w:rPr>
          <w:rFonts w:ascii="Times New Roman" w:hAnsi="Times New Roman"/>
          <w:color w:val="000000" w:themeColor="text1"/>
        </w:rPr>
        <w:t xml:space="preserve"> for postoperative analgesia</w:t>
      </w:r>
      <w:r w:rsidR="002F5DD1">
        <w:rPr>
          <w:rFonts w:ascii="Times New Roman" w:hAnsi="Times New Roman"/>
          <w:color w:val="000000" w:themeColor="text1"/>
        </w:rPr>
        <w:t>. U</w:t>
      </w:r>
      <w:r w:rsidRPr="00BC083C">
        <w:rPr>
          <w:rFonts w:ascii="Times New Roman" w:hAnsi="Times New Roman"/>
          <w:color w:val="000000" w:themeColor="text1"/>
        </w:rPr>
        <w:t xml:space="preserve">sing </w:t>
      </w:r>
      <w:r>
        <w:rPr>
          <w:rFonts w:ascii="Times New Roman" w:hAnsi="Times New Roman"/>
          <w:color w:val="000000" w:themeColor="text1"/>
        </w:rPr>
        <w:t xml:space="preserve">fine </w:t>
      </w:r>
      <w:r w:rsidRPr="00BC083C">
        <w:rPr>
          <w:rFonts w:ascii="Times New Roman" w:hAnsi="Times New Roman"/>
          <w:color w:val="000000" w:themeColor="text1"/>
        </w:rPr>
        <w:t xml:space="preserve">scissors, make </w:t>
      </w:r>
      <w:r w:rsidR="00042B3F" w:rsidRPr="00BC083C">
        <w:rPr>
          <w:rFonts w:ascii="Times New Roman" w:hAnsi="Times New Roman"/>
          <w:color w:val="000000" w:themeColor="text1"/>
        </w:rPr>
        <w:t xml:space="preserve">a </w:t>
      </w:r>
      <w:r w:rsidR="00042B3F">
        <w:rPr>
          <w:rFonts w:ascii="Times New Roman" w:hAnsi="Times New Roman"/>
          <w:color w:val="000000" w:themeColor="text1"/>
        </w:rPr>
        <w:t>2</w:t>
      </w:r>
      <w:r w:rsidRPr="00BC083C">
        <w:rPr>
          <w:rFonts w:ascii="Times New Roman" w:hAnsi="Times New Roman"/>
          <w:color w:val="000000" w:themeColor="text1"/>
        </w:rPr>
        <w:t xml:space="preserve"> cm longitudinal cut </w:t>
      </w:r>
      <w:r>
        <w:rPr>
          <w:rFonts w:ascii="Times New Roman" w:hAnsi="Times New Roman"/>
          <w:color w:val="000000" w:themeColor="text1"/>
        </w:rPr>
        <w:t xml:space="preserve">of the </w:t>
      </w:r>
      <w:r w:rsidRPr="00BC083C">
        <w:rPr>
          <w:rFonts w:ascii="Times New Roman" w:hAnsi="Times New Roman"/>
          <w:color w:val="000000" w:themeColor="text1"/>
        </w:rPr>
        <w:t>skin and</w:t>
      </w:r>
      <w:r>
        <w:rPr>
          <w:rFonts w:ascii="Times New Roman" w:hAnsi="Times New Roman"/>
          <w:color w:val="000000" w:themeColor="text1"/>
        </w:rPr>
        <w:t>, subsequently,</w:t>
      </w:r>
      <w:r w:rsidRPr="00BC083C">
        <w:rPr>
          <w:rFonts w:ascii="Times New Roman" w:hAnsi="Times New Roman"/>
          <w:color w:val="000000" w:themeColor="text1"/>
        </w:rPr>
        <w:t xml:space="preserve"> </w:t>
      </w:r>
      <w:r>
        <w:rPr>
          <w:rFonts w:ascii="Times New Roman" w:hAnsi="Times New Roman"/>
          <w:color w:val="000000" w:themeColor="text1"/>
        </w:rPr>
        <w:t xml:space="preserve">of </w:t>
      </w:r>
      <w:r w:rsidRPr="00BC083C">
        <w:rPr>
          <w:rFonts w:ascii="Times New Roman" w:hAnsi="Times New Roman"/>
          <w:color w:val="000000" w:themeColor="text1"/>
        </w:rPr>
        <w:t xml:space="preserve">the underlying </w:t>
      </w:r>
      <w:r w:rsidRPr="00B51A16">
        <w:rPr>
          <w:rFonts w:ascii="Times New Roman" w:hAnsi="Times New Roman"/>
          <w:color w:val="000000" w:themeColor="text1"/>
        </w:rPr>
        <w:t xml:space="preserve">muscular wall </w:t>
      </w:r>
      <w:r w:rsidRPr="00A01A57">
        <w:rPr>
          <w:rFonts w:ascii="Times New Roman" w:hAnsi="Times New Roman"/>
        </w:rPr>
        <w:t>to access the peritoneal cavity</w:t>
      </w:r>
      <w:r w:rsidRPr="00B51A16">
        <w:rPr>
          <w:rFonts w:ascii="Times New Roman" w:hAnsi="Times New Roman"/>
          <w:color w:val="000000" w:themeColor="text1"/>
        </w:rPr>
        <w:t xml:space="preserve">. Dispense </w:t>
      </w:r>
      <w:r w:rsidR="00390B49">
        <w:rPr>
          <w:rFonts w:ascii="Times New Roman" w:hAnsi="Times New Roman"/>
        </w:rPr>
        <w:t>in</w:t>
      </w:r>
      <w:r w:rsidR="00390B49" w:rsidRPr="00415377">
        <w:rPr>
          <w:rFonts w:ascii="Times New Roman" w:hAnsi="Times New Roman"/>
        </w:rPr>
        <w:t xml:space="preserve"> the peritoneal cavity</w:t>
      </w:r>
      <w:r w:rsidR="00390B49" w:rsidRPr="00B51A16">
        <w:rPr>
          <w:rFonts w:ascii="Times New Roman" w:hAnsi="Times New Roman"/>
          <w:color w:val="000000" w:themeColor="text1"/>
        </w:rPr>
        <w:t xml:space="preserve"> </w:t>
      </w:r>
      <w:r w:rsidRPr="00B51A16">
        <w:rPr>
          <w:rFonts w:ascii="Times New Roman" w:hAnsi="Times New Roman"/>
          <w:color w:val="000000" w:themeColor="text1"/>
        </w:rPr>
        <w:t xml:space="preserve">ca. 2 ml </w:t>
      </w:r>
      <w:r w:rsidR="00390B49" w:rsidRPr="00B51A16">
        <w:rPr>
          <w:rFonts w:ascii="Times New Roman" w:hAnsi="Times New Roman"/>
          <w:color w:val="000000" w:themeColor="text1"/>
        </w:rPr>
        <w:t xml:space="preserve">of </w:t>
      </w:r>
      <w:r w:rsidRPr="00B51A16">
        <w:rPr>
          <w:rFonts w:ascii="Times New Roman" w:hAnsi="Times New Roman"/>
          <w:color w:val="000000" w:themeColor="text1"/>
        </w:rPr>
        <w:t>IUE solution (</w:t>
      </w:r>
      <w:r w:rsidRPr="00B51A16">
        <w:rPr>
          <w:rFonts w:ascii="Times New Roman" w:hAnsi="Times New Roman" w:cs="Verdana"/>
          <w:color w:val="000000" w:themeColor="text1"/>
          <w:szCs w:val="38"/>
        </w:rPr>
        <w:t>D-PBS</w:t>
      </w:r>
      <w:r>
        <w:rPr>
          <w:rFonts w:ascii="Times New Roman" w:hAnsi="Times New Roman"/>
          <w:color w:val="000000" w:themeColor="text1"/>
        </w:rPr>
        <w:t xml:space="preserve"> </w:t>
      </w:r>
      <w:r w:rsidRPr="00B51A16">
        <w:rPr>
          <w:rFonts w:ascii="Times New Roman" w:hAnsi="Times New Roman"/>
          <w:color w:val="000000" w:themeColor="text1"/>
        </w:rPr>
        <w:t xml:space="preserve">containing </w:t>
      </w:r>
      <w:r>
        <w:rPr>
          <w:rFonts w:ascii="Times New Roman" w:hAnsi="Times New Roman" w:cs="Verdana"/>
          <w:color w:val="000000" w:themeColor="text1"/>
          <w:szCs w:val="38"/>
        </w:rPr>
        <w:t>100 U/ml</w:t>
      </w:r>
      <w:r w:rsidRPr="00B51A16">
        <w:rPr>
          <w:rFonts w:ascii="Times New Roman" w:hAnsi="Times New Roman" w:cs="Verdana"/>
          <w:color w:val="000000" w:themeColor="text1"/>
          <w:szCs w:val="38"/>
        </w:rPr>
        <w:t xml:space="preserve"> of pen/strep</w:t>
      </w:r>
      <w:r w:rsidRPr="00415377">
        <w:rPr>
          <w:rFonts w:ascii="Times New Roman" w:hAnsi="Times New Roman" w:cs="Verdana"/>
          <w:szCs w:val="38"/>
        </w:rPr>
        <w:t>)</w:t>
      </w:r>
      <w:r w:rsidRPr="00415377">
        <w:rPr>
          <w:rFonts w:ascii="Times New Roman" w:hAnsi="Times New Roman"/>
        </w:rPr>
        <w:t xml:space="preserve"> </w:t>
      </w:r>
      <w:r w:rsidR="00220519">
        <w:rPr>
          <w:rFonts w:ascii="Times New Roman" w:hAnsi="Times New Roman"/>
          <w:color w:val="000000" w:themeColor="text1"/>
        </w:rPr>
        <w:t xml:space="preserve">prewarmed </w:t>
      </w:r>
      <w:r w:rsidR="00390B49">
        <w:rPr>
          <w:rFonts w:ascii="Times New Roman" w:hAnsi="Times New Roman"/>
        </w:rPr>
        <w:t xml:space="preserve">at </w:t>
      </w:r>
      <w:r w:rsidR="00390B49">
        <w:rPr>
          <w:rFonts w:ascii="Times New Roman" w:hAnsi="Times New Roman"/>
          <w:color w:val="000000" w:themeColor="text1"/>
        </w:rPr>
        <w:t>3</w:t>
      </w:r>
      <w:r w:rsidR="00390B49" w:rsidRPr="00415377">
        <w:rPr>
          <w:rFonts w:ascii="Times New Roman" w:hAnsi="Times New Roman" w:cs="Verdana"/>
          <w:szCs w:val="38"/>
        </w:rPr>
        <w:t>7°C</w:t>
      </w:r>
      <w:r w:rsidR="00390B49">
        <w:rPr>
          <w:rFonts w:ascii="Times New Roman" w:hAnsi="Times New Roman" w:cs="Verdana"/>
          <w:szCs w:val="38"/>
        </w:rPr>
        <w:t xml:space="preserve"> and </w:t>
      </w:r>
      <w:r w:rsidR="00390B49">
        <w:rPr>
          <w:rFonts w:ascii="Times New Roman" w:hAnsi="Times New Roman"/>
        </w:rPr>
        <w:t>k</w:t>
      </w:r>
      <w:r w:rsidRPr="00415377">
        <w:rPr>
          <w:rFonts w:ascii="Times New Roman" w:hAnsi="Times New Roman"/>
        </w:rPr>
        <w:t xml:space="preserve">eep </w:t>
      </w:r>
      <w:r w:rsidR="003F7C3E">
        <w:rPr>
          <w:rFonts w:ascii="Times New Roman" w:hAnsi="Times New Roman"/>
        </w:rPr>
        <w:t>the</w:t>
      </w:r>
      <w:r w:rsidRPr="00415377">
        <w:rPr>
          <w:rFonts w:ascii="Times New Roman" w:hAnsi="Times New Roman"/>
        </w:rPr>
        <w:t xml:space="preserve"> solution on a heating block</w:t>
      </w:r>
      <w:r>
        <w:rPr>
          <w:rFonts w:ascii="Times New Roman" w:hAnsi="Times New Roman" w:cs="Verdana"/>
          <w:szCs w:val="38"/>
        </w:rPr>
        <w:t>.</w:t>
      </w:r>
    </w:p>
    <w:p w:rsidR="00E1101F" w:rsidRPr="006C7732" w:rsidRDefault="00E1101F" w:rsidP="00E1101F">
      <w:pPr>
        <w:jc w:val="both"/>
        <w:rPr>
          <w:rFonts w:ascii="Times New Roman" w:hAnsi="Times New Roman"/>
          <w:b/>
          <w:sz w:val="12"/>
        </w:rPr>
      </w:pPr>
    </w:p>
    <w:p w:rsidR="00E1101F" w:rsidRPr="005D770D" w:rsidRDefault="002F5DD1" w:rsidP="00E1101F">
      <w:pPr>
        <w:jc w:val="both"/>
        <w:rPr>
          <w:rFonts w:ascii="Times New Roman" w:hAnsi="Times New Roman"/>
        </w:rPr>
      </w:pPr>
      <w:r>
        <w:rPr>
          <w:rFonts w:ascii="Times New Roman" w:hAnsi="Times New Roman"/>
          <w:color w:val="000000" w:themeColor="text1"/>
        </w:rPr>
        <w:t>1.5</w:t>
      </w:r>
      <w:r w:rsidR="00E1101F" w:rsidRPr="00BC083C">
        <w:rPr>
          <w:rFonts w:ascii="Times New Roman" w:hAnsi="Times New Roman"/>
          <w:color w:val="000000" w:themeColor="text1"/>
        </w:rPr>
        <w:t xml:space="preserve">) </w:t>
      </w:r>
      <w:r w:rsidR="00E1101F">
        <w:rPr>
          <w:rFonts w:ascii="Times New Roman" w:hAnsi="Times New Roman"/>
          <w:color w:val="000000" w:themeColor="text1"/>
        </w:rPr>
        <w:t xml:space="preserve">Divaricate </w:t>
      </w:r>
      <w:r w:rsidR="00E1101F" w:rsidRPr="00BC083C">
        <w:rPr>
          <w:rFonts w:ascii="Times New Roman" w:hAnsi="Times New Roman"/>
          <w:color w:val="000000" w:themeColor="text1"/>
        </w:rPr>
        <w:t>the</w:t>
      </w:r>
      <w:r w:rsidR="00E1101F">
        <w:rPr>
          <w:rFonts w:ascii="Times New Roman" w:hAnsi="Times New Roman"/>
          <w:color w:val="000000" w:themeColor="text1"/>
        </w:rPr>
        <w:t xml:space="preserve"> incision</w:t>
      </w:r>
      <w:r w:rsidR="00E1101F" w:rsidRPr="00BC083C">
        <w:rPr>
          <w:rFonts w:ascii="Times New Roman" w:hAnsi="Times New Roman"/>
          <w:color w:val="000000" w:themeColor="text1"/>
        </w:rPr>
        <w:t xml:space="preserve"> </w:t>
      </w:r>
      <w:r w:rsidR="00E1101F">
        <w:rPr>
          <w:rFonts w:ascii="Times New Roman" w:hAnsi="Times New Roman"/>
          <w:color w:val="000000" w:themeColor="text1"/>
        </w:rPr>
        <w:t>using a t</w:t>
      </w:r>
      <w:r w:rsidR="00E1101F" w:rsidRPr="00BC083C">
        <w:rPr>
          <w:rFonts w:ascii="Times New Roman" w:hAnsi="Times New Roman"/>
          <w:color w:val="000000" w:themeColor="text1"/>
        </w:rPr>
        <w:t xml:space="preserve">ungsten retractor, </w:t>
      </w:r>
      <w:r w:rsidR="00E1101F">
        <w:rPr>
          <w:rFonts w:ascii="Times New Roman" w:hAnsi="Times New Roman"/>
          <w:color w:val="000000" w:themeColor="text1"/>
        </w:rPr>
        <w:t>identify</w:t>
      </w:r>
      <w:r w:rsidR="00E1101F" w:rsidRPr="00BC083C">
        <w:rPr>
          <w:rFonts w:ascii="Times New Roman" w:hAnsi="Times New Roman"/>
          <w:color w:val="000000" w:themeColor="text1"/>
        </w:rPr>
        <w:t xml:space="preserve"> the uterus and pull </w:t>
      </w:r>
      <w:r w:rsidR="00E1101F">
        <w:rPr>
          <w:rFonts w:ascii="Times New Roman" w:hAnsi="Times New Roman"/>
          <w:color w:val="000000" w:themeColor="text1"/>
        </w:rPr>
        <w:t xml:space="preserve">it out </w:t>
      </w:r>
      <w:r w:rsidR="00E1101F" w:rsidRPr="00BC083C">
        <w:rPr>
          <w:rFonts w:ascii="Times New Roman" w:hAnsi="Times New Roman"/>
          <w:color w:val="000000" w:themeColor="text1"/>
        </w:rPr>
        <w:t xml:space="preserve">holding </w:t>
      </w:r>
      <w:r w:rsidR="00E1101F">
        <w:rPr>
          <w:rFonts w:ascii="Times New Roman" w:hAnsi="Times New Roman"/>
          <w:color w:val="000000" w:themeColor="text1"/>
        </w:rPr>
        <w:t>it</w:t>
      </w:r>
      <w:r w:rsidR="00E1101F" w:rsidRPr="00BC083C">
        <w:rPr>
          <w:rFonts w:ascii="Times New Roman" w:hAnsi="Times New Roman"/>
          <w:color w:val="000000" w:themeColor="text1"/>
        </w:rPr>
        <w:t xml:space="preserve"> with forceps between </w:t>
      </w:r>
      <w:r w:rsidR="00E1101F">
        <w:rPr>
          <w:rFonts w:ascii="Times New Roman" w:hAnsi="Times New Roman"/>
          <w:color w:val="000000" w:themeColor="text1"/>
        </w:rPr>
        <w:t>adjacent embryos</w:t>
      </w:r>
      <w:r w:rsidR="00D657C7">
        <w:rPr>
          <w:rFonts w:ascii="Times New Roman" w:hAnsi="Times New Roman"/>
          <w:color w:val="000000" w:themeColor="text1"/>
        </w:rPr>
        <w:t xml:space="preserve"> (Figure 1</w:t>
      </w:r>
      <w:r w:rsidR="006C366C">
        <w:rPr>
          <w:rFonts w:ascii="Times New Roman" w:hAnsi="Times New Roman"/>
          <w:color w:val="000000" w:themeColor="text1"/>
        </w:rPr>
        <w:t>B; right</w:t>
      </w:r>
      <w:r w:rsidR="00D657C7">
        <w:rPr>
          <w:rFonts w:ascii="Times New Roman" w:hAnsi="Times New Roman"/>
          <w:color w:val="000000" w:themeColor="text1"/>
        </w:rPr>
        <w:t>)</w:t>
      </w:r>
      <w:r w:rsidR="00E1101F" w:rsidRPr="00BC083C">
        <w:rPr>
          <w:rFonts w:ascii="Times New Roman" w:hAnsi="Times New Roman"/>
          <w:color w:val="000000" w:themeColor="text1"/>
        </w:rPr>
        <w:t>.</w:t>
      </w:r>
      <w:r w:rsidR="00E1101F" w:rsidRPr="005D770D">
        <w:rPr>
          <w:rFonts w:ascii="Times New Roman" w:hAnsi="Times New Roman"/>
        </w:rPr>
        <w:t xml:space="preserve"> During the whole operation</w:t>
      </w:r>
      <w:r w:rsidR="00E1101F">
        <w:rPr>
          <w:rFonts w:ascii="Times New Roman" w:hAnsi="Times New Roman"/>
        </w:rPr>
        <w:t>,</w:t>
      </w:r>
      <w:r w:rsidR="00E1101F" w:rsidRPr="005D770D">
        <w:rPr>
          <w:rFonts w:ascii="Times New Roman" w:hAnsi="Times New Roman"/>
        </w:rPr>
        <w:t xml:space="preserve"> rinse the uterus with IUE solution</w:t>
      </w:r>
      <w:r w:rsidR="00E1101F" w:rsidRPr="005D770D">
        <w:rPr>
          <w:rFonts w:ascii="Times New Roman" w:hAnsi="Times New Roman" w:cs="Verdana"/>
          <w:szCs w:val="38"/>
        </w:rPr>
        <w:t xml:space="preserve"> to moisturize the </w:t>
      </w:r>
      <w:r w:rsidR="00E1101F">
        <w:rPr>
          <w:rFonts w:ascii="Times New Roman" w:hAnsi="Times New Roman" w:cs="Verdana"/>
          <w:szCs w:val="38"/>
        </w:rPr>
        <w:t>organ</w:t>
      </w:r>
      <w:r w:rsidR="00E1101F" w:rsidRPr="005D770D">
        <w:rPr>
          <w:rFonts w:ascii="Times New Roman" w:hAnsi="Times New Roman" w:cs="Verdana"/>
          <w:szCs w:val="38"/>
        </w:rPr>
        <w:t xml:space="preserve"> and body cavity </w:t>
      </w:r>
      <w:r w:rsidR="00E1101F">
        <w:rPr>
          <w:rFonts w:ascii="Times New Roman" w:hAnsi="Times New Roman" w:cs="Verdana"/>
          <w:szCs w:val="38"/>
        </w:rPr>
        <w:t xml:space="preserve">and </w:t>
      </w:r>
      <w:r w:rsidR="00E1101F" w:rsidRPr="005D770D">
        <w:rPr>
          <w:rFonts w:ascii="Times New Roman" w:hAnsi="Times New Roman" w:cs="Verdana"/>
          <w:szCs w:val="38"/>
        </w:rPr>
        <w:t>prevent dehydration of the a</w:t>
      </w:r>
      <w:r w:rsidR="00E1101F">
        <w:rPr>
          <w:rFonts w:ascii="Times New Roman" w:hAnsi="Times New Roman" w:cs="Verdana"/>
          <w:szCs w:val="38"/>
        </w:rPr>
        <w:t>n</w:t>
      </w:r>
      <w:r w:rsidR="00390B49">
        <w:rPr>
          <w:rFonts w:ascii="Times New Roman" w:hAnsi="Times New Roman" w:cs="Verdana"/>
          <w:szCs w:val="38"/>
        </w:rPr>
        <w:t>imal.</w:t>
      </w:r>
    </w:p>
    <w:p w:rsidR="00E1101F" w:rsidRPr="006C7732" w:rsidRDefault="00E1101F" w:rsidP="00E1101F">
      <w:pPr>
        <w:jc w:val="both"/>
        <w:rPr>
          <w:rFonts w:ascii="Times New Roman" w:hAnsi="Times New Roman"/>
          <w:b/>
          <w:sz w:val="12"/>
        </w:rPr>
      </w:pPr>
    </w:p>
    <w:p w:rsidR="00E1101F" w:rsidRPr="00BC083C" w:rsidRDefault="00E1101F" w:rsidP="00E1101F">
      <w:pPr>
        <w:jc w:val="both"/>
        <w:rPr>
          <w:rFonts w:ascii="Times New Roman" w:hAnsi="Times New Roman"/>
          <w:color w:val="000000" w:themeColor="text1"/>
        </w:rPr>
      </w:pPr>
      <w:r>
        <w:rPr>
          <w:rFonts w:ascii="Times New Roman" w:hAnsi="Times New Roman"/>
          <w:color w:val="000000" w:themeColor="text1"/>
        </w:rPr>
        <w:t>1</w:t>
      </w:r>
      <w:r w:rsidRPr="00BC083C">
        <w:rPr>
          <w:rFonts w:ascii="Times New Roman" w:hAnsi="Times New Roman"/>
          <w:color w:val="000000" w:themeColor="text1"/>
        </w:rPr>
        <w:t>.</w:t>
      </w:r>
      <w:r w:rsidR="002F5DD1">
        <w:rPr>
          <w:rFonts w:ascii="Times New Roman" w:hAnsi="Times New Roman"/>
          <w:color w:val="000000" w:themeColor="text1"/>
        </w:rPr>
        <w:t>6</w:t>
      </w:r>
      <w:r w:rsidRPr="00BC083C">
        <w:rPr>
          <w:rFonts w:ascii="Times New Roman" w:hAnsi="Times New Roman"/>
          <w:color w:val="000000" w:themeColor="text1"/>
        </w:rPr>
        <w:t xml:space="preserve">) </w:t>
      </w:r>
      <w:r w:rsidRPr="005D770D">
        <w:rPr>
          <w:rFonts w:ascii="Times New Roman" w:hAnsi="Times New Roman"/>
        </w:rPr>
        <w:t xml:space="preserve">Handle the uterus carefully holding </w:t>
      </w:r>
      <w:r>
        <w:rPr>
          <w:rFonts w:ascii="Times New Roman" w:hAnsi="Times New Roman"/>
        </w:rPr>
        <w:t>it</w:t>
      </w:r>
      <w:r w:rsidRPr="005D770D">
        <w:rPr>
          <w:rFonts w:ascii="Times New Roman" w:hAnsi="Times New Roman"/>
        </w:rPr>
        <w:t xml:space="preserve"> between thumb and index and </w:t>
      </w:r>
      <w:r>
        <w:rPr>
          <w:rFonts w:ascii="Times New Roman" w:hAnsi="Times New Roman"/>
        </w:rPr>
        <w:t xml:space="preserve">turn one embryo until its </w:t>
      </w:r>
      <w:r w:rsidRPr="00BC083C">
        <w:rPr>
          <w:rFonts w:ascii="Times New Roman" w:hAnsi="Times New Roman"/>
          <w:color w:val="000000" w:themeColor="text1"/>
        </w:rPr>
        <w:t>head</w:t>
      </w:r>
      <w:r>
        <w:rPr>
          <w:rFonts w:ascii="Times New Roman" w:hAnsi="Times New Roman"/>
          <w:color w:val="000000" w:themeColor="text1"/>
        </w:rPr>
        <w:t xml:space="preserve"> is visible and oriented towards the operator</w:t>
      </w:r>
      <w:r w:rsidRPr="00BC083C">
        <w:rPr>
          <w:rFonts w:ascii="Times New Roman" w:hAnsi="Times New Roman"/>
          <w:color w:val="000000" w:themeColor="text1"/>
        </w:rPr>
        <w:t>.</w:t>
      </w:r>
      <w:r>
        <w:rPr>
          <w:rFonts w:ascii="Times New Roman" w:hAnsi="Times New Roman"/>
          <w:color w:val="000000" w:themeColor="text1"/>
        </w:rPr>
        <w:t xml:space="preserve"> </w:t>
      </w:r>
      <w:r w:rsidRPr="00BC083C">
        <w:rPr>
          <w:rFonts w:ascii="Times New Roman" w:hAnsi="Times New Roman"/>
          <w:color w:val="000000" w:themeColor="text1"/>
        </w:rPr>
        <w:t xml:space="preserve">Identify the telencephalic hemispheres and </w:t>
      </w:r>
      <w:r>
        <w:rPr>
          <w:rFonts w:ascii="Times New Roman" w:hAnsi="Times New Roman"/>
          <w:color w:val="000000" w:themeColor="text1"/>
        </w:rPr>
        <w:t xml:space="preserve">inject </w:t>
      </w:r>
      <w:r w:rsidRPr="00BC083C">
        <w:rPr>
          <w:rFonts w:ascii="Times New Roman" w:hAnsi="Times New Roman"/>
          <w:color w:val="000000" w:themeColor="text1"/>
        </w:rPr>
        <w:t>one of them from the dorso</w:t>
      </w:r>
      <w:r w:rsidR="00390B49">
        <w:rPr>
          <w:rFonts w:ascii="Times New Roman" w:hAnsi="Times New Roman"/>
          <w:color w:val="000000" w:themeColor="text1"/>
        </w:rPr>
        <w:t>-</w:t>
      </w:r>
      <w:r w:rsidRPr="00BC083C">
        <w:rPr>
          <w:rFonts w:ascii="Times New Roman" w:hAnsi="Times New Roman"/>
          <w:color w:val="000000" w:themeColor="text1"/>
        </w:rPr>
        <w:t xml:space="preserve">lateral side. </w:t>
      </w:r>
      <w:r>
        <w:rPr>
          <w:rFonts w:ascii="Times New Roman" w:hAnsi="Times New Roman"/>
          <w:color w:val="000000" w:themeColor="text1"/>
        </w:rPr>
        <w:t>Release</w:t>
      </w:r>
      <w:r w:rsidRPr="00BC083C">
        <w:rPr>
          <w:rFonts w:ascii="Times New Roman" w:hAnsi="Times New Roman"/>
          <w:color w:val="000000" w:themeColor="text1"/>
        </w:rPr>
        <w:t xml:space="preserve"> </w:t>
      </w:r>
      <w:r>
        <w:rPr>
          <w:rFonts w:ascii="Times New Roman" w:hAnsi="Times New Roman"/>
          <w:color w:val="000000" w:themeColor="text1"/>
        </w:rPr>
        <w:t>1-2 µl of</w:t>
      </w:r>
      <w:r w:rsidRPr="00BC083C">
        <w:rPr>
          <w:rFonts w:ascii="Times New Roman" w:hAnsi="Times New Roman"/>
          <w:color w:val="000000" w:themeColor="text1"/>
        </w:rPr>
        <w:t xml:space="preserve"> </w:t>
      </w:r>
      <w:r>
        <w:rPr>
          <w:rFonts w:ascii="Times New Roman" w:hAnsi="Times New Roman"/>
          <w:color w:val="000000" w:themeColor="text1"/>
        </w:rPr>
        <w:t xml:space="preserve">the DNA solution </w:t>
      </w:r>
      <w:r w:rsidRPr="00BC083C">
        <w:rPr>
          <w:rFonts w:ascii="Times New Roman" w:hAnsi="Times New Roman"/>
          <w:color w:val="000000" w:themeColor="text1"/>
        </w:rPr>
        <w:t xml:space="preserve">using the footswitch of </w:t>
      </w:r>
      <w:r w:rsidR="00D657C7">
        <w:rPr>
          <w:rFonts w:ascii="Times New Roman" w:hAnsi="Times New Roman"/>
          <w:color w:val="000000" w:themeColor="text1"/>
        </w:rPr>
        <w:t>a</w:t>
      </w:r>
      <w:r w:rsidRPr="00BC083C">
        <w:rPr>
          <w:rFonts w:ascii="Times New Roman" w:hAnsi="Times New Roman"/>
          <w:color w:val="000000" w:themeColor="text1"/>
        </w:rPr>
        <w:t xml:space="preserve"> </w:t>
      </w:r>
      <w:r w:rsidR="00711756">
        <w:rPr>
          <w:rFonts w:ascii="Times New Roman" w:hAnsi="Times New Roman"/>
          <w:color w:val="000000" w:themeColor="text1"/>
        </w:rPr>
        <w:t>P</w:t>
      </w:r>
      <w:r w:rsidRPr="00BC083C">
        <w:rPr>
          <w:rFonts w:ascii="Times New Roman" w:hAnsi="Times New Roman"/>
          <w:color w:val="000000" w:themeColor="text1"/>
        </w:rPr>
        <w:t>ico</w:t>
      </w:r>
      <w:r w:rsidR="00711756">
        <w:rPr>
          <w:rFonts w:ascii="Times New Roman" w:hAnsi="Times New Roman"/>
          <w:color w:val="000000" w:themeColor="text1"/>
        </w:rPr>
        <w:t>P</w:t>
      </w:r>
      <w:r w:rsidRPr="00BC083C">
        <w:rPr>
          <w:rFonts w:ascii="Times New Roman" w:hAnsi="Times New Roman"/>
          <w:color w:val="000000" w:themeColor="text1"/>
        </w:rPr>
        <w:t>ump until the ventricle is outlined by FastGreen</w:t>
      </w:r>
      <w:r w:rsidR="00D657C7">
        <w:rPr>
          <w:rFonts w:ascii="Times New Roman" w:hAnsi="Times New Roman"/>
          <w:color w:val="000000" w:themeColor="text1"/>
        </w:rPr>
        <w:t xml:space="preserve"> (Figure 1B</w:t>
      </w:r>
      <w:r w:rsidR="006C366C">
        <w:rPr>
          <w:rFonts w:ascii="Times New Roman" w:hAnsi="Times New Roman"/>
          <w:color w:val="000000" w:themeColor="text1"/>
        </w:rPr>
        <w:t>; left</w:t>
      </w:r>
      <w:r w:rsidR="00D657C7">
        <w:rPr>
          <w:rFonts w:ascii="Times New Roman" w:hAnsi="Times New Roman"/>
          <w:color w:val="000000" w:themeColor="text1"/>
        </w:rPr>
        <w:t>)</w:t>
      </w:r>
      <w:r w:rsidRPr="00BC083C">
        <w:rPr>
          <w:rFonts w:ascii="Times New Roman" w:hAnsi="Times New Roman"/>
          <w:color w:val="000000" w:themeColor="text1"/>
        </w:rPr>
        <w:t>.</w:t>
      </w:r>
    </w:p>
    <w:p w:rsidR="00E1101F" w:rsidRPr="006C7732" w:rsidRDefault="00E1101F" w:rsidP="00E1101F">
      <w:pPr>
        <w:jc w:val="both"/>
        <w:rPr>
          <w:rFonts w:ascii="Times New Roman" w:hAnsi="Times New Roman"/>
          <w:b/>
          <w:sz w:val="12"/>
        </w:rPr>
      </w:pPr>
    </w:p>
    <w:p w:rsidR="00E1101F" w:rsidRPr="00BC083C" w:rsidRDefault="00E1101F" w:rsidP="00E1101F">
      <w:pPr>
        <w:jc w:val="both"/>
        <w:rPr>
          <w:rFonts w:ascii="Times New Roman" w:hAnsi="Times New Roman"/>
          <w:color w:val="000000" w:themeColor="text1"/>
        </w:rPr>
      </w:pPr>
      <w:r>
        <w:rPr>
          <w:rFonts w:ascii="Times New Roman" w:hAnsi="Times New Roman"/>
          <w:color w:val="000000" w:themeColor="text1"/>
        </w:rPr>
        <w:t>1</w:t>
      </w:r>
      <w:r w:rsidRPr="00BC083C">
        <w:rPr>
          <w:rFonts w:ascii="Times New Roman" w:hAnsi="Times New Roman"/>
          <w:color w:val="000000" w:themeColor="text1"/>
        </w:rPr>
        <w:t>.</w:t>
      </w:r>
      <w:r w:rsidR="002F5DD1">
        <w:rPr>
          <w:rFonts w:ascii="Times New Roman" w:hAnsi="Times New Roman"/>
          <w:color w:val="000000" w:themeColor="text1"/>
        </w:rPr>
        <w:t>7</w:t>
      </w:r>
      <w:r w:rsidRPr="00BC083C">
        <w:rPr>
          <w:rFonts w:ascii="Times New Roman" w:hAnsi="Times New Roman"/>
          <w:color w:val="000000" w:themeColor="text1"/>
        </w:rPr>
        <w:t>) Place the cathode of the electrode</w:t>
      </w:r>
      <w:r>
        <w:rPr>
          <w:rFonts w:ascii="Times New Roman" w:hAnsi="Times New Roman"/>
          <w:color w:val="000000" w:themeColor="text1"/>
        </w:rPr>
        <w:t>s</w:t>
      </w:r>
      <w:r w:rsidRPr="00BC083C">
        <w:rPr>
          <w:rFonts w:ascii="Times New Roman" w:hAnsi="Times New Roman"/>
          <w:color w:val="000000" w:themeColor="text1"/>
        </w:rPr>
        <w:t xml:space="preserve"> on the injection site</w:t>
      </w:r>
      <w:r>
        <w:rPr>
          <w:rFonts w:ascii="Times New Roman" w:hAnsi="Times New Roman"/>
          <w:color w:val="000000" w:themeColor="text1"/>
        </w:rPr>
        <w:t xml:space="preserve"> and</w:t>
      </w:r>
      <w:r w:rsidR="00C31E89">
        <w:rPr>
          <w:rFonts w:ascii="Times New Roman" w:hAnsi="Times New Roman"/>
          <w:color w:val="000000" w:themeColor="text1"/>
        </w:rPr>
        <w:t xml:space="preserve"> the anode on the contro</w:t>
      </w:r>
      <w:r w:rsidRPr="00BC083C">
        <w:rPr>
          <w:rFonts w:ascii="Times New Roman" w:hAnsi="Times New Roman"/>
          <w:color w:val="000000" w:themeColor="text1"/>
        </w:rPr>
        <w:t xml:space="preserve">lateral </w:t>
      </w:r>
      <w:r>
        <w:rPr>
          <w:rFonts w:ascii="Times New Roman" w:hAnsi="Times New Roman"/>
          <w:color w:val="000000" w:themeColor="text1"/>
        </w:rPr>
        <w:t>side</w:t>
      </w:r>
      <w:r w:rsidRPr="00BC083C">
        <w:rPr>
          <w:rFonts w:ascii="Times New Roman" w:hAnsi="Times New Roman"/>
          <w:color w:val="000000" w:themeColor="text1"/>
        </w:rPr>
        <w:t xml:space="preserve"> </w:t>
      </w:r>
      <w:r w:rsidR="00F45519">
        <w:rPr>
          <w:rFonts w:ascii="Times New Roman" w:hAnsi="Times New Roman"/>
          <w:color w:val="000000" w:themeColor="text1"/>
        </w:rPr>
        <w:t>(Figure 1C</w:t>
      </w:r>
      <w:r w:rsidR="008E1B94">
        <w:rPr>
          <w:rFonts w:ascii="Times New Roman" w:hAnsi="Times New Roman"/>
          <w:color w:val="000000" w:themeColor="text1"/>
        </w:rPr>
        <w:t xml:space="preserve">) </w:t>
      </w:r>
      <w:r w:rsidRPr="00BC083C">
        <w:rPr>
          <w:rFonts w:ascii="Times New Roman" w:hAnsi="Times New Roman"/>
          <w:color w:val="000000" w:themeColor="text1"/>
        </w:rPr>
        <w:t xml:space="preserve">and </w:t>
      </w:r>
      <w:r>
        <w:rPr>
          <w:rFonts w:ascii="Times New Roman" w:hAnsi="Times New Roman"/>
          <w:color w:val="000000" w:themeColor="text1"/>
        </w:rPr>
        <w:t xml:space="preserve">deliver </w:t>
      </w:r>
      <w:r w:rsidRPr="00BC083C">
        <w:rPr>
          <w:rFonts w:ascii="Times New Roman" w:hAnsi="Times New Roman"/>
          <w:color w:val="000000" w:themeColor="text1"/>
        </w:rPr>
        <w:t>6 pulses of 30</w:t>
      </w:r>
      <w:r>
        <w:rPr>
          <w:rFonts w:ascii="Times New Roman" w:hAnsi="Times New Roman"/>
          <w:color w:val="000000" w:themeColor="text1"/>
        </w:rPr>
        <w:t xml:space="preserve"> </w:t>
      </w:r>
      <w:r w:rsidRPr="00BC083C">
        <w:rPr>
          <w:rFonts w:ascii="Times New Roman" w:hAnsi="Times New Roman"/>
          <w:color w:val="000000" w:themeColor="text1"/>
        </w:rPr>
        <w:t>V for 50 ms with 950 ms interval</w:t>
      </w:r>
      <w:r>
        <w:rPr>
          <w:rFonts w:ascii="Times New Roman" w:hAnsi="Times New Roman"/>
          <w:color w:val="000000" w:themeColor="text1"/>
        </w:rPr>
        <w:t xml:space="preserve"> between each pulse using a</w:t>
      </w:r>
      <w:r w:rsidR="00C81658">
        <w:rPr>
          <w:rFonts w:ascii="Times New Roman" w:hAnsi="Times New Roman"/>
          <w:color w:val="000000" w:themeColor="text1"/>
        </w:rPr>
        <w:t>n electroporator generating</w:t>
      </w:r>
      <w:r>
        <w:rPr>
          <w:rFonts w:ascii="Times New Roman" w:hAnsi="Times New Roman"/>
          <w:color w:val="000000" w:themeColor="text1"/>
        </w:rPr>
        <w:t xml:space="preserve"> square-shaped electric</w:t>
      </w:r>
      <w:r w:rsidR="00390B49">
        <w:rPr>
          <w:rFonts w:ascii="Times New Roman" w:hAnsi="Times New Roman"/>
          <w:color w:val="000000" w:themeColor="text1"/>
        </w:rPr>
        <w:t xml:space="preserve"> fields operated through a foot</w:t>
      </w:r>
      <w:r>
        <w:rPr>
          <w:rFonts w:ascii="Times New Roman" w:hAnsi="Times New Roman"/>
          <w:color w:val="000000" w:themeColor="text1"/>
        </w:rPr>
        <w:t>switch</w:t>
      </w:r>
      <w:r w:rsidRPr="00BC083C">
        <w:rPr>
          <w:rFonts w:ascii="Times New Roman" w:hAnsi="Times New Roman"/>
          <w:color w:val="000000" w:themeColor="text1"/>
        </w:rPr>
        <w:t>.</w:t>
      </w:r>
      <w:r w:rsidR="00E62CAA">
        <w:rPr>
          <w:rFonts w:ascii="Times New Roman" w:hAnsi="Times New Roman"/>
          <w:color w:val="000000" w:themeColor="text1"/>
        </w:rPr>
        <w:t xml:space="preserve"> Avoid placing the electrodes close to the placenta as this may cause </w:t>
      </w:r>
      <w:r w:rsidR="00593DE0">
        <w:rPr>
          <w:rFonts w:ascii="Times New Roman" w:hAnsi="Times New Roman"/>
          <w:color w:val="000000" w:themeColor="text1"/>
        </w:rPr>
        <w:t>hemorrhage</w:t>
      </w:r>
      <w:r w:rsidR="00E62CAA">
        <w:rPr>
          <w:rFonts w:ascii="Times New Roman" w:hAnsi="Times New Roman"/>
          <w:color w:val="000000" w:themeColor="text1"/>
        </w:rPr>
        <w:t xml:space="preserve"> and damage the embryo.</w:t>
      </w:r>
    </w:p>
    <w:p w:rsidR="00E1101F" w:rsidRPr="006C7732" w:rsidRDefault="00E1101F" w:rsidP="00E1101F">
      <w:pPr>
        <w:jc w:val="both"/>
        <w:rPr>
          <w:rFonts w:ascii="Times New Roman" w:hAnsi="Times New Roman"/>
          <w:b/>
          <w:sz w:val="12"/>
        </w:rPr>
      </w:pPr>
    </w:p>
    <w:p w:rsidR="00E1101F" w:rsidRDefault="00E1101F" w:rsidP="00E1101F">
      <w:pPr>
        <w:jc w:val="both"/>
        <w:rPr>
          <w:rFonts w:ascii="Times New Roman" w:hAnsi="Times New Roman"/>
          <w:color w:val="000000" w:themeColor="text1"/>
        </w:rPr>
      </w:pPr>
      <w:r>
        <w:rPr>
          <w:rFonts w:ascii="Times New Roman" w:hAnsi="Times New Roman"/>
          <w:color w:val="000000" w:themeColor="text1"/>
        </w:rPr>
        <w:t>1.</w:t>
      </w:r>
      <w:r w:rsidR="002F5DD1">
        <w:rPr>
          <w:rFonts w:ascii="Times New Roman" w:hAnsi="Times New Roman"/>
          <w:color w:val="000000" w:themeColor="text1"/>
        </w:rPr>
        <w:t>8</w:t>
      </w:r>
      <w:r w:rsidRPr="00BC083C">
        <w:rPr>
          <w:rFonts w:ascii="Times New Roman" w:hAnsi="Times New Roman"/>
          <w:color w:val="000000" w:themeColor="text1"/>
        </w:rPr>
        <w:t xml:space="preserve">) When </w:t>
      </w:r>
      <w:r>
        <w:rPr>
          <w:rFonts w:ascii="Times New Roman" w:hAnsi="Times New Roman"/>
          <w:color w:val="000000" w:themeColor="text1"/>
        </w:rPr>
        <w:t xml:space="preserve">all </w:t>
      </w:r>
      <w:r w:rsidRPr="00BC083C">
        <w:rPr>
          <w:rFonts w:ascii="Times New Roman" w:hAnsi="Times New Roman"/>
          <w:color w:val="000000" w:themeColor="text1"/>
        </w:rPr>
        <w:t xml:space="preserve">embryos are </w:t>
      </w:r>
      <w:r>
        <w:rPr>
          <w:rFonts w:ascii="Times New Roman" w:hAnsi="Times New Roman"/>
          <w:color w:val="000000" w:themeColor="text1"/>
        </w:rPr>
        <w:t>injected and electroporated</w:t>
      </w:r>
      <w:r w:rsidRPr="00BC083C">
        <w:rPr>
          <w:rFonts w:ascii="Times New Roman" w:hAnsi="Times New Roman"/>
          <w:color w:val="000000" w:themeColor="text1"/>
        </w:rPr>
        <w:t xml:space="preserve">, place the uterus back into the abdominal cavity, </w:t>
      </w:r>
      <w:r w:rsidR="00390B49">
        <w:rPr>
          <w:rFonts w:ascii="Times New Roman" w:hAnsi="Times New Roman"/>
          <w:color w:val="000000" w:themeColor="text1"/>
        </w:rPr>
        <w:t>close</w:t>
      </w:r>
      <w:r w:rsidRPr="00BC083C">
        <w:rPr>
          <w:rFonts w:ascii="Times New Roman" w:hAnsi="Times New Roman"/>
          <w:color w:val="000000" w:themeColor="text1"/>
        </w:rPr>
        <w:t xml:space="preserve"> the </w:t>
      </w:r>
      <w:r>
        <w:rPr>
          <w:rFonts w:ascii="Times New Roman" w:hAnsi="Times New Roman"/>
          <w:color w:val="000000" w:themeColor="text1"/>
        </w:rPr>
        <w:t>muscular wall</w:t>
      </w:r>
      <w:r w:rsidR="00390B49">
        <w:rPr>
          <w:rFonts w:ascii="Times New Roman" w:hAnsi="Times New Roman"/>
          <w:color w:val="000000" w:themeColor="text1"/>
        </w:rPr>
        <w:t>s</w:t>
      </w:r>
      <w:r>
        <w:rPr>
          <w:rFonts w:ascii="Times New Roman" w:hAnsi="Times New Roman"/>
          <w:color w:val="000000" w:themeColor="text1"/>
        </w:rPr>
        <w:t xml:space="preserve"> with </w:t>
      </w:r>
      <w:r w:rsidR="00C31E89">
        <w:rPr>
          <w:rFonts w:ascii="Times New Roman" w:hAnsi="Times New Roman"/>
          <w:color w:val="000000" w:themeColor="text1"/>
        </w:rPr>
        <w:t xml:space="preserve">a </w:t>
      </w:r>
      <w:r>
        <w:rPr>
          <w:rFonts w:ascii="Times New Roman" w:hAnsi="Times New Roman"/>
          <w:color w:val="000000" w:themeColor="text1"/>
        </w:rPr>
        <w:t>suture string stitch</w:t>
      </w:r>
      <w:r w:rsidR="00390B49">
        <w:rPr>
          <w:rFonts w:ascii="Times New Roman" w:hAnsi="Times New Roman"/>
          <w:color w:val="000000" w:themeColor="text1"/>
        </w:rPr>
        <w:t>ing every</w:t>
      </w:r>
      <w:r>
        <w:rPr>
          <w:rFonts w:ascii="Times New Roman" w:hAnsi="Times New Roman"/>
          <w:color w:val="000000" w:themeColor="text1"/>
        </w:rPr>
        <w:t xml:space="preserve"> 3-4 mm</w:t>
      </w:r>
      <w:r w:rsidR="00D657C7">
        <w:rPr>
          <w:rFonts w:ascii="Times New Roman" w:hAnsi="Times New Roman"/>
          <w:color w:val="000000" w:themeColor="text1"/>
        </w:rPr>
        <w:t>,</w:t>
      </w:r>
      <w:r>
        <w:rPr>
          <w:rFonts w:ascii="Times New Roman" w:hAnsi="Times New Roman"/>
          <w:color w:val="000000" w:themeColor="text1"/>
        </w:rPr>
        <w:t xml:space="preserve"> </w:t>
      </w:r>
      <w:r w:rsidRPr="00BC083C">
        <w:rPr>
          <w:rFonts w:ascii="Times New Roman" w:hAnsi="Times New Roman"/>
          <w:color w:val="000000" w:themeColor="text1"/>
        </w:rPr>
        <w:t>and</w:t>
      </w:r>
      <w:r w:rsidR="002135E3">
        <w:rPr>
          <w:rFonts w:ascii="Times New Roman" w:hAnsi="Times New Roman"/>
          <w:color w:val="000000" w:themeColor="text1"/>
        </w:rPr>
        <w:t xml:space="preserve"> finally close </w:t>
      </w:r>
      <w:r w:rsidRPr="00BC083C">
        <w:rPr>
          <w:rFonts w:ascii="Times New Roman" w:hAnsi="Times New Roman"/>
          <w:color w:val="000000" w:themeColor="text1"/>
        </w:rPr>
        <w:t>the overlying skin</w:t>
      </w:r>
      <w:r>
        <w:rPr>
          <w:rFonts w:ascii="Times New Roman" w:hAnsi="Times New Roman"/>
          <w:color w:val="000000" w:themeColor="text1"/>
        </w:rPr>
        <w:t xml:space="preserve"> </w:t>
      </w:r>
      <w:r w:rsidRPr="00BC7F5A">
        <w:rPr>
          <w:rFonts w:ascii="Times New Roman" w:hAnsi="Times New Roman"/>
        </w:rPr>
        <w:t>using metal clips. Disinfect</w:t>
      </w:r>
      <w:r w:rsidR="008E1423">
        <w:rPr>
          <w:rFonts w:ascii="Times New Roman" w:hAnsi="Times New Roman"/>
          <w:color w:val="000000" w:themeColor="text1"/>
        </w:rPr>
        <w:t xml:space="preserve"> the skin with Betaisodona</w:t>
      </w:r>
      <w:r w:rsidR="004B0942">
        <w:rPr>
          <w:rFonts w:ascii="Times New Roman" w:hAnsi="Times New Roman"/>
          <w:color w:val="000000" w:themeColor="text1"/>
        </w:rPr>
        <w:t xml:space="preserve">, </w:t>
      </w:r>
      <w:r>
        <w:rPr>
          <w:rFonts w:ascii="Times New Roman" w:hAnsi="Times New Roman"/>
          <w:color w:val="000000" w:themeColor="text1"/>
        </w:rPr>
        <w:t xml:space="preserve">remove the mouse from the </w:t>
      </w:r>
      <w:r w:rsidR="008E1423">
        <w:rPr>
          <w:rFonts w:ascii="Times New Roman" w:hAnsi="Times New Roman"/>
          <w:color w:val="000000" w:themeColor="text1"/>
        </w:rPr>
        <w:t>isoflu</w:t>
      </w:r>
      <w:r w:rsidR="004B0942">
        <w:rPr>
          <w:rFonts w:ascii="Times New Roman" w:hAnsi="Times New Roman"/>
          <w:color w:val="000000" w:themeColor="text1"/>
        </w:rPr>
        <w:t xml:space="preserve">rane </w:t>
      </w:r>
      <w:r>
        <w:rPr>
          <w:rFonts w:ascii="Times New Roman" w:hAnsi="Times New Roman"/>
          <w:color w:val="000000" w:themeColor="text1"/>
        </w:rPr>
        <w:t xml:space="preserve">mask </w:t>
      </w:r>
      <w:r w:rsidR="004B0942">
        <w:rPr>
          <w:rFonts w:ascii="Times New Roman" w:hAnsi="Times New Roman"/>
          <w:color w:val="000000" w:themeColor="text1"/>
        </w:rPr>
        <w:t>and transfer</w:t>
      </w:r>
      <w:r w:rsidR="004B0942" w:rsidRPr="00BC083C">
        <w:rPr>
          <w:rFonts w:ascii="Times New Roman" w:hAnsi="Times New Roman"/>
          <w:color w:val="000000" w:themeColor="text1"/>
        </w:rPr>
        <w:t xml:space="preserve"> it in </w:t>
      </w:r>
      <w:r w:rsidR="004B0942">
        <w:rPr>
          <w:rFonts w:ascii="Times New Roman" w:hAnsi="Times New Roman"/>
          <w:color w:val="000000" w:themeColor="text1"/>
        </w:rPr>
        <w:t xml:space="preserve">a housing </w:t>
      </w:r>
      <w:r w:rsidR="004B0942" w:rsidRPr="00BC083C">
        <w:rPr>
          <w:rFonts w:ascii="Times New Roman" w:hAnsi="Times New Roman"/>
          <w:color w:val="000000" w:themeColor="text1"/>
        </w:rPr>
        <w:t xml:space="preserve">cage </w:t>
      </w:r>
      <w:r w:rsidR="004B0942">
        <w:rPr>
          <w:rFonts w:ascii="Times New Roman" w:hAnsi="Times New Roman"/>
          <w:color w:val="000000" w:themeColor="text1"/>
        </w:rPr>
        <w:t>when</w:t>
      </w:r>
      <w:r w:rsidRPr="00BC083C">
        <w:rPr>
          <w:rFonts w:ascii="Times New Roman" w:hAnsi="Times New Roman"/>
          <w:color w:val="000000" w:themeColor="text1"/>
        </w:rPr>
        <w:t xml:space="preserve"> </w:t>
      </w:r>
      <w:r w:rsidR="004B0942">
        <w:rPr>
          <w:rFonts w:ascii="Times New Roman" w:hAnsi="Times New Roman"/>
          <w:color w:val="000000" w:themeColor="text1"/>
        </w:rPr>
        <w:t xml:space="preserve">fully </w:t>
      </w:r>
      <w:r w:rsidRPr="00BC083C">
        <w:rPr>
          <w:rFonts w:ascii="Times New Roman" w:hAnsi="Times New Roman"/>
          <w:color w:val="000000" w:themeColor="text1"/>
        </w:rPr>
        <w:t>awake.</w:t>
      </w:r>
    </w:p>
    <w:p w:rsidR="00632B03" w:rsidRPr="00BC083C" w:rsidRDefault="00632B03" w:rsidP="00632B03">
      <w:pPr>
        <w:jc w:val="both"/>
        <w:rPr>
          <w:rFonts w:ascii="Times New Roman" w:hAnsi="Times New Roman" w:cs="Verdana"/>
          <w:b/>
          <w:color w:val="000000" w:themeColor="text1"/>
          <w:szCs w:val="38"/>
        </w:rPr>
      </w:pPr>
    </w:p>
    <w:p w:rsidR="00E1101F" w:rsidRPr="00503F3A" w:rsidRDefault="00E1101F" w:rsidP="00E1101F">
      <w:pPr>
        <w:spacing w:line="360" w:lineRule="auto"/>
        <w:jc w:val="both"/>
        <w:rPr>
          <w:rFonts w:ascii="Times New Roman" w:hAnsi="Times New Roman"/>
          <w:b/>
        </w:rPr>
      </w:pPr>
      <w:r w:rsidRPr="00503F3A">
        <w:rPr>
          <w:rFonts w:ascii="Times New Roman" w:hAnsi="Times New Roman"/>
          <w:b/>
        </w:rPr>
        <w:t>2) Processing of the sampl</w:t>
      </w:r>
      <w:r w:rsidR="00963084" w:rsidRPr="00503F3A">
        <w:rPr>
          <w:rFonts w:ascii="Times New Roman" w:hAnsi="Times New Roman"/>
          <w:b/>
        </w:rPr>
        <w:t>e and representative result:</w:t>
      </w:r>
    </w:p>
    <w:p w:rsidR="00E1101F" w:rsidRPr="00BC083C" w:rsidRDefault="00E1101F" w:rsidP="00E1101F">
      <w:pPr>
        <w:jc w:val="both"/>
        <w:rPr>
          <w:rFonts w:ascii="Times New Roman" w:hAnsi="Times New Roman"/>
          <w:color w:val="000000" w:themeColor="text1"/>
        </w:rPr>
      </w:pPr>
      <w:r>
        <w:rPr>
          <w:rFonts w:ascii="Times New Roman" w:hAnsi="Times New Roman"/>
          <w:color w:val="000000" w:themeColor="text1"/>
        </w:rPr>
        <w:t>2</w:t>
      </w:r>
      <w:r w:rsidRPr="00BC083C">
        <w:rPr>
          <w:rFonts w:ascii="Times New Roman" w:hAnsi="Times New Roman"/>
          <w:color w:val="000000" w:themeColor="text1"/>
        </w:rPr>
        <w:t xml:space="preserve">.1) </w:t>
      </w:r>
      <w:r>
        <w:rPr>
          <w:rFonts w:ascii="Times New Roman" w:hAnsi="Times New Roman"/>
          <w:color w:val="000000" w:themeColor="text1"/>
        </w:rPr>
        <w:t>One</w:t>
      </w:r>
      <w:r w:rsidRPr="00BC083C">
        <w:rPr>
          <w:rFonts w:ascii="Times New Roman" w:hAnsi="Times New Roman"/>
          <w:color w:val="000000" w:themeColor="text1"/>
        </w:rPr>
        <w:t xml:space="preserve"> </w:t>
      </w:r>
      <w:r>
        <w:rPr>
          <w:rFonts w:ascii="Times New Roman" w:hAnsi="Times New Roman"/>
          <w:color w:val="000000" w:themeColor="text1"/>
        </w:rPr>
        <w:t>or more days</w:t>
      </w:r>
      <w:r w:rsidRPr="00BC083C">
        <w:rPr>
          <w:rFonts w:ascii="Times New Roman" w:hAnsi="Times New Roman"/>
          <w:color w:val="000000" w:themeColor="text1"/>
        </w:rPr>
        <w:t xml:space="preserve"> after electroporation, sacrifice the </w:t>
      </w:r>
      <w:r>
        <w:rPr>
          <w:rFonts w:ascii="Times New Roman" w:hAnsi="Times New Roman"/>
          <w:color w:val="000000" w:themeColor="text1"/>
        </w:rPr>
        <w:t>mouse</w:t>
      </w:r>
      <w:r w:rsidRPr="00BC083C">
        <w:rPr>
          <w:rFonts w:ascii="Times New Roman" w:hAnsi="Times New Roman"/>
          <w:color w:val="000000" w:themeColor="text1"/>
        </w:rPr>
        <w:t xml:space="preserve">, </w:t>
      </w:r>
      <w:r>
        <w:rPr>
          <w:rFonts w:ascii="Times New Roman" w:hAnsi="Times New Roman"/>
          <w:color w:val="000000" w:themeColor="text1"/>
        </w:rPr>
        <w:t>collect the embryos</w:t>
      </w:r>
      <w:r w:rsidR="006B1843">
        <w:rPr>
          <w:rFonts w:ascii="Times New Roman" w:hAnsi="Times New Roman"/>
          <w:color w:val="000000" w:themeColor="text1"/>
        </w:rPr>
        <w:t xml:space="preserve"> and identify those correctly electroporated using a fluores</w:t>
      </w:r>
      <w:r w:rsidR="00F45519">
        <w:rPr>
          <w:rFonts w:ascii="Times New Roman" w:hAnsi="Times New Roman"/>
          <w:color w:val="000000" w:themeColor="text1"/>
        </w:rPr>
        <w:t>cent stereomicroscope (Figure 1D</w:t>
      </w:r>
      <w:r w:rsidR="006B1843">
        <w:rPr>
          <w:rFonts w:ascii="Times New Roman" w:hAnsi="Times New Roman"/>
          <w:color w:val="000000" w:themeColor="text1"/>
        </w:rPr>
        <w:t>).</w:t>
      </w:r>
      <w:r>
        <w:rPr>
          <w:rFonts w:ascii="Times New Roman" w:hAnsi="Times New Roman"/>
          <w:color w:val="000000" w:themeColor="text1"/>
        </w:rPr>
        <w:t xml:space="preserve"> </w:t>
      </w:r>
      <w:r w:rsidR="006B1843">
        <w:rPr>
          <w:rFonts w:ascii="Times New Roman" w:hAnsi="Times New Roman"/>
          <w:color w:val="000000" w:themeColor="text1"/>
        </w:rPr>
        <w:t>D</w:t>
      </w:r>
      <w:r w:rsidRPr="00BC083C">
        <w:rPr>
          <w:rFonts w:ascii="Times New Roman" w:hAnsi="Times New Roman"/>
          <w:color w:val="000000" w:themeColor="text1"/>
        </w:rPr>
        <w:t xml:space="preserve">issect the brains </w:t>
      </w:r>
      <w:r>
        <w:rPr>
          <w:rFonts w:ascii="Times New Roman" w:hAnsi="Times New Roman"/>
          <w:color w:val="000000" w:themeColor="text1"/>
        </w:rPr>
        <w:t>on</w:t>
      </w:r>
      <w:r w:rsidRPr="00BC083C">
        <w:rPr>
          <w:rFonts w:ascii="Times New Roman" w:hAnsi="Times New Roman"/>
          <w:color w:val="000000" w:themeColor="text1"/>
        </w:rPr>
        <w:t xml:space="preserve"> ice-cold PBS</w:t>
      </w:r>
      <w:r>
        <w:rPr>
          <w:rFonts w:ascii="Times New Roman" w:hAnsi="Times New Roman"/>
          <w:color w:val="000000" w:themeColor="text1"/>
        </w:rPr>
        <w:t>,</w:t>
      </w:r>
      <w:r w:rsidRPr="00BC083C">
        <w:rPr>
          <w:rFonts w:ascii="Times New Roman" w:hAnsi="Times New Roman"/>
          <w:color w:val="000000" w:themeColor="text1"/>
        </w:rPr>
        <w:t xml:space="preserve"> and fix them overnight in 4% </w:t>
      </w:r>
      <w:r w:rsidR="00CA39AE">
        <w:rPr>
          <w:rFonts w:ascii="Times New Roman" w:hAnsi="Times New Roman"/>
          <w:color w:val="000000" w:themeColor="text1"/>
        </w:rPr>
        <w:t>PFA</w:t>
      </w:r>
      <w:r w:rsidR="00CA39AE" w:rsidRPr="00BC083C">
        <w:rPr>
          <w:rFonts w:ascii="Times New Roman" w:hAnsi="Times New Roman"/>
          <w:color w:val="000000" w:themeColor="text1"/>
        </w:rPr>
        <w:t xml:space="preserve"> </w:t>
      </w:r>
      <w:r w:rsidR="00CA39AE">
        <w:rPr>
          <w:rFonts w:ascii="Times New Roman" w:hAnsi="Times New Roman"/>
          <w:color w:val="000000" w:themeColor="text1"/>
        </w:rPr>
        <w:t>(</w:t>
      </w:r>
      <w:r w:rsidRPr="00BC083C">
        <w:rPr>
          <w:rFonts w:ascii="Times New Roman" w:hAnsi="Times New Roman"/>
          <w:color w:val="000000" w:themeColor="text1"/>
        </w:rPr>
        <w:t xml:space="preserve">paraformaldehyde </w:t>
      </w:r>
      <w:r>
        <w:rPr>
          <w:rFonts w:ascii="Times New Roman" w:hAnsi="Times New Roman"/>
          <w:color w:val="000000" w:themeColor="text1"/>
        </w:rPr>
        <w:t>in phosphate buffer pH 7.4</w:t>
      </w:r>
      <w:r w:rsidR="00F77664">
        <w:rPr>
          <w:rFonts w:ascii="Times New Roman" w:hAnsi="Times New Roman"/>
          <w:color w:val="000000" w:themeColor="text1"/>
        </w:rPr>
        <w:t>). E</w:t>
      </w:r>
      <w:r w:rsidRPr="00BC083C">
        <w:rPr>
          <w:rFonts w:ascii="Times New Roman" w:hAnsi="Times New Roman"/>
          <w:color w:val="000000" w:themeColor="text1"/>
        </w:rPr>
        <w:t xml:space="preserve">ventually, BrdU can be administered before sacrifice </w:t>
      </w:r>
      <w:r>
        <w:rPr>
          <w:rFonts w:ascii="Times New Roman" w:hAnsi="Times New Roman"/>
          <w:color w:val="000000" w:themeColor="text1"/>
        </w:rPr>
        <w:t>according to</w:t>
      </w:r>
      <w:r w:rsidRPr="00BC083C">
        <w:rPr>
          <w:rFonts w:ascii="Times New Roman" w:hAnsi="Times New Roman"/>
          <w:color w:val="000000" w:themeColor="text1"/>
        </w:rPr>
        <w:t xml:space="preserve"> different paradigms to investigate cell cycle </w:t>
      </w:r>
      <w:r w:rsidR="00F77664">
        <w:rPr>
          <w:rFonts w:ascii="Times New Roman" w:hAnsi="Times New Roman"/>
          <w:color w:val="000000" w:themeColor="text1"/>
        </w:rPr>
        <w:t>kinetics and cell proliferation</w:t>
      </w:r>
      <w:r w:rsidRPr="00BC083C">
        <w:rPr>
          <w:rFonts w:ascii="Times New Roman" w:hAnsi="Times New Roman"/>
          <w:color w:val="000000" w:themeColor="text1"/>
        </w:rPr>
        <w:t>.</w:t>
      </w:r>
    </w:p>
    <w:p w:rsidR="00E1101F" w:rsidRPr="006C7732" w:rsidRDefault="00E1101F" w:rsidP="00E1101F">
      <w:pPr>
        <w:jc w:val="both"/>
        <w:rPr>
          <w:rFonts w:ascii="Times New Roman" w:hAnsi="Times New Roman"/>
          <w:b/>
          <w:sz w:val="12"/>
        </w:rPr>
      </w:pPr>
    </w:p>
    <w:p w:rsidR="00E1101F" w:rsidRPr="00BC083C" w:rsidRDefault="00E1101F" w:rsidP="00E1101F">
      <w:pPr>
        <w:jc w:val="both"/>
        <w:rPr>
          <w:rFonts w:ascii="Times New Roman" w:hAnsi="Times New Roman"/>
          <w:color w:val="000000" w:themeColor="text1"/>
        </w:rPr>
      </w:pPr>
      <w:r>
        <w:rPr>
          <w:rFonts w:ascii="Times New Roman" w:hAnsi="Times New Roman"/>
          <w:color w:val="000000" w:themeColor="text1"/>
        </w:rPr>
        <w:t>2</w:t>
      </w:r>
      <w:r w:rsidRPr="00BC083C">
        <w:rPr>
          <w:rFonts w:ascii="Times New Roman" w:hAnsi="Times New Roman"/>
          <w:color w:val="000000" w:themeColor="text1"/>
        </w:rPr>
        <w:t>.2) The brain</w:t>
      </w:r>
      <w:r>
        <w:rPr>
          <w:rFonts w:ascii="Times New Roman" w:hAnsi="Times New Roman"/>
          <w:color w:val="000000" w:themeColor="text1"/>
        </w:rPr>
        <w:t>s</w:t>
      </w:r>
      <w:r w:rsidRPr="00BC083C">
        <w:rPr>
          <w:rFonts w:ascii="Times New Roman" w:hAnsi="Times New Roman"/>
          <w:color w:val="000000" w:themeColor="text1"/>
        </w:rPr>
        <w:t xml:space="preserve"> </w:t>
      </w:r>
      <w:r>
        <w:rPr>
          <w:rFonts w:ascii="Times New Roman" w:hAnsi="Times New Roman"/>
          <w:color w:val="000000" w:themeColor="text1"/>
        </w:rPr>
        <w:t>are</w:t>
      </w:r>
      <w:r w:rsidRPr="00BC083C">
        <w:rPr>
          <w:rFonts w:ascii="Times New Roman" w:hAnsi="Times New Roman"/>
          <w:color w:val="000000" w:themeColor="text1"/>
        </w:rPr>
        <w:t xml:space="preserve"> then processed for sectioning and immunostaining for the several markers of radial glia, basal progenitors and neurons (Pax6, Nestin, Tbr2, Tbr1, Tuj1</w:t>
      </w:r>
      <w:r>
        <w:rPr>
          <w:rFonts w:ascii="Times New Roman" w:hAnsi="Times New Roman"/>
          <w:color w:val="000000" w:themeColor="text1"/>
        </w:rPr>
        <w:t xml:space="preserve"> etc.</w:t>
      </w:r>
      <w:r w:rsidRPr="00BC083C">
        <w:rPr>
          <w:rFonts w:ascii="Times New Roman" w:hAnsi="Times New Roman"/>
          <w:color w:val="000000" w:themeColor="text1"/>
        </w:rPr>
        <w:t xml:space="preserve">) to </w:t>
      </w:r>
      <w:r w:rsidR="001D2378">
        <w:rPr>
          <w:rFonts w:ascii="Times New Roman" w:hAnsi="Times New Roman"/>
          <w:color w:val="000000" w:themeColor="text1"/>
        </w:rPr>
        <w:t>evaluate the effect of the functional transgenes</w:t>
      </w:r>
      <w:r w:rsidRPr="00BC083C">
        <w:rPr>
          <w:rFonts w:ascii="Times New Roman" w:hAnsi="Times New Roman"/>
          <w:color w:val="000000" w:themeColor="text1"/>
        </w:rPr>
        <w:t xml:space="preserve"> </w:t>
      </w:r>
      <w:r w:rsidR="001D2378">
        <w:rPr>
          <w:rFonts w:ascii="Times New Roman" w:hAnsi="Times New Roman"/>
          <w:color w:val="000000" w:themeColor="text1"/>
        </w:rPr>
        <w:t xml:space="preserve">on targeted </w:t>
      </w:r>
      <w:r w:rsidR="00357661">
        <w:rPr>
          <w:rFonts w:ascii="Times New Roman" w:hAnsi="Times New Roman"/>
          <w:color w:val="000000" w:themeColor="text1"/>
        </w:rPr>
        <w:t>NSC</w:t>
      </w:r>
      <w:r w:rsidR="001D2378">
        <w:rPr>
          <w:rFonts w:ascii="Times New Roman" w:hAnsi="Times New Roman"/>
          <w:color w:val="000000" w:themeColor="text1"/>
        </w:rPr>
        <w:t xml:space="preserve"> </w:t>
      </w:r>
      <w:r w:rsidR="00D657C7">
        <w:rPr>
          <w:rFonts w:ascii="Times New Roman" w:hAnsi="Times New Roman"/>
          <w:color w:val="000000" w:themeColor="text1"/>
        </w:rPr>
        <w:t xml:space="preserve">and their progeny that are </w:t>
      </w:r>
      <w:r w:rsidR="001D2378">
        <w:rPr>
          <w:rFonts w:ascii="Times New Roman" w:hAnsi="Times New Roman"/>
          <w:color w:val="000000" w:themeColor="text1"/>
        </w:rPr>
        <w:t>identified by the expression of the co-electroporated reporter gene.</w:t>
      </w:r>
    </w:p>
    <w:p w:rsidR="00A8709C" w:rsidRPr="006C7732" w:rsidRDefault="00A8709C" w:rsidP="00A8709C">
      <w:pPr>
        <w:jc w:val="both"/>
        <w:rPr>
          <w:rFonts w:ascii="Times New Roman" w:hAnsi="Times New Roman"/>
          <w:b/>
          <w:sz w:val="12"/>
        </w:rPr>
      </w:pPr>
    </w:p>
    <w:p w:rsidR="00963084" w:rsidRPr="00963084" w:rsidRDefault="00963084" w:rsidP="00963084">
      <w:pPr>
        <w:jc w:val="both"/>
        <w:rPr>
          <w:rFonts w:ascii="Times New Roman" w:hAnsi="Times New Roman"/>
          <w:color w:val="000000" w:themeColor="text1"/>
        </w:rPr>
      </w:pPr>
      <w:r w:rsidRPr="00963084">
        <w:rPr>
          <w:rFonts w:ascii="Times New Roman" w:hAnsi="Times New Roman"/>
          <w:color w:val="000000" w:themeColor="text1"/>
        </w:rPr>
        <w:t>2.3)</w:t>
      </w:r>
      <w:r>
        <w:rPr>
          <w:rFonts w:ascii="Times New Roman" w:hAnsi="Times New Roman"/>
          <w:color w:val="000000" w:themeColor="text1"/>
        </w:rPr>
        <w:t xml:space="preserve"> Overall, these conditions yield 60-80% of electroporated embryos displaying strong expre</w:t>
      </w:r>
      <w:r w:rsidR="003A60A8">
        <w:rPr>
          <w:rFonts w:ascii="Times New Roman" w:hAnsi="Times New Roman"/>
          <w:color w:val="000000" w:themeColor="text1"/>
        </w:rPr>
        <w:t>ssion of the reporter gene in a wide</w:t>
      </w:r>
      <w:r>
        <w:rPr>
          <w:rFonts w:ascii="Times New Roman" w:hAnsi="Times New Roman"/>
          <w:color w:val="000000" w:themeColor="text1"/>
        </w:rPr>
        <w:t xml:space="preserve"> </w:t>
      </w:r>
      <w:r w:rsidR="00A218D4">
        <w:rPr>
          <w:rFonts w:ascii="Times New Roman" w:hAnsi="Times New Roman"/>
          <w:color w:val="000000" w:themeColor="text1"/>
        </w:rPr>
        <w:t xml:space="preserve">area of the lateral cortex. </w:t>
      </w:r>
      <w:r w:rsidR="002F4E30">
        <w:rPr>
          <w:rFonts w:ascii="Times New Roman" w:hAnsi="Times New Roman"/>
          <w:color w:val="000000" w:themeColor="text1"/>
        </w:rPr>
        <w:t>F</w:t>
      </w:r>
      <w:r w:rsidR="00A218D4">
        <w:rPr>
          <w:rFonts w:ascii="Times New Roman" w:hAnsi="Times New Roman"/>
          <w:color w:val="000000" w:themeColor="text1"/>
        </w:rPr>
        <w:t xml:space="preserve">luorescent proteins </w:t>
      </w:r>
      <w:r w:rsidR="003A60A8">
        <w:rPr>
          <w:rFonts w:ascii="Times New Roman" w:hAnsi="Times New Roman"/>
          <w:color w:val="000000" w:themeColor="text1"/>
        </w:rPr>
        <w:t>can</w:t>
      </w:r>
      <w:r w:rsidR="00A218D4">
        <w:rPr>
          <w:rFonts w:ascii="Times New Roman" w:hAnsi="Times New Roman"/>
          <w:color w:val="000000" w:themeColor="text1"/>
        </w:rPr>
        <w:t xml:space="preserve"> be easily detected on whole mount embryos </w:t>
      </w:r>
      <w:r>
        <w:rPr>
          <w:rFonts w:ascii="Times New Roman" w:hAnsi="Times New Roman"/>
          <w:color w:val="000000" w:themeColor="text1"/>
        </w:rPr>
        <w:t>as soon as 3-6 hours after</w:t>
      </w:r>
      <w:r w:rsidR="00A218D4">
        <w:rPr>
          <w:rFonts w:ascii="Times New Roman" w:hAnsi="Times New Roman"/>
          <w:color w:val="000000" w:themeColor="text1"/>
        </w:rPr>
        <w:t xml:space="preserve"> </w:t>
      </w:r>
      <w:r w:rsidR="00AF7A64">
        <w:rPr>
          <w:rFonts w:ascii="Times New Roman" w:hAnsi="Times New Roman"/>
          <w:color w:val="000000" w:themeColor="text1"/>
        </w:rPr>
        <w:t>surgery</w:t>
      </w:r>
      <w:r w:rsidR="00A218D4">
        <w:rPr>
          <w:rFonts w:ascii="Times New Roman" w:hAnsi="Times New Roman"/>
          <w:color w:val="000000" w:themeColor="text1"/>
        </w:rPr>
        <w:t xml:space="preserve"> with the signal </w:t>
      </w:r>
      <w:r>
        <w:rPr>
          <w:rFonts w:ascii="Times New Roman" w:hAnsi="Times New Roman"/>
          <w:color w:val="000000" w:themeColor="text1"/>
        </w:rPr>
        <w:t xml:space="preserve">lasting </w:t>
      </w:r>
      <w:r w:rsidR="00A218D4">
        <w:rPr>
          <w:rFonts w:ascii="Times New Roman" w:hAnsi="Times New Roman"/>
          <w:color w:val="000000" w:themeColor="text1"/>
        </w:rPr>
        <w:t xml:space="preserve">for </w:t>
      </w:r>
      <w:r w:rsidR="00AF7A64">
        <w:rPr>
          <w:rFonts w:ascii="Times New Roman" w:hAnsi="Times New Roman"/>
          <w:color w:val="000000" w:themeColor="text1"/>
        </w:rPr>
        <w:t xml:space="preserve">more than </w:t>
      </w:r>
      <w:r w:rsidR="00A218D4">
        <w:rPr>
          <w:rFonts w:ascii="Times New Roman" w:hAnsi="Times New Roman"/>
          <w:color w:val="000000" w:themeColor="text1"/>
        </w:rPr>
        <w:t>one week.</w:t>
      </w:r>
      <w:r w:rsidR="00AF7A64">
        <w:rPr>
          <w:rFonts w:ascii="Times New Roman" w:hAnsi="Times New Roman"/>
          <w:color w:val="000000" w:themeColor="text1"/>
        </w:rPr>
        <w:t xml:space="preserve"> Within the targeted area, about 30-50% of cells usually </w:t>
      </w:r>
      <w:r w:rsidR="002F4E30">
        <w:rPr>
          <w:rFonts w:ascii="Times New Roman" w:hAnsi="Times New Roman"/>
          <w:color w:val="000000" w:themeColor="text1"/>
        </w:rPr>
        <w:t>express</w:t>
      </w:r>
      <w:r w:rsidR="00AF7A64">
        <w:rPr>
          <w:rFonts w:ascii="Times New Roman" w:hAnsi="Times New Roman"/>
          <w:color w:val="000000" w:themeColor="text1"/>
        </w:rPr>
        <w:t xml:space="preserve"> the transgene</w:t>
      </w:r>
      <w:r w:rsidR="00A8709C">
        <w:rPr>
          <w:rFonts w:ascii="Times New Roman" w:hAnsi="Times New Roman"/>
          <w:color w:val="000000" w:themeColor="text1"/>
        </w:rPr>
        <w:t>(s)</w:t>
      </w:r>
      <w:r w:rsidR="00AF7A64">
        <w:rPr>
          <w:rFonts w:ascii="Times New Roman" w:hAnsi="Times New Roman"/>
          <w:color w:val="000000" w:themeColor="text1"/>
        </w:rPr>
        <w:t xml:space="preserve"> </w:t>
      </w:r>
      <w:r w:rsidR="002F4E30">
        <w:rPr>
          <w:rFonts w:ascii="Times New Roman" w:hAnsi="Times New Roman"/>
          <w:color w:val="000000" w:themeColor="text1"/>
        </w:rPr>
        <w:t>with</w:t>
      </w:r>
      <w:r w:rsidR="00A8709C">
        <w:rPr>
          <w:rFonts w:ascii="Times New Roman" w:hAnsi="Times New Roman"/>
          <w:color w:val="000000" w:themeColor="text1"/>
        </w:rPr>
        <w:t xml:space="preserve"> the</w:t>
      </w:r>
      <w:r w:rsidR="00AF7A64">
        <w:rPr>
          <w:rFonts w:ascii="Times New Roman" w:hAnsi="Times New Roman"/>
          <w:color w:val="000000" w:themeColor="text1"/>
        </w:rPr>
        <w:t xml:space="preserve"> </w:t>
      </w:r>
      <w:r w:rsidR="00C31E89">
        <w:rPr>
          <w:rFonts w:ascii="Times New Roman" w:hAnsi="Times New Roman"/>
          <w:color w:val="000000" w:themeColor="text1"/>
        </w:rPr>
        <w:t>proportion of cell</w:t>
      </w:r>
      <w:r w:rsidR="000D7E4C">
        <w:rPr>
          <w:rFonts w:ascii="Times New Roman" w:hAnsi="Times New Roman"/>
          <w:color w:val="000000" w:themeColor="text1"/>
        </w:rPr>
        <w:t>s</w:t>
      </w:r>
      <w:r w:rsidR="00C31E89">
        <w:rPr>
          <w:rFonts w:ascii="Times New Roman" w:hAnsi="Times New Roman"/>
          <w:color w:val="000000" w:themeColor="text1"/>
        </w:rPr>
        <w:t xml:space="preserve"> </w:t>
      </w:r>
      <w:r w:rsidR="00AF7A64">
        <w:rPr>
          <w:rFonts w:ascii="Times New Roman" w:hAnsi="Times New Roman"/>
          <w:color w:val="000000" w:themeColor="text1"/>
        </w:rPr>
        <w:t>co-expressi</w:t>
      </w:r>
      <w:r w:rsidR="00C31E89">
        <w:rPr>
          <w:rFonts w:ascii="Times New Roman" w:hAnsi="Times New Roman"/>
          <w:color w:val="000000" w:themeColor="text1"/>
        </w:rPr>
        <w:t>ng</w:t>
      </w:r>
      <w:r w:rsidR="00AF7A64">
        <w:rPr>
          <w:rFonts w:ascii="Times New Roman" w:hAnsi="Times New Roman"/>
          <w:color w:val="000000" w:themeColor="text1"/>
        </w:rPr>
        <w:t xml:space="preserve"> two (or more) co-electroporated </w:t>
      </w:r>
      <w:r w:rsidR="00C31E89">
        <w:rPr>
          <w:rFonts w:ascii="Times New Roman" w:hAnsi="Times New Roman"/>
          <w:color w:val="000000" w:themeColor="text1"/>
        </w:rPr>
        <w:t>transgenes</w:t>
      </w:r>
      <w:r w:rsidR="00A8709C">
        <w:rPr>
          <w:rFonts w:ascii="Times New Roman" w:hAnsi="Times New Roman"/>
          <w:color w:val="000000" w:themeColor="text1"/>
        </w:rPr>
        <w:t xml:space="preserve"> being </w:t>
      </w:r>
      <w:r w:rsidR="00042B3F">
        <w:rPr>
          <w:rFonts w:ascii="Times New Roman" w:hAnsi="Times New Roman"/>
          <w:color w:val="000000" w:themeColor="text1"/>
        </w:rPr>
        <w:t>usually</w:t>
      </w:r>
      <w:r w:rsidR="00AF7A64">
        <w:rPr>
          <w:rFonts w:ascii="Times New Roman" w:hAnsi="Times New Roman"/>
          <w:color w:val="000000" w:themeColor="text1"/>
        </w:rPr>
        <w:t xml:space="preserve"> above 90%.</w:t>
      </w:r>
      <w:r w:rsidR="00A8709C">
        <w:rPr>
          <w:rFonts w:ascii="Times New Roman" w:hAnsi="Times New Roman"/>
          <w:color w:val="000000" w:themeColor="text1"/>
        </w:rPr>
        <w:t xml:space="preserve"> While a minimal level of apoptosis (ca. </w:t>
      </w:r>
      <w:r w:rsidR="009E3F70">
        <w:rPr>
          <w:rFonts w:ascii="Times New Roman" w:hAnsi="Times New Roman"/>
          <w:color w:val="000000" w:themeColor="text1"/>
        </w:rPr>
        <w:t>2.0-</w:t>
      </w:r>
      <w:r w:rsidR="00A8709C">
        <w:rPr>
          <w:rFonts w:ascii="Times New Roman" w:hAnsi="Times New Roman"/>
          <w:color w:val="000000" w:themeColor="text1"/>
        </w:rPr>
        <w:t>2.5%) could be observed after about 2 hours from electroporation, this value will return to physiological level</w:t>
      </w:r>
      <w:r w:rsidR="000D7E4C">
        <w:rPr>
          <w:rFonts w:ascii="Times New Roman" w:hAnsi="Times New Roman"/>
          <w:color w:val="000000" w:themeColor="text1"/>
        </w:rPr>
        <w:t>s</w:t>
      </w:r>
      <w:r w:rsidR="00A8709C">
        <w:rPr>
          <w:rFonts w:ascii="Times New Roman" w:hAnsi="Times New Roman"/>
          <w:color w:val="000000" w:themeColor="text1"/>
        </w:rPr>
        <w:t xml:space="preserve"> (ca. 0.5</w:t>
      </w:r>
      <w:r w:rsidR="009E3F70">
        <w:rPr>
          <w:rFonts w:ascii="Times New Roman" w:hAnsi="Times New Roman"/>
          <w:color w:val="000000" w:themeColor="text1"/>
        </w:rPr>
        <w:t>-1.0</w:t>
      </w:r>
      <w:r w:rsidR="00A8709C">
        <w:rPr>
          <w:rFonts w:ascii="Times New Roman" w:hAnsi="Times New Roman"/>
          <w:color w:val="000000" w:themeColor="text1"/>
        </w:rPr>
        <w:t xml:space="preserve">%) after about 6 hours (FC, unpublished data). The proportion of embryos </w:t>
      </w:r>
      <w:r w:rsidR="009E3F70">
        <w:rPr>
          <w:rFonts w:ascii="Times New Roman" w:hAnsi="Times New Roman"/>
          <w:color w:val="000000" w:themeColor="text1"/>
        </w:rPr>
        <w:t>or</w:t>
      </w:r>
      <w:r w:rsidR="00A8709C">
        <w:rPr>
          <w:rFonts w:ascii="Times New Roman" w:hAnsi="Times New Roman"/>
          <w:color w:val="000000" w:themeColor="text1"/>
        </w:rPr>
        <w:t xml:space="preserve"> pregnant mice dying due to the surgery </w:t>
      </w:r>
      <w:r w:rsidR="009E3F70">
        <w:rPr>
          <w:rFonts w:ascii="Times New Roman" w:hAnsi="Times New Roman"/>
          <w:color w:val="000000" w:themeColor="text1"/>
        </w:rPr>
        <w:t>is</w:t>
      </w:r>
      <w:r w:rsidR="00A8709C">
        <w:rPr>
          <w:rFonts w:ascii="Times New Roman" w:hAnsi="Times New Roman"/>
          <w:color w:val="000000" w:themeColor="text1"/>
        </w:rPr>
        <w:t xml:space="preserve"> typically </w:t>
      </w:r>
      <w:r w:rsidR="00042B3F">
        <w:rPr>
          <w:rFonts w:ascii="Times New Roman" w:hAnsi="Times New Roman"/>
          <w:color w:val="000000" w:themeColor="text1"/>
        </w:rPr>
        <w:t>negligible</w:t>
      </w:r>
      <w:r w:rsidR="00A8709C">
        <w:rPr>
          <w:rFonts w:ascii="Times New Roman" w:hAnsi="Times New Roman"/>
          <w:color w:val="000000" w:themeColor="text1"/>
        </w:rPr>
        <w:t xml:space="preserve"> (&lt;5%).</w:t>
      </w:r>
    </w:p>
    <w:p w:rsidR="00632B03" w:rsidRPr="00BC083C" w:rsidRDefault="00632B03" w:rsidP="00632B03">
      <w:pPr>
        <w:jc w:val="both"/>
        <w:rPr>
          <w:rFonts w:ascii="Times New Roman" w:hAnsi="Times New Roman" w:cs="Verdana"/>
          <w:b/>
          <w:color w:val="000000" w:themeColor="text1"/>
          <w:szCs w:val="38"/>
        </w:rPr>
      </w:pPr>
    </w:p>
    <w:p w:rsidR="00D42E8A" w:rsidRPr="00E26855" w:rsidRDefault="007E4994" w:rsidP="00D42E8A">
      <w:pPr>
        <w:spacing w:line="360" w:lineRule="auto"/>
        <w:jc w:val="both"/>
        <w:rPr>
          <w:rFonts w:ascii="Times New Roman" w:hAnsi="Times New Roman"/>
          <w:b/>
        </w:rPr>
      </w:pPr>
      <w:r w:rsidRPr="00E26855">
        <w:rPr>
          <w:rFonts w:ascii="Times New Roman" w:hAnsi="Times New Roman"/>
          <w:b/>
        </w:rPr>
        <w:t>Part 2:</w:t>
      </w:r>
      <w:r w:rsidR="00D42E8A" w:rsidRPr="00E26855">
        <w:rPr>
          <w:rFonts w:ascii="Times New Roman" w:hAnsi="Times New Roman"/>
          <w:b/>
        </w:rPr>
        <w:t xml:space="preserve"> </w:t>
      </w:r>
      <w:r w:rsidR="000D7E4C">
        <w:rPr>
          <w:rFonts w:ascii="Times New Roman" w:hAnsi="Times New Roman" w:cs="Verdana"/>
          <w:b/>
          <w:szCs w:val="38"/>
        </w:rPr>
        <w:t>E</w:t>
      </w:r>
      <w:r w:rsidR="00D42E8A" w:rsidRPr="00E26855">
        <w:rPr>
          <w:rFonts w:ascii="Times New Roman" w:hAnsi="Times New Roman" w:cs="Verdana"/>
          <w:b/>
          <w:szCs w:val="38"/>
        </w:rPr>
        <w:t xml:space="preserve">xpansion of </w:t>
      </w:r>
      <w:r w:rsidR="00744249" w:rsidRPr="00E26855">
        <w:rPr>
          <w:rFonts w:ascii="Times New Roman" w:hAnsi="Times New Roman" w:cs="Verdana"/>
          <w:b/>
          <w:szCs w:val="38"/>
        </w:rPr>
        <w:t>adult</w:t>
      </w:r>
      <w:r w:rsidR="00D42E8A" w:rsidRPr="00E26855">
        <w:rPr>
          <w:rFonts w:ascii="Times New Roman" w:hAnsi="Times New Roman" w:cs="Verdana"/>
          <w:b/>
          <w:szCs w:val="38"/>
        </w:rPr>
        <w:t xml:space="preserve"> </w:t>
      </w:r>
      <w:r w:rsidR="000D7E4C">
        <w:rPr>
          <w:rFonts w:ascii="Times New Roman" w:hAnsi="Times New Roman" w:cs="Verdana"/>
          <w:b/>
          <w:szCs w:val="38"/>
        </w:rPr>
        <w:t>NSC</w:t>
      </w:r>
    </w:p>
    <w:p w:rsidR="00F75BBB" w:rsidRPr="00E26855" w:rsidRDefault="00F75BBB" w:rsidP="00D42E8A">
      <w:pPr>
        <w:spacing w:line="360" w:lineRule="auto"/>
        <w:jc w:val="both"/>
        <w:rPr>
          <w:rFonts w:ascii="Times New Roman" w:hAnsi="Times New Roman" w:cs="Verdana"/>
          <w:b/>
          <w:szCs w:val="38"/>
        </w:rPr>
      </w:pPr>
      <w:r w:rsidRPr="00E26855">
        <w:rPr>
          <w:rFonts w:ascii="Times New Roman" w:hAnsi="Times New Roman" w:cs="Verdana"/>
          <w:b/>
          <w:szCs w:val="38"/>
        </w:rPr>
        <w:t xml:space="preserve">1) Production of </w:t>
      </w:r>
      <w:r w:rsidR="007E4994" w:rsidRPr="00E26855">
        <w:rPr>
          <w:rFonts w:ascii="Times New Roman" w:hAnsi="Times New Roman" w:cs="Verdana"/>
          <w:b/>
          <w:szCs w:val="38"/>
        </w:rPr>
        <w:t>HIV-</w:t>
      </w:r>
      <w:r w:rsidR="00CB04DF">
        <w:rPr>
          <w:rFonts w:ascii="Times New Roman" w:hAnsi="Times New Roman" w:cs="Verdana"/>
          <w:b/>
          <w:szCs w:val="38"/>
        </w:rPr>
        <w:t>derived</w:t>
      </w:r>
      <w:r w:rsidR="007E4994" w:rsidRPr="00E26855">
        <w:rPr>
          <w:rFonts w:ascii="Times New Roman" w:hAnsi="Times New Roman" w:cs="Verdana"/>
          <w:b/>
          <w:szCs w:val="38"/>
        </w:rPr>
        <w:t xml:space="preserve"> </w:t>
      </w:r>
      <w:r w:rsidRPr="00E26855">
        <w:rPr>
          <w:rFonts w:ascii="Times New Roman" w:hAnsi="Times New Roman" w:cs="Verdana"/>
          <w:b/>
          <w:szCs w:val="38"/>
        </w:rPr>
        <w:t>vir</w:t>
      </w:r>
      <w:r w:rsidR="007E4994" w:rsidRPr="00E26855">
        <w:rPr>
          <w:rFonts w:ascii="Times New Roman" w:hAnsi="Times New Roman" w:cs="Verdana"/>
          <w:b/>
          <w:szCs w:val="38"/>
        </w:rPr>
        <w:t>al particles</w:t>
      </w:r>
    </w:p>
    <w:p w:rsidR="00F75BBB" w:rsidRPr="00E26855" w:rsidRDefault="007E4994" w:rsidP="00B540B6">
      <w:pPr>
        <w:jc w:val="both"/>
        <w:rPr>
          <w:rFonts w:ascii="Times New Roman" w:hAnsi="Times New Roman" w:cs="Verdana"/>
          <w:szCs w:val="38"/>
        </w:rPr>
      </w:pPr>
      <w:r w:rsidRPr="00E26855">
        <w:rPr>
          <w:rFonts w:ascii="Times New Roman" w:hAnsi="Times New Roman" w:cs="Verdana"/>
          <w:szCs w:val="38"/>
        </w:rPr>
        <w:t>1</w:t>
      </w:r>
      <w:r w:rsidR="00F75BBB" w:rsidRPr="00E26855">
        <w:rPr>
          <w:rFonts w:ascii="Times New Roman" w:hAnsi="Times New Roman" w:cs="Verdana"/>
          <w:szCs w:val="38"/>
        </w:rPr>
        <w:t>.1) Day 1:</w:t>
      </w:r>
      <w:r w:rsidR="00764D2C" w:rsidRPr="00E26855">
        <w:rPr>
          <w:rFonts w:ascii="Times New Roman" w:hAnsi="Times New Roman" w:cs="Verdana"/>
          <w:szCs w:val="38"/>
        </w:rPr>
        <w:t xml:space="preserve"> p</w:t>
      </w:r>
      <w:r w:rsidR="00F75BBB" w:rsidRPr="00E26855">
        <w:rPr>
          <w:rFonts w:ascii="Times New Roman" w:hAnsi="Times New Roman" w:cs="Verdana"/>
          <w:szCs w:val="38"/>
        </w:rPr>
        <w:t xml:space="preserve">late </w:t>
      </w:r>
      <w:r w:rsidR="00182354" w:rsidRPr="00E26855">
        <w:rPr>
          <w:rFonts w:ascii="Times New Roman" w:hAnsi="Times New Roman" w:cs="Verdana"/>
          <w:szCs w:val="38"/>
        </w:rPr>
        <w:t>5x10</w:t>
      </w:r>
      <w:r w:rsidR="00182354" w:rsidRPr="00E26855">
        <w:rPr>
          <w:rFonts w:ascii="Times New Roman" w:hAnsi="Times New Roman" w:cs="Verdana"/>
          <w:szCs w:val="38"/>
          <w:vertAlign w:val="superscript"/>
        </w:rPr>
        <w:t>6</w:t>
      </w:r>
      <w:r w:rsidR="00182354" w:rsidRPr="00E26855">
        <w:rPr>
          <w:rFonts w:ascii="Times New Roman" w:hAnsi="Times New Roman" w:cs="Verdana"/>
          <w:szCs w:val="38"/>
        </w:rPr>
        <w:t xml:space="preserve"> 293T cells o</w:t>
      </w:r>
      <w:r w:rsidR="00F75BBB" w:rsidRPr="00E26855">
        <w:rPr>
          <w:rFonts w:ascii="Times New Roman" w:hAnsi="Times New Roman" w:cs="Verdana"/>
          <w:szCs w:val="38"/>
        </w:rPr>
        <w:t xml:space="preserve">n </w:t>
      </w:r>
      <w:r w:rsidR="00182354" w:rsidRPr="00E26855">
        <w:rPr>
          <w:rFonts w:ascii="Times New Roman" w:hAnsi="Times New Roman" w:cs="Verdana"/>
          <w:szCs w:val="38"/>
        </w:rPr>
        <w:t xml:space="preserve">a </w:t>
      </w:r>
      <w:r w:rsidR="00F75BBB" w:rsidRPr="00E26855">
        <w:rPr>
          <w:rFonts w:ascii="Times New Roman" w:hAnsi="Times New Roman" w:cs="Verdana"/>
          <w:szCs w:val="38"/>
        </w:rPr>
        <w:t xml:space="preserve">10 cm dish </w:t>
      </w:r>
      <w:r w:rsidR="00182354" w:rsidRPr="00E26855">
        <w:rPr>
          <w:rFonts w:ascii="Times New Roman" w:hAnsi="Times New Roman" w:cs="Verdana"/>
          <w:szCs w:val="38"/>
        </w:rPr>
        <w:t>with</w:t>
      </w:r>
      <w:r w:rsidR="00F75BBB" w:rsidRPr="00E26855">
        <w:rPr>
          <w:rFonts w:ascii="Times New Roman" w:hAnsi="Times New Roman" w:cs="Verdana"/>
          <w:szCs w:val="38"/>
        </w:rPr>
        <w:t xml:space="preserve"> 8 ml of D</w:t>
      </w:r>
      <w:r w:rsidR="00852A79" w:rsidRPr="00E26855">
        <w:rPr>
          <w:rFonts w:ascii="Times New Roman" w:hAnsi="Times New Roman" w:cs="Verdana"/>
          <w:szCs w:val="38"/>
        </w:rPr>
        <w:t>-</w:t>
      </w:r>
      <w:r w:rsidR="00F75BBB" w:rsidRPr="00E26855">
        <w:rPr>
          <w:rFonts w:ascii="Times New Roman" w:hAnsi="Times New Roman" w:cs="Verdana"/>
          <w:szCs w:val="38"/>
        </w:rPr>
        <w:t xml:space="preserve">MEM </w:t>
      </w:r>
      <w:r w:rsidR="00182354" w:rsidRPr="00E26855">
        <w:rPr>
          <w:rFonts w:ascii="Times New Roman" w:hAnsi="Times New Roman" w:cs="Verdana"/>
          <w:szCs w:val="38"/>
        </w:rPr>
        <w:t xml:space="preserve">containing </w:t>
      </w:r>
      <w:r w:rsidR="00F75BBB" w:rsidRPr="00E26855">
        <w:rPr>
          <w:rFonts w:ascii="Times New Roman" w:hAnsi="Times New Roman" w:cs="Verdana"/>
          <w:szCs w:val="38"/>
        </w:rPr>
        <w:t xml:space="preserve">10% </w:t>
      </w:r>
      <w:r w:rsidR="000B6A37">
        <w:rPr>
          <w:rFonts w:ascii="Times New Roman" w:hAnsi="Times New Roman" w:cs="Verdana"/>
          <w:szCs w:val="38"/>
        </w:rPr>
        <w:t xml:space="preserve">of heat inactivated </w:t>
      </w:r>
      <w:r w:rsidR="00182354" w:rsidRPr="00E26855">
        <w:rPr>
          <w:rFonts w:ascii="Times New Roman" w:hAnsi="Times New Roman" w:cs="Verdana"/>
          <w:szCs w:val="38"/>
        </w:rPr>
        <w:t>f</w:t>
      </w:r>
      <w:r w:rsidR="00F75BBB" w:rsidRPr="00E26855">
        <w:rPr>
          <w:rFonts w:ascii="Times New Roman" w:hAnsi="Times New Roman" w:cs="Verdana"/>
          <w:szCs w:val="38"/>
        </w:rPr>
        <w:t xml:space="preserve">etal </w:t>
      </w:r>
      <w:r w:rsidR="00182354" w:rsidRPr="00E26855">
        <w:rPr>
          <w:rFonts w:ascii="Times New Roman" w:hAnsi="Times New Roman" w:cs="Verdana"/>
          <w:szCs w:val="38"/>
        </w:rPr>
        <w:t>bovine s</w:t>
      </w:r>
      <w:r w:rsidR="00F75BBB" w:rsidRPr="00E26855">
        <w:rPr>
          <w:rFonts w:ascii="Times New Roman" w:hAnsi="Times New Roman" w:cs="Verdana"/>
          <w:szCs w:val="38"/>
        </w:rPr>
        <w:t>erum</w:t>
      </w:r>
      <w:r w:rsidR="00182354" w:rsidRPr="00E26855">
        <w:rPr>
          <w:rFonts w:ascii="Times New Roman" w:hAnsi="Times New Roman" w:cs="Verdana"/>
          <w:szCs w:val="38"/>
        </w:rPr>
        <w:t xml:space="preserve"> and 100 U/ml of pen/strep</w:t>
      </w:r>
      <w:r w:rsidR="00E26855">
        <w:rPr>
          <w:rFonts w:ascii="Times New Roman" w:hAnsi="Times New Roman" w:cs="Verdana"/>
          <w:szCs w:val="38"/>
        </w:rPr>
        <w:t xml:space="preserve"> (culture medium)</w:t>
      </w:r>
      <w:r w:rsidR="00182354" w:rsidRPr="00E26855">
        <w:rPr>
          <w:rFonts w:ascii="Times New Roman" w:hAnsi="Times New Roman" w:cs="Verdana"/>
          <w:szCs w:val="38"/>
        </w:rPr>
        <w:t>.</w:t>
      </w:r>
      <w:r w:rsidR="00F75BBB" w:rsidRPr="00E26855">
        <w:rPr>
          <w:rFonts w:ascii="Times New Roman" w:hAnsi="Times New Roman" w:cs="Verdana"/>
          <w:szCs w:val="38"/>
        </w:rPr>
        <w:t xml:space="preserve"> </w:t>
      </w:r>
      <w:r w:rsidR="00182354" w:rsidRPr="00E26855">
        <w:rPr>
          <w:rFonts w:ascii="Times New Roman" w:hAnsi="Times New Roman" w:cs="Verdana"/>
          <w:szCs w:val="38"/>
        </w:rPr>
        <w:t xml:space="preserve">Use </w:t>
      </w:r>
      <w:r w:rsidR="00F75BBB" w:rsidRPr="00E26855">
        <w:rPr>
          <w:rFonts w:ascii="Times New Roman" w:hAnsi="Times New Roman" w:cs="Verdana"/>
          <w:szCs w:val="38"/>
        </w:rPr>
        <w:t>15 dishes for one viral preparatio</w:t>
      </w:r>
      <w:r w:rsidR="00182354" w:rsidRPr="00E26855">
        <w:rPr>
          <w:rFonts w:ascii="Times New Roman" w:hAnsi="Times New Roman" w:cs="Verdana"/>
          <w:szCs w:val="38"/>
        </w:rPr>
        <w:t xml:space="preserve">n and </w:t>
      </w:r>
      <w:r w:rsidR="000E12C1" w:rsidRPr="00E26855">
        <w:rPr>
          <w:rFonts w:ascii="Times New Roman" w:hAnsi="Times New Roman" w:cs="Verdana"/>
          <w:szCs w:val="38"/>
        </w:rPr>
        <w:t>culture</w:t>
      </w:r>
      <w:r w:rsidR="00182354" w:rsidRPr="00E26855">
        <w:rPr>
          <w:rFonts w:ascii="Times New Roman" w:hAnsi="Times New Roman" w:cs="Verdana"/>
          <w:szCs w:val="38"/>
        </w:rPr>
        <w:t xml:space="preserve"> overnight at 37</w:t>
      </w:r>
      <w:r w:rsidR="00F75BBB" w:rsidRPr="00E26855">
        <w:rPr>
          <w:rFonts w:ascii="Times New Roman" w:hAnsi="Times New Roman" w:cs="Verdana"/>
          <w:szCs w:val="38"/>
        </w:rPr>
        <w:sym w:font="Symbol" w:char="F0B0"/>
      </w:r>
      <w:r w:rsidR="00182354" w:rsidRPr="00E26855">
        <w:rPr>
          <w:rFonts w:ascii="Times New Roman" w:hAnsi="Times New Roman" w:cs="Verdana"/>
          <w:szCs w:val="38"/>
        </w:rPr>
        <w:t>C</w:t>
      </w:r>
      <w:r w:rsidR="00AF7C16" w:rsidRPr="00E26855">
        <w:rPr>
          <w:rFonts w:ascii="Times New Roman" w:hAnsi="Times New Roman" w:cs="Verdana"/>
          <w:szCs w:val="38"/>
        </w:rPr>
        <w:t>,</w:t>
      </w:r>
      <w:r w:rsidR="00F75BBB" w:rsidRPr="00E26855">
        <w:rPr>
          <w:rFonts w:ascii="Times New Roman" w:hAnsi="Times New Roman" w:cs="Verdana"/>
          <w:szCs w:val="38"/>
        </w:rPr>
        <w:t xml:space="preserve"> 5% CO</w:t>
      </w:r>
      <w:r w:rsidR="00F75BBB" w:rsidRPr="00E26855">
        <w:rPr>
          <w:rFonts w:ascii="Times New Roman" w:hAnsi="Times New Roman" w:cs="Verdana"/>
          <w:szCs w:val="38"/>
          <w:vertAlign w:val="subscript"/>
        </w:rPr>
        <w:t>2</w:t>
      </w:r>
      <w:r w:rsidR="00F75BBB" w:rsidRPr="00E26855">
        <w:rPr>
          <w:rFonts w:ascii="Times New Roman" w:hAnsi="Times New Roman" w:cs="Verdana"/>
          <w:szCs w:val="38"/>
        </w:rPr>
        <w:t>.</w:t>
      </w:r>
    </w:p>
    <w:p w:rsidR="000849D6" w:rsidRPr="00E26855" w:rsidRDefault="000849D6" w:rsidP="000849D6">
      <w:pPr>
        <w:jc w:val="both"/>
        <w:rPr>
          <w:rFonts w:ascii="Times New Roman" w:hAnsi="Times New Roman"/>
          <w:b/>
          <w:sz w:val="12"/>
        </w:rPr>
      </w:pPr>
    </w:p>
    <w:p w:rsidR="00852A79" w:rsidRPr="005875FB" w:rsidRDefault="00852A79" w:rsidP="00E34886">
      <w:pPr>
        <w:jc w:val="both"/>
        <w:rPr>
          <w:rFonts w:ascii="Times New Roman" w:hAnsi="Times New Roman" w:cs="Verdana"/>
          <w:szCs w:val="38"/>
        </w:rPr>
      </w:pPr>
      <w:r w:rsidRPr="00E26855">
        <w:rPr>
          <w:rFonts w:ascii="Times New Roman" w:hAnsi="Times New Roman" w:cs="Verdana"/>
          <w:szCs w:val="38"/>
        </w:rPr>
        <w:t xml:space="preserve">1.2) Day 2: </w:t>
      </w:r>
      <w:r w:rsidR="000E12C1" w:rsidRPr="00E26855">
        <w:rPr>
          <w:rFonts w:ascii="Times New Roman" w:hAnsi="Times New Roman" w:cs="Verdana"/>
          <w:szCs w:val="38"/>
        </w:rPr>
        <w:t>f</w:t>
      </w:r>
      <w:r w:rsidRPr="00E26855">
        <w:rPr>
          <w:rFonts w:ascii="Times New Roman" w:hAnsi="Times New Roman" w:cs="Verdana"/>
          <w:szCs w:val="38"/>
        </w:rPr>
        <w:t xml:space="preserve">or </w:t>
      </w:r>
      <w:r w:rsidR="00A64307" w:rsidRPr="00E26855">
        <w:rPr>
          <w:rFonts w:ascii="Times New Roman" w:hAnsi="Times New Roman" w:cs="Verdana"/>
          <w:szCs w:val="38"/>
        </w:rPr>
        <w:t>every</w:t>
      </w:r>
      <w:r w:rsidRPr="00E26855">
        <w:rPr>
          <w:rFonts w:ascii="Times New Roman" w:hAnsi="Times New Roman" w:cs="Verdana"/>
          <w:szCs w:val="38"/>
        </w:rPr>
        <w:t xml:space="preserve"> dish, dilute </w:t>
      </w:r>
      <w:r w:rsidR="00A64307" w:rsidRPr="00E26855">
        <w:rPr>
          <w:rFonts w:ascii="Times New Roman" w:hAnsi="Times New Roman" w:cs="Verdana"/>
          <w:szCs w:val="38"/>
        </w:rPr>
        <w:t xml:space="preserve">in 1 ml of plain D-MEM </w:t>
      </w:r>
      <w:r w:rsidRPr="00E26855">
        <w:rPr>
          <w:rFonts w:ascii="Times New Roman" w:hAnsi="Times New Roman" w:cs="Verdana"/>
          <w:szCs w:val="38"/>
        </w:rPr>
        <w:t xml:space="preserve">5 µg of </w:t>
      </w:r>
      <w:r w:rsidR="00E34886" w:rsidRPr="00E26855">
        <w:rPr>
          <w:rFonts w:ascii="Times New Roman" w:hAnsi="Times New Roman" w:cs="Verdana"/>
          <w:szCs w:val="38"/>
        </w:rPr>
        <w:t>each of 3 plasmids encoding for i) VSVG, ii) gag/pol</w:t>
      </w:r>
      <w:r w:rsidR="0075308E" w:rsidRPr="00E26855">
        <w:rPr>
          <w:rFonts w:ascii="Times New Roman" w:hAnsi="Times New Roman" w:cs="Verdana"/>
          <w:szCs w:val="38"/>
        </w:rPr>
        <w:t>,</w:t>
      </w:r>
      <w:r w:rsidR="00E34886" w:rsidRPr="00E26855">
        <w:rPr>
          <w:rFonts w:ascii="Times New Roman" w:hAnsi="Times New Roman" w:cs="Verdana"/>
          <w:szCs w:val="38"/>
        </w:rPr>
        <w:t xml:space="preserve"> and iii) </w:t>
      </w:r>
      <w:r w:rsidR="00863AB6">
        <w:rPr>
          <w:rFonts w:ascii="Times New Roman" w:hAnsi="Times New Roman" w:cs="Verdana"/>
          <w:szCs w:val="38"/>
        </w:rPr>
        <w:t xml:space="preserve">a polycistronic construct expressing the </w:t>
      </w:r>
      <w:r w:rsidR="00E34886" w:rsidRPr="00E26855">
        <w:rPr>
          <w:rFonts w:ascii="Times New Roman" w:hAnsi="Times New Roman" w:cs="Verdana"/>
          <w:szCs w:val="38"/>
        </w:rPr>
        <w:t xml:space="preserve">functional </w:t>
      </w:r>
      <w:r w:rsidR="00863AB6">
        <w:rPr>
          <w:rFonts w:ascii="Times New Roman" w:hAnsi="Times New Roman" w:cs="Verdana"/>
          <w:szCs w:val="38"/>
        </w:rPr>
        <w:t xml:space="preserve">and reporter </w:t>
      </w:r>
      <w:r w:rsidR="00E34886" w:rsidRPr="00E26855">
        <w:rPr>
          <w:rFonts w:ascii="Times New Roman" w:hAnsi="Times New Roman" w:cs="Verdana"/>
          <w:szCs w:val="38"/>
        </w:rPr>
        <w:t>transgenes</w:t>
      </w:r>
      <w:r w:rsidR="001B0DCB">
        <w:rPr>
          <w:rFonts w:ascii="Times New Roman" w:hAnsi="Times New Roman" w:cs="Verdana"/>
          <w:szCs w:val="38"/>
        </w:rPr>
        <w:t xml:space="preserve"> </w:t>
      </w:r>
      <w:r w:rsidR="00CE2B39">
        <w:rPr>
          <w:rFonts w:ascii="Times New Roman" w:hAnsi="Times New Roman" w:cs="Verdana"/>
          <w:szCs w:val="38"/>
        </w:rPr>
        <w:t>(i.e. cdk4/cyclinD1</w:t>
      </w:r>
      <w:r w:rsidR="00863AB6">
        <w:rPr>
          <w:rFonts w:ascii="Times New Roman" w:hAnsi="Times New Roman" w:cs="Verdana"/>
          <w:szCs w:val="38"/>
        </w:rPr>
        <w:t>/GFP</w:t>
      </w:r>
      <w:r w:rsidR="00CE2B39">
        <w:rPr>
          <w:rFonts w:ascii="Times New Roman" w:hAnsi="Times New Roman" w:cs="Verdana"/>
          <w:szCs w:val="38"/>
        </w:rPr>
        <w:t xml:space="preserve">) </w:t>
      </w:r>
      <w:r w:rsidR="007D47B4">
        <w:rPr>
          <w:rFonts w:ascii="Times New Roman" w:hAnsi="Times New Roman" w:cs="Verdana"/>
          <w:szCs w:val="38"/>
        </w:rPr>
        <w:t>previously</w:t>
      </w:r>
      <w:r w:rsidR="00863AB6">
        <w:rPr>
          <w:rFonts w:ascii="Times New Roman" w:hAnsi="Times New Roman" w:cs="Verdana"/>
          <w:szCs w:val="38"/>
        </w:rPr>
        <w:t xml:space="preserve"> </w:t>
      </w:r>
      <w:r w:rsidR="001B0DCB">
        <w:rPr>
          <w:rFonts w:ascii="Times New Roman" w:hAnsi="Times New Roman" w:cs="Verdana"/>
          <w:szCs w:val="38"/>
        </w:rPr>
        <w:t>cloned in a HIV-based transfer vector</w:t>
      </w:r>
      <w:r w:rsidR="00E34886" w:rsidRPr="00E26855">
        <w:rPr>
          <w:rFonts w:ascii="Times New Roman" w:hAnsi="Times New Roman" w:cs="Verdana"/>
          <w:szCs w:val="38"/>
        </w:rPr>
        <w:t xml:space="preserve">. Mix </w:t>
      </w:r>
      <w:r w:rsidR="0075308E" w:rsidRPr="00E26855">
        <w:rPr>
          <w:rFonts w:ascii="Times New Roman" w:hAnsi="Times New Roman" w:cs="Verdana"/>
          <w:szCs w:val="38"/>
        </w:rPr>
        <w:t>this solution with 1 ml of D-MEM</w:t>
      </w:r>
      <w:r w:rsidR="00E34886" w:rsidRPr="00E26855">
        <w:rPr>
          <w:rFonts w:ascii="Times New Roman" w:hAnsi="Times New Roman" w:cs="Verdana"/>
          <w:szCs w:val="38"/>
        </w:rPr>
        <w:t xml:space="preserve"> containing </w:t>
      </w:r>
      <w:r w:rsidR="0075308E" w:rsidRPr="00E26855">
        <w:rPr>
          <w:rFonts w:ascii="Times New Roman" w:hAnsi="Times New Roman" w:cs="Verdana"/>
          <w:szCs w:val="38"/>
        </w:rPr>
        <w:t>45 µ</w:t>
      </w:r>
      <w:r w:rsidR="005E10C2" w:rsidRPr="00E26855">
        <w:rPr>
          <w:rFonts w:ascii="Times New Roman" w:hAnsi="Times New Roman" w:cs="Verdana"/>
          <w:szCs w:val="38"/>
        </w:rPr>
        <w:t>l</w:t>
      </w:r>
      <w:r w:rsidR="007D47B4">
        <w:rPr>
          <w:rFonts w:ascii="Times New Roman" w:hAnsi="Times New Roman" w:cs="Verdana"/>
          <w:szCs w:val="38"/>
        </w:rPr>
        <w:t xml:space="preserve"> of polyethylenimine that has been</w:t>
      </w:r>
      <w:r w:rsidR="005E10C2" w:rsidRPr="00E26855">
        <w:rPr>
          <w:rFonts w:ascii="Times New Roman" w:hAnsi="Times New Roman" w:cs="Verdana"/>
          <w:szCs w:val="38"/>
        </w:rPr>
        <w:t xml:space="preserve"> </w:t>
      </w:r>
      <w:r w:rsidR="007D47B4" w:rsidRPr="00E26855">
        <w:rPr>
          <w:rFonts w:ascii="Times New Roman" w:hAnsi="Times New Roman" w:cs="Verdana"/>
          <w:szCs w:val="38"/>
        </w:rPr>
        <w:t>dissolv</w:t>
      </w:r>
      <w:r w:rsidR="007D47B4">
        <w:rPr>
          <w:rFonts w:ascii="Times New Roman" w:hAnsi="Times New Roman" w:cs="Verdana"/>
          <w:szCs w:val="38"/>
        </w:rPr>
        <w:t>ed</w:t>
      </w:r>
      <w:r w:rsidR="0075308E" w:rsidRPr="00E26855">
        <w:rPr>
          <w:rFonts w:ascii="Times New Roman" w:hAnsi="Times New Roman" w:cs="Verdana"/>
          <w:szCs w:val="38"/>
        </w:rPr>
        <w:t xml:space="preserve"> </w:t>
      </w:r>
      <w:r w:rsidR="00593DE0" w:rsidRPr="00E26855">
        <w:rPr>
          <w:rFonts w:ascii="Times New Roman" w:hAnsi="Times New Roman" w:cs="Verdana"/>
          <w:szCs w:val="38"/>
        </w:rPr>
        <w:t>beforehand</w:t>
      </w:r>
      <w:r w:rsidR="005E10C2" w:rsidRPr="00E26855">
        <w:rPr>
          <w:rFonts w:ascii="Times New Roman" w:hAnsi="Times New Roman" w:cs="Verdana"/>
          <w:szCs w:val="38"/>
        </w:rPr>
        <w:t xml:space="preserve"> in PBS at </w:t>
      </w:r>
      <w:r w:rsidR="0075308E" w:rsidRPr="00E26855">
        <w:rPr>
          <w:rFonts w:ascii="Times New Roman" w:hAnsi="Times New Roman" w:cs="Verdana"/>
          <w:szCs w:val="38"/>
        </w:rPr>
        <w:t>1 mg/ml</w:t>
      </w:r>
      <w:r w:rsidR="005E10C2" w:rsidRPr="00E26855">
        <w:rPr>
          <w:rFonts w:ascii="Times New Roman" w:hAnsi="Times New Roman" w:cs="Verdana"/>
          <w:szCs w:val="38"/>
        </w:rPr>
        <w:t xml:space="preserve"> stock solution</w:t>
      </w:r>
      <w:r w:rsidR="00694EA2" w:rsidRPr="00E26855">
        <w:rPr>
          <w:rFonts w:ascii="Times New Roman" w:hAnsi="Times New Roman" w:cs="Verdana"/>
          <w:szCs w:val="38"/>
        </w:rPr>
        <w:t>,</w:t>
      </w:r>
      <w:r w:rsidRPr="00E26855">
        <w:rPr>
          <w:rFonts w:ascii="Times New Roman" w:hAnsi="Times New Roman" w:cs="Verdana"/>
          <w:szCs w:val="38"/>
        </w:rPr>
        <w:t xml:space="preserve"> </w:t>
      </w:r>
      <w:r w:rsidR="00694EA2" w:rsidRPr="00E26855">
        <w:rPr>
          <w:rFonts w:ascii="Times New Roman" w:hAnsi="Times New Roman" w:cs="Verdana"/>
          <w:szCs w:val="38"/>
        </w:rPr>
        <w:t>and i</w:t>
      </w:r>
      <w:r w:rsidRPr="00E26855">
        <w:rPr>
          <w:rFonts w:ascii="Times New Roman" w:hAnsi="Times New Roman" w:cs="Verdana"/>
          <w:szCs w:val="38"/>
        </w:rPr>
        <w:t>ncubate</w:t>
      </w:r>
      <w:r w:rsidR="0075308E" w:rsidRPr="00E26855">
        <w:rPr>
          <w:rFonts w:ascii="Times New Roman" w:hAnsi="Times New Roman" w:cs="Verdana"/>
          <w:szCs w:val="38"/>
        </w:rPr>
        <w:t xml:space="preserve"> </w:t>
      </w:r>
      <w:r w:rsidR="00694EA2" w:rsidRPr="00E26855">
        <w:rPr>
          <w:rFonts w:ascii="Times New Roman" w:hAnsi="Times New Roman" w:cs="Verdana"/>
          <w:szCs w:val="38"/>
        </w:rPr>
        <w:t xml:space="preserve">for </w:t>
      </w:r>
      <w:r w:rsidRPr="00E26855">
        <w:rPr>
          <w:rFonts w:ascii="Times New Roman" w:hAnsi="Times New Roman" w:cs="Verdana"/>
          <w:szCs w:val="38"/>
        </w:rPr>
        <w:t>15-30 min at room temperature. In the meanwhile</w:t>
      </w:r>
      <w:r w:rsidR="00CB04DF">
        <w:rPr>
          <w:rFonts w:ascii="Times New Roman" w:hAnsi="Times New Roman" w:cs="Verdana"/>
          <w:szCs w:val="38"/>
        </w:rPr>
        <w:t>,</w:t>
      </w:r>
      <w:r w:rsidRPr="00E26855">
        <w:rPr>
          <w:rFonts w:ascii="Times New Roman" w:hAnsi="Times New Roman" w:cs="Verdana"/>
          <w:szCs w:val="38"/>
        </w:rPr>
        <w:t xml:space="preserve"> remove the media from the </w:t>
      </w:r>
      <w:r w:rsidR="007D47B4">
        <w:rPr>
          <w:rFonts w:ascii="Times New Roman" w:hAnsi="Times New Roman" w:cs="Verdana"/>
          <w:szCs w:val="38"/>
        </w:rPr>
        <w:t>c</w:t>
      </w:r>
      <w:r w:rsidRPr="00E26855">
        <w:rPr>
          <w:rFonts w:ascii="Times New Roman" w:hAnsi="Times New Roman" w:cs="Verdana"/>
          <w:szCs w:val="38"/>
        </w:rPr>
        <w:t xml:space="preserve">ells and add 4 ml </w:t>
      </w:r>
      <w:r w:rsidR="00222E48">
        <w:rPr>
          <w:rFonts w:ascii="Times New Roman" w:hAnsi="Times New Roman" w:cs="Verdana"/>
          <w:szCs w:val="38"/>
        </w:rPr>
        <w:t>per</w:t>
      </w:r>
      <w:r w:rsidR="00222E48" w:rsidRPr="00E26855">
        <w:rPr>
          <w:rFonts w:ascii="Times New Roman" w:hAnsi="Times New Roman" w:cs="Verdana"/>
          <w:szCs w:val="38"/>
        </w:rPr>
        <w:t xml:space="preserve"> dish </w:t>
      </w:r>
      <w:r w:rsidRPr="00E26855">
        <w:rPr>
          <w:rFonts w:ascii="Times New Roman" w:hAnsi="Times New Roman" w:cs="Verdana"/>
          <w:szCs w:val="38"/>
        </w:rPr>
        <w:t>of fresh D</w:t>
      </w:r>
      <w:r w:rsidR="00694EA2" w:rsidRPr="00E26855">
        <w:rPr>
          <w:rFonts w:ascii="Times New Roman" w:hAnsi="Times New Roman" w:cs="Verdana"/>
          <w:szCs w:val="38"/>
        </w:rPr>
        <w:t>-</w:t>
      </w:r>
      <w:r w:rsidRPr="00E26855">
        <w:rPr>
          <w:rFonts w:ascii="Times New Roman" w:hAnsi="Times New Roman" w:cs="Verdana"/>
          <w:szCs w:val="38"/>
        </w:rPr>
        <w:t>MEM</w:t>
      </w:r>
      <w:r w:rsidR="00A64307" w:rsidRPr="00E26855">
        <w:rPr>
          <w:rFonts w:ascii="Times New Roman" w:hAnsi="Times New Roman" w:cs="Verdana"/>
          <w:szCs w:val="38"/>
        </w:rPr>
        <w:t xml:space="preserve"> </w:t>
      </w:r>
      <w:r w:rsidR="00A64307" w:rsidRPr="005875FB">
        <w:rPr>
          <w:rFonts w:ascii="Times New Roman" w:hAnsi="Times New Roman" w:cs="Verdana"/>
          <w:szCs w:val="38"/>
        </w:rPr>
        <w:t>containing 15%</w:t>
      </w:r>
      <w:r w:rsidR="00ED36DC">
        <w:rPr>
          <w:rFonts w:ascii="Times New Roman" w:hAnsi="Times New Roman" w:cs="Verdana"/>
          <w:szCs w:val="38"/>
        </w:rPr>
        <w:t xml:space="preserve"> of heat inactivated</w:t>
      </w:r>
      <w:r w:rsidR="00A64307" w:rsidRPr="005875FB">
        <w:rPr>
          <w:rFonts w:ascii="Times New Roman" w:hAnsi="Times New Roman" w:cs="Verdana"/>
          <w:szCs w:val="38"/>
        </w:rPr>
        <w:t xml:space="preserve"> </w:t>
      </w:r>
      <w:r w:rsidR="00A617F7" w:rsidRPr="005875FB">
        <w:rPr>
          <w:rFonts w:ascii="Times New Roman" w:hAnsi="Times New Roman" w:cs="Verdana"/>
          <w:szCs w:val="38"/>
        </w:rPr>
        <w:t xml:space="preserve">fetal bovine serum </w:t>
      </w:r>
      <w:r w:rsidR="00A64307" w:rsidRPr="005875FB">
        <w:rPr>
          <w:rFonts w:ascii="Times New Roman" w:hAnsi="Times New Roman" w:cs="Verdana"/>
          <w:szCs w:val="38"/>
        </w:rPr>
        <w:t>and 100 U/ml of p</w:t>
      </w:r>
      <w:r w:rsidRPr="005875FB">
        <w:rPr>
          <w:rFonts w:ascii="Times New Roman" w:hAnsi="Times New Roman" w:cs="Verdana"/>
          <w:szCs w:val="38"/>
        </w:rPr>
        <w:t>en/</w:t>
      </w:r>
      <w:r w:rsidR="00A64307" w:rsidRPr="005875FB">
        <w:rPr>
          <w:rFonts w:ascii="Times New Roman" w:hAnsi="Times New Roman" w:cs="Verdana"/>
          <w:szCs w:val="38"/>
        </w:rPr>
        <w:t>s</w:t>
      </w:r>
      <w:r w:rsidRPr="005875FB">
        <w:rPr>
          <w:rFonts w:ascii="Times New Roman" w:hAnsi="Times New Roman" w:cs="Verdana"/>
          <w:szCs w:val="38"/>
        </w:rPr>
        <w:t>trep. Add the 2 ml of the tran</w:t>
      </w:r>
      <w:r w:rsidR="00A64307" w:rsidRPr="005875FB">
        <w:rPr>
          <w:rFonts w:ascii="Times New Roman" w:hAnsi="Times New Roman" w:cs="Verdana"/>
          <w:szCs w:val="38"/>
        </w:rPr>
        <w:t>sfection mix</w:t>
      </w:r>
      <w:r w:rsidR="00A617F7" w:rsidRPr="005875FB">
        <w:rPr>
          <w:rFonts w:ascii="Times New Roman" w:hAnsi="Times New Roman" w:cs="Verdana"/>
          <w:szCs w:val="38"/>
        </w:rPr>
        <w:t>ture</w:t>
      </w:r>
      <w:r w:rsidR="00A64307" w:rsidRPr="005875FB">
        <w:rPr>
          <w:rFonts w:ascii="Times New Roman" w:hAnsi="Times New Roman" w:cs="Verdana"/>
          <w:szCs w:val="38"/>
        </w:rPr>
        <w:t xml:space="preserve"> and culture</w:t>
      </w:r>
      <w:r w:rsidRPr="005875FB">
        <w:rPr>
          <w:rFonts w:ascii="Times New Roman" w:hAnsi="Times New Roman" w:cs="Verdana"/>
          <w:szCs w:val="38"/>
        </w:rPr>
        <w:t xml:space="preserve"> overnight.</w:t>
      </w:r>
    </w:p>
    <w:p w:rsidR="00852A79" w:rsidRPr="00E26855" w:rsidRDefault="00852A79" w:rsidP="000849D6">
      <w:pPr>
        <w:jc w:val="both"/>
        <w:rPr>
          <w:rFonts w:ascii="Times New Roman" w:hAnsi="Times New Roman"/>
          <w:b/>
          <w:sz w:val="12"/>
        </w:rPr>
      </w:pPr>
    </w:p>
    <w:p w:rsidR="00F75BBB" w:rsidRPr="00E26855" w:rsidRDefault="00F75BBB" w:rsidP="00B540B6">
      <w:pPr>
        <w:jc w:val="both"/>
        <w:rPr>
          <w:rFonts w:ascii="Times New Roman" w:hAnsi="Times New Roman" w:cs="Verdana"/>
          <w:szCs w:val="38"/>
        </w:rPr>
      </w:pPr>
      <w:r w:rsidRPr="00E26855">
        <w:rPr>
          <w:rFonts w:ascii="Times New Roman" w:hAnsi="Times New Roman" w:cs="Verdana"/>
          <w:szCs w:val="38"/>
        </w:rPr>
        <w:t>1.3) Day 3</w:t>
      </w:r>
      <w:r w:rsidR="005E0C4C" w:rsidRPr="00E26855">
        <w:rPr>
          <w:rFonts w:ascii="Times New Roman" w:hAnsi="Times New Roman" w:cs="Verdana"/>
          <w:szCs w:val="38"/>
        </w:rPr>
        <w:t xml:space="preserve">: </w:t>
      </w:r>
      <w:r w:rsidR="000E12C1" w:rsidRPr="00E26855">
        <w:rPr>
          <w:rFonts w:ascii="Times New Roman" w:hAnsi="Times New Roman" w:cs="Verdana"/>
          <w:szCs w:val="38"/>
        </w:rPr>
        <w:t>a</w:t>
      </w:r>
      <w:r w:rsidRPr="00E26855">
        <w:rPr>
          <w:rFonts w:ascii="Times New Roman" w:hAnsi="Times New Roman" w:cs="Verdana"/>
          <w:szCs w:val="38"/>
        </w:rPr>
        <w:t xml:space="preserve">dd 120 </w:t>
      </w:r>
      <w:r w:rsidR="005E0C4C" w:rsidRPr="00E26855">
        <w:rPr>
          <w:rFonts w:ascii="Times New Roman" w:hAnsi="Times New Roman" w:cs="Verdana"/>
          <w:szCs w:val="38"/>
        </w:rPr>
        <w:t>µ</w:t>
      </w:r>
      <w:r w:rsidRPr="00E26855">
        <w:rPr>
          <w:rFonts w:ascii="Times New Roman" w:hAnsi="Times New Roman" w:cs="Verdana"/>
          <w:szCs w:val="38"/>
        </w:rPr>
        <w:t xml:space="preserve">l of </w:t>
      </w:r>
      <w:r w:rsidR="00925058" w:rsidRPr="00E26855">
        <w:rPr>
          <w:rFonts w:ascii="Times New Roman" w:hAnsi="Times New Roman" w:cs="Verdana"/>
          <w:szCs w:val="38"/>
        </w:rPr>
        <w:t xml:space="preserve">500 mM </w:t>
      </w:r>
      <w:r w:rsidR="000E12C1" w:rsidRPr="00E26855">
        <w:rPr>
          <w:rFonts w:ascii="Times New Roman" w:hAnsi="Times New Roman" w:cs="Verdana"/>
          <w:szCs w:val="38"/>
        </w:rPr>
        <w:t>Na-</w:t>
      </w:r>
      <w:r w:rsidRPr="00E26855">
        <w:rPr>
          <w:rFonts w:ascii="Times New Roman" w:hAnsi="Times New Roman" w:cs="Verdana"/>
          <w:szCs w:val="38"/>
        </w:rPr>
        <w:t xml:space="preserve">butyrate </w:t>
      </w:r>
      <w:r w:rsidR="005E0C4C" w:rsidRPr="00E26855">
        <w:rPr>
          <w:rFonts w:ascii="Times New Roman" w:hAnsi="Times New Roman" w:cs="Verdana"/>
          <w:szCs w:val="38"/>
        </w:rPr>
        <w:t>per</w:t>
      </w:r>
      <w:r w:rsidR="005C0D03" w:rsidRPr="00E26855">
        <w:rPr>
          <w:rFonts w:ascii="Times New Roman" w:hAnsi="Times New Roman" w:cs="Verdana"/>
          <w:szCs w:val="38"/>
        </w:rPr>
        <w:t xml:space="preserve"> dish</w:t>
      </w:r>
      <w:r w:rsidR="00370522">
        <w:rPr>
          <w:rFonts w:ascii="Times New Roman" w:hAnsi="Times New Roman" w:cs="Verdana"/>
          <w:szCs w:val="38"/>
        </w:rPr>
        <w:t xml:space="preserve"> to enhance the expression of the </w:t>
      </w:r>
      <w:r w:rsidR="00B91CA7">
        <w:rPr>
          <w:rFonts w:ascii="Times New Roman" w:hAnsi="Times New Roman" w:cs="Verdana"/>
          <w:szCs w:val="38"/>
        </w:rPr>
        <w:t>transgenes</w:t>
      </w:r>
      <w:r w:rsidR="005C0D03" w:rsidRPr="00E26855">
        <w:rPr>
          <w:rFonts w:ascii="Times New Roman" w:hAnsi="Times New Roman" w:cs="Verdana"/>
          <w:szCs w:val="38"/>
        </w:rPr>
        <w:t>, mix gently and</w:t>
      </w:r>
      <w:r w:rsidRPr="00E26855">
        <w:rPr>
          <w:rFonts w:ascii="Times New Roman" w:hAnsi="Times New Roman" w:cs="Verdana"/>
          <w:szCs w:val="38"/>
        </w:rPr>
        <w:t xml:space="preserve"> </w:t>
      </w:r>
      <w:r w:rsidR="005C0D03" w:rsidRPr="00E26855">
        <w:rPr>
          <w:rFonts w:ascii="Times New Roman" w:hAnsi="Times New Roman" w:cs="Verdana"/>
          <w:szCs w:val="38"/>
        </w:rPr>
        <w:t>culture</w:t>
      </w:r>
      <w:r w:rsidR="005E0C4C" w:rsidRPr="00E26855">
        <w:rPr>
          <w:rFonts w:ascii="Times New Roman" w:hAnsi="Times New Roman" w:cs="Verdana"/>
          <w:szCs w:val="38"/>
        </w:rPr>
        <w:t xml:space="preserve"> for 6-8 hours</w:t>
      </w:r>
      <w:r w:rsidRPr="00E26855">
        <w:rPr>
          <w:rFonts w:ascii="Times New Roman" w:hAnsi="Times New Roman" w:cs="Verdana"/>
          <w:szCs w:val="38"/>
        </w:rPr>
        <w:t xml:space="preserve"> </w:t>
      </w:r>
      <w:r w:rsidR="00E20112">
        <w:rPr>
          <w:rFonts w:ascii="Times New Roman" w:hAnsi="Times New Roman" w:cs="Verdana"/>
          <w:szCs w:val="38"/>
        </w:rPr>
        <w:t>after which r</w:t>
      </w:r>
      <w:r w:rsidR="005C0D03" w:rsidRPr="00E26855">
        <w:rPr>
          <w:rFonts w:ascii="Times New Roman" w:hAnsi="Times New Roman" w:cs="Verdana"/>
          <w:szCs w:val="38"/>
        </w:rPr>
        <w:t>eplace</w:t>
      </w:r>
      <w:r w:rsidR="00275916">
        <w:rPr>
          <w:rFonts w:ascii="Times New Roman" w:hAnsi="Times New Roman" w:cs="Verdana"/>
          <w:szCs w:val="38"/>
        </w:rPr>
        <w:t xml:space="preserve"> the transfection medium</w:t>
      </w:r>
      <w:r w:rsidR="005C0D03" w:rsidRPr="00E26855">
        <w:rPr>
          <w:rFonts w:ascii="Times New Roman" w:hAnsi="Times New Roman" w:cs="Verdana"/>
          <w:szCs w:val="38"/>
        </w:rPr>
        <w:t xml:space="preserve"> with</w:t>
      </w:r>
      <w:r w:rsidRPr="00E26855">
        <w:rPr>
          <w:rFonts w:ascii="Times New Roman" w:hAnsi="Times New Roman" w:cs="Verdana"/>
          <w:szCs w:val="38"/>
        </w:rPr>
        <w:t xml:space="preserve"> 5 ml of </w:t>
      </w:r>
      <w:r w:rsidR="00E20112">
        <w:rPr>
          <w:rFonts w:ascii="Times New Roman" w:hAnsi="Times New Roman" w:cs="Verdana"/>
          <w:szCs w:val="38"/>
        </w:rPr>
        <w:t>culture medium.</w:t>
      </w:r>
    </w:p>
    <w:p w:rsidR="000849D6" w:rsidRPr="00E26855" w:rsidRDefault="000849D6" w:rsidP="000849D6">
      <w:pPr>
        <w:jc w:val="both"/>
        <w:rPr>
          <w:rFonts w:ascii="Times New Roman" w:hAnsi="Times New Roman"/>
          <w:b/>
          <w:sz w:val="12"/>
        </w:rPr>
      </w:pPr>
    </w:p>
    <w:p w:rsidR="00F75BBB" w:rsidRPr="00E26855" w:rsidRDefault="00F75BBB" w:rsidP="00B540B6">
      <w:pPr>
        <w:jc w:val="both"/>
        <w:rPr>
          <w:rFonts w:ascii="Times New Roman" w:hAnsi="Times New Roman" w:cs="Verdana"/>
          <w:szCs w:val="38"/>
        </w:rPr>
      </w:pPr>
      <w:r w:rsidRPr="00E26855">
        <w:rPr>
          <w:rFonts w:ascii="Times New Roman" w:hAnsi="Times New Roman" w:cs="Verdana"/>
          <w:szCs w:val="38"/>
        </w:rPr>
        <w:t>1.4) Day 4:</w:t>
      </w:r>
      <w:r w:rsidR="00925058" w:rsidRPr="00E26855">
        <w:rPr>
          <w:rFonts w:ascii="Times New Roman" w:hAnsi="Times New Roman" w:cs="Verdana"/>
          <w:szCs w:val="38"/>
        </w:rPr>
        <w:t xml:space="preserve"> c</w:t>
      </w:r>
      <w:r w:rsidRPr="00E26855">
        <w:rPr>
          <w:rFonts w:ascii="Times New Roman" w:hAnsi="Times New Roman" w:cs="Verdana"/>
          <w:szCs w:val="38"/>
        </w:rPr>
        <w:t>ollect the supernatant</w:t>
      </w:r>
      <w:r w:rsidR="000E12C1" w:rsidRPr="00E26855">
        <w:rPr>
          <w:rFonts w:ascii="Times New Roman" w:hAnsi="Times New Roman" w:cs="Verdana"/>
          <w:szCs w:val="38"/>
        </w:rPr>
        <w:t>s</w:t>
      </w:r>
      <w:r w:rsidRPr="00E26855">
        <w:rPr>
          <w:rFonts w:ascii="Times New Roman" w:hAnsi="Times New Roman" w:cs="Verdana"/>
          <w:szCs w:val="38"/>
        </w:rPr>
        <w:t xml:space="preserve"> (ca</w:t>
      </w:r>
      <w:r w:rsidR="00EC6DE8">
        <w:rPr>
          <w:rFonts w:ascii="Times New Roman" w:hAnsi="Times New Roman" w:cs="Verdana"/>
          <w:szCs w:val="38"/>
        </w:rPr>
        <w:t>.</w:t>
      </w:r>
      <w:r w:rsidRPr="00E26855">
        <w:rPr>
          <w:rFonts w:ascii="Times New Roman" w:hAnsi="Times New Roman" w:cs="Verdana"/>
          <w:szCs w:val="38"/>
        </w:rPr>
        <w:t xml:space="preserve"> 70</w:t>
      </w:r>
      <w:r w:rsidR="005D5FE0" w:rsidRPr="00E26855">
        <w:rPr>
          <w:rFonts w:ascii="Times New Roman" w:hAnsi="Times New Roman" w:cs="Verdana"/>
          <w:szCs w:val="38"/>
        </w:rPr>
        <w:t xml:space="preserve"> ml</w:t>
      </w:r>
      <w:r w:rsidR="00925058" w:rsidRPr="00E26855">
        <w:rPr>
          <w:rFonts w:ascii="Times New Roman" w:hAnsi="Times New Roman" w:cs="Verdana"/>
          <w:szCs w:val="38"/>
        </w:rPr>
        <w:t xml:space="preserve"> total</w:t>
      </w:r>
      <w:r w:rsidR="005D5FE0" w:rsidRPr="00E26855">
        <w:rPr>
          <w:rFonts w:ascii="Times New Roman" w:hAnsi="Times New Roman" w:cs="Verdana"/>
          <w:szCs w:val="38"/>
        </w:rPr>
        <w:t>)</w:t>
      </w:r>
      <w:r w:rsidR="000E12C1" w:rsidRPr="00E26855">
        <w:rPr>
          <w:rFonts w:ascii="Times New Roman" w:hAnsi="Times New Roman" w:cs="Verdana"/>
          <w:szCs w:val="38"/>
        </w:rPr>
        <w:t>,</w:t>
      </w:r>
      <w:r w:rsidR="005D5FE0" w:rsidRPr="00E26855">
        <w:rPr>
          <w:rFonts w:ascii="Times New Roman" w:hAnsi="Times New Roman" w:cs="Verdana"/>
          <w:szCs w:val="38"/>
        </w:rPr>
        <w:t xml:space="preserve"> </w:t>
      </w:r>
      <w:r w:rsidR="00EC6DE8">
        <w:rPr>
          <w:rFonts w:ascii="Times New Roman" w:hAnsi="Times New Roman" w:cs="Verdana"/>
          <w:szCs w:val="38"/>
        </w:rPr>
        <w:t>pass</w:t>
      </w:r>
      <w:r w:rsidR="005D5FE0" w:rsidRPr="00E26855">
        <w:rPr>
          <w:rFonts w:ascii="Times New Roman" w:hAnsi="Times New Roman" w:cs="Verdana"/>
          <w:szCs w:val="38"/>
        </w:rPr>
        <w:t xml:space="preserve"> </w:t>
      </w:r>
      <w:r w:rsidR="00593DE0" w:rsidRPr="00E26855">
        <w:rPr>
          <w:rFonts w:ascii="Times New Roman" w:hAnsi="Times New Roman" w:cs="Verdana"/>
          <w:szCs w:val="38"/>
        </w:rPr>
        <w:t>through</w:t>
      </w:r>
      <w:r w:rsidR="005D5FE0" w:rsidRPr="00E26855">
        <w:rPr>
          <w:rFonts w:ascii="Times New Roman" w:hAnsi="Times New Roman" w:cs="Verdana"/>
          <w:szCs w:val="38"/>
        </w:rPr>
        <w:t xml:space="preserve"> a 0.22 µ</w:t>
      </w:r>
      <w:r w:rsidRPr="00E26855">
        <w:rPr>
          <w:rFonts w:ascii="Times New Roman" w:hAnsi="Times New Roman" w:cs="Verdana"/>
          <w:szCs w:val="38"/>
        </w:rPr>
        <w:t>m filter</w:t>
      </w:r>
      <w:r w:rsidR="000E12C1" w:rsidRPr="00E26855">
        <w:rPr>
          <w:rFonts w:ascii="Times New Roman" w:hAnsi="Times New Roman" w:cs="Verdana"/>
          <w:szCs w:val="38"/>
        </w:rPr>
        <w:t xml:space="preserve"> and t</w:t>
      </w:r>
      <w:r w:rsidRPr="00E26855">
        <w:rPr>
          <w:rFonts w:ascii="Times New Roman" w:hAnsi="Times New Roman" w:cs="Verdana"/>
          <w:szCs w:val="38"/>
        </w:rPr>
        <w:t xml:space="preserve">ransfer in 2 polyallomer centrifuge tubes </w:t>
      </w:r>
      <w:r w:rsidR="005875FB">
        <w:rPr>
          <w:rFonts w:ascii="Times New Roman" w:hAnsi="Times New Roman" w:cs="Verdana"/>
          <w:szCs w:val="38"/>
        </w:rPr>
        <w:t>(</w:t>
      </w:r>
      <w:r w:rsidRPr="00E26855">
        <w:rPr>
          <w:rFonts w:ascii="Times New Roman" w:hAnsi="Times New Roman" w:cs="Verdana"/>
          <w:szCs w:val="38"/>
        </w:rPr>
        <w:t>35 x 89 mm</w:t>
      </w:r>
      <w:r w:rsidR="005875FB">
        <w:rPr>
          <w:rFonts w:ascii="Times New Roman" w:hAnsi="Times New Roman" w:cs="Verdana"/>
          <w:szCs w:val="38"/>
        </w:rPr>
        <w:t>)</w:t>
      </w:r>
      <w:r w:rsidRPr="00E26855">
        <w:rPr>
          <w:rFonts w:ascii="Times New Roman" w:hAnsi="Times New Roman" w:cs="Verdana"/>
          <w:szCs w:val="38"/>
        </w:rPr>
        <w:t xml:space="preserve">. Ultracentrifuge </w:t>
      </w:r>
      <w:r w:rsidR="004902AE" w:rsidRPr="00E26855">
        <w:rPr>
          <w:rFonts w:ascii="Times New Roman" w:hAnsi="Times New Roman" w:cs="Verdana"/>
          <w:szCs w:val="38"/>
        </w:rPr>
        <w:t>at 11</w:t>
      </w:r>
      <w:r w:rsidR="00B91CA7">
        <w:rPr>
          <w:rFonts w:ascii="Times New Roman" w:hAnsi="Times New Roman" w:cs="Verdana"/>
          <w:szCs w:val="38"/>
        </w:rPr>
        <w:t>0</w:t>
      </w:r>
      <w:r w:rsidR="004902AE" w:rsidRPr="00E26855">
        <w:rPr>
          <w:rFonts w:ascii="Times New Roman" w:hAnsi="Times New Roman" w:cs="Verdana"/>
          <w:szCs w:val="38"/>
        </w:rPr>
        <w:t>,</w:t>
      </w:r>
      <w:r w:rsidR="00B91CA7">
        <w:rPr>
          <w:rFonts w:ascii="Times New Roman" w:hAnsi="Times New Roman" w:cs="Verdana"/>
          <w:szCs w:val="38"/>
        </w:rPr>
        <w:t>0</w:t>
      </w:r>
      <w:r w:rsidR="004902AE" w:rsidRPr="00E26855">
        <w:rPr>
          <w:rFonts w:ascii="Times New Roman" w:hAnsi="Times New Roman" w:cs="Verdana"/>
          <w:szCs w:val="38"/>
        </w:rPr>
        <w:t xml:space="preserve">00 g for </w:t>
      </w:r>
      <w:r w:rsidR="000E12C1" w:rsidRPr="00E26855">
        <w:rPr>
          <w:rFonts w:ascii="Times New Roman" w:hAnsi="Times New Roman" w:cs="Verdana"/>
          <w:szCs w:val="38"/>
        </w:rPr>
        <w:t xml:space="preserve">90 min </w:t>
      </w:r>
      <w:r w:rsidR="00925058" w:rsidRPr="00E26855">
        <w:rPr>
          <w:rFonts w:ascii="Times New Roman" w:hAnsi="Times New Roman" w:cs="Verdana"/>
          <w:szCs w:val="38"/>
        </w:rPr>
        <w:t>at 4</w:t>
      </w:r>
      <w:r w:rsidRPr="00E26855">
        <w:rPr>
          <w:rFonts w:ascii="Times New Roman" w:hAnsi="Times New Roman" w:cs="Verdana"/>
          <w:szCs w:val="38"/>
        </w:rPr>
        <w:sym w:font="Symbol" w:char="F0B0"/>
      </w:r>
      <w:r w:rsidR="00925058" w:rsidRPr="00E26855">
        <w:rPr>
          <w:rFonts w:ascii="Times New Roman" w:hAnsi="Times New Roman" w:cs="Verdana"/>
          <w:szCs w:val="38"/>
        </w:rPr>
        <w:t>C</w:t>
      </w:r>
      <w:r w:rsidR="0087646C">
        <w:rPr>
          <w:rFonts w:ascii="Times New Roman" w:hAnsi="Times New Roman" w:cs="Verdana"/>
          <w:szCs w:val="38"/>
        </w:rPr>
        <w:t xml:space="preserve"> using a swing rotor</w:t>
      </w:r>
      <w:r w:rsidRPr="00E26855">
        <w:rPr>
          <w:rFonts w:ascii="Times New Roman" w:hAnsi="Times New Roman" w:cs="Verdana"/>
          <w:szCs w:val="38"/>
        </w:rPr>
        <w:t>. Discard the supernatant, add 6 ml of PBS to each tube and incubate on ice for 1 h</w:t>
      </w:r>
      <w:r w:rsidR="004902AE" w:rsidRPr="00E26855">
        <w:rPr>
          <w:rFonts w:ascii="Times New Roman" w:hAnsi="Times New Roman" w:cs="Verdana"/>
          <w:szCs w:val="38"/>
        </w:rPr>
        <w:t>our</w:t>
      </w:r>
      <w:r w:rsidRPr="00E26855">
        <w:rPr>
          <w:rFonts w:ascii="Times New Roman" w:hAnsi="Times New Roman" w:cs="Verdana"/>
          <w:szCs w:val="38"/>
        </w:rPr>
        <w:t>. Resuspend the pellet and transfer it i</w:t>
      </w:r>
      <w:r w:rsidR="00EC6DE8">
        <w:rPr>
          <w:rFonts w:ascii="Times New Roman" w:hAnsi="Times New Roman" w:cs="Verdana"/>
          <w:szCs w:val="38"/>
        </w:rPr>
        <w:t>n one</w:t>
      </w:r>
      <w:r w:rsidRPr="00E26855">
        <w:rPr>
          <w:rFonts w:ascii="Times New Roman" w:hAnsi="Times New Roman" w:cs="Verdana"/>
          <w:szCs w:val="38"/>
        </w:rPr>
        <w:t xml:space="preserve"> polyall</w:t>
      </w:r>
      <w:r w:rsidR="004902AE" w:rsidRPr="00E26855">
        <w:rPr>
          <w:rFonts w:ascii="Times New Roman" w:hAnsi="Times New Roman" w:cs="Verdana"/>
          <w:szCs w:val="38"/>
        </w:rPr>
        <w:t xml:space="preserve">omer centrifuge tube </w:t>
      </w:r>
      <w:r w:rsidR="005875FB">
        <w:rPr>
          <w:rFonts w:ascii="Times New Roman" w:hAnsi="Times New Roman" w:cs="Verdana"/>
          <w:szCs w:val="38"/>
        </w:rPr>
        <w:t>(</w:t>
      </w:r>
      <w:r w:rsidR="004902AE" w:rsidRPr="00E26855">
        <w:rPr>
          <w:rFonts w:ascii="Times New Roman" w:hAnsi="Times New Roman" w:cs="Verdana"/>
          <w:szCs w:val="38"/>
        </w:rPr>
        <w:t>14 x 95 mm</w:t>
      </w:r>
      <w:r w:rsidR="005875FB">
        <w:rPr>
          <w:rFonts w:ascii="Times New Roman" w:hAnsi="Times New Roman" w:cs="Verdana"/>
          <w:szCs w:val="38"/>
        </w:rPr>
        <w:t>)</w:t>
      </w:r>
      <w:r w:rsidR="005C5554">
        <w:rPr>
          <w:rFonts w:ascii="Times New Roman" w:hAnsi="Times New Roman" w:cs="Verdana"/>
          <w:szCs w:val="38"/>
        </w:rPr>
        <w:t>.</w:t>
      </w:r>
      <w:r w:rsidR="004902AE" w:rsidRPr="00E26855">
        <w:rPr>
          <w:rFonts w:ascii="Times New Roman" w:hAnsi="Times New Roman" w:cs="Verdana"/>
          <w:szCs w:val="38"/>
        </w:rPr>
        <w:t xml:space="preserve"> </w:t>
      </w:r>
      <w:r w:rsidR="005C5554">
        <w:rPr>
          <w:rFonts w:ascii="Times New Roman" w:hAnsi="Times New Roman" w:cs="Verdana"/>
          <w:szCs w:val="38"/>
        </w:rPr>
        <w:t>U</w:t>
      </w:r>
      <w:r w:rsidRPr="00E26855">
        <w:rPr>
          <w:rFonts w:ascii="Times New Roman" w:hAnsi="Times New Roman" w:cs="Verdana"/>
          <w:szCs w:val="38"/>
        </w:rPr>
        <w:t xml:space="preserve">ltracentrifuge </w:t>
      </w:r>
      <w:r w:rsidR="004902AE" w:rsidRPr="00E26855">
        <w:rPr>
          <w:rFonts w:ascii="Times New Roman" w:hAnsi="Times New Roman" w:cs="Verdana"/>
          <w:szCs w:val="38"/>
        </w:rPr>
        <w:t>at 11</w:t>
      </w:r>
      <w:r w:rsidR="0087646C">
        <w:rPr>
          <w:rFonts w:ascii="Times New Roman" w:hAnsi="Times New Roman" w:cs="Verdana"/>
          <w:szCs w:val="38"/>
        </w:rPr>
        <w:t>0</w:t>
      </w:r>
      <w:r w:rsidR="004902AE" w:rsidRPr="00E26855">
        <w:rPr>
          <w:rFonts w:ascii="Times New Roman" w:hAnsi="Times New Roman" w:cs="Verdana"/>
          <w:szCs w:val="38"/>
        </w:rPr>
        <w:t>,</w:t>
      </w:r>
      <w:r w:rsidR="0087646C">
        <w:rPr>
          <w:rFonts w:ascii="Times New Roman" w:hAnsi="Times New Roman" w:cs="Verdana"/>
          <w:szCs w:val="38"/>
        </w:rPr>
        <w:t>0</w:t>
      </w:r>
      <w:r w:rsidR="004902AE" w:rsidRPr="00E26855">
        <w:rPr>
          <w:rFonts w:ascii="Times New Roman" w:hAnsi="Times New Roman" w:cs="Verdana"/>
          <w:szCs w:val="38"/>
        </w:rPr>
        <w:t xml:space="preserve">00 g for </w:t>
      </w:r>
      <w:r w:rsidR="000E12C1" w:rsidRPr="00E26855">
        <w:rPr>
          <w:rFonts w:ascii="Times New Roman" w:hAnsi="Times New Roman" w:cs="Verdana"/>
          <w:szCs w:val="38"/>
        </w:rPr>
        <w:t xml:space="preserve">90 </w:t>
      </w:r>
      <w:r w:rsidR="00EC6DE8">
        <w:rPr>
          <w:rFonts w:ascii="Times New Roman" w:hAnsi="Times New Roman" w:cs="Verdana"/>
          <w:szCs w:val="38"/>
        </w:rPr>
        <w:t xml:space="preserve">min </w:t>
      </w:r>
      <w:r w:rsidR="004902AE" w:rsidRPr="00E26855">
        <w:rPr>
          <w:rFonts w:ascii="Times New Roman" w:hAnsi="Times New Roman" w:cs="Verdana"/>
          <w:szCs w:val="38"/>
        </w:rPr>
        <w:t>at 4</w:t>
      </w:r>
      <w:r w:rsidRPr="00E26855">
        <w:rPr>
          <w:rFonts w:ascii="Times New Roman" w:hAnsi="Times New Roman" w:cs="Verdana"/>
          <w:szCs w:val="38"/>
        </w:rPr>
        <w:sym w:font="Symbol" w:char="F0B0"/>
      </w:r>
      <w:r w:rsidR="000E12C1" w:rsidRPr="00E26855">
        <w:rPr>
          <w:rFonts w:ascii="Times New Roman" w:hAnsi="Times New Roman" w:cs="Verdana"/>
          <w:szCs w:val="38"/>
        </w:rPr>
        <w:t>C</w:t>
      </w:r>
      <w:r w:rsidR="0087646C">
        <w:rPr>
          <w:rFonts w:ascii="Times New Roman" w:hAnsi="Times New Roman" w:cs="Verdana"/>
          <w:szCs w:val="38"/>
        </w:rPr>
        <w:t xml:space="preserve"> using a swing rotor</w:t>
      </w:r>
      <w:r w:rsidRPr="00E26855">
        <w:rPr>
          <w:rFonts w:ascii="Times New Roman" w:hAnsi="Times New Roman" w:cs="Verdana"/>
          <w:szCs w:val="38"/>
        </w:rPr>
        <w:t xml:space="preserve">. Discard the supernatant, resuspend the pellet in 50 </w:t>
      </w:r>
      <w:r w:rsidR="000E12C1" w:rsidRPr="00E26855">
        <w:rPr>
          <w:rFonts w:ascii="Times New Roman" w:hAnsi="Times New Roman" w:cs="Verdana"/>
          <w:szCs w:val="38"/>
        </w:rPr>
        <w:t>µ</w:t>
      </w:r>
      <w:r w:rsidRPr="00E26855">
        <w:rPr>
          <w:rFonts w:ascii="Times New Roman" w:hAnsi="Times New Roman" w:cs="Verdana"/>
          <w:szCs w:val="38"/>
        </w:rPr>
        <w:t>l of PBS</w:t>
      </w:r>
      <w:r w:rsidR="00EC6DE8">
        <w:rPr>
          <w:rFonts w:ascii="Times New Roman" w:hAnsi="Times New Roman" w:cs="Verdana"/>
          <w:szCs w:val="38"/>
        </w:rPr>
        <w:t>,</w:t>
      </w:r>
      <w:r w:rsidR="000E12C1" w:rsidRPr="00E26855">
        <w:rPr>
          <w:rFonts w:ascii="Times New Roman" w:hAnsi="Times New Roman" w:cs="Verdana"/>
          <w:szCs w:val="38"/>
        </w:rPr>
        <w:t xml:space="preserve"> </w:t>
      </w:r>
      <w:r w:rsidR="001B303B">
        <w:rPr>
          <w:rFonts w:ascii="Times New Roman" w:hAnsi="Times New Roman" w:cs="Verdana"/>
          <w:szCs w:val="38"/>
        </w:rPr>
        <w:t xml:space="preserve">make 5 µl </w:t>
      </w:r>
      <w:r w:rsidRPr="00E26855">
        <w:rPr>
          <w:rFonts w:ascii="Times New Roman" w:hAnsi="Times New Roman" w:cs="Verdana"/>
          <w:szCs w:val="38"/>
        </w:rPr>
        <w:t>aliquot</w:t>
      </w:r>
      <w:r w:rsidR="001B303B">
        <w:rPr>
          <w:rFonts w:ascii="Times New Roman" w:hAnsi="Times New Roman" w:cs="Verdana"/>
          <w:szCs w:val="38"/>
        </w:rPr>
        <w:t>s</w:t>
      </w:r>
      <w:r w:rsidRPr="00E26855">
        <w:rPr>
          <w:rFonts w:ascii="Times New Roman" w:hAnsi="Times New Roman" w:cs="Verdana"/>
          <w:szCs w:val="38"/>
        </w:rPr>
        <w:t xml:space="preserve"> </w:t>
      </w:r>
      <w:r w:rsidR="00EC6DE8">
        <w:rPr>
          <w:rFonts w:ascii="Times New Roman" w:hAnsi="Times New Roman" w:cs="Verdana"/>
          <w:szCs w:val="38"/>
        </w:rPr>
        <w:t>and</w:t>
      </w:r>
      <w:r w:rsidRPr="00E26855">
        <w:rPr>
          <w:rFonts w:ascii="Times New Roman" w:hAnsi="Times New Roman" w:cs="Verdana"/>
          <w:szCs w:val="38"/>
        </w:rPr>
        <w:t xml:space="preserve"> store at </w:t>
      </w:r>
      <w:r w:rsidR="004902AE" w:rsidRPr="00E26855">
        <w:rPr>
          <w:rFonts w:ascii="Times New Roman" w:hAnsi="Times New Roman" w:cs="Verdana"/>
          <w:szCs w:val="38"/>
        </w:rPr>
        <w:t>–80</w:t>
      </w:r>
      <w:r w:rsidRPr="00E26855">
        <w:rPr>
          <w:rFonts w:ascii="Times New Roman" w:hAnsi="Times New Roman" w:cs="Verdana"/>
          <w:szCs w:val="38"/>
        </w:rPr>
        <w:sym w:font="Symbol" w:char="F0B0"/>
      </w:r>
      <w:r w:rsidRPr="00E26855">
        <w:rPr>
          <w:rFonts w:ascii="Times New Roman" w:hAnsi="Times New Roman" w:cs="Verdana"/>
          <w:szCs w:val="38"/>
        </w:rPr>
        <w:t xml:space="preserve">C. Viral titer </w:t>
      </w:r>
      <w:r w:rsidR="0087646C">
        <w:rPr>
          <w:rFonts w:ascii="Times New Roman" w:hAnsi="Times New Roman" w:cs="Verdana"/>
          <w:szCs w:val="38"/>
        </w:rPr>
        <w:t>will</w:t>
      </w:r>
      <w:r w:rsidR="000E12C1" w:rsidRPr="00E26855">
        <w:rPr>
          <w:rFonts w:ascii="Times New Roman" w:hAnsi="Times New Roman" w:cs="Verdana"/>
          <w:szCs w:val="38"/>
        </w:rPr>
        <w:t xml:space="preserve"> be</w:t>
      </w:r>
      <w:r w:rsidRPr="00E26855">
        <w:rPr>
          <w:rFonts w:ascii="Times New Roman" w:hAnsi="Times New Roman" w:cs="Verdana"/>
          <w:szCs w:val="38"/>
        </w:rPr>
        <w:t xml:space="preserve"> in</w:t>
      </w:r>
      <w:r w:rsidR="000E12C1" w:rsidRPr="00E26855">
        <w:rPr>
          <w:rFonts w:ascii="Times New Roman" w:hAnsi="Times New Roman" w:cs="Verdana"/>
          <w:szCs w:val="38"/>
        </w:rPr>
        <w:t xml:space="preserve"> the</w:t>
      </w:r>
      <w:r w:rsidRPr="00E26855">
        <w:rPr>
          <w:rFonts w:ascii="Times New Roman" w:hAnsi="Times New Roman" w:cs="Verdana"/>
          <w:szCs w:val="38"/>
        </w:rPr>
        <w:t xml:space="preserve"> range of 10</w:t>
      </w:r>
      <w:r w:rsidRPr="00E26855">
        <w:rPr>
          <w:rFonts w:ascii="Times New Roman" w:hAnsi="Times New Roman" w:cs="Verdana"/>
          <w:szCs w:val="38"/>
          <w:vertAlign w:val="superscript"/>
        </w:rPr>
        <w:t>8</w:t>
      </w:r>
      <w:r w:rsidRPr="00E26855">
        <w:rPr>
          <w:rFonts w:ascii="Times New Roman" w:hAnsi="Times New Roman" w:cs="Verdana"/>
          <w:szCs w:val="38"/>
        </w:rPr>
        <w:t>-10</w:t>
      </w:r>
      <w:r w:rsidRPr="00E26855">
        <w:rPr>
          <w:rFonts w:ascii="Times New Roman" w:hAnsi="Times New Roman" w:cs="Verdana"/>
          <w:szCs w:val="38"/>
          <w:vertAlign w:val="superscript"/>
        </w:rPr>
        <w:t>9</w:t>
      </w:r>
      <w:r w:rsidRPr="00E26855">
        <w:rPr>
          <w:rFonts w:ascii="Times New Roman" w:hAnsi="Times New Roman" w:cs="Verdana"/>
          <w:szCs w:val="38"/>
        </w:rPr>
        <w:t xml:space="preserve"> cfu/</w:t>
      </w:r>
      <w:r w:rsidR="00750F1A">
        <w:rPr>
          <w:rFonts w:ascii="Times New Roman" w:hAnsi="Times New Roman" w:cs="Verdana"/>
          <w:szCs w:val="38"/>
        </w:rPr>
        <w:t>m</w:t>
      </w:r>
      <w:r w:rsidRPr="00E26855">
        <w:rPr>
          <w:rFonts w:ascii="Times New Roman" w:hAnsi="Times New Roman" w:cs="Verdana"/>
          <w:szCs w:val="38"/>
        </w:rPr>
        <w:t>l.</w:t>
      </w:r>
      <w:r w:rsidR="001B303B">
        <w:rPr>
          <w:rFonts w:ascii="Times New Roman" w:hAnsi="Times New Roman" w:cs="Verdana"/>
          <w:szCs w:val="38"/>
        </w:rPr>
        <w:t xml:space="preserve"> (Note: viruses are very sensitive to temperature and storage</w:t>
      </w:r>
      <w:r w:rsidR="005875FB">
        <w:rPr>
          <w:rFonts w:ascii="Times New Roman" w:hAnsi="Times New Roman" w:cs="Verdana"/>
          <w:szCs w:val="38"/>
        </w:rPr>
        <w:t>, avoid re-freezing, keep on dry ice during transport</w:t>
      </w:r>
      <w:r w:rsidR="001B303B">
        <w:rPr>
          <w:rFonts w:ascii="Times New Roman" w:hAnsi="Times New Roman" w:cs="Verdana"/>
          <w:szCs w:val="38"/>
        </w:rPr>
        <w:t xml:space="preserve"> and thaw soon before use.)</w:t>
      </w:r>
    </w:p>
    <w:p w:rsidR="00632B03" w:rsidRPr="00BC083C" w:rsidRDefault="00632B03" w:rsidP="00632B03">
      <w:pPr>
        <w:jc w:val="both"/>
        <w:rPr>
          <w:rFonts w:ascii="Times New Roman" w:hAnsi="Times New Roman" w:cs="Verdana"/>
          <w:b/>
          <w:color w:val="000000" w:themeColor="text1"/>
          <w:szCs w:val="38"/>
        </w:rPr>
      </w:pPr>
    </w:p>
    <w:p w:rsidR="00F75BBB" w:rsidRPr="00AC600C" w:rsidRDefault="00AB1200" w:rsidP="000849D6">
      <w:pPr>
        <w:spacing w:line="360" w:lineRule="auto"/>
        <w:jc w:val="both"/>
        <w:rPr>
          <w:rFonts w:ascii="Times New Roman" w:hAnsi="Times New Roman"/>
          <w:b/>
        </w:rPr>
      </w:pPr>
      <w:r w:rsidRPr="00AC600C">
        <w:rPr>
          <w:rFonts w:ascii="Times New Roman" w:hAnsi="Times New Roman"/>
          <w:b/>
        </w:rPr>
        <w:t>2</w:t>
      </w:r>
      <w:r w:rsidR="00F75BBB" w:rsidRPr="00AC600C">
        <w:rPr>
          <w:rFonts w:ascii="Times New Roman" w:hAnsi="Times New Roman"/>
          <w:b/>
        </w:rPr>
        <w:t xml:space="preserve">) </w:t>
      </w:r>
      <w:r w:rsidR="005E40F5">
        <w:rPr>
          <w:rFonts w:ascii="Times New Roman" w:hAnsi="Times New Roman"/>
          <w:b/>
        </w:rPr>
        <w:t>S</w:t>
      </w:r>
      <w:r w:rsidR="00F75BBB" w:rsidRPr="00AC600C">
        <w:rPr>
          <w:rFonts w:ascii="Times New Roman" w:hAnsi="Times New Roman"/>
          <w:b/>
        </w:rPr>
        <w:t>tereotaxic injection</w:t>
      </w:r>
    </w:p>
    <w:p w:rsidR="002334AB" w:rsidRPr="00AC600C" w:rsidRDefault="00184FF5" w:rsidP="002334AB">
      <w:pPr>
        <w:jc w:val="both"/>
        <w:rPr>
          <w:rFonts w:ascii="Times New Roman" w:hAnsi="Times New Roman" w:cs="Verdana"/>
          <w:szCs w:val="38"/>
        </w:rPr>
      </w:pPr>
      <w:r w:rsidRPr="00AC600C">
        <w:rPr>
          <w:rFonts w:ascii="Times New Roman" w:hAnsi="Times New Roman" w:cs="Verdana"/>
          <w:szCs w:val="38"/>
        </w:rPr>
        <w:t xml:space="preserve">2.1) </w:t>
      </w:r>
      <w:r w:rsidR="005E40F5">
        <w:rPr>
          <w:rFonts w:ascii="Times New Roman" w:hAnsi="Times New Roman" w:cs="Verdana"/>
          <w:szCs w:val="38"/>
        </w:rPr>
        <w:t>A</w:t>
      </w:r>
      <w:r w:rsidR="00F75BBB" w:rsidRPr="00AC600C">
        <w:rPr>
          <w:rFonts w:ascii="Times New Roman" w:hAnsi="Times New Roman"/>
        </w:rPr>
        <w:t>nesthetize a 6-</w:t>
      </w:r>
      <w:r w:rsidR="00AC600C" w:rsidRPr="00AC600C">
        <w:rPr>
          <w:rFonts w:ascii="Times New Roman" w:hAnsi="Times New Roman"/>
        </w:rPr>
        <w:t>10</w:t>
      </w:r>
      <w:r w:rsidR="00F75BBB" w:rsidRPr="00AC600C">
        <w:rPr>
          <w:rFonts w:ascii="Times New Roman" w:hAnsi="Times New Roman"/>
        </w:rPr>
        <w:t xml:space="preserve"> weeks old mouse with isofluran</w:t>
      </w:r>
      <w:r w:rsidR="00593DE0">
        <w:rPr>
          <w:rFonts w:ascii="Times New Roman" w:hAnsi="Times New Roman"/>
        </w:rPr>
        <w:t>e</w:t>
      </w:r>
      <w:r w:rsidR="00F75BBB" w:rsidRPr="00AC600C">
        <w:rPr>
          <w:rFonts w:ascii="Times New Roman" w:hAnsi="Times New Roman"/>
        </w:rPr>
        <w:t xml:space="preserve"> and place </w:t>
      </w:r>
      <w:r w:rsidR="007E2C7C">
        <w:rPr>
          <w:rFonts w:ascii="Times New Roman" w:hAnsi="Times New Roman"/>
        </w:rPr>
        <w:t>the animal</w:t>
      </w:r>
      <w:r w:rsidR="00AC600C" w:rsidRPr="00AC600C">
        <w:rPr>
          <w:rFonts w:ascii="Times New Roman" w:hAnsi="Times New Roman"/>
        </w:rPr>
        <w:t xml:space="preserve"> </w:t>
      </w:r>
      <w:r w:rsidR="007E2C7C">
        <w:rPr>
          <w:rFonts w:ascii="Times New Roman" w:hAnsi="Times New Roman"/>
        </w:rPr>
        <w:t xml:space="preserve">in prone position </w:t>
      </w:r>
      <w:r w:rsidR="00AC600C" w:rsidRPr="00AC600C">
        <w:rPr>
          <w:rFonts w:ascii="Times New Roman" w:hAnsi="Times New Roman"/>
        </w:rPr>
        <w:t>o</w:t>
      </w:r>
      <w:r w:rsidR="00F75BBB" w:rsidRPr="00AC600C">
        <w:rPr>
          <w:rFonts w:ascii="Times New Roman" w:hAnsi="Times New Roman"/>
        </w:rPr>
        <w:t xml:space="preserve">n </w:t>
      </w:r>
      <w:r w:rsidR="00AC600C" w:rsidRPr="00AC600C">
        <w:rPr>
          <w:rFonts w:ascii="Times New Roman" w:hAnsi="Times New Roman"/>
        </w:rPr>
        <w:t>a</w:t>
      </w:r>
      <w:r w:rsidR="00F75BBB" w:rsidRPr="00AC600C">
        <w:rPr>
          <w:rFonts w:ascii="Times New Roman" w:hAnsi="Times New Roman"/>
        </w:rPr>
        <w:t xml:space="preserve"> stereotaxic frame </w:t>
      </w:r>
      <w:r w:rsidR="000322B6">
        <w:rPr>
          <w:rFonts w:ascii="Times New Roman" w:hAnsi="Times New Roman"/>
        </w:rPr>
        <w:t xml:space="preserve">(Figure 3A) </w:t>
      </w:r>
      <w:r w:rsidR="00F75BBB" w:rsidRPr="00AC600C">
        <w:rPr>
          <w:rFonts w:ascii="Times New Roman" w:hAnsi="Times New Roman"/>
        </w:rPr>
        <w:t xml:space="preserve">using the </w:t>
      </w:r>
      <w:r w:rsidR="00AC600C" w:rsidRPr="00AC600C">
        <w:rPr>
          <w:rFonts w:ascii="Times New Roman" w:hAnsi="Times New Roman"/>
        </w:rPr>
        <w:t xml:space="preserve">ear </w:t>
      </w:r>
      <w:r w:rsidR="00F75BBB" w:rsidRPr="00AC600C">
        <w:rPr>
          <w:rFonts w:ascii="Times New Roman" w:hAnsi="Times New Roman"/>
        </w:rPr>
        <w:t xml:space="preserve">bars </w:t>
      </w:r>
      <w:r w:rsidR="00AC600C" w:rsidRPr="00AC600C">
        <w:rPr>
          <w:rFonts w:ascii="Times New Roman" w:hAnsi="Times New Roman"/>
        </w:rPr>
        <w:t xml:space="preserve">and the palate support </w:t>
      </w:r>
      <w:r w:rsidR="00F75BBB" w:rsidRPr="00AC600C">
        <w:rPr>
          <w:rFonts w:ascii="Times New Roman" w:hAnsi="Times New Roman"/>
        </w:rPr>
        <w:t>to</w:t>
      </w:r>
      <w:r w:rsidR="00AC600C" w:rsidRPr="00AC600C">
        <w:rPr>
          <w:rFonts w:ascii="Times New Roman" w:hAnsi="Times New Roman"/>
        </w:rPr>
        <w:t xml:space="preserve"> properly</w:t>
      </w:r>
      <w:r w:rsidR="00F75BBB" w:rsidRPr="00AC600C">
        <w:rPr>
          <w:rFonts w:ascii="Times New Roman" w:hAnsi="Times New Roman"/>
        </w:rPr>
        <w:t xml:space="preserve"> fix </w:t>
      </w:r>
      <w:r w:rsidR="00AC600C" w:rsidRPr="00AC600C">
        <w:rPr>
          <w:rFonts w:ascii="Times New Roman" w:hAnsi="Times New Roman"/>
        </w:rPr>
        <w:t>the head</w:t>
      </w:r>
      <w:r w:rsidR="00F75BBB" w:rsidRPr="00AC600C">
        <w:rPr>
          <w:rFonts w:ascii="Times New Roman" w:hAnsi="Times New Roman"/>
        </w:rPr>
        <w:t xml:space="preserve">. </w:t>
      </w:r>
      <w:r w:rsidR="002334AB" w:rsidRPr="00AC600C">
        <w:rPr>
          <w:rFonts w:ascii="Times New Roman" w:hAnsi="Times New Roman"/>
        </w:rPr>
        <w:t xml:space="preserve">The animal is kept warm </w:t>
      </w:r>
      <w:r w:rsidR="002334AB">
        <w:rPr>
          <w:rFonts w:ascii="Times New Roman" w:hAnsi="Times New Roman"/>
        </w:rPr>
        <w:t>on</w:t>
      </w:r>
      <w:r w:rsidR="002334AB" w:rsidRPr="00AC600C">
        <w:rPr>
          <w:rFonts w:ascii="Times New Roman" w:hAnsi="Times New Roman"/>
        </w:rPr>
        <w:t xml:space="preserve"> a heating pad set at 37</w:t>
      </w:r>
      <w:r w:rsidR="002334AB" w:rsidRPr="00AC600C">
        <w:rPr>
          <w:rFonts w:ascii="Times New Roman" w:hAnsi="Times New Roman" w:cs="Verdana"/>
          <w:szCs w:val="38"/>
        </w:rPr>
        <w:t>°C</w:t>
      </w:r>
      <w:r w:rsidR="002334AB" w:rsidRPr="00AF1289">
        <w:rPr>
          <w:rFonts w:ascii="Times New Roman" w:hAnsi="Times New Roman"/>
          <w:color w:val="000000" w:themeColor="text1"/>
        </w:rPr>
        <w:t xml:space="preserve"> </w:t>
      </w:r>
      <w:r w:rsidR="002334AB">
        <w:rPr>
          <w:rFonts w:ascii="Times New Roman" w:hAnsi="Times New Roman"/>
          <w:color w:val="000000" w:themeColor="text1"/>
        </w:rPr>
        <w:t>and under constant isoflurane administration.</w:t>
      </w:r>
    </w:p>
    <w:p w:rsidR="000849D6" w:rsidRPr="006C7732" w:rsidRDefault="000849D6" w:rsidP="000849D6">
      <w:pPr>
        <w:jc w:val="both"/>
        <w:rPr>
          <w:rFonts w:ascii="Times New Roman" w:hAnsi="Times New Roman"/>
          <w:b/>
          <w:sz w:val="12"/>
        </w:rPr>
      </w:pPr>
    </w:p>
    <w:p w:rsidR="00F75BBB" w:rsidRPr="00BC083C" w:rsidRDefault="00F75BBB" w:rsidP="00B540B6">
      <w:pPr>
        <w:jc w:val="both"/>
        <w:rPr>
          <w:rFonts w:ascii="Times New Roman" w:hAnsi="Times New Roman"/>
          <w:color w:val="000090"/>
        </w:rPr>
      </w:pPr>
      <w:r w:rsidRPr="00344294">
        <w:rPr>
          <w:rFonts w:ascii="Times New Roman" w:hAnsi="Times New Roman"/>
          <w:color w:val="000000" w:themeColor="text1"/>
        </w:rPr>
        <w:t xml:space="preserve">2.2) </w:t>
      </w:r>
      <w:r w:rsidR="005B10DC">
        <w:rPr>
          <w:rFonts w:ascii="Times New Roman" w:hAnsi="Times New Roman"/>
          <w:color w:val="000000" w:themeColor="text1"/>
        </w:rPr>
        <w:t>I</w:t>
      </w:r>
      <w:r w:rsidR="005B10DC" w:rsidRPr="00BC083C">
        <w:rPr>
          <w:rFonts w:ascii="Times New Roman" w:hAnsi="Times New Roman"/>
          <w:color w:val="000000" w:themeColor="text1"/>
        </w:rPr>
        <w:t xml:space="preserve">nject subcutaneously 100 µl of Temgesic working solution </w:t>
      </w:r>
      <w:r w:rsidR="005B10DC">
        <w:rPr>
          <w:rFonts w:ascii="Times New Roman" w:hAnsi="Times New Roman"/>
          <w:color w:val="000000" w:themeColor="text1"/>
        </w:rPr>
        <w:t>for postoperative analgesia AND, u</w:t>
      </w:r>
      <w:r w:rsidR="00AC600C" w:rsidRPr="00344294">
        <w:rPr>
          <w:rFonts w:ascii="Times New Roman" w:hAnsi="Times New Roman"/>
          <w:color w:val="000000" w:themeColor="text1"/>
        </w:rPr>
        <w:t xml:space="preserve">sing a scalpel, </w:t>
      </w:r>
      <w:r w:rsidR="00011C0E" w:rsidRPr="00344294">
        <w:rPr>
          <w:rFonts w:ascii="Times New Roman" w:hAnsi="Times New Roman"/>
          <w:color w:val="000000" w:themeColor="text1"/>
        </w:rPr>
        <w:t xml:space="preserve">make a </w:t>
      </w:r>
      <w:r w:rsidR="001C6191" w:rsidRPr="00344294">
        <w:rPr>
          <w:rFonts w:ascii="Times New Roman" w:hAnsi="Times New Roman"/>
          <w:color w:val="000000" w:themeColor="text1"/>
        </w:rPr>
        <w:t xml:space="preserve">1,5 cm </w:t>
      </w:r>
      <w:r w:rsidR="001C6191">
        <w:rPr>
          <w:rFonts w:ascii="Times New Roman" w:hAnsi="Times New Roman"/>
          <w:color w:val="000000" w:themeColor="text1"/>
        </w:rPr>
        <w:t xml:space="preserve">long </w:t>
      </w:r>
      <w:r w:rsidR="00E73A77">
        <w:rPr>
          <w:rFonts w:ascii="Times New Roman" w:hAnsi="Times New Roman"/>
          <w:color w:val="000000" w:themeColor="text1"/>
        </w:rPr>
        <w:t xml:space="preserve">longitudinal </w:t>
      </w:r>
      <w:r w:rsidR="00AC600C" w:rsidRPr="00344294">
        <w:rPr>
          <w:rFonts w:ascii="Times New Roman" w:hAnsi="Times New Roman"/>
          <w:color w:val="000000" w:themeColor="text1"/>
        </w:rPr>
        <w:t>incision</w:t>
      </w:r>
      <w:r w:rsidR="00011C0E" w:rsidRPr="00344294">
        <w:rPr>
          <w:rFonts w:ascii="Times New Roman" w:hAnsi="Times New Roman"/>
          <w:color w:val="000000" w:themeColor="text1"/>
        </w:rPr>
        <w:t xml:space="preserve"> o</w:t>
      </w:r>
      <w:r w:rsidR="001C6191">
        <w:rPr>
          <w:rFonts w:ascii="Times New Roman" w:hAnsi="Times New Roman"/>
          <w:color w:val="000000" w:themeColor="text1"/>
        </w:rPr>
        <w:t>n</w:t>
      </w:r>
      <w:r w:rsidR="00011C0E" w:rsidRPr="00344294">
        <w:rPr>
          <w:rFonts w:ascii="Times New Roman" w:hAnsi="Times New Roman"/>
          <w:color w:val="000000" w:themeColor="text1"/>
        </w:rPr>
        <w:t xml:space="preserve"> the </w:t>
      </w:r>
      <w:r w:rsidR="0087646C">
        <w:rPr>
          <w:rFonts w:ascii="Times New Roman" w:hAnsi="Times New Roman"/>
          <w:color w:val="000000" w:themeColor="text1"/>
        </w:rPr>
        <w:t xml:space="preserve">previously disinfected </w:t>
      </w:r>
      <w:r w:rsidR="00011C0E" w:rsidRPr="00344294">
        <w:rPr>
          <w:rFonts w:ascii="Times New Roman" w:hAnsi="Times New Roman"/>
          <w:color w:val="000000" w:themeColor="text1"/>
        </w:rPr>
        <w:t>head skin</w:t>
      </w:r>
      <w:r w:rsidR="001C6191">
        <w:rPr>
          <w:rFonts w:ascii="Times New Roman" w:hAnsi="Times New Roman"/>
          <w:color w:val="000000" w:themeColor="text1"/>
        </w:rPr>
        <w:t xml:space="preserve"> </w:t>
      </w:r>
      <w:r w:rsidR="00AC600C" w:rsidRPr="00344294">
        <w:rPr>
          <w:rFonts w:ascii="Times New Roman" w:hAnsi="Times New Roman"/>
          <w:color w:val="000000" w:themeColor="text1"/>
        </w:rPr>
        <w:t>expos</w:t>
      </w:r>
      <w:r w:rsidR="001C6191">
        <w:rPr>
          <w:rFonts w:ascii="Times New Roman" w:hAnsi="Times New Roman"/>
          <w:color w:val="000000" w:themeColor="text1"/>
        </w:rPr>
        <w:t>ing</w:t>
      </w:r>
      <w:r w:rsidRPr="00344294">
        <w:rPr>
          <w:rFonts w:ascii="Times New Roman" w:hAnsi="Times New Roman"/>
          <w:color w:val="000000" w:themeColor="text1"/>
        </w:rPr>
        <w:t xml:space="preserve"> the</w:t>
      </w:r>
      <w:r w:rsidRPr="0087646C">
        <w:rPr>
          <w:rFonts w:ascii="Times New Roman" w:hAnsi="Times New Roman"/>
        </w:rPr>
        <w:t xml:space="preserve"> skull</w:t>
      </w:r>
      <w:r w:rsidR="00011C0E" w:rsidRPr="0087646C">
        <w:rPr>
          <w:rFonts w:ascii="Times New Roman" w:hAnsi="Times New Roman"/>
        </w:rPr>
        <w:t xml:space="preserve"> at the level of the sagittal suture</w:t>
      </w:r>
      <w:r w:rsidR="00AC600C" w:rsidRPr="0087646C">
        <w:rPr>
          <w:rFonts w:ascii="Times New Roman" w:hAnsi="Times New Roman"/>
        </w:rPr>
        <w:t>.</w:t>
      </w:r>
      <w:r w:rsidRPr="0087646C">
        <w:rPr>
          <w:rFonts w:ascii="Times New Roman" w:hAnsi="Times New Roman"/>
        </w:rPr>
        <w:t xml:space="preserve"> </w:t>
      </w:r>
      <w:r w:rsidR="001C6191">
        <w:rPr>
          <w:rFonts w:ascii="Times New Roman" w:hAnsi="Times New Roman"/>
        </w:rPr>
        <w:t>Divaricate the skin and g</w:t>
      </w:r>
      <w:r w:rsidR="00011C0E" w:rsidRPr="0087646C">
        <w:rPr>
          <w:rFonts w:ascii="Times New Roman" w:hAnsi="Times New Roman"/>
        </w:rPr>
        <w:t xml:space="preserve">ently clean the bone surface </w:t>
      </w:r>
      <w:r w:rsidR="0087646C" w:rsidRPr="0087646C">
        <w:rPr>
          <w:rFonts w:ascii="Times New Roman" w:hAnsi="Times New Roman"/>
        </w:rPr>
        <w:t>with a sterile cotton bud.</w:t>
      </w:r>
    </w:p>
    <w:p w:rsidR="000849D6" w:rsidRPr="006C7732" w:rsidRDefault="000849D6" w:rsidP="000849D6">
      <w:pPr>
        <w:jc w:val="both"/>
        <w:rPr>
          <w:rFonts w:ascii="Times New Roman" w:hAnsi="Times New Roman"/>
          <w:b/>
          <w:sz w:val="12"/>
        </w:rPr>
      </w:pPr>
    </w:p>
    <w:p w:rsidR="00F75BBB" w:rsidRPr="00344294" w:rsidRDefault="00F75BBB" w:rsidP="00B540B6">
      <w:pPr>
        <w:jc w:val="both"/>
        <w:rPr>
          <w:rFonts w:ascii="Times New Roman" w:hAnsi="Times New Roman"/>
          <w:color w:val="000000" w:themeColor="text1"/>
        </w:rPr>
      </w:pPr>
      <w:r w:rsidRPr="00344294">
        <w:rPr>
          <w:rFonts w:ascii="Times New Roman" w:hAnsi="Times New Roman"/>
          <w:color w:val="000000" w:themeColor="text1"/>
        </w:rPr>
        <w:t xml:space="preserve">2.3) </w:t>
      </w:r>
      <w:r w:rsidR="007E2C7C" w:rsidRPr="00344294">
        <w:rPr>
          <w:rFonts w:ascii="Times New Roman" w:hAnsi="Times New Roman"/>
          <w:color w:val="000000" w:themeColor="text1"/>
        </w:rPr>
        <w:t>Half-f</w:t>
      </w:r>
      <w:r w:rsidRPr="00344294">
        <w:rPr>
          <w:rFonts w:ascii="Times New Roman" w:hAnsi="Times New Roman"/>
          <w:color w:val="000000" w:themeColor="text1"/>
        </w:rPr>
        <w:t>ill a glass capillary (</w:t>
      </w:r>
      <w:r w:rsidR="000553F4" w:rsidRPr="00344294">
        <w:rPr>
          <w:rFonts w:ascii="Times New Roman" w:hAnsi="Times New Roman"/>
          <w:color w:val="000000" w:themeColor="text1"/>
        </w:rPr>
        <w:t>specifications in 1.2)</w:t>
      </w:r>
      <w:r w:rsidRPr="00344294">
        <w:rPr>
          <w:rFonts w:ascii="Times New Roman" w:hAnsi="Times New Roman"/>
          <w:color w:val="000000" w:themeColor="text1"/>
        </w:rPr>
        <w:t xml:space="preserve"> with </w:t>
      </w:r>
      <w:r w:rsidRPr="005F4DE8">
        <w:rPr>
          <w:rFonts w:ascii="Times New Roman" w:hAnsi="Times New Roman"/>
          <w:color w:val="000000" w:themeColor="text1"/>
        </w:rPr>
        <w:t>paraffin</w:t>
      </w:r>
      <w:r w:rsidRPr="00344294">
        <w:rPr>
          <w:rFonts w:ascii="Times New Roman" w:hAnsi="Times New Roman"/>
          <w:color w:val="000000" w:themeColor="text1"/>
        </w:rPr>
        <w:t xml:space="preserve"> oil an</w:t>
      </w:r>
      <w:r w:rsidR="007E2C7C" w:rsidRPr="00344294">
        <w:rPr>
          <w:rFonts w:ascii="Times New Roman" w:hAnsi="Times New Roman"/>
          <w:color w:val="000000" w:themeColor="text1"/>
        </w:rPr>
        <w:t>d mount it on the injector pump</w:t>
      </w:r>
      <w:r w:rsidRPr="00344294">
        <w:rPr>
          <w:rFonts w:ascii="Times New Roman" w:hAnsi="Times New Roman"/>
          <w:color w:val="000000" w:themeColor="text1"/>
        </w:rPr>
        <w:t xml:space="preserve"> inserting the capillary </w:t>
      </w:r>
      <w:r w:rsidR="007E2C7C" w:rsidRPr="00344294">
        <w:rPr>
          <w:rFonts w:ascii="Times New Roman" w:hAnsi="Times New Roman"/>
          <w:color w:val="000000" w:themeColor="text1"/>
        </w:rPr>
        <w:t>unti</w:t>
      </w:r>
      <w:r w:rsidRPr="00344294">
        <w:rPr>
          <w:rFonts w:ascii="Times New Roman" w:hAnsi="Times New Roman"/>
          <w:color w:val="000000" w:themeColor="text1"/>
        </w:rPr>
        <w:t>l the</w:t>
      </w:r>
      <w:r w:rsidR="007E2C7C" w:rsidRPr="00344294">
        <w:rPr>
          <w:rFonts w:ascii="Times New Roman" w:hAnsi="Times New Roman"/>
          <w:color w:val="000000" w:themeColor="text1"/>
        </w:rPr>
        <w:t xml:space="preserve"> second ring</w:t>
      </w:r>
      <w:r w:rsidR="000322B6">
        <w:rPr>
          <w:rFonts w:ascii="Times New Roman" w:hAnsi="Times New Roman"/>
          <w:color w:val="000000" w:themeColor="text1"/>
        </w:rPr>
        <w:t xml:space="preserve"> (Figure 3B)</w:t>
      </w:r>
      <w:r w:rsidR="007E2C7C" w:rsidRPr="00344294">
        <w:rPr>
          <w:rFonts w:ascii="Times New Roman" w:hAnsi="Times New Roman"/>
          <w:color w:val="000000" w:themeColor="text1"/>
        </w:rPr>
        <w:t>.</w:t>
      </w:r>
      <w:r w:rsidRPr="00344294">
        <w:rPr>
          <w:rFonts w:ascii="Times New Roman" w:hAnsi="Times New Roman"/>
          <w:color w:val="000000" w:themeColor="text1"/>
        </w:rPr>
        <w:t xml:space="preserve"> Move the capillary </w:t>
      </w:r>
      <w:r w:rsidR="00720448" w:rsidRPr="00344294">
        <w:rPr>
          <w:rFonts w:ascii="Times New Roman" w:hAnsi="Times New Roman"/>
          <w:color w:val="000000" w:themeColor="text1"/>
        </w:rPr>
        <w:t>holder in</w:t>
      </w:r>
      <w:r w:rsidRPr="00344294">
        <w:rPr>
          <w:rFonts w:ascii="Times New Roman" w:hAnsi="Times New Roman"/>
          <w:color w:val="000000" w:themeColor="text1"/>
        </w:rPr>
        <w:t xml:space="preserve"> the x,</w:t>
      </w:r>
      <w:r w:rsidR="007E2C7C" w:rsidRPr="00344294">
        <w:rPr>
          <w:rFonts w:ascii="Times New Roman" w:hAnsi="Times New Roman"/>
          <w:color w:val="000000" w:themeColor="text1"/>
        </w:rPr>
        <w:t xml:space="preserve"> </w:t>
      </w:r>
      <w:r w:rsidRPr="00344294">
        <w:rPr>
          <w:rFonts w:ascii="Times New Roman" w:hAnsi="Times New Roman"/>
          <w:color w:val="000000" w:themeColor="text1"/>
        </w:rPr>
        <w:t>y and z axis</w:t>
      </w:r>
      <w:r w:rsidR="00720448" w:rsidRPr="00344294">
        <w:rPr>
          <w:rFonts w:ascii="Times New Roman" w:hAnsi="Times New Roman"/>
          <w:color w:val="000000" w:themeColor="text1"/>
        </w:rPr>
        <w:t xml:space="preserve"> until the</w:t>
      </w:r>
      <w:r w:rsidRPr="00344294">
        <w:rPr>
          <w:rFonts w:ascii="Times New Roman" w:hAnsi="Times New Roman"/>
          <w:color w:val="000000" w:themeColor="text1"/>
        </w:rPr>
        <w:t xml:space="preserve"> tip of the capillary is </w:t>
      </w:r>
      <w:r w:rsidR="00720448" w:rsidRPr="00344294">
        <w:rPr>
          <w:rFonts w:ascii="Times New Roman" w:hAnsi="Times New Roman"/>
          <w:color w:val="000000" w:themeColor="text1"/>
        </w:rPr>
        <w:t>positioned</w:t>
      </w:r>
      <w:r w:rsidR="000322B6">
        <w:rPr>
          <w:rFonts w:ascii="Times New Roman" w:hAnsi="Times New Roman"/>
          <w:color w:val="000000" w:themeColor="text1"/>
        </w:rPr>
        <w:t xml:space="preserve"> on the bregma,</w:t>
      </w:r>
      <w:r w:rsidRPr="00344294">
        <w:rPr>
          <w:rFonts w:ascii="Times New Roman" w:hAnsi="Times New Roman"/>
          <w:color w:val="000000" w:themeColor="text1"/>
        </w:rPr>
        <w:t xml:space="preserve"> the </w:t>
      </w:r>
      <w:r w:rsidR="00720448" w:rsidRPr="00344294">
        <w:rPr>
          <w:rFonts w:ascii="Times New Roman" w:hAnsi="Times New Roman"/>
          <w:color w:val="000000" w:themeColor="text1"/>
        </w:rPr>
        <w:t xml:space="preserve">conjunction </w:t>
      </w:r>
      <w:r w:rsidRPr="00344294">
        <w:rPr>
          <w:rFonts w:ascii="Times New Roman" w:hAnsi="Times New Roman"/>
          <w:color w:val="000000" w:themeColor="text1"/>
        </w:rPr>
        <w:t xml:space="preserve">point </w:t>
      </w:r>
      <w:r w:rsidR="00720448" w:rsidRPr="00344294">
        <w:rPr>
          <w:rFonts w:ascii="Times New Roman" w:hAnsi="Times New Roman"/>
          <w:color w:val="000000" w:themeColor="text1"/>
        </w:rPr>
        <w:t>between the</w:t>
      </w:r>
      <w:r w:rsidRPr="00344294">
        <w:rPr>
          <w:rFonts w:ascii="Times New Roman" w:hAnsi="Times New Roman"/>
          <w:color w:val="000000" w:themeColor="text1"/>
        </w:rPr>
        <w:t xml:space="preserve"> sagittal and lateral sutures </w:t>
      </w:r>
      <w:r w:rsidR="000322B6">
        <w:rPr>
          <w:rFonts w:ascii="Times New Roman" w:hAnsi="Times New Roman"/>
          <w:color w:val="000000" w:themeColor="text1"/>
        </w:rPr>
        <w:t>(Figure 3C)</w:t>
      </w:r>
      <w:r w:rsidRPr="00344294">
        <w:rPr>
          <w:rFonts w:ascii="Times New Roman" w:hAnsi="Times New Roman"/>
          <w:color w:val="000000" w:themeColor="text1"/>
        </w:rPr>
        <w:t xml:space="preserve"> (to be determined</w:t>
      </w:r>
      <w:r w:rsidR="00720448" w:rsidRPr="00344294">
        <w:rPr>
          <w:rFonts w:ascii="Times New Roman" w:hAnsi="Times New Roman"/>
          <w:color w:val="000000" w:themeColor="text1"/>
        </w:rPr>
        <w:t xml:space="preserve"> with the help of a stereomicroscope)</w:t>
      </w:r>
      <w:r w:rsidR="000322B6">
        <w:rPr>
          <w:rFonts w:ascii="Times New Roman" w:hAnsi="Times New Roman"/>
          <w:color w:val="000000" w:themeColor="text1"/>
        </w:rPr>
        <w:t>,</w:t>
      </w:r>
      <w:r w:rsidR="00720448" w:rsidRPr="00344294">
        <w:rPr>
          <w:rFonts w:ascii="Times New Roman" w:hAnsi="Times New Roman"/>
          <w:color w:val="000000" w:themeColor="text1"/>
        </w:rPr>
        <w:t xml:space="preserve"> and</w:t>
      </w:r>
      <w:r w:rsidRPr="00344294">
        <w:rPr>
          <w:rFonts w:ascii="Times New Roman" w:hAnsi="Times New Roman"/>
          <w:color w:val="000000" w:themeColor="text1"/>
        </w:rPr>
        <w:t xml:space="preserve"> re</w:t>
      </w:r>
      <w:r w:rsidR="00720448" w:rsidRPr="00344294">
        <w:rPr>
          <w:rFonts w:ascii="Times New Roman" w:hAnsi="Times New Roman"/>
          <w:color w:val="000000" w:themeColor="text1"/>
        </w:rPr>
        <w:t>-</w:t>
      </w:r>
      <w:r w:rsidRPr="00344294">
        <w:rPr>
          <w:rFonts w:ascii="Times New Roman" w:hAnsi="Times New Roman"/>
          <w:color w:val="000000" w:themeColor="text1"/>
        </w:rPr>
        <w:t xml:space="preserve">set </w:t>
      </w:r>
      <w:r w:rsidR="00720448" w:rsidRPr="00344294">
        <w:rPr>
          <w:rFonts w:ascii="Times New Roman" w:hAnsi="Times New Roman"/>
          <w:color w:val="000000" w:themeColor="text1"/>
        </w:rPr>
        <w:t xml:space="preserve">x, y, and z </w:t>
      </w:r>
      <w:r w:rsidRPr="00344294">
        <w:rPr>
          <w:rFonts w:ascii="Times New Roman" w:hAnsi="Times New Roman"/>
          <w:color w:val="000000" w:themeColor="text1"/>
        </w:rPr>
        <w:t>values to 0.</w:t>
      </w:r>
    </w:p>
    <w:p w:rsidR="000849D6" w:rsidRPr="00344294" w:rsidRDefault="000849D6" w:rsidP="000849D6">
      <w:pPr>
        <w:jc w:val="both"/>
        <w:rPr>
          <w:rFonts w:ascii="Times New Roman" w:hAnsi="Times New Roman"/>
          <w:b/>
          <w:color w:val="000000" w:themeColor="text1"/>
          <w:sz w:val="12"/>
        </w:rPr>
      </w:pPr>
    </w:p>
    <w:p w:rsidR="00F75BBB" w:rsidRPr="00344294" w:rsidRDefault="00F75BBB" w:rsidP="00B540B6">
      <w:pPr>
        <w:jc w:val="both"/>
        <w:rPr>
          <w:rFonts w:ascii="Times New Roman" w:hAnsi="Times New Roman"/>
          <w:color w:val="000000" w:themeColor="text1"/>
        </w:rPr>
      </w:pPr>
      <w:r w:rsidRPr="00344294">
        <w:rPr>
          <w:rFonts w:ascii="Times New Roman" w:hAnsi="Times New Roman"/>
          <w:color w:val="000000" w:themeColor="text1"/>
        </w:rPr>
        <w:t>2.</w:t>
      </w:r>
      <w:r w:rsidR="005E40F5">
        <w:rPr>
          <w:rFonts w:ascii="Times New Roman" w:hAnsi="Times New Roman"/>
          <w:color w:val="000000" w:themeColor="text1"/>
        </w:rPr>
        <w:t>4</w:t>
      </w:r>
      <w:r w:rsidRPr="00344294">
        <w:rPr>
          <w:rFonts w:ascii="Times New Roman" w:hAnsi="Times New Roman"/>
          <w:color w:val="000000" w:themeColor="text1"/>
        </w:rPr>
        <w:t xml:space="preserve">) </w:t>
      </w:r>
      <w:r w:rsidR="007B50C8" w:rsidRPr="00344294">
        <w:rPr>
          <w:rFonts w:ascii="Times New Roman" w:hAnsi="Times New Roman"/>
          <w:color w:val="000000" w:themeColor="text1"/>
        </w:rPr>
        <w:t xml:space="preserve">Move the capillary by </w:t>
      </w:r>
      <w:r w:rsidR="007B50C8" w:rsidRPr="00344294">
        <w:rPr>
          <w:rFonts w:ascii="Times New Roman" w:hAnsi="Times New Roman"/>
          <w:color w:val="000000" w:themeColor="text1"/>
        </w:rPr>
        <w:sym w:font="Symbol" w:char="F0B1"/>
      </w:r>
      <w:r w:rsidR="007B50C8" w:rsidRPr="00344294">
        <w:rPr>
          <w:rFonts w:ascii="Times New Roman" w:hAnsi="Times New Roman"/>
          <w:color w:val="000000" w:themeColor="text1"/>
        </w:rPr>
        <w:t>1,6 mm in the</w:t>
      </w:r>
      <w:r w:rsidRPr="00344294">
        <w:rPr>
          <w:rFonts w:ascii="Times New Roman" w:hAnsi="Times New Roman"/>
          <w:color w:val="000000" w:themeColor="text1"/>
        </w:rPr>
        <w:t xml:space="preserve"> </w:t>
      </w:r>
      <w:r w:rsidR="007B50C8" w:rsidRPr="00344294">
        <w:rPr>
          <w:rFonts w:ascii="Times New Roman" w:hAnsi="Times New Roman"/>
          <w:color w:val="000000" w:themeColor="text1"/>
        </w:rPr>
        <w:t xml:space="preserve">medio-lateral axis </w:t>
      </w:r>
      <w:r w:rsidR="00C01E76" w:rsidRPr="00344294">
        <w:rPr>
          <w:rFonts w:ascii="Times New Roman" w:hAnsi="Times New Roman"/>
          <w:color w:val="000000" w:themeColor="text1"/>
        </w:rPr>
        <w:t xml:space="preserve">(x) </w:t>
      </w:r>
      <w:r w:rsidR="007B50C8" w:rsidRPr="00344294">
        <w:rPr>
          <w:rFonts w:ascii="Times New Roman" w:hAnsi="Times New Roman"/>
          <w:color w:val="000000" w:themeColor="text1"/>
        </w:rPr>
        <w:t>and -1,9 mm in the anterior-</w:t>
      </w:r>
      <w:r w:rsidR="007B50C8" w:rsidRPr="00A871A2">
        <w:rPr>
          <w:rFonts w:ascii="Times New Roman" w:hAnsi="Times New Roman"/>
        </w:rPr>
        <w:t>posterior axis (y) and mark the bone using a surgical marker pen. M</w:t>
      </w:r>
      <w:r w:rsidRPr="00A871A2">
        <w:rPr>
          <w:rFonts w:ascii="Times New Roman" w:hAnsi="Times New Roman"/>
        </w:rPr>
        <w:t xml:space="preserve">ake </w:t>
      </w:r>
      <w:r w:rsidR="007B50C8" w:rsidRPr="00A871A2">
        <w:rPr>
          <w:rFonts w:ascii="Times New Roman" w:hAnsi="Times New Roman"/>
        </w:rPr>
        <w:t xml:space="preserve">a </w:t>
      </w:r>
      <w:r w:rsidRPr="00A871A2">
        <w:rPr>
          <w:rFonts w:ascii="Times New Roman" w:hAnsi="Times New Roman"/>
        </w:rPr>
        <w:t xml:space="preserve">hole </w:t>
      </w:r>
      <w:r w:rsidR="007B50C8" w:rsidRPr="00A871A2">
        <w:rPr>
          <w:rFonts w:ascii="Times New Roman" w:hAnsi="Times New Roman"/>
        </w:rPr>
        <w:t xml:space="preserve">of </w:t>
      </w:r>
      <w:r w:rsidR="00A871A2" w:rsidRPr="00A871A2">
        <w:rPr>
          <w:rFonts w:ascii="Times New Roman" w:hAnsi="Times New Roman"/>
        </w:rPr>
        <w:t xml:space="preserve">ca. </w:t>
      </w:r>
      <w:r w:rsidR="00CD6DF0">
        <w:rPr>
          <w:rFonts w:ascii="Times New Roman" w:hAnsi="Times New Roman"/>
        </w:rPr>
        <w:t>0.5</w:t>
      </w:r>
      <w:r w:rsidR="00A871A2" w:rsidRPr="00A871A2">
        <w:rPr>
          <w:rFonts w:ascii="Times New Roman" w:hAnsi="Times New Roman"/>
        </w:rPr>
        <w:t xml:space="preserve"> </w:t>
      </w:r>
      <w:r w:rsidR="00CD6DF0">
        <w:rPr>
          <w:rFonts w:ascii="Times New Roman" w:hAnsi="Times New Roman"/>
        </w:rPr>
        <w:t>mm</w:t>
      </w:r>
      <w:r w:rsidR="007B50C8" w:rsidRPr="00344294">
        <w:rPr>
          <w:rFonts w:ascii="Times New Roman" w:hAnsi="Times New Roman"/>
          <w:color w:val="000000" w:themeColor="text1"/>
        </w:rPr>
        <w:t xml:space="preserve"> diameter on the skull using an electric driller </w:t>
      </w:r>
      <w:r w:rsidRPr="00344294">
        <w:rPr>
          <w:rFonts w:ascii="Times New Roman" w:hAnsi="Times New Roman"/>
          <w:color w:val="000000" w:themeColor="text1"/>
        </w:rPr>
        <w:t>paying attention not to damage the brain.</w:t>
      </w:r>
    </w:p>
    <w:p w:rsidR="000849D6" w:rsidRPr="00344294" w:rsidRDefault="000849D6" w:rsidP="000849D6">
      <w:pPr>
        <w:jc w:val="both"/>
        <w:rPr>
          <w:rFonts w:ascii="Times New Roman" w:hAnsi="Times New Roman"/>
          <w:b/>
          <w:color w:val="000000" w:themeColor="text1"/>
          <w:sz w:val="12"/>
        </w:rPr>
      </w:pPr>
    </w:p>
    <w:p w:rsidR="00F75BBB" w:rsidRPr="00E6494B" w:rsidRDefault="00F75BBB" w:rsidP="00B540B6">
      <w:pPr>
        <w:jc w:val="both"/>
        <w:rPr>
          <w:rFonts w:ascii="Times New Roman" w:hAnsi="Times New Roman"/>
          <w:color w:val="FF0000"/>
          <w:spacing w:val="-2"/>
        </w:rPr>
      </w:pPr>
      <w:r w:rsidRPr="00344294">
        <w:rPr>
          <w:rFonts w:ascii="Times New Roman" w:hAnsi="Times New Roman"/>
          <w:color w:val="000000" w:themeColor="text1"/>
        </w:rPr>
        <w:t>2.</w:t>
      </w:r>
      <w:r w:rsidR="005E40F5">
        <w:rPr>
          <w:rFonts w:ascii="Times New Roman" w:hAnsi="Times New Roman"/>
          <w:color w:val="000000" w:themeColor="text1"/>
        </w:rPr>
        <w:t>5</w:t>
      </w:r>
      <w:r w:rsidRPr="00344294">
        <w:rPr>
          <w:rFonts w:ascii="Times New Roman" w:hAnsi="Times New Roman"/>
          <w:color w:val="000000" w:themeColor="text1"/>
        </w:rPr>
        <w:t xml:space="preserve">) </w:t>
      </w:r>
      <w:r w:rsidR="00E67E7D" w:rsidRPr="00344294">
        <w:rPr>
          <w:rFonts w:ascii="Times New Roman" w:hAnsi="Times New Roman"/>
          <w:color w:val="000000" w:themeColor="text1"/>
        </w:rPr>
        <w:t>P</w:t>
      </w:r>
      <w:r w:rsidRPr="00344294">
        <w:rPr>
          <w:rFonts w:ascii="Times New Roman" w:hAnsi="Times New Roman"/>
          <w:color w:val="000000" w:themeColor="text1"/>
        </w:rPr>
        <w:t>ut a</w:t>
      </w:r>
      <w:r w:rsidR="00E0233B">
        <w:rPr>
          <w:rFonts w:ascii="Times New Roman" w:hAnsi="Times New Roman"/>
          <w:color w:val="000000" w:themeColor="text1"/>
        </w:rPr>
        <w:t xml:space="preserve"> 5</w:t>
      </w:r>
      <w:r w:rsidR="00E67E7D" w:rsidRPr="00344294">
        <w:rPr>
          <w:rFonts w:ascii="Times New Roman" w:hAnsi="Times New Roman"/>
          <w:color w:val="000000" w:themeColor="text1"/>
        </w:rPr>
        <w:t xml:space="preserve"> µl droplet of viral suspension </w:t>
      </w:r>
      <w:r w:rsidR="00E0233B">
        <w:rPr>
          <w:rFonts w:ascii="Times New Roman" w:hAnsi="Times New Roman"/>
          <w:color w:val="000000" w:themeColor="text1"/>
        </w:rPr>
        <w:t>(</w:t>
      </w:r>
      <w:r w:rsidR="00337672">
        <w:rPr>
          <w:rFonts w:ascii="Times New Roman" w:hAnsi="Times New Roman"/>
          <w:color w:val="000000" w:themeColor="text1"/>
        </w:rPr>
        <w:t>1</w:t>
      </w:r>
      <w:r w:rsidR="00E0233B">
        <w:rPr>
          <w:rFonts w:ascii="Times New Roman" w:hAnsi="Times New Roman"/>
          <w:color w:val="000000" w:themeColor="text1"/>
        </w:rPr>
        <w:t xml:space="preserve"> aliquot) </w:t>
      </w:r>
      <w:r w:rsidR="00E67E7D" w:rsidRPr="00344294">
        <w:rPr>
          <w:rFonts w:ascii="Times New Roman" w:hAnsi="Times New Roman"/>
          <w:color w:val="000000" w:themeColor="text1"/>
        </w:rPr>
        <w:t xml:space="preserve">on a </w:t>
      </w:r>
      <w:r w:rsidRPr="00344294">
        <w:rPr>
          <w:rFonts w:ascii="Times New Roman" w:hAnsi="Times New Roman"/>
          <w:color w:val="000000" w:themeColor="text1"/>
        </w:rPr>
        <w:t xml:space="preserve">piece of parafilm </w:t>
      </w:r>
      <w:r w:rsidR="00E67E7D" w:rsidRPr="00344294">
        <w:rPr>
          <w:rFonts w:ascii="Times New Roman" w:hAnsi="Times New Roman"/>
          <w:color w:val="000000" w:themeColor="text1"/>
        </w:rPr>
        <w:t>placed on</w:t>
      </w:r>
      <w:r w:rsidRPr="00344294">
        <w:rPr>
          <w:rFonts w:ascii="Times New Roman" w:hAnsi="Times New Roman"/>
          <w:color w:val="000000" w:themeColor="text1"/>
        </w:rPr>
        <w:t xml:space="preserve"> the ear bars and</w:t>
      </w:r>
      <w:r w:rsidRPr="00BC083C">
        <w:rPr>
          <w:rFonts w:ascii="Times New Roman" w:hAnsi="Times New Roman"/>
          <w:color w:val="000090"/>
        </w:rPr>
        <w:t xml:space="preserve"> </w:t>
      </w:r>
      <w:r w:rsidR="00E67E7D" w:rsidRPr="00344294">
        <w:rPr>
          <w:rFonts w:ascii="Times New Roman" w:hAnsi="Times New Roman"/>
          <w:color w:val="000000" w:themeColor="text1"/>
        </w:rPr>
        <w:t>immer</w:t>
      </w:r>
      <w:r w:rsidR="005E40F5">
        <w:rPr>
          <w:rFonts w:ascii="Times New Roman" w:hAnsi="Times New Roman"/>
          <w:color w:val="000000" w:themeColor="text1"/>
        </w:rPr>
        <w:t>ge</w:t>
      </w:r>
      <w:r w:rsidR="00E67E7D" w:rsidRPr="00344294">
        <w:rPr>
          <w:rFonts w:ascii="Times New Roman" w:hAnsi="Times New Roman"/>
          <w:color w:val="000000" w:themeColor="text1"/>
        </w:rPr>
        <w:t xml:space="preserve"> the tip of t</w:t>
      </w:r>
      <w:r w:rsidRPr="00344294">
        <w:rPr>
          <w:rFonts w:ascii="Times New Roman" w:hAnsi="Times New Roman"/>
          <w:color w:val="000000" w:themeColor="text1"/>
        </w:rPr>
        <w:t xml:space="preserve">he capillary </w:t>
      </w:r>
      <w:r w:rsidR="005E40F5">
        <w:rPr>
          <w:rFonts w:ascii="Times New Roman" w:hAnsi="Times New Roman"/>
          <w:color w:val="000000" w:themeColor="text1"/>
        </w:rPr>
        <w:t>in the droplet.</w:t>
      </w:r>
      <w:r w:rsidR="00E67E7D" w:rsidRPr="00344294">
        <w:rPr>
          <w:rFonts w:ascii="Times New Roman" w:hAnsi="Times New Roman"/>
          <w:color w:val="000000" w:themeColor="text1"/>
        </w:rPr>
        <w:t xml:space="preserve"> </w:t>
      </w:r>
      <w:r w:rsidR="005E40F5">
        <w:rPr>
          <w:rFonts w:ascii="Times New Roman" w:hAnsi="Times New Roman"/>
          <w:color w:val="000000" w:themeColor="text1"/>
        </w:rPr>
        <w:t>S</w:t>
      </w:r>
      <w:r w:rsidRPr="00344294">
        <w:rPr>
          <w:rFonts w:ascii="Times New Roman" w:hAnsi="Times New Roman"/>
          <w:color w:val="000000" w:themeColor="text1"/>
        </w:rPr>
        <w:t>uck</w:t>
      </w:r>
      <w:r w:rsidRPr="00784F89">
        <w:rPr>
          <w:rFonts w:ascii="Times New Roman" w:hAnsi="Times New Roman"/>
        </w:rPr>
        <w:t xml:space="preserve"> </w:t>
      </w:r>
      <w:r w:rsidR="00784F89" w:rsidRPr="00784F89">
        <w:rPr>
          <w:rFonts w:ascii="Times New Roman" w:hAnsi="Times New Roman"/>
        </w:rPr>
        <w:t xml:space="preserve">ca. </w:t>
      </w:r>
      <w:r w:rsidRPr="00784F89">
        <w:rPr>
          <w:rFonts w:ascii="Times New Roman" w:hAnsi="Times New Roman"/>
        </w:rPr>
        <w:t xml:space="preserve">3,5 </w:t>
      </w:r>
      <w:r w:rsidR="00E67E7D" w:rsidRPr="00784F89">
        <w:rPr>
          <w:rFonts w:ascii="Times New Roman" w:hAnsi="Times New Roman"/>
        </w:rPr>
        <w:t>µ</w:t>
      </w:r>
      <w:r w:rsidRPr="00784F89">
        <w:rPr>
          <w:rFonts w:ascii="Times New Roman" w:hAnsi="Times New Roman"/>
        </w:rPr>
        <w:t xml:space="preserve">l </w:t>
      </w:r>
      <w:r w:rsidR="005E40F5" w:rsidRPr="00784F89">
        <w:rPr>
          <w:rFonts w:ascii="Times New Roman" w:hAnsi="Times New Roman"/>
        </w:rPr>
        <w:t>of viral suspension</w:t>
      </w:r>
      <w:r w:rsidR="005E40F5" w:rsidRPr="005E40F5">
        <w:rPr>
          <w:rFonts w:ascii="Times New Roman" w:hAnsi="Times New Roman"/>
          <w:color w:val="FF0000"/>
        </w:rPr>
        <w:t xml:space="preserve"> </w:t>
      </w:r>
      <w:r w:rsidR="00E67E7D" w:rsidRPr="00E6494B">
        <w:rPr>
          <w:rFonts w:ascii="Times New Roman" w:hAnsi="Times New Roman"/>
          <w:color w:val="000000" w:themeColor="text1"/>
          <w:spacing w:val="-2"/>
        </w:rPr>
        <w:t xml:space="preserve">using a nanoliter injector set </w:t>
      </w:r>
      <w:r w:rsidRPr="00E6494B">
        <w:rPr>
          <w:rFonts w:ascii="Times New Roman" w:hAnsi="Times New Roman"/>
          <w:color w:val="000000" w:themeColor="text1"/>
          <w:spacing w:val="-2"/>
        </w:rPr>
        <w:t>at 55 nl/sec.</w:t>
      </w:r>
      <w:r w:rsidR="00C30C00" w:rsidRPr="00E6494B">
        <w:rPr>
          <w:rFonts w:ascii="Times New Roman" w:hAnsi="Times New Roman"/>
          <w:color w:val="000000" w:themeColor="text1"/>
          <w:spacing w:val="-2"/>
        </w:rPr>
        <w:t xml:space="preserve"> Execute this step </w:t>
      </w:r>
      <w:r w:rsidR="00593DE0" w:rsidRPr="00E6494B">
        <w:rPr>
          <w:rFonts w:ascii="Times New Roman" w:hAnsi="Times New Roman"/>
          <w:color w:val="000000" w:themeColor="text1"/>
          <w:spacing w:val="-2"/>
        </w:rPr>
        <w:t>rapidly</w:t>
      </w:r>
      <w:r w:rsidR="00C30C00" w:rsidRPr="00E6494B">
        <w:rPr>
          <w:rFonts w:ascii="Times New Roman" w:hAnsi="Times New Roman"/>
          <w:color w:val="000000" w:themeColor="text1"/>
          <w:spacing w:val="-2"/>
        </w:rPr>
        <w:t xml:space="preserve"> as the droplet will evaporate.</w:t>
      </w:r>
    </w:p>
    <w:p w:rsidR="000849D6" w:rsidRPr="006C7732" w:rsidRDefault="000849D6" w:rsidP="000849D6">
      <w:pPr>
        <w:jc w:val="both"/>
        <w:rPr>
          <w:rFonts w:ascii="Times New Roman" w:hAnsi="Times New Roman"/>
          <w:b/>
          <w:sz w:val="12"/>
        </w:rPr>
      </w:pPr>
    </w:p>
    <w:p w:rsidR="00F75BBB" w:rsidRPr="00344294" w:rsidRDefault="00F75BBB" w:rsidP="00B540B6">
      <w:pPr>
        <w:jc w:val="both"/>
        <w:rPr>
          <w:rFonts w:ascii="Times New Roman" w:hAnsi="Times New Roman"/>
          <w:color w:val="000000" w:themeColor="text1"/>
        </w:rPr>
      </w:pPr>
      <w:r w:rsidRPr="00344294">
        <w:rPr>
          <w:rFonts w:ascii="Times New Roman" w:hAnsi="Times New Roman"/>
          <w:color w:val="000000" w:themeColor="text1"/>
        </w:rPr>
        <w:t>2.</w:t>
      </w:r>
      <w:r w:rsidR="005E40F5">
        <w:rPr>
          <w:rFonts w:ascii="Times New Roman" w:hAnsi="Times New Roman"/>
          <w:color w:val="000000" w:themeColor="text1"/>
        </w:rPr>
        <w:t>6</w:t>
      </w:r>
      <w:r w:rsidRPr="00344294">
        <w:rPr>
          <w:rFonts w:ascii="Times New Roman" w:hAnsi="Times New Roman"/>
          <w:color w:val="000000" w:themeColor="text1"/>
        </w:rPr>
        <w:t xml:space="preserve">) Move the capillary to the site of injection and </w:t>
      </w:r>
      <w:r w:rsidR="00C01E76" w:rsidRPr="00344294">
        <w:rPr>
          <w:rFonts w:ascii="Times New Roman" w:hAnsi="Times New Roman"/>
          <w:color w:val="000000" w:themeColor="text1"/>
        </w:rPr>
        <w:t>move it down until</w:t>
      </w:r>
      <w:r w:rsidRPr="00344294">
        <w:rPr>
          <w:rFonts w:ascii="Times New Roman" w:hAnsi="Times New Roman"/>
          <w:color w:val="000000" w:themeColor="text1"/>
        </w:rPr>
        <w:t xml:space="preserve"> the tip touch</w:t>
      </w:r>
      <w:r w:rsidR="00C01E76" w:rsidRPr="00344294">
        <w:rPr>
          <w:rFonts w:ascii="Times New Roman" w:hAnsi="Times New Roman"/>
          <w:color w:val="000000" w:themeColor="text1"/>
        </w:rPr>
        <w:t>es</w:t>
      </w:r>
      <w:r w:rsidRPr="00344294">
        <w:rPr>
          <w:rFonts w:ascii="Times New Roman" w:hAnsi="Times New Roman"/>
          <w:color w:val="000000" w:themeColor="text1"/>
        </w:rPr>
        <w:t xml:space="preserve"> the pial surface</w:t>
      </w:r>
      <w:r w:rsidR="00C01E76" w:rsidRPr="00344294">
        <w:rPr>
          <w:rFonts w:ascii="Times New Roman" w:hAnsi="Times New Roman"/>
          <w:color w:val="000000" w:themeColor="text1"/>
        </w:rPr>
        <w:t>.</w:t>
      </w:r>
      <w:r w:rsidRPr="00344294">
        <w:rPr>
          <w:rFonts w:ascii="Times New Roman" w:hAnsi="Times New Roman"/>
          <w:color w:val="000000" w:themeColor="text1"/>
        </w:rPr>
        <w:t xml:space="preserve"> </w:t>
      </w:r>
      <w:r w:rsidR="00C01E76" w:rsidRPr="00344294">
        <w:rPr>
          <w:rFonts w:ascii="Times New Roman" w:hAnsi="Times New Roman"/>
          <w:color w:val="000000" w:themeColor="text1"/>
        </w:rPr>
        <w:t>R</w:t>
      </w:r>
      <w:r w:rsidRPr="00344294">
        <w:rPr>
          <w:rFonts w:ascii="Times New Roman" w:hAnsi="Times New Roman"/>
          <w:color w:val="000000" w:themeColor="text1"/>
        </w:rPr>
        <w:t xml:space="preserve">eset the </w:t>
      </w:r>
      <w:r w:rsidR="00C01E76" w:rsidRPr="00344294">
        <w:rPr>
          <w:rFonts w:ascii="Times New Roman" w:hAnsi="Times New Roman"/>
          <w:color w:val="000000" w:themeColor="text1"/>
        </w:rPr>
        <w:t xml:space="preserve">dorso-ventral axis </w:t>
      </w:r>
      <w:r w:rsidRPr="00344294">
        <w:rPr>
          <w:rFonts w:ascii="Times New Roman" w:hAnsi="Times New Roman"/>
          <w:color w:val="000000" w:themeColor="text1"/>
        </w:rPr>
        <w:t xml:space="preserve">value </w:t>
      </w:r>
      <w:r w:rsidR="00C01E76" w:rsidRPr="00344294">
        <w:rPr>
          <w:rFonts w:ascii="Times New Roman" w:hAnsi="Times New Roman"/>
          <w:color w:val="000000" w:themeColor="text1"/>
        </w:rPr>
        <w:t>(z) to 0.</w:t>
      </w:r>
      <w:r w:rsidR="005E40F5">
        <w:rPr>
          <w:rFonts w:ascii="Times New Roman" w:hAnsi="Times New Roman"/>
          <w:color w:val="000000" w:themeColor="text1"/>
        </w:rPr>
        <w:t xml:space="preserve"> At this point, p</w:t>
      </w:r>
      <w:r w:rsidRPr="00344294">
        <w:rPr>
          <w:rFonts w:ascii="Times New Roman" w:hAnsi="Times New Roman"/>
          <w:color w:val="000000" w:themeColor="text1"/>
        </w:rPr>
        <w:t xml:space="preserve">enetrate the tissue with the capillary </w:t>
      </w:r>
      <w:r w:rsidR="00C01E76" w:rsidRPr="00344294">
        <w:rPr>
          <w:rFonts w:ascii="Times New Roman" w:hAnsi="Times New Roman"/>
          <w:color w:val="000000" w:themeColor="text1"/>
        </w:rPr>
        <w:t>for -1.9 mm</w:t>
      </w:r>
      <w:r w:rsidRPr="00344294">
        <w:rPr>
          <w:rFonts w:ascii="Times New Roman" w:hAnsi="Times New Roman"/>
          <w:color w:val="000000" w:themeColor="text1"/>
        </w:rPr>
        <w:t xml:space="preserve"> and </w:t>
      </w:r>
      <w:r w:rsidR="00C01E76" w:rsidRPr="00344294">
        <w:rPr>
          <w:rFonts w:ascii="Times New Roman" w:hAnsi="Times New Roman"/>
          <w:color w:val="000000" w:themeColor="text1"/>
        </w:rPr>
        <w:t>release</w:t>
      </w:r>
      <w:r w:rsidRPr="00344294">
        <w:rPr>
          <w:rFonts w:ascii="Times New Roman" w:hAnsi="Times New Roman"/>
          <w:color w:val="000000" w:themeColor="text1"/>
        </w:rPr>
        <w:t xml:space="preserve"> 1</w:t>
      </w:r>
      <w:r w:rsidR="00C30C00">
        <w:rPr>
          <w:rFonts w:ascii="Times New Roman" w:hAnsi="Times New Roman"/>
          <w:color w:val="000000" w:themeColor="text1"/>
        </w:rPr>
        <w:t>.</w:t>
      </w:r>
      <w:r w:rsidRPr="00344294">
        <w:rPr>
          <w:rFonts w:ascii="Times New Roman" w:hAnsi="Times New Roman"/>
          <w:color w:val="000000" w:themeColor="text1"/>
        </w:rPr>
        <w:t xml:space="preserve">5 </w:t>
      </w:r>
      <w:r w:rsidR="00C01E76" w:rsidRPr="00344294">
        <w:rPr>
          <w:rFonts w:ascii="Times New Roman" w:hAnsi="Times New Roman"/>
          <w:color w:val="000000" w:themeColor="text1"/>
        </w:rPr>
        <w:t>µ</w:t>
      </w:r>
      <w:r w:rsidRPr="00344294">
        <w:rPr>
          <w:rFonts w:ascii="Times New Roman" w:hAnsi="Times New Roman"/>
          <w:color w:val="000000" w:themeColor="text1"/>
        </w:rPr>
        <w:t>l of viral susp</w:t>
      </w:r>
      <w:r w:rsidR="00C01E76" w:rsidRPr="00344294">
        <w:rPr>
          <w:rFonts w:ascii="Times New Roman" w:hAnsi="Times New Roman"/>
          <w:color w:val="000000" w:themeColor="text1"/>
        </w:rPr>
        <w:t xml:space="preserve">ension </w:t>
      </w:r>
      <w:r w:rsidR="00283DC1" w:rsidRPr="00344294">
        <w:rPr>
          <w:rFonts w:ascii="Times New Roman" w:hAnsi="Times New Roman"/>
          <w:color w:val="000000" w:themeColor="text1"/>
        </w:rPr>
        <w:t xml:space="preserve">at a rate of </w:t>
      </w:r>
      <w:r w:rsidR="00165708">
        <w:rPr>
          <w:rFonts w:ascii="Times New Roman" w:hAnsi="Times New Roman"/>
          <w:color w:val="000000" w:themeColor="text1"/>
        </w:rPr>
        <w:t>4</w:t>
      </w:r>
      <w:r w:rsidRPr="00344294">
        <w:rPr>
          <w:rFonts w:ascii="Times New Roman" w:hAnsi="Times New Roman"/>
          <w:color w:val="000000" w:themeColor="text1"/>
        </w:rPr>
        <w:t xml:space="preserve"> nl/</w:t>
      </w:r>
      <w:r w:rsidR="00165708">
        <w:rPr>
          <w:rFonts w:ascii="Times New Roman" w:hAnsi="Times New Roman"/>
          <w:color w:val="000000" w:themeColor="text1"/>
        </w:rPr>
        <w:t>sec</w:t>
      </w:r>
      <w:r w:rsidRPr="00344294">
        <w:rPr>
          <w:rFonts w:ascii="Times New Roman" w:hAnsi="Times New Roman"/>
          <w:color w:val="000000" w:themeColor="text1"/>
        </w:rPr>
        <w:t xml:space="preserve">. </w:t>
      </w:r>
      <w:r w:rsidR="00283DC1" w:rsidRPr="00344294">
        <w:rPr>
          <w:rFonts w:ascii="Times New Roman" w:hAnsi="Times New Roman"/>
          <w:color w:val="000000" w:themeColor="text1"/>
        </w:rPr>
        <w:t>W</w:t>
      </w:r>
      <w:r w:rsidRPr="00344294">
        <w:rPr>
          <w:rFonts w:ascii="Times New Roman" w:hAnsi="Times New Roman"/>
          <w:color w:val="000000" w:themeColor="text1"/>
        </w:rPr>
        <w:t>ait</w:t>
      </w:r>
      <w:r w:rsidR="00283DC1" w:rsidRPr="00344294">
        <w:rPr>
          <w:rFonts w:ascii="Times New Roman" w:hAnsi="Times New Roman"/>
          <w:color w:val="000000" w:themeColor="text1"/>
        </w:rPr>
        <w:t xml:space="preserve"> for</w:t>
      </w:r>
      <w:r w:rsidRPr="00344294">
        <w:rPr>
          <w:rFonts w:ascii="Times New Roman" w:hAnsi="Times New Roman"/>
          <w:color w:val="000000" w:themeColor="text1"/>
        </w:rPr>
        <w:t xml:space="preserve"> 2-3 minutes to </w:t>
      </w:r>
      <w:r w:rsidR="00283DC1" w:rsidRPr="00344294">
        <w:rPr>
          <w:rFonts w:ascii="Times New Roman" w:hAnsi="Times New Roman"/>
          <w:color w:val="000000" w:themeColor="text1"/>
        </w:rPr>
        <w:t>minimize</w:t>
      </w:r>
      <w:r w:rsidRPr="00344294">
        <w:rPr>
          <w:rFonts w:ascii="Times New Roman" w:hAnsi="Times New Roman"/>
          <w:color w:val="000000" w:themeColor="text1"/>
        </w:rPr>
        <w:t xml:space="preserve"> </w:t>
      </w:r>
      <w:r w:rsidR="00515A58">
        <w:rPr>
          <w:rFonts w:ascii="Times New Roman" w:hAnsi="Times New Roman"/>
          <w:color w:val="000000" w:themeColor="text1"/>
        </w:rPr>
        <w:t xml:space="preserve">the </w:t>
      </w:r>
      <w:r w:rsidR="00283DC1" w:rsidRPr="00344294">
        <w:rPr>
          <w:rFonts w:ascii="Times New Roman" w:hAnsi="Times New Roman"/>
          <w:color w:val="000000" w:themeColor="text1"/>
        </w:rPr>
        <w:t>backflow of vir</w:t>
      </w:r>
      <w:r w:rsidR="00515A58">
        <w:rPr>
          <w:rFonts w:ascii="Times New Roman" w:hAnsi="Times New Roman"/>
          <w:color w:val="000000" w:themeColor="text1"/>
        </w:rPr>
        <w:t>al</w:t>
      </w:r>
      <w:r w:rsidR="00283DC1" w:rsidRPr="00344294">
        <w:rPr>
          <w:rFonts w:ascii="Times New Roman" w:hAnsi="Times New Roman"/>
          <w:color w:val="000000" w:themeColor="text1"/>
        </w:rPr>
        <w:t xml:space="preserve"> suspension</w:t>
      </w:r>
      <w:r w:rsidRPr="00344294">
        <w:rPr>
          <w:rFonts w:ascii="Times New Roman" w:hAnsi="Times New Roman"/>
          <w:color w:val="000000" w:themeColor="text1"/>
        </w:rPr>
        <w:t xml:space="preserve"> trough the capillary track and </w:t>
      </w:r>
      <w:r w:rsidR="00337672">
        <w:rPr>
          <w:rFonts w:ascii="Times New Roman" w:hAnsi="Times New Roman"/>
          <w:color w:val="000000" w:themeColor="text1"/>
        </w:rPr>
        <w:t>then</w:t>
      </w:r>
      <w:r w:rsidRPr="00344294">
        <w:rPr>
          <w:rFonts w:ascii="Times New Roman" w:hAnsi="Times New Roman"/>
          <w:color w:val="000000" w:themeColor="text1"/>
        </w:rPr>
        <w:t xml:space="preserve"> retract the capillary.</w:t>
      </w:r>
      <w:r w:rsidR="00E6494B">
        <w:rPr>
          <w:rFonts w:ascii="Times New Roman" w:hAnsi="Times New Roman"/>
          <w:color w:val="000000" w:themeColor="text1"/>
        </w:rPr>
        <w:t xml:space="preserve"> A</w:t>
      </w:r>
      <w:r w:rsidR="0023433F">
        <w:rPr>
          <w:rFonts w:ascii="Times New Roman" w:hAnsi="Times New Roman"/>
          <w:color w:val="000000" w:themeColor="text1"/>
        </w:rPr>
        <w:t xml:space="preserve"> second injection can be performed in the controlateral hemisphere.</w:t>
      </w:r>
    </w:p>
    <w:p w:rsidR="00EF67C6" w:rsidRPr="00344294" w:rsidRDefault="00EF67C6" w:rsidP="00B540B6">
      <w:pPr>
        <w:jc w:val="both"/>
        <w:rPr>
          <w:rFonts w:ascii="Times New Roman" w:hAnsi="Times New Roman"/>
          <w:b/>
          <w:color w:val="000000" w:themeColor="text1"/>
          <w:sz w:val="12"/>
        </w:rPr>
      </w:pPr>
    </w:p>
    <w:p w:rsidR="00F75BBB" w:rsidRPr="00344294" w:rsidRDefault="00F75BBB" w:rsidP="00B540B6">
      <w:pPr>
        <w:jc w:val="both"/>
        <w:rPr>
          <w:rFonts w:ascii="Times New Roman" w:hAnsi="Times New Roman"/>
          <w:color w:val="000000" w:themeColor="text1"/>
        </w:rPr>
      </w:pPr>
      <w:r w:rsidRPr="00344294">
        <w:rPr>
          <w:rFonts w:ascii="Times New Roman" w:hAnsi="Times New Roman"/>
          <w:color w:val="000000" w:themeColor="text1"/>
        </w:rPr>
        <w:t>2.</w:t>
      </w:r>
      <w:r w:rsidR="005E40F5">
        <w:rPr>
          <w:rFonts w:ascii="Times New Roman" w:hAnsi="Times New Roman"/>
          <w:color w:val="000000" w:themeColor="text1"/>
        </w:rPr>
        <w:t>7</w:t>
      </w:r>
      <w:r w:rsidRPr="00344294">
        <w:rPr>
          <w:rFonts w:ascii="Times New Roman" w:hAnsi="Times New Roman"/>
          <w:color w:val="000000" w:themeColor="text1"/>
        </w:rPr>
        <w:t>) Close the s</w:t>
      </w:r>
      <w:r w:rsidR="005B10DC">
        <w:rPr>
          <w:rFonts w:ascii="Times New Roman" w:hAnsi="Times New Roman"/>
          <w:color w:val="000000" w:themeColor="text1"/>
        </w:rPr>
        <w:t>kin with stitches, disinfect, and</w:t>
      </w:r>
      <w:r w:rsidRPr="00344294">
        <w:rPr>
          <w:rFonts w:ascii="Times New Roman" w:hAnsi="Times New Roman"/>
          <w:color w:val="000000" w:themeColor="text1"/>
        </w:rPr>
        <w:t xml:space="preserve"> </w:t>
      </w:r>
      <w:r w:rsidR="00ED194E" w:rsidRPr="00344294">
        <w:rPr>
          <w:rFonts w:ascii="Times New Roman" w:hAnsi="Times New Roman"/>
          <w:color w:val="000000" w:themeColor="text1"/>
        </w:rPr>
        <w:t xml:space="preserve">allow the animal to recover from </w:t>
      </w:r>
      <w:r w:rsidR="004221D3">
        <w:rPr>
          <w:rFonts w:ascii="Times New Roman" w:hAnsi="Times New Roman"/>
          <w:color w:val="000000" w:themeColor="text1"/>
        </w:rPr>
        <w:t>anes</w:t>
      </w:r>
      <w:r w:rsidR="00ED194E" w:rsidRPr="00344294">
        <w:rPr>
          <w:rFonts w:ascii="Times New Roman" w:hAnsi="Times New Roman"/>
          <w:color w:val="000000" w:themeColor="text1"/>
        </w:rPr>
        <w:t>the</w:t>
      </w:r>
      <w:r w:rsidR="005E40F5">
        <w:rPr>
          <w:rFonts w:ascii="Times New Roman" w:hAnsi="Times New Roman"/>
          <w:color w:val="000000" w:themeColor="text1"/>
        </w:rPr>
        <w:t>sia as described</w:t>
      </w:r>
      <w:r w:rsidR="007466C9">
        <w:rPr>
          <w:rFonts w:ascii="Times New Roman" w:hAnsi="Times New Roman"/>
          <w:color w:val="000000" w:themeColor="text1"/>
        </w:rPr>
        <w:t xml:space="preserve"> previously for in utero electroporation</w:t>
      </w:r>
      <w:r w:rsidR="005E40F5">
        <w:rPr>
          <w:rFonts w:ascii="Times New Roman" w:hAnsi="Times New Roman"/>
          <w:color w:val="000000" w:themeColor="text1"/>
        </w:rPr>
        <w:t xml:space="preserve"> </w:t>
      </w:r>
      <w:r w:rsidR="007466C9">
        <w:rPr>
          <w:rFonts w:ascii="Times New Roman" w:hAnsi="Times New Roman"/>
          <w:color w:val="000000" w:themeColor="text1"/>
        </w:rPr>
        <w:t>(</w:t>
      </w:r>
      <w:r w:rsidR="005E40F5">
        <w:rPr>
          <w:rFonts w:ascii="Times New Roman" w:hAnsi="Times New Roman"/>
          <w:color w:val="000000" w:themeColor="text1"/>
        </w:rPr>
        <w:t>1.8</w:t>
      </w:r>
      <w:r w:rsidR="007466C9">
        <w:rPr>
          <w:rFonts w:ascii="Times New Roman" w:hAnsi="Times New Roman"/>
          <w:color w:val="000000" w:themeColor="text1"/>
        </w:rPr>
        <w:t>)</w:t>
      </w:r>
      <w:r w:rsidR="00ED194E" w:rsidRPr="00344294">
        <w:rPr>
          <w:rFonts w:ascii="Times New Roman" w:hAnsi="Times New Roman"/>
          <w:color w:val="000000" w:themeColor="text1"/>
        </w:rPr>
        <w:t>.</w:t>
      </w:r>
    </w:p>
    <w:p w:rsidR="00632B03" w:rsidRPr="00BC083C" w:rsidRDefault="00632B03" w:rsidP="00632B03">
      <w:pPr>
        <w:jc w:val="both"/>
        <w:rPr>
          <w:rFonts w:ascii="Times New Roman" w:hAnsi="Times New Roman" w:cs="Verdana"/>
          <w:b/>
          <w:color w:val="000000" w:themeColor="text1"/>
          <w:szCs w:val="38"/>
        </w:rPr>
      </w:pPr>
    </w:p>
    <w:p w:rsidR="00CE2B39" w:rsidRPr="00503F3A" w:rsidRDefault="00CE2B39" w:rsidP="00CE2B39">
      <w:pPr>
        <w:spacing w:line="360" w:lineRule="auto"/>
        <w:jc w:val="both"/>
        <w:rPr>
          <w:rFonts w:ascii="Times New Roman" w:hAnsi="Times New Roman"/>
          <w:b/>
        </w:rPr>
      </w:pPr>
      <w:r w:rsidRPr="00503F3A">
        <w:rPr>
          <w:rFonts w:ascii="Times New Roman" w:hAnsi="Times New Roman"/>
          <w:b/>
        </w:rPr>
        <w:t>3) Processing of the sample and representative result:</w:t>
      </w:r>
    </w:p>
    <w:p w:rsidR="00F75BBB" w:rsidRPr="00344294" w:rsidRDefault="00F75BBB" w:rsidP="00B540B6">
      <w:pPr>
        <w:jc w:val="both"/>
        <w:rPr>
          <w:rFonts w:ascii="Times New Roman" w:hAnsi="Times New Roman"/>
          <w:color w:val="000000" w:themeColor="text1"/>
        </w:rPr>
      </w:pPr>
      <w:r w:rsidRPr="00344294">
        <w:rPr>
          <w:rFonts w:ascii="Times New Roman" w:hAnsi="Times New Roman"/>
          <w:color w:val="000000" w:themeColor="text1"/>
        </w:rPr>
        <w:t xml:space="preserve">3.1) </w:t>
      </w:r>
      <w:r w:rsidR="006E766D" w:rsidRPr="00344294">
        <w:rPr>
          <w:rFonts w:ascii="Times New Roman" w:hAnsi="Times New Roman"/>
          <w:color w:val="000000" w:themeColor="text1"/>
        </w:rPr>
        <w:t>One-to-three</w:t>
      </w:r>
      <w:r w:rsidRPr="00344294">
        <w:rPr>
          <w:rFonts w:ascii="Times New Roman" w:hAnsi="Times New Roman"/>
          <w:color w:val="000000" w:themeColor="text1"/>
        </w:rPr>
        <w:t xml:space="preserve"> weeks post-infection, perfuse the mouse with ca. 100 ml of 4 % PFA, dissect the brain and post-fix it overnight in 4% PFA</w:t>
      </w:r>
      <w:r w:rsidR="00F77664" w:rsidRPr="00344294">
        <w:rPr>
          <w:rFonts w:ascii="Times New Roman" w:hAnsi="Times New Roman"/>
          <w:color w:val="000000" w:themeColor="text1"/>
        </w:rPr>
        <w:t>.</w:t>
      </w:r>
      <w:r w:rsidRPr="00344294">
        <w:rPr>
          <w:rFonts w:ascii="Times New Roman" w:hAnsi="Times New Roman"/>
          <w:color w:val="000000" w:themeColor="text1"/>
        </w:rPr>
        <w:t xml:space="preserve"> </w:t>
      </w:r>
      <w:r w:rsidR="00F77664" w:rsidRPr="00344294">
        <w:rPr>
          <w:rFonts w:ascii="Times New Roman" w:hAnsi="Times New Roman"/>
          <w:color w:val="000000" w:themeColor="text1"/>
        </w:rPr>
        <w:t>E</w:t>
      </w:r>
      <w:r w:rsidR="006E766D" w:rsidRPr="00344294">
        <w:rPr>
          <w:rFonts w:ascii="Times New Roman" w:hAnsi="Times New Roman"/>
          <w:color w:val="000000" w:themeColor="text1"/>
        </w:rPr>
        <w:t xml:space="preserve">ventually, BrdU and/or tamoxifen can be administered before sacrifice according to different paradigms to investigate cell cycle kinetics and to stop the expression of </w:t>
      </w:r>
      <w:r w:rsidR="004B461D">
        <w:rPr>
          <w:rFonts w:ascii="Times New Roman" w:hAnsi="Times New Roman"/>
          <w:color w:val="000000" w:themeColor="text1"/>
        </w:rPr>
        <w:t xml:space="preserve">the </w:t>
      </w:r>
      <w:r w:rsidR="006E766D" w:rsidRPr="00344294">
        <w:rPr>
          <w:rFonts w:ascii="Times New Roman" w:hAnsi="Times New Roman"/>
          <w:color w:val="000000" w:themeColor="text1"/>
        </w:rPr>
        <w:t>viral transgenes flanked by lo</w:t>
      </w:r>
      <w:r w:rsidR="004B461D">
        <w:rPr>
          <w:rFonts w:ascii="Times New Roman" w:hAnsi="Times New Roman"/>
          <w:color w:val="000000" w:themeColor="text1"/>
        </w:rPr>
        <w:t>x</w:t>
      </w:r>
      <w:r w:rsidR="006E766D" w:rsidRPr="00344294">
        <w:rPr>
          <w:rFonts w:ascii="Times New Roman" w:hAnsi="Times New Roman"/>
          <w:color w:val="000000" w:themeColor="text1"/>
        </w:rPr>
        <w:t>P sites, respectively</w:t>
      </w:r>
      <w:r w:rsidR="00F77664" w:rsidRPr="00344294">
        <w:rPr>
          <w:rFonts w:ascii="Times New Roman" w:hAnsi="Times New Roman"/>
          <w:color w:val="000000" w:themeColor="text1"/>
        </w:rPr>
        <w:t>.</w:t>
      </w:r>
    </w:p>
    <w:p w:rsidR="006E766D" w:rsidRPr="00344294" w:rsidRDefault="006E766D" w:rsidP="000849D6">
      <w:pPr>
        <w:jc w:val="both"/>
        <w:rPr>
          <w:rFonts w:ascii="Times New Roman" w:hAnsi="Times New Roman"/>
          <w:b/>
          <w:color w:val="000000" w:themeColor="text1"/>
          <w:sz w:val="12"/>
        </w:rPr>
      </w:pPr>
    </w:p>
    <w:p w:rsidR="00F75BBB" w:rsidRPr="00344294" w:rsidRDefault="00F75BBB" w:rsidP="00B540B6">
      <w:pPr>
        <w:jc w:val="both"/>
        <w:rPr>
          <w:rFonts w:ascii="Times New Roman" w:hAnsi="Times New Roman"/>
          <w:color w:val="000000" w:themeColor="text1"/>
        </w:rPr>
      </w:pPr>
      <w:r w:rsidRPr="00344294">
        <w:rPr>
          <w:rFonts w:ascii="Times New Roman" w:hAnsi="Times New Roman"/>
          <w:color w:val="000000" w:themeColor="text1"/>
        </w:rPr>
        <w:t xml:space="preserve">3.2) The brain can then be processed </w:t>
      </w:r>
      <w:r w:rsidR="00F77664" w:rsidRPr="00344294">
        <w:rPr>
          <w:rFonts w:ascii="Times New Roman" w:hAnsi="Times New Roman"/>
          <w:color w:val="000000" w:themeColor="text1"/>
        </w:rPr>
        <w:t>for</w:t>
      </w:r>
      <w:r w:rsidR="00E6494B">
        <w:rPr>
          <w:rFonts w:ascii="Times New Roman" w:hAnsi="Times New Roman"/>
          <w:color w:val="000000" w:themeColor="text1"/>
        </w:rPr>
        <w:t xml:space="preserve"> immunostaining</w:t>
      </w:r>
      <w:r w:rsidRPr="00344294">
        <w:rPr>
          <w:rFonts w:ascii="Times New Roman" w:hAnsi="Times New Roman"/>
          <w:color w:val="000000" w:themeColor="text1"/>
        </w:rPr>
        <w:t xml:space="preserve"> </w:t>
      </w:r>
      <w:r w:rsidR="00F77664" w:rsidRPr="00344294">
        <w:rPr>
          <w:rFonts w:ascii="Times New Roman" w:hAnsi="Times New Roman"/>
          <w:color w:val="000000" w:themeColor="text1"/>
        </w:rPr>
        <w:t>using</w:t>
      </w:r>
      <w:r w:rsidRPr="00344294">
        <w:rPr>
          <w:rFonts w:ascii="Times New Roman" w:hAnsi="Times New Roman"/>
          <w:color w:val="000000" w:themeColor="text1"/>
        </w:rPr>
        <w:t xml:space="preserve"> several markers of stem and progenitors cells </w:t>
      </w:r>
      <w:r w:rsidR="00B76207">
        <w:rPr>
          <w:rFonts w:ascii="Times New Roman" w:hAnsi="Times New Roman"/>
          <w:color w:val="000000" w:themeColor="text1"/>
        </w:rPr>
        <w:t xml:space="preserve">and neurons </w:t>
      </w:r>
      <w:r w:rsidRPr="00344294">
        <w:rPr>
          <w:rFonts w:ascii="Times New Roman" w:hAnsi="Times New Roman"/>
          <w:color w:val="000000" w:themeColor="text1"/>
        </w:rPr>
        <w:t>(</w:t>
      </w:r>
      <w:r w:rsidR="00B76207">
        <w:rPr>
          <w:rFonts w:ascii="Times New Roman" w:hAnsi="Times New Roman"/>
          <w:color w:val="000000" w:themeColor="text1"/>
        </w:rPr>
        <w:t xml:space="preserve">e.g. </w:t>
      </w:r>
      <w:r w:rsidRPr="00344294">
        <w:rPr>
          <w:rFonts w:ascii="Times New Roman" w:hAnsi="Times New Roman"/>
          <w:color w:val="000000" w:themeColor="text1"/>
        </w:rPr>
        <w:t>Sox2, GFAP, Nestin, Tbr2</w:t>
      </w:r>
      <w:r w:rsidR="00F77664" w:rsidRPr="00344294">
        <w:rPr>
          <w:rFonts w:ascii="Times New Roman" w:hAnsi="Times New Roman"/>
          <w:color w:val="000000" w:themeColor="text1"/>
        </w:rPr>
        <w:t>, doublecortin, ect.</w:t>
      </w:r>
      <w:r w:rsidRPr="00344294">
        <w:rPr>
          <w:rFonts w:ascii="Times New Roman" w:hAnsi="Times New Roman"/>
          <w:color w:val="000000" w:themeColor="text1"/>
        </w:rPr>
        <w:t>)</w:t>
      </w:r>
      <w:r w:rsidR="00F77664" w:rsidRPr="00344294">
        <w:rPr>
          <w:rFonts w:ascii="Times New Roman" w:hAnsi="Times New Roman"/>
          <w:color w:val="000000" w:themeColor="text1"/>
        </w:rPr>
        <w:t>.</w:t>
      </w:r>
    </w:p>
    <w:p w:rsidR="00176B29" w:rsidRPr="00344294" w:rsidRDefault="00176B29" w:rsidP="00176B29">
      <w:pPr>
        <w:jc w:val="both"/>
        <w:rPr>
          <w:rFonts w:ascii="Times New Roman" w:hAnsi="Times New Roman"/>
          <w:b/>
          <w:color w:val="000000" w:themeColor="text1"/>
          <w:sz w:val="12"/>
        </w:rPr>
      </w:pPr>
    </w:p>
    <w:p w:rsidR="00004DB0" w:rsidRPr="00A713A4" w:rsidRDefault="00AA691F" w:rsidP="00004DB0">
      <w:pPr>
        <w:jc w:val="both"/>
        <w:rPr>
          <w:rFonts w:ascii="Times New Roman" w:hAnsi="Times New Roman"/>
        </w:rPr>
      </w:pPr>
      <w:r>
        <w:rPr>
          <w:rFonts w:ascii="Times New Roman" w:hAnsi="Times New Roman"/>
          <w:color w:val="000000" w:themeColor="text1"/>
        </w:rPr>
        <w:t>3</w:t>
      </w:r>
      <w:r w:rsidR="00004DB0" w:rsidRPr="00963084">
        <w:rPr>
          <w:rFonts w:ascii="Times New Roman" w:hAnsi="Times New Roman"/>
          <w:color w:val="000000" w:themeColor="text1"/>
        </w:rPr>
        <w:t>.3)</w:t>
      </w:r>
      <w:r w:rsidR="00004DB0">
        <w:rPr>
          <w:rFonts w:ascii="Times New Roman" w:hAnsi="Times New Roman"/>
          <w:color w:val="000000" w:themeColor="text1"/>
        </w:rPr>
        <w:t xml:space="preserve"> </w:t>
      </w:r>
      <w:r w:rsidR="002F4E30">
        <w:rPr>
          <w:rFonts w:ascii="Times New Roman" w:hAnsi="Times New Roman"/>
          <w:color w:val="000000" w:themeColor="text1"/>
        </w:rPr>
        <w:t>U</w:t>
      </w:r>
      <w:r w:rsidR="00004DB0">
        <w:rPr>
          <w:rFonts w:ascii="Times New Roman" w:hAnsi="Times New Roman"/>
          <w:color w:val="000000" w:themeColor="text1"/>
        </w:rPr>
        <w:t xml:space="preserve">nder these conditions, ca. 80% of injected mice display strong expression of the </w:t>
      </w:r>
      <w:r w:rsidR="00495FD3">
        <w:rPr>
          <w:rFonts w:ascii="Times New Roman" w:hAnsi="Times New Roman"/>
          <w:color w:val="000000" w:themeColor="text1"/>
        </w:rPr>
        <w:t>transgenes</w:t>
      </w:r>
      <w:r w:rsidR="00004DB0">
        <w:rPr>
          <w:rFonts w:ascii="Times New Roman" w:hAnsi="Times New Roman"/>
          <w:color w:val="000000" w:themeColor="text1"/>
        </w:rPr>
        <w:t xml:space="preserve"> throughout the </w:t>
      </w:r>
      <w:r w:rsidR="00F63D31">
        <w:rPr>
          <w:rFonts w:ascii="Times New Roman" w:hAnsi="Times New Roman"/>
          <w:color w:val="000000" w:themeColor="text1"/>
        </w:rPr>
        <w:t xml:space="preserve">whole </w:t>
      </w:r>
      <w:r w:rsidR="00004DB0">
        <w:rPr>
          <w:rFonts w:ascii="Times New Roman" w:hAnsi="Times New Roman"/>
          <w:color w:val="000000" w:themeColor="text1"/>
        </w:rPr>
        <w:t xml:space="preserve">dentate gyrus. </w:t>
      </w:r>
      <w:r w:rsidR="002F4E30">
        <w:rPr>
          <w:rFonts w:ascii="Times New Roman" w:hAnsi="Times New Roman"/>
          <w:color w:val="000000" w:themeColor="text1"/>
        </w:rPr>
        <w:t>Constitutive e</w:t>
      </w:r>
      <w:r w:rsidR="00004DB0">
        <w:rPr>
          <w:rFonts w:ascii="Times New Roman" w:hAnsi="Times New Roman"/>
          <w:color w:val="000000" w:themeColor="text1"/>
        </w:rPr>
        <w:t xml:space="preserve">xpression of </w:t>
      </w:r>
      <w:r w:rsidR="002E3C60">
        <w:rPr>
          <w:rFonts w:ascii="Times New Roman" w:hAnsi="Times New Roman"/>
          <w:color w:val="000000" w:themeColor="text1"/>
        </w:rPr>
        <w:t>GFP</w:t>
      </w:r>
      <w:r w:rsidR="00004DB0">
        <w:rPr>
          <w:rFonts w:ascii="Times New Roman" w:hAnsi="Times New Roman"/>
          <w:color w:val="000000" w:themeColor="text1"/>
        </w:rPr>
        <w:t xml:space="preserve"> can be easily detected on 40 µm sections </w:t>
      </w:r>
      <w:r w:rsidR="00F63D31">
        <w:rPr>
          <w:rFonts w:ascii="Times New Roman" w:hAnsi="Times New Roman"/>
          <w:color w:val="000000" w:themeColor="text1"/>
        </w:rPr>
        <w:t>as soon as</w:t>
      </w:r>
      <w:r w:rsidR="00004DB0">
        <w:rPr>
          <w:rFonts w:ascii="Times New Roman" w:hAnsi="Times New Roman"/>
          <w:color w:val="000000" w:themeColor="text1"/>
        </w:rPr>
        <w:t xml:space="preserve"> 4 days after surgery. </w:t>
      </w:r>
      <w:r w:rsidR="00251E9F">
        <w:rPr>
          <w:rFonts w:ascii="Times New Roman" w:hAnsi="Times New Roman"/>
          <w:color w:val="000000" w:themeColor="text1"/>
        </w:rPr>
        <w:t>Along</w:t>
      </w:r>
      <w:r w:rsidR="00004DB0">
        <w:rPr>
          <w:rFonts w:ascii="Times New Roman" w:hAnsi="Times New Roman"/>
          <w:color w:val="000000" w:themeColor="text1"/>
        </w:rPr>
        <w:t xml:space="preserve"> the </w:t>
      </w:r>
      <w:r w:rsidR="005D5B54">
        <w:rPr>
          <w:rFonts w:ascii="Times New Roman" w:hAnsi="Times New Roman"/>
          <w:color w:val="000000" w:themeColor="text1"/>
        </w:rPr>
        <w:t>rostral-to-caudal axis of the dentate gyrus</w:t>
      </w:r>
      <w:r w:rsidR="00004DB0">
        <w:rPr>
          <w:rFonts w:ascii="Times New Roman" w:hAnsi="Times New Roman"/>
          <w:color w:val="000000" w:themeColor="text1"/>
        </w:rPr>
        <w:t xml:space="preserve">, about 10-30% of cells </w:t>
      </w:r>
      <w:r w:rsidR="00761EB8">
        <w:rPr>
          <w:rFonts w:ascii="Times New Roman" w:hAnsi="Times New Roman"/>
          <w:color w:val="000000" w:themeColor="text1"/>
        </w:rPr>
        <w:t>(equivalent to a total of ca.</w:t>
      </w:r>
      <w:r w:rsidR="00761EB8" w:rsidRPr="00D710C7">
        <w:rPr>
          <w:rFonts w:ascii="Times New Roman" w:hAnsi="Times New Roman"/>
          <w:color w:val="000000" w:themeColor="text1"/>
        </w:rPr>
        <w:t xml:space="preserve"> </w:t>
      </w:r>
      <w:r w:rsidR="00D710C7" w:rsidRPr="00D710C7">
        <w:rPr>
          <w:rFonts w:ascii="Times New Roman" w:hAnsi="Times New Roman"/>
          <w:color w:val="000000" w:themeColor="text1"/>
        </w:rPr>
        <w:t>10,000-30,000</w:t>
      </w:r>
      <w:r w:rsidR="00761EB8" w:rsidRPr="00D710C7">
        <w:rPr>
          <w:rFonts w:ascii="Times New Roman" w:hAnsi="Times New Roman"/>
          <w:color w:val="000000" w:themeColor="text1"/>
        </w:rPr>
        <w:t xml:space="preserve"> </w:t>
      </w:r>
      <w:r w:rsidR="00761EB8">
        <w:rPr>
          <w:rFonts w:ascii="Times New Roman" w:hAnsi="Times New Roman"/>
        </w:rPr>
        <w:t xml:space="preserve">cells) </w:t>
      </w:r>
      <w:r w:rsidR="00004DB0">
        <w:rPr>
          <w:rFonts w:ascii="Times New Roman" w:hAnsi="Times New Roman"/>
          <w:color w:val="000000" w:themeColor="text1"/>
        </w:rPr>
        <w:t>usual</w:t>
      </w:r>
      <w:r w:rsidR="002F4E30">
        <w:rPr>
          <w:rFonts w:ascii="Times New Roman" w:hAnsi="Times New Roman"/>
          <w:color w:val="000000" w:themeColor="text1"/>
        </w:rPr>
        <w:t>ly</w:t>
      </w:r>
      <w:r w:rsidR="00A01252">
        <w:rPr>
          <w:rFonts w:ascii="Times New Roman" w:hAnsi="Times New Roman"/>
          <w:color w:val="000000" w:themeColor="text1"/>
        </w:rPr>
        <w:t xml:space="preserve"> </w:t>
      </w:r>
      <w:r w:rsidR="00761EB8">
        <w:rPr>
          <w:rFonts w:ascii="Times New Roman" w:hAnsi="Times New Roman"/>
          <w:color w:val="000000" w:themeColor="text1"/>
        </w:rPr>
        <w:t>express the transgene(s)</w:t>
      </w:r>
      <w:r w:rsidR="00503F3A">
        <w:rPr>
          <w:rFonts w:ascii="Times New Roman" w:hAnsi="Times New Roman"/>
          <w:color w:val="000000" w:themeColor="text1"/>
        </w:rPr>
        <w:t xml:space="preserve"> (Figure 4A)</w:t>
      </w:r>
      <w:r w:rsidR="00004DB0">
        <w:rPr>
          <w:rFonts w:ascii="Times New Roman" w:hAnsi="Times New Roman"/>
          <w:color w:val="000000" w:themeColor="text1"/>
        </w:rPr>
        <w:t>. The proportion of mice dying due to the surgery is neglegible (&lt;5%).</w:t>
      </w:r>
    </w:p>
    <w:p w:rsidR="00632B03" w:rsidRPr="00BC083C" w:rsidRDefault="00632B03" w:rsidP="00632B03">
      <w:pPr>
        <w:jc w:val="both"/>
        <w:rPr>
          <w:rFonts w:ascii="Times New Roman" w:hAnsi="Times New Roman" w:cs="Verdana"/>
          <w:b/>
          <w:color w:val="000000" w:themeColor="text1"/>
          <w:szCs w:val="38"/>
        </w:rPr>
      </w:pPr>
    </w:p>
    <w:p w:rsidR="00004DB0" w:rsidRPr="00DA5B17" w:rsidRDefault="00004DB0" w:rsidP="00004DB0">
      <w:pPr>
        <w:spacing w:line="360" w:lineRule="auto"/>
        <w:jc w:val="both"/>
        <w:rPr>
          <w:rFonts w:ascii="Times New Roman" w:hAnsi="Times New Roman"/>
          <w:b/>
        </w:rPr>
      </w:pPr>
      <w:r w:rsidRPr="00DA5B17">
        <w:rPr>
          <w:rFonts w:ascii="Times New Roman" w:hAnsi="Times New Roman"/>
          <w:b/>
        </w:rPr>
        <w:t>Figures:</w:t>
      </w:r>
    </w:p>
    <w:p w:rsidR="00120B8D" w:rsidRPr="00980DE2" w:rsidRDefault="00120B8D" w:rsidP="00120B8D">
      <w:pPr>
        <w:jc w:val="both"/>
        <w:rPr>
          <w:rFonts w:ascii="Times New Roman" w:hAnsi="Times New Roman"/>
          <w:color w:val="000000" w:themeColor="text1"/>
        </w:rPr>
      </w:pPr>
      <w:r w:rsidRPr="00284AD6">
        <w:rPr>
          <w:rFonts w:ascii="Times New Roman" w:hAnsi="Times New Roman"/>
          <w:b/>
          <w:color w:val="000000" w:themeColor="text1"/>
        </w:rPr>
        <w:t>Figure 1 In utero electroporation</w:t>
      </w:r>
      <w:r w:rsidRPr="00CA77B0">
        <w:rPr>
          <w:rFonts w:ascii="Times New Roman" w:hAnsi="Times New Roman"/>
          <w:color w:val="000000" w:themeColor="text1"/>
        </w:rPr>
        <w:t xml:space="preserve"> (</w:t>
      </w:r>
      <w:r w:rsidRPr="00D804CA">
        <w:rPr>
          <w:rFonts w:ascii="Times New Roman" w:hAnsi="Times New Roman"/>
          <w:b/>
          <w:color w:val="000000" w:themeColor="text1"/>
        </w:rPr>
        <w:t>A</w:t>
      </w:r>
      <w:r w:rsidRPr="00CA77B0">
        <w:rPr>
          <w:rFonts w:ascii="Times New Roman" w:hAnsi="Times New Roman"/>
          <w:color w:val="000000" w:themeColor="text1"/>
        </w:rPr>
        <w:t xml:space="preserve">) </w:t>
      </w:r>
      <w:r w:rsidRPr="00DA5B17">
        <w:rPr>
          <w:rFonts w:ascii="Times New Roman" w:hAnsi="Times New Roman"/>
        </w:rPr>
        <w:t xml:space="preserve">Schematic representation of </w:t>
      </w:r>
      <w:r>
        <w:rPr>
          <w:rFonts w:ascii="Times New Roman" w:hAnsi="Times New Roman"/>
        </w:rPr>
        <w:t>an in utero electroporation platform. (</w:t>
      </w:r>
      <w:r w:rsidRPr="00D804CA">
        <w:rPr>
          <w:rFonts w:ascii="Times New Roman" w:hAnsi="Times New Roman"/>
          <w:b/>
        </w:rPr>
        <w:t>B</w:t>
      </w:r>
      <w:r>
        <w:rPr>
          <w:rFonts w:ascii="Times New Roman" w:hAnsi="Times New Roman"/>
        </w:rPr>
        <w:t>)</w:t>
      </w:r>
      <w:r>
        <w:rPr>
          <w:rFonts w:ascii="Times New Roman" w:hAnsi="Times New Roman"/>
          <w:color w:val="000000" w:themeColor="text1"/>
        </w:rPr>
        <w:t xml:space="preserve"> </w:t>
      </w:r>
      <w:r w:rsidRPr="00CA77B0">
        <w:rPr>
          <w:rFonts w:ascii="Times New Roman" w:hAnsi="Times New Roman"/>
          <w:color w:val="000000" w:themeColor="text1"/>
        </w:rPr>
        <w:t>Drawings showing the positioning of the pregnant mouse during surgery (right) and injection of the DNA/FastGreen mixture (blue) in the telencephalic hemisphere of a mouse embryo (left). (</w:t>
      </w:r>
      <w:r w:rsidRPr="00D804CA">
        <w:rPr>
          <w:rFonts w:ascii="Times New Roman" w:hAnsi="Times New Roman"/>
          <w:b/>
          <w:color w:val="000000" w:themeColor="text1"/>
        </w:rPr>
        <w:t>C</w:t>
      </w:r>
      <w:r w:rsidRPr="00CA77B0">
        <w:rPr>
          <w:rFonts w:ascii="Times New Roman" w:hAnsi="Times New Roman"/>
          <w:color w:val="000000" w:themeColor="text1"/>
        </w:rPr>
        <w:t>) Scheme showing the placement of the electrodes in contact with the uterine walls with the cathode adjacent to the site of injection (blue). Arrows indicate the migration of the DNA towards the cathode. (</w:t>
      </w:r>
      <w:r w:rsidRPr="00D804CA">
        <w:rPr>
          <w:rFonts w:ascii="Times New Roman" w:hAnsi="Times New Roman"/>
          <w:b/>
          <w:color w:val="000000" w:themeColor="text1"/>
        </w:rPr>
        <w:t>D</w:t>
      </w:r>
      <w:r>
        <w:rPr>
          <w:rFonts w:ascii="Times New Roman" w:hAnsi="Times New Roman"/>
          <w:color w:val="000000" w:themeColor="text1"/>
        </w:rPr>
        <w:t>) Picture of a</w:t>
      </w:r>
      <w:r w:rsidRPr="00CA77B0">
        <w:rPr>
          <w:rFonts w:ascii="Times New Roman" w:hAnsi="Times New Roman"/>
          <w:color w:val="000000" w:themeColor="text1"/>
        </w:rPr>
        <w:t xml:space="preserve"> </w:t>
      </w:r>
      <w:r>
        <w:rPr>
          <w:rFonts w:ascii="Times New Roman" w:hAnsi="Times New Roman"/>
          <w:color w:val="000000" w:themeColor="text1"/>
        </w:rPr>
        <w:t xml:space="preserve">mouse </w:t>
      </w:r>
      <w:r w:rsidRPr="00CA77B0">
        <w:rPr>
          <w:rFonts w:ascii="Times New Roman" w:hAnsi="Times New Roman"/>
          <w:color w:val="000000" w:themeColor="text1"/>
        </w:rPr>
        <w:t>embryo 24 hours after electroporation</w:t>
      </w:r>
      <w:r w:rsidRPr="00736F1D">
        <w:rPr>
          <w:rFonts w:ascii="Times New Roman" w:hAnsi="Times New Roman"/>
          <w:color w:val="000000" w:themeColor="text1"/>
        </w:rPr>
        <w:t xml:space="preserve"> </w:t>
      </w:r>
      <w:r w:rsidRPr="00CA77B0">
        <w:rPr>
          <w:rFonts w:ascii="Times New Roman" w:hAnsi="Times New Roman"/>
          <w:color w:val="000000" w:themeColor="text1"/>
        </w:rPr>
        <w:t>with GFP</w:t>
      </w:r>
      <w:r>
        <w:rPr>
          <w:rFonts w:ascii="Times New Roman" w:hAnsi="Times New Roman"/>
          <w:color w:val="000000" w:themeColor="text1"/>
        </w:rPr>
        <w:t xml:space="preserve"> plasmids at embryonic day (E) 13. Dashed line</w:t>
      </w:r>
      <w:r w:rsidRPr="00CA77B0">
        <w:rPr>
          <w:rFonts w:ascii="Times New Roman" w:hAnsi="Times New Roman"/>
          <w:color w:val="000000" w:themeColor="text1"/>
        </w:rPr>
        <w:t xml:space="preserve"> demarcate</w:t>
      </w:r>
      <w:r>
        <w:rPr>
          <w:rFonts w:ascii="Times New Roman" w:hAnsi="Times New Roman"/>
          <w:color w:val="000000" w:themeColor="text1"/>
        </w:rPr>
        <w:t>s</w:t>
      </w:r>
      <w:r w:rsidRPr="00CA77B0">
        <w:rPr>
          <w:rFonts w:ascii="Times New Roman" w:hAnsi="Times New Roman"/>
          <w:color w:val="000000" w:themeColor="text1"/>
        </w:rPr>
        <w:t xml:space="preserve"> the telencephalic hemisphere.</w:t>
      </w:r>
      <w:r>
        <w:rPr>
          <w:rFonts w:ascii="Times New Roman" w:hAnsi="Times New Roman"/>
          <w:color w:val="000000" w:themeColor="text1"/>
        </w:rPr>
        <w:t xml:space="preserve"> Drawing in A modified from Calegari et al., 2004. </w:t>
      </w:r>
    </w:p>
    <w:p w:rsidR="00632B03" w:rsidRPr="00BC083C" w:rsidRDefault="00632B03" w:rsidP="00632B03">
      <w:pPr>
        <w:jc w:val="both"/>
        <w:rPr>
          <w:rFonts w:ascii="Times New Roman" w:hAnsi="Times New Roman" w:cs="Verdana"/>
          <w:b/>
          <w:color w:val="000000" w:themeColor="text1"/>
          <w:szCs w:val="38"/>
        </w:rPr>
      </w:pPr>
    </w:p>
    <w:p w:rsidR="006736FB" w:rsidRPr="00BC083C" w:rsidRDefault="00120B8D" w:rsidP="006736FB">
      <w:pPr>
        <w:jc w:val="both"/>
        <w:rPr>
          <w:rFonts w:ascii="Times New Roman" w:hAnsi="Times New Roman" w:cs="Verdana"/>
          <w:b/>
          <w:color w:val="000000" w:themeColor="text1"/>
          <w:szCs w:val="38"/>
        </w:rPr>
      </w:pPr>
      <w:r w:rsidRPr="007B6BBE">
        <w:rPr>
          <w:rFonts w:ascii="Times New Roman" w:hAnsi="Times New Roman"/>
          <w:b/>
          <w:color w:val="000000" w:themeColor="text1"/>
        </w:rPr>
        <w:t>Figure 2</w:t>
      </w:r>
      <w:r w:rsidRPr="007B6BBE">
        <w:rPr>
          <w:rFonts w:ascii="Times New Roman" w:hAnsi="Times New Roman"/>
          <w:color w:val="000000" w:themeColor="text1"/>
        </w:rPr>
        <w:t xml:space="preserve"> </w:t>
      </w:r>
      <w:r w:rsidRPr="00D804CA">
        <w:rPr>
          <w:rFonts w:ascii="Times New Roman" w:hAnsi="Times New Roman"/>
          <w:b/>
          <w:color w:val="000000" w:themeColor="text1"/>
        </w:rPr>
        <w:t>Expansion of neural progenitors by cdk4/cyclinD1 overexpression</w:t>
      </w:r>
      <w:r w:rsidRPr="007B6BBE">
        <w:rPr>
          <w:rFonts w:ascii="Times New Roman" w:hAnsi="Times New Roman"/>
          <w:color w:val="000000" w:themeColor="text1"/>
        </w:rPr>
        <w:t xml:space="preserve"> </w:t>
      </w:r>
      <w:r>
        <w:rPr>
          <w:rFonts w:ascii="Times New Roman" w:hAnsi="Times New Roman"/>
          <w:color w:val="000000" w:themeColor="text1"/>
        </w:rPr>
        <w:t>(</w:t>
      </w:r>
      <w:r w:rsidRPr="00D20BB4">
        <w:rPr>
          <w:rFonts w:ascii="Times New Roman" w:hAnsi="Times New Roman"/>
          <w:b/>
          <w:color w:val="000000" w:themeColor="text1"/>
        </w:rPr>
        <w:t>A</w:t>
      </w:r>
      <w:r>
        <w:rPr>
          <w:rFonts w:ascii="Times New Roman" w:hAnsi="Times New Roman"/>
          <w:color w:val="000000" w:themeColor="text1"/>
        </w:rPr>
        <w:t xml:space="preserve">) </w:t>
      </w:r>
      <w:r w:rsidRPr="007B6BBE">
        <w:rPr>
          <w:rFonts w:ascii="Times New Roman" w:hAnsi="Times New Roman"/>
          <w:color w:val="000000" w:themeColor="text1"/>
        </w:rPr>
        <w:t>Fluorescence picture</w:t>
      </w:r>
      <w:r>
        <w:rPr>
          <w:rFonts w:ascii="Times New Roman" w:hAnsi="Times New Roman"/>
          <w:color w:val="000000" w:themeColor="text1"/>
        </w:rPr>
        <w:t>s</w:t>
      </w:r>
      <w:r w:rsidRPr="007B6BBE">
        <w:rPr>
          <w:rFonts w:ascii="Times New Roman" w:hAnsi="Times New Roman"/>
          <w:color w:val="000000" w:themeColor="text1"/>
        </w:rPr>
        <w:t xml:space="preserve"> of a section through the lateral cortex of a mouse </w:t>
      </w:r>
      <w:r>
        <w:rPr>
          <w:rFonts w:ascii="Times New Roman" w:hAnsi="Times New Roman"/>
          <w:color w:val="000000" w:themeColor="text1"/>
        </w:rPr>
        <w:t>embryo 24 hours after lectroporation with GFP and RFP plasmids at E13. (</w:t>
      </w:r>
      <w:r w:rsidRPr="00D20BB4">
        <w:rPr>
          <w:rFonts w:ascii="Times New Roman" w:hAnsi="Times New Roman"/>
          <w:b/>
          <w:color w:val="000000" w:themeColor="text1"/>
        </w:rPr>
        <w:t>B</w:t>
      </w:r>
      <w:r>
        <w:rPr>
          <w:rFonts w:ascii="Times New Roman" w:hAnsi="Times New Roman"/>
          <w:color w:val="000000" w:themeColor="text1"/>
        </w:rPr>
        <w:t xml:space="preserve">) Fluorescent pictures as in A 48 hours after co-electroporation with cdk4/GFP and cyclinD1/RFP plasmids and immunolabeling for the </w:t>
      </w:r>
      <w:r w:rsidRPr="007B6BBE">
        <w:rPr>
          <w:rFonts w:ascii="Times New Roman" w:hAnsi="Times New Roman"/>
          <w:color w:val="000000" w:themeColor="text1"/>
        </w:rPr>
        <w:t>basal progenitor marker Tbr2</w:t>
      </w:r>
      <w:r>
        <w:rPr>
          <w:rFonts w:ascii="Times New Roman" w:hAnsi="Times New Roman"/>
          <w:color w:val="000000" w:themeColor="text1"/>
        </w:rPr>
        <w:t>. F</w:t>
      </w:r>
      <w:r w:rsidRPr="007B6BBE">
        <w:rPr>
          <w:rFonts w:ascii="Times New Roman" w:hAnsi="Times New Roman"/>
          <w:color w:val="000000" w:themeColor="text1"/>
        </w:rPr>
        <w:t xml:space="preserve">luorescent </w:t>
      </w:r>
      <w:r>
        <w:rPr>
          <w:rFonts w:ascii="Times New Roman" w:hAnsi="Times New Roman"/>
          <w:color w:val="000000" w:themeColor="text1"/>
        </w:rPr>
        <w:t>reporters with</w:t>
      </w:r>
      <w:r w:rsidRPr="007B6BBE">
        <w:rPr>
          <w:rFonts w:ascii="Times New Roman" w:hAnsi="Times New Roman"/>
          <w:color w:val="000000" w:themeColor="text1"/>
        </w:rPr>
        <w:t xml:space="preserve"> DAPI </w:t>
      </w:r>
      <w:r>
        <w:rPr>
          <w:rFonts w:ascii="Times New Roman" w:hAnsi="Times New Roman"/>
          <w:color w:val="000000" w:themeColor="text1"/>
        </w:rPr>
        <w:t xml:space="preserve">counterstainig </w:t>
      </w:r>
      <w:r w:rsidRPr="007B6BBE">
        <w:rPr>
          <w:rFonts w:ascii="Times New Roman" w:hAnsi="Times New Roman"/>
          <w:color w:val="000000" w:themeColor="text1"/>
        </w:rPr>
        <w:t>(left)</w:t>
      </w:r>
      <w:r>
        <w:rPr>
          <w:rFonts w:ascii="Times New Roman" w:hAnsi="Times New Roman"/>
          <w:color w:val="000000" w:themeColor="text1"/>
        </w:rPr>
        <w:t xml:space="preserve"> and</w:t>
      </w:r>
      <w:r w:rsidRPr="007B6BBE">
        <w:rPr>
          <w:rFonts w:ascii="Times New Roman" w:hAnsi="Times New Roman"/>
          <w:color w:val="000000" w:themeColor="text1"/>
        </w:rPr>
        <w:t xml:space="preserve"> Tbr2 (</w:t>
      </w:r>
      <w:r>
        <w:rPr>
          <w:rFonts w:ascii="Times New Roman" w:hAnsi="Times New Roman"/>
          <w:color w:val="000000" w:themeColor="text1"/>
        </w:rPr>
        <w:t>right</w:t>
      </w:r>
      <w:r w:rsidRPr="007B6BBE">
        <w:rPr>
          <w:rFonts w:ascii="Times New Roman" w:hAnsi="Times New Roman"/>
          <w:color w:val="000000" w:themeColor="text1"/>
        </w:rPr>
        <w:t xml:space="preserve">) </w:t>
      </w:r>
      <w:r>
        <w:rPr>
          <w:rFonts w:ascii="Times New Roman" w:hAnsi="Times New Roman"/>
          <w:color w:val="000000" w:themeColor="text1"/>
        </w:rPr>
        <w:t>are shown</w:t>
      </w:r>
      <w:r w:rsidRPr="007B6BBE">
        <w:rPr>
          <w:rFonts w:ascii="Times New Roman" w:hAnsi="Times New Roman"/>
          <w:color w:val="000000" w:themeColor="text1"/>
        </w:rPr>
        <w:t xml:space="preserve">. </w:t>
      </w:r>
      <w:r>
        <w:rPr>
          <w:rFonts w:ascii="Times New Roman" w:hAnsi="Times New Roman"/>
          <w:color w:val="000000" w:themeColor="text1"/>
        </w:rPr>
        <w:t>D</w:t>
      </w:r>
      <w:r w:rsidRPr="007B6BBE">
        <w:rPr>
          <w:rFonts w:ascii="Times New Roman" w:hAnsi="Times New Roman"/>
          <w:color w:val="000000" w:themeColor="text1"/>
        </w:rPr>
        <w:t>ashed line</w:t>
      </w:r>
      <w:r>
        <w:rPr>
          <w:rFonts w:ascii="Times New Roman" w:hAnsi="Times New Roman"/>
          <w:color w:val="000000" w:themeColor="text1"/>
        </w:rPr>
        <w:t>s</w:t>
      </w:r>
      <w:r w:rsidRPr="007B6BBE">
        <w:rPr>
          <w:rFonts w:ascii="Times New Roman" w:hAnsi="Times New Roman"/>
          <w:color w:val="000000" w:themeColor="text1"/>
        </w:rPr>
        <w:t xml:space="preserve"> indi</w:t>
      </w:r>
      <w:r>
        <w:rPr>
          <w:rFonts w:ascii="Times New Roman" w:hAnsi="Times New Roman"/>
          <w:color w:val="000000" w:themeColor="text1"/>
        </w:rPr>
        <w:t>cates the apical surface of th</w:t>
      </w:r>
      <w:r w:rsidRPr="007B6BBE">
        <w:rPr>
          <w:rFonts w:ascii="Times New Roman" w:hAnsi="Times New Roman"/>
          <w:color w:val="000000" w:themeColor="text1"/>
        </w:rPr>
        <w:t>e ventricular zone (VZ</w:t>
      </w:r>
      <w:r>
        <w:rPr>
          <w:rFonts w:ascii="Times New Roman" w:hAnsi="Times New Roman"/>
          <w:color w:val="000000" w:themeColor="text1"/>
        </w:rPr>
        <w:t xml:space="preserve">; white line) and the boundaries of the </w:t>
      </w:r>
      <w:r w:rsidRPr="007B6BBE">
        <w:rPr>
          <w:rFonts w:ascii="Times New Roman" w:hAnsi="Times New Roman"/>
          <w:color w:val="000000" w:themeColor="text1"/>
        </w:rPr>
        <w:t>subventricular zone (SVZ</w:t>
      </w:r>
      <w:r>
        <w:rPr>
          <w:rFonts w:ascii="Times New Roman" w:hAnsi="Times New Roman"/>
          <w:color w:val="000000" w:themeColor="text1"/>
        </w:rPr>
        <w:t xml:space="preserve">; yellow line). Note the increased thickness of the SVZ in the electroporated portion of the cortex (white arroheads) due to an increased generation and expansion of basal progenitors </w:t>
      </w:r>
      <w:r w:rsidRPr="007B6BBE">
        <w:rPr>
          <w:rFonts w:ascii="Times New Roman" w:hAnsi="Times New Roman"/>
          <w:color w:val="000000" w:themeColor="text1"/>
        </w:rPr>
        <w:t>after overexpression of cdk4/cyclinD1.</w:t>
      </w:r>
      <w:r>
        <w:rPr>
          <w:rFonts w:ascii="Times New Roman" w:hAnsi="Times New Roman"/>
          <w:color w:val="000000" w:themeColor="text1"/>
        </w:rPr>
        <w:t xml:space="preserve"> (</w:t>
      </w:r>
      <w:r w:rsidRPr="00A16466">
        <w:rPr>
          <w:rFonts w:ascii="Times New Roman" w:hAnsi="Times New Roman"/>
          <w:b/>
          <w:color w:val="000000" w:themeColor="text1"/>
        </w:rPr>
        <w:t>C</w:t>
      </w:r>
      <w:r>
        <w:rPr>
          <w:rFonts w:ascii="Times New Roman" w:hAnsi="Times New Roman"/>
          <w:color w:val="000000" w:themeColor="text1"/>
        </w:rPr>
        <w:t>) Quantification of the effect shown in B. Bars=SD; p&lt;0.05; n=3. Bar graph in C is taken from Lange et al., 2009.</w:t>
      </w:r>
      <w:r w:rsidR="006736FB" w:rsidRPr="006736FB">
        <w:rPr>
          <w:rFonts w:ascii="Times New Roman" w:hAnsi="Times New Roman" w:cs="Verdana"/>
          <w:b/>
          <w:color w:val="000000" w:themeColor="text1"/>
          <w:szCs w:val="38"/>
        </w:rPr>
        <w:t xml:space="preserve"> </w:t>
      </w:r>
    </w:p>
    <w:p w:rsidR="00120B8D" w:rsidRPr="007B6BBE" w:rsidRDefault="00120B8D" w:rsidP="00120B8D">
      <w:pPr>
        <w:jc w:val="both"/>
        <w:rPr>
          <w:rFonts w:ascii="Times New Roman" w:hAnsi="Times New Roman"/>
          <w:color w:val="000000" w:themeColor="text1"/>
        </w:rPr>
      </w:pPr>
    </w:p>
    <w:p w:rsidR="00004DB0" w:rsidRPr="00DA5B17" w:rsidRDefault="00004DB0" w:rsidP="00004DB0">
      <w:pPr>
        <w:jc w:val="both"/>
        <w:rPr>
          <w:rFonts w:ascii="Times New Roman" w:hAnsi="Times New Roman"/>
          <w:b/>
        </w:rPr>
      </w:pPr>
      <w:r w:rsidRPr="00DA5B17">
        <w:rPr>
          <w:rFonts w:ascii="Times New Roman" w:hAnsi="Times New Roman"/>
          <w:b/>
        </w:rPr>
        <w:t>Figure 3</w:t>
      </w:r>
      <w:r w:rsidR="008A5809" w:rsidRPr="00DA5B17">
        <w:rPr>
          <w:rFonts w:ascii="Times New Roman" w:hAnsi="Times New Roman"/>
          <w:b/>
        </w:rPr>
        <w:t xml:space="preserve"> </w:t>
      </w:r>
      <w:r w:rsidR="00376F73">
        <w:rPr>
          <w:rFonts w:ascii="Times New Roman" w:hAnsi="Times New Roman"/>
          <w:b/>
        </w:rPr>
        <w:t>S</w:t>
      </w:r>
      <w:r w:rsidRPr="00DA5B17">
        <w:rPr>
          <w:rFonts w:ascii="Times New Roman" w:hAnsi="Times New Roman"/>
          <w:b/>
        </w:rPr>
        <w:t>tereotaxic</w:t>
      </w:r>
      <w:r w:rsidR="008A5809" w:rsidRPr="00DA5B17">
        <w:rPr>
          <w:rFonts w:ascii="Times New Roman" w:hAnsi="Times New Roman"/>
          <w:b/>
        </w:rPr>
        <w:t xml:space="preserve"> viral</w:t>
      </w:r>
      <w:r w:rsidRPr="00DA5B17">
        <w:rPr>
          <w:rFonts w:ascii="Times New Roman" w:hAnsi="Times New Roman"/>
          <w:b/>
        </w:rPr>
        <w:t xml:space="preserve"> injection</w:t>
      </w:r>
      <w:r w:rsidRPr="00DA5B17">
        <w:rPr>
          <w:rFonts w:ascii="Times New Roman" w:hAnsi="Times New Roman"/>
        </w:rPr>
        <w:t xml:space="preserve"> </w:t>
      </w:r>
      <w:r w:rsidR="000E5BB1" w:rsidRPr="00DA5B17">
        <w:rPr>
          <w:rFonts w:ascii="Times New Roman" w:hAnsi="Times New Roman"/>
        </w:rPr>
        <w:t>(</w:t>
      </w:r>
      <w:r w:rsidR="000E5BB1" w:rsidRPr="00DA5B17">
        <w:rPr>
          <w:rFonts w:ascii="Times New Roman" w:hAnsi="Times New Roman"/>
          <w:b/>
        </w:rPr>
        <w:t>A</w:t>
      </w:r>
      <w:r w:rsidR="000E5BB1" w:rsidRPr="00DA5B17">
        <w:rPr>
          <w:rFonts w:ascii="Times New Roman" w:hAnsi="Times New Roman"/>
        </w:rPr>
        <w:t xml:space="preserve"> and </w:t>
      </w:r>
      <w:r w:rsidR="000E5BB1" w:rsidRPr="00DA5B17">
        <w:rPr>
          <w:rFonts w:ascii="Times New Roman" w:hAnsi="Times New Roman"/>
          <w:b/>
        </w:rPr>
        <w:t>B</w:t>
      </w:r>
      <w:r w:rsidR="000E5BB1" w:rsidRPr="00DA5B17">
        <w:rPr>
          <w:rFonts w:ascii="Times New Roman" w:hAnsi="Times New Roman"/>
        </w:rPr>
        <w:t xml:space="preserve">) </w:t>
      </w:r>
      <w:r w:rsidRPr="00DA5B17">
        <w:rPr>
          <w:rFonts w:ascii="Times New Roman" w:hAnsi="Times New Roman"/>
        </w:rPr>
        <w:t>Schematic representation of the</w:t>
      </w:r>
      <w:r w:rsidR="00DA5B17" w:rsidRPr="00DA5B17">
        <w:rPr>
          <w:rFonts w:ascii="Times New Roman" w:hAnsi="Times New Roman"/>
        </w:rPr>
        <w:t xml:space="preserve"> components needed to perform </w:t>
      </w:r>
      <w:r w:rsidRPr="00DA5B17">
        <w:rPr>
          <w:rFonts w:ascii="Times New Roman" w:hAnsi="Times New Roman"/>
        </w:rPr>
        <w:t>stereotaxic injection</w:t>
      </w:r>
      <w:r w:rsidR="008A5809" w:rsidRPr="00DA5B17">
        <w:rPr>
          <w:rFonts w:ascii="Times New Roman" w:hAnsi="Times New Roman"/>
        </w:rPr>
        <w:t xml:space="preserve"> (A) and a</w:t>
      </w:r>
      <w:r w:rsidRPr="00DA5B17">
        <w:rPr>
          <w:rFonts w:ascii="Times New Roman" w:hAnsi="Times New Roman"/>
        </w:rPr>
        <w:t xml:space="preserve"> disassembled capillary holder showing the </w:t>
      </w:r>
      <w:r w:rsidR="008A5809" w:rsidRPr="00DA5B17">
        <w:rPr>
          <w:rFonts w:ascii="Times New Roman" w:hAnsi="Times New Roman"/>
        </w:rPr>
        <w:t>insertion</w:t>
      </w:r>
      <w:r w:rsidRPr="00DA5B17">
        <w:rPr>
          <w:rFonts w:ascii="Times New Roman" w:hAnsi="Times New Roman"/>
        </w:rPr>
        <w:t xml:space="preserve"> of </w:t>
      </w:r>
      <w:r w:rsidR="008A5809" w:rsidRPr="00DA5B17">
        <w:rPr>
          <w:rFonts w:ascii="Times New Roman" w:hAnsi="Times New Roman"/>
        </w:rPr>
        <w:t>a</w:t>
      </w:r>
      <w:r w:rsidRPr="00DA5B17">
        <w:rPr>
          <w:rFonts w:ascii="Times New Roman" w:hAnsi="Times New Roman"/>
        </w:rPr>
        <w:t xml:space="preserve"> capillary </w:t>
      </w:r>
      <w:r w:rsidR="008A5809" w:rsidRPr="00DA5B17">
        <w:rPr>
          <w:rFonts w:ascii="Times New Roman" w:hAnsi="Times New Roman"/>
        </w:rPr>
        <w:t>unti</w:t>
      </w:r>
      <w:r w:rsidRPr="00DA5B17">
        <w:rPr>
          <w:rFonts w:ascii="Times New Roman" w:hAnsi="Times New Roman"/>
        </w:rPr>
        <w:t>l the second ring</w:t>
      </w:r>
      <w:r w:rsidR="008A5809" w:rsidRPr="00DA5B17">
        <w:rPr>
          <w:rFonts w:ascii="Times New Roman" w:hAnsi="Times New Roman"/>
        </w:rPr>
        <w:t xml:space="preserve"> (B)</w:t>
      </w:r>
      <w:r w:rsidRPr="00DA5B17">
        <w:rPr>
          <w:rFonts w:ascii="Times New Roman" w:hAnsi="Times New Roman"/>
        </w:rPr>
        <w:t xml:space="preserve">. </w:t>
      </w:r>
      <w:r w:rsidR="000E5BB1" w:rsidRPr="00DA5B17">
        <w:rPr>
          <w:rFonts w:ascii="Times New Roman" w:hAnsi="Times New Roman"/>
        </w:rPr>
        <w:t>(</w:t>
      </w:r>
      <w:r w:rsidRPr="00DA5B17">
        <w:rPr>
          <w:rFonts w:ascii="Times New Roman" w:hAnsi="Times New Roman"/>
          <w:b/>
        </w:rPr>
        <w:t>C</w:t>
      </w:r>
      <w:r w:rsidRPr="00DA5B17">
        <w:rPr>
          <w:rFonts w:ascii="Times New Roman" w:hAnsi="Times New Roman"/>
        </w:rPr>
        <w:t xml:space="preserve">) Picture </w:t>
      </w:r>
      <w:r w:rsidR="00CE6072" w:rsidRPr="00DA5B17">
        <w:rPr>
          <w:rFonts w:ascii="Times New Roman" w:hAnsi="Times New Roman"/>
        </w:rPr>
        <w:t>of</w:t>
      </w:r>
      <w:r w:rsidRPr="00DA5B17">
        <w:rPr>
          <w:rFonts w:ascii="Times New Roman" w:hAnsi="Times New Roman"/>
        </w:rPr>
        <w:t xml:space="preserve"> the mouse head </w:t>
      </w:r>
      <w:r w:rsidR="00CE6072" w:rsidRPr="00DA5B17">
        <w:rPr>
          <w:rFonts w:ascii="Times New Roman" w:hAnsi="Times New Roman"/>
        </w:rPr>
        <w:t>immobilized</w:t>
      </w:r>
      <w:r w:rsidRPr="00DA5B17">
        <w:rPr>
          <w:rFonts w:ascii="Times New Roman" w:hAnsi="Times New Roman"/>
        </w:rPr>
        <w:t xml:space="preserve"> </w:t>
      </w:r>
      <w:r w:rsidR="00CE6072" w:rsidRPr="00DA5B17">
        <w:rPr>
          <w:rFonts w:ascii="Times New Roman" w:hAnsi="Times New Roman"/>
        </w:rPr>
        <w:t xml:space="preserve">by the ear bars and palate support </w:t>
      </w:r>
      <w:r w:rsidR="007767A0" w:rsidRPr="00DA5B17">
        <w:rPr>
          <w:rFonts w:ascii="Times New Roman" w:hAnsi="Times New Roman"/>
        </w:rPr>
        <w:t>with the skin cut to expose the</w:t>
      </w:r>
      <w:r w:rsidRPr="00DA5B17">
        <w:rPr>
          <w:rFonts w:ascii="Times New Roman" w:hAnsi="Times New Roman"/>
        </w:rPr>
        <w:t xml:space="preserve"> skull </w:t>
      </w:r>
      <w:r w:rsidR="007767A0" w:rsidRPr="00DA5B17">
        <w:rPr>
          <w:rFonts w:ascii="Times New Roman" w:hAnsi="Times New Roman"/>
        </w:rPr>
        <w:t>(</w:t>
      </w:r>
      <w:r w:rsidR="00A46C4B">
        <w:rPr>
          <w:rFonts w:ascii="Times New Roman" w:hAnsi="Times New Roman"/>
        </w:rPr>
        <w:t>left</w:t>
      </w:r>
      <w:r w:rsidR="007767A0" w:rsidRPr="00DA5B17">
        <w:rPr>
          <w:rFonts w:ascii="Times New Roman" w:hAnsi="Times New Roman"/>
        </w:rPr>
        <w:t xml:space="preserve">). </w:t>
      </w:r>
      <w:r w:rsidR="000A765C">
        <w:rPr>
          <w:rFonts w:ascii="Times New Roman" w:hAnsi="Times New Roman"/>
        </w:rPr>
        <w:t>The magnification of the d</w:t>
      </w:r>
      <w:r w:rsidR="007767A0" w:rsidRPr="00DA5B17">
        <w:rPr>
          <w:rFonts w:ascii="Times New Roman" w:hAnsi="Times New Roman"/>
        </w:rPr>
        <w:t>otted box (</w:t>
      </w:r>
      <w:r w:rsidR="00A46C4B">
        <w:rPr>
          <w:rFonts w:ascii="Times New Roman" w:hAnsi="Times New Roman"/>
        </w:rPr>
        <w:t>right</w:t>
      </w:r>
      <w:r w:rsidR="007767A0" w:rsidRPr="00DA5B17">
        <w:rPr>
          <w:rFonts w:ascii="Times New Roman" w:hAnsi="Times New Roman"/>
        </w:rPr>
        <w:t xml:space="preserve">) shows </w:t>
      </w:r>
      <w:r w:rsidRPr="00DA5B17">
        <w:rPr>
          <w:rFonts w:ascii="Times New Roman" w:hAnsi="Times New Roman"/>
        </w:rPr>
        <w:t>the lateral and sagittal sutures</w:t>
      </w:r>
      <w:r w:rsidR="007767A0" w:rsidRPr="00DA5B17">
        <w:rPr>
          <w:rFonts w:ascii="Times New Roman" w:hAnsi="Times New Roman"/>
        </w:rPr>
        <w:t>, the bregma, and the site of injection</w:t>
      </w:r>
      <w:r w:rsidR="000A765C">
        <w:rPr>
          <w:rFonts w:ascii="Times New Roman" w:hAnsi="Times New Roman"/>
        </w:rPr>
        <w:t xml:space="preserve"> (circle)</w:t>
      </w:r>
      <w:r w:rsidR="007767A0" w:rsidRPr="00DA5B17">
        <w:rPr>
          <w:rFonts w:ascii="Times New Roman" w:hAnsi="Times New Roman"/>
        </w:rPr>
        <w:t>.</w:t>
      </w:r>
    </w:p>
    <w:p w:rsidR="00632B03" w:rsidRPr="00BC083C" w:rsidRDefault="00632B03" w:rsidP="00632B03">
      <w:pPr>
        <w:jc w:val="both"/>
        <w:rPr>
          <w:rFonts w:ascii="Times New Roman" w:hAnsi="Times New Roman" w:cs="Verdana"/>
          <w:b/>
          <w:color w:val="000000" w:themeColor="text1"/>
          <w:szCs w:val="38"/>
        </w:rPr>
      </w:pPr>
    </w:p>
    <w:p w:rsidR="00004DB0" w:rsidRPr="005E648E" w:rsidRDefault="00004DB0" w:rsidP="00004DB0">
      <w:pPr>
        <w:jc w:val="both"/>
        <w:rPr>
          <w:rFonts w:ascii="Times New Roman" w:hAnsi="Times New Roman"/>
        </w:rPr>
      </w:pPr>
      <w:r w:rsidRPr="005E648E">
        <w:rPr>
          <w:rFonts w:ascii="Times New Roman" w:hAnsi="Times New Roman"/>
          <w:b/>
        </w:rPr>
        <w:t xml:space="preserve">Figure 4 </w:t>
      </w:r>
      <w:r w:rsidR="00376F73">
        <w:rPr>
          <w:rFonts w:ascii="Times New Roman" w:hAnsi="Times New Roman"/>
          <w:b/>
        </w:rPr>
        <w:t>E</w:t>
      </w:r>
      <w:r w:rsidR="00A32173" w:rsidRPr="005E648E">
        <w:rPr>
          <w:rFonts w:ascii="Times New Roman" w:hAnsi="Times New Roman"/>
          <w:b/>
        </w:rPr>
        <w:t xml:space="preserve">ffects </w:t>
      </w:r>
      <w:r w:rsidRPr="005E648E">
        <w:rPr>
          <w:rFonts w:ascii="Times New Roman" w:hAnsi="Times New Roman"/>
          <w:b/>
        </w:rPr>
        <w:t>of viral infection</w:t>
      </w:r>
      <w:r w:rsidRPr="005E648E">
        <w:rPr>
          <w:rFonts w:ascii="Times New Roman" w:hAnsi="Times New Roman"/>
        </w:rPr>
        <w:t xml:space="preserve"> </w:t>
      </w:r>
      <w:r w:rsidR="00DA5B17" w:rsidRPr="005E648E">
        <w:rPr>
          <w:rFonts w:ascii="Times New Roman" w:hAnsi="Times New Roman"/>
        </w:rPr>
        <w:t>(</w:t>
      </w:r>
      <w:r w:rsidRPr="005E648E">
        <w:rPr>
          <w:rFonts w:ascii="Times New Roman" w:hAnsi="Times New Roman"/>
          <w:b/>
        </w:rPr>
        <w:t>A</w:t>
      </w:r>
      <w:r w:rsidRPr="005E648E">
        <w:rPr>
          <w:rFonts w:ascii="Times New Roman" w:hAnsi="Times New Roman"/>
        </w:rPr>
        <w:t xml:space="preserve">) </w:t>
      </w:r>
      <w:r w:rsidR="00553E59" w:rsidRPr="005E648E">
        <w:rPr>
          <w:rFonts w:ascii="Times New Roman" w:hAnsi="Times New Roman"/>
        </w:rPr>
        <w:t>3D reconstruction of 7 fluorescence pictures taken from 40 µm thick serial coronal sections (collecting 1 every 6) along the rostral-to-caudal axis of the hippocampus. GFP+ infected cells (green) and DAPI nuclear staining (blue) of t</w:t>
      </w:r>
      <w:r w:rsidR="00376F73">
        <w:rPr>
          <w:rFonts w:ascii="Times New Roman" w:hAnsi="Times New Roman"/>
        </w:rPr>
        <w:t>he dentate gyrus are shown (top</w:t>
      </w:r>
      <w:r w:rsidR="00553E59" w:rsidRPr="005E648E">
        <w:rPr>
          <w:rFonts w:ascii="Times New Roman" w:hAnsi="Times New Roman"/>
        </w:rPr>
        <w:t xml:space="preserve">). Bright </w:t>
      </w:r>
      <w:r w:rsidR="005E648E" w:rsidRPr="005E648E">
        <w:rPr>
          <w:rFonts w:ascii="Times New Roman" w:hAnsi="Times New Roman"/>
        </w:rPr>
        <w:t>field</w:t>
      </w:r>
      <w:r w:rsidR="00553E59" w:rsidRPr="005E648E">
        <w:rPr>
          <w:rFonts w:ascii="Times New Roman" w:hAnsi="Times New Roman"/>
        </w:rPr>
        <w:t xml:space="preserve"> pictures of the coronal sections corresponding to those shown in A (middle) and 3D representation (bottom) of the whole cerebral hemisphere with the hippocampus highlighted in green pseudocolor </w:t>
      </w:r>
      <w:r w:rsidR="005E648E" w:rsidRPr="005E648E">
        <w:rPr>
          <w:rFonts w:ascii="Times New Roman" w:hAnsi="Times New Roman"/>
        </w:rPr>
        <w:t>(</w:t>
      </w:r>
      <w:r w:rsidR="00553E59" w:rsidRPr="005E648E">
        <w:rPr>
          <w:rFonts w:ascii="Times New Roman" w:hAnsi="Times New Roman"/>
        </w:rPr>
        <w:t>modified from the Allen Brain Atlas</w:t>
      </w:r>
      <w:r w:rsidR="005E648E" w:rsidRPr="005E648E">
        <w:rPr>
          <w:rFonts w:ascii="Times New Roman" w:hAnsi="Times New Roman"/>
        </w:rPr>
        <w:t xml:space="preserve">; </w:t>
      </w:r>
      <w:r w:rsidR="00553E59" w:rsidRPr="005E648E">
        <w:rPr>
          <w:rFonts w:ascii="Times New Roman" w:hAnsi="Times New Roman"/>
        </w:rPr>
        <w:t xml:space="preserve">www.brain-map.org). White arrows point the site of injection. Lateral (L), rostral (R), and dorsal (D) axes (x, y, and z stereotaxic coordinates) are indicated (right). </w:t>
      </w:r>
      <w:r w:rsidR="00A32173" w:rsidRPr="005E648E">
        <w:rPr>
          <w:rFonts w:ascii="Times New Roman" w:hAnsi="Times New Roman"/>
        </w:rPr>
        <w:t>(</w:t>
      </w:r>
      <w:r w:rsidR="00A32173" w:rsidRPr="005E648E">
        <w:rPr>
          <w:rFonts w:ascii="Times New Roman" w:hAnsi="Times New Roman"/>
          <w:b/>
        </w:rPr>
        <w:t>B</w:t>
      </w:r>
      <w:r w:rsidR="00A32173" w:rsidRPr="005E648E">
        <w:rPr>
          <w:rFonts w:ascii="Times New Roman" w:hAnsi="Times New Roman"/>
        </w:rPr>
        <w:t xml:space="preserve"> and </w:t>
      </w:r>
      <w:r w:rsidR="00A32173" w:rsidRPr="005E648E">
        <w:rPr>
          <w:rFonts w:ascii="Times New Roman" w:hAnsi="Times New Roman"/>
          <w:b/>
        </w:rPr>
        <w:t>C</w:t>
      </w:r>
      <w:r w:rsidR="00A32173" w:rsidRPr="005E648E">
        <w:rPr>
          <w:rFonts w:ascii="Times New Roman" w:hAnsi="Times New Roman"/>
        </w:rPr>
        <w:t>) Proportion of nestin+ NSC (B) and DCX+ newborn neurons (C) within the population of GFP+ infected cells 3 weeks after stereotaxic injection of GFP (white) or cdk4/cyclinD1/GFP (black) viruses. Bars indicate SD; p&lt;0.005</w:t>
      </w:r>
      <w:r w:rsidR="00B16E64">
        <w:rPr>
          <w:rFonts w:ascii="Times New Roman" w:hAnsi="Times New Roman"/>
        </w:rPr>
        <w:t>; n=3</w:t>
      </w:r>
      <w:r w:rsidR="00A32173" w:rsidRPr="005E648E">
        <w:rPr>
          <w:rFonts w:ascii="Times New Roman" w:hAnsi="Times New Roman"/>
        </w:rPr>
        <w:t>.</w:t>
      </w:r>
      <w:r w:rsidR="00B16E64">
        <w:rPr>
          <w:rFonts w:ascii="Times New Roman" w:hAnsi="Times New Roman"/>
        </w:rPr>
        <w:t xml:space="preserve"> Graphs in B and C were modified from Artegiani et al., 2011.</w:t>
      </w:r>
    </w:p>
    <w:p w:rsidR="00632B03" w:rsidRPr="00BC083C" w:rsidRDefault="00632B03" w:rsidP="00632B03">
      <w:pPr>
        <w:jc w:val="both"/>
        <w:rPr>
          <w:rFonts w:ascii="Times New Roman" w:hAnsi="Times New Roman" w:cs="Verdana"/>
          <w:b/>
          <w:color w:val="000000" w:themeColor="text1"/>
          <w:szCs w:val="38"/>
        </w:rPr>
      </w:pPr>
    </w:p>
    <w:p w:rsidR="00B22D2C" w:rsidRPr="00B22D2C" w:rsidRDefault="00B22D2C" w:rsidP="00B22D2C">
      <w:pPr>
        <w:spacing w:line="360" w:lineRule="auto"/>
        <w:jc w:val="both"/>
        <w:rPr>
          <w:rFonts w:ascii="Times New Roman" w:hAnsi="Times New Roman"/>
          <w:b/>
          <w:color w:val="000000" w:themeColor="text1"/>
        </w:rPr>
      </w:pPr>
      <w:r w:rsidRPr="00B22D2C">
        <w:rPr>
          <w:rFonts w:ascii="Times New Roman" w:hAnsi="Times New Roman"/>
          <w:b/>
          <w:color w:val="000000" w:themeColor="text1"/>
        </w:rPr>
        <w:t>Discussion</w:t>
      </w:r>
    </w:p>
    <w:p w:rsidR="00503F3A" w:rsidRDefault="00B22D2C" w:rsidP="00B22D2C">
      <w:pPr>
        <w:jc w:val="both"/>
        <w:rPr>
          <w:rFonts w:ascii="Times New Roman" w:hAnsi="Times New Roman"/>
        </w:rPr>
      </w:pPr>
      <w:r>
        <w:rPr>
          <w:rFonts w:ascii="Times New Roman" w:hAnsi="Times New Roman"/>
        </w:rPr>
        <w:t>In utero electroporation and stereotaxic viral injection are two powerful system</w:t>
      </w:r>
      <w:r w:rsidR="00BA01D5">
        <w:rPr>
          <w:rFonts w:ascii="Times New Roman" w:hAnsi="Times New Roman"/>
        </w:rPr>
        <w:t>s</w:t>
      </w:r>
      <w:r>
        <w:rPr>
          <w:rFonts w:ascii="Times New Roman" w:hAnsi="Times New Roman"/>
        </w:rPr>
        <w:t xml:space="preserve"> to acutely and tissue-specifically manipulate gene expression </w:t>
      </w:r>
      <w:r w:rsidR="000F706D">
        <w:rPr>
          <w:rFonts w:ascii="Times New Roman" w:hAnsi="Times New Roman"/>
        </w:rPr>
        <w:t>within the CNS</w:t>
      </w:r>
      <w:r w:rsidR="00F85D01">
        <w:rPr>
          <w:rFonts w:ascii="Times New Roman" w:hAnsi="Times New Roman"/>
        </w:rPr>
        <w:t xml:space="preserve"> </w:t>
      </w:r>
      <w:r w:rsidR="000F706D">
        <w:rPr>
          <w:rFonts w:ascii="Times New Roman" w:hAnsi="Times New Roman"/>
        </w:rPr>
        <w:t>during mammalian development and adulthood</w:t>
      </w:r>
      <w:r>
        <w:rPr>
          <w:rFonts w:ascii="Times New Roman" w:hAnsi="Times New Roman"/>
        </w:rPr>
        <w:t xml:space="preserve">. </w:t>
      </w:r>
      <w:r w:rsidR="000A6B2B">
        <w:rPr>
          <w:rFonts w:ascii="Times New Roman" w:hAnsi="Times New Roman"/>
        </w:rPr>
        <w:t xml:space="preserve">Despite their limitation in targeting only </w:t>
      </w:r>
      <w:r w:rsidR="001F32CE">
        <w:rPr>
          <w:rFonts w:ascii="Times New Roman" w:hAnsi="Times New Roman"/>
        </w:rPr>
        <w:t xml:space="preserve">a </w:t>
      </w:r>
      <w:r w:rsidR="000A6B2B">
        <w:rPr>
          <w:rFonts w:ascii="Times New Roman" w:hAnsi="Times New Roman"/>
        </w:rPr>
        <w:t xml:space="preserve">subpopulation of cells, these systems provide an unprecedented speed and ease as compared to more conventional methods, in particular the </w:t>
      </w:r>
      <w:r w:rsidR="001F32CE">
        <w:rPr>
          <w:rFonts w:ascii="Times New Roman" w:hAnsi="Times New Roman"/>
        </w:rPr>
        <w:t xml:space="preserve">laborious and time consuming </w:t>
      </w:r>
      <w:r w:rsidR="000A6B2B">
        <w:rPr>
          <w:rFonts w:ascii="Times New Roman" w:hAnsi="Times New Roman"/>
        </w:rPr>
        <w:t xml:space="preserve">generation of transgenic mice. </w:t>
      </w:r>
      <w:r w:rsidR="000758C2">
        <w:rPr>
          <w:rFonts w:ascii="Times New Roman" w:hAnsi="Times New Roman"/>
        </w:rPr>
        <w:t>R</w:t>
      </w:r>
      <w:r w:rsidR="000A6B2B">
        <w:rPr>
          <w:rFonts w:ascii="Times New Roman" w:hAnsi="Times New Roman"/>
        </w:rPr>
        <w:t>ecent</w:t>
      </w:r>
      <w:r w:rsidR="000758C2">
        <w:rPr>
          <w:rFonts w:ascii="Times New Roman" w:hAnsi="Times New Roman"/>
        </w:rPr>
        <w:t>ly</w:t>
      </w:r>
      <w:r w:rsidR="000A6B2B">
        <w:rPr>
          <w:rFonts w:ascii="Times New Roman" w:hAnsi="Times New Roman"/>
        </w:rPr>
        <w:t>, an</w:t>
      </w:r>
      <w:r w:rsidR="00BA01D5">
        <w:rPr>
          <w:rFonts w:ascii="Times New Roman" w:hAnsi="Times New Roman"/>
        </w:rPr>
        <w:t xml:space="preserve"> increasing interest in basic cell biology of somatic stem cells has been </w:t>
      </w:r>
      <w:r w:rsidR="000A6B2B">
        <w:rPr>
          <w:rFonts w:ascii="Times New Roman" w:hAnsi="Times New Roman"/>
        </w:rPr>
        <w:t>promoted</w:t>
      </w:r>
      <w:r w:rsidR="00BA01D5">
        <w:rPr>
          <w:rFonts w:ascii="Times New Roman" w:hAnsi="Times New Roman"/>
        </w:rPr>
        <w:t xml:space="preserve"> </w:t>
      </w:r>
      <w:r w:rsidR="000758C2">
        <w:rPr>
          <w:rFonts w:ascii="Times New Roman" w:hAnsi="Times New Roman"/>
        </w:rPr>
        <w:t>because</w:t>
      </w:r>
      <w:r w:rsidR="00BA01D5">
        <w:rPr>
          <w:rFonts w:ascii="Times New Roman" w:hAnsi="Times New Roman"/>
        </w:rPr>
        <w:t xml:space="preserve"> their </w:t>
      </w:r>
      <w:r w:rsidR="000F72D0">
        <w:rPr>
          <w:rFonts w:ascii="Times New Roman" w:hAnsi="Times New Roman"/>
        </w:rPr>
        <w:t xml:space="preserve">study and </w:t>
      </w:r>
      <w:r w:rsidR="00BA01D5">
        <w:rPr>
          <w:rFonts w:ascii="Times New Roman" w:hAnsi="Times New Roman"/>
        </w:rPr>
        <w:t xml:space="preserve">manipulation </w:t>
      </w:r>
      <w:r w:rsidR="000F72D0">
        <w:rPr>
          <w:rFonts w:ascii="Times New Roman" w:hAnsi="Times New Roman"/>
        </w:rPr>
        <w:t>are</w:t>
      </w:r>
      <w:r w:rsidR="000758C2">
        <w:rPr>
          <w:rFonts w:ascii="Times New Roman" w:hAnsi="Times New Roman"/>
        </w:rPr>
        <w:t xml:space="preserve"> thought to</w:t>
      </w:r>
      <w:r w:rsidR="00BA01D5">
        <w:rPr>
          <w:rFonts w:ascii="Times New Roman" w:hAnsi="Times New Roman"/>
        </w:rPr>
        <w:t xml:space="preserve"> be fundamental towards </w:t>
      </w:r>
      <w:r w:rsidR="000758C2">
        <w:rPr>
          <w:rFonts w:ascii="Times New Roman" w:hAnsi="Times New Roman"/>
        </w:rPr>
        <w:t xml:space="preserve">developing novel </w:t>
      </w:r>
      <w:r w:rsidR="00BA01D5">
        <w:rPr>
          <w:rFonts w:ascii="Times New Roman" w:hAnsi="Times New Roman"/>
        </w:rPr>
        <w:t xml:space="preserve">cell-based regenerative therapies. In particular for </w:t>
      </w:r>
      <w:r w:rsidR="000F72D0">
        <w:rPr>
          <w:rFonts w:ascii="Times New Roman" w:hAnsi="Times New Roman"/>
        </w:rPr>
        <w:t>overexpression</w:t>
      </w:r>
      <w:r w:rsidR="00BA01D5">
        <w:rPr>
          <w:rFonts w:ascii="Times New Roman" w:hAnsi="Times New Roman"/>
        </w:rPr>
        <w:t xml:space="preserve"> of cdk4/cyclinD1</w:t>
      </w:r>
      <w:r w:rsidR="000F72D0">
        <w:rPr>
          <w:rFonts w:ascii="Times New Roman" w:hAnsi="Times New Roman"/>
        </w:rPr>
        <w:t>, our protocol</w:t>
      </w:r>
      <w:r w:rsidR="00BA01D5">
        <w:rPr>
          <w:rFonts w:ascii="Times New Roman" w:hAnsi="Times New Roman"/>
        </w:rPr>
        <w:t xml:space="preserve"> provides the means to </w:t>
      </w:r>
      <w:r w:rsidR="000F72D0">
        <w:rPr>
          <w:rFonts w:ascii="Times New Roman" w:hAnsi="Times New Roman"/>
        </w:rPr>
        <w:t>increase the</w:t>
      </w:r>
      <w:r w:rsidR="00BA01D5">
        <w:rPr>
          <w:rFonts w:ascii="Times New Roman" w:hAnsi="Times New Roman"/>
        </w:rPr>
        <w:t xml:space="preserve"> expansion of </w:t>
      </w:r>
      <w:r w:rsidR="000F72D0">
        <w:rPr>
          <w:rFonts w:ascii="Times New Roman" w:hAnsi="Times New Roman"/>
        </w:rPr>
        <w:t>NSC</w:t>
      </w:r>
      <w:r w:rsidR="000758C2">
        <w:rPr>
          <w:rFonts w:ascii="Times New Roman" w:hAnsi="Times New Roman"/>
        </w:rPr>
        <w:t xml:space="preserve"> in vivo</w:t>
      </w:r>
      <w:r w:rsidR="000F72D0">
        <w:rPr>
          <w:rFonts w:ascii="Times New Roman" w:hAnsi="Times New Roman"/>
        </w:rPr>
        <w:t xml:space="preserve"> </w:t>
      </w:r>
      <w:r w:rsidR="000F72D0" w:rsidRPr="00142539">
        <w:rPr>
          <w:rFonts w:ascii="Times New Roman" w:hAnsi="Times New Roman"/>
          <w:color w:val="000000" w:themeColor="text1"/>
        </w:rPr>
        <w:t>(Figure 2B and C and 4B and C)</w:t>
      </w:r>
      <w:r w:rsidR="00BA01D5" w:rsidRPr="00142539">
        <w:rPr>
          <w:rFonts w:ascii="Times New Roman" w:hAnsi="Times New Roman"/>
          <w:color w:val="000000" w:themeColor="text1"/>
        </w:rPr>
        <w:t>,</w:t>
      </w:r>
      <w:r w:rsidR="00BA01D5">
        <w:rPr>
          <w:rFonts w:ascii="Times New Roman" w:hAnsi="Times New Roman"/>
        </w:rPr>
        <w:t xml:space="preserve"> which is </w:t>
      </w:r>
      <w:r w:rsidR="000758C2">
        <w:rPr>
          <w:rFonts w:ascii="Times New Roman" w:hAnsi="Times New Roman"/>
        </w:rPr>
        <w:t>critical</w:t>
      </w:r>
      <w:r w:rsidR="00BA01D5">
        <w:rPr>
          <w:rFonts w:ascii="Times New Roman" w:hAnsi="Times New Roman"/>
        </w:rPr>
        <w:t xml:space="preserve"> to better understand brain development and </w:t>
      </w:r>
      <w:r w:rsidR="000A6B2B">
        <w:rPr>
          <w:rFonts w:ascii="Times New Roman" w:hAnsi="Times New Roman"/>
        </w:rPr>
        <w:t xml:space="preserve">its </w:t>
      </w:r>
      <w:r w:rsidR="00BA01D5">
        <w:rPr>
          <w:rFonts w:ascii="Times New Roman" w:hAnsi="Times New Roman"/>
        </w:rPr>
        <w:t xml:space="preserve">function </w:t>
      </w:r>
      <w:r w:rsidR="00176B29">
        <w:rPr>
          <w:rFonts w:ascii="Times New Roman" w:hAnsi="Times New Roman"/>
        </w:rPr>
        <w:t xml:space="preserve">during adulthood </w:t>
      </w:r>
      <w:r w:rsidR="00BA01D5">
        <w:rPr>
          <w:rFonts w:ascii="Times New Roman" w:hAnsi="Times New Roman"/>
        </w:rPr>
        <w:t>in physiological and some pathological condition.</w:t>
      </w:r>
    </w:p>
    <w:p w:rsidR="00632B03" w:rsidRPr="00BC083C" w:rsidRDefault="00632B03" w:rsidP="00632B03">
      <w:pPr>
        <w:jc w:val="both"/>
        <w:rPr>
          <w:rFonts w:ascii="Times New Roman" w:hAnsi="Times New Roman" w:cs="Verdana"/>
          <w:b/>
          <w:color w:val="000000" w:themeColor="text1"/>
          <w:szCs w:val="38"/>
        </w:rPr>
      </w:pPr>
    </w:p>
    <w:p w:rsidR="00B22D2C" w:rsidRPr="00B22D2C" w:rsidRDefault="00B22D2C" w:rsidP="00B22D2C">
      <w:pPr>
        <w:spacing w:line="360" w:lineRule="auto"/>
        <w:jc w:val="both"/>
        <w:rPr>
          <w:rFonts w:ascii="Times New Roman" w:hAnsi="Times New Roman"/>
          <w:b/>
          <w:color w:val="000000" w:themeColor="text1"/>
        </w:rPr>
      </w:pPr>
      <w:r w:rsidRPr="00B22D2C">
        <w:rPr>
          <w:rFonts w:ascii="Times New Roman" w:hAnsi="Times New Roman"/>
          <w:b/>
          <w:color w:val="000000" w:themeColor="text1"/>
        </w:rPr>
        <w:t>Acknowledgements</w:t>
      </w:r>
    </w:p>
    <w:p w:rsidR="005A39A9" w:rsidRDefault="00602A39" w:rsidP="005A39A9">
      <w:pPr>
        <w:jc w:val="both"/>
        <w:rPr>
          <w:rFonts w:ascii="Times New Roman" w:hAnsi="Times New Roman"/>
        </w:rPr>
      </w:pPr>
      <w:r>
        <w:rPr>
          <w:rFonts w:ascii="Times New Roman" w:hAnsi="Times New Roman"/>
        </w:rPr>
        <w:t>This work was</w:t>
      </w:r>
      <w:r w:rsidR="005A39A9" w:rsidRPr="005A39A9">
        <w:rPr>
          <w:rFonts w:ascii="Times New Roman" w:hAnsi="Times New Roman"/>
        </w:rPr>
        <w:t xml:space="preserve"> supported by the Center for Regenerative Therapies, the Medical Faculty of the TU Dresden, and the DFG Collaborative Research Center SFB655 (subproject A20). BA was supported by a fellowship o</w:t>
      </w:r>
      <w:r>
        <w:rPr>
          <w:rFonts w:ascii="Times New Roman" w:hAnsi="Times New Roman"/>
        </w:rPr>
        <w:t>f the DIGS-BB program, Dresden.</w:t>
      </w:r>
      <w:r w:rsidR="00EE7AFC">
        <w:rPr>
          <w:rFonts w:ascii="Times New Roman" w:hAnsi="Times New Roman"/>
        </w:rPr>
        <w:t xml:space="preserve"> We thank Drs. Noriko Osumi, Tadashi Nomura</w:t>
      </w:r>
      <w:r w:rsidR="00EE7AFC" w:rsidRPr="00592521">
        <w:t xml:space="preserve">, </w:t>
      </w:r>
      <w:r w:rsidR="00EE7AFC">
        <w:t>Dieter Chichung Lie</w:t>
      </w:r>
      <w:r w:rsidR="00EE7AFC" w:rsidRPr="00592521">
        <w:t xml:space="preserve">, </w:t>
      </w:r>
      <w:r w:rsidR="00EE7AFC">
        <w:t xml:space="preserve">and </w:t>
      </w:r>
      <w:r w:rsidR="00EE7AFC" w:rsidRPr="00592521">
        <w:t>Ravi Jagasia</w:t>
      </w:r>
      <w:r w:rsidR="00EE7AFC">
        <w:t xml:space="preserve"> for precious advice during the setting up of in utero electroporation and stereotaxic viral injection.</w:t>
      </w:r>
    </w:p>
    <w:p w:rsidR="00632B03" w:rsidRPr="00BC083C" w:rsidRDefault="00632B03" w:rsidP="00632B03">
      <w:pPr>
        <w:jc w:val="both"/>
        <w:rPr>
          <w:rFonts w:ascii="Times New Roman" w:hAnsi="Times New Roman" w:cs="Verdana"/>
          <w:b/>
          <w:color w:val="000000" w:themeColor="text1"/>
          <w:szCs w:val="38"/>
        </w:rPr>
      </w:pPr>
    </w:p>
    <w:p w:rsidR="00B22D2C" w:rsidRPr="00B22D2C" w:rsidRDefault="00B22D2C" w:rsidP="00B22D2C">
      <w:pPr>
        <w:spacing w:line="360" w:lineRule="auto"/>
        <w:jc w:val="both"/>
        <w:rPr>
          <w:rFonts w:ascii="Times New Roman" w:hAnsi="Times New Roman"/>
          <w:b/>
          <w:color w:val="000000" w:themeColor="text1"/>
        </w:rPr>
      </w:pPr>
      <w:r w:rsidRPr="00B22D2C">
        <w:rPr>
          <w:rFonts w:ascii="Times New Roman" w:hAnsi="Times New Roman"/>
          <w:b/>
          <w:color w:val="000000" w:themeColor="text1"/>
        </w:rPr>
        <w:t>Disclosure</w:t>
      </w:r>
    </w:p>
    <w:p w:rsidR="00B22D2C" w:rsidRPr="00970BB9" w:rsidRDefault="00970BB9" w:rsidP="00B540B6">
      <w:pPr>
        <w:jc w:val="both"/>
        <w:rPr>
          <w:rFonts w:ascii="Times New Roman" w:hAnsi="Times New Roman"/>
        </w:rPr>
      </w:pPr>
      <w:r w:rsidRPr="00970BB9">
        <w:rPr>
          <w:rFonts w:ascii="Times New Roman" w:hAnsi="Times New Roman"/>
        </w:rPr>
        <w:t>The authors have nothing to disclose</w:t>
      </w:r>
      <w:r>
        <w:rPr>
          <w:rFonts w:ascii="Times New Roman" w:hAnsi="Times New Roman"/>
        </w:rPr>
        <w:t>.</w:t>
      </w:r>
    </w:p>
    <w:p w:rsidR="00F75BBB" w:rsidRPr="00DB13E7" w:rsidRDefault="00F75BBB" w:rsidP="00B540B6">
      <w:pPr>
        <w:jc w:val="both"/>
        <w:rPr>
          <w:rFonts w:ascii="Times New Roman" w:hAnsi="Times New Roman"/>
          <w:color w:val="000000" w:themeColor="text1"/>
        </w:rPr>
      </w:pPr>
    </w:p>
    <w:p w:rsidR="00D42E8A" w:rsidRPr="00DB13E7" w:rsidRDefault="0061112E" w:rsidP="000849D6">
      <w:pPr>
        <w:spacing w:line="360" w:lineRule="auto"/>
        <w:jc w:val="both"/>
        <w:rPr>
          <w:rFonts w:ascii="Times New Roman" w:hAnsi="Times New Roman"/>
          <w:b/>
          <w:color w:val="000000" w:themeColor="text1"/>
        </w:rPr>
      </w:pPr>
      <w:r>
        <w:rPr>
          <w:rFonts w:ascii="Times New Roman" w:hAnsi="Times New Roman"/>
          <w:b/>
          <w:color w:val="000000" w:themeColor="text1"/>
        </w:rPr>
        <w:br w:type="page"/>
      </w:r>
      <w:r w:rsidR="00F75BBB" w:rsidRPr="00DB13E7">
        <w:rPr>
          <w:rFonts w:ascii="Times New Roman" w:hAnsi="Times New Roman"/>
          <w:b/>
          <w:color w:val="000000" w:themeColor="text1"/>
        </w:rPr>
        <w:t>Table of specific reagents and equipments:</w:t>
      </w:r>
    </w:p>
    <w:tbl>
      <w:tblPr>
        <w:tblW w:w="9525" w:type="dxa"/>
        <w:tblInd w:w="95" w:type="dxa"/>
        <w:tblLayout w:type="fixed"/>
        <w:tblLook w:val="0000"/>
      </w:tblPr>
      <w:tblGrid>
        <w:gridCol w:w="5258"/>
        <w:gridCol w:w="2410"/>
        <w:gridCol w:w="1857"/>
      </w:tblGrid>
      <w:tr w:rsidR="000849D6" w:rsidRPr="008E65D7">
        <w:trPr>
          <w:trHeight w:val="260"/>
        </w:trPr>
        <w:tc>
          <w:tcPr>
            <w:tcW w:w="5258" w:type="dxa"/>
            <w:tcBorders>
              <w:top w:val="nil"/>
              <w:left w:val="nil"/>
              <w:bottom w:val="nil"/>
              <w:right w:val="nil"/>
            </w:tcBorders>
            <w:shd w:val="clear" w:color="auto" w:fill="auto"/>
            <w:noWrap/>
            <w:vAlign w:val="bottom"/>
          </w:tcPr>
          <w:p w:rsidR="000849D6" w:rsidRPr="008E65D7" w:rsidRDefault="000849D6" w:rsidP="00B540B6">
            <w:pPr>
              <w:jc w:val="both"/>
              <w:rPr>
                <w:rFonts w:ascii="Times New Roman" w:eastAsiaTheme="minorHAnsi" w:hAnsi="Times New Roman"/>
                <w:color w:val="000000" w:themeColor="text1"/>
                <w:szCs w:val="20"/>
              </w:rPr>
            </w:pPr>
            <w:r w:rsidRPr="008E65D7">
              <w:rPr>
                <w:rFonts w:ascii="Times New Roman" w:eastAsiaTheme="minorHAnsi" w:hAnsi="Times New Roman"/>
                <w:b/>
                <w:bCs/>
                <w:color w:val="000000" w:themeColor="text1"/>
                <w:szCs w:val="20"/>
              </w:rPr>
              <w:t>Material/equipment</w:t>
            </w:r>
          </w:p>
        </w:tc>
        <w:tc>
          <w:tcPr>
            <w:tcW w:w="2410" w:type="dxa"/>
            <w:tcBorders>
              <w:top w:val="nil"/>
              <w:left w:val="nil"/>
              <w:bottom w:val="nil"/>
              <w:right w:val="nil"/>
            </w:tcBorders>
            <w:shd w:val="clear" w:color="auto" w:fill="auto"/>
            <w:noWrap/>
            <w:vAlign w:val="bottom"/>
          </w:tcPr>
          <w:p w:rsidR="000849D6" w:rsidRPr="008E65D7" w:rsidRDefault="000849D6" w:rsidP="00B540B6">
            <w:pPr>
              <w:jc w:val="both"/>
              <w:rPr>
                <w:rFonts w:ascii="Times New Roman" w:eastAsiaTheme="minorHAnsi" w:hAnsi="Times New Roman"/>
                <w:color w:val="000000" w:themeColor="text1"/>
                <w:szCs w:val="20"/>
              </w:rPr>
            </w:pPr>
            <w:r w:rsidRPr="008E65D7">
              <w:rPr>
                <w:rFonts w:ascii="Times New Roman" w:eastAsiaTheme="minorHAnsi" w:hAnsi="Times New Roman"/>
                <w:b/>
                <w:bCs/>
                <w:color w:val="000000" w:themeColor="text1"/>
                <w:szCs w:val="20"/>
              </w:rPr>
              <w:t>Supplier</w:t>
            </w:r>
          </w:p>
        </w:tc>
        <w:tc>
          <w:tcPr>
            <w:tcW w:w="1857" w:type="dxa"/>
            <w:tcBorders>
              <w:top w:val="nil"/>
              <w:left w:val="nil"/>
              <w:bottom w:val="nil"/>
              <w:right w:val="nil"/>
            </w:tcBorders>
            <w:shd w:val="clear" w:color="auto" w:fill="auto"/>
            <w:noWrap/>
            <w:vAlign w:val="bottom"/>
          </w:tcPr>
          <w:p w:rsidR="000849D6" w:rsidRPr="008E65D7" w:rsidRDefault="000849D6" w:rsidP="00B540B6">
            <w:pPr>
              <w:jc w:val="both"/>
              <w:rPr>
                <w:rFonts w:ascii="Times New Roman" w:eastAsiaTheme="minorHAnsi" w:hAnsi="Times New Roman"/>
                <w:color w:val="000000" w:themeColor="text1"/>
                <w:szCs w:val="20"/>
              </w:rPr>
            </w:pPr>
            <w:r w:rsidRPr="008E65D7">
              <w:rPr>
                <w:rFonts w:ascii="Times New Roman" w:eastAsiaTheme="minorHAnsi" w:hAnsi="Times New Roman"/>
                <w:b/>
                <w:bCs/>
                <w:color w:val="000000" w:themeColor="text1"/>
                <w:szCs w:val="20"/>
              </w:rPr>
              <w:t>Catalog #</w:t>
            </w:r>
          </w:p>
        </w:tc>
      </w:tr>
      <w:tr w:rsidR="00620DEF" w:rsidRPr="008E65D7">
        <w:trPr>
          <w:trHeight w:val="260"/>
        </w:trPr>
        <w:tc>
          <w:tcPr>
            <w:tcW w:w="5258" w:type="dxa"/>
            <w:tcBorders>
              <w:top w:val="nil"/>
              <w:left w:val="nil"/>
              <w:bottom w:val="nil"/>
              <w:right w:val="nil"/>
            </w:tcBorders>
            <w:shd w:val="clear" w:color="auto" w:fill="auto"/>
            <w:noWrap/>
            <w:vAlign w:val="bottom"/>
          </w:tcPr>
          <w:p w:rsidR="00620DEF" w:rsidRPr="008E65D7" w:rsidRDefault="00620DEF" w:rsidP="00F326F7">
            <w:pPr>
              <w:jc w:val="both"/>
              <w:rPr>
                <w:rFonts w:ascii="Times New Roman" w:eastAsiaTheme="minorHAnsi" w:hAnsi="Times New Roman"/>
                <w:color w:val="000000" w:themeColor="text1"/>
                <w:szCs w:val="20"/>
              </w:rPr>
            </w:pPr>
            <w:r w:rsidRPr="008E65D7">
              <w:rPr>
                <w:rFonts w:ascii="Times New Roman" w:eastAsiaTheme="minorHAnsi" w:hAnsi="Times New Roman"/>
                <w:color w:val="000000" w:themeColor="text1"/>
                <w:szCs w:val="20"/>
              </w:rPr>
              <w:t>Endofree maxi plasmid kit</w:t>
            </w:r>
          </w:p>
        </w:tc>
        <w:tc>
          <w:tcPr>
            <w:tcW w:w="2410" w:type="dxa"/>
            <w:tcBorders>
              <w:top w:val="nil"/>
              <w:left w:val="nil"/>
              <w:bottom w:val="nil"/>
              <w:right w:val="nil"/>
            </w:tcBorders>
            <w:shd w:val="clear" w:color="auto" w:fill="auto"/>
            <w:noWrap/>
            <w:vAlign w:val="bottom"/>
          </w:tcPr>
          <w:p w:rsidR="00620DEF" w:rsidRPr="008E65D7" w:rsidRDefault="00620DEF" w:rsidP="00B540B6">
            <w:pPr>
              <w:jc w:val="both"/>
              <w:rPr>
                <w:rFonts w:ascii="Times New Roman" w:eastAsiaTheme="minorHAnsi" w:hAnsi="Times New Roman"/>
                <w:color w:val="000000" w:themeColor="text1"/>
                <w:szCs w:val="20"/>
              </w:rPr>
            </w:pPr>
            <w:r w:rsidRPr="008E65D7">
              <w:rPr>
                <w:rFonts w:ascii="Times New Roman" w:eastAsiaTheme="minorHAnsi" w:hAnsi="Times New Roman"/>
                <w:color w:val="000000" w:themeColor="text1"/>
                <w:szCs w:val="20"/>
              </w:rPr>
              <w:t>Qiagen</w:t>
            </w:r>
          </w:p>
        </w:tc>
        <w:tc>
          <w:tcPr>
            <w:tcW w:w="1857" w:type="dxa"/>
            <w:tcBorders>
              <w:top w:val="nil"/>
              <w:left w:val="nil"/>
              <w:bottom w:val="nil"/>
              <w:right w:val="nil"/>
            </w:tcBorders>
            <w:shd w:val="clear" w:color="auto" w:fill="auto"/>
            <w:noWrap/>
            <w:vAlign w:val="bottom"/>
          </w:tcPr>
          <w:p w:rsidR="00620DEF" w:rsidRPr="008E65D7" w:rsidRDefault="00620DEF" w:rsidP="00B540B6">
            <w:pPr>
              <w:jc w:val="both"/>
              <w:rPr>
                <w:rFonts w:ascii="Times New Roman" w:eastAsiaTheme="minorHAnsi" w:hAnsi="Times New Roman"/>
                <w:color w:val="000000" w:themeColor="text1"/>
                <w:szCs w:val="20"/>
              </w:rPr>
            </w:pPr>
            <w:r w:rsidRPr="008E65D7">
              <w:rPr>
                <w:rFonts w:ascii="Times New Roman" w:eastAsiaTheme="minorHAnsi" w:hAnsi="Times New Roman"/>
                <w:color w:val="000000" w:themeColor="text1"/>
                <w:szCs w:val="20"/>
              </w:rPr>
              <w:t>12362</w:t>
            </w:r>
          </w:p>
        </w:tc>
      </w:tr>
      <w:tr w:rsidR="00620DEF" w:rsidRPr="008E65D7">
        <w:trPr>
          <w:trHeight w:val="260"/>
        </w:trPr>
        <w:tc>
          <w:tcPr>
            <w:tcW w:w="5258" w:type="dxa"/>
            <w:tcBorders>
              <w:top w:val="nil"/>
              <w:left w:val="nil"/>
              <w:bottom w:val="nil"/>
              <w:right w:val="nil"/>
            </w:tcBorders>
            <w:shd w:val="clear" w:color="auto" w:fill="auto"/>
            <w:noWrap/>
            <w:vAlign w:val="bottom"/>
          </w:tcPr>
          <w:p w:rsidR="00620DEF" w:rsidRPr="008E65D7" w:rsidRDefault="00620DEF" w:rsidP="00B540B6">
            <w:pPr>
              <w:jc w:val="both"/>
              <w:rPr>
                <w:rFonts w:ascii="Times New Roman" w:eastAsiaTheme="minorHAnsi" w:hAnsi="Times New Roman"/>
                <w:color w:val="000000" w:themeColor="text1"/>
                <w:szCs w:val="20"/>
              </w:rPr>
            </w:pPr>
            <w:r w:rsidRPr="008E65D7">
              <w:rPr>
                <w:rFonts w:ascii="Times New Roman" w:eastAsiaTheme="minorHAnsi" w:hAnsi="Times New Roman"/>
                <w:color w:val="000000" w:themeColor="text1"/>
                <w:szCs w:val="20"/>
              </w:rPr>
              <w:t>FastGreen</w:t>
            </w:r>
          </w:p>
        </w:tc>
        <w:tc>
          <w:tcPr>
            <w:tcW w:w="2410" w:type="dxa"/>
            <w:tcBorders>
              <w:top w:val="nil"/>
              <w:left w:val="nil"/>
              <w:bottom w:val="nil"/>
              <w:right w:val="nil"/>
            </w:tcBorders>
            <w:shd w:val="clear" w:color="auto" w:fill="auto"/>
            <w:noWrap/>
            <w:vAlign w:val="bottom"/>
          </w:tcPr>
          <w:p w:rsidR="00620DEF" w:rsidRPr="008E65D7" w:rsidRDefault="00620DEF" w:rsidP="00B540B6">
            <w:pPr>
              <w:jc w:val="both"/>
              <w:rPr>
                <w:rFonts w:ascii="Times New Roman" w:eastAsiaTheme="minorHAnsi" w:hAnsi="Times New Roman"/>
                <w:color w:val="000000" w:themeColor="text1"/>
                <w:szCs w:val="20"/>
              </w:rPr>
            </w:pPr>
            <w:r w:rsidRPr="008E65D7">
              <w:rPr>
                <w:rFonts w:ascii="Times New Roman" w:eastAsiaTheme="minorHAnsi" w:hAnsi="Times New Roman"/>
                <w:color w:val="000000" w:themeColor="text1"/>
                <w:szCs w:val="20"/>
              </w:rPr>
              <w:t>Sigma</w:t>
            </w:r>
          </w:p>
        </w:tc>
        <w:tc>
          <w:tcPr>
            <w:tcW w:w="1857" w:type="dxa"/>
            <w:tcBorders>
              <w:top w:val="nil"/>
              <w:left w:val="nil"/>
              <w:bottom w:val="nil"/>
              <w:right w:val="nil"/>
            </w:tcBorders>
            <w:shd w:val="clear" w:color="auto" w:fill="auto"/>
            <w:noWrap/>
            <w:vAlign w:val="bottom"/>
          </w:tcPr>
          <w:p w:rsidR="00620DEF" w:rsidRPr="008E65D7" w:rsidRDefault="00620DEF" w:rsidP="00B540B6">
            <w:pPr>
              <w:jc w:val="both"/>
              <w:rPr>
                <w:rFonts w:ascii="Times New Roman" w:eastAsiaTheme="minorHAnsi" w:hAnsi="Times New Roman"/>
                <w:color w:val="000000" w:themeColor="text1"/>
                <w:szCs w:val="20"/>
              </w:rPr>
            </w:pPr>
            <w:r w:rsidRPr="008E65D7">
              <w:rPr>
                <w:rFonts w:ascii="Times New Roman" w:eastAsiaTheme="minorHAnsi" w:hAnsi="Times New Roman"/>
                <w:color w:val="000000" w:themeColor="text1"/>
                <w:szCs w:val="20"/>
              </w:rPr>
              <w:t>F7258</w:t>
            </w:r>
          </w:p>
        </w:tc>
      </w:tr>
      <w:tr w:rsidR="00620DEF" w:rsidRPr="008E65D7">
        <w:trPr>
          <w:trHeight w:val="260"/>
        </w:trPr>
        <w:tc>
          <w:tcPr>
            <w:tcW w:w="5258" w:type="dxa"/>
            <w:tcBorders>
              <w:top w:val="nil"/>
              <w:left w:val="nil"/>
              <w:bottom w:val="nil"/>
              <w:right w:val="nil"/>
            </w:tcBorders>
            <w:shd w:val="clear" w:color="auto" w:fill="auto"/>
            <w:noWrap/>
            <w:vAlign w:val="bottom"/>
          </w:tcPr>
          <w:p w:rsidR="00620DEF" w:rsidRPr="008E65D7" w:rsidRDefault="00620DEF" w:rsidP="00F326F7">
            <w:pPr>
              <w:jc w:val="both"/>
              <w:rPr>
                <w:rFonts w:ascii="Times New Roman" w:eastAsiaTheme="minorHAnsi" w:hAnsi="Times New Roman"/>
                <w:color w:val="000000" w:themeColor="text1"/>
                <w:szCs w:val="20"/>
              </w:rPr>
            </w:pPr>
            <w:r w:rsidRPr="008E65D7">
              <w:rPr>
                <w:rFonts w:ascii="Times New Roman" w:eastAsiaTheme="minorHAnsi" w:hAnsi="Times New Roman"/>
                <w:color w:val="000000" w:themeColor="text1"/>
                <w:szCs w:val="20"/>
              </w:rPr>
              <w:t>P-97 Flaming/Brown pipette puller</w:t>
            </w:r>
          </w:p>
        </w:tc>
        <w:tc>
          <w:tcPr>
            <w:tcW w:w="2410" w:type="dxa"/>
            <w:tcBorders>
              <w:top w:val="nil"/>
              <w:left w:val="nil"/>
              <w:bottom w:val="nil"/>
              <w:right w:val="nil"/>
            </w:tcBorders>
            <w:shd w:val="clear" w:color="auto" w:fill="auto"/>
            <w:noWrap/>
            <w:vAlign w:val="bottom"/>
          </w:tcPr>
          <w:p w:rsidR="00620DEF" w:rsidRPr="008E65D7" w:rsidRDefault="00620DEF" w:rsidP="00B540B6">
            <w:pPr>
              <w:jc w:val="both"/>
              <w:rPr>
                <w:rFonts w:ascii="Times New Roman" w:eastAsiaTheme="minorHAnsi" w:hAnsi="Times New Roman"/>
                <w:color w:val="000000" w:themeColor="text1"/>
                <w:szCs w:val="20"/>
              </w:rPr>
            </w:pPr>
            <w:r w:rsidRPr="008E65D7">
              <w:rPr>
                <w:rFonts w:ascii="Times New Roman" w:eastAsiaTheme="minorHAnsi" w:hAnsi="Times New Roman"/>
                <w:color w:val="000000" w:themeColor="text1"/>
                <w:szCs w:val="20"/>
              </w:rPr>
              <w:t>Sutter Instruments</w:t>
            </w:r>
          </w:p>
        </w:tc>
        <w:tc>
          <w:tcPr>
            <w:tcW w:w="1857" w:type="dxa"/>
            <w:tcBorders>
              <w:top w:val="nil"/>
              <w:left w:val="nil"/>
              <w:bottom w:val="nil"/>
              <w:right w:val="nil"/>
            </w:tcBorders>
            <w:shd w:val="clear" w:color="auto" w:fill="auto"/>
            <w:noWrap/>
            <w:vAlign w:val="bottom"/>
          </w:tcPr>
          <w:p w:rsidR="00620DEF" w:rsidRPr="008E65D7" w:rsidRDefault="00620DEF" w:rsidP="00B540B6">
            <w:pPr>
              <w:jc w:val="both"/>
              <w:rPr>
                <w:rFonts w:ascii="Times New Roman" w:eastAsiaTheme="minorHAnsi" w:hAnsi="Times New Roman"/>
                <w:color w:val="000000" w:themeColor="text1"/>
                <w:szCs w:val="20"/>
              </w:rPr>
            </w:pPr>
          </w:p>
        </w:tc>
      </w:tr>
      <w:tr w:rsidR="00620DEF" w:rsidRPr="008E65D7">
        <w:trPr>
          <w:trHeight w:val="260"/>
        </w:trPr>
        <w:tc>
          <w:tcPr>
            <w:tcW w:w="5258" w:type="dxa"/>
            <w:tcBorders>
              <w:top w:val="nil"/>
              <w:left w:val="nil"/>
              <w:bottom w:val="nil"/>
              <w:right w:val="nil"/>
            </w:tcBorders>
            <w:shd w:val="clear" w:color="auto" w:fill="auto"/>
            <w:noWrap/>
            <w:vAlign w:val="bottom"/>
          </w:tcPr>
          <w:p w:rsidR="00620DEF" w:rsidRPr="008E65D7" w:rsidRDefault="00620DEF" w:rsidP="0036076A">
            <w:pPr>
              <w:jc w:val="both"/>
              <w:rPr>
                <w:rFonts w:ascii="Times New Roman" w:eastAsiaTheme="minorHAnsi" w:hAnsi="Times New Roman"/>
                <w:color w:val="000000" w:themeColor="text1"/>
                <w:szCs w:val="20"/>
              </w:rPr>
            </w:pPr>
            <w:r w:rsidRPr="008E65D7">
              <w:rPr>
                <w:rFonts w:ascii="Times New Roman" w:eastAsiaTheme="minorHAnsi" w:hAnsi="Times New Roman"/>
                <w:color w:val="000000" w:themeColor="text1"/>
                <w:szCs w:val="20"/>
              </w:rPr>
              <w:t>Borosilicate capillaries with filament</w:t>
            </w:r>
          </w:p>
        </w:tc>
        <w:tc>
          <w:tcPr>
            <w:tcW w:w="2410" w:type="dxa"/>
            <w:tcBorders>
              <w:top w:val="nil"/>
              <w:left w:val="nil"/>
              <w:bottom w:val="nil"/>
              <w:right w:val="nil"/>
            </w:tcBorders>
            <w:shd w:val="clear" w:color="auto" w:fill="auto"/>
            <w:noWrap/>
            <w:vAlign w:val="bottom"/>
          </w:tcPr>
          <w:p w:rsidR="00620DEF" w:rsidRPr="008E65D7" w:rsidRDefault="00620DEF" w:rsidP="00B540B6">
            <w:pPr>
              <w:jc w:val="both"/>
              <w:rPr>
                <w:rFonts w:ascii="Times New Roman" w:eastAsiaTheme="minorHAnsi" w:hAnsi="Times New Roman"/>
                <w:color w:val="000000" w:themeColor="text1"/>
                <w:szCs w:val="20"/>
              </w:rPr>
            </w:pPr>
            <w:r w:rsidRPr="008E65D7">
              <w:rPr>
                <w:rFonts w:ascii="Times New Roman" w:eastAsiaTheme="minorHAnsi" w:hAnsi="Times New Roman"/>
                <w:color w:val="000000" w:themeColor="text1"/>
                <w:szCs w:val="20"/>
              </w:rPr>
              <w:t>Sutter Instruments</w:t>
            </w:r>
          </w:p>
        </w:tc>
        <w:tc>
          <w:tcPr>
            <w:tcW w:w="1857" w:type="dxa"/>
            <w:tcBorders>
              <w:top w:val="nil"/>
              <w:left w:val="nil"/>
              <w:bottom w:val="nil"/>
              <w:right w:val="nil"/>
            </w:tcBorders>
            <w:shd w:val="clear" w:color="auto" w:fill="auto"/>
            <w:noWrap/>
            <w:vAlign w:val="bottom"/>
          </w:tcPr>
          <w:p w:rsidR="00620DEF" w:rsidRPr="008E65D7" w:rsidRDefault="00620DEF" w:rsidP="00B540B6">
            <w:pPr>
              <w:jc w:val="both"/>
              <w:rPr>
                <w:rFonts w:ascii="Times New Roman" w:eastAsiaTheme="minorHAnsi" w:hAnsi="Times New Roman"/>
                <w:color w:val="000000" w:themeColor="text1"/>
                <w:szCs w:val="20"/>
              </w:rPr>
            </w:pPr>
            <w:r w:rsidRPr="008E65D7">
              <w:rPr>
                <w:rFonts w:ascii="Times New Roman" w:eastAsiaTheme="minorHAnsi" w:hAnsi="Times New Roman"/>
                <w:color w:val="000000" w:themeColor="text1"/>
                <w:szCs w:val="20"/>
              </w:rPr>
              <w:t>BF120-69-10</w:t>
            </w:r>
          </w:p>
        </w:tc>
      </w:tr>
      <w:tr w:rsidR="00620DEF" w:rsidRPr="008E65D7">
        <w:trPr>
          <w:trHeight w:val="260"/>
        </w:trPr>
        <w:tc>
          <w:tcPr>
            <w:tcW w:w="5258" w:type="dxa"/>
            <w:tcBorders>
              <w:top w:val="nil"/>
              <w:left w:val="nil"/>
              <w:bottom w:val="nil"/>
              <w:right w:val="nil"/>
            </w:tcBorders>
            <w:shd w:val="clear" w:color="auto" w:fill="auto"/>
            <w:noWrap/>
            <w:vAlign w:val="bottom"/>
          </w:tcPr>
          <w:p w:rsidR="00620DEF" w:rsidRPr="008E65D7" w:rsidRDefault="00620DEF" w:rsidP="00F326F7">
            <w:pPr>
              <w:jc w:val="both"/>
              <w:rPr>
                <w:rFonts w:ascii="Times New Roman" w:eastAsiaTheme="minorHAnsi" w:hAnsi="Times New Roman"/>
                <w:color w:val="000000" w:themeColor="text1"/>
                <w:szCs w:val="20"/>
              </w:rPr>
            </w:pPr>
            <w:r w:rsidRPr="008E65D7">
              <w:rPr>
                <w:rFonts w:ascii="Times New Roman" w:eastAsiaTheme="minorHAnsi" w:hAnsi="Times New Roman"/>
                <w:color w:val="000000" w:themeColor="text1"/>
                <w:szCs w:val="20"/>
              </w:rPr>
              <w:t>Table top laboratory animal anesthesia system</w:t>
            </w:r>
          </w:p>
        </w:tc>
        <w:tc>
          <w:tcPr>
            <w:tcW w:w="2410" w:type="dxa"/>
            <w:tcBorders>
              <w:top w:val="nil"/>
              <w:left w:val="nil"/>
              <w:bottom w:val="nil"/>
              <w:right w:val="nil"/>
            </w:tcBorders>
            <w:shd w:val="clear" w:color="auto" w:fill="auto"/>
            <w:noWrap/>
            <w:vAlign w:val="bottom"/>
          </w:tcPr>
          <w:p w:rsidR="00620DEF" w:rsidRPr="008E65D7" w:rsidRDefault="00620DEF" w:rsidP="00B540B6">
            <w:pPr>
              <w:jc w:val="both"/>
              <w:rPr>
                <w:rFonts w:ascii="Times New Roman" w:eastAsiaTheme="minorHAnsi" w:hAnsi="Times New Roman"/>
                <w:color w:val="000000" w:themeColor="text1"/>
                <w:szCs w:val="20"/>
              </w:rPr>
            </w:pPr>
            <w:r w:rsidRPr="008E65D7">
              <w:rPr>
                <w:rFonts w:ascii="Times New Roman" w:eastAsiaTheme="minorHAnsi" w:hAnsi="Times New Roman"/>
                <w:color w:val="000000" w:themeColor="text1"/>
                <w:szCs w:val="20"/>
              </w:rPr>
              <w:t>VetEquip</w:t>
            </w:r>
          </w:p>
        </w:tc>
        <w:tc>
          <w:tcPr>
            <w:tcW w:w="1857" w:type="dxa"/>
            <w:tcBorders>
              <w:top w:val="nil"/>
              <w:left w:val="nil"/>
              <w:bottom w:val="nil"/>
              <w:right w:val="nil"/>
            </w:tcBorders>
            <w:shd w:val="clear" w:color="auto" w:fill="auto"/>
            <w:noWrap/>
            <w:vAlign w:val="bottom"/>
          </w:tcPr>
          <w:p w:rsidR="00620DEF" w:rsidRPr="008E65D7" w:rsidRDefault="00620DEF" w:rsidP="00B540B6">
            <w:pPr>
              <w:jc w:val="both"/>
              <w:rPr>
                <w:rFonts w:ascii="Times New Roman" w:eastAsiaTheme="minorHAnsi" w:hAnsi="Times New Roman"/>
                <w:color w:val="000000" w:themeColor="text1"/>
                <w:szCs w:val="20"/>
              </w:rPr>
            </w:pPr>
            <w:r w:rsidRPr="008E65D7">
              <w:rPr>
                <w:rFonts w:ascii="Times New Roman" w:eastAsiaTheme="minorHAnsi" w:hAnsi="Times New Roman"/>
                <w:color w:val="000000" w:themeColor="text1"/>
                <w:szCs w:val="20"/>
              </w:rPr>
              <w:t>901806</w:t>
            </w:r>
          </w:p>
        </w:tc>
      </w:tr>
      <w:tr w:rsidR="00620DEF" w:rsidRPr="008E65D7">
        <w:trPr>
          <w:trHeight w:val="260"/>
        </w:trPr>
        <w:tc>
          <w:tcPr>
            <w:tcW w:w="5258" w:type="dxa"/>
            <w:tcBorders>
              <w:top w:val="nil"/>
              <w:left w:val="nil"/>
              <w:bottom w:val="nil"/>
              <w:right w:val="nil"/>
            </w:tcBorders>
            <w:shd w:val="clear" w:color="auto" w:fill="auto"/>
            <w:noWrap/>
            <w:vAlign w:val="bottom"/>
          </w:tcPr>
          <w:p w:rsidR="00620DEF" w:rsidRPr="008E65D7" w:rsidRDefault="00620DEF" w:rsidP="00620DEF">
            <w:pPr>
              <w:jc w:val="both"/>
              <w:rPr>
                <w:rFonts w:ascii="Times New Roman" w:eastAsiaTheme="minorHAnsi" w:hAnsi="Times New Roman"/>
                <w:color w:val="000000" w:themeColor="text1"/>
                <w:szCs w:val="20"/>
              </w:rPr>
            </w:pPr>
            <w:r w:rsidRPr="008E65D7">
              <w:rPr>
                <w:rFonts w:ascii="Times New Roman" w:hAnsi="Times New Roman"/>
                <w:color w:val="000000" w:themeColor="text1"/>
              </w:rPr>
              <w:t>Isofluran</w:t>
            </w:r>
          </w:p>
        </w:tc>
        <w:tc>
          <w:tcPr>
            <w:tcW w:w="2410" w:type="dxa"/>
            <w:tcBorders>
              <w:top w:val="nil"/>
              <w:left w:val="nil"/>
              <w:bottom w:val="nil"/>
              <w:right w:val="nil"/>
            </w:tcBorders>
            <w:shd w:val="clear" w:color="auto" w:fill="auto"/>
            <w:noWrap/>
            <w:vAlign w:val="bottom"/>
          </w:tcPr>
          <w:p w:rsidR="00620DEF" w:rsidRPr="008E65D7" w:rsidRDefault="00620DEF" w:rsidP="00B540B6">
            <w:pPr>
              <w:jc w:val="both"/>
              <w:rPr>
                <w:rFonts w:ascii="Times New Roman" w:eastAsiaTheme="minorHAnsi" w:hAnsi="Times New Roman"/>
                <w:color w:val="000000" w:themeColor="text1"/>
                <w:szCs w:val="20"/>
              </w:rPr>
            </w:pPr>
            <w:r w:rsidRPr="008E65D7">
              <w:rPr>
                <w:rFonts w:ascii="Times New Roman" w:hAnsi="Times New Roman"/>
                <w:color w:val="000000" w:themeColor="text1"/>
              </w:rPr>
              <w:t>Baxter</w:t>
            </w:r>
          </w:p>
        </w:tc>
        <w:tc>
          <w:tcPr>
            <w:tcW w:w="1857" w:type="dxa"/>
            <w:tcBorders>
              <w:top w:val="nil"/>
              <w:left w:val="nil"/>
              <w:bottom w:val="nil"/>
              <w:right w:val="nil"/>
            </w:tcBorders>
            <w:shd w:val="clear" w:color="auto" w:fill="auto"/>
            <w:noWrap/>
            <w:vAlign w:val="bottom"/>
          </w:tcPr>
          <w:p w:rsidR="00620DEF" w:rsidRPr="008E65D7" w:rsidRDefault="00620DEF" w:rsidP="00B540B6">
            <w:pPr>
              <w:jc w:val="both"/>
              <w:rPr>
                <w:rFonts w:ascii="Times New Roman" w:eastAsiaTheme="minorHAnsi" w:hAnsi="Times New Roman"/>
                <w:color w:val="000000" w:themeColor="text1"/>
                <w:szCs w:val="20"/>
              </w:rPr>
            </w:pPr>
            <w:r w:rsidRPr="008E65D7">
              <w:rPr>
                <w:rFonts w:ascii="Times New Roman" w:hAnsi="Times New Roman"/>
                <w:color w:val="000000" w:themeColor="text1"/>
              </w:rPr>
              <w:t>HDG9623</w:t>
            </w:r>
          </w:p>
        </w:tc>
      </w:tr>
      <w:tr w:rsidR="00620DEF" w:rsidRPr="008E65D7">
        <w:trPr>
          <w:trHeight w:val="260"/>
        </w:trPr>
        <w:tc>
          <w:tcPr>
            <w:tcW w:w="5258" w:type="dxa"/>
            <w:tcBorders>
              <w:top w:val="nil"/>
              <w:left w:val="nil"/>
              <w:bottom w:val="nil"/>
              <w:right w:val="nil"/>
            </w:tcBorders>
            <w:shd w:val="clear" w:color="auto" w:fill="auto"/>
            <w:noWrap/>
            <w:vAlign w:val="bottom"/>
          </w:tcPr>
          <w:p w:rsidR="00620DEF" w:rsidRPr="008E65D7" w:rsidRDefault="00620DEF" w:rsidP="00F326F7">
            <w:pPr>
              <w:jc w:val="both"/>
              <w:rPr>
                <w:rFonts w:ascii="Times New Roman" w:eastAsiaTheme="minorHAnsi" w:hAnsi="Times New Roman"/>
                <w:color w:val="000000" w:themeColor="text1"/>
                <w:szCs w:val="20"/>
              </w:rPr>
            </w:pPr>
            <w:r w:rsidRPr="008E65D7">
              <w:rPr>
                <w:rFonts w:ascii="Times New Roman" w:eastAsiaTheme="minorHAnsi" w:hAnsi="Times New Roman"/>
                <w:color w:val="000000" w:themeColor="text1"/>
                <w:szCs w:val="20"/>
              </w:rPr>
              <w:t>Germinator 500 glass bead sterilizer</w:t>
            </w:r>
          </w:p>
        </w:tc>
        <w:tc>
          <w:tcPr>
            <w:tcW w:w="2410" w:type="dxa"/>
            <w:tcBorders>
              <w:top w:val="nil"/>
              <w:left w:val="nil"/>
              <w:bottom w:val="nil"/>
              <w:right w:val="nil"/>
            </w:tcBorders>
            <w:shd w:val="clear" w:color="auto" w:fill="auto"/>
            <w:noWrap/>
            <w:vAlign w:val="bottom"/>
          </w:tcPr>
          <w:p w:rsidR="00620DEF" w:rsidRPr="008E65D7" w:rsidRDefault="00620DEF" w:rsidP="00B540B6">
            <w:pPr>
              <w:jc w:val="both"/>
              <w:rPr>
                <w:rFonts w:ascii="Times New Roman" w:eastAsiaTheme="minorHAnsi" w:hAnsi="Times New Roman"/>
                <w:color w:val="000000" w:themeColor="text1"/>
                <w:szCs w:val="20"/>
              </w:rPr>
            </w:pPr>
            <w:r w:rsidRPr="008E65D7">
              <w:rPr>
                <w:rFonts w:ascii="Times New Roman" w:eastAsiaTheme="minorHAnsi" w:hAnsi="Times New Roman"/>
                <w:color w:val="000000" w:themeColor="text1"/>
                <w:szCs w:val="20"/>
              </w:rPr>
              <w:t>SouthPointe Surgical</w:t>
            </w:r>
          </w:p>
        </w:tc>
        <w:tc>
          <w:tcPr>
            <w:tcW w:w="1857" w:type="dxa"/>
            <w:tcBorders>
              <w:top w:val="nil"/>
              <w:left w:val="nil"/>
              <w:bottom w:val="nil"/>
              <w:right w:val="nil"/>
            </w:tcBorders>
            <w:shd w:val="clear" w:color="auto" w:fill="auto"/>
            <w:noWrap/>
            <w:vAlign w:val="bottom"/>
          </w:tcPr>
          <w:p w:rsidR="00620DEF" w:rsidRPr="008E65D7" w:rsidRDefault="00620DEF" w:rsidP="00B540B6">
            <w:pPr>
              <w:jc w:val="both"/>
              <w:rPr>
                <w:rFonts w:ascii="Times New Roman" w:eastAsiaTheme="minorHAnsi" w:hAnsi="Times New Roman"/>
                <w:color w:val="000000" w:themeColor="text1"/>
                <w:szCs w:val="20"/>
              </w:rPr>
            </w:pPr>
            <w:r w:rsidRPr="008E65D7">
              <w:rPr>
                <w:rFonts w:ascii="Times New Roman" w:eastAsiaTheme="minorHAnsi" w:hAnsi="Times New Roman"/>
                <w:color w:val="000000" w:themeColor="text1"/>
                <w:szCs w:val="20"/>
              </w:rPr>
              <w:t>GRM5-1460</w:t>
            </w:r>
          </w:p>
        </w:tc>
      </w:tr>
      <w:tr w:rsidR="00620DEF" w:rsidRPr="008E65D7">
        <w:trPr>
          <w:trHeight w:val="260"/>
        </w:trPr>
        <w:tc>
          <w:tcPr>
            <w:tcW w:w="5258" w:type="dxa"/>
            <w:tcBorders>
              <w:top w:val="nil"/>
              <w:left w:val="nil"/>
              <w:bottom w:val="nil"/>
              <w:right w:val="nil"/>
            </w:tcBorders>
            <w:shd w:val="clear" w:color="auto" w:fill="auto"/>
            <w:noWrap/>
            <w:vAlign w:val="bottom"/>
          </w:tcPr>
          <w:p w:rsidR="00620DEF" w:rsidRPr="008E65D7" w:rsidRDefault="00620DEF" w:rsidP="00B540B6">
            <w:pPr>
              <w:jc w:val="both"/>
              <w:rPr>
                <w:rFonts w:ascii="Times New Roman" w:eastAsiaTheme="minorHAnsi" w:hAnsi="Times New Roman"/>
                <w:color w:val="000000" w:themeColor="text1"/>
                <w:szCs w:val="20"/>
              </w:rPr>
            </w:pPr>
            <w:r w:rsidRPr="008E65D7">
              <w:rPr>
                <w:rFonts w:ascii="Times New Roman" w:eastAsiaTheme="minorHAnsi" w:hAnsi="Times New Roman"/>
                <w:color w:val="000000" w:themeColor="text1"/>
                <w:szCs w:val="20"/>
              </w:rPr>
              <w:t>Iris forceps</w:t>
            </w:r>
          </w:p>
        </w:tc>
        <w:tc>
          <w:tcPr>
            <w:tcW w:w="2410" w:type="dxa"/>
            <w:tcBorders>
              <w:top w:val="nil"/>
              <w:left w:val="nil"/>
              <w:bottom w:val="nil"/>
              <w:right w:val="nil"/>
            </w:tcBorders>
            <w:shd w:val="clear" w:color="auto" w:fill="auto"/>
            <w:noWrap/>
            <w:vAlign w:val="bottom"/>
          </w:tcPr>
          <w:p w:rsidR="00620DEF" w:rsidRPr="008E65D7" w:rsidRDefault="00620DEF" w:rsidP="00B540B6">
            <w:pPr>
              <w:jc w:val="both"/>
              <w:rPr>
                <w:rFonts w:ascii="Times New Roman" w:eastAsiaTheme="minorHAnsi" w:hAnsi="Times New Roman"/>
                <w:color w:val="000000" w:themeColor="text1"/>
                <w:szCs w:val="20"/>
              </w:rPr>
            </w:pPr>
            <w:r w:rsidRPr="008E65D7">
              <w:rPr>
                <w:rFonts w:ascii="Times New Roman" w:eastAsiaTheme="minorHAnsi" w:hAnsi="Times New Roman"/>
                <w:color w:val="000000" w:themeColor="text1"/>
                <w:szCs w:val="20"/>
              </w:rPr>
              <w:t>WPI</w:t>
            </w:r>
          </w:p>
        </w:tc>
        <w:tc>
          <w:tcPr>
            <w:tcW w:w="1857" w:type="dxa"/>
            <w:tcBorders>
              <w:top w:val="nil"/>
              <w:left w:val="nil"/>
              <w:bottom w:val="nil"/>
              <w:right w:val="nil"/>
            </w:tcBorders>
            <w:shd w:val="clear" w:color="auto" w:fill="auto"/>
            <w:noWrap/>
            <w:vAlign w:val="bottom"/>
          </w:tcPr>
          <w:p w:rsidR="00620DEF" w:rsidRPr="008E65D7" w:rsidRDefault="00620DEF" w:rsidP="00B540B6">
            <w:pPr>
              <w:jc w:val="both"/>
              <w:rPr>
                <w:rFonts w:ascii="Times New Roman" w:eastAsiaTheme="minorHAnsi" w:hAnsi="Times New Roman"/>
                <w:color w:val="000000" w:themeColor="text1"/>
                <w:szCs w:val="20"/>
              </w:rPr>
            </w:pPr>
            <w:r w:rsidRPr="008E65D7">
              <w:rPr>
                <w:rFonts w:ascii="Times New Roman" w:eastAsiaTheme="minorHAnsi" w:hAnsi="Times New Roman"/>
                <w:color w:val="000000" w:themeColor="text1"/>
                <w:szCs w:val="20"/>
              </w:rPr>
              <w:t>15917</w:t>
            </w:r>
          </w:p>
        </w:tc>
      </w:tr>
      <w:tr w:rsidR="00620DEF" w:rsidRPr="008E65D7">
        <w:trPr>
          <w:trHeight w:val="260"/>
        </w:trPr>
        <w:tc>
          <w:tcPr>
            <w:tcW w:w="5258" w:type="dxa"/>
            <w:tcBorders>
              <w:top w:val="nil"/>
              <w:left w:val="nil"/>
              <w:bottom w:val="nil"/>
              <w:right w:val="nil"/>
            </w:tcBorders>
            <w:shd w:val="clear" w:color="auto" w:fill="auto"/>
            <w:noWrap/>
            <w:vAlign w:val="bottom"/>
          </w:tcPr>
          <w:p w:rsidR="00620DEF" w:rsidRPr="008E65D7" w:rsidRDefault="00620DEF" w:rsidP="00B540B6">
            <w:pPr>
              <w:jc w:val="both"/>
              <w:rPr>
                <w:rFonts w:ascii="Times New Roman" w:eastAsiaTheme="minorHAnsi" w:hAnsi="Times New Roman"/>
                <w:color w:val="000000" w:themeColor="text1"/>
                <w:szCs w:val="20"/>
              </w:rPr>
            </w:pPr>
            <w:r w:rsidRPr="008E65D7">
              <w:rPr>
                <w:rFonts w:ascii="Times New Roman" w:eastAsiaTheme="minorHAnsi" w:hAnsi="Times New Roman"/>
                <w:color w:val="000000" w:themeColor="text1"/>
                <w:szCs w:val="20"/>
              </w:rPr>
              <w:t>Betaisodona solution</w:t>
            </w:r>
          </w:p>
        </w:tc>
        <w:tc>
          <w:tcPr>
            <w:tcW w:w="2410" w:type="dxa"/>
            <w:tcBorders>
              <w:top w:val="nil"/>
              <w:left w:val="nil"/>
              <w:bottom w:val="nil"/>
              <w:right w:val="nil"/>
            </w:tcBorders>
            <w:shd w:val="clear" w:color="auto" w:fill="auto"/>
            <w:noWrap/>
            <w:vAlign w:val="bottom"/>
          </w:tcPr>
          <w:p w:rsidR="00620DEF" w:rsidRPr="008E65D7" w:rsidRDefault="00620DEF" w:rsidP="00B540B6">
            <w:pPr>
              <w:jc w:val="both"/>
              <w:rPr>
                <w:rFonts w:ascii="Times New Roman" w:eastAsiaTheme="minorHAnsi" w:hAnsi="Times New Roman"/>
                <w:color w:val="000000" w:themeColor="text1"/>
                <w:szCs w:val="20"/>
              </w:rPr>
            </w:pPr>
            <w:r w:rsidRPr="008E65D7">
              <w:rPr>
                <w:rFonts w:ascii="Times New Roman" w:eastAsiaTheme="minorHAnsi" w:hAnsi="Times New Roman"/>
                <w:color w:val="000000" w:themeColor="text1"/>
                <w:szCs w:val="20"/>
              </w:rPr>
              <w:t>Mundipharma</w:t>
            </w:r>
          </w:p>
        </w:tc>
        <w:tc>
          <w:tcPr>
            <w:tcW w:w="1857" w:type="dxa"/>
            <w:tcBorders>
              <w:top w:val="nil"/>
              <w:left w:val="nil"/>
              <w:bottom w:val="nil"/>
              <w:right w:val="nil"/>
            </w:tcBorders>
            <w:shd w:val="clear" w:color="auto" w:fill="auto"/>
            <w:noWrap/>
            <w:vAlign w:val="bottom"/>
          </w:tcPr>
          <w:p w:rsidR="00620DEF" w:rsidRPr="008E65D7" w:rsidRDefault="00620DEF" w:rsidP="00B540B6">
            <w:pPr>
              <w:jc w:val="both"/>
              <w:rPr>
                <w:rFonts w:ascii="Times New Roman" w:eastAsiaTheme="minorHAnsi" w:hAnsi="Times New Roman"/>
                <w:color w:val="000000" w:themeColor="text1"/>
                <w:szCs w:val="20"/>
              </w:rPr>
            </w:pPr>
            <w:r w:rsidRPr="008E65D7">
              <w:rPr>
                <w:rFonts w:ascii="Times New Roman" w:eastAsiaTheme="minorHAnsi" w:hAnsi="Times New Roman"/>
                <w:color w:val="000000" w:themeColor="text1"/>
                <w:szCs w:val="20"/>
              </w:rPr>
              <w:t>1931491</w:t>
            </w:r>
          </w:p>
        </w:tc>
      </w:tr>
      <w:tr w:rsidR="00620DEF" w:rsidRPr="008E65D7">
        <w:trPr>
          <w:trHeight w:val="260"/>
        </w:trPr>
        <w:tc>
          <w:tcPr>
            <w:tcW w:w="5258" w:type="dxa"/>
            <w:tcBorders>
              <w:top w:val="nil"/>
              <w:left w:val="nil"/>
              <w:bottom w:val="nil"/>
              <w:right w:val="nil"/>
            </w:tcBorders>
            <w:shd w:val="clear" w:color="auto" w:fill="auto"/>
            <w:noWrap/>
            <w:vAlign w:val="bottom"/>
          </w:tcPr>
          <w:p w:rsidR="00620DEF" w:rsidRPr="008E65D7" w:rsidRDefault="00620DEF" w:rsidP="00F326F7">
            <w:pPr>
              <w:jc w:val="both"/>
              <w:rPr>
                <w:rFonts w:ascii="Times New Roman" w:eastAsiaTheme="minorHAnsi" w:hAnsi="Times New Roman"/>
                <w:color w:val="000000" w:themeColor="text1"/>
                <w:szCs w:val="20"/>
              </w:rPr>
            </w:pPr>
            <w:r w:rsidRPr="008E65D7">
              <w:rPr>
                <w:rFonts w:ascii="Times New Roman" w:eastAsiaTheme="minorHAnsi" w:hAnsi="Times New Roman"/>
                <w:color w:val="000000" w:themeColor="text1"/>
                <w:szCs w:val="20"/>
              </w:rPr>
              <w:t xml:space="preserve">Pico Pump </w:t>
            </w:r>
          </w:p>
        </w:tc>
        <w:tc>
          <w:tcPr>
            <w:tcW w:w="2410" w:type="dxa"/>
            <w:tcBorders>
              <w:top w:val="nil"/>
              <w:left w:val="nil"/>
              <w:bottom w:val="nil"/>
              <w:right w:val="nil"/>
            </w:tcBorders>
            <w:shd w:val="clear" w:color="auto" w:fill="auto"/>
            <w:noWrap/>
            <w:vAlign w:val="bottom"/>
          </w:tcPr>
          <w:p w:rsidR="00620DEF" w:rsidRPr="008E65D7" w:rsidRDefault="00620DEF" w:rsidP="00B540B6">
            <w:pPr>
              <w:jc w:val="both"/>
              <w:rPr>
                <w:rFonts w:ascii="Times New Roman" w:eastAsiaTheme="minorHAnsi" w:hAnsi="Times New Roman"/>
                <w:color w:val="000000" w:themeColor="text1"/>
                <w:szCs w:val="20"/>
              </w:rPr>
            </w:pPr>
            <w:r w:rsidRPr="008E65D7">
              <w:rPr>
                <w:rFonts w:ascii="Times New Roman" w:eastAsiaTheme="minorHAnsi" w:hAnsi="Times New Roman"/>
                <w:color w:val="000000" w:themeColor="text1"/>
                <w:szCs w:val="20"/>
              </w:rPr>
              <w:t>WPI</w:t>
            </w:r>
          </w:p>
        </w:tc>
        <w:tc>
          <w:tcPr>
            <w:tcW w:w="1857" w:type="dxa"/>
            <w:tcBorders>
              <w:top w:val="nil"/>
              <w:left w:val="nil"/>
              <w:bottom w:val="nil"/>
              <w:right w:val="nil"/>
            </w:tcBorders>
            <w:shd w:val="clear" w:color="auto" w:fill="auto"/>
            <w:noWrap/>
            <w:vAlign w:val="bottom"/>
          </w:tcPr>
          <w:p w:rsidR="00620DEF" w:rsidRPr="008E65D7" w:rsidRDefault="00620DEF" w:rsidP="00B540B6">
            <w:pPr>
              <w:jc w:val="both"/>
              <w:rPr>
                <w:rFonts w:ascii="Times New Roman" w:eastAsiaTheme="minorHAnsi" w:hAnsi="Times New Roman"/>
                <w:color w:val="000000" w:themeColor="text1"/>
                <w:szCs w:val="20"/>
              </w:rPr>
            </w:pPr>
            <w:r w:rsidRPr="008E65D7">
              <w:rPr>
                <w:rFonts w:ascii="Times New Roman" w:eastAsiaTheme="minorHAnsi" w:hAnsi="Times New Roman"/>
                <w:color w:val="000000" w:themeColor="text1"/>
                <w:szCs w:val="20"/>
              </w:rPr>
              <w:t>PV820</w:t>
            </w:r>
          </w:p>
        </w:tc>
      </w:tr>
      <w:tr w:rsidR="00620DEF" w:rsidRPr="008E65D7">
        <w:trPr>
          <w:trHeight w:val="260"/>
        </w:trPr>
        <w:tc>
          <w:tcPr>
            <w:tcW w:w="5258" w:type="dxa"/>
            <w:tcBorders>
              <w:top w:val="nil"/>
              <w:left w:val="nil"/>
              <w:bottom w:val="nil"/>
              <w:right w:val="nil"/>
            </w:tcBorders>
            <w:shd w:val="clear" w:color="auto" w:fill="auto"/>
            <w:noWrap/>
            <w:vAlign w:val="bottom"/>
          </w:tcPr>
          <w:p w:rsidR="00620DEF" w:rsidRPr="008E65D7" w:rsidRDefault="00620DEF" w:rsidP="00620DEF">
            <w:pPr>
              <w:jc w:val="both"/>
              <w:rPr>
                <w:rFonts w:ascii="Times New Roman" w:eastAsiaTheme="minorHAnsi" w:hAnsi="Times New Roman"/>
                <w:color w:val="000000" w:themeColor="text1"/>
                <w:szCs w:val="20"/>
              </w:rPr>
            </w:pPr>
            <w:r w:rsidRPr="008E65D7">
              <w:rPr>
                <w:rFonts w:ascii="Times New Roman" w:eastAsiaTheme="minorHAnsi" w:hAnsi="Times New Roman"/>
                <w:color w:val="000000" w:themeColor="text1"/>
                <w:szCs w:val="20"/>
              </w:rPr>
              <w:t>ECM 830 square wave electroporator</w:t>
            </w:r>
          </w:p>
        </w:tc>
        <w:tc>
          <w:tcPr>
            <w:tcW w:w="2410" w:type="dxa"/>
            <w:tcBorders>
              <w:top w:val="nil"/>
              <w:left w:val="nil"/>
              <w:bottom w:val="nil"/>
              <w:right w:val="nil"/>
            </w:tcBorders>
            <w:shd w:val="clear" w:color="auto" w:fill="auto"/>
            <w:noWrap/>
            <w:vAlign w:val="bottom"/>
          </w:tcPr>
          <w:p w:rsidR="00620DEF" w:rsidRPr="008E65D7" w:rsidRDefault="00620DEF" w:rsidP="00B540B6">
            <w:pPr>
              <w:jc w:val="both"/>
              <w:rPr>
                <w:rFonts w:ascii="Times New Roman" w:eastAsiaTheme="minorHAnsi" w:hAnsi="Times New Roman"/>
                <w:color w:val="000000" w:themeColor="text1"/>
                <w:szCs w:val="20"/>
              </w:rPr>
            </w:pPr>
            <w:r w:rsidRPr="008E65D7">
              <w:rPr>
                <w:rFonts w:ascii="Times New Roman" w:eastAsiaTheme="minorHAnsi" w:hAnsi="Times New Roman"/>
                <w:color w:val="000000" w:themeColor="text1"/>
                <w:szCs w:val="20"/>
              </w:rPr>
              <w:t>Harvard Apparatus</w:t>
            </w:r>
          </w:p>
        </w:tc>
        <w:tc>
          <w:tcPr>
            <w:tcW w:w="1857" w:type="dxa"/>
            <w:tcBorders>
              <w:top w:val="nil"/>
              <w:left w:val="nil"/>
              <w:bottom w:val="nil"/>
              <w:right w:val="nil"/>
            </w:tcBorders>
            <w:shd w:val="clear" w:color="auto" w:fill="auto"/>
            <w:noWrap/>
            <w:vAlign w:val="bottom"/>
          </w:tcPr>
          <w:p w:rsidR="00620DEF" w:rsidRPr="008E65D7" w:rsidRDefault="00620DEF" w:rsidP="00B540B6">
            <w:pPr>
              <w:jc w:val="both"/>
              <w:rPr>
                <w:rFonts w:ascii="Times New Roman" w:eastAsiaTheme="minorHAnsi" w:hAnsi="Times New Roman"/>
                <w:color w:val="000000" w:themeColor="text1"/>
                <w:szCs w:val="20"/>
              </w:rPr>
            </w:pPr>
            <w:r w:rsidRPr="008E65D7">
              <w:rPr>
                <w:rFonts w:ascii="Times New Roman" w:eastAsiaTheme="minorHAnsi" w:hAnsi="Times New Roman"/>
                <w:color w:val="000000" w:themeColor="text1"/>
                <w:szCs w:val="20"/>
              </w:rPr>
              <w:t>450052</w:t>
            </w:r>
          </w:p>
        </w:tc>
      </w:tr>
      <w:tr w:rsidR="00620DEF" w:rsidRPr="008E65D7">
        <w:trPr>
          <w:trHeight w:val="260"/>
        </w:trPr>
        <w:tc>
          <w:tcPr>
            <w:tcW w:w="5258" w:type="dxa"/>
            <w:tcBorders>
              <w:top w:val="nil"/>
              <w:left w:val="nil"/>
              <w:bottom w:val="nil"/>
              <w:right w:val="nil"/>
            </w:tcBorders>
            <w:shd w:val="clear" w:color="auto" w:fill="auto"/>
            <w:noWrap/>
            <w:vAlign w:val="bottom"/>
          </w:tcPr>
          <w:p w:rsidR="00620DEF" w:rsidRPr="008E65D7" w:rsidRDefault="00620DEF" w:rsidP="00B540B6">
            <w:pPr>
              <w:jc w:val="both"/>
              <w:rPr>
                <w:rFonts w:ascii="Times New Roman" w:eastAsiaTheme="minorHAnsi" w:hAnsi="Times New Roman"/>
                <w:color w:val="000000" w:themeColor="text1"/>
                <w:szCs w:val="20"/>
              </w:rPr>
            </w:pPr>
            <w:r w:rsidRPr="008E65D7">
              <w:rPr>
                <w:rFonts w:ascii="Times New Roman" w:eastAsiaTheme="minorHAnsi" w:hAnsi="Times New Roman"/>
                <w:color w:val="000000" w:themeColor="text1"/>
                <w:szCs w:val="20"/>
              </w:rPr>
              <w:t>Round tweezer electrodes</w:t>
            </w:r>
          </w:p>
        </w:tc>
        <w:tc>
          <w:tcPr>
            <w:tcW w:w="2410" w:type="dxa"/>
            <w:tcBorders>
              <w:top w:val="nil"/>
              <w:left w:val="nil"/>
              <w:bottom w:val="nil"/>
              <w:right w:val="nil"/>
            </w:tcBorders>
            <w:shd w:val="clear" w:color="auto" w:fill="auto"/>
            <w:noWrap/>
            <w:vAlign w:val="bottom"/>
          </w:tcPr>
          <w:p w:rsidR="00620DEF" w:rsidRPr="008E65D7" w:rsidRDefault="00620DEF" w:rsidP="00B540B6">
            <w:pPr>
              <w:jc w:val="both"/>
              <w:rPr>
                <w:rFonts w:ascii="Times New Roman" w:eastAsiaTheme="minorHAnsi" w:hAnsi="Times New Roman"/>
                <w:color w:val="000000" w:themeColor="text1"/>
                <w:szCs w:val="20"/>
              </w:rPr>
            </w:pPr>
            <w:r w:rsidRPr="008E65D7">
              <w:rPr>
                <w:rFonts w:ascii="Times New Roman" w:eastAsiaTheme="minorHAnsi" w:hAnsi="Times New Roman"/>
                <w:color w:val="000000" w:themeColor="text1"/>
                <w:szCs w:val="20"/>
              </w:rPr>
              <w:t>NEPAGENE</w:t>
            </w:r>
          </w:p>
        </w:tc>
        <w:tc>
          <w:tcPr>
            <w:tcW w:w="1857" w:type="dxa"/>
            <w:tcBorders>
              <w:top w:val="nil"/>
              <w:left w:val="nil"/>
              <w:bottom w:val="nil"/>
              <w:right w:val="nil"/>
            </w:tcBorders>
            <w:shd w:val="clear" w:color="auto" w:fill="auto"/>
            <w:noWrap/>
            <w:vAlign w:val="bottom"/>
          </w:tcPr>
          <w:p w:rsidR="00620DEF" w:rsidRPr="008E65D7" w:rsidRDefault="00620DEF" w:rsidP="00B540B6">
            <w:pPr>
              <w:jc w:val="both"/>
              <w:rPr>
                <w:rFonts w:ascii="Times New Roman" w:eastAsiaTheme="minorHAnsi" w:hAnsi="Times New Roman"/>
                <w:color w:val="000000" w:themeColor="text1"/>
                <w:szCs w:val="20"/>
              </w:rPr>
            </w:pPr>
            <w:r w:rsidRPr="008E65D7">
              <w:rPr>
                <w:rFonts w:ascii="Times New Roman" w:eastAsiaTheme="minorHAnsi" w:hAnsi="Times New Roman"/>
                <w:color w:val="000000" w:themeColor="text1"/>
                <w:szCs w:val="20"/>
              </w:rPr>
              <w:t>CUY650P1</w:t>
            </w:r>
          </w:p>
        </w:tc>
      </w:tr>
      <w:tr w:rsidR="00620DEF" w:rsidRPr="008E65D7">
        <w:trPr>
          <w:trHeight w:val="260"/>
        </w:trPr>
        <w:tc>
          <w:tcPr>
            <w:tcW w:w="5258" w:type="dxa"/>
            <w:tcBorders>
              <w:top w:val="nil"/>
              <w:left w:val="nil"/>
              <w:bottom w:val="nil"/>
              <w:right w:val="nil"/>
            </w:tcBorders>
            <w:shd w:val="clear" w:color="auto" w:fill="auto"/>
            <w:noWrap/>
            <w:vAlign w:val="bottom"/>
          </w:tcPr>
          <w:p w:rsidR="00620DEF" w:rsidRPr="008E65D7" w:rsidRDefault="00620DEF" w:rsidP="00B540B6">
            <w:pPr>
              <w:jc w:val="both"/>
              <w:rPr>
                <w:rFonts w:ascii="Times New Roman" w:eastAsiaTheme="minorHAnsi" w:hAnsi="Times New Roman"/>
                <w:color w:val="000000" w:themeColor="text1"/>
                <w:szCs w:val="20"/>
              </w:rPr>
            </w:pPr>
            <w:r w:rsidRPr="008E65D7">
              <w:rPr>
                <w:rFonts w:ascii="Times New Roman" w:eastAsiaTheme="minorHAnsi" w:hAnsi="Times New Roman"/>
                <w:color w:val="000000" w:themeColor="text1"/>
                <w:szCs w:val="20"/>
              </w:rPr>
              <w:t>Suture material</w:t>
            </w:r>
          </w:p>
        </w:tc>
        <w:tc>
          <w:tcPr>
            <w:tcW w:w="2410" w:type="dxa"/>
            <w:tcBorders>
              <w:top w:val="nil"/>
              <w:left w:val="nil"/>
              <w:bottom w:val="nil"/>
              <w:right w:val="nil"/>
            </w:tcBorders>
            <w:shd w:val="clear" w:color="auto" w:fill="auto"/>
            <w:noWrap/>
            <w:vAlign w:val="bottom"/>
          </w:tcPr>
          <w:p w:rsidR="00620DEF" w:rsidRPr="008E65D7" w:rsidRDefault="00620DEF" w:rsidP="00B540B6">
            <w:pPr>
              <w:jc w:val="both"/>
              <w:rPr>
                <w:rFonts w:ascii="Times New Roman" w:eastAsiaTheme="minorHAnsi" w:hAnsi="Times New Roman"/>
                <w:color w:val="000000" w:themeColor="text1"/>
                <w:szCs w:val="20"/>
              </w:rPr>
            </w:pPr>
            <w:r w:rsidRPr="008E65D7">
              <w:rPr>
                <w:rFonts w:ascii="Times New Roman" w:eastAsiaTheme="minorHAnsi" w:hAnsi="Times New Roman"/>
                <w:color w:val="000000" w:themeColor="text1"/>
                <w:szCs w:val="20"/>
              </w:rPr>
              <w:t>Ethicon</w:t>
            </w:r>
          </w:p>
        </w:tc>
        <w:tc>
          <w:tcPr>
            <w:tcW w:w="1857" w:type="dxa"/>
            <w:tcBorders>
              <w:top w:val="nil"/>
              <w:left w:val="nil"/>
              <w:bottom w:val="nil"/>
              <w:right w:val="nil"/>
            </w:tcBorders>
            <w:shd w:val="clear" w:color="auto" w:fill="auto"/>
            <w:noWrap/>
            <w:vAlign w:val="bottom"/>
          </w:tcPr>
          <w:p w:rsidR="00620DEF" w:rsidRPr="008E65D7" w:rsidRDefault="00620DEF" w:rsidP="00B540B6">
            <w:pPr>
              <w:jc w:val="both"/>
              <w:rPr>
                <w:rFonts w:ascii="Times New Roman" w:eastAsiaTheme="minorHAnsi" w:hAnsi="Times New Roman"/>
                <w:color w:val="000000" w:themeColor="text1"/>
                <w:szCs w:val="20"/>
              </w:rPr>
            </w:pPr>
            <w:r w:rsidRPr="008E65D7">
              <w:rPr>
                <w:rFonts w:ascii="Times New Roman" w:eastAsiaTheme="minorHAnsi" w:hAnsi="Times New Roman"/>
                <w:color w:val="000000" w:themeColor="text1"/>
                <w:szCs w:val="20"/>
              </w:rPr>
              <w:t>V493H</w:t>
            </w:r>
          </w:p>
        </w:tc>
      </w:tr>
      <w:tr w:rsidR="00620DEF" w:rsidRPr="008E65D7">
        <w:trPr>
          <w:trHeight w:val="260"/>
        </w:trPr>
        <w:tc>
          <w:tcPr>
            <w:tcW w:w="5258" w:type="dxa"/>
            <w:tcBorders>
              <w:top w:val="nil"/>
              <w:left w:val="nil"/>
              <w:bottom w:val="nil"/>
              <w:right w:val="nil"/>
            </w:tcBorders>
            <w:shd w:val="clear" w:color="auto" w:fill="auto"/>
            <w:noWrap/>
            <w:vAlign w:val="bottom"/>
          </w:tcPr>
          <w:p w:rsidR="00620DEF" w:rsidRPr="008E65D7" w:rsidRDefault="00620DEF" w:rsidP="00F326F7">
            <w:pPr>
              <w:jc w:val="both"/>
              <w:rPr>
                <w:rFonts w:ascii="Times New Roman" w:eastAsiaTheme="minorHAnsi" w:hAnsi="Times New Roman"/>
                <w:color w:val="000000" w:themeColor="text1"/>
                <w:szCs w:val="20"/>
              </w:rPr>
            </w:pPr>
            <w:r w:rsidRPr="008E65D7">
              <w:rPr>
                <w:rFonts w:ascii="Times New Roman" w:eastAsiaTheme="minorHAnsi" w:hAnsi="Times New Roman"/>
                <w:color w:val="000000" w:themeColor="text1"/>
                <w:szCs w:val="20"/>
              </w:rPr>
              <w:t>Reflex clip applier for wound closure</w:t>
            </w:r>
          </w:p>
        </w:tc>
        <w:tc>
          <w:tcPr>
            <w:tcW w:w="2410" w:type="dxa"/>
            <w:tcBorders>
              <w:top w:val="nil"/>
              <w:left w:val="nil"/>
              <w:bottom w:val="nil"/>
              <w:right w:val="nil"/>
            </w:tcBorders>
            <w:shd w:val="clear" w:color="auto" w:fill="auto"/>
            <w:noWrap/>
            <w:vAlign w:val="bottom"/>
          </w:tcPr>
          <w:p w:rsidR="00620DEF" w:rsidRPr="008E65D7" w:rsidRDefault="00620DEF" w:rsidP="00B540B6">
            <w:pPr>
              <w:jc w:val="both"/>
              <w:rPr>
                <w:rFonts w:ascii="Times New Roman" w:eastAsiaTheme="minorHAnsi" w:hAnsi="Times New Roman"/>
                <w:color w:val="000000" w:themeColor="text1"/>
                <w:szCs w:val="20"/>
              </w:rPr>
            </w:pPr>
            <w:r w:rsidRPr="008E65D7">
              <w:rPr>
                <w:rFonts w:ascii="Times New Roman" w:eastAsiaTheme="minorHAnsi" w:hAnsi="Times New Roman"/>
                <w:color w:val="000000" w:themeColor="text1"/>
                <w:szCs w:val="20"/>
              </w:rPr>
              <w:t>WPI</w:t>
            </w:r>
          </w:p>
        </w:tc>
        <w:tc>
          <w:tcPr>
            <w:tcW w:w="1857" w:type="dxa"/>
            <w:tcBorders>
              <w:top w:val="nil"/>
              <w:left w:val="nil"/>
              <w:bottom w:val="nil"/>
              <w:right w:val="nil"/>
            </w:tcBorders>
            <w:shd w:val="clear" w:color="auto" w:fill="auto"/>
            <w:noWrap/>
            <w:vAlign w:val="bottom"/>
          </w:tcPr>
          <w:p w:rsidR="00620DEF" w:rsidRPr="008E65D7" w:rsidRDefault="00620DEF" w:rsidP="00B540B6">
            <w:pPr>
              <w:jc w:val="both"/>
              <w:rPr>
                <w:rFonts w:ascii="Times New Roman" w:eastAsiaTheme="minorHAnsi" w:hAnsi="Times New Roman"/>
                <w:color w:val="000000" w:themeColor="text1"/>
                <w:szCs w:val="20"/>
              </w:rPr>
            </w:pPr>
            <w:r w:rsidRPr="008E65D7">
              <w:rPr>
                <w:rFonts w:ascii="Times New Roman" w:eastAsiaTheme="minorHAnsi" w:hAnsi="Times New Roman"/>
                <w:color w:val="000000" w:themeColor="text1"/>
                <w:szCs w:val="20"/>
              </w:rPr>
              <w:t>500345</w:t>
            </w:r>
          </w:p>
        </w:tc>
      </w:tr>
      <w:tr w:rsidR="00620DEF" w:rsidRPr="008E65D7">
        <w:trPr>
          <w:trHeight w:val="260"/>
        </w:trPr>
        <w:tc>
          <w:tcPr>
            <w:tcW w:w="5258" w:type="dxa"/>
            <w:tcBorders>
              <w:top w:val="nil"/>
              <w:left w:val="nil"/>
              <w:bottom w:val="nil"/>
              <w:right w:val="nil"/>
            </w:tcBorders>
            <w:shd w:val="clear" w:color="auto" w:fill="auto"/>
            <w:noWrap/>
            <w:vAlign w:val="bottom"/>
          </w:tcPr>
          <w:p w:rsidR="00620DEF" w:rsidRPr="008E65D7" w:rsidRDefault="00620DEF" w:rsidP="00B540B6">
            <w:pPr>
              <w:jc w:val="both"/>
              <w:rPr>
                <w:rFonts w:ascii="Times New Roman" w:eastAsiaTheme="minorHAnsi" w:hAnsi="Times New Roman"/>
                <w:color w:val="000000" w:themeColor="text1"/>
                <w:szCs w:val="20"/>
              </w:rPr>
            </w:pPr>
            <w:r w:rsidRPr="008E65D7">
              <w:rPr>
                <w:rFonts w:ascii="Times New Roman" w:eastAsiaTheme="minorHAnsi" w:hAnsi="Times New Roman"/>
                <w:color w:val="000000" w:themeColor="text1"/>
                <w:szCs w:val="20"/>
              </w:rPr>
              <w:t>Temgesic injection solution</w:t>
            </w:r>
          </w:p>
        </w:tc>
        <w:tc>
          <w:tcPr>
            <w:tcW w:w="4267" w:type="dxa"/>
            <w:gridSpan w:val="2"/>
            <w:tcBorders>
              <w:top w:val="nil"/>
              <w:left w:val="nil"/>
              <w:bottom w:val="nil"/>
              <w:right w:val="nil"/>
            </w:tcBorders>
            <w:shd w:val="clear" w:color="auto" w:fill="auto"/>
            <w:noWrap/>
            <w:vAlign w:val="bottom"/>
          </w:tcPr>
          <w:p w:rsidR="00620DEF" w:rsidRPr="008E65D7" w:rsidRDefault="00620DEF" w:rsidP="00B540B6">
            <w:pPr>
              <w:jc w:val="both"/>
              <w:rPr>
                <w:rFonts w:ascii="Times New Roman" w:eastAsiaTheme="minorHAnsi" w:hAnsi="Times New Roman"/>
                <w:color w:val="000000" w:themeColor="text1"/>
                <w:szCs w:val="20"/>
              </w:rPr>
            </w:pPr>
            <w:r w:rsidRPr="008E65D7">
              <w:rPr>
                <w:rFonts w:ascii="Times New Roman" w:eastAsiaTheme="minorHAnsi" w:hAnsi="Times New Roman"/>
                <w:color w:val="000000" w:themeColor="text1"/>
                <w:szCs w:val="20"/>
              </w:rPr>
              <w:t>Essex Pharma AG</w:t>
            </w:r>
          </w:p>
        </w:tc>
      </w:tr>
      <w:tr w:rsidR="00620DEF" w:rsidRPr="008E65D7">
        <w:trPr>
          <w:trHeight w:val="261"/>
        </w:trPr>
        <w:tc>
          <w:tcPr>
            <w:tcW w:w="5258" w:type="dxa"/>
            <w:tcBorders>
              <w:top w:val="nil"/>
              <w:left w:val="nil"/>
              <w:bottom w:val="nil"/>
              <w:right w:val="nil"/>
            </w:tcBorders>
            <w:shd w:val="clear" w:color="auto" w:fill="auto"/>
          </w:tcPr>
          <w:p w:rsidR="00620DEF" w:rsidRPr="008E65D7" w:rsidRDefault="00620DEF" w:rsidP="0036076A">
            <w:pPr>
              <w:jc w:val="both"/>
              <w:rPr>
                <w:rFonts w:ascii="Times New Roman" w:eastAsiaTheme="minorHAnsi" w:hAnsi="Times New Roman"/>
                <w:color w:val="000000" w:themeColor="text1"/>
                <w:szCs w:val="20"/>
              </w:rPr>
            </w:pPr>
            <w:r w:rsidRPr="008E65D7">
              <w:rPr>
                <w:rFonts w:ascii="Times New Roman" w:eastAsiaTheme="minorHAnsi" w:hAnsi="Times New Roman"/>
                <w:color w:val="000000" w:themeColor="text1"/>
                <w:szCs w:val="20"/>
              </w:rPr>
              <w:t>DMEM w/Glutamax-I</w:t>
            </w:r>
          </w:p>
        </w:tc>
        <w:tc>
          <w:tcPr>
            <w:tcW w:w="2410" w:type="dxa"/>
            <w:tcBorders>
              <w:top w:val="nil"/>
              <w:left w:val="nil"/>
              <w:bottom w:val="nil"/>
              <w:right w:val="nil"/>
            </w:tcBorders>
            <w:shd w:val="clear" w:color="auto" w:fill="auto"/>
            <w:noWrap/>
            <w:vAlign w:val="center"/>
          </w:tcPr>
          <w:p w:rsidR="00620DEF" w:rsidRPr="008E65D7" w:rsidRDefault="00620DEF" w:rsidP="00B540B6">
            <w:pPr>
              <w:jc w:val="both"/>
              <w:rPr>
                <w:rFonts w:ascii="Times New Roman" w:eastAsiaTheme="minorHAnsi" w:hAnsi="Times New Roman"/>
                <w:color w:val="000000" w:themeColor="text1"/>
                <w:szCs w:val="20"/>
              </w:rPr>
            </w:pPr>
            <w:r w:rsidRPr="008E65D7">
              <w:rPr>
                <w:rFonts w:ascii="Times New Roman" w:eastAsiaTheme="minorHAnsi" w:hAnsi="Times New Roman"/>
                <w:color w:val="000000" w:themeColor="text1"/>
                <w:szCs w:val="20"/>
              </w:rPr>
              <w:t xml:space="preserve">Invitrogen </w:t>
            </w:r>
          </w:p>
        </w:tc>
        <w:tc>
          <w:tcPr>
            <w:tcW w:w="1857" w:type="dxa"/>
            <w:tcBorders>
              <w:top w:val="nil"/>
              <w:left w:val="nil"/>
              <w:bottom w:val="nil"/>
              <w:right w:val="nil"/>
            </w:tcBorders>
            <w:shd w:val="clear" w:color="auto" w:fill="auto"/>
            <w:noWrap/>
            <w:vAlign w:val="center"/>
          </w:tcPr>
          <w:p w:rsidR="00620DEF" w:rsidRPr="008E65D7" w:rsidRDefault="00620DEF" w:rsidP="00B540B6">
            <w:pPr>
              <w:jc w:val="both"/>
              <w:rPr>
                <w:rFonts w:ascii="Times New Roman" w:eastAsiaTheme="minorHAnsi" w:hAnsi="Times New Roman"/>
                <w:color w:val="000000" w:themeColor="text1"/>
                <w:szCs w:val="20"/>
              </w:rPr>
            </w:pPr>
            <w:r w:rsidRPr="008E65D7">
              <w:rPr>
                <w:rFonts w:ascii="Times New Roman" w:eastAsiaTheme="minorHAnsi" w:hAnsi="Times New Roman"/>
                <w:color w:val="000000" w:themeColor="text1"/>
                <w:szCs w:val="20"/>
              </w:rPr>
              <w:t>31966021</w:t>
            </w:r>
          </w:p>
        </w:tc>
      </w:tr>
      <w:tr w:rsidR="00620DEF" w:rsidRPr="008E65D7">
        <w:trPr>
          <w:trHeight w:val="261"/>
        </w:trPr>
        <w:tc>
          <w:tcPr>
            <w:tcW w:w="5258" w:type="dxa"/>
            <w:tcBorders>
              <w:top w:val="nil"/>
              <w:left w:val="nil"/>
              <w:bottom w:val="nil"/>
              <w:right w:val="nil"/>
            </w:tcBorders>
            <w:shd w:val="clear" w:color="auto" w:fill="auto"/>
          </w:tcPr>
          <w:p w:rsidR="00620DEF" w:rsidRPr="008E65D7" w:rsidRDefault="00620DEF" w:rsidP="0036076A">
            <w:pPr>
              <w:jc w:val="both"/>
              <w:rPr>
                <w:rFonts w:ascii="Times New Roman" w:eastAsiaTheme="minorHAnsi" w:hAnsi="Times New Roman"/>
                <w:color w:val="000000" w:themeColor="text1"/>
                <w:szCs w:val="20"/>
              </w:rPr>
            </w:pPr>
            <w:r w:rsidRPr="008E65D7">
              <w:rPr>
                <w:rFonts w:ascii="Times New Roman" w:eastAsiaTheme="minorHAnsi" w:hAnsi="Times New Roman"/>
                <w:color w:val="000000" w:themeColor="text1"/>
                <w:szCs w:val="20"/>
              </w:rPr>
              <w:t xml:space="preserve">Fetal Bovin Serum </w:t>
            </w:r>
          </w:p>
        </w:tc>
        <w:tc>
          <w:tcPr>
            <w:tcW w:w="2410" w:type="dxa"/>
            <w:tcBorders>
              <w:top w:val="nil"/>
              <w:left w:val="nil"/>
              <w:bottom w:val="nil"/>
              <w:right w:val="nil"/>
            </w:tcBorders>
            <w:shd w:val="clear" w:color="auto" w:fill="auto"/>
            <w:noWrap/>
            <w:vAlign w:val="center"/>
          </w:tcPr>
          <w:p w:rsidR="00620DEF" w:rsidRPr="008E65D7" w:rsidRDefault="00620DEF" w:rsidP="00B540B6">
            <w:pPr>
              <w:jc w:val="both"/>
              <w:rPr>
                <w:rFonts w:ascii="Times New Roman" w:eastAsiaTheme="minorHAnsi" w:hAnsi="Times New Roman"/>
                <w:color w:val="000000" w:themeColor="text1"/>
                <w:szCs w:val="20"/>
              </w:rPr>
            </w:pPr>
            <w:r w:rsidRPr="008E65D7">
              <w:rPr>
                <w:rFonts w:ascii="Times New Roman" w:eastAsiaTheme="minorHAnsi" w:hAnsi="Times New Roman"/>
                <w:color w:val="000000" w:themeColor="text1"/>
                <w:szCs w:val="20"/>
              </w:rPr>
              <w:t xml:space="preserve">Invitrogen </w:t>
            </w:r>
          </w:p>
        </w:tc>
        <w:tc>
          <w:tcPr>
            <w:tcW w:w="1857" w:type="dxa"/>
            <w:tcBorders>
              <w:top w:val="nil"/>
              <w:left w:val="nil"/>
              <w:bottom w:val="nil"/>
              <w:right w:val="nil"/>
            </w:tcBorders>
            <w:shd w:val="clear" w:color="auto" w:fill="auto"/>
            <w:noWrap/>
            <w:vAlign w:val="center"/>
          </w:tcPr>
          <w:p w:rsidR="00620DEF" w:rsidRPr="008E65D7" w:rsidRDefault="00620DEF" w:rsidP="00B540B6">
            <w:pPr>
              <w:jc w:val="both"/>
              <w:rPr>
                <w:rFonts w:ascii="Times New Roman" w:eastAsiaTheme="minorHAnsi" w:hAnsi="Times New Roman"/>
                <w:color w:val="000000" w:themeColor="text1"/>
                <w:szCs w:val="20"/>
              </w:rPr>
            </w:pPr>
            <w:r w:rsidRPr="008E65D7">
              <w:rPr>
                <w:rFonts w:ascii="Times New Roman" w:eastAsiaTheme="minorHAnsi" w:hAnsi="Times New Roman"/>
                <w:color w:val="000000" w:themeColor="text1"/>
                <w:szCs w:val="20"/>
              </w:rPr>
              <w:t>1027016</w:t>
            </w:r>
          </w:p>
        </w:tc>
      </w:tr>
      <w:tr w:rsidR="00620DEF" w:rsidRPr="008E65D7">
        <w:trPr>
          <w:trHeight w:val="261"/>
        </w:trPr>
        <w:tc>
          <w:tcPr>
            <w:tcW w:w="5258" w:type="dxa"/>
            <w:tcBorders>
              <w:top w:val="nil"/>
              <w:left w:val="nil"/>
              <w:bottom w:val="nil"/>
              <w:right w:val="nil"/>
            </w:tcBorders>
            <w:shd w:val="clear" w:color="auto" w:fill="auto"/>
          </w:tcPr>
          <w:p w:rsidR="00620DEF" w:rsidRPr="008E65D7" w:rsidRDefault="00620DEF" w:rsidP="0036076A">
            <w:pPr>
              <w:jc w:val="both"/>
              <w:rPr>
                <w:rFonts w:ascii="Times New Roman" w:eastAsiaTheme="minorHAnsi" w:hAnsi="Times New Roman"/>
                <w:color w:val="000000" w:themeColor="text1"/>
                <w:szCs w:val="20"/>
              </w:rPr>
            </w:pPr>
            <w:r w:rsidRPr="008E65D7">
              <w:rPr>
                <w:rFonts w:ascii="Times New Roman" w:eastAsiaTheme="minorHAnsi" w:hAnsi="Times New Roman"/>
                <w:color w:val="000000" w:themeColor="text1"/>
                <w:szCs w:val="20"/>
              </w:rPr>
              <w:t xml:space="preserve">Penicillin/Streptomicin </w:t>
            </w:r>
          </w:p>
        </w:tc>
        <w:tc>
          <w:tcPr>
            <w:tcW w:w="2410" w:type="dxa"/>
            <w:tcBorders>
              <w:top w:val="nil"/>
              <w:left w:val="nil"/>
              <w:bottom w:val="nil"/>
              <w:right w:val="nil"/>
            </w:tcBorders>
            <w:shd w:val="clear" w:color="auto" w:fill="auto"/>
            <w:noWrap/>
            <w:vAlign w:val="center"/>
          </w:tcPr>
          <w:p w:rsidR="00620DEF" w:rsidRPr="008E65D7" w:rsidRDefault="00620DEF" w:rsidP="00B540B6">
            <w:pPr>
              <w:jc w:val="both"/>
              <w:rPr>
                <w:rFonts w:ascii="Times New Roman" w:eastAsiaTheme="minorHAnsi" w:hAnsi="Times New Roman"/>
                <w:color w:val="000000" w:themeColor="text1"/>
                <w:szCs w:val="20"/>
              </w:rPr>
            </w:pPr>
            <w:r w:rsidRPr="008E65D7">
              <w:rPr>
                <w:rFonts w:ascii="Times New Roman" w:eastAsiaTheme="minorHAnsi" w:hAnsi="Times New Roman"/>
                <w:color w:val="000000" w:themeColor="text1"/>
                <w:szCs w:val="20"/>
              </w:rPr>
              <w:t xml:space="preserve">Gibco </w:t>
            </w:r>
          </w:p>
        </w:tc>
        <w:tc>
          <w:tcPr>
            <w:tcW w:w="1857" w:type="dxa"/>
            <w:tcBorders>
              <w:top w:val="nil"/>
              <w:left w:val="nil"/>
              <w:bottom w:val="nil"/>
              <w:right w:val="nil"/>
            </w:tcBorders>
            <w:shd w:val="clear" w:color="auto" w:fill="auto"/>
            <w:noWrap/>
            <w:vAlign w:val="center"/>
          </w:tcPr>
          <w:p w:rsidR="00620DEF" w:rsidRPr="008E65D7" w:rsidRDefault="00620DEF" w:rsidP="00B540B6">
            <w:pPr>
              <w:jc w:val="both"/>
              <w:rPr>
                <w:rFonts w:ascii="Times New Roman" w:eastAsiaTheme="minorHAnsi" w:hAnsi="Times New Roman"/>
                <w:color w:val="000000" w:themeColor="text1"/>
                <w:szCs w:val="20"/>
              </w:rPr>
            </w:pPr>
            <w:r w:rsidRPr="008E65D7">
              <w:rPr>
                <w:rFonts w:ascii="Times New Roman" w:eastAsiaTheme="minorHAnsi" w:hAnsi="Times New Roman"/>
                <w:color w:val="000000" w:themeColor="text1"/>
                <w:szCs w:val="20"/>
              </w:rPr>
              <w:t>15140</w:t>
            </w:r>
          </w:p>
        </w:tc>
      </w:tr>
      <w:tr w:rsidR="00620DEF" w:rsidRPr="008E65D7">
        <w:trPr>
          <w:trHeight w:val="261"/>
        </w:trPr>
        <w:tc>
          <w:tcPr>
            <w:tcW w:w="5258" w:type="dxa"/>
            <w:tcBorders>
              <w:top w:val="nil"/>
              <w:left w:val="nil"/>
              <w:bottom w:val="nil"/>
              <w:right w:val="nil"/>
            </w:tcBorders>
            <w:shd w:val="clear" w:color="auto" w:fill="auto"/>
          </w:tcPr>
          <w:p w:rsidR="00620DEF" w:rsidRPr="008E65D7" w:rsidRDefault="00620DEF" w:rsidP="0036076A">
            <w:pPr>
              <w:jc w:val="both"/>
              <w:rPr>
                <w:rFonts w:ascii="Times New Roman" w:eastAsiaTheme="minorHAnsi" w:hAnsi="Times New Roman"/>
                <w:color w:val="000000" w:themeColor="text1"/>
                <w:szCs w:val="20"/>
              </w:rPr>
            </w:pPr>
            <w:r w:rsidRPr="008E65D7">
              <w:rPr>
                <w:rFonts w:ascii="Times New Roman" w:eastAsiaTheme="minorHAnsi" w:hAnsi="Times New Roman"/>
                <w:color w:val="000000" w:themeColor="text1"/>
                <w:szCs w:val="20"/>
              </w:rPr>
              <w:t>Tissue culture dish</w:t>
            </w:r>
          </w:p>
        </w:tc>
        <w:tc>
          <w:tcPr>
            <w:tcW w:w="2410" w:type="dxa"/>
            <w:tcBorders>
              <w:top w:val="nil"/>
              <w:left w:val="nil"/>
              <w:bottom w:val="nil"/>
              <w:right w:val="nil"/>
            </w:tcBorders>
            <w:shd w:val="clear" w:color="auto" w:fill="auto"/>
            <w:noWrap/>
            <w:vAlign w:val="center"/>
          </w:tcPr>
          <w:p w:rsidR="00620DEF" w:rsidRPr="008E65D7" w:rsidRDefault="00620DEF" w:rsidP="00B540B6">
            <w:pPr>
              <w:jc w:val="both"/>
              <w:rPr>
                <w:rFonts w:ascii="Times New Roman" w:eastAsiaTheme="minorHAnsi" w:hAnsi="Times New Roman"/>
                <w:color w:val="000000" w:themeColor="text1"/>
                <w:szCs w:val="20"/>
              </w:rPr>
            </w:pPr>
            <w:r w:rsidRPr="008E65D7">
              <w:rPr>
                <w:rFonts w:ascii="Times New Roman" w:eastAsiaTheme="minorHAnsi" w:hAnsi="Times New Roman"/>
                <w:color w:val="000000" w:themeColor="text1"/>
                <w:szCs w:val="20"/>
              </w:rPr>
              <w:t>Falcon</w:t>
            </w:r>
          </w:p>
        </w:tc>
        <w:tc>
          <w:tcPr>
            <w:tcW w:w="1857" w:type="dxa"/>
            <w:tcBorders>
              <w:top w:val="nil"/>
              <w:left w:val="nil"/>
              <w:bottom w:val="nil"/>
              <w:right w:val="nil"/>
            </w:tcBorders>
            <w:shd w:val="clear" w:color="auto" w:fill="auto"/>
            <w:noWrap/>
            <w:vAlign w:val="center"/>
          </w:tcPr>
          <w:p w:rsidR="00620DEF" w:rsidRPr="008E65D7" w:rsidRDefault="00620DEF" w:rsidP="00B540B6">
            <w:pPr>
              <w:jc w:val="both"/>
              <w:rPr>
                <w:rFonts w:ascii="Times New Roman" w:eastAsiaTheme="minorHAnsi" w:hAnsi="Times New Roman"/>
                <w:color w:val="000000" w:themeColor="text1"/>
                <w:szCs w:val="20"/>
              </w:rPr>
            </w:pPr>
            <w:r w:rsidRPr="008E65D7">
              <w:rPr>
                <w:rFonts w:ascii="Times New Roman" w:eastAsiaTheme="minorHAnsi" w:hAnsi="Times New Roman"/>
                <w:color w:val="000000" w:themeColor="text1"/>
                <w:szCs w:val="20"/>
              </w:rPr>
              <w:t>353003</w:t>
            </w:r>
          </w:p>
        </w:tc>
      </w:tr>
      <w:tr w:rsidR="00620DEF" w:rsidRPr="008E65D7">
        <w:trPr>
          <w:trHeight w:val="261"/>
        </w:trPr>
        <w:tc>
          <w:tcPr>
            <w:tcW w:w="5258" w:type="dxa"/>
            <w:tcBorders>
              <w:top w:val="nil"/>
              <w:left w:val="nil"/>
              <w:bottom w:val="nil"/>
              <w:right w:val="nil"/>
            </w:tcBorders>
            <w:shd w:val="clear" w:color="auto" w:fill="auto"/>
          </w:tcPr>
          <w:p w:rsidR="00620DEF" w:rsidRPr="008E65D7" w:rsidRDefault="00620DEF" w:rsidP="00B540B6">
            <w:pPr>
              <w:jc w:val="both"/>
              <w:rPr>
                <w:rFonts w:ascii="Times New Roman" w:eastAsiaTheme="minorHAnsi" w:hAnsi="Times New Roman"/>
                <w:color w:val="000000" w:themeColor="text1"/>
                <w:szCs w:val="20"/>
              </w:rPr>
            </w:pPr>
            <w:r w:rsidRPr="008E65D7">
              <w:rPr>
                <w:rFonts w:ascii="Times New Roman" w:eastAsiaTheme="minorHAnsi" w:hAnsi="Times New Roman"/>
                <w:color w:val="000000" w:themeColor="text1"/>
                <w:szCs w:val="20"/>
              </w:rPr>
              <w:t xml:space="preserve">Polyethylenimine 250 ml </w:t>
            </w:r>
          </w:p>
        </w:tc>
        <w:tc>
          <w:tcPr>
            <w:tcW w:w="2410" w:type="dxa"/>
            <w:tcBorders>
              <w:top w:val="nil"/>
              <w:left w:val="nil"/>
              <w:bottom w:val="nil"/>
              <w:right w:val="nil"/>
            </w:tcBorders>
            <w:shd w:val="clear" w:color="auto" w:fill="auto"/>
            <w:noWrap/>
            <w:vAlign w:val="center"/>
          </w:tcPr>
          <w:p w:rsidR="00620DEF" w:rsidRPr="008E65D7" w:rsidRDefault="00620DEF" w:rsidP="00B540B6">
            <w:pPr>
              <w:jc w:val="both"/>
              <w:rPr>
                <w:rFonts w:ascii="Times New Roman" w:eastAsiaTheme="minorHAnsi" w:hAnsi="Times New Roman"/>
                <w:color w:val="000000" w:themeColor="text1"/>
                <w:szCs w:val="20"/>
              </w:rPr>
            </w:pPr>
            <w:r w:rsidRPr="008E65D7">
              <w:rPr>
                <w:rFonts w:ascii="Times New Roman" w:eastAsiaTheme="minorHAnsi" w:hAnsi="Times New Roman"/>
                <w:color w:val="000000" w:themeColor="text1"/>
                <w:szCs w:val="20"/>
              </w:rPr>
              <w:t>Sigma-Aldrich</w:t>
            </w:r>
          </w:p>
        </w:tc>
        <w:tc>
          <w:tcPr>
            <w:tcW w:w="1857" w:type="dxa"/>
            <w:tcBorders>
              <w:top w:val="nil"/>
              <w:left w:val="nil"/>
              <w:bottom w:val="nil"/>
              <w:right w:val="nil"/>
            </w:tcBorders>
            <w:shd w:val="clear" w:color="auto" w:fill="auto"/>
            <w:noWrap/>
            <w:vAlign w:val="center"/>
          </w:tcPr>
          <w:p w:rsidR="00620DEF" w:rsidRPr="008E65D7" w:rsidRDefault="00620DEF" w:rsidP="00B540B6">
            <w:pPr>
              <w:jc w:val="both"/>
              <w:rPr>
                <w:rFonts w:ascii="Times New Roman" w:eastAsiaTheme="minorHAnsi" w:hAnsi="Times New Roman"/>
                <w:color w:val="000000" w:themeColor="text1"/>
                <w:szCs w:val="20"/>
              </w:rPr>
            </w:pPr>
            <w:r w:rsidRPr="008E65D7">
              <w:rPr>
                <w:rFonts w:ascii="Times New Roman" w:eastAsiaTheme="minorHAnsi" w:hAnsi="Times New Roman"/>
                <w:color w:val="000000" w:themeColor="text1"/>
                <w:szCs w:val="20"/>
              </w:rPr>
              <w:t>40872-7</w:t>
            </w:r>
          </w:p>
        </w:tc>
      </w:tr>
      <w:tr w:rsidR="00620DEF" w:rsidRPr="008E65D7">
        <w:trPr>
          <w:trHeight w:val="261"/>
        </w:trPr>
        <w:tc>
          <w:tcPr>
            <w:tcW w:w="5258" w:type="dxa"/>
            <w:tcBorders>
              <w:top w:val="nil"/>
              <w:left w:val="nil"/>
              <w:bottom w:val="nil"/>
              <w:right w:val="nil"/>
            </w:tcBorders>
            <w:shd w:val="clear" w:color="auto" w:fill="auto"/>
          </w:tcPr>
          <w:p w:rsidR="00620DEF" w:rsidRPr="008E65D7" w:rsidRDefault="00620DEF" w:rsidP="00B540B6">
            <w:pPr>
              <w:jc w:val="both"/>
              <w:rPr>
                <w:rFonts w:ascii="Times New Roman" w:eastAsiaTheme="minorHAnsi" w:hAnsi="Times New Roman"/>
                <w:color w:val="000000" w:themeColor="text1"/>
                <w:szCs w:val="20"/>
              </w:rPr>
            </w:pPr>
            <w:r w:rsidRPr="008E65D7">
              <w:rPr>
                <w:rFonts w:ascii="Times New Roman" w:eastAsiaTheme="minorHAnsi" w:hAnsi="Times New Roman"/>
                <w:color w:val="000000" w:themeColor="text1"/>
                <w:szCs w:val="20"/>
              </w:rPr>
              <w:t>n-Butyric acid, sodium salt</w:t>
            </w:r>
          </w:p>
        </w:tc>
        <w:tc>
          <w:tcPr>
            <w:tcW w:w="2410" w:type="dxa"/>
            <w:tcBorders>
              <w:top w:val="nil"/>
              <w:left w:val="nil"/>
              <w:bottom w:val="nil"/>
              <w:right w:val="nil"/>
            </w:tcBorders>
            <w:shd w:val="clear" w:color="auto" w:fill="auto"/>
            <w:noWrap/>
            <w:vAlign w:val="bottom"/>
          </w:tcPr>
          <w:p w:rsidR="00620DEF" w:rsidRPr="008E65D7" w:rsidRDefault="00620DEF" w:rsidP="00B540B6">
            <w:pPr>
              <w:jc w:val="both"/>
              <w:rPr>
                <w:rFonts w:ascii="Times New Roman" w:eastAsiaTheme="minorHAnsi" w:hAnsi="Times New Roman"/>
                <w:color w:val="000000" w:themeColor="text1"/>
                <w:szCs w:val="20"/>
              </w:rPr>
            </w:pPr>
            <w:r w:rsidRPr="008E65D7">
              <w:rPr>
                <w:rFonts w:ascii="Times New Roman" w:eastAsiaTheme="minorHAnsi" w:hAnsi="Times New Roman"/>
                <w:color w:val="000000" w:themeColor="text1"/>
                <w:szCs w:val="20"/>
              </w:rPr>
              <w:t>Sigma</w:t>
            </w:r>
          </w:p>
        </w:tc>
        <w:tc>
          <w:tcPr>
            <w:tcW w:w="1857" w:type="dxa"/>
            <w:tcBorders>
              <w:top w:val="nil"/>
              <w:left w:val="nil"/>
              <w:bottom w:val="nil"/>
              <w:right w:val="nil"/>
            </w:tcBorders>
            <w:shd w:val="clear" w:color="auto" w:fill="auto"/>
            <w:noWrap/>
            <w:vAlign w:val="center"/>
          </w:tcPr>
          <w:p w:rsidR="00620DEF" w:rsidRPr="008E65D7" w:rsidRDefault="00620DEF" w:rsidP="00B540B6">
            <w:pPr>
              <w:jc w:val="both"/>
              <w:rPr>
                <w:rFonts w:ascii="Times New Roman" w:eastAsiaTheme="minorHAnsi" w:hAnsi="Times New Roman"/>
                <w:color w:val="000000" w:themeColor="text1"/>
                <w:szCs w:val="20"/>
              </w:rPr>
            </w:pPr>
            <w:r w:rsidRPr="008E65D7">
              <w:rPr>
                <w:rFonts w:ascii="Times New Roman" w:eastAsiaTheme="minorHAnsi" w:hAnsi="Times New Roman"/>
                <w:color w:val="000000" w:themeColor="text1"/>
                <w:szCs w:val="20"/>
              </w:rPr>
              <w:t>B 5887</w:t>
            </w:r>
          </w:p>
        </w:tc>
      </w:tr>
      <w:tr w:rsidR="00620DEF" w:rsidRPr="008E65D7">
        <w:trPr>
          <w:trHeight w:val="261"/>
        </w:trPr>
        <w:tc>
          <w:tcPr>
            <w:tcW w:w="5258" w:type="dxa"/>
            <w:tcBorders>
              <w:top w:val="nil"/>
              <w:left w:val="nil"/>
              <w:bottom w:val="nil"/>
              <w:right w:val="nil"/>
            </w:tcBorders>
            <w:shd w:val="clear" w:color="auto" w:fill="auto"/>
          </w:tcPr>
          <w:p w:rsidR="00620DEF" w:rsidRPr="008E65D7" w:rsidRDefault="00620DEF" w:rsidP="0036076A">
            <w:pPr>
              <w:jc w:val="both"/>
              <w:rPr>
                <w:rFonts w:ascii="Times New Roman" w:eastAsiaTheme="minorHAnsi" w:hAnsi="Times New Roman"/>
                <w:color w:val="000000" w:themeColor="text1"/>
                <w:szCs w:val="20"/>
              </w:rPr>
            </w:pPr>
            <w:r w:rsidRPr="008E65D7">
              <w:rPr>
                <w:rFonts w:ascii="Times New Roman" w:eastAsiaTheme="minorHAnsi" w:hAnsi="Times New Roman"/>
                <w:color w:val="000000" w:themeColor="text1"/>
                <w:szCs w:val="20"/>
              </w:rPr>
              <w:t xml:space="preserve">Tube, thinwall, polyallomer </w:t>
            </w:r>
          </w:p>
        </w:tc>
        <w:tc>
          <w:tcPr>
            <w:tcW w:w="2410" w:type="dxa"/>
            <w:tcBorders>
              <w:top w:val="nil"/>
              <w:left w:val="nil"/>
              <w:bottom w:val="nil"/>
              <w:right w:val="nil"/>
            </w:tcBorders>
            <w:shd w:val="clear" w:color="auto" w:fill="auto"/>
            <w:noWrap/>
            <w:vAlign w:val="center"/>
          </w:tcPr>
          <w:p w:rsidR="00620DEF" w:rsidRPr="008E65D7" w:rsidRDefault="00620DEF" w:rsidP="00B540B6">
            <w:pPr>
              <w:jc w:val="both"/>
              <w:rPr>
                <w:rFonts w:ascii="Times New Roman" w:eastAsiaTheme="minorHAnsi" w:hAnsi="Times New Roman"/>
                <w:color w:val="000000" w:themeColor="text1"/>
                <w:szCs w:val="20"/>
              </w:rPr>
            </w:pPr>
            <w:r w:rsidRPr="008E65D7">
              <w:rPr>
                <w:rFonts w:ascii="Times New Roman" w:eastAsiaTheme="minorHAnsi" w:hAnsi="Times New Roman"/>
                <w:color w:val="000000" w:themeColor="text1"/>
                <w:szCs w:val="20"/>
              </w:rPr>
              <w:t>Beckman</w:t>
            </w:r>
          </w:p>
        </w:tc>
        <w:tc>
          <w:tcPr>
            <w:tcW w:w="1857" w:type="dxa"/>
            <w:tcBorders>
              <w:top w:val="nil"/>
              <w:left w:val="nil"/>
              <w:bottom w:val="nil"/>
              <w:right w:val="nil"/>
            </w:tcBorders>
            <w:shd w:val="clear" w:color="auto" w:fill="auto"/>
            <w:noWrap/>
            <w:vAlign w:val="center"/>
          </w:tcPr>
          <w:p w:rsidR="00620DEF" w:rsidRPr="008E65D7" w:rsidRDefault="00620DEF" w:rsidP="00CE115E">
            <w:pPr>
              <w:jc w:val="both"/>
              <w:rPr>
                <w:rFonts w:ascii="Times New Roman" w:eastAsiaTheme="minorHAnsi" w:hAnsi="Times New Roman"/>
                <w:color w:val="000000" w:themeColor="text1"/>
                <w:szCs w:val="20"/>
              </w:rPr>
            </w:pPr>
            <w:r w:rsidRPr="008E65D7">
              <w:rPr>
                <w:rFonts w:ascii="Times New Roman" w:eastAsiaTheme="minorHAnsi" w:hAnsi="Times New Roman"/>
                <w:color w:val="000000" w:themeColor="text1"/>
                <w:szCs w:val="20"/>
              </w:rPr>
              <w:t>326823 / 331374</w:t>
            </w:r>
          </w:p>
        </w:tc>
      </w:tr>
      <w:tr w:rsidR="00F53A2D" w:rsidRPr="008E65D7">
        <w:trPr>
          <w:trHeight w:val="261"/>
        </w:trPr>
        <w:tc>
          <w:tcPr>
            <w:tcW w:w="5258" w:type="dxa"/>
            <w:tcBorders>
              <w:top w:val="nil"/>
              <w:left w:val="nil"/>
              <w:bottom w:val="nil"/>
              <w:right w:val="nil"/>
            </w:tcBorders>
            <w:shd w:val="clear" w:color="auto" w:fill="auto"/>
          </w:tcPr>
          <w:p w:rsidR="00F53A2D" w:rsidRPr="008E65D7" w:rsidRDefault="00F53A2D" w:rsidP="00D71F50">
            <w:pPr>
              <w:jc w:val="both"/>
              <w:rPr>
                <w:rFonts w:ascii="Times New Roman" w:eastAsiaTheme="minorHAnsi" w:hAnsi="Times New Roman"/>
                <w:color w:val="000000" w:themeColor="text1"/>
                <w:szCs w:val="20"/>
              </w:rPr>
            </w:pPr>
            <w:r w:rsidRPr="008E65D7">
              <w:rPr>
                <w:rFonts w:ascii="Times New Roman" w:eastAsiaTheme="minorHAnsi" w:hAnsi="Times New Roman"/>
                <w:color w:val="000000" w:themeColor="text1"/>
                <w:szCs w:val="20"/>
              </w:rPr>
              <w:t>Model 900 small animal stereotaxic instrument</w:t>
            </w:r>
          </w:p>
        </w:tc>
        <w:tc>
          <w:tcPr>
            <w:tcW w:w="2410" w:type="dxa"/>
            <w:tcBorders>
              <w:top w:val="nil"/>
              <w:left w:val="nil"/>
              <w:bottom w:val="nil"/>
              <w:right w:val="nil"/>
            </w:tcBorders>
            <w:shd w:val="clear" w:color="auto" w:fill="auto"/>
            <w:noWrap/>
            <w:vAlign w:val="center"/>
          </w:tcPr>
          <w:p w:rsidR="00F53A2D" w:rsidRPr="008E65D7" w:rsidRDefault="00F53A2D" w:rsidP="00B540B6">
            <w:pPr>
              <w:jc w:val="both"/>
              <w:rPr>
                <w:rFonts w:ascii="Times New Roman" w:eastAsiaTheme="minorHAnsi" w:hAnsi="Times New Roman"/>
                <w:color w:val="000000" w:themeColor="text1"/>
                <w:szCs w:val="20"/>
              </w:rPr>
            </w:pPr>
            <w:r w:rsidRPr="008E65D7">
              <w:rPr>
                <w:rFonts w:ascii="Times New Roman" w:eastAsiaTheme="minorHAnsi" w:hAnsi="Times New Roman"/>
                <w:color w:val="000000" w:themeColor="text1"/>
                <w:szCs w:val="20"/>
              </w:rPr>
              <w:t>Kopf Instruments</w:t>
            </w:r>
          </w:p>
        </w:tc>
        <w:tc>
          <w:tcPr>
            <w:tcW w:w="1857" w:type="dxa"/>
            <w:tcBorders>
              <w:top w:val="nil"/>
              <w:left w:val="nil"/>
              <w:bottom w:val="nil"/>
              <w:right w:val="nil"/>
            </w:tcBorders>
            <w:shd w:val="clear" w:color="auto" w:fill="auto"/>
            <w:noWrap/>
            <w:vAlign w:val="center"/>
          </w:tcPr>
          <w:p w:rsidR="00F53A2D" w:rsidRPr="008E65D7" w:rsidRDefault="00F53A2D" w:rsidP="00B540B6">
            <w:pPr>
              <w:jc w:val="both"/>
              <w:rPr>
                <w:rFonts w:ascii="Times New Roman" w:eastAsiaTheme="minorHAnsi" w:hAnsi="Times New Roman"/>
                <w:color w:val="000000" w:themeColor="text1"/>
                <w:szCs w:val="20"/>
              </w:rPr>
            </w:pPr>
          </w:p>
        </w:tc>
      </w:tr>
      <w:tr w:rsidR="00F53A2D" w:rsidRPr="008E65D7">
        <w:trPr>
          <w:trHeight w:val="261"/>
        </w:trPr>
        <w:tc>
          <w:tcPr>
            <w:tcW w:w="5258" w:type="dxa"/>
            <w:tcBorders>
              <w:top w:val="nil"/>
              <w:left w:val="nil"/>
              <w:bottom w:val="nil"/>
              <w:right w:val="nil"/>
            </w:tcBorders>
            <w:shd w:val="clear" w:color="auto" w:fill="auto"/>
            <w:noWrap/>
            <w:vAlign w:val="center"/>
          </w:tcPr>
          <w:p w:rsidR="00F53A2D" w:rsidRPr="008E65D7" w:rsidRDefault="00F53A2D" w:rsidP="00B540B6">
            <w:pPr>
              <w:jc w:val="both"/>
              <w:rPr>
                <w:rFonts w:ascii="Times New Roman" w:eastAsiaTheme="minorHAnsi" w:hAnsi="Times New Roman"/>
                <w:color w:val="000000" w:themeColor="text1"/>
                <w:szCs w:val="20"/>
              </w:rPr>
            </w:pPr>
            <w:r w:rsidRPr="008E65D7">
              <w:rPr>
                <w:rFonts w:ascii="Times New Roman" w:eastAsiaTheme="minorHAnsi" w:hAnsi="Times New Roman"/>
                <w:color w:val="000000" w:themeColor="text1"/>
                <w:szCs w:val="20"/>
              </w:rPr>
              <w:t>OPMI pico microscope</w:t>
            </w:r>
          </w:p>
        </w:tc>
        <w:tc>
          <w:tcPr>
            <w:tcW w:w="2410" w:type="dxa"/>
            <w:tcBorders>
              <w:top w:val="nil"/>
              <w:left w:val="nil"/>
              <w:bottom w:val="nil"/>
              <w:right w:val="nil"/>
            </w:tcBorders>
            <w:shd w:val="clear" w:color="auto" w:fill="auto"/>
            <w:noWrap/>
            <w:vAlign w:val="center"/>
          </w:tcPr>
          <w:p w:rsidR="00F53A2D" w:rsidRPr="008E65D7" w:rsidRDefault="00F53A2D" w:rsidP="00B540B6">
            <w:pPr>
              <w:jc w:val="both"/>
              <w:rPr>
                <w:rFonts w:ascii="Times New Roman" w:eastAsiaTheme="minorHAnsi" w:hAnsi="Times New Roman"/>
                <w:color w:val="000000" w:themeColor="text1"/>
                <w:szCs w:val="20"/>
              </w:rPr>
            </w:pPr>
            <w:r w:rsidRPr="008E65D7">
              <w:rPr>
                <w:rFonts w:ascii="Times New Roman" w:eastAsiaTheme="minorHAnsi" w:hAnsi="Times New Roman"/>
                <w:color w:val="000000" w:themeColor="text1"/>
                <w:szCs w:val="20"/>
              </w:rPr>
              <w:t>Zeiss</w:t>
            </w:r>
          </w:p>
        </w:tc>
        <w:tc>
          <w:tcPr>
            <w:tcW w:w="1857" w:type="dxa"/>
            <w:tcBorders>
              <w:top w:val="nil"/>
              <w:left w:val="nil"/>
              <w:bottom w:val="nil"/>
              <w:right w:val="nil"/>
            </w:tcBorders>
            <w:shd w:val="clear" w:color="auto" w:fill="auto"/>
            <w:noWrap/>
            <w:vAlign w:val="center"/>
          </w:tcPr>
          <w:p w:rsidR="00F53A2D" w:rsidRPr="008E65D7" w:rsidRDefault="00F53A2D" w:rsidP="00B540B6">
            <w:pPr>
              <w:jc w:val="both"/>
              <w:rPr>
                <w:rFonts w:ascii="Times New Roman" w:eastAsiaTheme="minorHAnsi" w:hAnsi="Times New Roman"/>
                <w:color w:val="000000" w:themeColor="text1"/>
                <w:szCs w:val="20"/>
              </w:rPr>
            </w:pPr>
          </w:p>
        </w:tc>
      </w:tr>
      <w:tr w:rsidR="00F53A2D" w:rsidRPr="008E65D7">
        <w:trPr>
          <w:trHeight w:val="261"/>
        </w:trPr>
        <w:tc>
          <w:tcPr>
            <w:tcW w:w="5258" w:type="dxa"/>
            <w:tcBorders>
              <w:top w:val="nil"/>
              <w:left w:val="nil"/>
              <w:bottom w:val="nil"/>
              <w:right w:val="nil"/>
            </w:tcBorders>
            <w:shd w:val="clear" w:color="auto" w:fill="auto"/>
          </w:tcPr>
          <w:p w:rsidR="00F53A2D" w:rsidRPr="008E65D7" w:rsidRDefault="00F53A2D" w:rsidP="00B540B6">
            <w:pPr>
              <w:jc w:val="both"/>
              <w:rPr>
                <w:rFonts w:ascii="Times New Roman" w:eastAsiaTheme="minorHAnsi" w:hAnsi="Times New Roman"/>
                <w:color w:val="000000" w:themeColor="text1"/>
                <w:szCs w:val="20"/>
              </w:rPr>
            </w:pPr>
            <w:r w:rsidRPr="008E65D7">
              <w:rPr>
                <w:rFonts w:ascii="Times New Roman" w:eastAsiaTheme="minorHAnsi" w:hAnsi="Times New Roman"/>
                <w:color w:val="000000" w:themeColor="text1"/>
                <w:szCs w:val="20"/>
              </w:rPr>
              <w:t>SYS-Micro4 controller and Nanoliter2000 injector</w:t>
            </w:r>
          </w:p>
        </w:tc>
        <w:tc>
          <w:tcPr>
            <w:tcW w:w="2410" w:type="dxa"/>
            <w:tcBorders>
              <w:top w:val="nil"/>
              <w:left w:val="nil"/>
              <w:bottom w:val="nil"/>
              <w:right w:val="nil"/>
            </w:tcBorders>
            <w:shd w:val="clear" w:color="auto" w:fill="auto"/>
            <w:noWrap/>
            <w:vAlign w:val="center"/>
          </w:tcPr>
          <w:p w:rsidR="00F53A2D" w:rsidRPr="008E65D7" w:rsidRDefault="00F53A2D" w:rsidP="00B540B6">
            <w:pPr>
              <w:jc w:val="both"/>
              <w:rPr>
                <w:rFonts w:ascii="Times New Roman" w:eastAsiaTheme="minorHAnsi" w:hAnsi="Times New Roman"/>
                <w:color w:val="000000" w:themeColor="text1"/>
                <w:szCs w:val="20"/>
              </w:rPr>
            </w:pPr>
            <w:r w:rsidRPr="008E65D7">
              <w:rPr>
                <w:rFonts w:ascii="Times New Roman" w:eastAsiaTheme="minorHAnsi" w:hAnsi="Times New Roman"/>
                <w:color w:val="000000" w:themeColor="text1"/>
                <w:szCs w:val="20"/>
              </w:rPr>
              <w:t>WPI</w:t>
            </w:r>
          </w:p>
        </w:tc>
        <w:tc>
          <w:tcPr>
            <w:tcW w:w="1857" w:type="dxa"/>
            <w:tcBorders>
              <w:top w:val="nil"/>
              <w:left w:val="nil"/>
              <w:bottom w:val="nil"/>
              <w:right w:val="nil"/>
            </w:tcBorders>
            <w:shd w:val="clear" w:color="auto" w:fill="auto"/>
            <w:noWrap/>
            <w:vAlign w:val="center"/>
          </w:tcPr>
          <w:p w:rsidR="00F53A2D" w:rsidRPr="008E65D7" w:rsidRDefault="00F53A2D" w:rsidP="00B540B6">
            <w:pPr>
              <w:jc w:val="both"/>
              <w:rPr>
                <w:rFonts w:ascii="Times New Roman" w:eastAsiaTheme="minorHAnsi" w:hAnsi="Times New Roman"/>
                <w:color w:val="000000" w:themeColor="text1"/>
                <w:szCs w:val="20"/>
              </w:rPr>
            </w:pPr>
            <w:r w:rsidRPr="008E65D7">
              <w:rPr>
                <w:rFonts w:ascii="Times New Roman" w:eastAsiaTheme="minorHAnsi" w:hAnsi="Times New Roman"/>
                <w:color w:val="000000" w:themeColor="text1"/>
                <w:szCs w:val="20"/>
              </w:rPr>
              <w:t>B203MC4</w:t>
            </w:r>
          </w:p>
        </w:tc>
      </w:tr>
      <w:tr w:rsidR="00F53A2D" w:rsidRPr="008E65D7">
        <w:trPr>
          <w:trHeight w:val="261"/>
        </w:trPr>
        <w:tc>
          <w:tcPr>
            <w:tcW w:w="5258" w:type="dxa"/>
            <w:tcBorders>
              <w:top w:val="nil"/>
              <w:left w:val="nil"/>
              <w:bottom w:val="nil"/>
              <w:right w:val="nil"/>
            </w:tcBorders>
            <w:shd w:val="clear" w:color="auto" w:fill="auto"/>
            <w:noWrap/>
            <w:vAlign w:val="center"/>
          </w:tcPr>
          <w:p w:rsidR="00F53A2D" w:rsidRPr="008E65D7" w:rsidRDefault="00F53A2D" w:rsidP="00D71F50">
            <w:pPr>
              <w:jc w:val="both"/>
              <w:rPr>
                <w:rFonts w:ascii="Times New Roman" w:eastAsiaTheme="minorHAnsi" w:hAnsi="Times New Roman"/>
                <w:color w:val="000000" w:themeColor="text1"/>
                <w:szCs w:val="20"/>
              </w:rPr>
            </w:pPr>
            <w:r w:rsidRPr="008E65D7">
              <w:rPr>
                <w:rFonts w:ascii="Times New Roman" w:eastAsiaTheme="minorHAnsi" w:hAnsi="Times New Roman"/>
                <w:color w:val="000000" w:themeColor="text1"/>
                <w:szCs w:val="20"/>
              </w:rPr>
              <w:t>Glass replacement 3.5 nanoliter</w:t>
            </w:r>
          </w:p>
        </w:tc>
        <w:tc>
          <w:tcPr>
            <w:tcW w:w="2410" w:type="dxa"/>
            <w:tcBorders>
              <w:top w:val="nil"/>
              <w:left w:val="nil"/>
              <w:bottom w:val="nil"/>
              <w:right w:val="nil"/>
            </w:tcBorders>
            <w:shd w:val="clear" w:color="auto" w:fill="auto"/>
            <w:noWrap/>
            <w:vAlign w:val="center"/>
          </w:tcPr>
          <w:p w:rsidR="00F53A2D" w:rsidRPr="008E65D7" w:rsidRDefault="00F53A2D" w:rsidP="00B540B6">
            <w:pPr>
              <w:jc w:val="both"/>
              <w:rPr>
                <w:rFonts w:ascii="Times New Roman" w:eastAsiaTheme="minorHAnsi" w:hAnsi="Times New Roman"/>
                <w:color w:val="000000" w:themeColor="text1"/>
                <w:szCs w:val="20"/>
              </w:rPr>
            </w:pPr>
            <w:r w:rsidRPr="008E65D7">
              <w:rPr>
                <w:rFonts w:ascii="Times New Roman" w:eastAsiaTheme="minorHAnsi" w:hAnsi="Times New Roman"/>
                <w:color w:val="000000" w:themeColor="text1"/>
                <w:szCs w:val="20"/>
              </w:rPr>
              <w:t>WPI</w:t>
            </w:r>
          </w:p>
        </w:tc>
        <w:tc>
          <w:tcPr>
            <w:tcW w:w="1857" w:type="dxa"/>
            <w:tcBorders>
              <w:top w:val="nil"/>
              <w:left w:val="nil"/>
              <w:bottom w:val="nil"/>
              <w:right w:val="nil"/>
            </w:tcBorders>
            <w:shd w:val="clear" w:color="auto" w:fill="auto"/>
            <w:noWrap/>
            <w:vAlign w:val="center"/>
          </w:tcPr>
          <w:p w:rsidR="00F53A2D" w:rsidRPr="008E65D7" w:rsidRDefault="00F53A2D" w:rsidP="00B540B6">
            <w:pPr>
              <w:jc w:val="both"/>
              <w:rPr>
                <w:rFonts w:ascii="Times New Roman" w:eastAsiaTheme="minorHAnsi" w:hAnsi="Times New Roman"/>
                <w:color w:val="000000" w:themeColor="text1"/>
                <w:szCs w:val="20"/>
              </w:rPr>
            </w:pPr>
            <w:r w:rsidRPr="008E65D7">
              <w:rPr>
                <w:rFonts w:ascii="Times New Roman" w:eastAsiaTheme="minorHAnsi" w:hAnsi="Times New Roman"/>
                <w:color w:val="000000" w:themeColor="text1"/>
                <w:szCs w:val="20"/>
              </w:rPr>
              <w:t>4878</w:t>
            </w:r>
          </w:p>
        </w:tc>
      </w:tr>
      <w:tr w:rsidR="00F53A2D" w:rsidRPr="005F4DE8">
        <w:trPr>
          <w:trHeight w:val="261"/>
        </w:trPr>
        <w:tc>
          <w:tcPr>
            <w:tcW w:w="5258" w:type="dxa"/>
            <w:tcBorders>
              <w:top w:val="nil"/>
              <w:left w:val="nil"/>
              <w:bottom w:val="nil"/>
              <w:right w:val="nil"/>
            </w:tcBorders>
            <w:shd w:val="clear" w:color="auto" w:fill="auto"/>
            <w:noWrap/>
            <w:vAlign w:val="center"/>
          </w:tcPr>
          <w:p w:rsidR="00F53A2D" w:rsidRPr="005F4DE8" w:rsidRDefault="00F53A2D" w:rsidP="00B540B6">
            <w:pPr>
              <w:jc w:val="both"/>
              <w:rPr>
                <w:rFonts w:ascii="Times New Roman" w:eastAsiaTheme="minorHAnsi" w:hAnsi="Times New Roman"/>
                <w:color w:val="000000" w:themeColor="text1"/>
                <w:szCs w:val="20"/>
              </w:rPr>
            </w:pPr>
            <w:r w:rsidRPr="005F4DE8">
              <w:rPr>
                <w:rFonts w:ascii="Times New Roman" w:eastAsiaTheme="minorHAnsi" w:hAnsi="Times New Roman"/>
                <w:color w:val="000000" w:themeColor="text1"/>
                <w:szCs w:val="20"/>
              </w:rPr>
              <w:t>SR drill general application</w:t>
            </w:r>
          </w:p>
        </w:tc>
        <w:tc>
          <w:tcPr>
            <w:tcW w:w="2410" w:type="dxa"/>
            <w:tcBorders>
              <w:top w:val="nil"/>
              <w:left w:val="nil"/>
              <w:bottom w:val="nil"/>
              <w:right w:val="nil"/>
            </w:tcBorders>
            <w:shd w:val="clear" w:color="auto" w:fill="auto"/>
            <w:noWrap/>
            <w:vAlign w:val="center"/>
          </w:tcPr>
          <w:p w:rsidR="00F53A2D" w:rsidRPr="005F4DE8" w:rsidRDefault="00F53A2D" w:rsidP="00B540B6">
            <w:pPr>
              <w:jc w:val="both"/>
              <w:rPr>
                <w:rFonts w:ascii="Times New Roman" w:eastAsiaTheme="minorHAnsi" w:hAnsi="Times New Roman"/>
                <w:color w:val="000000" w:themeColor="text1"/>
                <w:szCs w:val="20"/>
              </w:rPr>
            </w:pPr>
            <w:r w:rsidRPr="005F4DE8">
              <w:rPr>
                <w:rFonts w:ascii="Times New Roman" w:hAnsi="Times New Roman"/>
                <w:color w:val="000000" w:themeColor="text1"/>
              </w:rPr>
              <w:t>Foredam</w:t>
            </w:r>
          </w:p>
        </w:tc>
        <w:tc>
          <w:tcPr>
            <w:tcW w:w="1857" w:type="dxa"/>
            <w:tcBorders>
              <w:top w:val="nil"/>
              <w:left w:val="nil"/>
              <w:bottom w:val="nil"/>
              <w:right w:val="nil"/>
            </w:tcBorders>
            <w:shd w:val="clear" w:color="auto" w:fill="auto"/>
            <w:noWrap/>
            <w:vAlign w:val="center"/>
          </w:tcPr>
          <w:p w:rsidR="00F53A2D" w:rsidRPr="005F4DE8" w:rsidRDefault="00F53A2D" w:rsidP="00B540B6">
            <w:pPr>
              <w:jc w:val="both"/>
              <w:rPr>
                <w:rFonts w:ascii="Times New Roman" w:eastAsiaTheme="minorHAnsi" w:hAnsi="Times New Roman"/>
                <w:color w:val="000000" w:themeColor="text1"/>
                <w:szCs w:val="20"/>
              </w:rPr>
            </w:pPr>
            <w:r w:rsidRPr="005F4DE8">
              <w:rPr>
                <w:rFonts w:ascii="Times New Roman" w:hAnsi="Times New Roman"/>
                <w:color w:val="000000" w:themeColor="text1"/>
              </w:rPr>
              <w:t>K2272</w:t>
            </w:r>
          </w:p>
        </w:tc>
      </w:tr>
    </w:tbl>
    <w:p w:rsidR="00B22D2C" w:rsidRPr="005F4DE8" w:rsidRDefault="00B22D2C" w:rsidP="00392BEE">
      <w:pPr>
        <w:spacing w:line="360" w:lineRule="auto"/>
        <w:jc w:val="both"/>
        <w:rPr>
          <w:rFonts w:ascii="Times New Roman" w:hAnsi="Times New Roman"/>
          <w:color w:val="000000" w:themeColor="text1"/>
        </w:rPr>
      </w:pPr>
    </w:p>
    <w:p w:rsidR="00B22D2C" w:rsidRPr="005F4DE8" w:rsidRDefault="00B22D2C" w:rsidP="00B22D2C">
      <w:pPr>
        <w:spacing w:line="360" w:lineRule="auto"/>
        <w:jc w:val="both"/>
        <w:rPr>
          <w:rFonts w:ascii="Times New Roman" w:hAnsi="Times New Roman"/>
          <w:b/>
          <w:color w:val="000000" w:themeColor="text1"/>
        </w:rPr>
      </w:pPr>
      <w:r w:rsidRPr="005F4DE8">
        <w:rPr>
          <w:rFonts w:ascii="Times New Roman" w:hAnsi="Times New Roman"/>
          <w:b/>
          <w:color w:val="000000" w:themeColor="text1"/>
        </w:rPr>
        <w:t>References:</w:t>
      </w:r>
    </w:p>
    <w:p w:rsidR="00B24D2F" w:rsidRPr="00392BEE" w:rsidRDefault="00B24D2F" w:rsidP="00392BEE">
      <w:pPr>
        <w:ind w:left="284" w:hanging="284"/>
        <w:jc w:val="both"/>
        <w:rPr>
          <w:sz w:val="22"/>
        </w:rPr>
      </w:pPr>
      <w:r w:rsidRPr="00392BEE">
        <w:rPr>
          <w:rFonts w:ascii="Times New Roman" w:hAnsi="Times New Roman"/>
          <w:noProof/>
          <w:color w:val="000000" w:themeColor="text1"/>
          <w:sz w:val="22"/>
        </w:rPr>
        <w:t xml:space="preserve">Artegiani, B., Lindemann, D., &amp; Calegari, F., Overexpression of cdk4 and cyclinD1 triggers greater expansion of neural stem cells in the adult mouse brain. </w:t>
      </w:r>
      <w:r w:rsidRPr="00392BEE">
        <w:rPr>
          <w:rFonts w:ascii="Times New Roman" w:hAnsi="Times New Roman"/>
          <w:i/>
          <w:noProof/>
          <w:color w:val="000000" w:themeColor="text1"/>
          <w:sz w:val="22"/>
        </w:rPr>
        <w:t>J Exp Med</w:t>
      </w:r>
      <w:r w:rsidRPr="00392BEE">
        <w:rPr>
          <w:rFonts w:ascii="Times New Roman" w:hAnsi="Times New Roman"/>
          <w:noProof/>
          <w:color w:val="000000" w:themeColor="text1"/>
          <w:sz w:val="22"/>
        </w:rPr>
        <w:t xml:space="preserve"> 208:937-948 (2011).</w:t>
      </w:r>
    </w:p>
    <w:p w:rsidR="00B24D2F" w:rsidRPr="00392BEE" w:rsidRDefault="00B24D2F" w:rsidP="00392BEE">
      <w:pPr>
        <w:ind w:left="284" w:hanging="284"/>
        <w:jc w:val="both"/>
        <w:rPr>
          <w:rFonts w:ascii="Times New Roman" w:hAnsi="Times New Roman"/>
          <w:noProof/>
          <w:color w:val="000000" w:themeColor="text1"/>
          <w:sz w:val="22"/>
        </w:rPr>
      </w:pPr>
      <w:r w:rsidRPr="00392BEE">
        <w:rPr>
          <w:rFonts w:ascii="Times New Roman" w:hAnsi="Times New Roman"/>
          <w:noProof/>
          <w:color w:val="000000" w:themeColor="text1"/>
          <w:sz w:val="22"/>
        </w:rPr>
        <w:t xml:space="preserve">Calegari, F., Marzesco, A.M., Kittler, R., Buchholz, F., &amp; Huttner, W.B., Tissue-specific RNA interference in post-implantation mouse embryos using directional electroporation and whole embryo culture. </w:t>
      </w:r>
      <w:r w:rsidRPr="00392BEE">
        <w:rPr>
          <w:rFonts w:ascii="Times New Roman" w:hAnsi="Times New Roman"/>
          <w:i/>
          <w:noProof/>
          <w:color w:val="000000" w:themeColor="text1"/>
          <w:sz w:val="22"/>
        </w:rPr>
        <w:t>Differentiation</w:t>
      </w:r>
      <w:r w:rsidRPr="00392BEE">
        <w:rPr>
          <w:rFonts w:ascii="Times New Roman" w:hAnsi="Times New Roman"/>
          <w:noProof/>
          <w:color w:val="000000" w:themeColor="text1"/>
          <w:sz w:val="22"/>
        </w:rPr>
        <w:t xml:space="preserve"> 72, 92-102 (2004)</w:t>
      </w:r>
    </w:p>
    <w:p w:rsidR="00B24D2F" w:rsidRPr="00392BEE" w:rsidRDefault="00B24D2F" w:rsidP="00392BEE">
      <w:pPr>
        <w:ind w:left="284" w:hanging="284"/>
        <w:jc w:val="both"/>
        <w:rPr>
          <w:rFonts w:ascii="Times New Roman" w:hAnsi="Times New Roman"/>
          <w:noProof/>
          <w:color w:val="000000" w:themeColor="text1"/>
          <w:sz w:val="22"/>
        </w:rPr>
      </w:pPr>
      <w:r w:rsidRPr="00392BEE">
        <w:rPr>
          <w:rFonts w:ascii="Times New Roman" w:hAnsi="Times New Roman"/>
          <w:noProof/>
          <w:color w:val="000000" w:themeColor="text1"/>
          <w:sz w:val="22"/>
        </w:rPr>
        <w:t xml:space="preserve">Deng, W., Aimone, J.B., &amp; Gage, F.H., New neurons and new memories: how does adult hippocampal neurogenesis affect learning and memory? </w:t>
      </w:r>
      <w:r w:rsidRPr="00392BEE">
        <w:rPr>
          <w:rFonts w:ascii="Times New Roman" w:hAnsi="Times New Roman"/>
          <w:i/>
          <w:noProof/>
          <w:color w:val="000000" w:themeColor="text1"/>
          <w:sz w:val="22"/>
        </w:rPr>
        <w:t>Nat Rev Neurosci</w:t>
      </w:r>
      <w:r w:rsidRPr="00392BEE">
        <w:rPr>
          <w:rFonts w:ascii="Times New Roman" w:hAnsi="Times New Roman"/>
          <w:noProof/>
          <w:color w:val="000000" w:themeColor="text1"/>
          <w:sz w:val="22"/>
        </w:rPr>
        <w:t xml:space="preserve"> 11, 339-350 (2010).</w:t>
      </w:r>
    </w:p>
    <w:p w:rsidR="00B24D2F" w:rsidRPr="00392BEE" w:rsidRDefault="00B24D2F" w:rsidP="00392BEE">
      <w:pPr>
        <w:ind w:left="284" w:hanging="284"/>
        <w:jc w:val="both"/>
        <w:rPr>
          <w:rFonts w:ascii="Times New Roman" w:hAnsi="Times New Roman"/>
          <w:noProof/>
          <w:color w:val="000000" w:themeColor="text1"/>
          <w:sz w:val="22"/>
        </w:rPr>
      </w:pPr>
      <w:r w:rsidRPr="00392BEE">
        <w:rPr>
          <w:rFonts w:ascii="Times New Roman" w:hAnsi="Times New Roman"/>
          <w:noProof/>
          <w:color w:val="000000" w:themeColor="text1"/>
          <w:sz w:val="22"/>
        </w:rPr>
        <w:t>Inoue, T. &amp; Krumla</w:t>
      </w:r>
      <w:r w:rsidR="00F56D15" w:rsidRPr="00392BEE">
        <w:rPr>
          <w:rFonts w:ascii="Times New Roman" w:hAnsi="Times New Roman"/>
          <w:noProof/>
          <w:color w:val="000000" w:themeColor="text1"/>
          <w:sz w:val="22"/>
        </w:rPr>
        <w:t>uf, R., An impulse to the brain</w:t>
      </w:r>
      <w:r w:rsidRPr="00392BEE">
        <w:rPr>
          <w:rFonts w:ascii="Times New Roman" w:hAnsi="Times New Roman"/>
          <w:noProof/>
          <w:color w:val="000000" w:themeColor="text1"/>
          <w:sz w:val="22"/>
        </w:rPr>
        <w:t>-</w:t>
      </w:r>
      <w:r w:rsidR="00F56D15" w:rsidRPr="00392BEE">
        <w:rPr>
          <w:rFonts w:ascii="Times New Roman" w:hAnsi="Times New Roman"/>
          <w:noProof/>
          <w:color w:val="000000" w:themeColor="text1"/>
          <w:sz w:val="22"/>
        </w:rPr>
        <w:t>-</w:t>
      </w:r>
      <w:r w:rsidRPr="00392BEE">
        <w:rPr>
          <w:rFonts w:ascii="Times New Roman" w:hAnsi="Times New Roman"/>
          <w:noProof/>
          <w:color w:val="000000" w:themeColor="text1"/>
          <w:sz w:val="22"/>
        </w:rPr>
        <w:t xml:space="preserve">using in vivo electroporation. </w:t>
      </w:r>
      <w:r w:rsidRPr="00392BEE">
        <w:rPr>
          <w:rFonts w:ascii="Times New Roman" w:hAnsi="Times New Roman"/>
          <w:i/>
          <w:noProof/>
          <w:color w:val="000000" w:themeColor="text1"/>
          <w:sz w:val="22"/>
        </w:rPr>
        <w:t>Nat Neurosci</w:t>
      </w:r>
      <w:r w:rsidRPr="00392BEE">
        <w:rPr>
          <w:rFonts w:ascii="Times New Roman" w:hAnsi="Times New Roman"/>
          <w:noProof/>
          <w:color w:val="000000" w:themeColor="text1"/>
          <w:sz w:val="22"/>
        </w:rPr>
        <w:t>, 1156-1158 (2001).</w:t>
      </w:r>
    </w:p>
    <w:p w:rsidR="00B24D2F" w:rsidRPr="00392BEE" w:rsidRDefault="00B24D2F" w:rsidP="00392BEE">
      <w:pPr>
        <w:ind w:left="284" w:hanging="284"/>
        <w:jc w:val="both"/>
        <w:rPr>
          <w:rFonts w:ascii="Times New Roman" w:hAnsi="Times New Roman"/>
          <w:noProof/>
          <w:color w:val="000000" w:themeColor="text1"/>
          <w:sz w:val="22"/>
        </w:rPr>
      </w:pPr>
      <w:r w:rsidRPr="00392BEE">
        <w:rPr>
          <w:rFonts w:ascii="Times New Roman" w:hAnsi="Times New Roman"/>
          <w:noProof/>
          <w:color w:val="000000" w:themeColor="text1"/>
          <w:sz w:val="22"/>
        </w:rPr>
        <w:t xml:space="preserve">Kay, M.A., Glorioso, J.C., &amp; Naldini, L., Viral vectors for gene therapy: the art of turning infectious agents into vehicles of therapeutics. </w:t>
      </w:r>
      <w:r w:rsidRPr="00392BEE">
        <w:rPr>
          <w:rFonts w:ascii="Times New Roman" w:hAnsi="Times New Roman"/>
          <w:i/>
          <w:noProof/>
          <w:color w:val="000000" w:themeColor="text1"/>
          <w:sz w:val="22"/>
        </w:rPr>
        <w:t>Nat Med</w:t>
      </w:r>
      <w:r w:rsidRPr="00392BEE">
        <w:rPr>
          <w:rFonts w:ascii="Times New Roman" w:hAnsi="Times New Roman"/>
          <w:noProof/>
          <w:color w:val="000000" w:themeColor="text1"/>
          <w:sz w:val="22"/>
        </w:rPr>
        <w:t xml:space="preserve"> 7, 33-40 (2001).</w:t>
      </w:r>
    </w:p>
    <w:p w:rsidR="00A320AD" w:rsidRPr="00392BEE" w:rsidRDefault="003B6672" w:rsidP="00392BEE">
      <w:pPr>
        <w:ind w:left="284" w:hanging="284"/>
        <w:jc w:val="both"/>
        <w:rPr>
          <w:rFonts w:ascii="Times New Roman" w:hAnsi="Times New Roman"/>
          <w:noProof/>
          <w:color w:val="000000" w:themeColor="text1"/>
          <w:sz w:val="22"/>
        </w:rPr>
      </w:pPr>
      <w:r w:rsidRPr="00392BEE">
        <w:rPr>
          <w:rFonts w:ascii="Times New Roman" w:hAnsi="Times New Roman"/>
          <w:color w:val="000000" w:themeColor="text1"/>
          <w:sz w:val="22"/>
        </w:rPr>
        <w:fldChar w:fldCharType="begin"/>
      </w:r>
      <w:r w:rsidR="00A320AD" w:rsidRPr="00392BEE">
        <w:rPr>
          <w:rFonts w:ascii="Times New Roman" w:hAnsi="Times New Roman"/>
          <w:color w:val="000000" w:themeColor="text1"/>
          <w:sz w:val="22"/>
        </w:rPr>
        <w:instrText xml:space="preserve"> ADDIN EN.REFLIST </w:instrText>
      </w:r>
      <w:r w:rsidRPr="00392BEE">
        <w:rPr>
          <w:rFonts w:ascii="Times New Roman" w:hAnsi="Times New Roman"/>
          <w:color w:val="000000" w:themeColor="text1"/>
          <w:sz w:val="22"/>
        </w:rPr>
        <w:fldChar w:fldCharType="separate"/>
      </w:r>
      <w:r w:rsidR="00A320AD" w:rsidRPr="00392BEE">
        <w:rPr>
          <w:rFonts w:ascii="Times New Roman" w:hAnsi="Times New Roman"/>
          <w:noProof/>
          <w:color w:val="000000" w:themeColor="text1"/>
          <w:sz w:val="22"/>
        </w:rPr>
        <w:t xml:space="preserve">Kriegstein, A. &amp; Alvarez-Buylla, A., The glial nature of embryonic and adult neural stem cells. </w:t>
      </w:r>
      <w:r w:rsidR="00A320AD" w:rsidRPr="00392BEE">
        <w:rPr>
          <w:rFonts w:ascii="Times New Roman" w:hAnsi="Times New Roman"/>
          <w:i/>
          <w:noProof/>
          <w:color w:val="000000" w:themeColor="text1"/>
          <w:sz w:val="22"/>
        </w:rPr>
        <w:t>Annu Rev Neurosci</w:t>
      </w:r>
      <w:r w:rsidR="00A320AD" w:rsidRPr="00392BEE">
        <w:rPr>
          <w:rFonts w:ascii="Times New Roman" w:hAnsi="Times New Roman"/>
          <w:noProof/>
          <w:color w:val="000000" w:themeColor="text1"/>
          <w:sz w:val="22"/>
        </w:rPr>
        <w:t xml:space="preserve"> 32, 149-184 (2009).</w:t>
      </w:r>
    </w:p>
    <w:p w:rsidR="00A320AD" w:rsidRPr="00392BEE" w:rsidRDefault="00A320AD" w:rsidP="00392BEE">
      <w:pPr>
        <w:ind w:left="284" w:hanging="284"/>
        <w:jc w:val="both"/>
        <w:rPr>
          <w:rFonts w:ascii="Times New Roman" w:hAnsi="Times New Roman"/>
          <w:noProof/>
          <w:color w:val="000000" w:themeColor="text1"/>
          <w:sz w:val="22"/>
        </w:rPr>
      </w:pPr>
      <w:r w:rsidRPr="00392BEE">
        <w:rPr>
          <w:rFonts w:ascii="Times New Roman" w:hAnsi="Times New Roman"/>
          <w:noProof/>
          <w:color w:val="000000" w:themeColor="text1"/>
          <w:sz w:val="22"/>
        </w:rPr>
        <w:t xml:space="preserve">Lange, C. &amp; Calegari, F., Cdks and cyclins link G(1) length and differentiation of embryonic, neural and hematopoietic stem cells. </w:t>
      </w:r>
      <w:r w:rsidRPr="00392BEE">
        <w:rPr>
          <w:rFonts w:ascii="Times New Roman" w:hAnsi="Times New Roman"/>
          <w:i/>
          <w:noProof/>
          <w:color w:val="000000" w:themeColor="text1"/>
          <w:sz w:val="22"/>
        </w:rPr>
        <w:t>Cell Cycle</w:t>
      </w:r>
      <w:r w:rsidRPr="00392BEE">
        <w:rPr>
          <w:rFonts w:ascii="Times New Roman" w:hAnsi="Times New Roman"/>
          <w:noProof/>
          <w:color w:val="000000" w:themeColor="text1"/>
          <w:sz w:val="22"/>
        </w:rPr>
        <w:t xml:space="preserve"> 9, 1893-1900 (2010).</w:t>
      </w:r>
    </w:p>
    <w:p w:rsidR="00B24D2F" w:rsidRPr="00392BEE" w:rsidRDefault="00B24D2F" w:rsidP="00392BEE">
      <w:pPr>
        <w:ind w:left="284" w:hanging="284"/>
        <w:jc w:val="both"/>
        <w:rPr>
          <w:rFonts w:ascii="Times New Roman" w:hAnsi="Times New Roman"/>
          <w:noProof/>
          <w:color w:val="000000" w:themeColor="text1"/>
          <w:sz w:val="22"/>
        </w:rPr>
      </w:pPr>
      <w:r w:rsidRPr="00392BEE">
        <w:rPr>
          <w:rFonts w:ascii="Times New Roman" w:hAnsi="Times New Roman"/>
          <w:noProof/>
          <w:color w:val="000000" w:themeColor="text1"/>
          <w:sz w:val="22"/>
        </w:rPr>
        <w:t xml:space="preserve">Lange, C., Huttner, W.B., &amp; Calegari, F., Cdk4/cyclinD1 overexpression in neural stem cells shortens G1, delays neurogenesis, and promotes the generation and expansion of basal progenitors. </w:t>
      </w:r>
      <w:r w:rsidRPr="00392BEE">
        <w:rPr>
          <w:rFonts w:ascii="Times New Roman" w:hAnsi="Times New Roman"/>
          <w:i/>
          <w:noProof/>
          <w:color w:val="000000" w:themeColor="text1"/>
          <w:sz w:val="22"/>
        </w:rPr>
        <w:t>Cell Stem Cell</w:t>
      </w:r>
      <w:r w:rsidRPr="00392BEE">
        <w:rPr>
          <w:rFonts w:ascii="Times New Roman" w:hAnsi="Times New Roman"/>
          <w:noProof/>
          <w:color w:val="000000" w:themeColor="text1"/>
          <w:sz w:val="22"/>
        </w:rPr>
        <w:t xml:space="preserve"> 5, 320-331 (2009).</w:t>
      </w:r>
    </w:p>
    <w:p w:rsidR="00B24D2F" w:rsidRPr="00392BEE" w:rsidRDefault="00B24D2F" w:rsidP="00392BEE">
      <w:pPr>
        <w:ind w:left="284" w:hanging="284"/>
        <w:jc w:val="both"/>
        <w:rPr>
          <w:rFonts w:ascii="Times New Roman" w:hAnsi="Times New Roman"/>
          <w:noProof/>
          <w:color w:val="000000" w:themeColor="text1"/>
          <w:sz w:val="22"/>
        </w:rPr>
      </w:pPr>
      <w:r w:rsidRPr="00392BEE">
        <w:rPr>
          <w:rFonts w:ascii="Times New Roman" w:hAnsi="Times New Roman"/>
          <w:noProof/>
          <w:color w:val="000000" w:themeColor="text1"/>
          <w:sz w:val="22"/>
        </w:rPr>
        <w:t xml:space="preserve">Lindvall, O. &amp; Kokaia, Z., Stem cells for the treatment of neurological disorders. </w:t>
      </w:r>
      <w:r w:rsidRPr="00392BEE">
        <w:rPr>
          <w:rFonts w:ascii="Times New Roman" w:hAnsi="Times New Roman"/>
          <w:i/>
          <w:noProof/>
          <w:color w:val="000000" w:themeColor="text1"/>
          <w:sz w:val="22"/>
        </w:rPr>
        <w:t>Nature</w:t>
      </w:r>
      <w:r w:rsidRPr="00392BEE">
        <w:rPr>
          <w:rFonts w:ascii="Times New Roman" w:hAnsi="Times New Roman"/>
          <w:noProof/>
          <w:color w:val="000000" w:themeColor="text1"/>
          <w:sz w:val="22"/>
        </w:rPr>
        <w:t xml:space="preserve"> 441, 1094-1096 (2006).</w:t>
      </w:r>
    </w:p>
    <w:p w:rsidR="00A320AD" w:rsidRPr="00392BEE" w:rsidRDefault="00A320AD" w:rsidP="00392BEE">
      <w:pPr>
        <w:ind w:left="284" w:hanging="284"/>
        <w:jc w:val="both"/>
        <w:rPr>
          <w:rFonts w:ascii="Times New Roman" w:hAnsi="Times New Roman"/>
          <w:noProof/>
          <w:color w:val="000000" w:themeColor="text1"/>
          <w:sz w:val="22"/>
        </w:rPr>
      </w:pPr>
      <w:r w:rsidRPr="00392BEE">
        <w:rPr>
          <w:rFonts w:ascii="Times New Roman" w:hAnsi="Times New Roman"/>
          <w:noProof/>
          <w:color w:val="000000" w:themeColor="text1"/>
          <w:sz w:val="22"/>
        </w:rPr>
        <w:t xml:space="preserve">LoTurco, J., Manent, J.B., &amp; Sidiqi, F., New and improved tools for in utero electroporation studies of developing cerebral cortex. </w:t>
      </w:r>
      <w:r w:rsidRPr="00392BEE">
        <w:rPr>
          <w:rFonts w:ascii="Times New Roman" w:hAnsi="Times New Roman"/>
          <w:i/>
          <w:noProof/>
          <w:color w:val="000000" w:themeColor="text1"/>
          <w:sz w:val="22"/>
        </w:rPr>
        <w:t>Cereb Cortex</w:t>
      </w:r>
      <w:r w:rsidRPr="00392BEE">
        <w:rPr>
          <w:rFonts w:ascii="Times New Roman" w:hAnsi="Times New Roman"/>
          <w:noProof/>
          <w:color w:val="000000" w:themeColor="text1"/>
          <w:sz w:val="22"/>
        </w:rPr>
        <w:t xml:space="preserve"> 19</w:t>
      </w:r>
      <w:r w:rsidR="00C30C8F" w:rsidRPr="00392BEE">
        <w:rPr>
          <w:rFonts w:ascii="Times New Roman" w:hAnsi="Times New Roman"/>
          <w:noProof/>
          <w:color w:val="000000" w:themeColor="text1"/>
          <w:sz w:val="22"/>
        </w:rPr>
        <w:t>,</w:t>
      </w:r>
      <w:r w:rsidRPr="00392BEE">
        <w:rPr>
          <w:rFonts w:ascii="Times New Roman" w:hAnsi="Times New Roman"/>
          <w:noProof/>
          <w:color w:val="000000" w:themeColor="text1"/>
          <w:sz w:val="22"/>
        </w:rPr>
        <w:t xml:space="preserve"> 120-125 (2009).</w:t>
      </w:r>
    </w:p>
    <w:p w:rsidR="00CA787B" w:rsidRPr="00392BEE" w:rsidRDefault="00CA787B" w:rsidP="00392BEE">
      <w:pPr>
        <w:ind w:left="284" w:hanging="284"/>
        <w:jc w:val="both"/>
        <w:rPr>
          <w:rFonts w:ascii="Times New Roman" w:hAnsi="Times New Roman"/>
          <w:noProof/>
          <w:color w:val="000000" w:themeColor="text1"/>
          <w:sz w:val="22"/>
        </w:rPr>
      </w:pPr>
      <w:r w:rsidRPr="00392BEE">
        <w:rPr>
          <w:rFonts w:ascii="Times New Roman" w:hAnsi="Times New Roman"/>
          <w:noProof/>
          <w:color w:val="000000" w:themeColor="text1"/>
          <w:sz w:val="22"/>
        </w:rPr>
        <w:t xml:space="preserve">Salomoni, P. &amp; Calegari, F., Cell cycle control of mammalian neural stem cells: putting a speed limit on G1. </w:t>
      </w:r>
      <w:r w:rsidRPr="00392BEE">
        <w:rPr>
          <w:rFonts w:ascii="Times New Roman" w:hAnsi="Times New Roman"/>
          <w:i/>
          <w:noProof/>
          <w:color w:val="000000" w:themeColor="text1"/>
          <w:sz w:val="22"/>
        </w:rPr>
        <w:t>Trends Cell Biol</w:t>
      </w:r>
      <w:r w:rsidRPr="00392BEE">
        <w:rPr>
          <w:rFonts w:ascii="Times New Roman" w:hAnsi="Times New Roman"/>
          <w:noProof/>
          <w:color w:val="000000" w:themeColor="text1"/>
          <w:sz w:val="22"/>
        </w:rPr>
        <w:t xml:space="preserve"> 5, 332-342 (2010).</w:t>
      </w:r>
    </w:p>
    <w:p w:rsidR="00A320AD" w:rsidRPr="00392BEE" w:rsidRDefault="00A320AD" w:rsidP="00392BEE">
      <w:pPr>
        <w:ind w:left="284" w:hanging="284"/>
        <w:jc w:val="both"/>
        <w:rPr>
          <w:rFonts w:ascii="Times New Roman" w:hAnsi="Times New Roman"/>
          <w:noProof/>
          <w:color w:val="000000" w:themeColor="text1"/>
          <w:sz w:val="22"/>
        </w:rPr>
      </w:pPr>
      <w:r w:rsidRPr="00392BEE">
        <w:rPr>
          <w:rFonts w:ascii="Times New Roman" w:hAnsi="Times New Roman"/>
          <w:noProof/>
          <w:color w:val="000000" w:themeColor="text1"/>
          <w:sz w:val="22"/>
        </w:rPr>
        <w:t xml:space="preserve">Tashiro, A., Zhao, C., &amp; Gage, F.H., Retrovirus-mediated single-cell gene knockout technique in adult newborn neurons in vivo. </w:t>
      </w:r>
      <w:r w:rsidRPr="00392BEE">
        <w:rPr>
          <w:rFonts w:ascii="Times New Roman" w:hAnsi="Times New Roman"/>
          <w:i/>
          <w:noProof/>
          <w:color w:val="000000" w:themeColor="text1"/>
          <w:sz w:val="22"/>
        </w:rPr>
        <w:t>Nat Protoc</w:t>
      </w:r>
      <w:r w:rsidRPr="00392BEE">
        <w:rPr>
          <w:rFonts w:ascii="Times New Roman" w:hAnsi="Times New Roman"/>
          <w:noProof/>
          <w:color w:val="000000" w:themeColor="text1"/>
          <w:sz w:val="22"/>
        </w:rPr>
        <w:t xml:space="preserve"> 1, 3049-3055 (2006).</w:t>
      </w:r>
    </w:p>
    <w:p w:rsidR="00A320AD" w:rsidRPr="00392BEE" w:rsidRDefault="00A320AD" w:rsidP="00392BEE">
      <w:pPr>
        <w:ind w:left="284" w:hanging="284"/>
        <w:jc w:val="both"/>
        <w:rPr>
          <w:rFonts w:ascii="Times New Roman" w:hAnsi="Times New Roman"/>
          <w:noProof/>
          <w:color w:val="000000" w:themeColor="text1"/>
          <w:sz w:val="22"/>
        </w:rPr>
      </w:pPr>
    </w:p>
    <w:p w:rsidR="00A01E72" w:rsidRPr="00392BEE" w:rsidRDefault="003B6672" w:rsidP="00392BEE">
      <w:pPr>
        <w:ind w:left="284" w:hanging="284"/>
        <w:jc w:val="both"/>
        <w:rPr>
          <w:rFonts w:ascii="Times New Roman" w:hAnsi="Times New Roman"/>
          <w:color w:val="000000" w:themeColor="text1"/>
          <w:sz w:val="22"/>
        </w:rPr>
      </w:pPr>
      <w:r w:rsidRPr="00392BEE">
        <w:rPr>
          <w:rFonts w:ascii="Times New Roman" w:hAnsi="Times New Roman"/>
          <w:color w:val="000000" w:themeColor="text1"/>
          <w:sz w:val="22"/>
        </w:rPr>
        <w:fldChar w:fldCharType="end"/>
      </w:r>
    </w:p>
    <w:sectPr w:rsidR="00A01E72" w:rsidRPr="00392BEE" w:rsidSect="00756B1A">
      <w:footerReference w:type="even" r:id="rId4"/>
      <w:footerReference w:type="default" r:id="rId5"/>
      <w:pgSz w:w="11899" w:h="16838"/>
      <w:pgMar w:top="1418" w:right="1418" w:bottom="1418" w:left="1418" w:gutter="0"/>
      <w:printerSettings r:id="rId6"/>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Verdana">
    <w:panose1 w:val="020B0604030504040204"/>
    <w:charset w:val="00"/>
    <w:family w:val="auto"/>
    <w:pitch w:val="variable"/>
    <w:sig w:usb0="00000003" w:usb1="00000000" w:usb2="00000000" w:usb3="00000000" w:csb0="00000001" w:csb1="00000000"/>
  </w:font>
  <w:font w:name="Lucida Grande">
    <w:charset w:val="00"/>
    <w:family w:val="auto"/>
    <w:pitch w:val="variable"/>
    <w:sig w:usb0="00000003" w:usb1="00000000" w:usb2="00000000" w:usb3="00000000" w:csb0="00000001" w:csb1="00000000"/>
  </w:font>
  <w:font w:name="Symbol">
    <w:panose1 w:val="02000500000000000000"/>
    <w:charset w:val="02"/>
    <w:family w:val="auto"/>
    <w:pitch w:val="variable"/>
    <w:sig w:usb0="00000000" w:usb1="00000000" w:usb2="00010000" w:usb3="00000000" w:csb0="80000000"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footer1.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04DF" w:rsidRDefault="003B6672" w:rsidP="00D141B1">
    <w:pPr>
      <w:pStyle w:val="Footer"/>
      <w:framePr w:wrap="around" w:vAnchor="text" w:hAnchor="margin" w:xAlign="right" w:y="1"/>
      <w:rPr>
        <w:rStyle w:val="PageNumber"/>
      </w:rPr>
    </w:pPr>
    <w:r>
      <w:rPr>
        <w:rStyle w:val="PageNumber"/>
      </w:rPr>
      <w:fldChar w:fldCharType="begin"/>
    </w:r>
    <w:r w:rsidR="00CB04DF">
      <w:rPr>
        <w:rStyle w:val="PageNumber"/>
      </w:rPr>
      <w:instrText xml:space="preserve">PAGE  </w:instrText>
    </w:r>
    <w:r>
      <w:rPr>
        <w:rStyle w:val="PageNumber"/>
      </w:rPr>
      <w:fldChar w:fldCharType="end"/>
    </w:r>
  </w:p>
  <w:p w:rsidR="00CB04DF" w:rsidRDefault="00CB04DF" w:rsidP="00863AB6">
    <w:pPr>
      <w:pStyle w:val="Footer"/>
      <w:ind w:right="360"/>
    </w:pPr>
  </w:p>
</w:ftr>
</file>

<file path=word/footer2.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04DF" w:rsidRDefault="003B6672" w:rsidP="00D141B1">
    <w:pPr>
      <w:pStyle w:val="Footer"/>
      <w:framePr w:wrap="around" w:vAnchor="text" w:hAnchor="margin" w:xAlign="right" w:y="1"/>
      <w:rPr>
        <w:rStyle w:val="PageNumber"/>
      </w:rPr>
    </w:pPr>
    <w:r>
      <w:rPr>
        <w:rStyle w:val="PageNumber"/>
      </w:rPr>
      <w:fldChar w:fldCharType="begin"/>
    </w:r>
    <w:r w:rsidR="00CB04DF">
      <w:rPr>
        <w:rStyle w:val="PageNumber"/>
      </w:rPr>
      <w:instrText xml:space="preserve">PAGE  </w:instrText>
    </w:r>
    <w:r>
      <w:rPr>
        <w:rStyle w:val="PageNumber"/>
      </w:rPr>
      <w:fldChar w:fldCharType="separate"/>
    </w:r>
    <w:r w:rsidR="00392BEE">
      <w:rPr>
        <w:rStyle w:val="PageNumber"/>
        <w:noProof/>
      </w:rPr>
      <w:t>8</w:t>
    </w:r>
    <w:r>
      <w:rPr>
        <w:rStyle w:val="PageNumber"/>
      </w:rPr>
      <w:fldChar w:fldCharType="end"/>
    </w:r>
  </w:p>
  <w:p w:rsidR="00CB04DF" w:rsidRDefault="00CB04DF" w:rsidP="00863AB6">
    <w:pPr>
      <w:pStyle w:val="Footer"/>
      <w:ind w:right="360"/>
    </w:pPr>
  </w:p>
</w:ft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splitPgBreakAndParaMark/>
    <w:doNotVertAlignCellWithSp/>
    <w:doNotBreakConstrainedForcedTable/>
    <w:useAnsiKerningPairs/>
    <w:cachedColBalance/>
  </w:compat>
  <w:docVars>
    <w:docVar w:name="EN.InstantFormat" w:val="&lt;ENInstantFormat&gt;&lt;Enabled&gt;1&lt;/Enabled&gt;&lt;ScanUnformatted&gt;1&lt;/ScanUnformatted&gt;&lt;ScanChanges&gt;1&lt;/ScanChanges&gt;&lt;/ENInstantFormat&gt;"/>
    <w:docVar w:name="EN.Layout" w:val="&lt;ENLayout&gt;&lt;Style&gt;Nature&lt;/Style&gt;&lt;LeftDelim&gt;{&lt;/LeftDelim&gt;&lt;RightDelim&gt;}&lt;/RightDelim&gt;&lt;FontName&gt;Cambria&lt;/FontName&gt;&lt;FontSize&gt;12&lt;/FontSize&gt;&lt;ReflistTitle&gt;&lt;/ReflistTitle&gt;&lt;StartingRefnum&gt;1&lt;/StartingRefnum&gt;&lt;FirstLineIndent&gt;0&lt;/FirstLineIndent&gt;&lt;HangingIndent&gt;720&lt;/HangingIndent&gt;&lt;LineSpacing&gt;0&lt;/LineSpacing&gt;&lt;SpaceAfter&gt;0&lt;/SpaceAfter&gt;&lt;/ENLayout&gt;"/>
    <w:docVar w:name="EN.Libraries" w:val="&lt;ENLibraries&gt;&lt;Libraries&gt;&lt;item&gt;merged.enl&lt;/item&gt;&lt;/Libraries&gt;&lt;/ENLibraries&gt;"/>
  </w:docVars>
  <w:rsids>
    <w:rsidRoot w:val="00A01E72"/>
    <w:rsid w:val="00004C10"/>
    <w:rsid w:val="00004DB0"/>
    <w:rsid w:val="00011C0E"/>
    <w:rsid w:val="0001427C"/>
    <w:rsid w:val="000322B6"/>
    <w:rsid w:val="00035D32"/>
    <w:rsid w:val="00042B3F"/>
    <w:rsid w:val="0005123A"/>
    <w:rsid w:val="000553F4"/>
    <w:rsid w:val="000710D1"/>
    <w:rsid w:val="00072D18"/>
    <w:rsid w:val="000758C2"/>
    <w:rsid w:val="00076560"/>
    <w:rsid w:val="000849D6"/>
    <w:rsid w:val="000870B1"/>
    <w:rsid w:val="000A6B2B"/>
    <w:rsid w:val="000A765C"/>
    <w:rsid w:val="000B54F6"/>
    <w:rsid w:val="000B6A37"/>
    <w:rsid w:val="000B7505"/>
    <w:rsid w:val="000C62D6"/>
    <w:rsid w:val="000D7E4C"/>
    <w:rsid w:val="000E12C1"/>
    <w:rsid w:val="000E5BB1"/>
    <w:rsid w:val="000F21CC"/>
    <w:rsid w:val="000F2FA7"/>
    <w:rsid w:val="000F706D"/>
    <w:rsid w:val="000F72D0"/>
    <w:rsid w:val="00100002"/>
    <w:rsid w:val="00103A8C"/>
    <w:rsid w:val="00116169"/>
    <w:rsid w:val="00117BCE"/>
    <w:rsid w:val="00120B8D"/>
    <w:rsid w:val="00120C48"/>
    <w:rsid w:val="00125D0B"/>
    <w:rsid w:val="00127DCA"/>
    <w:rsid w:val="001368AB"/>
    <w:rsid w:val="00142539"/>
    <w:rsid w:val="0014656B"/>
    <w:rsid w:val="00153980"/>
    <w:rsid w:val="00165708"/>
    <w:rsid w:val="00176B29"/>
    <w:rsid w:val="00176C2C"/>
    <w:rsid w:val="00180775"/>
    <w:rsid w:val="00182354"/>
    <w:rsid w:val="00182D75"/>
    <w:rsid w:val="00184FF5"/>
    <w:rsid w:val="00190E55"/>
    <w:rsid w:val="001B0DCB"/>
    <w:rsid w:val="001B303B"/>
    <w:rsid w:val="001C19F8"/>
    <w:rsid w:val="001C5EDF"/>
    <w:rsid w:val="001C6191"/>
    <w:rsid w:val="001C7DCE"/>
    <w:rsid w:val="001D2378"/>
    <w:rsid w:val="001D45D4"/>
    <w:rsid w:val="001F32CE"/>
    <w:rsid w:val="00204896"/>
    <w:rsid w:val="002135E3"/>
    <w:rsid w:val="002145F4"/>
    <w:rsid w:val="00220519"/>
    <w:rsid w:val="00222E48"/>
    <w:rsid w:val="002334AB"/>
    <w:rsid w:val="0023433F"/>
    <w:rsid w:val="00251E9F"/>
    <w:rsid w:val="00275916"/>
    <w:rsid w:val="00283DC1"/>
    <w:rsid w:val="00284AD6"/>
    <w:rsid w:val="00294985"/>
    <w:rsid w:val="002B6444"/>
    <w:rsid w:val="002E3C60"/>
    <w:rsid w:val="002E3FF6"/>
    <w:rsid w:val="002F0C3C"/>
    <w:rsid w:val="002F4E30"/>
    <w:rsid w:val="002F5DD1"/>
    <w:rsid w:val="00321E6F"/>
    <w:rsid w:val="00337672"/>
    <w:rsid w:val="00344294"/>
    <w:rsid w:val="00353774"/>
    <w:rsid w:val="00357661"/>
    <w:rsid w:val="0036076A"/>
    <w:rsid w:val="00370522"/>
    <w:rsid w:val="00376F73"/>
    <w:rsid w:val="00377457"/>
    <w:rsid w:val="00380C4D"/>
    <w:rsid w:val="00390B49"/>
    <w:rsid w:val="00392BEE"/>
    <w:rsid w:val="00393EA7"/>
    <w:rsid w:val="003A5B1A"/>
    <w:rsid w:val="003A60A8"/>
    <w:rsid w:val="003B2BE2"/>
    <w:rsid w:val="003B417C"/>
    <w:rsid w:val="003B65A1"/>
    <w:rsid w:val="003B6672"/>
    <w:rsid w:val="003C6F48"/>
    <w:rsid w:val="003D6A7A"/>
    <w:rsid w:val="003F17C1"/>
    <w:rsid w:val="003F52FC"/>
    <w:rsid w:val="003F7B12"/>
    <w:rsid w:val="003F7C3E"/>
    <w:rsid w:val="00400E79"/>
    <w:rsid w:val="004124C0"/>
    <w:rsid w:val="0041481F"/>
    <w:rsid w:val="00415377"/>
    <w:rsid w:val="004221D3"/>
    <w:rsid w:val="00427575"/>
    <w:rsid w:val="004463C0"/>
    <w:rsid w:val="00452809"/>
    <w:rsid w:val="00452D79"/>
    <w:rsid w:val="004660E7"/>
    <w:rsid w:val="004673A5"/>
    <w:rsid w:val="004902AE"/>
    <w:rsid w:val="00495FD3"/>
    <w:rsid w:val="004B0942"/>
    <w:rsid w:val="004B461D"/>
    <w:rsid w:val="0050014D"/>
    <w:rsid w:val="00503F3A"/>
    <w:rsid w:val="005124ED"/>
    <w:rsid w:val="00515A58"/>
    <w:rsid w:val="0051609E"/>
    <w:rsid w:val="00517C23"/>
    <w:rsid w:val="00525E0C"/>
    <w:rsid w:val="00526DC9"/>
    <w:rsid w:val="00546C17"/>
    <w:rsid w:val="00553E59"/>
    <w:rsid w:val="00574536"/>
    <w:rsid w:val="00575038"/>
    <w:rsid w:val="005875FB"/>
    <w:rsid w:val="005926FB"/>
    <w:rsid w:val="00593DE0"/>
    <w:rsid w:val="005A39A9"/>
    <w:rsid w:val="005B10DC"/>
    <w:rsid w:val="005B5CD9"/>
    <w:rsid w:val="005C0D03"/>
    <w:rsid w:val="005C5554"/>
    <w:rsid w:val="005D5B54"/>
    <w:rsid w:val="005D5FE0"/>
    <w:rsid w:val="005D770D"/>
    <w:rsid w:val="005E0C4C"/>
    <w:rsid w:val="005E10C2"/>
    <w:rsid w:val="005E40F5"/>
    <w:rsid w:val="005E648E"/>
    <w:rsid w:val="005E6C74"/>
    <w:rsid w:val="005F0736"/>
    <w:rsid w:val="005F4DE8"/>
    <w:rsid w:val="00602A39"/>
    <w:rsid w:val="00606D29"/>
    <w:rsid w:val="0061112E"/>
    <w:rsid w:val="00620DEF"/>
    <w:rsid w:val="00632B03"/>
    <w:rsid w:val="00650CD1"/>
    <w:rsid w:val="006676E9"/>
    <w:rsid w:val="00667E35"/>
    <w:rsid w:val="006736FB"/>
    <w:rsid w:val="006765F3"/>
    <w:rsid w:val="00691847"/>
    <w:rsid w:val="006941CD"/>
    <w:rsid w:val="00694EA2"/>
    <w:rsid w:val="006B1843"/>
    <w:rsid w:val="006B5637"/>
    <w:rsid w:val="006C366C"/>
    <w:rsid w:val="006C7732"/>
    <w:rsid w:val="006D33E3"/>
    <w:rsid w:val="006D3BA6"/>
    <w:rsid w:val="006E766D"/>
    <w:rsid w:val="006F7458"/>
    <w:rsid w:val="006F7DB7"/>
    <w:rsid w:val="00700943"/>
    <w:rsid w:val="007040E8"/>
    <w:rsid w:val="00711756"/>
    <w:rsid w:val="00720448"/>
    <w:rsid w:val="007243B4"/>
    <w:rsid w:val="00736F1D"/>
    <w:rsid w:val="00741665"/>
    <w:rsid w:val="00744249"/>
    <w:rsid w:val="007466C9"/>
    <w:rsid w:val="00750F1A"/>
    <w:rsid w:val="0075308E"/>
    <w:rsid w:val="00756B1A"/>
    <w:rsid w:val="007606B1"/>
    <w:rsid w:val="00761EB8"/>
    <w:rsid w:val="00764D2C"/>
    <w:rsid w:val="00767C99"/>
    <w:rsid w:val="007747AF"/>
    <w:rsid w:val="00774D96"/>
    <w:rsid w:val="007767A0"/>
    <w:rsid w:val="00784F89"/>
    <w:rsid w:val="0078686F"/>
    <w:rsid w:val="007B50C8"/>
    <w:rsid w:val="007B6BBE"/>
    <w:rsid w:val="007D47B4"/>
    <w:rsid w:val="007E2C7C"/>
    <w:rsid w:val="007E4994"/>
    <w:rsid w:val="007F2C76"/>
    <w:rsid w:val="0080013A"/>
    <w:rsid w:val="00824E2E"/>
    <w:rsid w:val="008379FD"/>
    <w:rsid w:val="008443D6"/>
    <w:rsid w:val="00852A79"/>
    <w:rsid w:val="00863AB6"/>
    <w:rsid w:val="00865E4C"/>
    <w:rsid w:val="0087646C"/>
    <w:rsid w:val="00877883"/>
    <w:rsid w:val="00883F1B"/>
    <w:rsid w:val="0088582F"/>
    <w:rsid w:val="00894B1B"/>
    <w:rsid w:val="008A5646"/>
    <w:rsid w:val="008A5809"/>
    <w:rsid w:val="008A5D58"/>
    <w:rsid w:val="008E1423"/>
    <w:rsid w:val="008E1B94"/>
    <w:rsid w:val="008E65D7"/>
    <w:rsid w:val="008F6719"/>
    <w:rsid w:val="0090246B"/>
    <w:rsid w:val="00925058"/>
    <w:rsid w:val="0094201C"/>
    <w:rsid w:val="0094414C"/>
    <w:rsid w:val="0095020E"/>
    <w:rsid w:val="00963084"/>
    <w:rsid w:val="0096394D"/>
    <w:rsid w:val="00970BB9"/>
    <w:rsid w:val="00985AC4"/>
    <w:rsid w:val="00994761"/>
    <w:rsid w:val="009A5FE5"/>
    <w:rsid w:val="009B58F8"/>
    <w:rsid w:val="009B61C6"/>
    <w:rsid w:val="009C0303"/>
    <w:rsid w:val="009C0A6B"/>
    <w:rsid w:val="009C2D17"/>
    <w:rsid w:val="009D24A8"/>
    <w:rsid w:val="009E3F70"/>
    <w:rsid w:val="009F0637"/>
    <w:rsid w:val="009F32C1"/>
    <w:rsid w:val="009F4B95"/>
    <w:rsid w:val="00A01252"/>
    <w:rsid w:val="00A01A57"/>
    <w:rsid w:val="00A01E72"/>
    <w:rsid w:val="00A16466"/>
    <w:rsid w:val="00A218D4"/>
    <w:rsid w:val="00A2342E"/>
    <w:rsid w:val="00A30241"/>
    <w:rsid w:val="00A320AD"/>
    <w:rsid w:val="00A32173"/>
    <w:rsid w:val="00A369F6"/>
    <w:rsid w:val="00A36D9D"/>
    <w:rsid w:val="00A4409A"/>
    <w:rsid w:val="00A457C4"/>
    <w:rsid w:val="00A46C4B"/>
    <w:rsid w:val="00A46CCB"/>
    <w:rsid w:val="00A534D7"/>
    <w:rsid w:val="00A55E63"/>
    <w:rsid w:val="00A617F7"/>
    <w:rsid w:val="00A64307"/>
    <w:rsid w:val="00A713A4"/>
    <w:rsid w:val="00A814DD"/>
    <w:rsid w:val="00A81D3F"/>
    <w:rsid w:val="00A8709C"/>
    <w:rsid w:val="00A871A2"/>
    <w:rsid w:val="00A910C8"/>
    <w:rsid w:val="00AA691F"/>
    <w:rsid w:val="00AB1200"/>
    <w:rsid w:val="00AC1B21"/>
    <w:rsid w:val="00AC3D5D"/>
    <w:rsid w:val="00AC5536"/>
    <w:rsid w:val="00AC600C"/>
    <w:rsid w:val="00AE5DDE"/>
    <w:rsid w:val="00AF46A2"/>
    <w:rsid w:val="00AF7A64"/>
    <w:rsid w:val="00AF7C16"/>
    <w:rsid w:val="00B079D4"/>
    <w:rsid w:val="00B16E64"/>
    <w:rsid w:val="00B22D2C"/>
    <w:rsid w:val="00B23D4B"/>
    <w:rsid w:val="00B24D2F"/>
    <w:rsid w:val="00B307C6"/>
    <w:rsid w:val="00B40E7E"/>
    <w:rsid w:val="00B471C2"/>
    <w:rsid w:val="00B51A16"/>
    <w:rsid w:val="00B540B6"/>
    <w:rsid w:val="00B60F09"/>
    <w:rsid w:val="00B65DD1"/>
    <w:rsid w:val="00B70C97"/>
    <w:rsid w:val="00B7345C"/>
    <w:rsid w:val="00B76207"/>
    <w:rsid w:val="00B76E70"/>
    <w:rsid w:val="00B824E5"/>
    <w:rsid w:val="00B84735"/>
    <w:rsid w:val="00B91CA7"/>
    <w:rsid w:val="00B94C6B"/>
    <w:rsid w:val="00B97869"/>
    <w:rsid w:val="00BA01D5"/>
    <w:rsid w:val="00BA30C9"/>
    <w:rsid w:val="00BC083C"/>
    <w:rsid w:val="00BC3BFD"/>
    <w:rsid w:val="00BC5A32"/>
    <w:rsid w:val="00BC7480"/>
    <w:rsid w:val="00BC7F5A"/>
    <w:rsid w:val="00BD2846"/>
    <w:rsid w:val="00BD438A"/>
    <w:rsid w:val="00BD7E1C"/>
    <w:rsid w:val="00C01E76"/>
    <w:rsid w:val="00C14944"/>
    <w:rsid w:val="00C30C00"/>
    <w:rsid w:val="00C30C8F"/>
    <w:rsid w:val="00C31E89"/>
    <w:rsid w:val="00C37187"/>
    <w:rsid w:val="00C52AAE"/>
    <w:rsid w:val="00C6706E"/>
    <w:rsid w:val="00C67C6A"/>
    <w:rsid w:val="00C70D2E"/>
    <w:rsid w:val="00C75FAA"/>
    <w:rsid w:val="00C81658"/>
    <w:rsid w:val="00C9237C"/>
    <w:rsid w:val="00CA39AE"/>
    <w:rsid w:val="00CA6FF1"/>
    <w:rsid w:val="00CA787B"/>
    <w:rsid w:val="00CB04DF"/>
    <w:rsid w:val="00CB69C7"/>
    <w:rsid w:val="00CD6DF0"/>
    <w:rsid w:val="00CE1092"/>
    <w:rsid w:val="00CE115E"/>
    <w:rsid w:val="00CE2B39"/>
    <w:rsid w:val="00CE6072"/>
    <w:rsid w:val="00CF6DA7"/>
    <w:rsid w:val="00D141B1"/>
    <w:rsid w:val="00D20BB4"/>
    <w:rsid w:val="00D25AA9"/>
    <w:rsid w:val="00D345C9"/>
    <w:rsid w:val="00D42E8A"/>
    <w:rsid w:val="00D43906"/>
    <w:rsid w:val="00D5184F"/>
    <w:rsid w:val="00D52DAE"/>
    <w:rsid w:val="00D657C7"/>
    <w:rsid w:val="00D710C7"/>
    <w:rsid w:val="00D71F50"/>
    <w:rsid w:val="00D77153"/>
    <w:rsid w:val="00D804CA"/>
    <w:rsid w:val="00DA5B17"/>
    <w:rsid w:val="00DB13E7"/>
    <w:rsid w:val="00DD1AB4"/>
    <w:rsid w:val="00DD6567"/>
    <w:rsid w:val="00DD7709"/>
    <w:rsid w:val="00DF7712"/>
    <w:rsid w:val="00E0233B"/>
    <w:rsid w:val="00E1101F"/>
    <w:rsid w:val="00E127AB"/>
    <w:rsid w:val="00E20112"/>
    <w:rsid w:val="00E26855"/>
    <w:rsid w:val="00E27B0D"/>
    <w:rsid w:val="00E3162C"/>
    <w:rsid w:val="00E34886"/>
    <w:rsid w:val="00E521BE"/>
    <w:rsid w:val="00E565AA"/>
    <w:rsid w:val="00E62CAA"/>
    <w:rsid w:val="00E63919"/>
    <w:rsid w:val="00E6494B"/>
    <w:rsid w:val="00E67E7D"/>
    <w:rsid w:val="00E73524"/>
    <w:rsid w:val="00E739A4"/>
    <w:rsid w:val="00E73A77"/>
    <w:rsid w:val="00E820F6"/>
    <w:rsid w:val="00EA6AC1"/>
    <w:rsid w:val="00EA70D7"/>
    <w:rsid w:val="00EC6DE8"/>
    <w:rsid w:val="00ED194E"/>
    <w:rsid w:val="00ED36DC"/>
    <w:rsid w:val="00EE7AFC"/>
    <w:rsid w:val="00EF564F"/>
    <w:rsid w:val="00EF67C6"/>
    <w:rsid w:val="00F326F7"/>
    <w:rsid w:val="00F41820"/>
    <w:rsid w:val="00F41BB3"/>
    <w:rsid w:val="00F45519"/>
    <w:rsid w:val="00F53A2D"/>
    <w:rsid w:val="00F56D15"/>
    <w:rsid w:val="00F61699"/>
    <w:rsid w:val="00F63D31"/>
    <w:rsid w:val="00F710B2"/>
    <w:rsid w:val="00F75BBB"/>
    <w:rsid w:val="00F77664"/>
    <w:rsid w:val="00F85D01"/>
    <w:rsid w:val="00F92788"/>
    <w:rsid w:val="00FE086A"/>
    <w:rsid w:val="00FF6AA0"/>
  </w:rsids>
  <m:mathPr>
    <m:mathFont m:val="Lucida Grande"/>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0" w:defSemiHidden="0" w:defUnhideWhenUsed="0" w:defQFormat="0" w:count="276"/>
  <w:style w:type="paragraph" w:default="1" w:styleId="Normal">
    <w:name w:val="Normal"/>
    <w:qFormat/>
    <w:rsid w:val="002F0C3C"/>
    <w:rPr>
      <w:rFonts w:eastAsiaTheme="minorEastAsia"/>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Footer">
    <w:name w:val="footer"/>
    <w:basedOn w:val="Normal"/>
    <w:link w:val="FooterChar"/>
    <w:uiPriority w:val="99"/>
    <w:semiHidden/>
    <w:unhideWhenUsed/>
    <w:rsid w:val="00863AB6"/>
    <w:pPr>
      <w:tabs>
        <w:tab w:val="center" w:pos="4320"/>
        <w:tab w:val="right" w:pos="8640"/>
      </w:tabs>
    </w:pPr>
  </w:style>
  <w:style w:type="character" w:customStyle="1" w:styleId="FooterChar">
    <w:name w:val="Footer Char"/>
    <w:basedOn w:val="DefaultParagraphFont"/>
    <w:link w:val="Footer"/>
    <w:uiPriority w:val="99"/>
    <w:semiHidden/>
    <w:rsid w:val="00863AB6"/>
    <w:rPr>
      <w:rFonts w:eastAsiaTheme="minorEastAsia"/>
    </w:rPr>
  </w:style>
  <w:style w:type="character" w:styleId="PageNumber">
    <w:name w:val="page number"/>
    <w:basedOn w:val="DefaultParagraphFont"/>
    <w:uiPriority w:val="99"/>
    <w:semiHidden/>
    <w:unhideWhenUsed/>
    <w:rsid w:val="00863AB6"/>
  </w:style>
  <w:style w:type="character" w:customStyle="1" w:styleId="slug-doi">
    <w:name w:val="slug-doi"/>
    <w:basedOn w:val="DefaultParagraphFont"/>
    <w:rsid w:val="00A320AD"/>
  </w:style>
  <w:style w:type="paragraph" w:styleId="Title">
    <w:name w:val="Title"/>
    <w:aliases w:val="title"/>
    <w:basedOn w:val="Normal"/>
    <w:link w:val="TitleChar"/>
    <w:uiPriority w:val="10"/>
    <w:rsid w:val="00B70C97"/>
    <w:pPr>
      <w:spacing w:beforeLines="1" w:afterLines="1"/>
    </w:pPr>
    <w:rPr>
      <w:rFonts w:ascii="Times" w:eastAsiaTheme="minorHAnsi" w:hAnsi="Times"/>
      <w:sz w:val="20"/>
      <w:szCs w:val="20"/>
    </w:rPr>
  </w:style>
  <w:style w:type="character" w:customStyle="1" w:styleId="TitleChar">
    <w:name w:val="Title Char"/>
    <w:aliases w:val="title Char"/>
    <w:basedOn w:val="DefaultParagraphFont"/>
    <w:link w:val="Title"/>
    <w:uiPriority w:val="10"/>
    <w:rsid w:val="00B70C97"/>
    <w:rPr>
      <w:rFonts w:ascii="Times" w:hAnsi="Times"/>
      <w:sz w:val="20"/>
      <w:szCs w:val="20"/>
    </w:rPr>
  </w:style>
  <w:style w:type="character" w:styleId="Hyperlink">
    <w:name w:val="Hyperlink"/>
    <w:basedOn w:val="DefaultParagraphFont"/>
    <w:uiPriority w:val="99"/>
    <w:rsid w:val="00B70C97"/>
    <w:rPr>
      <w:color w:val="0000FF"/>
      <w:u w:val="single"/>
    </w:rPr>
  </w:style>
  <w:style w:type="paragraph" w:customStyle="1" w:styleId="desc">
    <w:name w:val="desc"/>
    <w:basedOn w:val="Normal"/>
    <w:rsid w:val="00B70C97"/>
    <w:pPr>
      <w:spacing w:beforeLines="1" w:afterLines="1"/>
    </w:pPr>
    <w:rPr>
      <w:rFonts w:ascii="Times" w:eastAsiaTheme="minorHAnsi" w:hAnsi="Times"/>
      <w:sz w:val="20"/>
      <w:szCs w:val="20"/>
    </w:rPr>
  </w:style>
  <w:style w:type="paragraph" w:customStyle="1" w:styleId="details">
    <w:name w:val="details"/>
    <w:basedOn w:val="Normal"/>
    <w:rsid w:val="00B70C97"/>
    <w:pPr>
      <w:spacing w:beforeLines="1" w:afterLines="1"/>
    </w:pPr>
    <w:rPr>
      <w:rFonts w:ascii="Times" w:eastAsiaTheme="minorHAnsi" w:hAnsi="Times"/>
      <w:sz w:val="20"/>
      <w:szCs w:val="20"/>
    </w:rPr>
  </w:style>
  <w:style w:type="character" w:customStyle="1" w:styleId="jrnl">
    <w:name w:val="jrnl"/>
    <w:basedOn w:val="DefaultParagraphFont"/>
    <w:rsid w:val="00B70C97"/>
  </w:style>
  <w:style w:type="paragraph" w:styleId="ListParagraph">
    <w:name w:val="List Paragraph"/>
    <w:basedOn w:val="Normal"/>
    <w:uiPriority w:val="34"/>
    <w:qFormat/>
    <w:rsid w:val="00667E35"/>
    <w:pPr>
      <w:ind w:left="720"/>
      <w:contextualSpacing/>
    </w:pPr>
  </w:style>
</w:styles>
</file>

<file path=word/webSettings.xml><?xml version="1.0" encoding="utf-8"?>
<w:webSettings xmlns:r="http://schemas.openxmlformats.org/officeDocument/2006/relationships" xmlns:w="http://schemas.openxmlformats.org/wordprocessingml/2006/main">
  <w:divs>
    <w:div w:id="1234200728">
      <w:bodyDiv w:val="1"/>
      <w:marLeft w:val="0"/>
      <w:marRight w:val="0"/>
      <w:marTop w:val="0"/>
      <w:marBottom w:val="0"/>
      <w:divBdr>
        <w:top w:val="none" w:sz="0" w:space="0" w:color="auto"/>
        <w:left w:val="none" w:sz="0" w:space="0" w:color="auto"/>
        <w:bottom w:val="none" w:sz="0" w:space="0" w:color="auto"/>
        <w:right w:val="none" w:sz="0" w:space="0" w:color="auto"/>
      </w:divBdr>
    </w:div>
    <w:div w:id="1508398727">
      <w:bodyDiv w:val="1"/>
      <w:marLeft w:val="0"/>
      <w:marRight w:val="0"/>
      <w:marTop w:val="0"/>
      <w:marBottom w:val="0"/>
      <w:divBdr>
        <w:top w:val="none" w:sz="0" w:space="0" w:color="auto"/>
        <w:left w:val="none" w:sz="0" w:space="0" w:color="auto"/>
        <w:bottom w:val="none" w:sz="0" w:space="0" w:color="auto"/>
        <w:right w:val="none" w:sz="0" w:space="0" w:color="auto"/>
      </w:divBdr>
      <w:divsChild>
        <w:div w:id="429467730">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4" Type="http://schemas.openxmlformats.org/officeDocument/2006/relationships/footer" Target="footer1.xml"/><Relationship Id="rId5" Type="http://schemas.openxmlformats.org/officeDocument/2006/relationships/footer" Target="footer2.xml"/><Relationship Id="rId7" Type="http://schemas.openxmlformats.org/officeDocument/2006/relationships/fontTable" Target="fontTable.xml"/><Relationship Id="rId1" Type="http://schemas.openxmlformats.org/officeDocument/2006/relationships/styles" Target="styles.xml"/><Relationship Id="rId2" Type="http://schemas.openxmlformats.org/officeDocument/2006/relationships/settings" Target="settings.xml"/><Relationship Id="rId3" Type="http://schemas.openxmlformats.org/officeDocument/2006/relationships/webSettings" Target="webSettings.xml"/><Relationship Id="rId6" Type="http://schemas.openxmlformats.org/officeDocument/2006/relationships/printerSettings" Target="printerSettings/printerSettings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1527</TotalTime>
  <Pages>8</Pages>
  <Words>3339</Words>
  <Characters>19034</Characters>
  <Application>Microsoft Macintosh Word</Application>
  <DocSecurity>0</DocSecurity>
  <Lines>158</Lines>
  <Paragraphs>38</Paragraphs>
  <ScaleCrop>false</ScaleCrop>
  <LinksUpToDate>false</LinksUpToDate>
  <CharactersWithSpaces>23375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Christian Lange</dc:creator>
  <cp:keywords/>
  <cp:lastModifiedBy>Calegari</cp:lastModifiedBy>
  <cp:revision>263</cp:revision>
  <cp:lastPrinted>2011-05-12T14:32:00Z</cp:lastPrinted>
  <dcterms:created xsi:type="dcterms:W3CDTF">2011-04-28T19:55:00Z</dcterms:created>
  <dcterms:modified xsi:type="dcterms:W3CDTF">2011-05-16T08:28:00Z</dcterms:modified>
</cp:coreProperties>
</file>