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A99" w:rsidRPr="00E641C3" w:rsidRDefault="00E641C3" w:rsidP="00E641C3">
      <w:pPr>
        <w:ind w:right="720"/>
        <w:rPr>
          <w:b/>
          <w:sz w:val="36"/>
        </w:rPr>
      </w:pPr>
      <w:bookmarkStart w:id="0" w:name="_GoBack"/>
      <w:bookmarkEnd w:id="0"/>
      <w:r>
        <w:rPr>
          <w:b/>
          <w:sz w:val="36"/>
        </w:rPr>
        <w:t>S</w:t>
      </w:r>
      <w:r w:rsidR="00B17478" w:rsidRPr="00E641C3">
        <w:rPr>
          <w:b/>
          <w:sz w:val="36"/>
        </w:rPr>
        <w:t xml:space="preserve">ynthetic, </w:t>
      </w:r>
      <w:r w:rsidR="00A6115D">
        <w:rPr>
          <w:b/>
          <w:sz w:val="36"/>
        </w:rPr>
        <w:t>multi</w:t>
      </w:r>
      <w:r w:rsidR="00D66CE0" w:rsidRPr="00E641C3">
        <w:rPr>
          <w:b/>
          <w:sz w:val="36"/>
        </w:rPr>
        <w:t>-layer</w:t>
      </w:r>
      <w:r w:rsidR="00B17478" w:rsidRPr="00E641C3">
        <w:rPr>
          <w:b/>
          <w:sz w:val="36"/>
        </w:rPr>
        <w:t>, self-oscillating</w:t>
      </w:r>
      <w:r w:rsidR="00D66CE0" w:rsidRPr="00E641C3">
        <w:rPr>
          <w:b/>
          <w:sz w:val="36"/>
        </w:rPr>
        <w:t xml:space="preserve"> vocal fold model</w:t>
      </w:r>
      <w:r>
        <w:rPr>
          <w:b/>
          <w:sz w:val="36"/>
        </w:rPr>
        <w:t xml:space="preserve"> fabrication</w:t>
      </w:r>
    </w:p>
    <w:p w:rsidR="00E641C3" w:rsidRPr="00AB5E2E" w:rsidRDefault="00E641C3" w:rsidP="00E641C3">
      <w:pPr>
        <w:rPr>
          <w:sz w:val="24"/>
        </w:rPr>
      </w:pPr>
      <w:r w:rsidRPr="00AB5E2E">
        <w:rPr>
          <w:b/>
          <w:sz w:val="24"/>
        </w:rPr>
        <w:t xml:space="preserve">Authors: </w:t>
      </w:r>
    </w:p>
    <w:p w:rsidR="00E641C3" w:rsidRPr="00AB5E2E" w:rsidRDefault="00E641C3" w:rsidP="00F30E8B">
      <w:pPr>
        <w:pStyle w:val="ColorfulList-Accent11"/>
        <w:ind w:left="0"/>
        <w:rPr>
          <w:sz w:val="24"/>
        </w:rPr>
      </w:pPr>
      <w:r w:rsidRPr="00AB5E2E">
        <w:rPr>
          <w:sz w:val="24"/>
        </w:rPr>
        <w:t>Preston R. Murray</w:t>
      </w:r>
      <w:r w:rsidR="00F30E8B" w:rsidRPr="00F30E8B">
        <w:rPr>
          <w:sz w:val="24"/>
          <w:vertAlign w:val="superscript"/>
        </w:rPr>
        <w:t>1</w:t>
      </w:r>
      <w:r w:rsidRPr="00AB5E2E">
        <w:rPr>
          <w:sz w:val="24"/>
        </w:rPr>
        <w:t>, Scott L. Thomson</w:t>
      </w:r>
      <w:r w:rsidR="00F30E8B" w:rsidRPr="00F30E8B">
        <w:rPr>
          <w:sz w:val="24"/>
          <w:vertAlign w:val="superscript"/>
        </w:rPr>
        <w:t>2</w:t>
      </w:r>
    </w:p>
    <w:p w:rsidR="001E0060" w:rsidRPr="00AB5E2E" w:rsidRDefault="001E0060" w:rsidP="00F30E8B">
      <w:pPr>
        <w:pStyle w:val="ColorfulList-Accent11"/>
        <w:ind w:left="0"/>
        <w:rPr>
          <w:sz w:val="24"/>
        </w:rPr>
      </w:pPr>
      <w:r w:rsidRPr="00AB5E2E">
        <w:rPr>
          <w:sz w:val="24"/>
        </w:rPr>
        <w:t xml:space="preserve">Department of </w:t>
      </w:r>
      <w:r w:rsidR="00D66CE0" w:rsidRPr="00AB5E2E">
        <w:rPr>
          <w:sz w:val="24"/>
        </w:rPr>
        <w:t>Mechanical Engineering</w:t>
      </w:r>
    </w:p>
    <w:p w:rsidR="001E0060" w:rsidRPr="00AB5E2E" w:rsidRDefault="00D66CE0" w:rsidP="00F30E8B">
      <w:pPr>
        <w:pStyle w:val="ColorfulList-Accent11"/>
        <w:ind w:left="0"/>
        <w:rPr>
          <w:sz w:val="24"/>
        </w:rPr>
      </w:pPr>
      <w:r w:rsidRPr="00AB5E2E">
        <w:rPr>
          <w:sz w:val="24"/>
        </w:rPr>
        <w:t>Brigham Young University</w:t>
      </w:r>
    </w:p>
    <w:p w:rsidR="00931F53" w:rsidRPr="00AB5E2E" w:rsidRDefault="00F30E8B" w:rsidP="00F30E8B">
      <w:pPr>
        <w:pStyle w:val="ColorfulList-Accent11"/>
        <w:ind w:left="0"/>
        <w:rPr>
          <w:sz w:val="24"/>
        </w:rPr>
      </w:pPr>
      <w:r w:rsidRPr="00F30E8B">
        <w:rPr>
          <w:sz w:val="24"/>
          <w:vertAlign w:val="superscript"/>
        </w:rPr>
        <w:t>1</w:t>
      </w:r>
      <w:hyperlink r:id="rId9" w:history="1">
        <w:r w:rsidR="00E641C3" w:rsidRPr="00AB5E2E">
          <w:rPr>
            <w:rStyle w:val="Hyperlink"/>
            <w:sz w:val="24"/>
          </w:rPr>
          <w:t>prestomurray@gmail.com</w:t>
        </w:r>
      </w:hyperlink>
      <w:r w:rsidR="00E641C3" w:rsidRPr="00AB5E2E">
        <w:rPr>
          <w:sz w:val="24"/>
        </w:rPr>
        <w:t xml:space="preserve"> </w:t>
      </w:r>
    </w:p>
    <w:p w:rsidR="00D66CE0" w:rsidRPr="00AB5E2E" w:rsidRDefault="00F30E8B" w:rsidP="00E641C3">
      <w:pPr>
        <w:pStyle w:val="ColorfulList-Accent11"/>
        <w:spacing w:after="0" w:line="240" w:lineRule="auto"/>
        <w:ind w:left="0"/>
        <w:rPr>
          <w:sz w:val="24"/>
        </w:rPr>
      </w:pPr>
      <w:r>
        <w:rPr>
          <w:sz w:val="24"/>
          <w:vertAlign w:val="superscript"/>
        </w:rPr>
        <w:t>2</w:t>
      </w:r>
      <w:hyperlink r:id="rId10" w:history="1">
        <w:r w:rsidR="00E641C3" w:rsidRPr="00AB5E2E">
          <w:rPr>
            <w:rStyle w:val="Hyperlink"/>
            <w:sz w:val="24"/>
          </w:rPr>
          <w:t>thomson@byu.edu</w:t>
        </w:r>
      </w:hyperlink>
      <w:r w:rsidR="00E641C3" w:rsidRPr="00AB5E2E">
        <w:rPr>
          <w:sz w:val="24"/>
        </w:rPr>
        <w:t xml:space="preserve"> </w:t>
      </w:r>
    </w:p>
    <w:p w:rsidR="00E641C3" w:rsidRPr="00AB5E2E" w:rsidRDefault="00E641C3" w:rsidP="00E641C3">
      <w:pPr>
        <w:spacing w:after="0" w:line="240" w:lineRule="auto"/>
        <w:rPr>
          <w:b/>
          <w:sz w:val="24"/>
        </w:rPr>
      </w:pPr>
    </w:p>
    <w:p w:rsidR="001E0060" w:rsidRPr="00AB5E2E" w:rsidRDefault="001E0060">
      <w:pPr>
        <w:rPr>
          <w:sz w:val="24"/>
        </w:rPr>
      </w:pPr>
      <w:r w:rsidRPr="00AB5E2E">
        <w:rPr>
          <w:b/>
          <w:sz w:val="24"/>
        </w:rPr>
        <w:t>Corresponding author:</w:t>
      </w:r>
      <w:r w:rsidRPr="00AB5E2E">
        <w:rPr>
          <w:sz w:val="24"/>
        </w:rPr>
        <w:t xml:space="preserve"> </w:t>
      </w:r>
    </w:p>
    <w:p w:rsidR="00D66CE0" w:rsidRPr="00AB5E2E" w:rsidRDefault="00D66CE0">
      <w:pPr>
        <w:rPr>
          <w:b/>
          <w:sz w:val="24"/>
        </w:rPr>
      </w:pPr>
      <w:r w:rsidRPr="00AB5E2E">
        <w:rPr>
          <w:sz w:val="24"/>
        </w:rPr>
        <w:t>Scott Thomson</w:t>
      </w:r>
    </w:p>
    <w:p w:rsidR="001E0060" w:rsidRPr="00AB5E2E" w:rsidRDefault="001E0060">
      <w:pPr>
        <w:rPr>
          <w:sz w:val="24"/>
        </w:rPr>
      </w:pPr>
      <w:r w:rsidRPr="00AB5E2E">
        <w:rPr>
          <w:b/>
          <w:sz w:val="24"/>
        </w:rPr>
        <w:t>Keywords:</w:t>
      </w:r>
      <w:r w:rsidRPr="00AB5E2E">
        <w:rPr>
          <w:sz w:val="24"/>
        </w:rPr>
        <w:t xml:space="preserve"> </w:t>
      </w:r>
    </w:p>
    <w:p w:rsidR="001E0060" w:rsidRPr="00AB5E2E" w:rsidRDefault="00E641C3">
      <w:pPr>
        <w:rPr>
          <w:b/>
          <w:sz w:val="24"/>
        </w:rPr>
      </w:pPr>
      <w:r w:rsidRPr="00AB5E2E">
        <w:rPr>
          <w:sz w:val="24"/>
        </w:rPr>
        <w:t>V</w:t>
      </w:r>
      <w:r w:rsidR="00C21D53">
        <w:rPr>
          <w:sz w:val="24"/>
        </w:rPr>
        <w:t>ocal folds</w:t>
      </w:r>
      <w:r w:rsidR="00D66CE0" w:rsidRPr="00AB5E2E">
        <w:rPr>
          <w:sz w:val="24"/>
        </w:rPr>
        <w:t>, larynx, voice, speech</w:t>
      </w:r>
      <w:r w:rsidR="00C21D53">
        <w:rPr>
          <w:sz w:val="24"/>
        </w:rPr>
        <w:t>, artificial biomechanical models</w:t>
      </w:r>
    </w:p>
    <w:p w:rsidR="00D66CE0" w:rsidRPr="00AB5E2E" w:rsidRDefault="001E0060">
      <w:pPr>
        <w:rPr>
          <w:sz w:val="24"/>
        </w:rPr>
      </w:pPr>
      <w:r w:rsidRPr="00AB5E2E">
        <w:rPr>
          <w:b/>
          <w:sz w:val="24"/>
        </w:rPr>
        <w:t>Short Abstract:</w:t>
      </w:r>
      <w:r w:rsidRPr="00AB5E2E">
        <w:rPr>
          <w:sz w:val="24"/>
        </w:rPr>
        <w:t xml:space="preserve"> </w:t>
      </w:r>
    </w:p>
    <w:p w:rsidR="00CD25C1" w:rsidRPr="00AB5E2E" w:rsidRDefault="00CD25C1" w:rsidP="00CD25C1">
      <w:pPr>
        <w:rPr>
          <w:sz w:val="24"/>
        </w:rPr>
      </w:pPr>
      <w:r w:rsidRPr="00AB5E2E">
        <w:rPr>
          <w:sz w:val="24"/>
        </w:rPr>
        <w:t>The methodology for fabricating synthetic</w:t>
      </w:r>
      <w:r w:rsidR="008C6890">
        <w:rPr>
          <w:sz w:val="24"/>
        </w:rPr>
        <w:t xml:space="preserve"> </w:t>
      </w:r>
      <w:r w:rsidRPr="00AB5E2E">
        <w:rPr>
          <w:sz w:val="24"/>
        </w:rPr>
        <w:t xml:space="preserve">vocal fold models is described. The models are life-sized, </w:t>
      </w:r>
      <w:r w:rsidR="008C6890">
        <w:rPr>
          <w:sz w:val="24"/>
        </w:rPr>
        <w:t>mimic the multi-layer structure of the human vocal folds</w:t>
      </w:r>
      <w:r w:rsidR="008C6890" w:rsidRPr="00AB5E2E">
        <w:rPr>
          <w:sz w:val="24"/>
        </w:rPr>
        <w:t xml:space="preserve">, </w:t>
      </w:r>
      <w:r w:rsidRPr="00AB5E2E">
        <w:rPr>
          <w:sz w:val="24"/>
        </w:rPr>
        <w:t xml:space="preserve">self-oscillate at pressures comparable to lung pressure, and demonstrate flow-induced vibratory responses that are similar </w:t>
      </w:r>
      <w:r w:rsidR="008C6890">
        <w:rPr>
          <w:sz w:val="24"/>
        </w:rPr>
        <w:t xml:space="preserve">to those of </w:t>
      </w:r>
      <w:r w:rsidRPr="00AB5E2E">
        <w:rPr>
          <w:sz w:val="24"/>
        </w:rPr>
        <w:t xml:space="preserve">human vocal folds. </w:t>
      </w:r>
    </w:p>
    <w:p w:rsidR="00164B63" w:rsidRPr="00AB5E2E" w:rsidRDefault="001E0060">
      <w:pPr>
        <w:rPr>
          <w:sz w:val="24"/>
        </w:rPr>
      </w:pPr>
      <w:r w:rsidRPr="00AB5E2E">
        <w:rPr>
          <w:b/>
          <w:sz w:val="24"/>
        </w:rPr>
        <w:t>Long Abstract:</w:t>
      </w:r>
      <w:r w:rsidRPr="00AB5E2E">
        <w:rPr>
          <w:sz w:val="24"/>
        </w:rPr>
        <w:t xml:space="preserve"> </w:t>
      </w:r>
    </w:p>
    <w:p w:rsidR="00D623AB" w:rsidRPr="00AB5E2E" w:rsidRDefault="00164B63" w:rsidP="00D623AB">
      <w:pPr>
        <w:spacing w:after="0"/>
        <w:rPr>
          <w:sz w:val="24"/>
        </w:rPr>
      </w:pPr>
      <w:r w:rsidRPr="00AB5E2E">
        <w:rPr>
          <w:sz w:val="24"/>
        </w:rPr>
        <w:t xml:space="preserve">Sound for human speech is produced via flow-induced vocal fold vibration. The vocal folds consist of several layers of tissue, each with differing material properties. </w:t>
      </w:r>
      <w:r w:rsidR="008C6890">
        <w:rPr>
          <w:sz w:val="24"/>
        </w:rPr>
        <w:t>Normal v</w:t>
      </w:r>
      <w:r w:rsidRPr="00AB5E2E">
        <w:rPr>
          <w:sz w:val="24"/>
        </w:rPr>
        <w:t xml:space="preserve">oice production relies on healthy tissue and vocal folds, and occurs as a result of complex </w:t>
      </w:r>
      <w:r w:rsidR="008C6890">
        <w:rPr>
          <w:sz w:val="24"/>
        </w:rPr>
        <w:t xml:space="preserve">coupling between </w:t>
      </w:r>
      <w:r w:rsidRPr="00AB5E2E">
        <w:rPr>
          <w:sz w:val="24"/>
        </w:rPr>
        <w:t xml:space="preserve">aerodynamic, structural </w:t>
      </w:r>
      <w:proofErr w:type="gramStart"/>
      <w:r w:rsidRPr="00AB5E2E">
        <w:rPr>
          <w:sz w:val="24"/>
        </w:rPr>
        <w:t>dynamic,</w:t>
      </w:r>
      <w:proofErr w:type="gramEnd"/>
      <w:r w:rsidRPr="00AB5E2E">
        <w:rPr>
          <w:sz w:val="24"/>
        </w:rPr>
        <w:t xml:space="preserve"> and acoustic physical phenomena. Voice disorders affect up to </w:t>
      </w:r>
      <w:r w:rsidR="00CD25C1" w:rsidRPr="00AB5E2E">
        <w:rPr>
          <w:sz w:val="24"/>
        </w:rPr>
        <w:t>7.5</w:t>
      </w:r>
      <w:r w:rsidRPr="00AB5E2E">
        <w:rPr>
          <w:sz w:val="24"/>
        </w:rPr>
        <w:t xml:space="preserve"> million annually in the United States alone</w:t>
      </w:r>
      <w:r w:rsidR="006E5B8D" w:rsidRPr="006E5B8D">
        <w:rPr>
          <w:sz w:val="24"/>
          <w:vertAlign w:val="superscript"/>
        </w:rPr>
        <w:t>1</w:t>
      </w:r>
      <w:r w:rsidR="008C6890">
        <w:rPr>
          <w:sz w:val="24"/>
        </w:rPr>
        <w:t xml:space="preserve"> and often result in significant financial, social, and other quality-of-life </w:t>
      </w:r>
      <w:r w:rsidRPr="00AB5E2E">
        <w:rPr>
          <w:sz w:val="24"/>
        </w:rPr>
        <w:t xml:space="preserve">difficulties </w:t>
      </w:r>
      <w:r w:rsidR="008C6890">
        <w:rPr>
          <w:sz w:val="24"/>
        </w:rPr>
        <w:t>for affected individuals</w:t>
      </w:r>
      <w:r w:rsidRPr="00AB5E2E">
        <w:rPr>
          <w:sz w:val="24"/>
        </w:rPr>
        <w:t xml:space="preserve">. Understanding the physics of voice production has the potential to </w:t>
      </w:r>
      <w:r w:rsidR="008C6890">
        <w:rPr>
          <w:sz w:val="24"/>
        </w:rPr>
        <w:t xml:space="preserve">significantly </w:t>
      </w:r>
      <w:r w:rsidRPr="00AB5E2E">
        <w:rPr>
          <w:sz w:val="24"/>
        </w:rPr>
        <w:t xml:space="preserve">benefit </w:t>
      </w:r>
      <w:r w:rsidR="008C6890">
        <w:rPr>
          <w:sz w:val="24"/>
        </w:rPr>
        <w:t xml:space="preserve">voice care, including </w:t>
      </w:r>
      <w:r w:rsidRPr="00AB5E2E">
        <w:rPr>
          <w:sz w:val="24"/>
        </w:rPr>
        <w:t>clinical prevention, diagnosis, and treatment of voice disorders</w:t>
      </w:r>
      <w:r w:rsidR="008C6890">
        <w:rPr>
          <w:sz w:val="24"/>
        </w:rPr>
        <w:t>.</w:t>
      </w:r>
    </w:p>
    <w:p w:rsidR="00CB276B" w:rsidRDefault="00164B63" w:rsidP="00D623AB">
      <w:pPr>
        <w:spacing w:after="0"/>
        <w:ind w:firstLine="360"/>
        <w:rPr>
          <w:sz w:val="24"/>
        </w:rPr>
      </w:pPr>
      <w:r w:rsidRPr="00AB5E2E">
        <w:rPr>
          <w:sz w:val="24"/>
        </w:rPr>
        <w:t xml:space="preserve">Existing methods for studying voice production include </w:t>
      </w:r>
      <w:r w:rsidR="00FA4508" w:rsidRPr="00A33F92">
        <w:rPr>
          <w:i/>
          <w:sz w:val="24"/>
        </w:rPr>
        <w:t>in vivo</w:t>
      </w:r>
      <w:r w:rsidR="008C6890">
        <w:rPr>
          <w:sz w:val="24"/>
        </w:rPr>
        <w:t xml:space="preserve"> experimentation</w:t>
      </w:r>
      <w:r w:rsidRPr="00AB5E2E">
        <w:rPr>
          <w:sz w:val="24"/>
        </w:rPr>
        <w:t xml:space="preserve"> using human and animal subjects</w:t>
      </w:r>
      <w:r w:rsidR="008C6890">
        <w:rPr>
          <w:sz w:val="24"/>
        </w:rPr>
        <w:t>,</w:t>
      </w:r>
      <w:r w:rsidRPr="00AB5E2E">
        <w:rPr>
          <w:sz w:val="24"/>
        </w:rPr>
        <w:t xml:space="preserve"> </w:t>
      </w:r>
      <w:r w:rsidR="00FA4508" w:rsidRPr="00A33F92">
        <w:rPr>
          <w:i/>
          <w:sz w:val="24"/>
        </w:rPr>
        <w:t>in vitro</w:t>
      </w:r>
      <w:r w:rsidR="008C6890">
        <w:rPr>
          <w:sz w:val="24"/>
        </w:rPr>
        <w:t xml:space="preserve"> experimentation</w:t>
      </w:r>
      <w:r w:rsidRPr="00AB5E2E">
        <w:rPr>
          <w:sz w:val="24"/>
        </w:rPr>
        <w:t xml:space="preserve"> using excised larynges and synthetic models</w:t>
      </w:r>
      <w:r w:rsidR="008C6890">
        <w:rPr>
          <w:sz w:val="24"/>
        </w:rPr>
        <w:t>, and computational modeling</w:t>
      </w:r>
      <w:r w:rsidRPr="00AB5E2E">
        <w:rPr>
          <w:sz w:val="24"/>
        </w:rPr>
        <w:t xml:space="preserve">. Owing to hazardous and difficult instrument access, </w:t>
      </w:r>
      <w:r w:rsidR="00FA4508" w:rsidRPr="00A33F92">
        <w:rPr>
          <w:i/>
          <w:sz w:val="24"/>
        </w:rPr>
        <w:t>in vivo</w:t>
      </w:r>
      <w:r w:rsidRPr="00AB5E2E">
        <w:rPr>
          <w:sz w:val="24"/>
        </w:rPr>
        <w:t xml:space="preserve"> experiments are severely limited in scope. Excised larynx experiments have </w:t>
      </w:r>
      <w:r w:rsidR="008C6890">
        <w:rPr>
          <w:sz w:val="24"/>
        </w:rPr>
        <w:t xml:space="preserve">the benefit of anatomical and some </w:t>
      </w:r>
      <w:r w:rsidRPr="00AB5E2E">
        <w:rPr>
          <w:sz w:val="24"/>
        </w:rPr>
        <w:t xml:space="preserve">physiological realism, but </w:t>
      </w:r>
      <w:r w:rsidR="008C6890">
        <w:rPr>
          <w:sz w:val="24"/>
        </w:rPr>
        <w:t xml:space="preserve">parametric studies involving </w:t>
      </w:r>
      <w:r w:rsidRPr="00AB5E2E">
        <w:rPr>
          <w:sz w:val="24"/>
        </w:rPr>
        <w:t xml:space="preserve">geometric and </w:t>
      </w:r>
      <w:r w:rsidRPr="00AB5E2E">
        <w:rPr>
          <w:sz w:val="24"/>
        </w:rPr>
        <w:lastRenderedPageBreak/>
        <w:t xml:space="preserve">material property variables </w:t>
      </w:r>
      <w:r w:rsidR="008C6890">
        <w:rPr>
          <w:sz w:val="24"/>
        </w:rPr>
        <w:t>are limited</w:t>
      </w:r>
      <w:r w:rsidRPr="00AB5E2E">
        <w:rPr>
          <w:sz w:val="24"/>
        </w:rPr>
        <w:t>. Further, they are typically only able to be vibrated for relatively short periods of time (</w:t>
      </w:r>
      <w:r w:rsidR="008C6890">
        <w:rPr>
          <w:sz w:val="24"/>
        </w:rPr>
        <w:t xml:space="preserve">typically on the order of minutes, not hours). </w:t>
      </w:r>
    </w:p>
    <w:p w:rsidR="00D623AB" w:rsidRPr="00AB5E2E" w:rsidRDefault="00AA56FB" w:rsidP="00D623AB">
      <w:pPr>
        <w:spacing w:after="0"/>
        <w:ind w:firstLine="360"/>
        <w:rPr>
          <w:sz w:val="24"/>
        </w:rPr>
      </w:pPr>
      <w:r>
        <w:rPr>
          <w:sz w:val="24"/>
        </w:rPr>
        <w:t>Overcoming</w:t>
      </w:r>
      <w:r w:rsidR="008C6890">
        <w:rPr>
          <w:sz w:val="24"/>
        </w:rPr>
        <w:t xml:space="preserve"> some of the limitations of excised larynx experiments, s</w:t>
      </w:r>
      <w:r w:rsidR="00164B63" w:rsidRPr="00AB5E2E">
        <w:rPr>
          <w:sz w:val="24"/>
        </w:rPr>
        <w:t xml:space="preserve">ynthetic models are emerging as a complementary tool for studying voice production. </w:t>
      </w:r>
      <w:r w:rsidR="00CB276B">
        <w:rPr>
          <w:sz w:val="24"/>
        </w:rPr>
        <w:t>In this paper, fabrication of a model</w:t>
      </w:r>
      <w:r w:rsidR="00CD25C1" w:rsidRPr="00AB5E2E">
        <w:rPr>
          <w:sz w:val="24"/>
        </w:rPr>
        <w:t xml:space="preserve"> </w:t>
      </w:r>
      <w:r w:rsidR="00CB276B">
        <w:rPr>
          <w:sz w:val="24"/>
        </w:rPr>
        <w:t xml:space="preserve">with </w:t>
      </w:r>
      <w:r w:rsidR="00CD25C1" w:rsidRPr="00AB5E2E">
        <w:rPr>
          <w:sz w:val="24"/>
        </w:rPr>
        <w:t>multiple layers</w:t>
      </w:r>
      <w:r w:rsidR="00CB276B">
        <w:rPr>
          <w:sz w:val="24"/>
        </w:rPr>
        <w:t xml:space="preserve"> of silicone of differing material properties is discussed. The model layers simulate </w:t>
      </w:r>
      <w:r w:rsidR="00B57F16">
        <w:rPr>
          <w:sz w:val="24"/>
        </w:rPr>
        <w:t xml:space="preserve">the multi-layer structure of the human vocal </w:t>
      </w:r>
      <w:r w:rsidR="00CB276B">
        <w:rPr>
          <w:sz w:val="24"/>
        </w:rPr>
        <w:t>fold</w:t>
      </w:r>
      <w:r w:rsidR="00B57F16">
        <w:rPr>
          <w:sz w:val="24"/>
        </w:rPr>
        <w:t xml:space="preserve">s, including </w:t>
      </w:r>
      <w:r w:rsidR="00CD25C1" w:rsidRPr="00AB5E2E">
        <w:rPr>
          <w:sz w:val="24"/>
        </w:rPr>
        <w:t xml:space="preserve">epithelium, superficial lamina </w:t>
      </w:r>
      <w:proofErr w:type="spellStart"/>
      <w:r w:rsidR="00CD25C1" w:rsidRPr="00AB5E2E">
        <w:rPr>
          <w:sz w:val="24"/>
        </w:rPr>
        <w:t>propria</w:t>
      </w:r>
      <w:proofErr w:type="spellEnd"/>
      <w:r w:rsidR="00CD25C1" w:rsidRPr="00AB5E2E">
        <w:rPr>
          <w:sz w:val="24"/>
        </w:rPr>
        <w:t xml:space="preserve">, intermediate and deep lamina </w:t>
      </w:r>
      <w:proofErr w:type="spellStart"/>
      <w:r w:rsidR="00CD25C1" w:rsidRPr="00AB5E2E">
        <w:rPr>
          <w:sz w:val="24"/>
        </w:rPr>
        <w:t>propria</w:t>
      </w:r>
      <w:proofErr w:type="spellEnd"/>
      <w:r w:rsidR="00CD25C1" w:rsidRPr="00AB5E2E">
        <w:rPr>
          <w:sz w:val="24"/>
        </w:rPr>
        <w:t xml:space="preserve"> (</w:t>
      </w:r>
      <w:r w:rsidR="00CB276B">
        <w:rPr>
          <w:sz w:val="24"/>
        </w:rPr>
        <w:t xml:space="preserve">i.e., </w:t>
      </w:r>
      <w:r w:rsidR="00CD25C1" w:rsidRPr="00AB5E2E">
        <w:rPr>
          <w:sz w:val="24"/>
        </w:rPr>
        <w:t>ligament</w:t>
      </w:r>
      <w:r w:rsidR="00CB276B">
        <w:rPr>
          <w:sz w:val="24"/>
        </w:rPr>
        <w:t>; a fiber is included for anterior-posterior stiffness</w:t>
      </w:r>
      <w:r w:rsidR="00CD25C1" w:rsidRPr="00AB5E2E">
        <w:rPr>
          <w:sz w:val="24"/>
        </w:rPr>
        <w:t xml:space="preserve">), and </w:t>
      </w:r>
      <w:r w:rsidR="00CB276B">
        <w:rPr>
          <w:sz w:val="24"/>
        </w:rPr>
        <w:t xml:space="preserve">muscle (i.e., </w:t>
      </w:r>
      <w:r w:rsidR="00CD25C1" w:rsidRPr="00AB5E2E">
        <w:rPr>
          <w:sz w:val="24"/>
        </w:rPr>
        <w:t>body</w:t>
      </w:r>
      <w:r w:rsidR="00CB276B">
        <w:rPr>
          <w:sz w:val="24"/>
        </w:rPr>
        <w:t>)</w:t>
      </w:r>
      <w:r w:rsidR="00B57F16">
        <w:rPr>
          <w:sz w:val="24"/>
        </w:rPr>
        <w:t xml:space="preserve"> layers</w:t>
      </w:r>
      <w:r w:rsidR="00B57F16">
        <w:rPr>
          <w:sz w:val="24"/>
          <w:vertAlign w:val="superscript"/>
        </w:rPr>
        <w:t>2</w:t>
      </w:r>
      <w:r w:rsidR="00CD25C1" w:rsidRPr="00AB5E2E">
        <w:rPr>
          <w:sz w:val="24"/>
        </w:rPr>
        <w:t xml:space="preserve">. The </w:t>
      </w:r>
      <w:r w:rsidR="00A20FAD">
        <w:rPr>
          <w:sz w:val="24"/>
        </w:rPr>
        <w:t xml:space="preserve">model motion features </w:t>
      </w:r>
      <w:r w:rsidR="00CD25C1" w:rsidRPr="00AB5E2E">
        <w:rPr>
          <w:sz w:val="24"/>
        </w:rPr>
        <w:t xml:space="preserve">several </w:t>
      </w:r>
      <w:r w:rsidR="00A20FAD">
        <w:rPr>
          <w:sz w:val="24"/>
        </w:rPr>
        <w:t xml:space="preserve">improvements over that of </w:t>
      </w:r>
      <w:r w:rsidR="00CD25C1" w:rsidRPr="00AB5E2E">
        <w:rPr>
          <w:sz w:val="24"/>
        </w:rPr>
        <w:t xml:space="preserve">prior </w:t>
      </w:r>
      <w:r w:rsidR="00A20FAD">
        <w:rPr>
          <w:sz w:val="24"/>
        </w:rPr>
        <w:t xml:space="preserve">synthetic </w:t>
      </w:r>
      <w:r w:rsidR="00CD25C1" w:rsidRPr="00AB5E2E">
        <w:rPr>
          <w:sz w:val="24"/>
        </w:rPr>
        <w:t>models, including reduced inferior-superior motion</w:t>
      </w:r>
      <w:r w:rsidR="00A20FAD">
        <w:rPr>
          <w:sz w:val="24"/>
        </w:rPr>
        <w:t>,</w:t>
      </w:r>
      <w:r w:rsidR="00CD25C1" w:rsidRPr="00AB5E2E">
        <w:rPr>
          <w:sz w:val="24"/>
        </w:rPr>
        <w:t xml:space="preserve"> onset pressure </w:t>
      </w:r>
      <w:r w:rsidR="00A20FAD">
        <w:rPr>
          <w:sz w:val="24"/>
        </w:rPr>
        <w:t xml:space="preserve">closer to human onset pressure, and </w:t>
      </w:r>
      <w:r w:rsidR="00CD25C1" w:rsidRPr="00AB5E2E">
        <w:rPr>
          <w:sz w:val="24"/>
        </w:rPr>
        <w:t>evidence of a “mucosal wave,” or a vertically-traveling wave that is characteristic of healthy human vocal fold vibration.</w:t>
      </w:r>
      <w:r w:rsidR="00164B63" w:rsidRPr="00AB5E2E">
        <w:rPr>
          <w:sz w:val="24"/>
        </w:rPr>
        <w:t xml:space="preserve"> </w:t>
      </w:r>
    </w:p>
    <w:p w:rsidR="00164B63" w:rsidRDefault="00397607" w:rsidP="00D623AB">
      <w:pPr>
        <w:ind w:firstLine="360"/>
        <w:rPr>
          <w:sz w:val="24"/>
        </w:rPr>
      </w:pPr>
      <w:r>
        <w:rPr>
          <w:sz w:val="24"/>
        </w:rPr>
        <w:t xml:space="preserve">Synthetic models such as </w:t>
      </w:r>
      <w:r w:rsidR="00A20FAD">
        <w:rPr>
          <w:sz w:val="24"/>
        </w:rPr>
        <w:t xml:space="preserve">that </w:t>
      </w:r>
      <w:r>
        <w:rPr>
          <w:sz w:val="24"/>
        </w:rPr>
        <w:t xml:space="preserve">presented here can </w:t>
      </w:r>
      <w:r w:rsidR="00A20FAD">
        <w:rPr>
          <w:sz w:val="24"/>
        </w:rPr>
        <w:t xml:space="preserve">be fabricated with systematic </w:t>
      </w:r>
      <w:r w:rsidR="00CD25C1" w:rsidRPr="00AB5E2E">
        <w:rPr>
          <w:sz w:val="24"/>
        </w:rPr>
        <w:t xml:space="preserve">changes to geometry and material properties, allowing for the study of healthy and unhealthy human </w:t>
      </w:r>
      <w:proofErr w:type="spellStart"/>
      <w:r w:rsidR="00CD25C1" w:rsidRPr="00AB5E2E">
        <w:rPr>
          <w:sz w:val="24"/>
        </w:rPr>
        <w:t>phonatory</w:t>
      </w:r>
      <w:proofErr w:type="spellEnd"/>
      <w:r w:rsidR="00CD25C1" w:rsidRPr="00AB5E2E">
        <w:rPr>
          <w:sz w:val="24"/>
        </w:rPr>
        <w:t xml:space="preserve"> aerodynamics, structural dynamics, and acoustics. </w:t>
      </w:r>
      <w:r w:rsidR="005B019F">
        <w:rPr>
          <w:sz w:val="24"/>
        </w:rPr>
        <w:t>For example, they have been used to study left-right vocal fold asymmetry</w:t>
      </w:r>
      <w:r w:rsidR="00B57F16">
        <w:rPr>
          <w:sz w:val="24"/>
          <w:vertAlign w:val="superscript"/>
        </w:rPr>
        <w:t>3</w:t>
      </w:r>
      <w:proofErr w:type="gramStart"/>
      <w:r w:rsidR="006E5B8D" w:rsidRPr="006E5B8D">
        <w:rPr>
          <w:sz w:val="24"/>
          <w:vertAlign w:val="superscript"/>
        </w:rPr>
        <w:t>,</w:t>
      </w:r>
      <w:r w:rsidR="00B57F16">
        <w:rPr>
          <w:sz w:val="24"/>
          <w:vertAlign w:val="superscript"/>
        </w:rPr>
        <w:t>4</w:t>
      </w:r>
      <w:proofErr w:type="gramEnd"/>
      <w:r w:rsidR="00CD25C1" w:rsidRPr="00AB5E2E">
        <w:rPr>
          <w:sz w:val="24"/>
        </w:rPr>
        <w:t>, clinical instrument development</w:t>
      </w:r>
      <w:r w:rsidR="00B57F16">
        <w:rPr>
          <w:sz w:val="24"/>
          <w:vertAlign w:val="superscript"/>
        </w:rPr>
        <w:t>5</w:t>
      </w:r>
      <w:r w:rsidR="005B019F">
        <w:rPr>
          <w:sz w:val="24"/>
        </w:rPr>
        <w:t>, laryngeal aerodynamics</w:t>
      </w:r>
      <w:r w:rsidR="00B57F16">
        <w:rPr>
          <w:sz w:val="24"/>
          <w:vertAlign w:val="superscript"/>
        </w:rPr>
        <w:t>6</w:t>
      </w:r>
      <w:r w:rsidR="006E5B8D" w:rsidRPr="006E5B8D">
        <w:rPr>
          <w:sz w:val="24"/>
          <w:vertAlign w:val="superscript"/>
        </w:rPr>
        <w:t>-</w:t>
      </w:r>
      <w:r w:rsidR="00B57F16">
        <w:rPr>
          <w:sz w:val="24"/>
          <w:vertAlign w:val="superscript"/>
        </w:rPr>
        <w:t>9</w:t>
      </w:r>
      <w:r w:rsidR="00CD25C1" w:rsidRPr="00AB5E2E">
        <w:rPr>
          <w:sz w:val="24"/>
        </w:rPr>
        <w:t xml:space="preserve">, </w:t>
      </w:r>
      <w:r w:rsidR="005B019F">
        <w:rPr>
          <w:sz w:val="24"/>
        </w:rPr>
        <w:t>vocal fold contact pressure</w:t>
      </w:r>
      <w:r w:rsidR="00B57F16">
        <w:rPr>
          <w:sz w:val="24"/>
          <w:vertAlign w:val="superscript"/>
        </w:rPr>
        <w:t>10</w:t>
      </w:r>
      <w:r w:rsidR="005B019F">
        <w:rPr>
          <w:sz w:val="24"/>
        </w:rPr>
        <w:t xml:space="preserve">, and </w:t>
      </w:r>
      <w:proofErr w:type="spellStart"/>
      <w:r w:rsidR="005B019F">
        <w:rPr>
          <w:sz w:val="24"/>
        </w:rPr>
        <w:t>subglottal</w:t>
      </w:r>
      <w:proofErr w:type="spellEnd"/>
      <w:r w:rsidR="005B019F">
        <w:rPr>
          <w:sz w:val="24"/>
        </w:rPr>
        <w:t xml:space="preserve"> acoustics</w:t>
      </w:r>
      <w:r w:rsidR="006E5B8D" w:rsidRPr="006E5B8D">
        <w:rPr>
          <w:sz w:val="24"/>
          <w:vertAlign w:val="superscript"/>
        </w:rPr>
        <w:t>1</w:t>
      </w:r>
      <w:r w:rsidR="00B57F16">
        <w:rPr>
          <w:sz w:val="24"/>
          <w:vertAlign w:val="superscript"/>
        </w:rPr>
        <w:t>1</w:t>
      </w:r>
      <w:r w:rsidR="005B019F">
        <w:rPr>
          <w:sz w:val="24"/>
        </w:rPr>
        <w:t xml:space="preserve"> (a more comprehensive </w:t>
      </w:r>
      <w:r>
        <w:rPr>
          <w:sz w:val="24"/>
        </w:rPr>
        <w:t xml:space="preserve">list </w:t>
      </w:r>
      <w:r w:rsidR="005B019F">
        <w:rPr>
          <w:sz w:val="24"/>
        </w:rPr>
        <w:t xml:space="preserve">can be found in </w:t>
      </w:r>
      <w:proofErr w:type="spellStart"/>
      <w:r w:rsidRPr="00373F51">
        <w:rPr>
          <w:sz w:val="24"/>
        </w:rPr>
        <w:t>Kniesburges</w:t>
      </w:r>
      <w:proofErr w:type="spellEnd"/>
      <w:r w:rsidRPr="00373F51">
        <w:rPr>
          <w:sz w:val="24"/>
        </w:rPr>
        <w:t xml:space="preserve"> et al.</w:t>
      </w:r>
      <w:r w:rsidR="006E5B8D" w:rsidRPr="006E5B8D">
        <w:rPr>
          <w:sz w:val="24"/>
          <w:vertAlign w:val="superscript"/>
        </w:rPr>
        <w:t>1</w:t>
      </w:r>
      <w:r w:rsidR="00B57F16">
        <w:rPr>
          <w:sz w:val="24"/>
          <w:vertAlign w:val="superscript"/>
        </w:rPr>
        <w:t>2</w:t>
      </w:r>
      <w:r>
        <w:rPr>
          <w:sz w:val="24"/>
        </w:rPr>
        <w:t>).</w:t>
      </w:r>
    </w:p>
    <w:p w:rsidR="001E0060" w:rsidRDefault="001E0060">
      <w:pPr>
        <w:rPr>
          <w:b/>
          <w:sz w:val="24"/>
        </w:rPr>
      </w:pPr>
      <w:r w:rsidRPr="00AB5E2E">
        <w:rPr>
          <w:b/>
          <w:sz w:val="24"/>
        </w:rPr>
        <w:t xml:space="preserve">Protocol Text: </w:t>
      </w:r>
    </w:p>
    <w:p w:rsidR="00397359" w:rsidRPr="00BE3AA1" w:rsidRDefault="00BE3AA1" w:rsidP="00397359">
      <w:pPr>
        <w:rPr>
          <w:sz w:val="24"/>
        </w:rPr>
      </w:pPr>
      <w:r>
        <w:rPr>
          <w:sz w:val="24"/>
        </w:rPr>
        <w:t xml:space="preserve">The fabrication sequence (see Fig. 1) consists of making molds for </w:t>
      </w:r>
      <w:r w:rsidR="007925CE">
        <w:rPr>
          <w:sz w:val="24"/>
        </w:rPr>
        <w:t xml:space="preserve">vocal fold model </w:t>
      </w:r>
      <w:r>
        <w:rPr>
          <w:sz w:val="24"/>
        </w:rPr>
        <w:t xml:space="preserve">layers, </w:t>
      </w:r>
      <w:r w:rsidR="007925CE">
        <w:rPr>
          <w:sz w:val="24"/>
        </w:rPr>
        <w:t xml:space="preserve">sequentially </w:t>
      </w:r>
      <w:r>
        <w:rPr>
          <w:sz w:val="24"/>
        </w:rPr>
        <w:t xml:space="preserve">casting </w:t>
      </w:r>
      <w:r w:rsidR="007925CE">
        <w:rPr>
          <w:sz w:val="24"/>
        </w:rPr>
        <w:t xml:space="preserve">the </w:t>
      </w:r>
      <w:r>
        <w:rPr>
          <w:sz w:val="24"/>
        </w:rPr>
        <w:t>layer</w:t>
      </w:r>
      <w:r w:rsidR="007925CE">
        <w:rPr>
          <w:sz w:val="24"/>
        </w:rPr>
        <w:t>s</w:t>
      </w:r>
      <w:r>
        <w:rPr>
          <w:sz w:val="24"/>
        </w:rPr>
        <w:t>, and mounting the models for testing.</w:t>
      </w:r>
      <w:r w:rsidR="007925CE">
        <w:rPr>
          <w:sz w:val="24"/>
        </w:rPr>
        <w:t xml:space="preserve"> </w:t>
      </w:r>
      <w:r w:rsidR="00397359" w:rsidRPr="00BE3AA1">
        <w:rPr>
          <w:sz w:val="24"/>
        </w:rPr>
        <w:t>Th</w:t>
      </w:r>
      <w:r w:rsidR="00397359">
        <w:rPr>
          <w:sz w:val="24"/>
        </w:rPr>
        <w:t xml:space="preserve">e model has four distinct layers: body, ligament, superficial lamina </w:t>
      </w:r>
      <w:proofErr w:type="spellStart"/>
      <w:r w:rsidR="00397359">
        <w:rPr>
          <w:sz w:val="24"/>
        </w:rPr>
        <w:t>propria</w:t>
      </w:r>
      <w:proofErr w:type="spellEnd"/>
      <w:r w:rsidR="00397359">
        <w:rPr>
          <w:sz w:val="24"/>
        </w:rPr>
        <w:t>, and epithelium, in addition to a single fiber. A backing layer is added for mounting purposes. The cross section is shown in Fig. 2.</w:t>
      </w:r>
    </w:p>
    <w:p w:rsidR="00CD25C1" w:rsidRPr="00AB5E2E" w:rsidRDefault="00CD25C1" w:rsidP="00CD25C1">
      <w:pPr>
        <w:numPr>
          <w:ilvl w:val="0"/>
          <w:numId w:val="11"/>
        </w:numPr>
        <w:rPr>
          <w:b/>
          <w:sz w:val="24"/>
        </w:rPr>
      </w:pPr>
      <w:r w:rsidRPr="00AB5E2E">
        <w:rPr>
          <w:b/>
          <w:sz w:val="24"/>
        </w:rPr>
        <w:t>Mold fabrication and preparation</w:t>
      </w:r>
    </w:p>
    <w:p w:rsidR="007925CE" w:rsidRDefault="007925CE" w:rsidP="00CD25C1">
      <w:pPr>
        <w:numPr>
          <w:ilvl w:val="1"/>
          <w:numId w:val="11"/>
        </w:numPr>
        <w:rPr>
          <w:sz w:val="24"/>
        </w:rPr>
      </w:pPr>
      <w:r>
        <w:rPr>
          <w:sz w:val="24"/>
        </w:rPr>
        <w:t xml:space="preserve">Create solid models of </w:t>
      </w:r>
      <w:r w:rsidR="00397359">
        <w:rPr>
          <w:sz w:val="24"/>
        </w:rPr>
        <w:t xml:space="preserve">three </w:t>
      </w:r>
      <w:r>
        <w:rPr>
          <w:sz w:val="24"/>
        </w:rPr>
        <w:t>vocal fold layer</w:t>
      </w:r>
      <w:r w:rsidR="00397359">
        <w:rPr>
          <w:sz w:val="24"/>
        </w:rPr>
        <w:t xml:space="preserve">s: </w:t>
      </w:r>
      <w:r>
        <w:rPr>
          <w:sz w:val="24"/>
        </w:rPr>
        <w:t xml:space="preserve">superficial lamina </w:t>
      </w:r>
      <w:proofErr w:type="spellStart"/>
      <w:r>
        <w:rPr>
          <w:sz w:val="24"/>
        </w:rPr>
        <w:t>propria</w:t>
      </w:r>
      <w:proofErr w:type="spellEnd"/>
      <w:r>
        <w:rPr>
          <w:sz w:val="24"/>
        </w:rPr>
        <w:t xml:space="preserve">, ligament, and body layers. This is typically done by creating 3D computer-aided design (CAD) models with the desired geometries, exporting the CAD models as </w:t>
      </w:r>
      <w:proofErr w:type="spellStart"/>
      <w:r>
        <w:rPr>
          <w:sz w:val="24"/>
        </w:rPr>
        <w:t>stereolithography</w:t>
      </w:r>
      <w:proofErr w:type="spellEnd"/>
      <w:r>
        <w:rPr>
          <w:sz w:val="24"/>
        </w:rPr>
        <w:t xml:space="preserve"> (STL) files, and sending the STL files to a custom machine shop for rapid prototyping.</w:t>
      </w:r>
    </w:p>
    <w:p w:rsidR="005C4A78" w:rsidRDefault="005C4A78" w:rsidP="00CD25C1">
      <w:pPr>
        <w:numPr>
          <w:ilvl w:val="1"/>
          <w:numId w:val="11"/>
        </w:numPr>
        <w:rPr>
          <w:sz w:val="24"/>
        </w:rPr>
      </w:pPr>
      <w:r>
        <w:rPr>
          <w:sz w:val="24"/>
        </w:rPr>
        <w:t xml:space="preserve">Create </w:t>
      </w:r>
      <w:r w:rsidR="00B02629">
        <w:rPr>
          <w:sz w:val="24"/>
        </w:rPr>
        <w:t xml:space="preserve">a </w:t>
      </w:r>
      <w:r w:rsidR="007925CE">
        <w:rPr>
          <w:sz w:val="24"/>
        </w:rPr>
        <w:t xml:space="preserve">box-shaped </w:t>
      </w:r>
      <w:r>
        <w:rPr>
          <w:sz w:val="24"/>
        </w:rPr>
        <w:t xml:space="preserve">mold form using thin pieces of acrylic material. </w:t>
      </w:r>
      <w:r w:rsidR="00B02629">
        <w:rPr>
          <w:sz w:val="24"/>
        </w:rPr>
        <w:t xml:space="preserve">Approximate dimensions are </w:t>
      </w:r>
      <w:r w:rsidR="007925CE">
        <w:rPr>
          <w:sz w:val="24"/>
        </w:rPr>
        <w:t>2.54 cm</w:t>
      </w:r>
      <w:r w:rsidR="0090534F">
        <w:rPr>
          <w:sz w:val="24"/>
        </w:rPr>
        <w:t xml:space="preserve"> </w:t>
      </w:r>
      <w:r w:rsidR="00B02629">
        <w:rPr>
          <w:sz w:val="24"/>
        </w:rPr>
        <w:t xml:space="preserve">high </w:t>
      </w:r>
      <w:r w:rsidR="007925CE">
        <w:rPr>
          <w:rFonts w:cs="Calibri"/>
          <w:sz w:val="24"/>
        </w:rPr>
        <w:t>×</w:t>
      </w:r>
      <w:r w:rsidR="00B02629">
        <w:rPr>
          <w:sz w:val="24"/>
        </w:rPr>
        <w:t xml:space="preserve"> </w:t>
      </w:r>
      <w:r w:rsidR="007925CE">
        <w:rPr>
          <w:sz w:val="24"/>
        </w:rPr>
        <w:t>5.72</w:t>
      </w:r>
      <w:r w:rsidR="0090534F">
        <w:rPr>
          <w:sz w:val="24"/>
        </w:rPr>
        <w:t xml:space="preserve"> </w:t>
      </w:r>
      <w:r w:rsidR="007925CE">
        <w:rPr>
          <w:sz w:val="24"/>
        </w:rPr>
        <w:t xml:space="preserve">cm </w:t>
      </w:r>
      <w:r w:rsidR="00B02629">
        <w:rPr>
          <w:sz w:val="24"/>
        </w:rPr>
        <w:t xml:space="preserve">wide </w:t>
      </w:r>
      <w:r w:rsidR="007925CE">
        <w:rPr>
          <w:rFonts w:cs="Calibri"/>
          <w:sz w:val="24"/>
        </w:rPr>
        <w:t>×</w:t>
      </w:r>
      <w:r w:rsidR="00B02629">
        <w:rPr>
          <w:sz w:val="24"/>
        </w:rPr>
        <w:t xml:space="preserve"> </w:t>
      </w:r>
      <w:r w:rsidR="007925CE">
        <w:rPr>
          <w:sz w:val="24"/>
        </w:rPr>
        <w:t>6.35</w:t>
      </w:r>
      <w:r w:rsidR="0090534F">
        <w:rPr>
          <w:sz w:val="24"/>
        </w:rPr>
        <w:t xml:space="preserve"> </w:t>
      </w:r>
      <w:r w:rsidR="007925CE">
        <w:rPr>
          <w:sz w:val="24"/>
        </w:rPr>
        <w:t xml:space="preserve">cm </w:t>
      </w:r>
      <w:r w:rsidR="00B02629">
        <w:rPr>
          <w:sz w:val="24"/>
        </w:rPr>
        <w:t>deep.</w:t>
      </w:r>
      <w:r w:rsidR="007925CE">
        <w:rPr>
          <w:sz w:val="24"/>
        </w:rPr>
        <w:t xml:space="preserve"> Make the bottom of the form by adhering it to a flat acrylic plate. Seal all interior edges with vacuum grease.</w:t>
      </w:r>
    </w:p>
    <w:p w:rsidR="00CD25C1" w:rsidRPr="00AB5E2E" w:rsidRDefault="00CD25C1" w:rsidP="00CD25C1">
      <w:pPr>
        <w:numPr>
          <w:ilvl w:val="1"/>
          <w:numId w:val="11"/>
        </w:numPr>
        <w:rPr>
          <w:sz w:val="24"/>
        </w:rPr>
      </w:pPr>
      <w:r w:rsidRPr="00AB5E2E">
        <w:rPr>
          <w:sz w:val="24"/>
        </w:rPr>
        <w:t xml:space="preserve">Place small amount of vacuum grease on </w:t>
      </w:r>
      <w:r w:rsidR="00397359">
        <w:rPr>
          <w:sz w:val="24"/>
        </w:rPr>
        <w:t xml:space="preserve">lateral side of the </w:t>
      </w:r>
      <w:r w:rsidR="00B02629">
        <w:rPr>
          <w:sz w:val="24"/>
        </w:rPr>
        <w:t xml:space="preserve">solid </w:t>
      </w:r>
      <w:r w:rsidR="00397359">
        <w:rPr>
          <w:sz w:val="24"/>
        </w:rPr>
        <w:t xml:space="preserve">model </w:t>
      </w:r>
      <w:r w:rsidR="00B02629">
        <w:rPr>
          <w:sz w:val="24"/>
        </w:rPr>
        <w:t xml:space="preserve">of desired geometry (i.e., </w:t>
      </w:r>
      <w:r w:rsidRPr="00AB5E2E">
        <w:rPr>
          <w:sz w:val="24"/>
        </w:rPr>
        <w:t xml:space="preserve">the body, </w:t>
      </w:r>
      <w:r w:rsidR="00B02629">
        <w:rPr>
          <w:sz w:val="24"/>
        </w:rPr>
        <w:t xml:space="preserve">the </w:t>
      </w:r>
      <w:r w:rsidRPr="00AB5E2E">
        <w:rPr>
          <w:sz w:val="24"/>
        </w:rPr>
        <w:t xml:space="preserve">ligament, </w:t>
      </w:r>
      <w:r w:rsidR="00B02629">
        <w:rPr>
          <w:sz w:val="24"/>
        </w:rPr>
        <w:t xml:space="preserve">or the </w:t>
      </w:r>
      <w:r w:rsidRPr="00AB5E2E">
        <w:rPr>
          <w:sz w:val="24"/>
        </w:rPr>
        <w:t xml:space="preserve">superficial lamina </w:t>
      </w:r>
      <w:proofErr w:type="spellStart"/>
      <w:r w:rsidRPr="00AB5E2E">
        <w:rPr>
          <w:sz w:val="24"/>
        </w:rPr>
        <w:t>propria</w:t>
      </w:r>
      <w:proofErr w:type="spellEnd"/>
      <w:r w:rsidR="00B02629">
        <w:rPr>
          <w:sz w:val="24"/>
        </w:rPr>
        <w:t>). P</w:t>
      </w:r>
      <w:r w:rsidRPr="00AB5E2E">
        <w:rPr>
          <w:sz w:val="24"/>
        </w:rPr>
        <w:t xml:space="preserve">ress into bottom of </w:t>
      </w:r>
      <w:r w:rsidR="00397359">
        <w:rPr>
          <w:sz w:val="24"/>
        </w:rPr>
        <w:t xml:space="preserve">mold form </w:t>
      </w:r>
      <w:r w:rsidRPr="00AB5E2E">
        <w:rPr>
          <w:sz w:val="24"/>
        </w:rPr>
        <w:t>cavity</w:t>
      </w:r>
      <w:r w:rsidR="00397359">
        <w:rPr>
          <w:sz w:val="24"/>
        </w:rPr>
        <w:t>, vacuum grease side down,</w:t>
      </w:r>
      <w:r w:rsidRPr="00AB5E2E">
        <w:rPr>
          <w:sz w:val="24"/>
        </w:rPr>
        <w:t xml:space="preserve"> so that the vacuum grease holds </w:t>
      </w:r>
      <w:r w:rsidR="00397359">
        <w:rPr>
          <w:sz w:val="24"/>
        </w:rPr>
        <w:t xml:space="preserve">the </w:t>
      </w:r>
      <w:r w:rsidRPr="00AB5E2E">
        <w:rPr>
          <w:sz w:val="24"/>
        </w:rPr>
        <w:t xml:space="preserve">part in place. Liberally coat mold form </w:t>
      </w:r>
      <w:r w:rsidR="005B28A2">
        <w:rPr>
          <w:sz w:val="24"/>
        </w:rPr>
        <w:t xml:space="preserve">and solid model </w:t>
      </w:r>
      <w:r w:rsidRPr="00AB5E2E">
        <w:rPr>
          <w:sz w:val="24"/>
        </w:rPr>
        <w:t xml:space="preserve">with release agent. Using a paint brush, ensure release agent </w:t>
      </w:r>
      <w:r w:rsidR="00397359">
        <w:rPr>
          <w:sz w:val="24"/>
        </w:rPr>
        <w:t xml:space="preserve">reaches into </w:t>
      </w:r>
      <w:r w:rsidRPr="00AB5E2E">
        <w:rPr>
          <w:sz w:val="24"/>
        </w:rPr>
        <w:t xml:space="preserve">all corners of the mold </w:t>
      </w:r>
      <w:r w:rsidR="00397359">
        <w:rPr>
          <w:sz w:val="24"/>
        </w:rPr>
        <w:t xml:space="preserve">form </w:t>
      </w:r>
      <w:r w:rsidRPr="00AB5E2E">
        <w:rPr>
          <w:sz w:val="24"/>
        </w:rPr>
        <w:t>cavity.</w:t>
      </w:r>
    </w:p>
    <w:p w:rsidR="00CD25C1" w:rsidRDefault="00CD25C1" w:rsidP="00CD25C1">
      <w:pPr>
        <w:numPr>
          <w:ilvl w:val="1"/>
          <w:numId w:val="11"/>
        </w:numPr>
        <w:rPr>
          <w:sz w:val="24"/>
        </w:rPr>
      </w:pPr>
      <w:r w:rsidRPr="00AB5E2E">
        <w:rPr>
          <w:sz w:val="24"/>
        </w:rPr>
        <w:lastRenderedPageBreak/>
        <w:t xml:space="preserve">Mix 10 parts A and one part B of platinum silicone rubber </w:t>
      </w:r>
      <w:r w:rsidR="00397359">
        <w:rPr>
          <w:sz w:val="24"/>
        </w:rPr>
        <w:t xml:space="preserve">(parts measured </w:t>
      </w:r>
      <w:r w:rsidRPr="00AB5E2E">
        <w:rPr>
          <w:sz w:val="24"/>
        </w:rPr>
        <w:t>by weight</w:t>
      </w:r>
      <w:r w:rsidR="00397359">
        <w:rPr>
          <w:sz w:val="24"/>
        </w:rPr>
        <w:t>)</w:t>
      </w:r>
      <w:r w:rsidRPr="00AB5E2E">
        <w:rPr>
          <w:sz w:val="24"/>
        </w:rPr>
        <w:t xml:space="preserve"> and pour into mold </w:t>
      </w:r>
      <w:r w:rsidR="00397359">
        <w:rPr>
          <w:sz w:val="24"/>
        </w:rPr>
        <w:t xml:space="preserve">form </w:t>
      </w:r>
      <w:r w:rsidRPr="00AB5E2E">
        <w:rPr>
          <w:sz w:val="24"/>
        </w:rPr>
        <w:t xml:space="preserve">cavity. Place mold </w:t>
      </w:r>
      <w:r w:rsidR="00397359">
        <w:rPr>
          <w:sz w:val="24"/>
        </w:rPr>
        <w:t xml:space="preserve">form </w:t>
      </w:r>
      <w:r w:rsidRPr="00AB5E2E">
        <w:rPr>
          <w:sz w:val="24"/>
        </w:rPr>
        <w:t xml:space="preserve">with uncured silicone rubber in a vacuum chamber and reduce pressure </w:t>
      </w:r>
      <w:r w:rsidR="00397359">
        <w:rPr>
          <w:sz w:val="24"/>
        </w:rPr>
        <w:t xml:space="preserve">(e.g., to around 23 </w:t>
      </w:r>
      <w:proofErr w:type="spellStart"/>
      <w:r w:rsidR="00397359">
        <w:rPr>
          <w:sz w:val="24"/>
        </w:rPr>
        <w:t>in</w:t>
      </w:r>
      <w:r w:rsidRPr="00AB5E2E">
        <w:rPr>
          <w:sz w:val="24"/>
        </w:rPr>
        <w:t>Hg</w:t>
      </w:r>
      <w:proofErr w:type="spellEnd"/>
      <w:r w:rsidR="00C77D62">
        <w:rPr>
          <w:sz w:val="24"/>
        </w:rPr>
        <w:t xml:space="preserve"> below atmospheric pressure</w:t>
      </w:r>
      <w:r w:rsidR="00397359">
        <w:rPr>
          <w:sz w:val="24"/>
        </w:rPr>
        <w:t>)</w:t>
      </w:r>
      <w:r w:rsidRPr="00AB5E2E">
        <w:rPr>
          <w:sz w:val="24"/>
        </w:rPr>
        <w:t xml:space="preserve"> for approximately 3 minutes to remove air bubbles. Remove from vacuum chamber and place on level surface. Allow to cure for 24 ho</w:t>
      </w:r>
      <w:r w:rsidR="00397359">
        <w:rPr>
          <w:sz w:val="24"/>
        </w:rPr>
        <w:t>urs and remove mold from mold form.</w:t>
      </w:r>
    </w:p>
    <w:p w:rsidR="007925CE" w:rsidRPr="00AB5E2E" w:rsidRDefault="007925CE" w:rsidP="00CD25C1">
      <w:pPr>
        <w:numPr>
          <w:ilvl w:val="1"/>
          <w:numId w:val="11"/>
        </w:numPr>
        <w:rPr>
          <w:sz w:val="24"/>
        </w:rPr>
      </w:pPr>
      <w:r>
        <w:rPr>
          <w:sz w:val="24"/>
        </w:rPr>
        <w:t xml:space="preserve">Repeat steps 1.1 through 1.4 to create molds for </w:t>
      </w:r>
      <w:r w:rsidR="00397359">
        <w:rPr>
          <w:sz w:val="24"/>
        </w:rPr>
        <w:t xml:space="preserve">each of </w:t>
      </w:r>
      <w:r>
        <w:rPr>
          <w:sz w:val="24"/>
        </w:rPr>
        <w:t xml:space="preserve">the superficial lamina </w:t>
      </w:r>
      <w:proofErr w:type="spellStart"/>
      <w:r>
        <w:rPr>
          <w:sz w:val="24"/>
        </w:rPr>
        <w:t>propria</w:t>
      </w:r>
      <w:proofErr w:type="spellEnd"/>
      <w:r>
        <w:rPr>
          <w:sz w:val="24"/>
        </w:rPr>
        <w:t>, ligament, and body layers.</w:t>
      </w:r>
    </w:p>
    <w:p w:rsidR="00CD25C1" w:rsidRPr="00AB5E2E" w:rsidRDefault="00CD25C1" w:rsidP="00CD25C1">
      <w:pPr>
        <w:numPr>
          <w:ilvl w:val="1"/>
          <w:numId w:val="11"/>
        </w:numPr>
        <w:rPr>
          <w:sz w:val="24"/>
        </w:rPr>
      </w:pPr>
      <w:r w:rsidRPr="00AB5E2E">
        <w:rPr>
          <w:sz w:val="24"/>
        </w:rPr>
        <w:t xml:space="preserve">Cut </w:t>
      </w:r>
      <w:r w:rsidR="00397359">
        <w:rPr>
          <w:sz w:val="24"/>
        </w:rPr>
        <w:t xml:space="preserve">ligament layer </w:t>
      </w:r>
      <w:r w:rsidRPr="00AB5E2E">
        <w:rPr>
          <w:sz w:val="24"/>
        </w:rPr>
        <w:t xml:space="preserve">mold at the center of the medial surface in the anterior-posterior direction with a straight razor to allow </w:t>
      </w:r>
      <w:r w:rsidR="00397359">
        <w:rPr>
          <w:sz w:val="24"/>
        </w:rPr>
        <w:t xml:space="preserve">for </w:t>
      </w:r>
      <w:r w:rsidRPr="00AB5E2E">
        <w:rPr>
          <w:sz w:val="24"/>
        </w:rPr>
        <w:t xml:space="preserve">fiber </w:t>
      </w:r>
      <w:r w:rsidR="00397359">
        <w:rPr>
          <w:sz w:val="24"/>
        </w:rPr>
        <w:t>insertion</w:t>
      </w:r>
      <w:r w:rsidRPr="00AB5E2E">
        <w:rPr>
          <w:sz w:val="24"/>
        </w:rPr>
        <w:t>.</w:t>
      </w:r>
    </w:p>
    <w:p w:rsidR="00CD25C1" w:rsidRDefault="00CD25C1" w:rsidP="00CD25C1">
      <w:pPr>
        <w:numPr>
          <w:ilvl w:val="0"/>
          <w:numId w:val="11"/>
        </w:numPr>
        <w:rPr>
          <w:b/>
          <w:sz w:val="24"/>
        </w:rPr>
      </w:pPr>
      <w:r w:rsidRPr="00AB5E2E">
        <w:rPr>
          <w:b/>
          <w:sz w:val="24"/>
        </w:rPr>
        <w:t>Casting of each layer</w:t>
      </w:r>
    </w:p>
    <w:p w:rsidR="00CD25C1" w:rsidRPr="00AB5E2E" w:rsidRDefault="00CD25C1" w:rsidP="00CD25C1">
      <w:pPr>
        <w:numPr>
          <w:ilvl w:val="2"/>
          <w:numId w:val="11"/>
        </w:numPr>
        <w:rPr>
          <w:sz w:val="24"/>
        </w:rPr>
      </w:pPr>
      <w:r w:rsidRPr="00AB5E2E">
        <w:rPr>
          <w:i/>
          <w:sz w:val="24"/>
        </w:rPr>
        <w:t>Body Layer:</w:t>
      </w:r>
      <w:r w:rsidRPr="00AB5E2E">
        <w:rPr>
          <w:sz w:val="24"/>
        </w:rPr>
        <w:t xml:space="preserve"> Apply thin layer of release agent to </w:t>
      </w:r>
      <w:r w:rsidR="00F47F25">
        <w:rPr>
          <w:sz w:val="24"/>
        </w:rPr>
        <w:t xml:space="preserve">body </w:t>
      </w:r>
      <w:r w:rsidRPr="00AB5E2E">
        <w:rPr>
          <w:sz w:val="24"/>
        </w:rPr>
        <w:t xml:space="preserve">mold cavity with paint brush. Mix one part B, one part A of </w:t>
      </w:r>
      <w:proofErr w:type="spellStart"/>
      <w:r w:rsidRPr="00AB5E2E">
        <w:rPr>
          <w:bCs/>
          <w:sz w:val="24"/>
        </w:rPr>
        <w:t>Ecoflex</w:t>
      </w:r>
      <w:proofErr w:type="spellEnd"/>
      <w:r w:rsidRPr="00AB5E2E">
        <w:rPr>
          <w:bCs/>
          <w:sz w:val="24"/>
        </w:rPr>
        <w:t xml:space="preserve">® </w:t>
      </w:r>
      <w:proofErr w:type="spellStart"/>
      <w:r w:rsidRPr="00AB5E2E">
        <w:rPr>
          <w:bCs/>
          <w:sz w:val="24"/>
        </w:rPr>
        <w:t>Supersoft</w:t>
      </w:r>
      <w:proofErr w:type="spellEnd"/>
      <w:r w:rsidRPr="00AB5E2E">
        <w:rPr>
          <w:bCs/>
          <w:sz w:val="24"/>
        </w:rPr>
        <w:t xml:space="preserve"> Platinum Silicone </w:t>
      </w:r>
      <w:r w:rsidR="00F47F25">
        <w:rPr>
          <w:bCs/>
          <w:sz w:val="24"/>
        </w:rPr>
        <w:t>(</w:t>
      </w:r>
      <w:r w:rsidRPr="00AB5E2E">
        <w:rPr>
          <w:bCs/>
          <w:sz w:val="24"/>
        </w:rPr>
        <w:t>by weight</w:t>
      </w:r>
      <w:r w:rsidR="00F47F25">
        <w:rPr>
          <w:bCs/>
          <w:sz w:val="24"/>
        </w:rPr>
        <w:t>)</w:t>
      </w:r>
      <w:r w:rsidRPr="00AB5E2E">
        <w:rPr>
          <w:bCs/>
          <w:sz w:val="24"/>
        </w:rPr>
        <w:t xml:space="preserve">. Add one part silicone thinner </w:t>
      </w:r>
      <w:r w:rsidR="00F47F25">
        <w:rPr>
          <w:bCs/>
          <w:sz w:val="24"/>
        </w:rPr>
        <w:t>(</w:t>
      </w:r>
      <w:r w:rsidRPr="00AB5E2E">
        <w:rPr>
          <w:bCs/>
          <w:sz w:val="24"/>
        </w:rPr>
        <w:t>by weight</w:t>
      </w:r>
      <w:r w:rsidR="00F47F25">
        <w:rPr>
          <w:bCs/>
          <w:sz w:val="24"/>
        </w:rPr>
        <w:t>)</w:t>
      </w:r>
      <w:r w:rsidRPr="00AB5E2E">
        <w:rPr>
          <w:bCs/>
          <w:sz w:val="24"/>
        </w:rPr>
        <w:t xml:space="preserve"> to reduce the </w:t>
      </w:r>
      <w:r w:rsidR="00F47F25">
        <w:rPr>
          <w:bCs/>
          <w:sz w:val="24"/>
        </w:rPr>
        <w:t xml:space="preserve">eventual </w:t>
      </w:r>
      <w:r w:rsidRPr="00AB5E2E">
        <w:rPr>
          <w:bCs/>
          <w:sz w:val="24"/>
        </w:rPr>
        <w:t xml:space="preserve">cured stiffness of the material. Mix together for 30 seconds and place in vacuum chamber for one minute to remove entrapped air. Remove mixture from vacuum and pour into the </w:t>
      </w:r>
      <w:r w:rsidR="00F47F25">
        <w:rPr>
          <w:bCs/>
          <w:sz w:val="24"/>
        </w:rPr>
        <w:t xml:space="preserve">body mold </w:t>
      </w:r>
      <w:r w:rsidRPr="00AB5E2E">
        <w:rPr>
          <w:bCs/>
          <w:sz w:val="24"/>
        </w:rPr>
        <w:t>cavity, but do not fill to the top of the entire mold cavity. Place in oven at 250 °F for 30 minutes. Remove from oven and cool.</w:t>
      </w:r>
    </w:p>
    <w:p w:rsidR="00CD25C1" w:rsidRPr="00AB5E2E" w:rsidRDefault="00CD25C1" w:rsidP="00CD25C1">
      <w:pPr>
        <w:numPr>
          <w:ilvl w:val="2"/>
          <w:numId w:val="11"/>
        </w:numPr>
        <w:rPr>
          <w:rFonts w:cs="Arial"/>
          <w:bCs/>
          <w:sz w:val="24"/>
          <w:szCs w:val="24"/>
        </w:rPr>
      </w:pPr>
      <w:r w:rsidRPr="00AB5E2E">
        <w:rPr>
          <w:bCs/>
          <w:i/>
          <w:sz w:val="24"/>
        </w:rPr>
        <w:t>Backing:</w:t>
      </w:r>
      <w:r w:rsidRPr="00AB5E2E">
        <w:rPr>
          <w:bCs/>
          <w:sz w:val="24"/>
        </w:rPr>
        <w:t xml:space="preserve"> Mix one part B and one part A of Dragon Skin® and add one part silicone thinner </w:t>
      </w:r>
      <w:r w:rsidR="00F47F25">
        <w:rPr>
          <w:bCs/>
          <w:sz w:val="24"/>
        </w:rPr>
        <w:t>(</w:t>
      </w:r>
      <w:r w:rsidRPr="00AB5E2E">
        <w:rPr>
          <w:bCs/>
          <w:sz w:val="24"/>
        </w:rPr>
        <w:t>by weight</w:t>
      </w:r>
      <w:r w:rsidR="00F47F25">
        <w:rPr>
          <w:bCs/>
          <w:sz w:val="24"/>
        </w:rPr>
        <w:t>)</w:t>
      </w:r>
      <w:r w:rsidRPr="00AB5E2E">
        <w:rPr>
          <w:bCs/>
          <w:sz w:val="24"/>
        </w:rPr>
        <w:t xml:space="preserve">. Mix vigorously for 30 seconds, place in vacuum for 1 minute, and pour into the </w:t>
      </w:r>
      <w:r w:rsidR="00F47F25">
        <w:rPr>
          <w:bCs/>
          <w:sz w:val="24"/>
        </w:rPr>
        <w:t xml:space="preserve">body mold </w:t>
      </w:r>
      <w:r w:rsidRPr="00AB5E2E">
        <w:rPr>
          <w:bCs/>
          <w:sz w:val="24"/>
        </w:rPr>
        <w:t>cavity</w:t>
      </w:r>
      <w:r w:rsidR="00F47F25">
        <w:rPr>
          <w:bCs/>
          <w:sz w:val="24"/>
        </w:rPr>
        <w:t xml:space="preserve"> until full</w:t>
      </w:r>
      <w:r w:rsidRPr="00AB5E2E">
        <w:rPr>
          <w:bCs/>
          <w:sz w:val="24"/>
        </w:rPr>
        <w:t>. Place in oven at 250 °F for 30 minutes. Remove mold from oven and cool. Remove model from mold</w:t>
      </w:r>
      <w:r w:rsidR="00335D4C">
        <w:rPr>
          <w:bCs/>
          <w:sz w:val="24"/>
        </w:rPr>
        <w:t xml:space="preserve">, allow </w:t>
      </w:r>
      <w:proofErr w:type="gramStart"/>
      <w:r w:rsidR="00335D4C">
        <w:rPr>
          <w:bCs/>
          <w:sz w:val="24"/>
        </w:rPr>
        <w:t>to cool to room temperature,</w:t>
      </w:r>
      <w:r w:rsidRPr="00AB5E2E">
        <w:rPr>
          <w:bCs/>
          <w:sz w:val="24"/>
        </w:rPr>
        <w:t xml:space="preserve"> and remove</w:t>
      </w:r>
      <w:proofErr w:type="gramEnd"/>
      <w:r w:rsidRPr="00AB5E2E">
        <w:rPr>
          <w:bCs/>
          <w:sz w:val="24"/>
        </w:rPr>
        <w:t xml:space="preserve"> any release agent on the surface of the body layer </w:t>
      </w:r>
      <w:r w:rsidR="00D61EA4">
        <w:rPr>
          <w:bCs/>
          <w:sz w:val="24"/>
        </w:rPr>
        <w:t>with paper towel</w:t>
      </w:r>
      <w:r w:rsidRPr="00AB5E2E">
        <w:rPr>
          <w:bCs/>
          <w:sz w:val="24"/>
        </w:rPr>
        <w:t>.</w:t>
      </w:r>
    </w:p>
    <w:p w:rsidR="005C4A78" w:rsidRDefault="00CD25C1" w:rsidP="00CD25C1">
      <w:pPr>
        <w:numPr>
          <w:ilvl w:val="2"/>
          <w:numId w:val="11"/>
        </w:numPr>
        <w:rPr>
          <w:rFonts w:cs="Arial"/>
          <w:bCs/>
          <w:sz w:val="24"/>
          <w:szCs w:val="24"/>
        </w:rPr>
      </w:pPr>
      <w:r w:rsidRPr="00AB5E2E">
        <w:rPr>
          <w:rFonts w:cs="Arial"/>
          <w:bCs/>
          <w:i/>
          <w:sz w:val="24"/>
          <w:szCs w:val="24"/>
        </w:rPr>
        <w:t>Ligament Layer:</w:t>
      </w:r>
      <w:r w:rsidRPr="00AB5E2E">
        <w:rPr>
          <w:rFonts w:cs="Arial"/>
          <w:bCs/>
          <w:sz w:val="24"/>
          <w:szCs w:val="24"/>
        </w:rPr>
        <w:t xml:space="preserve"> Apply thin layer of release agent on </w:t>
      </w:r>
      <w:r w:rsidR="00F47F25">
        <w:rPr>
          <w:rFonts w:cs="Arial"/>
          <w:bCs/>
          <w:sz w:val="24"/>
          <w:szCs w:val="24"/>
        </w:rPr>
        <w:t xml:space="preserve">ligament </w:t>
      </w:r>
      <w:r w:rsidR="005C4A78" w:rsidRPr="00AB5E2E">
        <w:rPr>
          <w:rFonts w:cs="Arial"/>
          <w:bCs/>
          <w:sz w:val="24"/>
          <w:szCs w:val="24"/>
        </w:rPr>
        <w:t xml:space="preserve">mold cavity </w:t>
      </w:r>
      <w:r w:rsidRPr="00AB5E2E">
        <w:rPr>
          <w:rFonts w:cs="Arial"/>
          <w:bCs/>
          <w:sz w:val="24"/>
          <w:szCs w:val="24"/>
        </w:rPr>
        <w:t>surface</w:t>
      </w:r>
      <w:r w:rsidR="00335D4C">
        <w:rPr>
          <w:rFonts w:cs="Arial"/>
          <w:bCs/>
          <w:sz w:val="24"/>
          <w:szCs w:val="24"/>
        </w:rPr>
        <w:t xml:space="preserve"> with paint brush</w:t>
      </w:r>
      <w:r w:rsidRPr="00AB5E2E">
        <w:rPr>
          <w:rFonts w:cs="Arial"/>
          <w:bCs/>
          <w:sz w:val="24"/>
          <w:szCs w:val="24"/>
        </w:rPr>
        <w:t xml:space="preserve">. Place a 30 cm thread in the mold by pushing it into the cut from the straight razor. </w:t>
      </w:r>
      <w:r w:rsidR="005C4A78">
        <w:rPr>
          <w:rFonts w:cs="Arial"/>
          <w:bCs/>
          <w:sz w:val="24"/>
          <w:szCs w:val="24"/>
        </w:rPr>
        <w:t>Thoroughly m</w:t>
      </w:r>
      <w:r w:rsidRPr="00AB5E2E">
        <w:rPr>
          <w:rFonts w:cs="Arial"/>
          <w:bCs/>
          <w:sz w:val="24"/>
          <w:szCs w:val="24"/>
        </w:rPr>
        <w:t xml:space="preserve">ix one part B and one part A of </w:t>
      </w:r>
      <w:proofErr w:type="spellStart"/>
      <w:r w:rsidRPr="00AB5E2E">
        <w:rPr>
          <w:rFonts w:cs="Arial"/>
          <w:bCs/>
          <w:sz w:val="24"/>
          <w:szCs w:val="24"/>
        </w:rPr>
        <w:t>Eco</w:t>
      </w:r>
      <w:r w:rsidR="0090534F">
        <w:rPr>
          <w:rFonts w:cs="Arial"/>
          <w:bCs/>
          <w:sz w:val="24"/>
          <w:szCs w:val="24"/>
        </w:rPr>
        <w:t>f</w:t>
      </w:r>
      <w:r w:rsidRPr="00AB5E2E">
        <w:rPr>
          <w:rFonts w:cs="Arial"/>
          <w:bCs/>
          <w:sz w:val="24"/>
          <w:szCs w:val="24"/>
        </w:rPr>
        <w:t>lex</w:t>
      </w:r>
      <w:proofErr w:type="spellEnd"/>
      <w:r w:rsidRPr="00AB5E2E">
        <w:rPr>
          <w:rFonts w:cs="Arial"/>
          <w:bCs/>
          <w:sz w:val="24"/>
          <w:szCs w:val="24"/>
        </w:rPr>
        <w:t xml:space="preserve">® and four parts of silicone thinner </w:t>
      </w:r>
      <w:r w:rsidR="00F47F25">
        <w:rPr>
          <w:rFonts w:cs="Arial"/>
          <w:bCs/>
          <w:sz w:val="24"/>
          <w:szCs w:val="24"/>
        </w:rPr>
        <w:t>(</w:t>
      </w:r>
      <w:r w:rsidRPr="00AB5E2E">
        <w:rPr>
          <w:rFonts w:cs="Arial"/>
          <w:bCs/>
          <w:sz w:val="24"/>
          <w:szCs w:val="24"/>
        </w:rPr>
        <w:t>by weight</w:t>
      </w:r>
      <w:r w:rsidR="00F47F25">
        <w:rPr>
          <w:rFonts w:cs="Arial"/>
          <w:bCs/>
          <w:sz w:val="24"/>
          <w:szCs w:val="24"/>
        </w:rPr>
        <w:t>)</w:t>
      </w:r>
      <w:r w:rsidRPr="00AB5E2E">
        <w:rPr>
          <w:rFonts w:cs="Arial"/>
          <w:bCs/>
          <w:sz w:val="24"/>
          <w:szCs w:val="24"/>
        </w:rPr>
        <w:t>. Place in vacuum chamber to remove air bubbles</w:t>
      </w:r>
      <w:r w:rsidR="00F47F25">
        <w:rPr>
          <w:rFonts w:cs="Arial"/>
          <w:bCs/>
          <w:sz w:val="24"/>
          <w:szCs w:val="24"/>
        </w:rPr>
        <w:t xml:space="preserve"> and p</w:t>
      </w:r>
      <w:r w:rsidRPr="00AB5E2E">
        <w:rPr>
          <w:rFonts w:cs="Arial"/>
          <w:bCs/>
          <w:sz w:val="24"/>
          <w:szCs w:val="24"/>
        </w:rPr>
        <w:t xml:space="preserve">our mixture into ligament mold cavity. </w:t>
      </w:r>
    </w:p>
    <w:p w:rsidR="00CD25C1" w:rsidRPr="00AB5E2E" w:rsidRDefault="005C4A78" w:rsidP="00CD25C1">
      <w:pPr>
        <w:numPr>
          <w:ilvl w:val="2"/>
          <w:numId w:val="11"/>
        </w:numPr>
        <w:rPr>
          <w:rFonts w:cs="Arial"/>
          <w:bCs/>
          <w:sz w:val="24"/>
          <w:szCs w:val="24"/>
        </w:rPr>
      </w:pPr>
      <w:r w:rsidRPr="00AB5E2E">
        <w:rPr>
          <w:rFonts w:cs="Arial"/>
          <w:bCs/>
          <w:i/>
          <w:sz w:val="24"/>
          <w:szCs w:val="24"/>
        </w:rPr>
        <w:t>Ligament Layer</w:t>
      </w:r>
      <w:r>
        <w:rPr>
          <w:rFonts w:cs="Arial"/>
          <w:bCs/>
          <w:i/>
          <w:sz w:val="24"/>
          <w:szCs w:val="24"/>
        </w:rPr>
        <w:t xml:space="preserve"> (continued)</w:t>
      </w:r>
      <w:r w:rsidRPr="00AB5E2E">
        <w:rPr>
          <w:rFonts w:cs="Arial"/>
          <w:bCs/>
          <w:i/>
          <w:sz w:val="24"/>
          <w:szCs w:val="24"/>
        </w:rPr>
        <w:t>:</w:t>
      </w:r>
      <w:r w:rsidRPr="00AB5E2E">
        <w:rPr>
          <w:rFonts w:cs="Arial"/>
          <w:bCs/>
          <w:sz w:val="24"/>
          <w:szCs w:val="24"/>
        </w:rPr>
        <w:t xml:space="preserve"> </w:t>
      </w:r>
      <w:r w:rsidR="00CD25C1" w:rsidRPr="00AB5E2E">
        <w:rPr>
          <w:rFonts w:cs="Arial"/>
          <w:bCs/>
          <w:sz w:val="24"/>
          <w:szCs w:val="24"/>
        </w:rPr>
        <w:t xml:space="preserve">Press </w:t>
      </w:r>
      <w:r w:rsidR="00335D4C">
        <w:rPr>
          <w:rFonts w:cs="Arial"/>
          <w:bCs/>
          <w:sz w:val="24"/>
          <w:szCs w:val="24"/>
        </w:rPr>
        <w:t xml:space="preserve">body-backing </w:t>
      </w:r>
      <w:r w:rsidR="00CD25C1" w:rsidRPr="00AB5E2E">
        <w:rPr>
          <w:rFonts w:cs="Arial"/>
          <w:bCs/>
          <w:sz w:val="24"/>
          <w:szCs w:val="24"/>
        </w:rPr>
        <w:t xml:space="preserve">model </w:t>
      </w:r>
      <w:r w:rsidR="00335D4C">
        <w:rPr>
          <w:rFonts w:cs="Arial"/>
          <w:bCs/>
          <w:sz w:val="24"/>
          <w:szCs w:val="24"/>
        </w:rPr>
        <w:t xml:space="preserve">(from Steps 2.1.1 and 2.1.2) </w:t>
      </w:r>
      <w:r w:rsidR="00CD25C1" w:rsidRPr="00AB5E2E">
        <w:rPr>
          <w:rFonts w:cs="Arial"/>
          <w:bCs/>
          <w:sz w:val="24"/>
          <w:szCs w:val="24"/>
        </w:rPr>
        <w:t xml:space="preserve">into the </w:t>
      </w:r>
      <w:r w:rsidR="00335D4C">
        <w:rPr>
          <w:rFonts w:cs="Arial"/>
          <w:bCs/>
          <w:sz w:val="24"/>
          <w:szCs w:val="24"/>
        </w:rPr>
        <w:t xml:space="preserve">ligament </w:t>
      </w:r>
      <w:r w:rsidR="00CD25C1" w:rsidRPr="00AB5E2E">
        <w:rPr>
          <w:rFonts w:cs="Arial"/>
          <w:bCs/>
          <w:sz w:val="24"/>
          <w:szCs w:val="24"/>
        </w:rPr>
        <w:t>mold cavity</w:t>
      </w:r>
      <w:r w:rsidR="00335D4C">
        <w:rPr>
          <w:rFonts w:cs="Arial"/>
          <w:bCs/>
          <w:sz w:val="24"/>
          <w:szCs w:val="24"/>
        </w:rPr>
        <w:t>. Begin insertion at one side and gently move</w:t>
      </w:r>
      <w:r w:rsidR="00CD25C1" w:rsidRPr="00AB5E2E">
        <w:rPr>
          <w:rFonts w:cs="Arial"/>
          <w:bCs/>
          <w:sz w:val="24"/>
          <w:szCs w:val="24"/>
        </w:rPr>
        <w:t xml:space="preserve"> to the other so that the model pushes the excess uncured silicone and air bubbles out of the mold cavity. If air bubbles are present, remove the model from the mold cavity, refill with uncured silicone, and repeat pressing model into the mold. Place mold in oven for 30 minutes, remove</w:t>
      </w:r>
      <w:r w:rsidR="00335D4C">
        <w:rPr>
          <w:rFonts w:cs="Arial"/>
          <w:bCs/>
          <w:sz w:val="24"/>
          <w:szCs w:val="24"/>
        </w:rPr>
        <w:t>,</w:t>
      </w:r>
      <w:r w:rsidR="00CD25C1" w:rsidRPr="00AB5E2E">
        <w:rPr>
          <w:rFonts w:cs="Arial"/>
          <w:bCs/>
          <w:sz w:val="24"/>
          <w:szCs w:val="24"/>
        </w:rPr>
        <w:t xml:space="preserve"> </w:t>
      </w:r>
      <w:r w:rsidR="00335D4C">
        <w:rPr>
          <w:rFonts w:cs="Arial"/>
          <w:bCs/>
          <w:sz w:val="24"/>
          <w:szCs w:val="24"/>
        </w:rPr>
        <w:t xml:space="preserve">and </w:t>
      </w:r>
      <w:r w:rsidR="00CD25C1" w:rsidRPr="00AB5E2E">
        <w:rPr>
          <w:rFonts w:cs="Arial"/>
          <w:bCs/>
          <w:sz w:val="24"/>
          <w:szCs w:val="24"/>
        </w:rPr>
        <w:t>cool</w:t>
      </w:r>
      <w:r w:rsidR="00335D4C">
        <w:rPr>
          <w:rFonts w:cs="Arial"/>
          <w:bCs/>
          <w:sz w:val="24"/>
          <w:szCs w:val="24"/>
        </w:rPr>
        <w:t xml:space="preserve"> to room temperature. R</w:t>
      </w:r>
      <w:r w:rsidR="00CD25C1" w:rsidRPr="00AB5E2E">
        <w:rPr>
          <w:rFonts w:cs="Arial"/>
          <w:bCs/>
          <w:sz w:val="24"/>
          <w:szCs w:val="24"/>
        </w:rPr>
        <w:t xml:space="preserve">emove model from mold. Remove excess release agent with </w:t>
      </w:r>
      <w:r w:rsidR="00D61EA4">
        <w:rPr>
          <w:rFonts w:cs="Arial"/>
          <w:bCs/>
          <w:sz w:val="24"/>
          <w:szCs w:val="24"/>
        </w:rPr>
        <w:t>paper towel</w:t>
      </w:r>
      <w:r w:rsidR="00CD25C1" w:rsidRPr="00AB5E2E">
        <w:rPr>
          <w:rFonts w:cs="Arial"/>
          <w:bCs/>
          <w:sz w:val="24"/>
          <w:szCs w:val="24"/>
        </w:rPr>
        <w:t xml:space="preserve">. </w:t>
      </w:r>
    </w:p>
    <w:p w:rsidR="00CD25C1" w:rsidRPr="00AB5E2E" w:rsidRDefault="00CD25C1" w:rsidP="00CD25C1">
      <w:pPr>
        <w:numPr>
          <w:ilvl w:val="2"/>
          <w:numId w:val="11"/>
        </w:numPr>
        <w:rPr>
          <w:rFonts w:cs="Arial"/>
          <w:bCs/>
          <w:sz w:val="24"/>
          <w:szCs w:val="24"/>
        </w:rPr>
      </w:pPr>
      <w:r w:rsidRPr="00AB5E2E">
        <w:rPr>
          <w:rFonts w:cs="Arial"/>
          <w:bCs/>
          <w:i/>
          <w:sz w:val="24"/>
          <w:szCs w:val="24"/>
        </w:rPr>
        <w:lastRenderedPageBreak/>
        <w:t>Cover Layer:</w:t>
      </w:r>
      <w:r w:rsidRPr="00AB5E2E">
        <w:rPr>
          <w:rFonts w:cs="Arial"/>
          <w:bCs/>
          <w:sz w:val="24"/>
          <w:szCs w:val="24"/>
        </w:rPr>
        <w:t xml:space="preserve"> </w:t>
      </w:r>
      <w:r w:rsidR="00335D4C" w:rsidRPr="00AB5E2E">
        <w:rPr>
          <w:rFonts w:cs="Arial"/>
          <w:bCs/>
          <w:sz w:val="24"/>
          <w:szCs w:val="24"/>
        </w:rPr>
        <w:t xml:space="preserve">Apply thin layer of release agent on </w:t>
      </w:r>
      <w:r w:rsidR="00335D4C">
        <w:rPr>
          <w:rFonts w:cs="Arial"/>
          <w:bCs/>
          <w:sz w:val="24"/>
          <w:szCs w:val="24"/>
        </w:rPr>
        <w:t xml:space="preserve">cover </w:t>
      </w:r>
      <w:r w:rsidR="00335D4C" w:rsidRPr="00AB5E2E">
        <w:rPr>
          <w:rFonts w:cs="Arial"/>
          <w:bCs/>
          <w:sz w:val="24"/>
          <w:szCs w:val="24"/>
        </w:rPr>
        <w:t>mold cavity surface</w:t>
      </w:r>
      <w:r w:rsidR="00335D4C">
        <w:rPr>
          <w:rFonts w:cs="Arial"/>
          <w:bCs/>
          <w:sz w:val="24"/>
          <w:szCs w:val="24"/>
        </w:rPr>
        <w:t xml:space="preserve"> with paint brush</w:t>
      </w:r>
      <w:r w:rsidR="00335D4C" w:rsidRPr="00AB5E2E">
        <w:rPr>
          <w:rFonts w:cs="Arial"/>
          <w:bCs/>
          <w:sz w:val="24"/>
          <w:szCs w:val="24"/>
        </w:rPr>
        <w:t>.</w:t>
      </w:r>
      <w:r w:rsidRPr="00AB5E2E">
        <w:rPr>
          <w:rFonts w:cs="Arial"/>
          <w:bCs/>
          <w:sz w:val="24"/>
          <w:szCs w:val="24"/>
        </w:rPr>
        <w:t xml:space="preserve"> Mix one part B, one part A of </w:t>
      </w:r>
      <w:proofErr w:type="spellStart"/>
      <w:r w:rsidRPr="00AB5E2E">
        <w:rPr>
          <w:rFonts w:cs="Arial"/>
          <w:bCs/>
          <w:sz w:val="24"/>
          <w:szCs w:val="24"/>
        </w:rPr>
        <w:t>Ecoflex</w:t>
      </w:r>
      <w:proofErr w:type="spellEnd"/>
      <w:r w:rsidRPr="00AB5E2E">
        <w:rPr>
          <w:rFonts w:cs="Arial"/>
          <w:bCs/>
          <w:sz w:val="24"/>
          <w:szCs w:val="24"/>
        </w:rPr>
        <w:t xml:space="preserve">®, and 8 parts silicone thinner by weight. </w:t>
      </w:r>
      <w:r w:rsidR="00335D4C">
        <w:rPr>
          <w:rFonts w:cs="Arial"/>
          <w:bCs/>
          <w:sz w:val="24"/>
          <w:szCs w:val="24"/>
        </w:rPr>
        <w:t>V</w:t>
      </w:r>
      <w:r w:rsidRPr="00AB5E2E">
        <w:rPr>
          <w:rFonts w:cs="Arial"/>
          <w:bCs/>
          <w:sz w:val="24"/>
          <w:szCs w:val="24"/>
        </w:rPr>
        <w:t>acuum</w:t>
      </w:r>
      <w:r w:rsidR="00335D4C">
        <w:rPr>
          <w:rFonts w:cs="Arial"/>
          <w:bCs/>
          <w:sz w:val="24"/>
          <w:szCs w:val="24"/>
        </w:rPr>
        <w:t xml:space="preserve"> as previous </w:t>
      </w:r>
      <w:r w:rsidRPr="00AB5E2E">
        <w:rPr>
          <w:rFonts w:cs="Arial"/>
          <w:bCs/>
          <w:sz w:val="24"/>
          <w:szCs w:val="24"/>
        </w:rPr>
        <w:t xml:space="preserve">and pour into </w:t>
      </w:r>
      <w:r w:rsidR="00335D4C">
        <w:rPr>
          <w:rFonts w:cs="Arial"/>
          <w:bCs/>
          <w:sz w:val="24"/>
          <w:szCs w:val="24"/>
        </w:rPr>
        <w:t xml:space="preserve">cover </w:t>
      </w:r>
      <w:r w:rsidRPr="00AB5E2E">
        <w:rPr>
          <w:rFonts w:cs="Arial"/>
          <w:bCs/>
          <w:sz w:val="24"/>
          <w:szCs w:val="24"/>
        </w:rPr>
        <w:t xml:space="preserve">mold cavity. Use the same process </w:t>
      </w:r>
      <w:r w:rsidR="00335D4C">
        <w:rPr>
          <w:rFonts w:cs="Arial"/>
          <w:bCs/>
          <w:sz w:val="24"/>
          <w:szCs w:val="24"/>
        </w:rPr>
        <w:t>d</w:t>
      </w:r>
      <w:r w:rsidRPr="00AB5E2E">
        <w:rPr>
          <w:rFonts w:cs="Arial"/>
          <w:bCs/>
          <w:sz w:val="24"/>
          <w:szCs w:val="24"/>
        </w:rPr>
        <w:t xml:space="preserve">escribed </w:t>
      </w:r>
      <w:r w:rsidR="00335D4C">
        <w:rPr>
          <w:rFonts w:cs="Arial"/>
          <w:bCs/>
          <w:sz w:val="24"/>
          <w:szCs w:val="24"/>
        </w:rPr>
        <w:t xml:space="preserve">in Step 2.1.4 </w:t>
      </w:r>
      <w:r w:rsidRPr="00AB5E2E">
        <w:rPr>
          <w:rFonts w:cs="Arial"/>
          <w:bCs/>
          <w:sz w:val="24"/>
          <w:szCs w:val="24"/>
        </w:rPr>
        <w:t xml:space="preserve">to </w:t>
      </w:r>
      <w:r w:rsidR="00335D4C">
        <w:rPr>
          <w:rFonts w:cs="Arial"/>
          <w:bCs/>
          <w:sz w:val="24"/>
          <w:szCs w:val="24"/>
        </w:rPr>
        <w:t xml:space="preserve">insert </w:t>
      </w:r>
      <w:r w:rsidRPr="00AB5E2E">
        <w:rPr>
          <w:rFonts w:cs="Arial"/>
          <w:bCs/>
          <w:sz w:val="24"/>
          <w:szCs w:val="24"/>
        </w:rPr>
        <w:t xml:space="preserve">the </w:t>
      </w:r>
      <w:r w:rsidR="00335D4C">
        <w:rPr>
          <w:rFonts w:cs="Arial"/>
          <w:bCs/>
          <w:sz w:val="24"/>
          <w:szCs w:val="24"/>
        </w:rPr>
        <w:t>ligament-body-backing model into the cover mold cavity</w:t>
      </w:r>
      <w:r w:rsidRPr="00AB5E2E">
        <w:rPr>
          <w:rFonts w:cs="Arial"/>
          <w:bCs/>
          <w:sz w:val="24"/>
          <w:szCs w:val="24"/>
        </w:rPr>
        <w:t xml:space="preserve">. Place in an oven at 250 °F and cure for one hour. Remove from oven and </w:t>
      </w:r>
      <w:r w:rsidR="00335D4C">
        <w:rPr>
          <w:rFonts w:cs="Arial"/>
          <w:bCs/>
          <w:sz w:val="24"/>
          <w:szCs w:val="24"/>
        </w:rPr>
        <w:t xml:space="preserve">allow </w:t>
      </w:r>
      <w:proofErr w:type="gramStart"/>
      <w:r w:rsidR="00335D4C">
        <w:rPr>
          <w:rFonts w:cs="Arial"/>
          <w:bCs/>
          <w:sz w:val="24"/>
          <w:szCs w:val="24"/>
        </w:rPr>
        <w:t xml:space="preserve">to </w:t>
      </w:r>
      <w:r w:rsidRPr="00AB5E2E">
        <w:rPr>
          <w:rFonts w:cs="Arial"/>
          <w:bCs/>
          <w:sz w:val="24"/>
          <w:szCs w:val="24"/>
        </w:rPr>
        <w:t>cool</w:t>
      </w:r>
      <w:proofErr w:type="gramEnd"/>
      <w:r w:rsidRPr="00AB5E2E">
        <w:rPr>
          <w:rFonts w:cs="Arial"/>
          <w:bCs/>
          <w:sz w:val="24"/>
          <w:szCs w:val="24"/>
        </w:rPr>
        <w:t>. Remove model slowly and with extreme care so that the cover remains intact.</w:t>
      </w:r>
    </w:p>
    <w:p w:rsidR="00CD25C1" w:rsidRPr="00AB5E2E" w:rsidRDefault="00CD25C1" w:rsidP="00CD25C1">
      <w:pPr>
        <w:numPr>
          <w:ilvl w:val="2"/>
          <w:numId w:val="11"/>
        </w:numPr>
        <w:rPr>
          <w:rFonts w:cs="Arial"/>
          <w:bCs/>
          <w:sz w:val="24"/>
          <w:szCs w:val="24"/>
        </w:rPr>
      </w:pPr>
      <w:r w:rsidRPr="00AB5E2E">
        <w:rPr>
          <w:rFonts w:cs="Arial"/>
          <w:bCs/>
          <w:i/>
          <w:sz w:val="24"/>
          <w:szCs w:val="24"/>
        </w:rPr>
        <w:t>Epithelium Layer:</w:t>
      </w:r>
      <w:r w:rsidRPr="00AB5E2E">
        <w:rPr>
          <w:rFonts w:cs="Arial"/>
          <w:bCs/>
          <w:sz w:val="24"/>
          <w:szCs w:val="24"/>
        </w:rPr>
        <w:t xml:space="preserve"> Place vocal fold model on a flat surface with the backing down. Remove support material with a straight razor. Suspend threads in air by attaching them to an object of greater height than the model. Mix one part B and one part A of Dragon Skin® with one part of silicone thinner, mix, vacuum, then pour over the model and allow to cure for one hour. Repeat the process to have two layers. Remove excess material with a straight razor.</w:t>
      </w:r>
    </w:p>
    <w:p w:rsidR="00946A7E" w:rsidRPr="00946A7E" w:rsidRDefault="00CD25C1" w:rsidP="00CD25C1">
      <w:pPr>
        <w:numPr>
          <w:ilvl w:val="2"/>
          <w:numId w:val="11"/>
        </w:numPr>
        <w:rPr>
          <w:sz w:val="24"/>
        </w:rPr>
      </w:pPr>
      <w:r w:rsidRPr="00AB5E2E">
        <w:rPr>
          <w:rFonts w:cs="Arial"/>
          <w:bCs/>
          <w:i/>
          <w:sz w:val="24"/>
          <w:szCs w:val="24"/>
        </w:rPr>
        <w:t>Optional:</w:t>
      </w:r>
      <w:r w:rsidRPr="00AB5E2E">
        <w:rPr>
          <w:rFonts w:cs="Arial"/>
          <w:bCs/>
          <w:sz w:val="24"/>
          <w:szCs w:val="24"/>
        </w:rPr>
        <w:t xml:space="preserve"> If each layer is desired to be a different color</w:t>
      </w:r>
      <w:r w:rsidR="00946A7E">
        <w:rPr>
          <w:rFonts w:cs="Arial"/>
          <w:bCs/>
          <w:sz w:val="24"/>
          <w:szCs w:val="24"/>
        </w:rPr>
        <w:t xml:space="preserve"> (for visible inspection of different layers)</w:t>
      </w:r>
      <w:r w:rsidRPr="00AB5E2E">
        <w:rPr>
          <w:rFonts w:cs="Arial"/>
          <w:bCs/>
          <w:sz w:val="24"/>
          <w:szCs w:val="24"/>
        </w:rPr>
        <w:t xml:space="preserve">, add dye to part B of either the </w:t>
      </w:r>
      <w:proofErr w:type="spellStart"/>
      <w:r w:rsidRPr="00AB5E2E">
        <w:rPr>
          <w:rFonts w:cs="Arial"/>
          <w:bCs/>
          <w:sz w:val="24"/>
          <w:szCs w:val="24"/>
        </w:rPr>
        <w:t>Ecoflex</w:t>
      </w:r>
      <w:proofErr w:type="spellEnd"/>
      <w:r w:rsidRPr="00AB5E2E">
        <w:rPr>
          <w:rFonts w:cs="Arial"/>
          <w:bCs/>
          <w:sz w:val="24"/>
          <w:szCs w:val="24"/>
        </w:rPr>
        <w:t xml:space="preserve">® or Dragon Skin® during the mixing process. </w:t>
      </w:r>
    </w:p>
    <w:p w:rsidR="00946A7E" w:rsidRPr="00946A7E" w:rsidRDefault="00946A7E" w:rsidP="00CD25C1">
      <w:pPr>
        <w:numPr>
          <w:ilvl w:val="2"/>
          <w:numId w:val="11"/>
        </w:numPr>
        <w:rPr>
          <w:sz w:val="24"/>
        </w:rPr>
      </w:pPr>
      <w:r>
        <w:rPr>
          <w:rFonts w:cs="Arial"/>
          <w:bCs/>
          <w:i/>
          <w:sz w:val="24"/>
          <w:szCs w:val="24"/>
        </w:rPr>
        <w:t>Optional:</w:t>
      </w:r>
      <w:r>
        <w:rPr>
          <w:rFonts w:cs="Arial"/>
          <w:bCs/>
          <w:sz w:val="24"/>
          <w:szCs w:val="24"/>
        </w:rPr>
        <w:t xml:space="preserve"> If material property data will be collected</w:t>
      </w:r>
      <w:r w:rsidR="00CD25C1" w:rsidRPr="00AB5E2E">
        <w:rPr>
          <w:rFonts w:cs="Arial"/>
          <w:bCs/>
          <w:sz w:val="24"/>
          <w:szCs w:val="24"/>
        </w:rPr>
        <w:t xml:space="preserve">, create tensile and rheological specimens simultaneously with </w:t>
      </w:r>
      <w:r>
        <w:rPr>
          <w:rFonts w:cs="Arial"/>
          <w:bCs/>
          <w:sz w:val="24"/>
          <w:szCs w:val="24"/>
        </w:rPr>
        <w:t>fabrication of each model layers. Do this by pouring extra uncured material into release agent-treated molds of desired material property specimen shape and size.</w:t>
      </w:r>
    </w:p>
    <w:p w:rsidR="00CD25C1" w:rsidRPr="00AB5E2E" w:rsidRDefault="00946A7E" w:rsidP="00CD25C1">
      <w:pPr>
        <w:numPr>
          <w:ilvl w:val="2"/>
          <w:numId w:val="11"/>
        </w:numPr>
        <w:rPr>
          <w:sz w:val="24"/>
        </w:rPr>
      </w:pPr>
      <w:r>
        <w:rPr>
          <w:rFonts w:cs="Arial"/>
          <w:bCs/>
          <w:i/>
          <w:sz w:val="24"/>
          <w:szCs w:val="24"/>
        </w:rPr>
        <w:t>Optional:</w:t>
      </w:r>
      <w:r>
        <w:rPr>
          <w:rFonts w:cs="Arial"/>
          <w:bCs/>
          <w:sz w:val="24"/>
          <w:szCs w:val="24"/>
        </w:rPr>
        <w:t xml:space="preserve"> </w:t>
      </w:r>
      <w:r w:rsidR="00CD25C1" w:rsidRPr="00AB5E2E">
        <w:rPr>
          <w:rFonts w:cs="Arial"/>
          <w:bCs/>
          <w:sz w:val="24"/>
          <w:szCs w:val="24"/>
        </w:rPr>
        <w:t>If measurements of layer thickness are desired, cut a cross section of the model with a straight razor and inspect with microscope.</w:t>
      </w:r>
    </w:p>
    <w:p w:rsidR="00CD25C1" w:rsidRPr="00AB5E2E" w:rsidRDefault="00B02629" w:rsidP="00CD25C1">
      <w:pPr>
        <w:numPr>
          <w:ilvl w:val="0"/>
          <w:numId w:val="11"/>
        </w:numPr>
        <w:rPr>
          <w:b/>
          <w:sz w:val="24"/>
        </w:rPr>
      </w:pPr>
      <w:r>
        <w:rPr>
          <w:b/>
          <w:sz w:val="24"/>
        </w:rPr>
        <w:t>Final model</w:t>
      </w:r>
      <w:r w:rsidRPr="00AB5E2E">
        <w:rPr>
          <w:b/>
          <w:sz w:val="24"/>
        </w:rPr>
        <w:t xml:space="preserve"> </w:t>
      </w:r>
      <w:r>
        <w:rPr>
          <w:b/>
          <w:sz w:val="24"/>
        </w:rPr>
        <w:t xml:space="preserve">preparation </w:t>
      </w:r>
      <w:r w:rsidR="00CD25C1" w:rsidRPr="00AB5E2E">
        <w:rPr>
          <w:b/>
          <w:sz w:val="24"/>
        </w:rPr>
        <w:t>for testing</w:t>
      </w:r>
    </w:p>
    <w:p w:rsidR="00CD25C1" w:rsidRPr="00AB5E2E" w:rsidRDefault="001F28A5" w:rsidP="00CD25C1">
      <w:pPr>
        <w:numPr>
          <w:ilvl w:val="1"/>
          <w:numId w:val="11"/>
        </w:numPr>
        <w:rPr>
          <w:sz w:val="24"/>
        </w:rPr>
      </w:pPr>
      <w:r>
        <w:rPr>
          <w:sz w:val="24"/>
        </w:rPr>
        <w:t xml:space="preserve"> </w:t>
      </w:r>
      <w:r w:rsidR="00946A7E">
        <w:rPr>
          <w:sz w:val="24"/>
        </w:rPr>
        <w:t xml:space="preserve">Mount each </w:t>
      </w:r>
      <w:r w:rsidR="00CD25C1" w:rsidRPr="00AB5E2E">
        <w:rPr>
          <w:sz w:val="24"/>
        </w:rPr>
        <w:t xml:space="preserve">completed vocal fold model </w:t>
      </w:r>
      <w:r w:rsidR="00CE5385">
        <w:rPr>
          <w:sz w:val="24"/>
        </w:rPr>
        <w:t xml:space="preserve">into an </w:t>
      </w:r>
      <w:r w:rsidR="00CD25C1" w:rsidRPr="00AB5E2E">
        <w:rPr>
          <w:sz w:val="24"/>
        </w:rPr>
        <w:t xml:space="preserve">acrylic </w:t>
      </w:r>
      <w:r w:rsidR="00CE5385">
        <w:rPr>
          <w:sz w:val="24"/>
        </w:rPr>
        <w:t>mounting plate</w:t>
      </w:r>
      <w:r w:rsidR="00946A7E">
        <w:rPr>
          <w:sz w:val="24"/>
        </w:rPr>
        <w:t xml:space="preserve"> by </w:t>
      </w:r>
      <w:r w:rsidR="00CE5385">
        <w:rPr>
          <w:sz w:val="24"/>
        </w:rPr>
        <w:t>first apply</w:t>
      </w:r>
      <w:r w:rsidR="00946A7E">
        <w:rPr>
          <w:sz w:val="24"/>
        </w:rPr>
        <w:t>ing</w:t>
      </w:r>
      <w:r w:rsidR="00CD25C1" w:rsidRPr="00AB5E2E">
        <w:rPr>
          <w:sz w:val="24"/>
        </w:rPr>
        <w:t xml:space="preserve"> a thin layer of silicone glue on the back </w:t>
      </w:r>
      <w:r w:rsidR="00CE5385">
        <w:rPr>
          <w:sz w:val="24"/>
        </w:rPr>
        <w:t xml:space="preserve">(lateral) </w:t>
      </w:r>
      <w:r w:rsidR="00CD25C1" w:rsidRPr="00AB5E2E">
        <w:rPr>
          <w:sz w:val="24"/>
        </w:rPr>
        <w:t xml:space="preserve">and side </w:t>
      </w:r>
      <w:r w:rsidR="00CE5385">
        <w:rPr>
          <w:sz w:val="24"/>
        </w:rPr>
        <w:t xml:space="preserve">(anterior-posterior) </w:t>
      </w:r>
      <w:r w:rsidR="00946A7E">
        <w:rPr>
          <w:sz w:val="24"/>
        </w:rPr>
        <w:t xml:space="preserve">model </w:t>
      </w:r>
      <w:r w:rsidR="00CD25C1" w:rsidRPr="00AB5E2E">
        <w:rPr>
          <w:sz w:val="24"/>
        </w:rPr>
        <w:t xml:space="preserve">surfaces. </w:t>
      </w:r>
      <w:r w:rsidR="00CE5385">
        <w:rPr>
          <w:sz w:val="24"/>
        </w:rPr>
        <w:t xml:space="preserve">Insert </w:t>
      </w:r>
      <w:r w:rsidR="00CD25C1" w:rsidRPr="00AB5E2E">
        <w:rPr>
          <w:sz w:val="24"/>
        </w:rPr>
        <w:t xml:space="preserve">model into </w:t>
      </w:r>
      <w:r w:rsidR="00CE5385">
        <w:rPr>
          <w:sz w:val="24"/>
        </w:rPr>
        <w:t xml:space="preserve">recessed cut </w:t>
      </w:r>
      <w:r w:rsidR="00CD25C1" w:rsidRPr="00AB5E2E">
        <w:rPr>
          <w:sz w:val="24"/>
        </w:rPr>
        <w:t xml:space="preserve">of </w:t>
      </w:r>
      <w:r w:rsidR="00CE5385">
        <w:rPr>
          <w:sz w:val="24"/>
        </w:rPr>
        <w:t>mounting plate. A</w:t>
      </w:r>
      <w:r w:rsidR="00CD25C1" w:rsidRPr="00AB5E2E">
        <w:rPr>
          <w:sz w:val="24"/>
        </w:rPr>
        <w:t xml:space="preserve">lign the </w:t>
      </w:r>
      <w:r w:rsidR="00CE5385">
        <w:rPr>
          <w:sz w:val="24"/>
        </w:rPr>
        <w:t xml:space="preserve">model medial </w:t>
      </w:r>
      <w:r w:rsidR="00CD25C1" w:rsidRPr="00AB5E2E">
        <w:rPr>
          <w:sz w:val="24"/>
        </w:rPr>
        <w:t>surface with the top of the acrylic plate. Wipe away excess glue. Allow glue to cure for one hour.</w:t>
      </w:r>
    </w:p>
    <w:p w:rsidR="00CD25C1" w:rsidRDefault="005447DC" w:rsidP="00CD25C1">
      <w:pPr>
        <w:numPr>
          <w:ilvl w:val="1"/>
          <w:numId w:val="11"/>
        </w:numPr>
        <w:rPr>
          <w:sz w:val="24"/>
        </w:rPr>
      </w:pPr>
      <w:r>
        <w:rPr>
          <w:sz w:val="24"/>
        </w:rPr>
        <w:t xml:space="preserve">Apply </w:t>
      </w:r>
      <w:r w:rsidR="00CD25C1" w:rsidRPr="00AB5E2E">
        <w:rPr>
          <w:sz w:val="24"/>
        </w:rPr>
        <w:t xml:space="preserve">talc powder to the </w:t>
      </w:r>
      <w:r>
        <w:rPr>
          <w:sz w:val="24"/>
        </w:rPr>
        <w:t xml:space="preserve">model </w:t>
      </w:r>
      <w:r w:rsidR="00CD25C1" w:rsidRPr="00AB5E2E">
        <w:rPr>
          <w:sz w:val="24"/>
        </w:rPr>
        <w:t xml:space="preserve">surface to reduce </w:t>
      </w:r>
      <w:r>
        <w:rPr>
          <w:sz w:val="24"/>
        </w:rPr>
        <w:t>surface tackiness</w:t>
      </w:r>
      <w:r w:rsidR="00CD25C1" w:rsidRPr="00AB5E2E">
        <w:rPr>
          <w:sz w:val="24"/>
        </w:rPr>
        <w:t>.</w:t>
      </w:r>
    </w:p>
    <w:p w:rsidR="00115F0A" w:rsidRPr="00AB5E2E" w:rsidRDefault="00115F0A" w:rsidP="00CD25C1">
      <w:pPr>
        <w:numPr>
          <w:ilvl w:val="1"/>
          <w:numId w:val="11"/>
        </w:numPr>
        <w:rPr>
          <w:sz w:val="24"/>
        </w:rPr>
      </w:pPr>
      <w:r>
        <w:rPr>
          <w:sz w:val="24"/>
        </w:rPr>
        <w:t>For medial surface tracking use a fine-point Sharpie pen to mark dots on the model. Best results occur if marking is done after application of talc powder.</w:t>
      </w:r>
    </w:p>
    <w:p w:rsidR="00CD25C1" w:rsidRPr="00AB5E2E" w:rsidRDefault="00CD25C1" w:rsidP="00CD25C1">
      <w:pPr>
        <w:numPr>
          <w:ilvl w:val="1"/>
          <w:numId w:val="11"/>
        </w:numPr>
        <w:rPr>
          <w:sz w:val="24"/>
        </w:rPr>
      </w:pPr>
      <w:r w:rsidRPr="00AB5E2E">
        <w:rPr>
          <w:sz w:val="24"/>
        </w:rPr>
        <w:t xml:space="preserve">Place long bolts through holes of the </w:t>
      </w:r>
      <w:r w:rsidR="001F28A5">
        <w:rPr>
          <w:sz w:val="24"/>
        </w:rPr>
        <w:t>mounting plate</w:t>
      </w:r>
      <w:r w:rsidRPr="00AB5E2E">
        <w:rPr>
          <w:sz w:val="24"/>
        </w:rPr>
        <w:t xml:space="preserve"> with the threaded ends pointing toward the model to which the existing model will be paired. Lay threads over the bolts. Put closed cell foam over the bolts to close any air gaps. Ensure that the threads are compressed over the bolts.</w:t>
      </w:r>
    </w:p>
    <w:p w:rsidR="00CD25C1" w:rsidRPr="00AB5E2E" w:rsidRDefault="00CD25C1" w:rsidP="00CD25C1">
      <w:pPr>
        <w:numPr>
          <w:ilvl w:val="1"/>
          <w:numId w:val="11"/>
        </w:numPr>
        <w:rPr>
          <w:sz w:val="24"/>
        </w:rPr>
      </w:pPr>
      <w:r w:rsidRPr="00AB5E2E">
        <w:rPr>
          <w:sz w:val="24"/>
        </w:rPr>
        <w:lastRenderedPageBreak/>
        <w:t xml:space="preserve">Pair prepared model with another vocal fold model previously mounted to an acrylic holder. Tighten screws to compress the foam and bring the medial surfaces together until </w:t>
      </w:r>
      <w:r w:rsidR="005447DC">
        <w:rPr>
          <w:sz w:val="24"/>
        </w:rPr>
        <w:t>the desire pre-vibratory gap is reached</w:t>
      </w:r>
      <w:r w:rsidRPr="00AB5E2E">
        <w:rPr>
          <w:sz w:val="24"/>
        </w:rPr>
        <w:t>. Ensure both sets of threads are placed over the bolts and extend outward from the acrylic plates in the anterior-posterior direction.</w:t>
      </w:r>
    </w:p>
    <w:p w:rsidR="00CD25C1" w:rsidRPr="00AB5E2E" w:rsidRDefault="00CD25C1" w:rsidP="00CD25C1">
      <w:pPr>
        <w:numPr>
          <w:ilvl w:val="1"/>
          <w:numId w:val="11"/>
        </w:numPr>
        <w:rPr>
          <w:sz w:val="24"/>
        </w:rPr>
      </w:pPr>
      <w:r w:rsidRPr="00AB5E2E">
        <w:rPr>
          <w:sz w:val="24"/>
        </w:rPr>
        <w:t>Mount vocal fold pair on air supply tube.</w:t>
      </w:r>
    </w:p>
    <w:p w:rsidR="00CD25C1" w:rsidRPr="00AB5E2E" w:rsidRDefault="00CD25C1" w:rsidP="00CD25C1">
      <w:pPr>
        <w:numPr>
          <w:ilvl w:val="1"/>
          <w:numId w:val="11"/>
        </w:numPr>
        <w:rPr>
          <w:sz w:val="24"/>
        </w:rPr>
      </w:pPr>
      <w:r w:rsidRPr="00AB5E2E">
        <w:rPr>
          <w:sz w:val="24"/>
        </w:rPr>
        <w:t>Tie the anterior threads together to form a loop. Repeat for the posterior threads. Hang desired weight on the loops simultaneously.</w:t>
      </w:r>
    </w:p>
    <w:p w:rsidR="00CD25C1" w:rsidRPr="00AB5E2E" w:rsidRDefault="005447DC" w:rsidP="00CD25C1">
      <w:pPr>
        <w:numPr>
          <w:ilvl w:val="1"/>
          <w:numId w:val="11"/>
        </w:numPr>
        <w:rPr>
          <w:sz w:val="24"/>
        </w:rPr>
      </w:pPr>
      <w:r>
        <w:rPr>
          <w:sz w:val="24"/>
        </w:rPr>
        <w:t>Models are now ready for testing and data collection</w:t>
      </w:r>
      <w:r w:rsidR="00CD25C1" w:rsidRPr="00AB5E2E">
        <w:rPr>
          <w:sz w:val="24"/>
        </w:rPr>
        <w:t>.</w:t>
      </w:r>
    </w:p>
    <w:p w:rsidR="00AB5E2E" w:rsidRDefault="001E0060">
      <w:pPr>
        <w:rPr>
          <w:b/>
          <w:sz w:val="24"/>
        </w:rPr>
      </w:pPr>
      <w:r w:rsidRPr="00AB5E2E">
        <w:rPr>
          <w:b/>
          <w:sz w:val="24"/>
        </w:rPr>
        <w:t xml:space="preserve">Representative Results: </w:t>
      </w:r>
    </w:p>
    <w:p w:rsidR="001E0060" w:rsidRDefault="002B45AC" w:rsidP="00767BE8">
      <w:pPr>
        <w:rPr>
          <w:sz w:val="24"/>
          <w:lang w:eastAsia="zh-TW"/>
        </w:rPr>
      </w:pPr>
      <w:r>
        <w:rPr>
          <w:sz w:val="24"/>
          <w:lang w:eastAsia="zh-TW"/>
        </w:rPr>
        <w:t xml:space="preserve">Multi-layer </w:t>
      </w:r>
      <w:r w:rsidR="00595D6A">
        <w:rPr>
          <w:sz w:val="24"/>
          <w:lang w:eastAsia="zh-TW"/>
        </w:rPr>
        <w:t>synthetic model</w:t>
      </w:r>
      <w:r>
        <w:rPr>
          <w:sz w:val="24"/>
          <w:lang w:eastAsia="zh-TW"/>
        </w:rPr>
        <w:t>s</w:t>
      </w:r>
      <w:r w:rsidR="00595D6A">
        <w:rPr>
          <w:sz w:val="24"/>
          <w:lang w:eastAsia="zh-TW"/>
        </w:rPr>
        <w:t xml:space="preserve"> </w:t>
      </w:r>
      <w:r>
        <w:rPr>
          <w:sz w:val="24"/>
          <w:lang w:eastAsia="zh-TW"/>
        </w:rPr>
        <w:t xml:space="preserve">as described herein can be expected to </w:t>
      </w:r>
      <w:r w:rsidR="005447DC">
        <w:rPr>
          <w:sz w:val="24"/>
          <w:lang w:eastAsia="zh-TW"/>
        </w:rPr>
        <w:t xml:space="preserve">vibrate </w:t>
      </w:r>
      <w:r>
        <w:rPr>
          <w:sz w:val="24"/>
          <w:lang w:eastAsia="zh-TW"/>
        </w:rPr>
        <w:t>with an onset pressure around 300 to 600 Pa, a vibration frequency around 90 to 120 Hz, and a flow rate around 250 to 600 ml/s</w:t>
      </w:r>
      <w:r w:rsidR="00336E05">
        <w:rPr>
          <w:sz w:val="24"/>
          <w:lang w:eastAsia="zh-TW"/>
        </w:rPr>
        <w:t xml:space="preserve">; </w:t>
      </w:r>
      <w:r w:rsidR="00066C60">
        <w:rPr>
          <w:sz w:val="24"/>
          <w:lang w:eastAsia="zh-TW"/>
        </w:rPr>
        <w:t xml:space="preserve">these </w:t>
      </w:r>
      <w:r w:rsidR="00336E05">
        <w:rPr>
          <w:sz w:val="24"/>
          <w:lang w:eastAsia="zh-TW"/>
        </w:rPr>
        <w:t xml:space="preserve">variables </w:t>
      </w:r>
      <w:r w:rsidR="00595D6A">
        <w:rPr>
          <w:sz w:val="24"/>
          <w:lang w:eastAsia="zh-TW"/>
        </w:rPr>
        <w:t>will depend on factors such as pre-vibratory gap</w:t>
      </w:r>
      <w:r w:rsidR="00BC0EAB">
        <w:rPr>
          <w:sz w:val="24"/>
          <w:lang w:eastAsia="zh-TW"/>
        </w:rPr>
        <w:t xml:space="preserve">, </w:t>
      </w:r>
      <w:r>
        <w:rPr>
          <w:sz w:val="24"/>
          <w:lang w:eastAsia="zh-TW"/>
        </w:rPr>
        <w:t xml:space="preserve">individual </w:t>
      </w:r>
      <w:r w:rsidR="00336E05">
        <w:rPr>
          <w:sz w:val="24"/>
          <w:lang w:eastAsia="zh-TW"/>
        </w:rPr>
        <w:t xml:space="preserve">layer </w:t>
      </w:r>
      <w:r w:rsidR="00BC0EAB">
        <w:rPr>
          <w:sz w:val="24"/>
          <w:lang w:eastAsia="zh-TW"/>
        </w:rPr>
        <w:t>stiffness</w:t>
      </w:r>
      <w:r w:rsidR="00595D6A">
        <w:rPr>
          <w:sz w:val="24"/>
          <w:lang w:eastAsia="zh-TW"/>
        </w:rPr>
        <w:t xml:space="preserve">, </w:t>
      </w:r>
      <w:r w:rsidR="00336E05">
        <w:rPr>
          <w:sz w:val="24"/>
          <w:lang w:eastAsia="zh-TW"/>
        </w:rPr>
        <w:t xml:space="preserve">fiber </w:t>
      </w:r>
      <w:r w:rsidR="00595D6A">
        <w:rPr>
          <w:sz w:val="24"/>
          <w:lang w:eastAsia="zh-TW"/>
        </w:rPr>
        <w:t xml:space="preserve">tension, and </w:t>
      </w:r>
      <w:r w:rsidR="00BC0EAB">
        <w:rPr>
          <w:sz w:val="24"/>
          <w:lang w:eastAsia="zh-TW"/>
        </w:rPr>
        <w:t>geometry</w:t>
      </w:r>
      <w:r>
        <w:rPr>
          <w:sz w:val="24"/>
          <w:lang w:eastAsia="zh-TW"/>
        </w:rPr>
        <w:t xml:space="preserve">. </w:t>
      </w:r>
      <w:r w:rsidR="00767BE8">
        <w:rPr>
          <w:sz w:val="24"/>
          <w:lang w:eastAsia="zh-TW"/>
        </w:rPr>
        <w:t>H</w:t>
      </w:r>
      <w:r>
        <w:rPr>
          <w:sz w:val="24"/>
          <w:lang w:eastAsia="zh-TW"/>
        </w:rPr>
        <w:t>igh</w:t>
      </w:r>
      <w:r w:rsidR="00767BE8">
        <w:rPr>
          <w:sz w:val="24"/>
          <w:lang w:eastAsia="zh-TW"/>
        </w:rPr>
        <w:t>-</w:t>
      </w:r>
      <w:r>
        <w:rPr>
          <w:sz w:val="24"/>
          <w:lang w:eastAsia="zh-TW"/>
        </w:rPr>
        <w:t xml:space="preserve">speed </w:t>
      </w:r>
      <w:r w:rsidR="00767BE8">
        <w:rPr>
          <w:sz w:val="24"/>
          <w:lang w:eastAsia="zh-TW"/>
        </w:rPr>
        <w:t xml:space="preserve">imaging can be used to </w:t>
      </w:r>
      <w:r w:rsidR="005447DC">
        <w:rPr>
          <w:sz w:val="24"/>
          <w:lang w:eastAsia="zh-TW"/>
        </w:rPr>
        <w:t xml:space="preserve">capture </w:t>
      </w:r>
      <w:r w:rsidR="00767BE8">
        <w:rPr>
          <w:sz w:val="24"/>
          <w:lang w:eastAsia="zh-TW"/>
        </w:rPr>
        <w:t>the model vibratory response</w:t>
      </w:r>
      <w:r>
        <w:rPr>
          <w:sz w:val="24"/>
          <w:lang w:eastAsia="zh-TW"/>
        </w:rPr>
        <w:t xml:space="preserve">. </w:t>
      </w:r>
      <w:r w:rsidR="00767BE8">
        <w:rPr>
          <w:sz w:val="24"/>
          <w:lang w:eastAsia="zh-TW"/>
        </w:rPr>
        <w:t>For example, h</w:t>
      </w:r>
      <w:r>
        <w:rPr>
          <w:sz w:val="24"/>
          <w:lang w:eastAsia="zh-TW"/>
        </w:rPr>
        <w:t xml:space="preserve">igh-speed </w:t>
      </w:r>
      <w:proofErr w:type="spellStart"/>
      <w:r>
        <w:rPr>
          <w:sz w:val="24"/>
          <w:lang w:eastAsia="zh-TW"/>
        </w:rPr>
        <w:t>videokymography</w:t>
      </w:r>
      <w:proofErr w:type="spellEnd"/>
      <w:r>
        <w:rPr>
          <w:sz w:val="24"/>
          <w:lang w:eastAsia="zh-TW"/>
        </w:rPr>
        <w:t xml:space="preserve"> </w:t>
      </w:r>
      <w:r w:rsidR="00767BE8">
        <w:rPr>
          <w:sz w:val="24"/>
          <w:lang w:eastAsia="zh-TW"/>
        </w:rPr>
        <w:t xml:space="preserve">can be used to explore evidence </w:t>
      </w:r>
      <w:r>
        <w:rPr>
          <w:sz w:val="24"/>
          <w:lang w:eastAsia="zh-TW"/>
        </w:rPr>
        <w:t>of phase difference between inferior and superior glottal margins (Fig. 3)</w:t>
      </w:r>
      <w:r w:rsidR="00767BE8">
        <w:rPr>
          <w:sz w:val="24"/>
          <w:lang w:eastAsia="zh-TW"/>
        </w:rPr>
        <w:t>. H</w:t>
      </w:r>
      <w:r>
        <w:rPr>
          <w:sz w:val="24"/>
          <w:lang w:eastAsia="zh-TW"/>
        </w:rPr>
        <w:t>igh-speed m</w:t>
      </w:r>
      <w:r w:rsidR="00066C60">
        <w:rPr>
          <w:sz w:val="24"/>
          <w:lang w:eastAsia="zh-TW"/>
        </w:rPr>
        <w:t xml:space="preserve">edial surface </w:t>
      </w:r>
      <w:r w:rsidR="00767BE8">
        <w:rPr>
          <w:sz w:val="24"/>
          <w:lang w:eastAsia="zh-TW"/>
        </w:rPr>
        <w:t xml:space="preserve">stereoscopic </w:t>
      </w:r>
      <w:r w:rsidR="00066C60">
        <w:rPr>
          <w:sz w:val="24"/>
          <w:lang w:eastAsia="zh-TW"/>
        </w:rPr>
        <w:t xml:space="preserve">imaging </w:t>
      </w:r>
      <w:r w:rsidR="00767BE8">
        <w:rPr>
          <w:sz w:val="24"/>
          <w:lang w:eastAsia="zh-TW"/>
        </w:rPr>
        <w:t xml:space="preserve">can yield </w:t>
      </w:r>
      <w:r>
        <w:rPr>
          <w:sz w:val="24"/>
          <w:lang w:eastAsia="zh-TW"/>
        </w:rPr>
        <w:t xml:space="preserve">evidence of vibratory </w:t>
      </w:r>
      <w:r w:rsidR="00066C60">
        <w:rPr>
          <w:sz w:val="24"/>
          <w:lang w:eastAsia="zh-TW"/>
        </w:rPr>
        <w:t>features such as convergent-divergent motion, reduced inferior-superior motion, and mucosal wave-like motion (</w:t>
      </w:r>
      <w:r>
        <w:rPr>
          <w:sz w:val="24"/>
          <w:lang w:eastAsia="zh-TW"/>
        </w:rPr>
        <w:t>Fig. 4</w:t>
      </w:r>
      <w:r w:rsidR="00066C60">
        <w:rPr>
          <w:sz w:val="24"/>
          <w:lang w:eastAsia="zh-TW"/>
        </w:rPr>
        <w:t>).</w:t>
      </w:r>
    </w:p>
    <w:p w:rsidR="00595D6A" w:rsidRDefault="00563624" w:rsidP="00563624">
      <w:pPr>
        <w:rPr>
          <w:sz w:val="24"/>
          <w:lang w:eastAsia="zh-TW"/>
        </w:rPr>
      </w:pPr>
      <w:r w:rsidRPr="00AB5E2E">
        <w:rPr>
          <w:b/>
          <w:sz w:val="24"/>
          <w:lang w:eastAsia="zh-TW"/>
        </w:rPr>
        <w:t>Tables and Figures:</w:t>
      </w:r>
      <w:r w:rsidRPr="00AB5E2E">
        <w:rPr>
          <w:sz w:val="24"/>
          <w:lang w:eastAsia="zh-TW"/>
        </w:rPr>
        <w:t xml:space="preserve">  </w:t>
      </w:r>
    </w:p>
    <w:p w:rsidR="00115F0A" w:rsidRDefault="008C125B" w:rsidP="008C125B">
      <w:pPr>
        <w:rPr>
          <w:b/>
          <w:sz w:val="24"/>
        </w:rPr>
      </w:pPr>
      <w:r w:rsidRPr="008C125B">
        <w:rPr>
          <w:b/>
          <w:sz w:val="24"/>
        </w:rPr>
        <w:t>Figure 1:</w:t>
      </w:r>
      <w:r w:rsidRPr="005447DC">
        <w:rPr>
          <w:sz w:val="24"/>
        </w:rPr>
        <w:t xml:space="preserve"> </w:t>
      </w:r>
      <w:r w:rsidR="005447DC" w:rsidRPr="005447DC">
        <w:rPr>
          <w:sz w:val="24"/>
        </w:rPr>
        <w:t>Synthetic v</w:t>
      </w:r>
      <w:r w:rsidR="00115F0A">
        <w:rPr>
          <w:sz w:val="24"/>
        </w:rPr>
        <w:t>ocal fold m</w:t>
      </w:r>
      <w:r w:rsidR="00115F0A" w:rsidRPr="00115F0A">
        <w:rPr>
          <w:sz w:val="24"/>
        </w:rPr>
        <w:t>ode</w:t>
      </w:r>
      <w:r w:rsidR="00115F0A">
        <w:rPr>
          <w:sz w:val="24"/>
        </w:rPr>
        <w:t xml:space="preserve">l fabrication process. First, molds for each layer are created. Each layer is then cast, beginning with the body layer and ending with the epithelium layer. Finally, models are mounted in acrylic plates for testing. </w:t>
      </w:r>
    </w:p>
    <w:p w:rsidR="008C125B" w:rsidRDefault="008C125B" w:rsidP="008C125B">
      <w:pPr>
        <w:rPr>
          <w:sz w:val="24"/>
        </w:rPr>
      </w:pPr>
      <w:r w:rsidRPr="008C125B">
        <w:rPr>
          <w:b/>
          <w:sz w:val="24"/>
        </w:rPr>
        <w:t xml:space="preserve">Figure 2: </w:t>
      </w:r>
      <w:r w:rsidR="005447DC">
        <w:rPr>
          <w:sz w:val="24"/>
        </w:rPr>
        <w:t xml:space="preserve">Synthetic </w:t>
      </w:r>
      <w:r w:rsidR="00115F0A">
        <w:rPr>
          <w:sz w:val="24"/>
        </w:rPr>
        <w:t>vocal fold model cross section. Distinct body, cover, ligament, and epithelium layers are shown</w:t>
      </w:r>
      <w:r w:rsidR="00767BE8">
        <w:rPr>
          <w:sz w:val="24"/>
        </w:rPr>
        <w:t>.</w:t>
      </w:r>
    </w:p>
    <w:p w:rsidR="00115F0A" w:rsidRPr="00115F0A" w:rsidRDefault="00115F0A" w:rsidP="00115F0A">
      <w:pPr>
        <w:rPr>
          <w:sz w:val="24"/>
        </w:rPr>
      </w:pPr>
      <w:r w:rsidRPr="008C125B">
        <w:rPr>
          <w:b/>
          <w:sz w:val="24"/>
        </w:rPr>
        <w:t xml:space="preserve">Figure </w:t>
      </w:r>
      <w:r>
        <w:rPr>
          <w:b/>
          <w:sz w:val="24"/>
        </w:rPr>
        <w:t>3</w:t>
      </w:r>
      <w:r w:rsidRPr="008C125B">
        <w:rPr>
          <w:b/>
          <w:sz w:val="24"/>
        </w:rPr>
        <w:t xml:space="preserve">: </w:t>
      </w:r>
      <w:r w:rsidRPr="00115F0A">
        <w:rPr>
          <w:sz w:val="24"/>
        </w:rPr>
        <w:t xml:space="preserve">High-speed </w:t>
      </w:r>
      <w:proofErr w:type="spellStart"/>
      <w:r w:rsidRPr="00115F0A">
        <w:rPr>
          <w:sz w:val="24"/>
        </w:rPr>
        <w:t>kymogram</w:t>
      </w:r>
      <w:proofErr w:type="spellEnd"/>
      <w:r w:rsidRPr="00115F0A">
        <w:rPr>
          <w:sz w:val="24"/>
        </w:rPr>
        <w:t xml:space="preserve"> of model vibration. </w:t>
      </w:r>
      <w:r w:rsidR="00767BE8">
        <w:rPr>
          <w:sz w:val="24"/>
        </w:rPr>
        <w:t>Phase differences between the inferior and superior margins are evident.</w:t>
      </w:r>
    </w:p>
    <w:p w:rsidR="00115F0A" w:rsidRPr="00767BE8" w:rsidRDefault="00115F0A" w:rsidP="00115F0A">
      <w:pPr>
        <w:rPr>
          <w:sz w:val="24"/>
        </w:rPr>
      </w:pPr>
      <w:r w:rsidRPr="008C125B">
        <w:rPr>
          <w:b/>
          <w:sz w:val="24"/>
        </w:rPr>
        <w:t xml:space="preserve">Figure </w:t>
      </w:r>
      <w:r>
        <w:rPr>
          <w:b/>
          <w:sz w:val="24"/>
        </w:rPr>
        <w:t>4</w:t>
      </w:r>
      <w:r w:rsidRPr="008C125B">
        <w:rPr>
          <w:b/>
          <w:sz w:val="24"/>
        </w:rPr>
        <w:t xml:space="preserve">: </w:t>
      </w:r>
      <w:r w:rsidRPr="00767BE8">
        <w:rPr>
          <w:sz w:val="24"/>
        </w:rPr>
        <w:t xml:space="preserve">Medial surface profile </w:t>
      </w:r>
      <w:r w:rsidR="00767BE8" w:rsidRPr="00767BE8">
        <w:rPr>
          <w:sz w:val="24"/>
        </w:rPr>
        <w:t xml:space="preserve">of synthetic vocal fold model in a </w:t>
      </w:r>
      <w:proofErr w:type="spellStart"/>
      <w:r w:rsidR="00767BE8" w:rsidRPr="00767BE8">
        <w:rPr>
          <w:sz w:val="24"/>
        </w:rPr>
        <w:t>hemilarynx</w:t>
      </w:r>
      <w:proofErr w:type="spellEnd"/>
      <w:r w:rsidR="00767BE8" w:rsidRPr="00767BE8">
        <w:rPr>
          <w:sz w:val="24"/>
        </w:rPr>
        <w:t xml:space="preserve"> arrangement</w:t>
      </w:r>
      <w:r w:rsidR="005447DC">
        <w:rPr>
          <w:sz w:val="24"/>
        </w:rPr>
        <w:t>, captured</w:t>
      </w:r>
      <w:r w:rsidR="00767BE8" w:rsidRPr="00767BE8">
        <w:rPr>
          <w:sz w:val="24"/>
        </w:rPr>
        <w:t xml:space="preserve"> </w:t>
      </w:r>
      <w:r w:rsidRPr="00767BE8">
        <w:rPr>
          <w:sz w:val="24"/>
        </w:rPr>
        <w:t>at two different instances of time</w:t>
      </w:r>
      <w:r w:rsidR="00767BE8" w:rsidRPr="00767BE8">
        <w:rPr>
          <w:sz w:val="24"/>
        </w:rPr>
        <w:t xml:space="preserve"> </w:t>
      </w:r>
      <w:r w:rsidR="005447DC">
        <w:rPr>
          <w:sz w:val="24"/>
        </w:rPr>
        <w:t>while vibrating</w:t>
      </w:r>
      <w:r w:rsidRPr="00767BE8">
        <w:rPr>
          <w:sz w:val="24"/>
        </w:rPr>
        <w:t xml:space="preserve">. </w:t>
      </w:r>
      <w:r w:rsidR="00767BE8" w:rsidRPr="00767BE8">
        <w:rPr>
          <w:sz w:val="24"/>
        </w:rPr>
        <w:t xml:space="preserve">Ink markers </w:t>
      </w:r>
      <w:r w:rsidRPr="00767BE8">
        <w:rPr>
          <w:sz w:val="24"/>
        </w:rPr>
        <w:t>were placed on the medial surface</w:t>
      </w:r>
      <w:r w:rsidR="005447DC">
        <w:rPr>
          <w:sz w:val="24"/>
        </w:rPr>
        <w:t xml:space="preserve"> (as shown in the right image),</w:t>
      </w:r>
      <w:r w:rsidR="00767BE8" w:rsidRPr="00767BE8">
        <w:rPr>
          <w:sz w:val="24"/>
        </w:rPr>
        <w:t xml:space="preserve"> imaged using two high-speed cameras</w:t>
      </w:r>
      <w:r w:rsidR="005447DC">
        <w:rPr>
          <w:sz w:val="24"/>
        </w:rPr>
        <w:t xml:space="preserve">, and </w:t>
      </w:r>
      <w:r w:rsidR="00767BE8" w:rsidRPr="00767BE8">
        <w:rPr>
          <w:sz w:val="24"/>
        </w:rPr>
        <w:t>tracked over the vibratory cycle.  The left plot shows a convergent glottis during the opening phase, and the right plot shows a divergent glottis during the closing phase.</w:t>
      </w:r>
    </w:p>
    <w:p w:rsidR="005447DC" w:rsidRDefault="005447DC">
      <w:pPr>
        <w:rPr>
          <w:b/>
          <w:sz w:val="24"/>
        </w:rPr>
      </w:pPr>
    </w:p>
    <w:p w:rsidR="00937FBA" w:rsidRPr="00AB5E2E" w:rsidRDefault="001E0060" w:rsidP="00C21D53">
      <w:pPr>
        <w:spacing w:after="160"/>
        <w:rPr>
          <w:b/>
          <w:sz w:val="24"/>
        </w:rPr>
      </w:pPr>
      <w:r w:rsidRPr="00AB5E2E">
        <w:rPr>
          <w:b/>
          <w:sz w:val="24"/>
        </w:rPr>
        <w:lastRenderedPageBreak/>
        <w:t>Discussion:</w:t>
      </w:r>
    </w:p>
    <w:p w:rsidR="00003A80" w:rsidRDefault="005447DC" w:rsidP="00003A80">
      <w:pPr>
        <w:spacing w:after="0"/>
        <w:rPr>
          <w:sz w:val="24"/>
        </w:rPr>
      </w:pPr>
      <w:r>
        <w:rPr>
          <w:sz w:val="24"/>
        </w:rPr>
        <w:t>Demonstrated is</w:t>
      </w:r>
      <w:r w:rsidR="006D4BF9">
        <w:rPr>
          <w:sz w:val="24"/>
        </w:rPr>
        <w:t xml:space="preserve"> a </w:t>
      </w:r>
      <w:r w:rsidR="00B61AEF">
        <w:rPr>
          <w:sz w:val="24"/>
        </w:rPr>
        <w:t xml:space="preserve">method </w:t>
      </w:r>
      <w:r w:rsidR="006D4BF9">
        <w:rPr>
          <w:sz w:val="24"/>
        </w:rPr>
        <w:t xml:space="preserve">for fabricating synthetic vocal fold models that exhibit vibratory behavior similar to that of human vocal folds. The multi-layer concept provides significant advantages over previous one- and two-layer models, primarily in terms of improved model motion. The method presented here </w:t>
      </w:r>
      <w:r w:rsidR="00BE3AA1">
        <w:rPr>
          <w:sz w:val="24"/>
        </w:rPr>
        <w:t xml:space="preserve">is demonstrated on a somewhat idealized model in terms of geometry, but it </w:t>
      </w:r>
      <w:r w:rsidR="006D4BF9">
        <w:rPr>
          <w:sz w:val="24"/>
        </w:rPr>
        <w:t xml:space="preserve">can be applied to models </w:t>
      </w:r>
      <w:r w:rsidR="00BE3AA1">
        <w:rPr>
          <w:sz w:val="24"/>
        </w:rPr>
        <w:t>with vastly different geometries. A model based on human imaging (e.g., MRI</w:t>
      </w:r>
      <w:r w:rsidRPr="005447DC">
        <w:rPr>
          <w:sz w:val="24"/>
          <w:vertAlign w:val="superscript"/>
        </w:rPr>
        <w:t>13</w:t>
      </w:r>
      <w:r w:rsidR="00BE3AA1">
        <w:rPr>
          <w:sz w:val="24"/>
        </w:rPr>
        <w:t xml:space="preserve">, CT) geometric data can thus be studied.  </w:t>
      </w:r>
    </w:p>
    <w:p w:rsidR="006D4BF9" w:rsidRDefault="00BE3AA1" w:rsidP="00003A80">
      <w:pPr>
        <w:ind w:firstLine="360"/>
        <w:rPr>
          <w:sz w:val="24"/>
        </w:rPr>
      </w:pPr>
      <w:r>
        <w:rPr>
          <w:sz w:val="24"/>
        </w:rPr>
        <w:t xml:space="preserve">The materials used here </w:t>
      </w:r>
      <w:r w:rsidR="005447DC">
        <w:rPr>
          <w:sz w:val="24"/>
        </w:rPr>
        <w:t xml:space="preserve">have </w:t>
      </w:r>
      <w:r>
        <w:rPr>
          <w:sz w:val="24"/>
        </w:rPr>
        <w:t>linear stress-strain response</w:t>
      </w:r>
      <w:r w:rsidR="005447DC">
        <w:rPr>
          <w:sz w:val="24"/>
        </w:rPr>
        <w:t xml:space="preserve"> characteristics</w:t>
      </w:r>
      <w:r>
        <w:rPr>
          <w:sz w:val="24"/>
        </w:rPr>
        <w:t xml:space="preserve">, and an anticipated future modification to this model includes the incorporation of nonlinear stress-strain materials. Use of biological </w:t>
      </w:r>
      <w:r w:rsidR="005447DC">
        <w:rPr>
          <w:sz w:val="24"/>
        </w:rPr>
        <w:t xml:space="preserve">rather than synthetic </w:t>
      </w:r>
      <w:r>
        <w:rPr>
          <w:sz w:val="24"/>
        </w:rPr>
        <w:t>materials</w:t>
      </w:r>
      <w:r w:rsidR="005447DC">
        <w:rPr>
          <w:sz w:val="24"/>
        </w:rPr>
        <w:t xml:space="preserve"> </w:t>
      </w:r>
      <w:r>
        <w:rPr>
          <w:sz w:val="24"/>
        </w:rPr>
        <w:t xml:space="preserve">in this fabrication is also possible. </w:t>
      </w:r>
      <w:r w:rsidR="006D4BF9">
        <w:rPr>
          <w:sz w:val="24"/>
        </w:rPr>
        <w:t xml:space="preserve">Because of the extreme flexibility of the lamina </w:t>
      </w:r>
      <w:proofErr w:type="spellStart"/>
      <w:r w:rsidR="006D4BF9">
        <w:rPr>
          <w:sz w:val="24"/>
        </w:rPr>
        <w:t>propria</w:t>
      </w:r>
      <w:proofErr w:type="spellEnd"/>
      <w:r w:rsidR="006D4BF9">
        <w:rPr>
          <w:sz w:val="24"/>
        </w:rPr>
        <w:t xml:space="preserve"> layer, the model is less robust under vibration than previous one- and two-layer models. </w:t>
      </w:r>
      <w:r w:rsidR="005447DC">
        <w:rPr>
          <w:sz w:val="24"/>
        </w:rPr>
        <w:t>However, o</w:t>
      </w:r>
      <w:r w:rsidR="006D4BF9">
        <w:rPr>
          <w:sz w:val="24"/>
        </w:rPr>
        <w:t>ccasional</w:t>
      </w:r>
      <w:r w:rsidR="005447DC">
        <w:rPr>
          <w:sz w:val="24"/>
        </w:rPr>
        <w:t>ly</w:t>
      </w:r>
      <w:r w:rsidR="006D4BF9">
        <w:rPr>
          <w:sz w:val="24"/>
        </w:rPr>
        <w:t xml:space="preserve"> </w:t>
      </w:r>
      <w:r w:rsidR="005447DC">
        <w:rPr>
          <w:sz w:val="24"/>
        </w:rPr>
        <w:t xml:space="preserve">applying </w:t>
      </w:r>
      <w:r w:rsidR="006D4BF9">
        <w:rPr>
          <w:sz w:val="24"/>
        </w:rPr>
        <w:t xml:space="preserve">talc powder to minimize surface adhesion and avoiding excessive operating pressures should allow for the model to be used for durations that typically far exceed those possible using excised larynges. </w:t>
      </w:r>
    </w:p>
    <w:p w:rsidR="00937FBA" w:rsidRPr="00AB5E2E" w:rsidRDefault="001E0060" w:rsidP="00C21D53">
      <w:pPr>
        <w:spacing w:after="160"/>
        <w:rPr>
          <w:sz w:val="24"/>
        </w:rPr>
      </w:pPr>
      <w:r w:rsidRPr="00AB5E2E">
        <w:rPr>
          <w:b/>
          <w:sz w:val="24"/>
        </w:rPr>
        <w:t>Acknowledgments:</w:t>
      </w:r>
      <w:r w:rsidRPr="00AB5E2E">
        <w:rPr>
          <w:sz w:val="24"/>
        </w:rPr>
        <w:t xml:space="preserve"> </w:t>
      </w:r>
    </w:p>
    <w:p w:rsidR="001E0060" w:rsidRPr="00AB5E2E" w:rsidRDefault="00E641C3">
      <w:pPr>
        <w:rPr>
          <w:sz w:val="24"/>
        </w:rPr>
      </w:pPr>
      <w:r w:rsidRPr="00AB5E2E">
        <w:rPr>
          <w:sz w:val="24"/>
        </w:rPr>
        <w:t>The authors gratefully acknowledge G</w:t>
      </w:r>
      <w:r w:rsidR="00937FBA" w:rsidRPr="00AB5E2E">
        <w:rPr>
          <w:sz w:val="24"/>
        </w:rPr>
        <w:t>rants R03</w:t>
      </w:r>
      <w:r w:rsidR="00767BE8">
        <w:rPr>
          <w:sz w:val="24"/>
        </w:rPr>
        <w:t>DC</w:t>
      </w:r>
      <w:r w:rsidR="00937FBA" w:rsidRPr="00AB5E2E">
        <w:rPr>
          <w:sz w:val="24"/>
        </w:rPr>
        <w:t xml:space="preserve">8200, </w:t>
      </w:r>
      <w:r w:rsidR="00767BE8">
        <w:rPr>
          <w:sz w:val="24"/>
        </w:rPr>
        <w:t>R01DC</w:t>
      </w:r>
      <w:r w:rsidR="008C125B" w:rsidRPr="008C125B">
        <w:rPr>
          <w:sz w:val="24"/>
        </w:rPr>
        <w:t>9616</w:t>
      </w:r>
      <w:r w:rsidR="00937FBA" w:rsidRPr="00AB5E2E">
        <w:rPr>
          <w:sz w:val="24"/>
        </w:rPr>
        <w:t xml:space="preserve">, and </w:t>
      </w:r>
      <w:r w:rsidR="00767BE8">
        <w:rPr>
          <w:sz w:val="24"/>
        </w:rPr>
        <w:t>R01</w:t>
      </w:r>
      <w:r w:rsidR="008C125B" w:rsidRPr="008C125B">
        <w:rPr>
          <w:sz w:val="24"/>
        </w:rPr>
        <w:t>DC5788</w:t>
      </w:r>
      <w:r w:rsidR="00937FBA" w:rsidRPr="00AB5E2E">
        <w:rPr>
          <w:sz w:val="24"/>
        </w:rPr>
        <w:t xml:space="preserve"> from the National Institute</w:t>
      </w:r>
      <w:r w:rsidR="008C125B">
        <w:rPr>
          <w:sz w:val="24"/>
        </w:rPr>
        <w:t xml:space="preserve"> on Deafness and Other Communication Disorders for support of </w:t>
      </w:r>
      <w:r w:rsidRPr="00AB5E2E">
        <w:rPr>
          <w:sz w:val="24"/>
        </w:rPr>
        <w:t>synthetic model development.</w:t>
      </w:r>
    </w:p>
    <w:p w:rsidR="00937FBA" w:rsidRPr="00AB5E2E" w:rsidRDefault="001E0060" w:rsidP="00C21D53">
      <w:pPr>
        <w:spacing w:after="160"/>
        <w:rPr>
          <w:sz w:val="24"/>
        </w:rPr>
      </w:pPr>
      <w:r w:rsidRPr="00AB5E2E">
        <w:rPr>
          <w:b/>
          <w:sz w:val="24"/>
        </w:rPr>
        <w:t>Disclosures:</w:t>
      </w:r>
      <w:r w:rsidRPr="00AB5E2E">
        <w:rPr>
          <w:sz w:val="24"/>
        </w:rPr>
        <w:t xml:space="preserve"> </w:t>
      </w:r>
    </w:p>
    <w:p w:rsidR="001E0060" w:rsidRPr="00AB5E2E" w:rsidRDefault="00937FBA">
      <w:pPr>
        <w:rPr>
          <w:sz w:val="24"/>
        </w:rPr>
      </w:pPr>
      <w:r w:rsidRPr="00AB5E2E">
        <w:rPr>
          <w:sz w:val="24"/>
        </w:rPr>
        <w:t>The authors have nothing to disclose.</w:t>
      </w:r>
    </w:p>
    <w:p w:rsidR="001E0060" w:rsidRPr="00AB5E2E" w:rsidRDefault="001E0060">
      <w:pPr>
        <w:rPr>
          <w:b/>
          <w:sz w:val="24"/>
        </w:rPr>
      </w:pPr>
      <w:r w:rsidRPr="00AB5E2E">
        <w:rPr>
          <w:b/>
          <w:sz w:val="24"/>
        </w:rPr>
        <w:t>Table of specific reagents and equipment: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214"/>
        <w:gridCol w:w="2700"/>
        <w:gridCol w:w="2268"/>
      </w:tblGrid>
      <w:tr w:rsidR="00DD249D" w:rsidRPr="00164B63" w:rsidTr="002328BD">
        <w:tc>
          <w:tcPr>
            <w:tcW w:w="2394" w:type="dxa"/>
          </w:tcPr>
          <w:p w:rsidR="00DD249D" w:rsidRPr="00164B63" w:rsidRDefault="00DD249D" w:rsidP="002328BD">
            <w:pPr>
              <w:spacing w:after="0" w:line="240" w:lineRule="auto"/>
              <w:jc w:val="center"/>
              <w:rPr>
                <w:b/>
              </w:rPr>
            </w:pPr>
            <w:r w:rsidRPr="00164B63">
              <w:rPr>
                <w:b/>
              </w:rPr>
              <w:t>Name of the reagent</w:t>
            </w:r>
          </w:p>
        </w:tc>
        <w:tc>
          <w:tcPr>
            <w:tcW w:w="2214" w:type="dxa"/>
          </w:tcPr>
          <w:p w:rsidR="00DD249D" w:rsidRPr="00164B63" w:rsidRDefault="00DD249D" w:rsidP="002328BD">
            <w:pPr>
              <w:spacing w:after="0" w:line="240" w:lineRule="auto"/>
              <w:jc w:val="center"/>
              <w:rPr>
                <w:b/>
              </w:rPr>
            </w:pPr>
            <w:r w:rsidRPr="00164B63">
              <w:rPr>
                <w:b/>
              </w:rPr>
              <w:t>Company</w:t>
            </w:r>
          </w:p>
        </w:tc>
        <w:tc>
          <w:tcPr>
            <w:tcW w:w="2700" w:type="dxa"/>
          </w:tcPr>
          <w:p w:rsidR="00DD249D" w:rsidRPr="00164B63" w:rsidRDefault="00DD249D" w:rsidP="002328BD">
            <w:pPr>
              <w:spacing w:after="0" w:line="240" w:lineRule="auto"/>
              <w:jc w:val="center"/>
              <w:rPr>
                <w:b/>
              </w:rPr>
            </w:pPr>
            <w:r w:rsidRPr="00164B63">
              <w:rPr>
                <w:b/>
              </w:rPr>
              <w:t>Catalogue number</w:t>
            </w:r>
          </w:p>
        </w:tc>
        <w:tc>
          <w:tcPr>
            <w:tcW w:w="2268" w:type="dxa"/>
          </w:tcPr>
          <w:p w:rsidR="00DD249D" w:rsidRPr="00164B63" w:rsidRDefault="00DD249D" w:rsidP="002328BD">
            <w:pPr>
              <w:spacing w:after="0" w:line="240" w:lineRule="auto"/>
              <w:jc w:val="center"/>
              <w:rPr>
                <w:b/>
              </w:rPr>
            </w:pPr>
            <w:r w:rsidRPr="00164B63">
              <w:rPr>
                <w:b/>
              </w:rPr>
              <w:t>Comments (optional)</w:t>
            </w:r>
          </w:p>
        </w:tc>
      </w:tr>
      <w:tr w:rsidR="00DD249D" w:rsidRPr="00164B63" w:rsidTr="002328BD">
        <w:tc>
          <w:tcPr>
            <w:tcW w:w="2394" w:type="dxa"/>
          </w:tcPr>
          <w:p w:rsidR="00DD249D" w:rsidRPr="00767BE8" w:rsidRDefault="00DD249D" w:rsidP="002328BD">
            <w:pPr>
              <w:spacing w:after="0" w:line="240" w:lineRule="auto"/>
              <w:jc w:val="center"/>
            </w:pPr>
            <w:r w:rsidRPr="00767BE8">
              <w:t>High Vacuum Grease</w:t>
            </w:r>
          </w:p>
        </w:tc>
        <w:tc>
          <w:tcPr>
            <w:tcW w:w="2214" w:type="dxa"/>
          </w:tcPr>
          <w:p w:rsidR="00DD249D" w:rsidRPr="00767BE8" w:rsidRDefault="00DD249D" w:rsidP="002328BD">
            <w:pPr>
              <w:spacing w:after="0" w:line="240" w:lineRule="auto"/>
              <w:jc w:val="center"/>
            </w:pPr>
            <w:r w:rsidRPr="00767BE8">
              <w:t>Dow Corning</w:t>
            </w:r>
          </w:p>
        </w:tc>
        <w:tc>
          <w:tcPr>
            <w:tcW w:w="2700" w:type="dxa"/>
          </w:tcPr>
          <w:p w:rsidR="00DD249D" w:rsidRPr="00767BE8" w:rsidRDefault="00DD249D" w:rsidP="002328BD">
            <w:pPr>
              <w:spacing w:after="0" w:line="240" w:lineRule="auto"/>
              <w:jc w:val="center"/>
            </w:pPr>
            <w:r w:rsidRPr="00767BE8">
              <w:t>01018817</w:t>
            </w:r>
          </w:p>
        </w:tc>
        <w:tc>
          <w:tcPr>
            <w:tcW w:w="2268" w:type="dxa"/>
          </w:tcPr>
          <w:p w:rsidR="00DD249D" w:rsidRPr="00767BE8" w:rsidRDefault="00DD249D" w:rsidP="002328BD">
            <w:pPr>
              <w:spacing w:after="0" w:line="240" w:lineRule="auto"/>
              <w:jc w:val="center"/>
            </w:pPr>
          </w:p>
        </w:tc>
      </w:tr>
      <w:tr w:rsidR="00DD249D" w:rsidRPr="00164B63" w:rsidTr="002328BD">
        <w:tc>
          <w:tcPr>
            <w:tcW w:w="2394" w:type="dxa"/>
          </w:tcPr>
          <w:p w:rsidR="00DD249D" w:rsidRPr="00767BE8" w:rsidRDefault="00DD249D" w:rsidP="002328BD">
            <w:pPr>
              <w:spacing w:after="0" w:line="240" w:lineRule="auto"/>
              <w:jc w:val="center"/>
            </w:pPr>
            <w:r w:rsidRPr="00767BE8">
              <w:t>Pol-Ease 2300</w:t>
            </w:r>
          </w:p>
        </w:tc>
        <w:tc>
          <w:tcPr>
            <w:tcW w:w="2214" w:type="dxa"/>
          </w:tcPr>
          <w:p w:rsidR="00DD249D" w:rsidRPr="00767BE8" w:rsidRDefault="00DD249D" w:rsidP="002328BD">
            <w:pPr>
              <w:spacing w:after="0" w:line="240" w:lineRule="auto"/>
              <w:jc w:val="center"/>
            </w:pPr>
            <w:proofErr w:type="spellStart"/>
            <w:r w:rsidRPr="00767BE8">
              <w:t>Polytek</w:t>
            </w:r>
            <w:proofErr w:type="spellEnd"/>
          </w:p>
        </w:tc>
        <w:tc>
          <w:tcPr>
            <w:tcW w:w="2700" w:type="dxa"/>
          </w:tcPr>
          <w:p w:rsidR="00DD249D" w:rsidRPr="00767BE8" w:rsidRDefault="00DD249D" w:rsidP="002328BD">
            <w:pPr>
              <w:spacing w:after="0" w:line="240" w:lineRule="auto"/>
              <w:jc w:val="center"/>
            </w:pPr>
            <w:r w:rsidRPr="00767BE8">
              <w:rPr>
                <w:rStyle w:val="sku"/>
              </w:rPr>
              <w:t>Pol-Ease2300-1</w:t>
            </w:r>
          </w:p>
        </w:tc>
        <w:tc>
          <w:tcPr>
            <w:tcW w:w="2268" w:type="dxa"/>
          </w:tcPr>
          <w:p w:rsidR="00DD249D" w:rsidRPr="00767BE8" w:rsidRDefault="00DD249D" w:rsidP="002328BD">
            <w:pPr>
              <w:spacing w:after="0" w:line="240" w:lineRule="auto"/>
              <w:jc w:val="center"/>
            </w:pPr>
            <w:r w:rsidRPr="00767BE8">
              <w:t>Release agent</w:t>
            </w:r>
          </w:p>
        </w:tc>
      </w:tr>
      <w:tr w:rsidR="00DD249D" w:rsidRPr="00164B63" w:rsidTr="002328BD">
        <w:tc>
          <w:tcPr>
            <w:tcW w:w="2394" w:type="dxa"/>
          </w:tcPr>
          <w:p w:rsidR="00DD249D" w:rsidRPr="00767BE8" w:rsidRDefault="00DD249D" w:rsidP="002328BD">
            <w:pPr>
              <w:spacing w:after="0" w:line="240" w:lineRule="auto"/>
              <w:jc w:val="center"/>
            </w:pPr>
            <w:r w:rsidRPr="00767BE8">
              <w:t>Smooth-</w:t>
            </w:r>
            <w:proofErr w:type="spellStart"/>
            <w:r w:rsidRPr="00767BE8">
              <w:t>Sil</w:t>
            </w:r>
            <w:proofErr w:type="spellEnd"/>
            <w:r w:rsidRPr="00767BE8">
              <w:t xml:space="preserve"> 950</w:t>
            </w:r>
          </w:p>
        </w:tc>
        <w:tc>
          <w:tcPr>
            <w:tcW w:w="2214" w:type="dxa"/>
          </w:tcPr>
          <w:p w:rsidR="00DD249D" w:rsidRPr="00767BE8" w:rsidRDefault="00DD249D" w:rsidP="002328BD">
            <w:pPr>
              <w:spacing w:after="0" w:line="240" w:lineRule="auto"/>
              <w:jc w:val="center"/>
            </w:pPr>
            <w:r w:rsidRPr="00767BE8">
              <w:t>Smooth-On</w:t>
            </w:r>
          </w:p>
        </w:tc>
        <w:tc>
          <w:tcPr>
            <w:tcW w:w="2700" w:type="dxa"/>
          </w:tcPr>
          <w:p w:rsidR="00DD249D" w:rsidRPr="00767BE8" w:rsidRDefault="00DD249D" w:rsidP="00BE3AA1">
            <w:pPr>
              <w:spacing w:after="0" w:line="240" w:lineRule="auto"/>
              <w:jc w:val="center"/>
            </w:pPr>
            <w:r w:rsidRPr="00767BE8">
              <w:rPr>
                <w:rStyle w:val="Strong"/>
                <w:b w:val="0"/>
              </w:rPr>
              <w:t>Smooth-</w:t>
            </w:r>
            <w:proofErr w:type="spellStart"/>
            <w:r w:rsidRPr="00767BE8">
              <w:rPr>
                <w:rStyle w:val="Strong"/>
                <w:b w:val="0"/>
              </w:rPr>
              <w:t>Sil</w:t>
            </w:r>
            <w:proofErr w:type="spellEnd"/>
            <w:r w:rsidRPr="00767BE8">
              <w:rPr>
                <w:rStyle w:val="Strong"/>
                <w:b w:val="0"/>
              </w:rPr>
              <w:t xml:space="preserve"> 950</w:t>
            </w:r>
          </w:p>
        </w:tc>
        <w:tc>
          <w:tcPr>
            <w:tcW w:w="2268" w:type="dxa"/>
          </w:tcPr>
          <w:p w:rsidR="00DD249D" w:rsidRPr="00767BE8" w:rsidRDefault="00DD249D" w:rsidP="002328BD">
            <w:pPr>
              <w:spacing w:after="0" w:line="240" w:lineRule="auto"/>
              <w:jc w:val="center"/>
            </w:pPr>
            <w:r w:rsidRPr="00767BE8">
              <w:t>Mold making material</w:t>
            </w:r>
          </w:p>
        </w:tc>
      </w:tr>
      <w:tr w:rsidR="00DD249D" w:rsidRPr="00164B63" w:rsidTr="002328BD">
        <w:tc>
          <w:tcPr>
            <w:tcW w:w="2394" w:type="dxa"/>
          </w:tcPr>
          <w:p w:rsidR="00DD249D" w:rsidRPr="00767BE8" w:rsidRDefault="00DD249D" w:rsidP="002328BD">
            <w:pPr>
              <w:spacing w:after="0" w:line="240" w:lineRule="auto"/>
              <w:jc w:val="center"/>
            </w:pPr>
            <w:r w:rsidRPr="00767BE8">
              <w:t>Vacuum Pump</w:t>
            </w:r>
          </w:p>
        </w:tc>
        <w:tc>
          <w:tcPr>
            <w:tcW w:w="2214" w:type="dxa"/>
          </w:tcPr>
          <w:p w:rsidR="00DD249D" w:rsidRPr="00767BE8" w:rsidRDefault="00DD249D" w:rsidP="002328BD">
            <w:pPr>
              <w:spacing w:after="0" w:line="240" w:lineRule="auto"/>
              <w:jc w:val="center"/>
            </w:pPr>
            <w:r w:rsidRPr="00767BE8">
              <w:t>Edwards</w:t>
            </w:r>
          </w:p>
        </w:tc>
        <w:tc>
          <w:tcPr>
            <w:tcW w:w="2700" w:type="dxa"/>
          </w:tcPr>
          <w:p w:rsidR="00DD249D" w:rsidRPr="00767BE8" w:rsidRDefault="00DD249D" w:rsidP="002328BD">
            <w:pPr>
              <w:spacing w:after="0" w:line="240" w:lineRule="auto"/>
              <w:jc w:val="center"/>
            </w:pPr>
            <w:r w:rsidRPr="00767BE8">
              <w:t>E2M2</w:t>
            </w:r>
          </w:p>
        </w:tc>
        <w:tc>
          <w:tcPr>
            <w:tcW w:w="2268" w:type="dxa"/>
          </w:tcPr>
          <w:p w:rsidR="00DD249D" w:rsidRPr="00767BE8" w:rsidRDefault="00DD249D" w:rsidP="002328BD">
            <w:pPr>
              <w:spacing w:after="0" w:line="240" w:lineRule="auto"/>
              <w:jc w:val="center"/>
            </w:pPr>
          </w:p>
        </w:tc>
      </w:tr>
      <w:tr w:rsidR="00DD249D" w:rsidRPr="00164B63" w:rsidTr="002328BD">
        <w:tc>
          <w:tcPr>
            <w:tcW w:w="2394" w:type="dxa"/>
          </w:tcPr>
          <w:p w:rsidR="00DD249D" w:rsidRPr="00767BE8" w:rsidRDefault="00DD249D" w:rsidP="002328BD">
            <w:pPr>
              <w:spacing w:after="0" w:line="240" w:lineRule="auto"/>
              <w:jc w:val="center"/>
            </w:pPr>
            <w:r w:rsidRPr="00767BE8">
              <w:t>Vacuum Chamber</w:t>
            </w:r>
          </w:p>
        </w:tc>
        <w:tc>
          <w:tcPr>
            <w:tcW w:w="2214" w:type="dxa"/>
          </w:tcPr>
          <w:p w:rsidR="00DD249D" w:rsidRPr="00767BE8" w:rsidRDefault="00DD249D" w:rsidP="002328BD">
            <w:pPr>
              <w:spacing w:after="0" w:line="240" w:lineRule="auto"/>
              <w:jc w:val="center"/>
            </w:pPr>
            <w:proofErr w:type="spellStart"/>
            <w:r w:rsidRPr="00767BE8">
              <w:t>Kartell</w:t>
            </w:r>
            <w:proofErr w:type="spellEnd"/>
          </w:p>
        </w:tc>
        <w:tc>
          <w:tcPr>
            <w:tcW w:w="2700" w:type="dxa"/>
          </w:tcPr>
          <w:p w:rsidR="00DD249D" w:rsidRPr="00767BE8" w:rsidRDefault="00DD249D" w:rsidP="002328BD">
            <w:pPr>
              <w:spacing w:after="0" w:line="240" w:lineRule="auto"/>
              <w:jc w:val="center"/>
            </w:pPr>
            <w:r w:rsidRPr="00767BE8">
              <w:t>230</w:t>
            </w:r>
          </w:p>
        </w:tc>
        <w:tc>
          <w:tcPr>
            <w:tcW w:w="2268" w:type="dxa"/>
          </w:tcPr>
          <w:p w:rsidR="00DD249D" w:rsidRPr="00767BE8" w:rsidRDefault="00DD249D" w:rsidP="002328BD">
            <w:pPr>
              <w:spacing w:after="0" w:line="240" w:lineRule="auto"/>
              <w:jc w:val="center"/>
            </w:pPr>
          </w:p>
        </w:tc>
      </w:tr>
      <w:tr w:rsidR="00DD249D" w:rsidRPr="00164B63" w:rsidTr="002328BD">
        <w:tc>
          <w:tcPr>
            <w:tcW w:w="2394" w:type="dxa"/>
          </w:tcPr>
          <w:p w:rsidR="00DD249D" w:rsidRPr="00767BE8" w:rsidRDefault="00DD249D" w:rsidP="002328BD">
            <w:pPr>
              <w:spacing w:after="0" w:line="240" w:lineRule="auto"/>
              <w:jc w:val="center"/>
            </w:pPr>
            <w:r w:rsidRPr="00767BE8">
              <w:t>Pressure Gage</w:t>
            </w:r>
          </w:p>
        </w:tc>
        <w:tc>
          <w:tcPr>
            <w:tcW w:w="2214" w:type="dxa"/>
          </w:tcPr>
          <w:p w:rsidR="00DD249D" w:rsidRPr="00767BE8" w:rsidRDefault="00DD249D" w:rsidP="002328BD">
            <w:pPr>
              <w:spacing w:after="0" w:line="240" w:lineRule="auto"/>
              <w:jc w:val="center"/>
            </w:pPr>
            <w:r w:rsidRPr="00767BE8">
              <w:t xml:space="preserve">Marsh </w:t>
            </w:r>
            <w:proofErr w:type="spellStart"/>
            <w:r w:rsidRPr="00767BE8">
              <w:t>Bellofram</w:t>
            </w:r>
            <w:proofErr w:type="spellEnd"/>
          </w:p>
        </w:tc>
        <w:tc>
          <w:tcPr>
            <w:tcW w:w="2700" w:type="dxa"/>
          </w:tcPr>
          <w:p w:rsidR="00DD249D" w:rsidRPr="00767BE8" w:rsidRDefault="00DD249D" w:rsidP="002328BD">
            <w:pPr>
              <w:spacing w:after="0" w:line="240" w:lineRule="auto"/>
              <w:jc w:val="center"/>
            </w:pPr>
            <w:r w:rsidRPr="00767BE8">
              <w:t>11308252A</w:t>
            </w:r>
          </w:p>
        </w:tc>
        <w:tc>
          <w:tcPr>
            <w:tcW w:w="2268" w:type="dxa"/>
          </w:tcPr>
          <w:p w:rsidR="00DD249D" w:rsidRPr="00767BE8" w:rsidRDefault="00DD249D" w:rsidP="002328BD">
            <w:pPr>
              <w:spacing w:after="0" w:line="240" w:lineRule="auto"/>
              <w:jc w:val="center"/>
            </w:pPr>
          </w:p>
        </w:tc>
      </w:tr>
      <w:tr w:rsidR="00DD249D" w:rsidRPr="00164B63" w:rsidTr="002328BD">
        <w:tc>
          <w:tcPr>
            <w:tcW w:w="2394" w:type="dxa"/>
          </w:tcPr>
          <w:p w:rsidR="00DD249D" w:rsidRPr="00767BE8" w:rsidRDefault="00DD249D" w:rsidP="002328BD">
            <w:pPr>
              <w:spacing w:after="0" w:line="240" w:lineRule="auto"/>
              <w:jc w:val="center"/>
            </w:pPr>
            <w:r w:rsidRPr="00767BE8">
              <w:t>Straight Razor</w:t>
            </w:r>
          </w:p>
        </w:tc>
        <w:tc>
          <w:tcPr>
            <w:tcW w:w="2214" w:type="dxa"/>
          </w:tcPr>
          <w:p w:rsidR="00DD249D" w:rsidRPr="00767BE8" w:rsidRDefault="00DD249D" w:rsidP="002328BD">
            <w:pPr>
              <w:spacing w:after="0" w:line="240" w:lineRule="auto"/>
              <w:jc w:val="center"/>
            </w:pPr>
            <w:r w:rsidRPr="00767BE8">
              <w:t>Husky</w:t>
            </w:r>
          </w:p>
        </w:tc>
        <w:tc>
          <w:tcPr>
            <w:tcW w:w="2700" w:type="dxa"/>
          </w:tcPr>
          <w:p w:rsidR="00DD249D" w:rsidRPr="00767BE8" w:rsidRDefault="00DD249D" w:rsidP="002328BD">
            <w:pPr>
              <w:spacing w:after="0" w:line="240" w:lineRule="auto"/>
              <w:jc w:val="center"/>
            </w:pPr>
            <w:r w:rsidRPr="00767BE8">
              <w:t>008-045-HKY</w:t>
            </w:r>
          </w:p>
        </w:tc>
        <w:tc>
          <w:tcPr>
            <w:tcW w:w="2268" w:type="dxa"/>
          </w:tcPr>
          <w:p w:rsidR="00DD249D" w:rsidRPr="00767BE8" w:rsidRDefault="00DD249D" w:rsidP="002328BD">
            <w:pPr>
              <w:spacing w:after="0" w:line="240" w:lineRule="auto"/>
              <w:jc w:val="center"/>
            </w:pPr>
          </w:p>
        </w:tc>
      </w:tr>
      <w:tr w:rsidR="00DD249D" w:rsidRPr="00164B63" w:rsidTr="002328BD">
        <w:tc>
          <w:tcPr>
            <w:tcW w:w="2394" w:type="dxa"/>
          </w:tcPr>
          <w:p w:rsidR="00DD249D" w:rsidRPr="00767BE8" w:rsidRDefault="00DD249D" w:rsidP="002328BD">
            <w:pPr>
              <w:spacing w:after="0" w:line="240" w:lineRule="auto"/>
              <w:jc w:val="center"/>
            </w:pPr>
            <w:proofErr w:type="spellStart"/>
            <w:r w:rsidRPr="00767BE8">
              <w:t>Ecoflex</w:t>
            </w:r>
            <w:proofErr w:type="spellEnd"/>
            <w:r w:rsidRPr="00767BE8">
              <w:t xml:space="preserve"> 00-30</w:t>
            </w:r>
          </w:p>
        </w:tc>
        <w:tc>
          <w:tcPr>
            <w:tcW w:w="2214" w:type="dxa"/>
          </w:tcPr>
          <w:p w:rsidR="00DD249D" w:rsidRPr="00767BE8" w:rsidRDefault="00DD249D" w:rsidP="002328BD">
            <w:pPr>
              <w:spacing w:after="0" w:line="240" w:lineRule="auto"/>
              <w:jc w:val="center"/>
            </w:pPr>
            <w:r w:rsidRPr="00767BE8">
              <w:t>Smooth-On</w:t>
            </w:r>
          </w:p>
        </w:tc>
        <w:tc>
          <w:tcPr>
            <w:tcW w:w="2700" w:type="dxa"/>
          </w:tcPr>
          <w:p w:rsidR="00DD249D" w:rsidRPr="00767BE8" w:rsidRDefault="00DD249D" w:rsidP="00BE3AA1">
            <w:pPr>
              <w:spacing w:after="0" w:line="240" w:lineRule="auto"/>
              <w:jc w:val="center"/>
            </w:pPr>
            <w:proofErr w:type="spellStart"/>
            <w:r w:rsidRPr="00767BE8">
              <w:rPr>
                <w:bCs/>
              </w:rPr>
              <w:t>Ecoflex</w:t>
            </w:r>
            <w:proofErr w:type="spellEnd"/>
            <w:r w:rsidRPr="00767BE8">
              <w:rPr>
                <w:bCs/>
              </w:rPr>
              <w:t xml:space="preserve"> 00-30</w:t>
            </w:r>
          </w:p>
        </w:tc>
        <w:tc>
          <w:tcPr>
            <w:tcW w:w="2268" w:type="dxa"/>
          </w:tcPr>
          <w:p w:rsidR="00DD249D" w:rsidRPr="00767BE8" w:rsidRDefault="00DD249D" w:rsidP="002328BD">
            <w:pPr>
              <w:spacing w:after="0" w:line="240" w:lineRule="auto"/>
              <w:jc w:val="center"/>
            </w:pPr>
          </w:p>
        </w:tc>
      </w:tr>
      <w:tr w:rsidR="00DD249D" w:rsidRPr="00164B63" w:rsidTr="002328BD">
        <w:tc>
          <w:tcPr>
            <w:tcW w:w="2394" w:type="dxa"/>
          </w:tcPr>
          <w:p w:rsidR="00DD249D" w:rsidRPr="00767BE8" w:rsidRDefault="00DD249D" w:rsidP="002328BD">
            <w:pPr>
              <w:spacing w:after="0" w:line="240" w:lineRule="auto"/>
              <w:jc w:val="center"/>
            </w:pPr>
            <w:r w:rsidRPr="00767BE8">
              <w:t>Silicone Thinner</w:t>
            </w:r>
          </w:p>
        </w:tc>
        <w:tc>
          <w:tcPr>
            <w:tcW w:w="2214" w:type="dxa"/>
          </w:tcPr>
          <w:p w:rsidR="00DD249D" w:rsidRPr="00767BE8" w:rsidRDefault="00DD249D" w:rsidP="002328BD">
            <w:pPr>
              <w:spacing w:after="0" w:line="240" w:lineRule="auto"/>
              <w:jc w:val="center"/>
            </w:pPr>
            <w:r w:rsidRPr="00767BE8">
              <w:t>Smooth-On</w:t>
            </w:r>
          </w:p>
        </w:tc>
        <w:tc>
          <w:tcPr>
            <w:tcW w:w="2700" w:type="dxa"/>
          </w:tcPr>
          <w:p w:rsidR="00DD249D" w:rsidRPr="00767BE8" w:rsidRDefault="00DD249D" w:rsidP="00BE3AA1">
            <w:pPr>
              <w:spacing w:after="0" w:line="240" w:lineRule="auto"/>
              <w:jc w:val="center"/>
            </w:pPr>
            <w:r w:rsidRPr="00767BE8">
              <w:t>Silicone Thinner</w:t>
            </w:r>
          </w:p>
        </w:tc>
        <w:tc>
          <w:tcPr>
            <w:tcW w:w="2268" w:type="dxa"/>
          </w:tcPr>
          <w:p w:rsidR="00DD249D" w:rsidRPr="00767BE8" w:rsidRDefault="00DD249D" w:rsidP="002328BD">
            <w:pPr>
              <w:spacing w:after="0" w:line="240" w:lineRule="auto"/>
              <w:jc w:val="center"/>
            </w:pPr>
          </w:p>
        </w:tc>
      </w:tr>
      <w:tr w:rsidR="00DD249D" w:rsidRPr="00164B63" w:rsidTr="002328BD">
        <w:tc>
          <w:tcPr>
            <w:tcW w:w="2394" w:type="dxa"/>
          </w:tcPr>
          <w:p w:rsidR="00DD249D" w:rsidRPr="00767BE8" w:rsidRDefault="00DD249D" w:rsidP="002328BD">
            <w:pPr>
              <w:spacing w:after="0" w:line="240" w:lineRule="auto"/>
              <w:jc w:val="center"/>
            </w:pPr>
            <w:r w:rsidRPr="00767BE8">
              <w:t>Dragon Skin</w:t>
            </w:r>
          </w:p>
        </w:tc>
        <w:tc>
          <w:tcPr>
            <w:tcW w:w="2214" w:type="dxa"/>
          </w:tcPr>
          <w:p w:rsidR="00DD249D" w:rsidRPr="00767BE8" w:rsidRDefault="00DD249D" w:rsidP="002328BD">
            <w:pPr>
              <w:spacing w:after="0" w:line="240" w:lineRule="auto"/>
              <w:jc w:val="center"/>
            </w:pPr>
            <w:r w:rsidRPr="00767BE8">
              <w:t>Smooth-On</w:t>
            </w:r>
          </w:p>
        </w:tc>
        <w:tc>
          <w:tcPr>
            <w:tcW w:w="2700" w:type="dxa"/>
          </w:tcPr>
          <w:p w:rsidR="00DD249D" w:rsidRPr="00767BE8" w:rsidRDefault="00DD249D" w:rsidP="00BE3AA1">
            <w:pPr>
              <w:spacing w:after="0" w:line="240" w:lineRule="auto"/>
              <w:jc w:val="center"/>
            </w:pPr>
            <w:r w:rsidRPr="00767BE8">
              <w:rPr>
                <w:rStyle w:val="Strong"/>
                <w:b w:val="0"/>
              </w:rPr>
              <w:t>Dragon Skin 10 FAST</w:t>
            </w:r>
          </w:p>
        </w:tc>
        <w:tc>
          <w:tcPr>
            <w:tcW w:w="2268" w:type="dxa"/>
          </w:tcPr>
          <w:p w:rsidR="00DD249D" w:rsidRPr="00767BE8" w:rsidRDefault="00DD249D" w:rsidP="002328BD">
            <w:pPr>
              <w:spacing w:after="0" w:line="240" w:lineRule="auto"/>
              <w:jc w:val="center"/>
            </w:pPr>
          </w:p>
        </w:tc>
      </w:tr>
      <w:tr w:rsidR="00DD249D" w:rsidRPr="00164B63" w:rsidTr="002328BD">
        <w:tc>
          <w:tcPr>
            <w:tcW w:w="2394" w:type="dxa"/>
          </w:tcPr>
          <w:p w:rsidR="00DD249D" w:rsidRPr="00767BE8" w:rsidRDefault="00DD249D" w:rsidP="002328BD">
            <w:pPr>
              <w:spacing w:after="0" w:line="240" w:lineRule="auto"/>
              <w:jc w:val="center"/>
            </w:pPr>
            <w:r w:rsidRPr="00767BE8">
              <w:t>Thread</w:t>
            </w:r>
          </w:p>
        </w:tc>
        <w:tc>
          <w:tcPr>
            <w:tcW w:w="2214" w:type="dxa"/>
          </w:tcPr>
          <w:p w:rsidR="00DD249D" w:rsidRPr="00767BE8" w:rsidRDefault="00DD249D" w:rsidP="002328BD">
            <w:pPr>
              <w:spacing w:after="0" w:line="240" w:lineRule="auto"/>
              <w:jc w:val="center"/>
            </w:pPr>
            <w:r w:rsidRPr="00767BE8">
              <w:t>Omega</w:t>
            </w:r>
          </w:p>
        </w:tc>
        <w:tc>
          <w:tcPr>
            <w:tcW w:w="2700" w:type="dxa"/>
          </w:tcPr>
          <w:p w:rsidR="00DD249D" w:rsidRPr="00767BE8" w:rsidRDefault="00DD249D" w:rsidP="002328BD">
            <w:pPr>
              <w:spacing w:after="0" w:line="240" w:lineRule="auto"/>
              <w:jc w:val="center"/>
              <w:rPr>
                <w:rStyle w:val="Strong"/>
                <w:b w:val="0"/>
              </w:rPr>
            </w:pPr>
            <w:proofErr w:type="spellStart"/>
            <w:r w:rsidRPr="00767BE8">
              <w:rPr>
                <w:rStyle w:val="Strong"/>
                <w:b w:val="0"/>
              </w:rPr>
              <w:t>OmegaCrys</w:t>
            </w:r>
            <w:proofErr w:type="spellEnd"/>
          </w:p>
        </w:tc>
        <w:tc>
          <w:tcPr>
            <w:tcW w:w="2268" w:type="dxa"/>
          </w:tcPr>
          <w:p w:rsidR="00DD249D" w:rsidRPr="00767BE8" w:rsidRDefault="00DD249D" w:rsidP="002328BD">
            <w:pPr>
              <w:spacing w:after="0" w:line="240" w:lineRule="auto"/>
              <w:jc w:val="center"/>
            </w:pPr>
            <w:r w:rsidRPr="00767BE8">
              <w:t>Use only clear fibers</w:t>
            </w:r>
          </w:p>
        </w:tc>
      </w:tr>
      <w:tr w:rsidR="00DD249D" w:rsidRPr="00164B63" w:rsidTr="002328BD">
        <w:tc>
          <w:tcPr>
            <w:tcW w:w="2394" w:type="dxa"/>
          </w:tcPr>
          <w:p w:rsidR="00DD249D" w:rsidRPr="00767BE8" w:rsidRDefault="00DD249D" w:rsidP="002328BD">
            <w:pPr>
              <w:spacing w:after="0" w:line="240" w:lineRule="auto"/>
              <w:jc w:val="center"/>
            </w:pPr>
            <w:r w:rsidRPr="00767BE8">
              <w:t>Silicone Dye</w:t>
            </w:r>
          </w:p>
        </w:tc>
        <w:tc>
          <w:tcPr>
            <w:tcW w:w="2214" w:type="dxa"/>
          </w:tcPr>
          <w:p w:rsidR="00DD249D" w:rsidRPr="00767BE8" w:rsidRDefault="00DD249D" w:rsidP="002328BD">
            <w:pPr>
              <w:spacing w:after="0" w:line="240" w:lineRule="auto"/>
              <w:jc w:val="center"/>
            </w:pPr>
            <w:r w:rsidRPr="00767BE8">
              <w:t>Smooth-On</w:t>
            </w:r>
          </w:p>
        </w:tc>
        <w:tc>
          <w:tcPr>
            <w:tcW w:w="2700" w:type="dxa"/>
          </w:tcPr>
          <w:p w:rsidR="00DD249D" w:rsidRPr="00767BE8" w:rsidRDefault="00DD249D" w:rsidP="00BE3AA1">
            <w:pPr>
              <w:spacing w:after="0" w:line="240" w:lineRule="auto"/>
              <w:jc w:val="center"/>
              <w:rPr>
                <w:rStyle w:val="Strong"/>
              </w:rPr>
            </w:pPr>
            <w:proofErr w:type="spellStart"/>
            <w:r w:rsidRPr="00767BE8">
              <w:rPr>
                <w:bCs/>
              </w:rPr>
              <w:t>Silc</w:t>
            </w:r>
            <w:proofErr w:type="spellEnd"/>
            <w:r w:rsidRPr="00767BE8">
              <w:rPr>
                <w:bCs/>
              </w:rPr>
              <w:t xml:space="preserve"> Pig Black</w:t>
            </w:r>
          </w:p>
        </w:tc>
        <w:tc>
          <w:tcPr>
            <w:tcW w:w="2268" w:type="dxa"/>
          </w:tcPr>
          <w:p w:rsidR="00DD249D" w:rsidRPr="00767BE8" w:rsidRDefault="00DD249D" w:rsidP="002328BD">
            <w:pPr>
              <w:spacing w:after="0" w:line="240" w:lineRule="auto"/>
              <w:jc w:val="center"/>
            </w:pPr>
          </w:p>
        </w:tc>
      </w:tr>
      <w:tr w:rsidR="00DD249D" w:rsidRPr="00164B63" w:rsidTr="002328BD">
        <w:tc>
          <w:tcPr>
            <w:tcW w:w="2394" w:type="dxa"/>
          </w:tcPr>
          <w:p w:rsidR="00DD249D" w:rsidRPr="00767BE8" w:rsidRDefault="00DD249D" w:rsidP="002328BD">
            <w:pPr>
              <w:spacing w:after="0" w:line="240" w:lineRule="auto"/>
              <w:jc w:val="center"/>
            </w:pPr>
            <w:r w:rsidRPr="00767BE8">
              <w:t>Silicone Glue</w:t>
            </w:r>
          </w:p>
        </w:tc>
        <w:tc>
          <w:tcPr>
            <w:tcW w:w="2214" w:type="dxa"/>
          </w:tcPr>
          <w:p w:rsidR="00DD249D" w:rsidRPr="00767BE8" w:rsidRDefault="00DD249D" w:rsidP="002328BD">
            <w:pPr>
              <w:spacing w:after="0" w:line="240" w:lineRule="auto"/>
              <w:jc w:val="center"/>
            </w:pPr>
            <w:r w:rsidRPr="00767BE8">
              <w:t>Smooth-On</w:t>
            </w:r>
          </w:p>
        </w:tc>
        <w:tc>
          <w:tcPr>
            <w:tcW w:w="2700" w:type="dxa"/>
          </w:tcPr>
          <w:p w:rsidR="00DD249D" w:rsidRPr="00767BE8" w:rsidRDefault="00DD249D" w:rsidP="002328BD">
            <w:pPr>
              <w:spacing w:after="0" w:line="240" w:lineRule="auto"/>
              <w:jc w:val="center"/>
              <w:rPr>
                <w:rStyle w:val="Strong"/>
                <w:b w:val="0"/>
              </w:rPr>
            </w:pPr>
            <w:proofErr w:type="spellStart"/>
            <w:r w:rsidRPr="00767BE8">
              <w:rPr>
                <w:rStyle w:val="Strong"/>
                <w:b w:val="0"/>
              </w:rPr>
              <w:t>Sil-Poxy</w:t>
            </w:r>
            <w:proofErr w:type="spellEnd"/>
          </w:p>
        </w:tc>
        <w:tc>
          <w:tcPr>
            <w:tcW w:w="2268" w:type="dxa"/>
          </w:tcPr>
          <w:p w:rsidR="00DD249D" w:rsidRPr="00767BE8" w:rsidRDefault="00DD249D" w:rsidP="002328BD">
            <w:pPr>
              <w:spacing w:after="0" w:line="240" w:lineRule="auto"/>
              <w:jc w:val="center"/>
            </w:pPr>
          </w:p>
        </w:tc>
      </w:tr>
      <w:tr w:rsidR="00DD249D" w:rsidRPr="00164B63" w:rsidTr="002328BD">
        <w:tc>
          <w:tcPr>
            <w:tcW w:w="2394" w:type="dxa"/>
          </w:tcPr>
          <w:p w:rsidR="00DD249D" w:rsidRPr="00767BE8" w:rsidRDefault="00DD249D" w:rsidP="002328BD">
            <w:pPr>
              <w:spacing w:after="0" w:line="240" w:lineRule="auto"/>
              <w:jc w:val="center"/>
            </w:pPr>
            <w:r w:rsidRPr="00767BE8">
              <w:t>Talc Powder</w:t>
            </w:r>
          </w:p>
        </w:tc>
        <w:tc>
          <w:tcPr>
            <w:tcW w:w="2214" w:type="dxa"/>
          </w:tcPr>
          <w:p w:rsidR="00DD249D" w:rsidRPr="00767BE8" w:rsidRDefault="00DD249D" w:rsidP="002328BD">
            <w:pPr>
              <w:spacing w:after="0" w:line="240" w:lineRule="auto"/>
              <w:jc w:val="center"/>
            </w:pPr>
            <w:r w:rsidRPr="00767BE8">
              <w:t>Western Family</w:t>
            </w:r>
          </w:p>
        </w:tc>
        <w:tc>
          <w:tcPr>
            <w:tcW w:w="2700" w:type="dxa"/>
          </w:tcPr>
          <w:p w:rsidR="00DD249D" w:rsidRPr="00767BE8" w:rsidRDefault="00DD249D" w:rsidP="002328BD">
            <w:pPr>
              <w:spacing w:after="0" w:line="240" w:lineRule="auto"/>
              <w:jc w:val="center"/>
              <w:rPr>
                <w:rStyle w:val="Strong"/>
                <w:b w:val="0"/>
              </w:rPr>
            </w:pPr>
          </w:p>
        </w:tc>
        <w:tc>
          <w:tcPr>
            <w:tcW w:w="2268" w:type="dxa"/>
          </w:tcPr>
          <w:p w:rsidR="00DD249D" w:rsidRPr="00767BE8" w:rsidRDefault="00DD249D" w:rsidP="002328BD">
            <w:pPr>
              <w:spacing w:after="0" w:line="240" w:lineRule="auto"/>
              <w:jc w:val="center"/>
            </w:pPr>
          </w:p>
        </w:tc>
      </w:tr>
    </w:tbl>
    <w:p w:rsidR="001E0060" w:rsidRPr="00AB5E2E" w:rsidRDefault="001E0060">
      <w:pPr>
        <w:rPr>
          <w:sz w:val="24"/>
        </w:rPr>
      </w:pPr>
      <w:r w:rsidRPr="00AB5E2E">
        <w:rPr>
          <w:b/>
          <w:sz w:val="24"/>
        </w:rPr>
        <w:lastRenderedPageBreak/>
        <w:t>References:</w:t>
      </w:r>
      <w:r w:rsidRPr="00AB5E2E">
        <w:rPr>
          <w:sz w:val="24"/>
        </w:rPr>
        <w:t xml:space="preserve">  </w:t>
      </w:r>
    </w:p>
    <w:p w:rsidR="006E5B8D" w:rsidRPr="00DD249D" w:rsidRDefault="006E5B8D" w:rsidP="006E5B8D">
      <w:pPr>
        <w:pStyle w:val="NoSpacing"/>
        <w:ind w:left="360" w:hanging="360"/>
      </w:pPr>
      <w:r w:rsidRPr="006E5B8D">
        <w:rPr>
          <w:vertAlign w:val="superscript"/>
        </w:rPr>
        <w:t>1</w:t>
      </w:r>
      <w:r>
        <w:tab/>
        <w:t xml:space="preserve">National Institute on Deafness and Other Communicative Disorders </w:t>
      </w:r>
      <w:r w:rsidRPr="00DD249D">
        <w:t>http://www.nidcd.ni</w:t>
      </w:r>
      <w:r>
        <w:t>h.gov/health/statistics/vsl.asp</w:t>
      </w:r>
      <w:r w:rsidRPr="00DD249D">
        <w:t xml:space="preserve"> </w:t>
      </w:r>
      <w:r>
        <w:t>(</w:t>
      </w:r>
      <w:r w:rsidRPr="00DD249D">
        <w:t>2010</w:t>
      </w:r>
      <w:r>
        <w:t>)</w:t>
      </w:r>
      <w:r w:rsidRPr="00DD249D">
        <w:t>.</w:t>
      </w:r>
    </w:p>
    <w:p w:rsidR="006E5B8D" w:rsidRDefault="006E5B8D" w:rsidP="006E5B8D">
      <w:pPr>
        <w:pStyle w:val="NoSpacing"/>
      </w:pPr>
    </w:p>
    <w:p w:rsidR="00B57F16" w:rsidRDefault="00B57F16" w:rsidP="00B57F16">
      <w:pPr>
        <w:pStyle w:val="NoSpacing"/>
        <w:ind w:left="360" w:hanging="360"/>
        <w:rPr>
          <w:noProof/>
        </w:rPr>
      </w:pPr>
      <w:r w:rsidRPr="00B57F16">
        <w:rPr>
          <w:noProof/>
          <w:vertAlign w:val="superscript"/>
        </w:rPr>
        <w:t>2</w:t>
      </w:r>
      <w:r>
        <w:rPr>
          <w:noProof/>
        </w:rPr>
        <w:tab/>
      </w:r>
      <w:r w:rsidRPr="00B57F16">
        <w:rPr>
          <w:noProof/>
        </w:rPr>
        <w:t xml:space="preserve">Hirano, M., </w:t>
      </w:r>
      <w:r>
        <w:rPr>
          <w:noProof/>
        </w:rPr>
        <w:t xml:space="preserve">&amp; </w:t>
      </w:r>
      <w:r w:rsidRPr="00B57F16">
        <w:rPr>
          <w:noProof/>
        </w:rPr>
        <w:t>Kakita, Y. Cover-body theory of vocal fold vibration. In Speech Science: Recent Advances, p</w:t>
      </w:r>
      <w:r>
        <w:rPr>
          <w:noProof/>
        </w:rPr>
        <w:t xml:space="preserve">. </w:t>
      </w:r>
      <w:r w:rsidRPr="00B57F16">
        <w:rPr>
          <w:noProof/>
        </w:rPr>
        <w:t>1-46</w:t>
      </w:r>
      <w:r>
        <w:rPr>
          <w:noProof/>
        </w:rPr>
        <w:t xml:space="preserve"> (1985).</w:t>
      </w:r>
    </w:p>
    <w:p w:rsidR="00B57F16" w:rsidRDefault="00B57F16" w:rsidP="006E5B8D">
      <w:pPr>
        <w:pStyle w:val="NoSpacing"/>
        <w:ind w:left="360" w:hanging="360"/>
        <w:rPr>
          <w:noProof/>
          <w:vertAlign w:val="superscript"/>
        </w:rPr>
      </w:pPr>
    </w:p>
    <w:p w:rsidR="006E5B8D" w:rsidRPr="00DD249D" w:rsidRDefault="00B57F16" w:rsidP="006E5B8D">
      <w:pPr>
        <w:pStyle w:val="NoSpacing"/>
        <w:ind w:left="360" w:hanging="360"/>
      </w:pPr>
      <w:r>
        <w:rPr>
          <w:noProof/>
          <w:vertAlign w:val="superscript"/>
        </w:rPr>
        <w:t>3</w:t>
      </w:r>
      <w:r w:rsidR="006E5B8D">
        <w:rPr>
          <w:noProof/>
        </w:rPr>
        <w:tab/>
        <w:t xml:space="preserve">Pickup, B.A., &amp; Thomson, S.L. </w:t>
      </w:r>
      <w:r w:rsidR="006E5B8D" w:rsidRPr="00115299">
        <w:rPr>
          <w:noProof/>
        </w:rPr>
        <w:t>Influence of asymmetric stiffness on the structural and aerodynamic response of synthetic vocal fold models</w:t>
      </w:r>
      <w:r w:rsidR="006E5B8D">
        <w:rPr>
          <w:noProof/>
        </w:rPr>
        <w:t xml:space="preserve">. </w:t>
      </w:r>
      <w:proofErr w:type="gramStart"/>
      <w:r w:rsidR="006E5B8D" w:rsidRPr="00D240AA">
        <w:t>Journal of Biomechanics</w:t>
      </w:r>
      <w:r w:rsidR="006E5B8D">
        <w:t>,</w:t>
      </w:r>
      <w:r w:rsidR="006E5B8D" w:rsidRPr="00DD249D">
        <w:t xml:space="preserve"> </w:t>
      </w:r>
      <w:r w:rsidR="006E5B8D" w:rsidRPr="00D240AA">
        <w:rPr>
          <w:b/>
        </w:rPr>
        <w:t>42</w:t>
      </w:r>
      <w:r w:rsidR="006E5B8D" w:rsidRPr="00115299">
        <w:t xml:space="preserve"> (14)</w:t>
      </w:r>
      <w:r w:rsidR="006E5B8D">
        <w:rPr>
          <w:b/>
        </w:rPr>
        <w:t>,</w:t>
      </w:r>
      <w:r w:rsidR="006E5B8D">
        <w:t xml:space="preserve"> </w:t>
      </w:r>
      <w:r w:rsidR="006E5B8D" w:rsidRPr="00DD249D">
        <w:t>2219-2225</w:t>
      </w:r>
      <w:r w:rsidR="006E5B8D">
        <w:t xml:space="preserve"> (</w:t>
      </w:r>
      <w:r w:rsidR="006E5B8D" w:rsidRPr="00DD249D">
        <w:t>2009</w:t>
      </w:r>
      <w:r w:rsidR="006E5B8D">
        <w:t>).</w:t>
      </w:r>
      <w:proofErr w:type="gramEnd"/>
    </w:p>
    <w:p w:rsidR="006E5B8D" w:rsidRDefault="006E5B8D" w:rsidP="006E5B8D">
      <w:pPr>
        <w:pStyle w:val="NoSpacing"/>
      </w:pPr>
    </w:p>
    <w:p w:rsidR="006E5B8D" w:rsidRPr="00373F51" w:rsidRDefault="00B57F16" w:rsidP="006E5B8D">
      <w:pPr>
        <w:pStyle w:val="NoSpacing"/>
        <w:ind w:left="360" w:hanging="360"/>
      </w:pPr>
      <w:r>
        <w:rPr>
          <w:vertAlign w:val="superscript"/>
        </w:rPr>
        <w:t>4</w:t>
      </w:r>
      <w:r w:rsidR="006E5B8D">
        <w:tab/>
        <w:t xml:space="preserve">Zhang, Z. </w:t>
      </w:r>
      <w:r w:rsidR="006E5B8D" w:rsidRPr="006E5B8D">
        <w:t>Vibration in a self-oscillating vocal fold model with left-right asymmetry in body-layer stiffness</w:t>
      </w:r>
      <w:r w:rsidR="006E5B8D">
        <w:t xml:space="preserve">. </w:t>
      </w:r>
      <w:proofErr w:type="gramStart"/>
      <w:r w:rsidR="006E5B8D" w:rsidRPr="004F62F5">
        <w:t>Journal of the Acoustical Society of America</w:t>
      </w:r>
      <w:r w:rsidR="006E5B8D">
        <w:t>.</w:t>
      </w:r>
      <w:proofErr w:type="gramEnd"/>
      <w:r w:rsidR="006E5B8D">
        <w:t xml:space="preserve"> </w:t>
      </w:r>
      <w:proofErr w:type="gramStart"/>
      <w:r w:rsidR="006E5B8D" w:rsidRPr="004F62F5">
        <w:rPr>
          <w:b/>
        </w:rPr>
        <w:t>128</w:t>
      </w:r>
      <w:r w:rsidR="006E5B8D">
        <w:t xml:space="preserve"> (5), EL279-EL285 (2010).</w:t>
      </w:r>
      <w:proofErr w:type="gramEnd"/>
    </w:p>
    <w:p w:rsidR="006E5B8D" w:rsidRDefault="006E5B8D" w:rsidP="006E5B8D">
      <w:pPr>
        <w:pStyle w:val="NoSpacing"/>
        <w:ind w:left="360" w:hanging="360"/>
        <w:rPr>
          <w:noProof/>
          <w:vertAlign w:val="superscript"/>
        </w:rPr>
      </w:pPr>
    </w:p>
    <w:p w:rsidR="006E5B8D" w:rsidRPr="00DD249D" w:rsidRDefault="00B57F16" w:rsidP="006E5B8D">
      <w:pPr>
        <w:pStyle w:val="NoSpacing"/>
        <w:ind w:left="360" w:hanging="360"/>
      </w:pPr>
      <w:r>
        <w:rPr>
          <w:noProof/>
          <w:vertAlign w:val="superscript"/>
        </w:rPr>
        <w:t>5</w:t>
      </w:r>
      <w:r w:rsidR="006E5B8D">
        <w:rPr>
          <w:noProof/>
        </w:rPr>
        <w:tab/>
        <w:t xml:space="preserve">Popolo, P. S., &amp; Titze, I. R. Qualification of a Quantitative Laryngeal Imaging System Using Videostroboscopy and Videokymography. </w:t>
      </w:r>
      <w:proofErr w:type="gramStart"/>
      <w:r w:rsidR="006E5B8D" w:rsidRPr="00D240AA">
        <w:t>Annals of Otology, Rhinology &amp; Laryngology</w:t>
      </w:r>
      <w:r w:rsidR="006E5B8D">
        <w:t>.</w:t>
      </w:r>
      <w:proofErr w:type="gramEnd"/>
      <w:r w:rsidR="006E5B8D">
        <w:t xml:space="preserve"> </w:t>
      </w:r>
      <w:proofErr w:type="gramStart"/>
      <w:r w:rsidR="006E5B8D">
        <w:rPr>
          <w:b/>
        </w:rPr>
        <w:t>117</w:t>
      </w:r>
      <w:r w:rsidR="006E5B8D">
        <w:t xml:space="preserve"> (6), 4014-412 (2008).</w:t>
      </w:r>
      <w:proofErr w:type="gramEnd"/>
    </w:p>
    <w:p w:rsidR="006E5B8D" w:rsidRDefault="006E5B8D" w:rsidP="006E5B8D">
      <w:pPr>
        <w:pStyle w:val="NoSpacing"/>
        <w:rPr>
          <w:noProof/>
        </w:rPr>
      </w:pPr>
    </w:p>
    <w:p w:rsidR="006E5B8D" w:rsidRPr="00D240AA" w:rsidRDefault="00B57F16" w:rsidP="006E5B8D">
      <w:pPr>
        <w:pStyle w:val="NoSpacing"/>
        <w:ind w:left="360" w:hanging="360"/>
      </w:pPr>
      <w:r>
        <w:rPr>
          <w:noProof/>
          <w:vertAlign w:val="superscript"/>
        </w:rPr>
        <w:t>6</w:t>
      </w:r>
      <w:r w:rsidR="006E5B8D">
        <w:rPr>
          <w:noProof/>
        </w:rPr>
        <w:tab/>
        <w:t xml:space="preserve">Thomson, S.L., Mongeau, L., &amp; Frankel, S.H. </w:t>
      </w:r>
      <w:r w:rsidR="006E5B8D" w:rsidRPr="00115299">
        <w:rPr>
          <w:noProof/>
        </w:rPr>
        <w:t xml:space="preserve">Aerodynamic transfer of energy to the vocal folds. </w:t>
      </w:r>
      <w:proofErr w:type="gramStart"/>
      <w:r w:rsidR="006E5B8D" w:rsidRPr="004F62F5">
        <w:t>Journal of the Acoustical Society of America</w:t>
      </w:r>
      <w:r w:rsidR="006E5B8D">
        <w:t>.</w:t>
      </w:r>
      <w:proofErr w:type="gramEnd"/>
      <w:r w:rsidR="006E5B8D">
        <w:t xml:space="preserve"> </w:t>
      </w:r>
      <w:proofErr w:type="gramStart"/>
      <w:r w:rsidR="006E5B8D">
        <w:rPr>
          <w:b/>
        </w:rPr>
        <w:t>118</w:t>
      </w:r>
      <w:r w:rsidR="006E5B8D">
        <w:t xml:space="preserve"> (3), 1689-1700 (2005).</w:t>
      </w:r>
      <w:proofErr w:type="gramEnd"/>
    </w:p>
    <w:p w:rsidR="006E5B8D" w:rsidRDefault="006E5B8D" w:rsidP="006E5B8D">
      <w:pPr>
        <w:pStyle w:val="NoSpacing"/>
      </w:pPr>
    </w:p>
    <w:p w:rsidR="006E5B8D" w:rsidRDefault="00B57F16" w:rsidP="006E5B8D">
      <w:pPr>
        <w:pStyle w:val="NoSpacing"/>
        <w:ind w:left="360" w:hanging="360"/>
      </w:pPr>
      <w:r>
        <w:rPr>
          <w:noProof/>
          <w:vertAlign w:val="superscript"/>
        </w:rPr>
        <w:t>7</w:t>
      </w:r>
      <w:r w:rsidR="006E5B8D">
        <w:rPr>
          <w:noProof/>
        </w:rPr>
        <w:tab/>
        <w:t xml:space="preserve">Neubauer, J., Zhang, Z., Miraghaio, R., &amp; Berry, D.A. Coherent structures of the near field flow in a self-oscillating physical model of the vocal folds. </w:t>
      </w:r>
      <w:proofErr w:type="gramStart"/>
      <w:r w:rsidR="006E5B8D" w:rsidRPr="00D70C6E">
        <w:t>Journal of the Acoustical Society of America</w:t>
      </w:r>
      <w:r w:rsidR="006E5B8D">
        <w:t>.</w:t>
      </w:r>
      <w:proofErr w:type="gramEnd"/>
      <w:r w:rsidR="006E5B8D" w:rsidRPr="00DD249D">
        <w:t xml:space="preserve"> </w:t>
      </w:r>
      <w:proofErr w:type="gramStart"/>
      <w:r w:rsidR="006E5B8D">
        <w:rPr>
          <w:b/>
        </w:rPr>
        <w:t>121</w:t>
      </w:r>
      <w:r w:rsidR="006E5B8D">
        <w:t xml:space="preserve"> (2)</w:t>
      </w:r>
      <w:r w:rsidR="006E5B8D" w:rsidRPr="00DD249D">
        <w:t xml:space="preserve"> </w:t>
      </w:r>
      <w:r w:rsidR="006E5B8D">
        <w:t>1102-1118 (</w:t>
      </w:r>
      <w:r w:rsidR="006E5B8D" w:rsidRPr="00DD249D">
        <w:t>2007</w:t>
      </w:r>
      <w:r w:rsidR="006E5B8D">
        <w:t>).</w:t>
      </w:r>
      <w:proofErr w:type="gramEnd"/>
    </w:p>
    <w:p w:rsidR="006E5B8D" w:rsidRDefault="006E5B8D" w:rsidP="006E5B8D">
      <w:pPr>
        <w:pStyle w:val="NoSpacing"/>
      </w:pPr>
      <w:r>
        <w:t xml:space="preserve"> </w:t>
      </w:r>
    </w:p>
    <w:p w:rsidR="006E5B8D" w:rsidRDefault="00B57F16" w:rsidP="006E5B8D">
      <w:pPr>
        <w:pStyle w:val="NoSpacing"/>
        <w:ind w:left="360" w:hanging="360"/>
      </w:pPr>
      <w:r>
        <w:rPr>
          <w:vertAlign w:val="superscript"/>
        </w:rPr>
        <w:t>8</w:t>
      </w:r>
      <w:r w:rsidR="006E5B8D">
        <w:tab/>
      </w:r>
      <w:proofErr w:type="spellStart"/>
      <w:r w:rsidR="006E5B8D" w:rsidRPr="00DD249D">
        <w:t>Drechsel</w:t>
      </w:r>
      <w:proofErr w:type="spellEnd"/>
      <w:r w:rsidR="006E5B8D">
        <w:t>,</w:t>
      </w:r>
      <w:r w:rsidR="006E5B8D" w:rsidRPr="00DD249D">
        <w:t xml:space="preserve"> J</w:t>
      </w:r>
      <w:r w:rsidR="006E5B8D">
        <w:t>.S.,</w:t>
      </w:r>
      <w:r w:rsidR="006E5B8D" w:rsidRPr="00DD249D">
        <w:t xml:space="preserve"> </w:t>
      </w:r>
      <w:r w:rsidR="006E5B8D">
        <w:t>&amp;</w:t>
      </w:r>
      <w:r w:rsidR="006E5B8D" w:rsidRPr="00DD249D">
        <w:t xml:space="preserve"> Thomson</w:t>
      </w:r>
      <w:r w:rsidR="006E5B8D">
        <w:t>,</w:t>
      </w:r>
      <w:r w:rsidR="006E5B8D" w:rsidRPr="00DD249D">
        <w:t xml:space="preserve"> S.</w:t>
      </w:r>
      <w:r w:rsidR="006E5B8D">
        <w:t>L</w:t>
      </w:r>
      <w:r w:rsidR="006E5B8D" w:rsidRPr="0077547A">
        <w:t>.</w:t>
      </w:r>
      <w:r w:rsidR="006E5B8D">
        <w:t xml:space="preserve"> Influence of </w:t>
      </w:r>
      <w:proofErr w:type="spellStart"/>
      <w:r w:rsidR="006E5B8D">
        <w:t>supraglottal</w:t>
      </w:r>
      <w:proofErr w:type="spellEnd"/>
      <w:r w:rsidR="006E5B8D">
        <w:t xml:space="preserve"> structures on the glottal jet exiting a two-layer synthetic, self-oscillating vocal fold model. </w:t>
      </w:r>
      <w:proofErr w:type="gramStart"/>
      <w:r w:rsidR="006E5B8D" w:rsidRPr="0077547A">
        <w:t>Journal of the Acoustical Society of America</w:t>
      </w:r>
      <w:r w:rsidR="006E5B8D">
        <w:t>.</w:t>
      </w:r>
      <w:proofErr w:type="gramEnd"/>
      <w:r w:rsidR="006E5B8D">
        <w:t xml:space="preserve"> </w:t>
      </w:r>
      <w:proofErr w:type="gramStart"/>
      <w:r w:rsidR="006E5B8D" w:rsidRPr="000C4C79">
        <w:rPr>
          <w:b/>
        </w:rPr>
        <w:t>123</w:t>
      </w:r>
      <w:r w:rsidR="006E5B8D" w:rsidRPr="00115299">
        <w:t xml:space="preserve"> (6)</w:t>
      </w:r>
      <w:r w:rsidR="006E5B8D">
        <w:t>, 4434-4445 (</w:t>
      </w:r>
      <w:r w:rsidR="006E5B8D" w:rsidRPr="00DD249D">
        <w:t>2008</w:t>
      </w:r>
      <w:r w:rsidR="006E5B8D">
        <w:t>).</w:t>
      </w:r>
      <w:proofErr w:type="gramEnd"/>
    </w:p>
    <w:p w:rsidR="006E5B8D" w:rsidRDefault="006E5B8D" w:rsidP="006E5B8D">
      <w:pPr>
        <w:pStyle w:val="NoSpacing"/>
      </w:pPr>
      <w:r>
        <w:t xml:space="preserve"> </w:t>
      </w:r>
    </w:p>
    <w:p w:rsidR="00DB093C" w:rsidRPr="00DB093C" w:rsidRDefault="00B57F16" w:rsidP="006E5B8D">
      <w:pPr>
        <w:pStyle w:val="NoSpacing"/>
        <w:ind w:left="360" w:hanging="360"/>
      </w:pPr>
      <w:r>
        <w:rPr>
          <w:vertAlign w:val="superscript"/>
        </w:rPr>
        <w:t>9</w:t>
      </w:r>
      <w:r w:rsidR="006E5B8D">
        <w:tab/>
      </w:r>
      <w:r w:rsidR="00DB093C">
        <w:t xml:space="preserve">Becker, S., </w:t>
      </w:r>
      <w:r w:rsidR="00115299" w:rsidRPr="00115299">
        <w:rPr>
          <w:i/>
        </w:rPr>
        <w:t>et al</w:t>
      </w:r>
      <w:r w:rsidR="00115299">
        <w:t xml:space="preserve">. </w:t>
      </w:r>
      <w:r w:rsidR="00115299" w:rsidRPr="00115299">
        <w:t>Flow-structure-acoustic interaction in a human voice model</w:t>
      </w:r>
      <w:r w:rsidR="00115299">
        <w:t xml:space="preserve">. </w:t>
      </w:r>
      <w:proofErr w:type="gramStart"/>
      <w:r w:rsidR="00DB093C" w:rsidRPr="00DB093C">
        <w:t>Journal of the Acoustical Society of America</w:t>
      </w:r>
      <w:r w:rsidR="00115299">
        <w:t>.</w:t>
      </w:r>
      <w:proofErr w:type="gramEnd"/>
      <w:r w:rsidR="00115299">
        <w:t xml:space="preserve"> </w:t>
      </w:r>
      <w:proofErr w:type="gramStart"/>
      <w:r w:rsidR="00DB093C">
        <w:rPr>
          <w:b/>
        </w:rPr>
        <w:t>125</w:t>
      </w:r>
      <w:r w:rsidR="00DB093C">
        <w:t xml:space="preserve"> (3), 1351-1361 (2009).</w:t>
      </w:r>
      <w:proofErr w:type="gramEnd"/>
    </w:p>
    <w:p w:rsidR="00DB093C" w:rsidRDefault="00DB093C" w:rsidP="00373F51">
      <w:pPr>
        <w:pStyle w:val="NoSpacing"/>
      </w:pPr>
    </w:p>
    <w:p w:rsidR="006E5B8D" w:rsidRDefault="00B57F16" w:rsidP="006E5B8D">
      <w:pPr>
        <w:pStyle w:val="NoSpacing"/>
        <w:ind w:left="360" w:hanging="360"/>
      </w:pPr>
      <w:r>
        <w:rPr>
          <w:noProof/>
          <w:vertAlign w:val="superscript"/>
        </w:rPr>
        <w:t>10</w:t>
      </w:r>
      <w:r w:rsidR="006E5B8D">
        <w:rPr>
          <w:noProof/>
        </w:rPr>
        <w:tab/>
        <w:t xml:space="preserve">Spencer, M., Siegmund, T., &amp; Mongeau, L. </w:t>
      </w:r>
      <w:r w:rsidR="006E5B8D" w:rsidRPr="006E5B8D">
        <w:rPr>
          <w:noProof/>
        </w:rPr>
        <w:t>Experimental study of the self-oscillation of a model larynx by digital image correlation</w:t>
      </w:r>
      <w:r w:rsidR="006E5B8D">
        <w:rPr>
          <w:noProof/>
        </w:rPr>
        <w:t xml:space="preserve">. </w:t>
      </w:r>
      <w:proofErr w:type="gramStart"/>
      <w:r w:rsidR="006E5B8D" w:rsidRPr="00D70C6E">
        <w:t>Journal of the Acoustical Society of America</w:t>
      </w:r>
      <w:r w:rsidR="006E5B8D" w:rsidRPr="00DD249D">
        <w:t xml:space="preserve"> </w:t>
      </w:r>
      <w:r w:rsidR="006E5B8D">
        <w:rPr>
          <w:b/>
        </w:rPr>
        <w:t>123</w:t>
      </w:r>
      <w:r w:rsidR="006E5B8D">
        <w:t xml:space="preserve"> (2)</w:t>
      </w:r>
      <w:r w:rsidR="006E5B8D" w:rsidRPr="00DD249D">
        <w:t xml:space="preserve"> </w:t>
      </w:r>
      <w:r w:rsidR="006E5B8D">
        <w:t>1089-1103 (</w:t>
      </w:r>
      <w:r w:rsidR="006E5B8D" w:rsidRPr="00DD249D">
        <w:t>2007</w:t>
      </w:r>
      <w:r w:rsidR="006E5B8D">
        <w:t>).</w:t>
      </w:r>
      <w:proofErr w:type="gramEnd"/>
    </w:p>
    <w:p w:rsidR="006E5B8D" w:rsidRDefault="006E5B8D" w:rsidP="006E5B8D">
      <w:pPr>
        <w:pStyle w:val="NoSpacing"/>
      </w:pPr>
    </w:p>
    <w:p w:rsidR="006E5B8D" w:rsidRPr="00373F51" w:rsidRDefault="006E5B8D" w:rsidP="006E5B8D">
      <w:pPr>
        <w:pStyle w:val="NoSpacing"/>
        <w:ind w:left="360" w:hanging="360"/>
      </w:pPr>
      <w:r w:rsidRPr="006E5B8D">
        <w:rPr>
          <w:vertAlign w:val="superscript"/>
        </w:rPr>
        <w:t>1</w:t>
      </w:r>
      <w:r w:rsidR="00B57F16">
        <w:rPr>
          <w:vertAlign w:val="superscript"/>
        </w:rPr>
        <w:t>1</w:t>
      </w:r>
      <w:r>
        <w:tab/>
        <w:t xml:space="preserve">Zhang, Z., </w:t>
      </w:r>
      <w:proofErr w:type="spellStart"/>
      <w:r>
        <w:t>Neubauer</w:t>
      </w:r>
      <w:proofErr w:type="spellEnd"/>
      <w:r>
        <w:t xml:space="preserve">, J., &amp; Berry, D. The influence of </w:t>
      </w:r>
      <w:proofErr w:type="spellStart"/>
      <w:r>
        <w:t>subglottal</w:t>
      </w:r>
      <w:proofErr w:type="spellEnd"/>
      <w:r>
        <w:t xml:space="preserve"> acoustics on laboratory models of phonation.  </w:t>
      </w:r>
      <w:proofErr w:type="gramStart"/>
      <w:r w:rsidRPr="00373F51">
        <w:t>Journal of the Acoustical Society of America</w:t>
      </w:r>
      <w:r>
        <w:t>.</w:t>
      </w:r>
      <w:proofErr w:type="gramEnd"/>
      <w:r>
        <w:t xml:space="preserve"> </w:t>
      </w:r>
      <w:proofErr w:type="gramStart"/>
      <w:r>
        <w:rPr>
          <w:b/>
        </w:rPr>
        <w:t>120</w:t>
      </w:r>
      <w:r>
        <w:t xml:space="preserve"> (3) 1558-1569 (2006).</w:t>
      </w:r>
      <w:proofErr w:type="gramEnd"/>
    </w:p>
    <w:p w:rsidR="006E5B8D" w:rsidRDefault="006E5B8D" w:rsidP="006E5B8D">
      <w:pPr>
        <w:pStyle w:val="NoSpacing"/>
      </w:pPr>
    </w:p>
    <w:p w:rsidR="00115299" w:rsidRDefault="006E5B8D" w:rsidP="006E5B8D">
      <w:pPr>
        <w:pStyle w:val="NoSpacing"/>
        <w:ind w:left="360" w:hanging="360"/>
        <w:rPr>
          <w:noProof/>
        </w:rPr>
      </w:pPr>
      <w:r w:rsidRPr="006E5B8D">
        <w:rPr>
          <w:noProof/>
          <w:vertAlign w:val="superscript"/>
        </w:rPr>
        <w:t>1</w:t>
      </w:r>
      <w:r w:rsidR="00B57F16">
        <w:rPr>
          <w:noProof/>
          <w:vertAlign w:val="superscript"/>
        </w:rPr>
        <w:t>2</w:t>
      </w:r>
      <w:r>
        <w:rPr>
          <w:noProof/>
        </w:rPr>
        <w:tab/>
      </w:r>
      <w:r w:rsidR="00115299" w:rsidRPr="00115299">
        <w:rPr>
          <w:noProof/>
        </w:rPr>
        <w:t>Kniesburges, S</w:t>
      </w:r>
      <w:r w:rsidR="00115299">
        <w:rPr>
          <w:noProof/>
        </w:rPr>
        <w:t>.</w:t>
      </w:r>
      <w:r w:rsidR="00115299" w:rsidRPr="00115299">
        <w:rPr>
          <w:noProof/>
        </w:rPr>
        <w:t xml:space="preserve">, </w:t>
      </w:r>
      <w:r w:rsidR="00115299" w:rsidRPr="00115299">
        <w:rPr>
          <w:i/>
          <w:noProof/>
        </w:rPr>
        <w:t>et al</w:t>
      </w:r>
      <w:r w:rsidR="00115299">
        <w:rPr>
          <w:noProof/>
        </w:rPr>
        <w:t xml:space="preserve">. </w:t>
      </w:r>
      <w:r w:rsidR="00115299" w:rsidRPr="00115299">
        <w:rPr>
          <w:noProof/>
        </w:rPr>
        <w:t xml:space="preserve">In vitro experimental investigation of voice production. </w:t>
      </w:r>
      <w:r w:rsidR="00115299">
        <w:rPr>
          <w:noProof/>
        </w:rPr>
        <w:t>Current Bioinformatics. (In Press).</w:t>
      </w:r>
    </w:p>
    <w:p w:rsidR="00CB276B" w:rsidRDefault="00CB276B" w:rsidP="006E5B8D">
      <w:pPr>
        <w:pStyle w:val="NoSpacing"/>
        <w:ind w:left="360" w:hanging="360"/>
        <w:rPr>
          <w:noProof/>
        </w:rPr>
      </w:pPr>
    </w:p>
    <w:p w:rsidR="005447DC" w:rsidRDefault="005447DC" w:rsidP="006E5B8D">
      <w:pPr>
        <w:pStyle w:val="NoSpacing"/>
        <w:ind w:left="360" w:hanging="360"/>
        <w:rPr>
          <w:noProof/>
        </w:rPr>
      </w:pPr>
      <w:r w:rsidRPr="005447DC">
        <w:rPr>
          <w:noProof/>
          <w:vertAlign w:val="superscript"/>
        </w:rPr>
        <w:t>13</w:t>
      </w:r>
      <w:r>
        <w:rPr>
          <w:noProof/>
        </w:rPr>
        <w:tab/>
      </w:r>
      <w:r w:rsidRPr="005447DC">
        <w:rPr>
          <w:noProof/>
        </w:rPr>
        <w:t>Pickup, B</w:t>
      </w:r>
      <w:r>
        <w:rPr>
          <w:noProof/>
        </w:rPr>
        <w:t>.</w:t>
      </w:r>
      <w:r w:rsidRPr="005447DC">
        <w:rPr>
          <w:noProof/>
        </w:rPr>
        <w:t xml:space="preserve">A, </w:t>
      </w:r>
      <w:r>
        <w:rPr>
          <w:noProof/>
        </w:rPr>
        <w:t xml:space="preserve">&amp; </w:t>
      </w:r>
      <w:r w:rsidRPr="005447DC">
        <w:rPr>
          <w:noProof/>
        </w:rPr>
        <w:t>Thomson, S</w:t>
      </w:r>
      <w:r>
        <w:rPr>
          <w:noProof/>
        </w:rPr>
        <w:t>.</w:t>
      </w:r>
      <w:r w:rsidRPr="005447DC">
        <w:rPr>
          <w:noProof/>
        </w:rPr>
        <w:t xml:space="preserve">L. Flow-induced vibratory response of idealized vs. magnetic resonance imaging-based synthetic vocal fold models. Journal of the Acoustical Society of America </w:t>
      </w:r>
      <w:r w:rsidRPr="005447DC">
        <w:rPr>
          <w:b/>
          <w:noProof/>
        </w:rPr>
        <w:t>128</w:t>
      </w:r>
      <w:r>
        <w:rPr>
          <w:noProof/>
        </w:rPr>
        <w:t xml:space="preserve"> </w:t>
      </w:r>
      <w:r w:rsidRPr="005447DC">
        <w:rPr>
          <w:noProof/>
        </w:rPr>
        <w:t>(3)</w:t>
      </w:r>
      <w:r>
        <w:rPr>
          <w:noProof/>
        </w:rPr>
        <w:t>, EL124-EL129 (2010).</w:t>
      </w:r>
    </w:p>
    <w:sectPr w:rsidR="005447DC" w:rsidSect="00BA24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7A2" w:rsidRDefault="00D827A2" w:rsidP="008C6890">
      <w:pPr>
        <w:spacing w:after="0" w:line="240" w:lineRule="auto"/>
      </w:pPr>
      <w:r>
        <w:separator/>
      </w:r>
    </w:p>
  </w:endnote>
  <w:endnote w:type="continuationSeparator" w:id="0">
    <w:p w:rsidR="00D827A2" w:rsidRDefault="00D827A2" w:rsidP="008C6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7A2" w:rsidRDefault="00D827A2" w:rsidP="008C6890">
      <w:pPr>
        <w:spacing w:after="0" w:line="240" w:lineRule="auto"/>
      </w:pPr>
      <w:r>
        <w:separator/>
      </w:r>
    </w:p>
  </w:footnote>
  <w:footnote w:type="continuationSeparator" w:id="0">
    <w:p w:rsidR="00D827A2" w:rsidRDefault="00D827A2" w:rsidP="008C68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4F44"/>
    <w:multiLevelType w:val="hybridMultilevel"/>
    <w:tmpl w:val="45BED86E"/>
    <w:lvl w:ilvl="0" w:tplc="1C22B662">
      <w:start w:val="1"/>
      <w:numFmt w:val="bullet"/>
      <w:lvlText w:val=""/>
      <w:lvlJc w:val="left"/>
      <w:pPr>
        <w:ind w:left="720" w:hanging="360"/>
      </w:pPr>
      <w:rPr>
        <w:rFonts w:ascii="Symbol" w:hAnsi="Symbol" w:hint="default"/>
      </w:rPr>
    </w:lvl>
    <w:lvl w:ilvl="1" w:tplc="530C6088" w:tentative="1">
      <w:start w:val="1"/>
      <w:numFmt w:val="bullet"/>
      <w:lvlText w:val="o"/>
      <w:lvlJc w:val="left"/>
      <w:pPr>
        <w:ind w:left="1440" w:hanging="360"/>
      </w:pPr>
      <w:rPr>
        <w:rFonts w:ascii="Courier New" w:hAnsi="Courier New" w:cs="Wingdings" w:hint="default"/>
      </w:rPr>
    </w:lvl>
    <w:lvl w:ilvl="2" w:tplc="B426BBBA" w:tentative="1">
      <w:start w:val="1"/>
      <w:numFmt w:val="bullet"/>
      <w:lvlText w:val=""/>
      <w:lvlJc w:val="left"/>
      <w:pPr>
        <w:ind w:left="2160" w:hanging="360"/>
      </w:pPr>
      <w:rPr>
        <w:rFonts w:ascii="Wingdings" w:hAnsi="Wingdings" w:hint="default"/>
      </w:rPr>
    </w:lvl>
    <w:lvl w:ilvl="3" w:tplc="6826E5EA" w:tentative="1">
      <w:start w:val="1"/>
      <w:numFmt w:val="bullet"/>
      <w:lvlText w:val=""/>
      <w:lvlJc w:val="left"/>
      <w:pPr>
        <w:ind w:left="2880" w:hanging="360"/>
      </w:pPr>
      <w:rPr>
        <w:rFonts w:ascii="Symbol" w:hAnsi="Symbol" w:hint="default"/>
      </w:rPr>
    </w:lvl>
    <w:lvl w:ilvl="4" w:tplc="E562915E" w:tentative="1">
      <w:start w:val="1"/>
      <w:numFmt w:val="bullet"/>
      <w:lvlText w:val="o"/>
      <w:lvlJc w:val="left"/>
      <w:pPr>
        <w:ind w:left="3600" w:hanging="360"/>
      </w:pPr>
      <w:rPr>
        <w:rFonts w:ascii="Courier New" w:hAnsi="Courier New" w:cs="Wingdings" w:hint="default"/>
      </w:rPr>
    </w:lvl>
    <w:lvl w:ilvl="5" w:tplc="57C21444" w:tentative="1">
      <w:start w:val="1"/>
      <w:numFmt w:val="bullet"/>
      <w:lvlText w:val=""/>
      <w:lvlJc w:val="left"/>
      <w:pPr>
        <w:ind w:left="4320" w:hanging="360"/>
      </w:pPr>
      <w:rPr>
        <w:rFonts w:ascii="Wingdings" w:hAnsi="Wingdings" w:hint="default"/>
      </w:rPr>
    </w:lvl>
    <w:lvl w:ilvl="6" w:tplc="DCD690A0" w:tentative="1">
      <w:start w:val="1"/>
      <w:numFmt w:val="bullet"/>
      <w:lvlText w:val=""/>
      <w:lvlJc w:val="left"/>
      <w:pPr>
        <w:ind w:left="5040" w:hanging="360"/>
      </w:pPr>
      <w:rPr>
        <w:rFonts w:ascii="Symbol" w:hAnsi="Symbol" w:hint="default"/>
      </w:rPr>
    </w:lvl>
    <w:lvl w:ilvl="7" w:tplc="F36CF736" w:tentative="1">
      <w:start w:val="1"/>
      <w:numFmt w:val="bullet"/>
      <w:lvlText w:val="o"/>
      <w:lvlJc w:val="left"/>
      <w:pPr>
        <w:ind w:left="5760" w:hanging="360"/>
      </w:pPr>
      <w:rPr>
        <w:rFonts w:ascii="Courier New" w:hAnsi="Courier New" w:cs="Wingdings" w:hint="default"/>
      </w:rPr>
    </w:lvl>
    <w:lvl w:ilvl="8" w:tplc="5F363890" w:tentative="1">
      <w:start w:val="1"/>
      <w:numFmt w:val="bullet"/>
      <w:lvlText w:val=""/>
      <w:lvlJc w:val="left"/>
      <w:pPr>
        <w:ind w:left="6480" w:hanging="360"/>
      </w:pPr>
      <w:rPr>
        <w:rFonts w:ascii="Wingdings" w:hAnsi="Wingdings" w:hint="default"/>
      </w:rPr>
    </w:lvl>
  </w:abstractNum>
  <w:abstractNum w:abstractNumId="1">
    <w:nsid w:val="0D5F294E"/>
    <w:multiLevelType w:val="hybridMultilevel"/>
    <w:tmpl w:val="1B421AB6"/>
    <w:lvl w:ilvl="0" w:tplc="938A7C1C">
      <w:start w:val="1"/>
      <w:numFmt w:val="bullet"/>
      <w:lvlText w:val=""/>
      <w:lvlJc w:val="left"/>
      <w:pPr>
        <w:ind w:left="720" w:hanging="360"/>
      </w:pPr>
      <w:rPr>
        <w:rFonts w:ascii="Symbol" w:hAnsi="Symbol" w:hint="default"/>
      </w:rPr>
    </w:lvl>
    <w:lvl w:ilvl="1" w:tplc="A8F8BCA2" w:tentative="1">
      <w:start w:val="1"/>
      <w:numFmt w:val="bullet"/>
      <w:lvlText w:val="o"/>
      <w:lvlJc w:val="left"/>
      <w:pPr>
        <w:ind w:left="1440" w:hanging="360"/>
      </w:pPr>
      <w:rPr>
        <w:rFonts w:ascii="Courier New" w:hAnsi="Courier New" w:hint="default"/>
      </w:rPr>
    </w:lvl>
    <w:lvl w:ilvl="2" w:tplc="15AA7D56" w:tentative="1">
      <w:start w:val="1"/>
      <w:numFmt w:val="bullet"/>
      <w:lvlText w:val=""/>
      <w:lvlJc w:val="left"/>
      <w:pPr>
        <w:ind w:left="2160" w:hanging="360"/>
      </w:pPr>
      <w:rPr>
        <w:rFonts w:ascii="Wingdings" w:hAnsi="Wingdings" w:hint="default"/>
      </w:rPr>
    </w:lvl>
    <w:lvl w:ilvl="3" w:tplc="CA66263E" w:tentative="1">
      <w:start w:val="1"/>
      <w:numFmt w:val="bullet"/>
      <w:lvlText w:val=""/>
      <w:lvlJc w:val="left"/>
      <w:pPr>
        <w:ind w:left="2880" w:hanging="360"/>
      </w:pPr>
      <w:rPr>
        <w:rFonts w:ascii="Symbol" w:hAnsi="Symbol" w:hint="default"/>
      </w:rPr>
    </w:lvl>
    <w:lvl w:ilvl="4" w:tplc="8E362D0C" w:tentative="1">
      <w:start w:val="1"/>
      <w:numFmt w:val="bullet"/>
      <w:lvlText w:val="o"/>
      <w:lvlJc w:val="left"/>
      <w:pPr>
        <w:ind w:left="3600" w:hanging="360"/>
      </w:pPr>
      <w:rPr>
        <w:rFonts w:ascii="Courier New" w:hAnsi="Courier New" w:hint="default"/>
      </w:rPr>
    </w:lvl>
    <w:lvl w:ilvl="5" w:tplc="7EEEFCB2" w:tentative="1">
      <w:start w:val="1"/>
      <w:numFmt w:val="bullet"/>
      <w:lvlText w:val=""/>
      <w:lvlJc w:val="left"/>
      <w:pPr>
        <w:ind w:left="4320" w:hanging="360"/>
      </w:pPr>
      <w:rPr>
        <w:rFonts w:ascii="Wingdings" w:hAnsi="Wingdings" w:hint="default"/>
      </w:rPr>
    </w:lvl>
    <w:lvl w:ilvl="6" w:tplc="F76CA200" w:tentative="1">
      <w:start w:val="1"/>
      <w:numFmt w:val="bullet"/>
      <w:lvlText w:val=""/>
      <w:lvlJc w:val="left"/>
      <w:pPr>
        <w:ind w:left="5040" w:hanging="360"/>
      </w:pPr>
      <w:rPr>
        <w:rFonts w:ascii="Symbol" w:hAnsi="Symbol" w:hint="default"/>
      </w:rPr>
    </w:lvl>
    <w:lvl w:ilvl="7" w:tplc="802C8772" w:tentative="1">
      <w:start w:val="1"/>
      <w:numFmt w:val="bullet"/>
      <w:lvlText w:val="o"/>
      <w:lvlJc w:val="left"/>
      <w:pPr>
        <w:ind w:left="5760" w:hanging="360"/>
      </w:pPr>
      <w:rPr>
        <w:rFonts w:ascii="Courier New" w:hAnsi="Courier New" w:hint="default"/>
      </w:rPr>
    </w:lvl>
    <w:lvl w:ilvl="8" w:tplc="C36C8B60" w:tentative="1">
      <w:start w:val="1"/>
      <w:numFmt w:val="bullet"/>
      <w:lvlText w:val=""/>
      <w:lvlJc w:val="left"/>
      <w:pPr>
        <w:ind w:left="6480" w:hanging="360"/>
      </w:pPr>
      <w:rPr>
        <w:rFonts w:ascii="Wingdings" w:hAnsi="Wingdings" w:hint="default"/>
      </w:rPr>
    </w:lvl>
  </w:abstractNum>
  <w:abstractNum w:abstractNumId="2">
    <w:nsid w:val="118308A1"/>
    <w:multiLevelType w:val="hybridMultilevel"/>
    <w:tmpl w:val="F21CDC76"/>
    <w:lvl w:ilvl="0" w:tplc="69426DF4">
      <w:start w:val="1"/>
      <w:numFmt w:val="decimal"/>
      <w:lvlText w:val="%1."/>
      <w:lvlJc w:val="left"/>
      <w:pPr>
        <w:ind w:left="1680" w:hanging="960"/>
      </w:pPr>
      <w:rPr>
        <w:rFonts w:hint="default"/>
      </w:rPr>
    </w:lvl>
    <w:lvl w:ilvl="1" w:tplc="C10EAB9E" w:tentative="1">
      <w:start w:val="1"/>
      <w:numFmt w:val="lowerLetter"/>
      <w:lvlText w:val="%2."/>
      <w:lvlJc w:val="left"/>
      <w:pPr>
        <w:ind w:left="1800" w:hanging="360"/>
      </w:pPr>
    </w:lvl>
    <w:lvl w:ilvl="2" w:tplc="374CF050" w:tentative="1">
      <w:start w:val="1"/>
      <w:numFmt w:val="lowerRoman"/>
      <w:lvlText w:val="%3."/>
      <w:lvlJc w:val="right"/>
      <w:pPr>
        <w:ind w:left="2520" w:hanging="180"/>
      </w:pPr>
    </w:lvl>
    <w:lvl w:ilvl="3" w:tplc="D8363D5E" w:tentative="1">
      <w:start w:val="1"/>
      <w:numFmt w:val="decimal"/>
      <w:lvlText w:val="%4."/>
      <w:lvlJc w:val="left"/>
      <w:pPr>
        <w:ind w:left="3240" w:hanging="360"/>
      </w:pPr>
    </w:lvl>
    <w:lvl w:ilvl="4" w:tplc="C68A520E" w:tentative="1">
      <w:start w:val="1"/>
      <w:numFmt w:val="lowerLetter"/>
      <w:lvlText w:val="%5."/>
      <w:lvlJc w:val="left"/>
      <w:pPr>
        <w:ind w:left="3960" w:hanging="360"/>
      </w:pPr>
    </w:lvl>
    <w:lvl w:ilvl="5" w:tplc="5332221E" w:tentative="1">
      <w:start w:val="1"/>
      <w:numFmt w:val="lowerRoman"/>
      <w:lvlText w:val="%6."/>
      <w:lvlJc w:val="right"/>
      <w:pPr>
        <w:ind w:left="4680" w:hanging="180"/>
      </w:pPr>
    </w:lvl>
    <w:lvl w:ilvl="6" w:tplc="2278B1EC" w:tentative="1">
      <w:start w:val="1"/>
      <w:numFmt w:val="decimal"/>
      <w:lvlText w:val="%7."/>
      <w:lvlJc w:val="left"/>
      <w:pPr>
        <w:ind w:left="5400" w:hanging="360"/>
      </w:pPr>
    </w:lvl>
    <w:lvl w:ilvl="7" w:tplc="331E6966" w:tentative="1">
      <w:start w:val="1"/>
      <w:numFmt w:val="lowerLetter"/>
      <w:lvlText w:val="%8."/>
      <w:lvlJc w:val="left"/>
      <w:pPr>
        <w:ind w:left="6120" w:hanging="360"/>
      </w:pPr>
    </w:lvl>
    <w:lvl w:ilvl="8" w:tplc="D6B21AE8" w:tentative="1">
      <w:start w:val="1"/>
      <w:numFmt w:val="lowerRoman"/>
      <w:lvlText w:val="%9."/>
      <w:lvlJc w:val="right"/>
      <w:pPr>
        <w:ind w:left="6840" w:hanging="180"/>
      </w:pPr>
    </w:lvl>
  </w:abstractNum>
  <w:abstractNum w:abstractNumId="3">
    <w:nsid w:val="192439DC"/>
    <w:multiLevelType w:val="hybridMultilevel"/>
    <w:tmpl w:val="E35E0D5C"/>
    <w:lvl w:ilvl="0" w:tplc="9580F8DA">
      <w:start w:val="1"/>
      <w:numFmt w:val="decimal"/>
      <w:lvlText w:val="%1."/>
      <w:lvlJc w:val="left"/>
      <w:pPr>
        <w:ind w:left="720" w:hanging="360"/>
      </w:pPr>
      <w:rPr>
        <w:rFonts w:hint="default"/>
      </w:rPr>
    </w:lvl>
    <w:lvl w:ilvl="1" w:tplc="8550F81A" w:tentative="1">
      <w:start w:val="1"/>
      <w:numFmt w:val="lowerLetter"/>
      <w:lvlText w:val="%2."/>
      <w:lvlJc w:val="left"/>
      <w:pPr>
        <w:ind w:left="1440" w:hanging="360"/>
      </w:pPr>
    </w:lvl>
    <w:lvl w:ilvl="2" w:tplc="B742FEE4" w:tentative="1">
      <w:start w:val="1"/>
      <w:numFmt w:val="lowerRoman"/>
      <w:lvlText w:val="%3."/>
      <w:lvlJc w:val="right"/>
      <w:pPr>
        <w:ind w:left="2160" w:hanging="180"/>
      </w:pPr>
    </w:lvl>
    <w:lvl w:ilvl="3" w:tplc="3140C9F6" w:tentative="1">
      <w:start w:val="1"/>
      <w:numFmt w:val="decimal"/>
      <w:lvlText w:val="%4."/>
      <w:lvlJc w:val="left"/>
      <w:pPr>
        <w:ind w:left="2880" w:hanging="360"/>
      </w:pPr>
    </w:lvl>
    <w:lvl w:ilvl="4" w:tplc="856C254C" w:tentative="1">
      <w:start w:val="1"/>
      <w:numFmt w:val="lowerLetter"/>
      <w:lvlText w:val="%5."/>
      <w:lvlJc w:val="left"/>
      <w:pPr>
        <w:ind w:left="3600" w:hanging="360"/>
      </w:pPr>
    </w:lvl>
    <w:lvl w:ilvl="5" w:tplc="31EA4778" w:tentative="1">
      <w:start w:val="1"/>
      <w:numFmt w:val="lowerRoman"/>
      <w:lvlText w:val="%6."/>
      <w:lvlJc w:val="right"/>
      <w:pPr>
        <w:ind w:left="4320" w:hanging="180"/>
      </w:pPr>
    </w:lvl>
    <w:lvl w:ilvl="6" w:tplc="12CA25E8" w:tentative="1">
      <w:start w:val="1"/>
      <w:numFmt w:val="decimal"/>
      <w:lvlText w:val="%7."/>
      <w:lvlJc w:val="left"/>
      <w:pPr>
        <w:ind w:left="5040" w:hanging="360"/>
      </w:pPr>
    </w:lvl>
    <w:lvl w:ilvl="7" w:tplc="8996B32E" w:tentative="1">
      <w:start w:val="1"/>
      <w:numFmt w:val="lowerLetter"/>
      <w:lvlText w:val="%8."/>
      <w:lvlJc w:val="left"/>
      <w:pPr>
        <w:ind w:left="5760" w:hanging="360"/>
      </w:pPr>
    </w:lvl>
    <w:lvl w:ilvl="8" w:tplc="673494B4" w:tentative="1">
      <w:start w:val="1"/>
      <w:numFmt w:val="lowerRoman"/>
      <w:lvlText w:val="%9."/>
      <w:lvlJc w:val="right"/>
      <w:pPr>
        <w:ind w:left="6480" w:hanging="180"/>
      </w:pPr>
    </w:lvl>
  </w:abstractNum>
  <w:abstractNum w:abstractNumId="4">
    <w:nsid w:val="20144F94"/>
    <w:multiLevelType w:val="hybridMultilevel"/>
    <w:tmpl w:val="A5EAA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935E4"/>
    <w:multiLevelType w:val="hybridMultilevel"/>
    <w:tmpl w:val="84E84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D70062"/>
    <w:multiLevelType w:val="hybridMultilevel"/>
    <w:tmpl w:val="20ACA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D67BEA"/>
    <w:multiLevelType w:val="hybridMultilevel"/>
    <w:tmpl w:val="38625048"/>
    <w:lvl w:ilvl="0" w:tplc="A530AAEE">
      <w:start w:val="1"/>
      <w:numFmt w:val="decimal"/>
      <w:lvlText w:val="%1."/>
      <w:lvlJc w:val="left"/>
      <w:pPr>
        <w:ind w:left="720" w:hanging="360"/>
      </w:pPr>
    </w:lvl>
    <w:lvl w:ilvl="1" w:tplc="FC98D556" w:tentative="1">
      <w:start w:val="1"/>
      <w:numFmt w:val="lowerLetter"/>
      <w:lvlText w:val="%2."/>
      <w:lvlJc w:val="left"/>
      <w:pPr>
        <w:ind w:left="1440" w:hanging="360"/>
      </w:pPr>
    </w:lvl>
    <w:lvl w:ilvl="2" w:tplc="BFFA8B9A" w:tentative="1">
      <w:start w:val="1"/>
      <w:numFmt w:val="lowerRoman"/>
      <w:lvlText w:val="%3."/>
      <w:lvlJc w:val="right"/>
      <w:pPr>
        <w:ind w:left="2160" w:hanging="180"/>
      </w:pPr>
    </w:lvl>
    <w:lvl w:ilvl="3" w:tplc="1866481A" w:tentative="1">
      <w:start w:val="1"/>
      <w:numFmt w:val="decimal"/>
      <w:lvlText w:val="%4."/>
      <w:lvlJc w:val="left"/>
      <w:pPr>
        <w:ind w:left="2880" w:hanging="360"/>
      </w:pPr>
    </w:lvl>
    <w:lvl w:ilvl="4" w:tplc="93E0A150" w:tentative="1">
      <w:start w:val="1"/>
      <w:numFmt w:val="lowerLetter"/>
      <w:lvlText w:val="%5."/>
      <w:lvlJc w:val="left"/>
      <w:pPr>
        <w:ind w:left="3600" w:hanging="360"/>
      </w:pPr>
    </w:lvl>
    <w:lvl w:ilvl="5" w:tplc="F10885BA" w:tentative="1">
      <w:start w:val="1"/>
      <w:numFmt w:val="lowerRoman"/>
      <w:lvlText w:val="%6."/>
      <w:lvlJc w:val="right"/>
      <w:pPr>
        <w:ind w:left="4320" w:hanging="180"/>
      </w:pPr>
    </w:lvl>
    <w:lvl w:ilvl="6" w:tplc="9BA8F61A" w:tentative="1">
      <w:start w:val="1"/>
      <w:numFmt w:val="decimal"/>
      <w:lvlText w:val="%7."/>
      <w:lvlJc w:val="left"/>
      <w:pPr>
        <w:ind w:left="5040" w:hanging="360"/>
      </w:pPr>
    </w:lvl>
    <w:lvl w:ilvl="7" w:tplc="E3AE420A" w:tentative="1">
      <w:start w:val="1"/>
      <w:numFmt w:val="lowerLetter"/>
      <w:lvlText w:val="%8."/>
      <w:lvlJc w:val="left"/>
      <w:pPr>
        <w:ind w:left="5760" w:hanging="360"/>
      </w:pPr>
    </w:lvl>
    <w:lvl w:ilvl="8" w:tplc="ECFC1BEA" w:tentative="1">
      <w:start w:val="1"/>
      <w:numFmt w:val="lowerRoman"/>
      <w:lvlText w:val="%9."/>
      <w:lvlJc w:val="right"/>
      <w:pPr>
        <w:ind w:left="6480" w:hanging="180"/>
      </w:pPr>
    </w:lvl>
  </w:abstractNum>
  <w:abstractNum w:abstractNumId="8">
    <w:nsid w:val="584359B9"/>
    <w:multiLevelType w:val="multilevel"/>
    <w:tmpl w:val="257C70E6"/>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0487FD4"/>
    <w:multiLevelType w:val="hybridMultilevel"/>
    <w:tmpl w:val="57501CCA"/>
    <w:lvl w:ilvl="0" w:tplc="1DBE5E10">
      <w:start w:val="1"/>
      <w:numFmt w:val="bullet"/>
      <w:lvlText w:val=""/>
      <w:lvlJc w:val="left"/>
      <w:pPr>
        <w:ind w:left="720" w:hanging="360"/>
      </w:pPr>
      <w:rPr>
        <w:rFonts w:ascii="Symbol" w:hAnsi="Symbol" w:hint="default"/>
      </w:rPr>
    </w:lvl>
    <w:lvl w:ilvl="1" w:tplc="20FA899C" w:tentative="1">
      <w:start w:val="1"/>
      <w:numFmt w:val="bullet"/>
      <w:lvlText w:val="o"/>
      <w:lvlJc w:val="left"/>
      <w:pPr>
        <w:ind w:left="1440" w:hanging="360"/>
      </w:pPr>
      <w:rPr>
        <w:rFonts w:ascii="Courier New" w:hAnsi="Courier New" w:cs="Wingdings" w:hint="default"/>
      </w:rPr>
    </w:lvl>
    <w:lvl w:ilvl="2" w:tplc="925C7156" w:tentative="1">
      <w:start w:val="1"/>
      <w:numFmt w:val="bullet"/>
      <w:lvlText w:val=""/>
      <w:lvlJc w:val="left"/>
      <w:pPr>
        <w:ind w:left="2160" w:hanging="360"/>
      </w:pPr>
      <w:rPr>
        <w:rFonts w:ascii="Wingdings" w:hAnsi="Wingdings" w:hint="default"/>
      </w:rPr>
    </w:lvl>
    <w:lvl w:ilvl="3" w:tplc="695457AA" w:tentative="1">
      <w:start w:val="1"/>
      <w:numFmt w:val="bullet"/>
      <w:lvlText w:val=""/>
      <w:lvlJc w:val="left"/>
      <w:pPr>
        <w:ind w:left="2880" w:hanging="360"/>
      </w:pPr>
      <w:rPr>
        <w:rFonts w:ascii="Symbol" w:hAnsi="Symbol" w:hint="default"/>
      </w:rPr>
    </w:lvl>
    <w:lvl w:ilvl="4" w:tplc="71DC7738" w:tentative="1">
      <w:start w:val="1"/>
      <w:numFmt w:val="bullet"/>
      <w:lvlText w:val="o"/>
      <w:lvlJc w:val="left"/>
      <w:pPr>
        <w:ind w:left="3600" w:hanging="360"/>
      </w:pPr>
      <w:rPr>
        <w:rFonts w:ascii="Courier New" w:hAnsi="Courier New" w:cs="Wingdings" w:hint="default"/>
      </w:rPr>
    </w:lvl>
    <w:lvl w:ilvl="5" w:tplc="0C4E5C20" w:tentative="1">
      <w:start w:val="1"/>
      <w:numFmt w:val="bullet"/>
      <w:lvlText w:val=""/>
      <w:lvlJc w:val="left"/>
      <w:pPr>
        <w:ind w:left="4320" w:hanging="360"/>
      </w:pPr>
      <w:rPr>
        <w:rFonts w:ascii="Wingdings" w:hAnsi="Wingdings" w:hint="default"/>
      </w:rPr>
    </w:lvl>
    <w:lvl w:ilvl="6" w:tplc="91D89FC0" w:tentative="1">
      <w:start w:val="1"/>
      <w:numFmt w:val="bullet"/>
      <w:lvlText w:val=""/>
      <w:lvlJc w:val="left"/>
      <w:pPr>
        <w:ind w:left="5040" w:hanging="360"/>
      </w:pPr>
      <w:rPr>
        <w:rFonts w:ascii="Symbol" w:hAnsi="Symbol" w:hint="default"/>
      </w:rPr>
    </w:lvl>
    <w:lvl w:ilvl="7" w:tplc="25DE1F4C" w:tentative="1">
      <w:start w:val="1"/>
      <w:numFmt w:val="bullet"/>
      <w:lvlText w:val="o"/>
      <w:lvlJc w:val="left"/>
      <w:pPr>
        <w:ind w:left="5760" w:hanging="360"/>
      </w:pPr>
      <w:rPr>
        <w:rFonts w:ascii="Courier New" w:hAnsi="Courier New" w:cs="Wingdings" w:hint="default"/>
      </w:rPr>
    </w:lvl>
    <w:lvl w:ilvl="8" w:tplc="F7DC79A0" w:tentative="1">
      <w:start w:val="1"/>
      <w:numFmt w:val="bullet"/>
      <w:lvlText w:val=""/>
      <w:lvlJc w:val="left"/>
      <w:pPr>
        <w:ind w:left="6480" w:hanging="360"/>
      </w:pPr>
      <w:rPr>
        <w:rFonts w:ascii="Wingdings" w:hAnsi="Wingdings" w:hint="default"/>
      </w:rPr>
    </w:lvl>
  </w:abstractNum>
  <w:abstractNum w:abstractNumId="10">
    <w:nsid w:val="76BE1DFB"/>
    <w:multiLevelType w:val="hybridMultilevel"/>
    <w:tmpl w:val="91D4FDE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0"/>
  </w:num>
  <w:num w:numId="4">
    <w:abstractNumId w:val="2"/>
  </w:num>
  <w:num w:numId="5">
    <w:abstractNumId w:val="1"/>
  </w:num>
  <w:num w:numId="6">
    <w:abstractNumId w:val="3"/>
  </w:num>
  <w:num w:numId="7">
    <w:abstractNumId w:val="4"/>
  </w:num>
  <w:num w:numId="8">
    <w:abstractNumId w:val="6"/>
  </w:num>
  <w:num w:numId="9">
    <w:abstractNumId w:val="1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1"/>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360"/>
  <w:characterSpacingControl w:val="doNotCompress"/>
  <w:footnotePr>
    <w:footnote w:id="-1"/>
    <w:footnote w:id="0"/>
  </w:footnotePr>
  <w:endnotePr>
    <w:endnote w:id="-1"/>
    <w:endnote w:id="0"/>
  </w:endnotePr>
  <w:compat>
    <w:compatSetting w:name="compatibilityMode" w:uri="http://schemas.microsoft.com/office/word" w:val="12"/>
  </w:compat>
  <w:rsids>
    <w:rsidRoot w:val="00A261C9"/>
    <w:rsid w:val="00003A80"/>
    <w:rsid w:val="000054EB"/>
    <w:rsid w:val="000150CE"/>
    <w:rsid w:val="00025528"/>
    <w:rsid w:val="00025E39"/>
    <w:rsid w:val="000653C3"/>
    <w:rsid w:val="00066C60"/>
    <w:rsid w:val="000C4C79"/>
    <w:rsid w:val="000C6D53"/>
    <w:rsid w:val="00115299"/>
    <w:rsid w:val="00115F0A"/>
    <w:rsid w:val="00164B63"/>
    <w:rsid w:val="001E0060"/>
    <w:rsid w:val="001F28A5"/>
    <w:rsid w:val="00211031"/>
    <w:rsid w:val="00245201"/>
    <w:rsid w:val="002B45AC"/>
    <w:rsid w:val="00317F45"/>
    <w:rsid w:val="00335D4C"/>
    <w:rsid w:val="00336E05"/>
    <w:rsid w:val="00373F51"/>
    <w:rsid w:val="00397359"/>
    <w:rsid w:val="00397607"/>
    <w:rsid w:val="004006B4"/>
    <w:rsid w:val="004E7132"/>
    <w:rsid w:val="004F62F5"/>
    <w:rsid w:val="0051746F"/>
    <w:rsid w:val="005447DC"/>
    <w:rsid w:val="00563624"/>
    <w:rsid w:val="00595D6A"/>
    <w:rsid w:val="005B019F"/>
    <w:rsid w:val="005B28A2"/>
    <w:rsid w:val="005C4A78"/>
    <w:rsid w:val="006117AD"/>
    <w:rsid w:val="00615074"/>
    <w:rsid w:val="00631EAE"/>
    <w:rsid w:val="0066325F"/>
    <w:rsid w:val="006D4BF9"/>
    <w:rsid w:val="006E5B8D"/>
    <w:rsid w:val="00724A99"/>
    <w:rsid w:val="00767BE8"/>
    <w:rsid w:val="00767C58"/>
    <w:rsid w:val="0077547A"/>
    <w:rsid w:val="007925CE"/>
    <w:rsid w:val="007F7164"/>
    <w:rsid w:val="008C125B"/>
    <w:rsid w:val="008C6890"/>
    <w:rsid w:val="0090534F"/>
    <w:rsid w:val="00931F53"/>
    <w:rsid w:val="00937FBA"/>
    <w:rsid w:val="00946A7E"/>
    <w:rsid w:val="009723BA"/>
    <w:rsid w:val="009F0888"/>
    <w:rsid w:val="00A20FAD"/>
    <w:rsid w:val="00A261C9"/>
    <w:rsid w:val="00A33F92"/>
    <w:rsid w:val="00A5043C"/>
    <w:rsid w:val="00A60E5A"/>
    <w:rsid w:val="00A6115D"/>
    <w:rsid w:val="00AA56FB"/>
    <w:rsid w:val="00AA5DC5"/>
    <w:rsid w:val="00AB5E2E"/>
    <w:rsid w:val="00B02629"/>
    <w:rsid w:val="00B10CC9"/>
    <w:rsid w:val="00B17478"/>
    <w:rsid w:val="00B35117"/>
    <w:rsid w:val="00B57F16"/>
    <w:rsid w:val="00B60D17"/>
    <w:rsid w:val="00B61AEF"/>
    <w:rsid w:val="00B62D9A"/>
    <w:rsid w:val="00BA2426"/>
    <w:rsid w:val="00BC0EAB"/>
    <w:rsid w:val="00BE3AA1"/>
    <w:rsid w:val="00C07E67"/>
    <w:rsid w:val="00C21D53"/>
    <w:rsid w:val="00C77D62"/>
    <w:rsid w:val="00CB276B"/>
    <w:rsid w:val="00CD25C1"/>
    <w:rsid w:val="00CE5385"/>
    <w:rsid w:val="00D240AA"/>
    <w:rsid w:val="00D42429"/>
    <w:rsid w:val="00D61EA4"/>
    <w:rsid w:val="00D623AB"/>
    <w:rsid w:val="00D66CE0"/>
    <w:rsid w:val="00D70C6E"/>
    <w:rsid w:val="00D827A2"/>
    <w:rsid w:val="00DB093C"/>
    <w:rsid w:val="00DC70AE"/>
    <w:rsid w:val="00DD249D"/>
    <w:rsid w:val="00E641C3"/>
    <w:rsid w:val="00E900D7"/>
    <w:rsid w:val="00EA6A32"/>
    <w:rsid w:val="00ED7864"/>
    <w:rsid w:val="00F30E8B"/>
    <w:rsid w:val="00F47F25"/>
    <w:rsid w:val="00FA4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A42"/>
    <w:pPr>
      <w:spacing w:after="200" w:line="276" w:lineRule="auto"/>
    </w:pPr>
    <w:rPr>
      <w:sz w:val="22"/>
      <w:szCs w:val="22"/>
    </w:rPr>
  </w:style>
  <w:style w:type="paragraph" w:styleId="Heading1">
    <w:name w:val="heading 1"/>
    <w:basedOn w:val="Normal"/>
    <w:next w:val="Normal"/>
    <w:link w:val="Heading1Char"/>
    <w:uiPriority w:val="9"/>
    <w:qFormat/>
    <w:rsid w:val="00D70C6E"/>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C54A42"/>
    <w:pPr>
      <w:ind w:left="720"/>
      <w:contextualSpacing/>
    </w:pPr>
  </w:style>
  <w:style w:type="character" w:styleId="Hyperlink">
    <w:name w:val="Hyperlink"/>
    <w:basedOn w:val="DefaultParagraphFont"/>
    <w:unhideWhenUsed/>
    <w:rsid w:val="00C54A42"/>
    <w:rPr>
      <w:color w:val="0000FF"/>
      <w:u w:val="single"/>
    </w:rPr>
  </w:style>
  <w:style w:type="character" w:styleId="FollowedHyperlink">
    <w:name w:val="FollowedHyperlink"/>
    <w:basedOn w:val="DefaultParagraphFont"/>
    <w:unhideWhenUsed/>
    <w:rsid w:val="00C54A42"/>
    <w:rPr>
      <w:color w:val="800080"/>
      <w:u w:val="single"/>
    </w:rPr>
  </w:style>
  <w:style w:type="paragraph" w:customStyle="1" w:styleId="NormalLatin10pt">
    <w:name w:val="Normal + (Latin) 10 pt"/>
    <w:basedOn w:val="Normal"/>
    <w:rsid w:val="00C54A42"/>
    <w:pPr>
      <w:spacing w:after="0" w:line="240" w:lineRule="auto"/>
      <w:ind w:left="720"/>
    </w:pPr>
    <w:rPr>
      <w:sz w:val="20"/>
      <w:lang w:eastAsia="ko-KR"/>
    </w:rPr>
  </w:style>
  <w:style w:type="character" w:customStyle="1" w:styleId="NormalLatin10ptChar">
    <w:name w:val="Normal + (Latin) 10 pt Char"/>
    <w:basedOn w:val="DefaultParagraphFont"/>
    <w:rsid w:val="00C54A42"/>
    <w:rPr>
      <w:noProof w:val="0"/>
      <w:szCs w:val="22"/>
      <w:lang w:eastAsia="ko-KR"/>
    </w:rPr>
  </w:style>
  <w:style w:type="paragraph" w:styleId="BalloonText">
    <w:name w:val="Balloon Text"/>
    <w:basedOn w:val="Normal"/>
    <w:semiHidden/>
    <w:rsid w:val="00C54A42"/>
    <w:rPr>
      <w:rFonts w:ascii="Tahoma" w:hAnsi="Tahoma" w:cs="Calibri"/>
      <w:sz w:val="16"/>
      <w:szCs w:val="16"/>
    </w:rPr>
  </w:style>
  <w:style w:type="paragraph" w:styleId="ListParagraph">
    <w:name w:val="List Paragraph"/>
    <w:basedOn w:val="Normal"/>
    <w:qFormat/>
    <w:rsid w:val="00A60E5A"/>
    <w:pPr>
      <w:ind w:left="720"/>
      <w:contextualSpacing/>
    </w:pPr>
  </w:style>
  <w:style w:type="character" w:customStyle="1" w:styleId="sku">
    <w:name w:val="sku"/>
    <w:basedOn w:val="DefaultParagraphFont"/>
    <w:rsid w:val="00DD249D"/>
  </w:style>
  <w:style w:type="character" w:styleId="Strong">
    <w:name w:val="Strong"/>
    <w:basedOn w:val="DefaultParagraphFont"/>
    <w:uiPriority w:val="22"/>
    <w:qFormat/>
    <w:rsid w:val="00DD249D"/>
    <w:rPr>
      <w:b/>
      <w:bCs/>
    </w:rPr>
  </w:style>
  <w:style w:type="character" w:customStyle="1" w:styleId="citation-abbreviation">
    <w:name w:val="citation-abbreviation"/>
    <w:basedOn w:val="DefaultParagraphFont"/>
    <w:rsid w:val="005B019F"/>
  </w:style>
  <w:style w:type="character" w:customStyle="1" w:styleId="citation-publication-date">
    <w:name w:val="citation-publication-date"/>
    <w:basedOn w:val="DefaultParagraphFont"/>
    <w:rsid w:val="005B019F"/>
  </w:style>
  <w:style w:type="character" w:customStyle="1" w:styleId="citation-volume">
    <w:name w:val="citation-volume"/>
    <w:basedOn w:val="DefaultParagraphFont"/>
    <w:rsid w:val="005B019F"/>
  </w:style>
  <w:style w:type="character" w:customStyle="1" w:styleId="citation-issue">
    <w:name w:val="citation-issue"/>
    <w:basedOn w:val="DefaultParagraphFont"/>
    <w:rsid w:val="005B019F"/>
  </w:style>
  <w:style w:type="character" w:customStyle="1" w:styleId="citation-flpages">
    <w:name w:val="citation-flpages"/>
    <w:basedOn w:val="DefaultParagraphFont"/>
    <w:rsid w:val="005B019F"/>
  </w:style>
  <w:style w:type="character" w:customStyle="1" w:styleId="fm-vol-iss-date">
    <w:name w:val="fm-vol-iss-date"/>
    <w:basedOn w:val="DefaultParagraphFont"/>
    <w:rsid w:val="005B019F"/>
  </w:style>
  <w:style w:type="character" w:customStyle="1" w:styleId="fm-citation-ids-label">
    <w:name w:val="fm-citation-ids-label"/>
    <w:basedOn w:val="DefaultParagraphFont"/>
    <w:rsid w:val="005B019F"/>
  </w:style>
  <w:style w:type="character" w:styleId="CommentReference">
    <w:name w:val="annotation reference"/>
    <w:basedOn w:val="DefaultParagraphFont"/>
    <w:rsid w:val="001F28A5"/>
    <w:rPr>
      <w:sz w:val="16"/>
      <w:szCs w:val="16"/>
    </w:rPr>
  </w:style>
  <w:style w:type="paragraph" w:styleId="CommentText">
    <w:name w:val="annotation text"/>
    <w:basedOn w:val="Normal"/>
    <w:link w:val="CommentTextChar"/>
    <w:rsid w:val="001F28A5"/>
    <w:pPr>
      <w:spacing w:line="240" w:lineRule="auto"/>
    </w:pPr>
    <w:rPr>
      <w:sz w:val="20"/>
      <w:szCs w:val="20"/>
    </w:rPr>
  </w:style>
  <w:style w:type="character" w:customStyle="1" w:styleId="CommentTextChar">
    <w:name w:val="Comment Text Char"/>
    <w:basedOn w:val="DefaultParagraphFont"/>
    <w:link w:val="CommentText"/>
    <w:rsid w:val="001F28A5"/>
  </w:style>
  <w:style w:type="paragraph" w:styleId="CommentSubject">
    <w:name w:val="annotation subject"/>
    <w:basedOn w:val="CommentText"/>
    <w:next w:val="CommentText"/>
    <w:link w:val="CommentSubjectChar"/>
    <w:rsid w:val="001F28A5"/>
    <w:rPr>
      <w:b/>
      <w:bCs/>
    </w:rPr>
  </w:style>
  <w:style w:type="character" w:customStyle="1" w:styleId="CommentSubjectChar">
    <w:name w:val="Comment Subject Char"/>
    <w:basedOn w:val="CommentTextChar"/>
    <w:link w:val="CommentSubject"/>
    <w:rsid w:val="001F28A5"/>
    <w:rPr>
      <w:b/>
      <w:bCs/>
    </w:rPr>
  </w:style>
  <w:style w:type="paragraph" w:styleId="Bibliography">
    <w:name w:val="Bibliography"/>
    <w:basedOn w:val="Normal"/>
    <w:next w:val="Normal"/>
    <w:uiPriority w:val="37"/>
    <w:unhideWhenUsed/>
    <w:rsid w:val="00D70C6E"/>
  </w:style>
  <w:style w:type="character" w:customStyle="1" w:styleId="Heading1Char">
    <w:name w:val="Heading 1 Char"/>
    <w:basedOn w:val="DefaultParagraphFont"/>
    <w:link w:val="Heading1"/>
    <w:uiPriority w:val="9"/>
    <w:rsid w:val="00D70C6E"/>
    <w:rPr>
      <w:rFonts w:asciiTheme="majorHAnsi" w:eastAsiaTheme="majorEastAsia" w:hAnsiTheme="majorHAnsi" w:cstheme="majorBidi"/>
      <w:b/>
      <w:bCs/>
      <w:color w:val="365F91" w:themeColor="accent1" w:themeShade="BF"/>
      <w:sz w:val="28"/>
      <w:szCs w:val="28"/>
      <w:lang w:bidi="en-US"/>
    </w:rPr>
  </w:style>
  <w:style w:type="paragraph" w:styleId="NoSpacing">
    <w:name w:val="No Spacing"/>
    <w:qFormat/>
    <w:rsid w:val="00373F51"/>
    <w:rPr>
      <w:sz w:val="22"/>
      <w:szCs w:val="22"/>
    </w:rPr>
  </w:style>
  <w:style w:type="paragraph" w:styleId="Header">
    <w:name w:val="header"/>
    <w:basedOn w:val="Normal"/>
    <w:link w:val="HeaderChar"/>
    <w:rsid w:val="008C6890"/>
    <w:pPr>
      <w:tabs>
        <w:tab w:val="center" w:pos="4680"/>
        <w:tab w:val="right" w:pos="9360"/>
      </w:tabs>
      <w:spacing w:after="0" w:line="240" w:lineRule="auto"/>
    </w:pPr>
  </w:style>
  <w:style w:type="character" w:customStyle="1" w:styleId="HeaderChar">
    <w:name w:val="Header Char"/>
    <w:basedOn w:val="DefaultParagraphFont"/>
    <w:link w:val="Header"/>
    <w:rsid w:val="008C6890"/>
    <w:rPr>
      <w:sz w:val="22"/>
      <w:szCs w:val="22"/>
    </w:rPr>
  </w:style>
  <w:style w:type="paragraph" w:styleId="Footer">
    <w:name w:val="footer"/>
    <w:basedOn w:val="Normal"/>
    <w:link w:val="FooterChar"/>
    <w:rsid w:val="008C6890"/>
    <w:pPr>
      <w:tabs>
        <w:tab w:val="center" w:pos="4680"/>
        <w:tab w:val="right" w:pos="9360"/>
      </w:tabs>
      <w:spacing w:after="0" w:line="240" w:lineRule="auto"/>
    </w:pPr>
  </w:style>
  <w:style w:type="character" w:customStyle="1" w:styleId="FooterChar">
    <w:name w:val="Footer Char"/>
    <w:basedOn w:val="DefaultParagraphFont"/>
    <w:link w:val="Footer"/>
    <w:rsid w:val="008C6890"/>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626831">
      <w:bodyDiv w:val="1"/>
      <w:marLeft w:val="0"/>
      <w:marRight w:val="0"/>
      <w:marTop w:val="0"/>
      <w:marBottom w:val="0"/>
      <w:divBdr>
        <w:top w:val="none" w:sz="0" w:space="0" w:color="auto"/>
        <w:left w:val="none" w:sz="0" w:space="0" w:color="auto"/>
        <w:bottom w:val="none" w:sz="0" w:space="0" w:color="auto"/>
        <w:right w:val="none" w:sz="0" w:space="0" w:color="auto"/>
      </w:divBdr>
      <w:divsChild>
        <w:div w:id="780030935">
          <w:marLeft w:val="0"/>
          <w:marRight w:val="0"/>
          <w:marTop w:val="0"/>
          <w:marBottom w:val="0"/>
          <w:divBdr>
            <w:top w:val="none" w:sz="0" w:space="0" w:color="auto"/>
            <w:left w:val="none" w:sz="0" w:space="0" w:color="auto"/>
            <w:bottom w:val="none" w:sz="0" w:space="0" w:color="auto"/>
            <w:right w:val="none" w:sz="0" w:space="0" w:color="auto"/>
          </w:divBdr>
          <w:divsChild>
            <w:div w:id="1603025845">
              <w:marLeft w:val="0"/>
              <w:marRight w:val="0"/>
              <w:marTop w:val="0"/>
              <w:marBottom w:val="0"/>
              <w:divBdr>
                <w:top w:val="none" w:sz="0" w:space="0" w:color="auto"/>
                <w:left w:val="none" w:sz="0" w:space="0" w:color="auto"/>
                <w:bottom w:val="none" w:sz="0" w:space="0" w:color="auto"/>
                <w:right w:val="none" w:sz="0" w:space="0" w:color="auto"/>
              </w:divBdr>
              <w:divsChild>
                <w:div w:id="1405108695">
                  <w:marLeft w:val="0"/>
                  <w:marRight w:val="0"/>
                  <w:marTop w:val="0"/>
                  <w:marBottom w:val="0"/>
                  <w:divBdr>
                    <w:top w:val="none" w:sz="0" w:space="0" w:color="auto"/>
                    <w:left w:val="none" w:sz="0" w:space="0" w:color="auto"/>
                    <w:bottom w:val="none" w:sz="0" w:space="0" w:color="auto"/>
                    <w:right w:val="none" w:sz="0" w:space="0" w:color="auto"/>
                  </w:divBdr>
                </w:div>
                <w:div w:id="1800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737">
          <w:marLeft w:val="0"/>
          <w:marRight w:val="0"/>
          <w:marTop w:val="0"/>
          <w:marBottom w:val="0"/>
          <w:divBdr>
            <w:top w:val="none" w:sz="0" w:space="0" w:color="auto"/>
            <w:left w:val="none" w:sz="0" w:space="0" w:color="auto"/>
            <w:bottom w:val="none" w:sz="0" w:space="0" w:color="auto"/>
            <w:right w:val="none" w:sz="0" w:space="0" w:color="auto"/>
          </w:divBdr>
        </w:div>
        <w:div w:id="163130423">
          <w:marLeft w:val="0"/>
          <w:marRight w:val="0"/>
          <w:marTop w:val="0"/>
          <w:marBottom w:val="0"/>
          <w:divBdr>
            <w:top w:val="none" w:sz="0" w:space="0" w:color="auto"/>
            <w:left w:val="none" w:sz="0" w:space="0" w:color="auto"/>
            <w:bottom w:val="none" w:sz="0" w:space="0" w:color="auto"/>
            <w:right w:val="none" w:sz="0" w:space="0" w:color="auto"/>
          </w:divBdr>
        </w:div>
        <w:div w:id="1478375196">
          <w:marLeft w:val="0"/>
          <w:marRight w:val="0"/>
          <w:marTop w:val="0"/>
          <w:marBottom w:val="0"/>
          <w:divBdr>
            <w:top w:val="none" w:sz="0" w:space="0" w:color="auto"/>
            <w:left w:val="none" w:sz="0" w:space="0" w:color="auto"/>
            <w:bottom w:val="none" w:sz="0" w:space="0" w:color="auto"/>
            <w:right w:val="none" w:sz="0" w:space="0" w:color="auto"/>
          </w:divBdr>
        </w:div>
        <w:div w:id="1069886925">
          <w:marLeft w:val="0"/>
          <w:marRight w:val="0"/>
          <w:marTop w:val="0"/>
          <w:marBottom w:val="0"/>
          <w:divBdr>
            <w:top w:val="none" w:sz="0" w:space="0" w:color="auto"/>
            <w:left w:val="none" w:sz="0" w:space="0" w:color="auto"/>
            <w:bottom w:val="none" w:sz="0" w:space="0" w:color="auto"/>
            <w:right w:val="none" w:sz="0" w:space="0" w:color="auto"/>
          </w:divBdr>
        </w:div>
      </w:divsChild>
    </w:div>
    <w:div w:id="1383867029">
      <w:bodyDiv w:val="1"/>
      <w:marLeft w:val="0"/>
      <w:marRight w:val="0"/>
      <w:marTop w:val="0"/>
      <w:marBottom w:val="0"/>
      <w:divBdr>
        <w:top w:val="none" w:sz="0" w:space="0" w:color="auto"/>
        <w:left w:val="none" w:sz="0" w:space="0" w:color="auto"/>
        <w:bottom w:val="none" w:sz="0" w:space="0" w:color="auto"/>
        <w:right w:val="none" w:sz="0" w:space="0" w:color="auto"/>
      </w:divBdr>
      <w:divsChild>
        <w:div w:id="210576098">
          <w:marLeft w:val="0"/>
          <w:marRight w:val="0"/>
          <w:marTop w:val="0"/>
          <w:marBottom w:val="0"/>
          <w:divBdr>
            <w:top w:val="none" w:sz="0" w:space="0" w:color="auto"/>
            <w:left w:val="none" w:sz="0" w:space="0" w:color="auto"/>
            <w:bottom w:val="none" w:sz="0" w:space="0" w:color="auto"/>
            <w:right w:val="none" w:sz="0" w:space="0" w:color="auto"/>
          </w:divBdr>
        </w:div>
        <w:div w:id="944583281">
          <w:marLeft w:val="0"/>
          <w:marRight w:val="0"/>
          <w:marTop w:val="0"/>
          <w:marBottom w:val="0"/>
          <w:divBdr>
            <w:top w:val="none" w:sz="0" w:space="0" w:color="auto"/>
            <w:left w:val="none" w:sz="0" w:space="0" w:color="auto"/>
            <w:bottom w:val="none" w:sz="0" w:space="0" w:color="auto"/>
            <w:right w:val="none" w:sz="0" w:space="0" w:color="auto"/>
          </w:divBdr>
        </w:div>
        <w:div w:id="10036326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thomson@byu.edu" TargetMode="External"/><Relationship Id="rId4" Type="http://schemas.microsoft.com/office/2007/relationships/stylesWithEffects" Target="stylesWithEffects.xml"/><Relationship Id="rId9" Type="http://schemas.openxmlformats.org/officeDocument/2006/relationships/hyperlink" Target="mailto:prestomurra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NID10</b:Tag>
    <b:SourceType>ElectronicSource</b:SourceType>
    <b:Guid>{855435A4-BD41-4671-9586-41691EC0AC02}</b:Guid>
    <b:Author>
      <b:Author>
        <b:NameList>
          <b:Person>
            <b:Last>NIDCD</b:Last>
          </b:Person>
        </b:NameList>
      </b:Author>
    </b:Author>
    <b:Title>http://www.nidcd.nih.gov/health/statistics/vsl.asp</b:Title>
    <b:Year>2010</b:Year>
    <b:Month>June</b:Month>
    <b:Day>7</b:Day>
    <b:RefOrder>1</b:RefOrder>
  </b:Source>
  <b:Source>
    <b:Tag>Pic09</b:Tag>
    <b:SourceType>JournalArticle</b:SourceType>
    <b:Guid>{0F5271D4-26CF-4C61-BA95-6BB5BD8FECB7}</b:Guid>
    <b:Author>
      <b:Author>
        <b:NameList>
          <b:Person>
            <b:Last>Pickup</b:Last>
            <b:First>Brian</b:First>
            <b:Middle>A</b:Middle>
          </b:Person>
          <b:Person>
            <b:Last>Thomson</b:Last>
            <b:First>Scott</b:First>
            <b:Middle>L</b:Middle>
          </b:Person>
        </b:NameList>
      </b:Author>
    </b:Author>
    <b:Title>Influence of asymmetric stiffness on the structural and aerodynamic response of synthetic vocal fold models</b:Title>
    <b:Volume>42</b:Volume>
    <b:Year>2009</b:Year>
    <b:JournalName>Journal of Biomechanics</b:JournalName>
    <b:Pages>2219-2225</b:Pages>
    <b:RefOrder>2</b:RefOrder>
  </b:Source>
  <b:Source>
    <b:Tag>Pop08</b:Tag>
    <b:SourceType>JournalArticle</b:SourceType>
    <b:Guid>{704811BA-3808-4E17-AC80-D05FD14C5A49}</b:Guid>
    <b:Author>
      <b:Author>
        <b:NameList>
          <b:Person>
            <b:Last>Popolo</b:Last>
            <b:First>Peter</b:First>
            <b:Middle>S.</b:Middle>
          </b:Person>
          <b:Person>
            <b:Last>Titze</b:Last>
            <b:First>Ingo</b:First>
            <b:Middle>R.</b:Middle>
          </b:Person>
        </b:NameList>
      </b:Author>
    </b:Author>
    <b:Title>Qualification of a quantitative laryngeal imaging system using videostroboscopy and videokymography</b:Title>
    <b:JournalName>Annals of Otology, Rhinology &amp; Laryngology</b:JournalName>
    <b:Year>2008</b:Year>
    <b:Pages>4014-412</b:Pages>
    <b:Volume>117</b:Volume>
    <b:Issue>6</b:Issue>
    <b:RefOrder>3</b:RefOrder>
  </b:Source>
  <b:Source>
    <b:Tag>Tho05</b:Tag>
    <b:SourceType>JournalArticle</b:SourceType>
    <b:Guid>{68FC3E21-DBED-49C3-B62F-D8B94E2D5F1C}</b:Guid>
    <b:Author>
      <b:Author>
        <b:NameList>
          <b:Person>
            <b:Last>Thomson</b:Last>
            <b:First>Scott</b:First>
            <b:Middle>L.</b:Middle>
          </b:Person>
          <b:Person>
            <b:Last>Mongeau</b:Last>
            <b:First>L</b:First>
          </b:Person>
          <b:Person>
            <b:Last>Frankel</b:Last>
            <b:First>S</b:First>
            <b:Middle>H</b:Middle>
          </b:Person>
        </b:NameList>
      </b:Author>
    </b:Author>
    <b:Title>Aerodynamic transfer of energy to the vocal folds</b:Title>
    <b:JournalName>Journal of the Acoustical Society of America</b:JournalName>
    <b:Year>2005</b:Year>
    <b:Pages>1689-1700</b:Pages>
    <b:Volume>118</b:Volume>
    <b:RefOrder>4</b:RefOrder>
  </b:Source>
  <b:Source>
    <b:Tag>Neu07</b:Tag>
    <b:SourceType>JournalArticle</b:SourceType>
    <b:Guid>{7183DE69-45A0-4C5A-B1B5-DA95A82BF8DF}</b:Guid>
    <b:Author>
      <b:Author>
        <b:NameList>
          <b:Person>
            <b:Last>Neubauer</b:Last>
            <b:First>Jurgen</b:First>
          </b:Person>
          <b:Person>
            <b:Last>Zhang</b:Last>
            <b:First>Zhaoyan</b:First>
          </b:Person>
          <b:Person>
            <b:Last>Miraghaio</b:Last>
            <b:First>Reza</b:First>
          </b:Person>
          <b:Person>
            <b:Last>Berry</b:Last>
            <b:First>David,</b:First>
            <b:Middle>A</b:Middle>
          </b:Person>
        </b:NameList>
      </b:Author>
    </b:Author>
    <b:Title>Coherent structures of the near field flow in a self-oscillating physical model of the vocal folds</b:Title>
    <b:Year>2007</b:Year>
    <b:JournalName>Journal of the Acoustical Society of America</b:JournalName>
    <b:Pages>1102-1118</b:Pages>
    <b:Volume>121</b:Volume>
    <b:Issue>2</b:Issue>
    <b:RefOrder>5</b:RefOrder>
  </b:Source>
  <b:Source>
    <b:Tag>Dre</b:Tag>
    <b:SourceType>JournalArticle</b:SourceType>
    <b:Guid>{C8258552-C68F-4A71-8485-ABE91C4EA9EF}</b:Guid>
    <b:Author>
      <b:Author>
        <b:NameList>
          <b:Person>
            <b:Last>Drechsel</b:Last>
            <b:First>J,</b:First>
            <b:Middle>S</b:Middle>
          </b:Person>
          <b:Person>
            <b:Last>Thomson</b:Last>
            <b:First>S.,</b:First>
            <b:Middle>L.</b:Middle>
          </b:Person>
        </b:NameList>
      </b:Author>
    </b:Author>
    <b:Title>Influence of supraglottal structures on the glottal jet exiting a two-layer synthetic, self-oscillating vocal fold model</b:Title>
    <b:JournalName>Journal of the Acoustical Society of America</b:JournalName>
    <b:Year>2008</b:Year>
    <b:Pages>4434-4445</b:Pages>
    <b:Volume>123</b:Volume>
    <b:Issue>6</b:Issue>
    <b:RefOrder>6</b:RefOrder>
  </b:Source>
  <b:Source>
    <b:Tag>Spe08</b:Tag>
    <b:SourceType>JournalArticle</b:SourceType>
    <b:Guid>{005F7D83-7066-4F3E-9FC1-FD3FAF149D7B}</b:Guid>
    <b:Author>
      <b:Author>
        <b:NameList>
          <b:Person>
            <b:Last>Spencer</b:Last>
            <b:First>Mychal</b:First>
          </b:Person>
          <b:Person>
            <b:Last>Siegmund</b:Last>
            <b:First>Thomas</b:First>
          </b:Person>
          <b:Person>
            <b:Last>Mongeau</b:Last>
            <b:First>Luc</b:First>
          </b:Person>
        </b:NameList>
      </b:Author>
    </b:Author>
    <b:Title>Determination of superior surface strains and stresses, and vocal fold contact pressure in a synthetic larynx model using digital image correlation</b:Title>
    <b:JournalName>Journal of the Acoustical Society of America</b:JournalName>
    <b:Year>2008</b:Year>
    <b:Pages>1089-1103</b:Pages>
    <b:Volume>123</b:Volume>
    <b:Issue>2</b:Issue>
    <b:RefOrder>7</b:RefOrder>
  </b:Source>
</b:Sources>
</file>

<file path=customXml/itemProps1.xml><?xml version="1.0" encoding="utf-8"?>
<ds:datastoreItem xmlns:ds="http://schemas.openxmlformats.org/officeDocument/2006/customXml" ds:itemID="{F20B2FEA-5A77-4AB8-BE18-E5D08B168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2505</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Hewlett-Packard</Company>
  <LinksUpToDate>false</LinksUpToDate>
  <CharactersWithSpaces>16757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creator>nikitab</dc:creator>
  <cp:lastModifiedBy>Thomson</cp:lastModifiedBy>
  <cp:revision>4</cp:revision>
  <cp:lastPrinted>2011-05-13T15:31:00Z</cp:lastPrinted>
  <dcterms:created xsi:type="dcterms:W3CDTF">2011-05-16T21:29:00Z</dcterms:created>
  <dcterms:modified xsi:type="dcterms:W3CDTF">2011-05-17T04:32:00Z</dcterms:modified>
</cp:coreProperties>
</file>