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DED" w:rsidRDefault="00E46DED" w:rsidP="00E46DED">
      <w:r w:rsidRPr="00122568">
        <w:rPr>
          <w:b/>
        </w:rPr>
        <w:t>TITLE</w:t>
      </w:r>
      <w:r>
        <w:t xml:space="preserve"> </w:t>
      </w:r>
      <w:r w:rsidR="00413B38">
        <w:t xml:space="preserve">  </w:t>
      </w:r>
      <w:r w:rsidR="00D90C44">
        <w:t>M</w:t>
      </w:r>
      <w:r w:rsidR="00B44850">
        <w:t xml:space="preserve">onitoring </w:t>
      </w:r>
      <w:r w:rsidR="00D90C44">
        <w:t xml:space="preserve">tumor metastases and </w:t>
      </w:r>
      <w:r w:rsidR="00B44850">
        <w:t xml:space="preserve">osteolytic lesions </w:t>
      </w:r>
      <w:r w:rsidR="00264D86">
        <w:t>with</w:t>
      </w:r>
      <w:r w:rsidR="00D90C44">
        <w:t xml:space="preserve"> bioluminescence and </w:t>
      </w:r>
      <w:r w:rsidR="00E4748A">
        <w:t>micro CT</w:t>
      </w:r>
      <w:r w:rsidR="00B44850">
        <w:t xml:space="preserve"> imaging</w:t>
      </w:r>
    </w:p>
    <w:p w:rsidR="00D12978" w:rsidRDefault="00E46DED" w:rsidP="00F25347">
      <w:pPr>
        <w:ind w:left="1440" w:hanging="1440"/>
      </w:pPr>
      <w:r w:rsidRPr="00122568">
        <w:rPr>
          <w:b/>
        </w:rPr>
        <w:t>Authors:</w:t>
      </w:r>
      <w:r>
        <w:rPr>
          <w:b/>
        </w:rPr>
        <w:t xml:space="preserve"> </w:t>
      </w:r>
      <w:r w:rsidR="00F25347">
        <w:rPr>
          <w:b/>
        </w:rPr>
        <w:tab/>
      </w:r>
      <w:r w:rsidR="008441F0">
        <w:t>Ed Lim</w:t>
      </w:r>
      <w:r w:rsidR="008441F0">
        <w:br/>
      </w:r>
      <w:r w:rsidR="00255AAD">
        <w:t xml:space="preserve">Imaging </w:t>
      </w:r>
      <w:r w:rsidR="00D12978">
        <w:t>Biology Research and Development</w:t>
      </w:r>
      <w:r w:rsidR="00D12978">
        <w:br/>
        <w:t>Caliper Life Sciences</w:t>
      </w:r>
      <w:r w:rsidR="00D12978">
        <w:br/>
      </w:r>
      <w:hyperlink r:id="rId6" w:history="1">
        <w:r w:rsidR="00D12978" w:rsidRPr="0065785F">
          <w:rPr>
            <w:rStyle w:val="Hyperlink"/>
          </w:rPr>
          <w:t>Ed.Lim@CaliperLS.Com</w:t>
        </w:r>
      </w:hyperlink>
    </w:p>
    <w:p w:rsidR="00255AAD" w:rsidRDefault="00255AAD" w:rsidP="00255AAD">
      <w:pPr>
        <w:ind w:left="1440"/>
      </w:pPr>
      <w:r>
        <w:t>Kshitij Modi</w:t>
      </w:r>
      <w:r>
        <w:br/>
        <w:t>Imaging Biology Research and Development</w:t>
      </w:r>
      <w:r>
        <w:br/>
        <w:t>Caliper Life Sciences</w:t>
      </w:r>
      <w:r>
        <w:br/>
      </w:r>
      <w:hyperlink r:id="rId7" w:history="1">
        <w:r w:rsidR="00DA04AF" w:rsidRPr="003932E2">
          <w:rPr>
            <w:rStyle w:val="Hyperlink"/>
          </w:rPr>
          <w:t>kshitij.modi@CaliperLS.Com</w:t>
        </w:r>
      </w:hyperlink>
    </w:p>
    <w:p w:rsidR="00D12978" w:rsidRPr="00413B38" w:rsidRDefault="00B44850" w:rsidP="00E7509F">
      <w:pPr>
        <w:ind w:left="1440"/>
      </w:pPr>
      <w:r>
        <w:t>Ning Zhang</w:t>
      </w:r>
      <w:r w:rsidR="00D12978">
        <w:br/>
      </w:r>
      <w:r w:rsidR="00255AAD">
        <w:t>Imaging Biology Research and Development</w:t>
      </w:r>
      <w:r w:rsidR="00D12978">
        <w:br/>
        <w:t>Caliper Life Sciences</w:t>
      </w:r>
      <w:r w:rsidR="00D12978">
        <w:br/>
      </w:r>
      <w:hyperlink r:id="rId8" w:history="1">
        <w:r w:rsidR="00600F5F" w:rsidRPr="00C8137A">
          <w:rPr>
            <w:rStyle w:val="Hyperlink"/>
          </w:rPr>
          <w:t>Ning.Zhang@CaliperLS.Com</w:t>
        </w:r>
      </w:hyperlink>
    </w:p>
    <w:p w:rsidR="00E46DED" w:rsidRPr="00D12978" w:rsidRDefault="00E46DED" w:rsidP="00E46DED">
      <w:r w:rsidRPr="00122568">
        <w:rPr>
          <w:b/>
        </w:rPr>
        <w:t>Corresponding author:</w:t>
      </w:r>
      <w:r w:rsidR="00D12978">
        <w:t xml:space="preserve"> </w:t>
      </w:r>
      <w:r w:rsidR="00B44850">
        <w:t>Ning Zhang</w:t>
      </w:r>
    </w:p>
    <w:p w:rsidR="00E46DED" w:rsidRDefault="00E46DED" w:rsidP="00E46DED">
      <w:r w:rsidRPr="00122568">
        <w:rPr>
          <w:b/>
        </w:rPr>
        <w:t>Keywords:</w:t>
      </w:r>
      <w:r w:rsidR="00D12978">
        <w:t xml:space="preserve"> </w:t>
      </w:r>
      <w:r w:rsidR="00B44850">
        <w:t xml:space="preserve">osteolytic lesions, </w:t>
      </w:r>
      <w:r w:rsidR="00E4748A">
        <w:t>micro CT</w:t>
      </w:r>
      <w:r w:rsidR="00B44850">
        <w:t xml:space="preserve">, </w:t>
      </w:r>
      <w:r w:rsidR="004F47B4">
        <w:t>tumor, mammary</w:t>
      </w:r>
      <w:r>
        <w:t>, mou</w:t>
      </w:r>
      <w:r w:rsidR="004F47B4">
        <w:t>se, bioluminescence, in vivo, imag</w:t>
      </w:r>
      <w:r>
        <w:t>ing</w:t>
      </w:r>
      <w:r w:rsidR="00D12978">
        <w:t xml:space="preserve">, IVIS, luciferase, </w:t>
      </w:r>
      <w:r w:rsidR="00AA128C">
        <w:t>Luciferin, low dose</w:t>
      </w:r>
      <w:r w:rsidR="00E4748A">
        <w:t>, co-registration, 3D reconstruction</w:t>
      </w:r>
    </w:p>
    <w:p w:rsidR="00E46DED" w:rsidRDefault="00E46DED" w:rsidP="00E46DED">
      <w:r>
        <w:rPr>
          <w:b/>
        </w:rPr>
        <w:t>Short A</w:t>
      </w:r>
      <w:r w:rsidRPr="00122568">
        <w:rPr>
          <w:b/>
        </w:rPr>
        <w:t>bstract:</w:t>
      </w:r>
    </w:p>
    <w:p w:rsidR="00E46DED" w:rsidRDefault="00264D86" w:rsidP="00E46DED">
      <w:r>
        <w:t>Tumor development and osteolytic lesions were monitored longitudinally using optical and microCT imaging i</w:t>
      </w:r>
      <w:r w:rsidR="00255AAD">
        <w:t xml:space="preserve">n </w:t>
      </w:r>
      <w:r>
        <w:t>an experimental</w:t>
      </w:r>
      <w:r w:rsidR="00255AAD">
        <w:t xml:space="preserve"> model of bone metastasis</w:t>
      </w:r>
      <w:r>
        <w:t>.</w:t>
      </w:r>
      <w:r w:rsidR="00255AAD">
        <w:t xml:space="preserve"> </w:t>
      </w:r>
      <w:r>
        <w:t xml:space="preserve"> Lesions were</w:t>
      </w:r>
      <w:r w:rsidR="00255AAD">
        <w:t xml:space="preserve"> established following intracardiac delivery of l</w:t>
      </w:r>
      <w:r w:rsidR="00600F5F">
        <w:t xml:space="preserve">uciferase expressing </w:t>
      </w:r>
      <w:r w:rsidR="00255AAD">
        <w:t>m</w:t>
      </w:r>
      <w:r w:rsidR="004F47B4">
        <w:t xml:space="preserve">ammary tumor </w:t>
      </w:r>
      <w:r w:rsidR="00AA128C">
        <w:t>cells</w:t>
      </w:r>
      <w:r w:rsidR="00255AAD">
        <w:t xml:space="preserve"> </w:t>
      </w:r>
      <w:r>
        <w:t>into a mouse model and monitored using</w:t>
      </w:r>
      <w:r w:rsidR="00255AAD">
        <w:t xml:space="preserve"> </w:t>
      </w:r>
      <w:r w:rsidR="00994442">
        <w:t>bioluminescence</w:t>
      </w:r>
      <w:r w:rsidR="004F47B4">
        <w:t xml:space="preserve"> </w:t>
      </w:r>
      <w:r w:rsidR="00AA128C">
        <w:t xml:space="preserve">and </w:t>
      </w:r>
      <w:r w:rsidR="00E4748A">
        <w:t>micro CT</w:t>
      </w:r>
      <w:r w:rsidR="00255AAD">
        <w:t xml:space="preserve"> imaging</w:t>
      </w:r>
      <w:r w:rsidR="00AA128C">
        <w:t>.</w:t>
      </w:r>
    </w:p>
    <w:p w:rsidR="00E46DED" w:rsidRDefault="00E46DED" w:rsidP="00E46DED">
      <w:r w:rsidRPr="00122568">
        <w:rPr>
          <w:b/>
        </w:rPr>
        <w:t>Long Abstract:</w:t>
      </w:r>
      <w:r>
        <w:t xml:space="preserve"> (150 word minimum, 400 word maximum)</w:t>
      </w:r>
    </w:p>
    <w:p w:rsidR="00F67AD5" w:rsidRDefault="005D70F0" w:rsidP="00E46DED">
      <w:r>
        <w:t xml:space="preserve">Following intracardiac delivery of </w:t>
      </w:r>
      <w:r w:rsidRPr="00D44CFF">
        <w:t xml:space="preserve">MDA-MB-231-luc-D3H2LN </w:t>
      </w:r>
      <w:r>
        <w:t>cells to Nu/N</w:t>
      </w:r>
      <w:r w:rsidR="00264D86">
        <w:t>u mice, systemic metastases</w:t>
      </w:r>
      <w:r>
        <w:t xml:space="preserve"> developed in the injected animals. </w:t>
      </w:r>
      <w:r w:rsidR="00994442" w:rsidRPr="00D44CFF">
        <w:t xml:space="preserve"> </w:t>
      </w:r>
      <w:r w:rsidR="005145D0">
        <w:t xml:space="preserve">Bioluminescence imaging </w:t>
      </w:r>
      <w:r w:rsidR="00170C3F">
        <w:t xml:space="preserve">using IVIS Spectrum </w:t>
      </w:r>
      <w:r w:rsidR="00307DA4">
        <w:t>was</w:t>
      </w:r>
      <w:r w:rsidR="00170C3F">
        <w:t xml:space="preserve"> employ</w:t>
      </w:r>
      <w:r w:rsidR="005145D0">
        <w:t>ed to monitor the d</w:t>
      </w:r>
      <w:r w:rsidR="00351A96">
        <w:t xml:space="preserve">istribution </w:t>
      </w:r>
      <w:r w:rsidR="004153C7">
        <w:t xml:space="preserve">and development </w:t>
      </w:r>
      <w:r w:rsidR="00351A96">
        <w:t>of the</w:t>
      </w:r>
      <w:r w:rsidR="00DA04AF">
        <w:t xml:space="preserve"> </w:t>
      </w:r>
      <w:r w:rsidR="00351A96">
        <w:t xml:space="preserve">tumor cells following </w:t>
      </w:r>
      <w:r w:rsidR="004153C7">
        <w:t xml:space="preserve">the </w:t>
      </w:r>
      <w:r w:rsidR="00351A96">
        <w:t>delivery</w:t>
      </w:r>
      <w:r w:rsidR="005145D0">
        <w:t xml:space="preserve"> procedure</w:t>
      </w:r>
      <w:r w:rsidR="00264D86">
        <w:t xml:space="preserve"> including </w:t>
      </w:r>
      <w:r w:rsidR="00170C3F">
        <w:t xml:space="preserve">DLIT reconstruction to measure the </w:t>
      </w:r>
      <w:r w:rsidR="00F67AD5">
        <w:t>tumor signal</w:t>
      </w:r>
      <w:r w:rsidR="00170C3F">
        <w:t xml:space="preserve"> </w:t>
      </w:r>
      <w:r w:rsidR="00F67AD5">
        <w:t xml:space="preserve">and </w:t>
      </w:r>
      <w:r w:rsidR="00170C3F">
        <w:t>its</w:t>
      </w:r>
      <w:r w:rsidR="00F67AD5">
        <w:t xml:space="preserve"> location</w:t>
      </w:r>
      <w:r w:rsidR="005145D0">
        <w:t>.</w:t>
      </w:r>
      <w:r w:rsidR="00F67AD5">
        <w:t xml:space="preserve"> </w:t>
      </w:r>
      <w:r w:rsidR="005145D0">
        <w:t xml:space="preserve"> </w:t>
      </w:r>
    </w:p>
    <w:p w:rsidR="00656FFB" w:rsidRDefault="0043683F" w:rsidP="00E46DED">
      <w:r>
        <w:t>Development of</w:t>
      </w:r>
      <w:r w:rsidR="005145D0">
        <w:t xml:space="preserve"> metastatic </w:t>
      </w:r>
      <w:r>
        <w:t>lesion</w:t>
      </w:r>
      <w:r w:rsidR="00264D86">
        <w:t>s</w:t>
      </w:r>
      <w:r>
        <w:t xml:space="preserve"> </w:t>
      </w:r>
      <w:r w:rsidR="004153C7">
        <w:t>to the</w:t>
      </w:r>
      <w:r>
        <w:t xml:space="preserve"> bone tissues triggers osteolytic </w:t>
      </w:r>
      <w:r w:rsidR="00DA04AF">
        <w:t>activity</w:t>
      </w:r>
      <w:r w:rsidR="00170C3F">
        <w:t xml:space="preserve"> and l</w:t>
      </w:r>
      <w:r>
        <w:t>esions</w:t>
      </w:r>
      <w:r w:rsidR="005145D0">
        <w:t xml:space="preserve"> </w:t>
      </w:r>
      <w:r>
        <w:t xml:space="preserve">to tibia and femur were </w:t>
      </w:r>
      <w:r w:rsidR="00DF5F69">
        <w:t>evaluate</w:t>
      </w:r>
      <w:r w:rsidR="00170C3F">
        <w:t>d</w:t>
      </w:r>
      <w:r w:rsidR="00DF5F69">
        <w:t xml:space="preserve"> longitudinally</w:t>
      </w:r>
      <w:r w:rsidR="00170C3F">
        <w:t xml:space="preserve"> using </w:t>
      </w:r>
      <w:r w:rsidR="00DF5F69">
        <w:t>micro</w:t>
      </w:r>
      <w:r w:rsidR="00E7509F">
        <w:t xml:space="preserve"> </w:t>
      </w:r>
      <w:r w:rsidR="00DF5F69">
        <w:t>CT</w:t>
      </w:r>
      <w:r w:rsidR="00170C3F">
        <w:t>.   I</w:t>
      </w:r>
      <w:r w:rsidR="00DF5F69">
        <w:t xml:space="preserve">maging </w:t>
      </w:r>
      <w:r w:rsidR="00E7509F">
        <w:t xml:space="preserve">was performed </w:t>
      </w:r>
      <w:r w:rsidR="00170C3F">
        <w:t>using</w:t>
      </w:r>
      <w:r w:rsidR="00DF5F69">
        <w:t xml:space="preserve"> a </w:t>
      </w:r>
      <w:r w:rsidR="00656FFB" w:rsidRPr="00D44CFF">
        <w:t xml:space="preserve">Quantum FX </w:t>
      </w:r>
      <w:r w:rsidR="00E4748A">
        <w:t>micro CT</w:t>
      </w:r>
      <w:r w:rsidR="00656FFB" w:rsidRPr="00D44CFF">
        <w:t xml:space="preserve"> system</w:t>
      </w:r>
      <w:r w:rsidR="00F67AD5">
        <w:t xml:space="preserve"> with fast imaging and low X-ray dose</w:t>
      </w:r>
      <w:r w:rsidR="00DF5F69">
        <w:t xml:space="preserve">. </w:t>
      </w:r>
      <w:r w:rsidR="00F67AD5">
        <w:t xml:space="preserve"> The low radiation dose</w:t>
      </w:r>
      <w:r w:rsidR="00DF5F69">
        <w:t xml:space="preserve"> allows multiple imaging </w:t>
      </w:r>
      <w:r w:rsidR="00170C3F">
        <w:t xml:space="preserve">sessions to be performed with a </w:t>
      </w:r>
      <w:r w:rsidR="00DF5F69">
        <w:t xml:space="preserve">cumulative X-ray dosage far below LD50. </w:t>
      </w:r>
      <w:r w:rsidR="00F67AD5">
        <w:t xml:space="preserve"> </w:t>
      </w:r>
      <w:r w:rsidR="00170C3F">
        <w:t>A mouse imaging shuttle device was used</w:t>
      </w:r>
      <w:r w:rsidR="00DF5F69">
        <w:t xml:space="preserve"> to sequentially image the mice with </w:t>
      </w:r>
      <w:r w:rsidR="00F67AD5">
        <w:t xml:space="preserve">both </w:t>
      </w:r>
      <w:r w:rsidR="00DF5F69">
        <w:t xml:space="preserve">IVIS Spectrum and </w:t>
      </w:r>
      <w:r w:rsidR="00170C3F">
        <w:t>Quantum FX</w:t>
      </w:r>
      <w:r w:rsidR="00DF5F69" w:rsidRPr="00D44CFF">
        <w:t xml:space="preserve"> </w:t>
      </w:r>
      <w:r w:rsidR="00170C3F">
        <w:t>achieving</w:t>
      </w:r>
      <w:r w:rsidR="00F67AD5">
        <w:t xml:space="preserve"> accurate animal positioning in both</w:t>
      </w:r>
      <w:r w:rsidR="00DF5F69">
        <w:t xml:space="preserve"> the biolu</w:t>
      </w:r>
      <w:r w:rsidR="00170C3F">
        <w:t>minescence and</w:t>
      </w:r>
      <w:r w:rsidR="00DF5F69">
        <w:t xml:space="preserve"> CT</w:t>
      </w:r>
      <w:r w:rsidR="00F67AD5">
        <w:t xml:space="preserve"> images</w:t>
      </w:r>
      <w:r w:rsidR="00170C3F">
        <w:t xml:space="preserve">.  The </w:t>
      </w:r>
      <w:r w:rsidR="00F67AD5">
        <w:t xml:space="preserve">optical and CT </w:t>
      </w:r>
      <w:r w:rsidR="00170C3F">
        <w:t>data sets were co-registered</w:t>
      </w:r>
      <w:r w:rsidR="006C5AE8">
        <w:t xml:space="preserve"> in 3-dimentions</w:t>
      </w:r>
      <w:r w:rsidR="004153C7">
        <w:t xml:space="preserve"> using the Living Image</w:t>
      </w:r>
      <w:r w:rsidR="00F67AD5">
        <w:t xml:space="preserve"> </w:t>
      </w:r>
      <w:r w:rsidR="004153C7">
        <w:t>4.1 software</w:t>
      </w:r>
      <w:r w:rsidR="00DF5F69">
        <w:t xml:space="preserve">. </w:t>
      </w:r>
      <w:r w:rsidR="00F67AD5">
        <w:t>This multi-mode</w:t>
      </w:r>
      <w:r w:rsidR="006C5AE8">
        <w:t xml:space="preserve"> approach allows close mon</w:t>
      </w:r>
      <w:r w:rsidR="00F67AD5">
        <w:t>itoring of tumor growth and development simultaneously with</w:t>
      </w:r>
      <w:r w:rsidR="006C5AE8">
        <w:t xml:space="preserve"> os</w:t>
      </w:r>
      <w:r w:rsidR="00F67AD5">
        <w:t>teolytic activity</w:t>
      </w:r>
      <w:r w:rsidR="006C5AE8">
        <w:t xml:space="preserve">. </w:t>
      </w:r>
    </w:p>
    <w:p w:rsidR="00EE5434" w:rsidRDefault="00EE5434" w:rsidP="00E46DED"/>
    <w:p w:rsidR="00EE5434" w:rsidRDefault="00EE5434" w:rsidP="00EE5434">
      <w:pPr>
        <w:rPr>
          <w:b/>
        </w:rPr>
      </w:pPr>
      <w:r w:rsidRPr="004965FC">
        <w:rPr>
          <w:b/>
        </w:rPr>
        <w:t>Conclusion:</w:t>
      </w:r>
      <w:r>
        <w:rPr>
          <w:b/>
        </w:rPr>
        <w:t xml:space="preserve">  </w:t>
      </w:r>
    </w:p>
    <w:p w:rsidR="00EE5434" w:rsidRPr="00F119D8" w:rsidRDefault="00EE5434" w:rsidP="00EE5434">
      <w:pPr>
        <w:spacing w:line="30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F119D8">
        <w:rPr>
          <w:rFonts w:asciiTheme="minorHAnsi" w:hAnsiTheme="minorHAnsi" w:cstheme="minorHAnsi"/>
          <w:sz w:val="28"/>
          <w:szCs w:val="28"/>
        </w:rPr>
        <w:t>Small animal imaging with microCT has been applied to monitoring osteolytic lesion</w:t>
      </w:r>
      <w:r>
        <w:rPr>
          <w:rFonts w:asciiTheme="minorHAnsi" w:hAnsiTheme="minorHAnsi" w:cstheme="minorHAnsi"/>
          <w:sz w:val="28"/>
          <w:szCs w:val="28"/>
        </w:rPr>
        <w:t>s</w:t>
      </w:r>
      <w:r w:rsidRPr="00F119D8">
        <w:rPr>
          <w:rFonts w:asciiTheme="minorHAnsi" w:hAnsiTheme="minorHAnsi" w:cstheme="minorHAnsi"/>
          <w:sz w:val="28"/>
          <w:szCs w:val="28"/>
        </w:rPr>
        <w:t xml:space="preserve"> under pathological conditions, such as tumor development (</w:t>
      </w:r>
      <w:r w:rsidRPr="00F119D8">
        <w:rPr>
          <w:rFonts w:asciiTheme="minorHAnsi" w:eastAsia="Times New Roman" w:hAnsiTheme="minorHAnsi" w:cstheme="minorHAnsi"/>
          <w:bCs/>
          <w:sz w:val="28"/>
          <w:szCs w:val="28"/>
        </w:rPr>
        <w:t xml:space="preserve">Cowey et al. 2007; </w:t>
      </w:r>
      <w:r w:rsidRPr="00F119D8">
        <w:rPr>
          <w:rFonts w:asciiTheme="minorHAnsi" w:hAnsiTheme="minorHAnsi" w:cstheme="minorHAnsi"/>
          <w:sz w:val="28"/>
          <w:szCs w:val="28"/>
        </w:rPr>
        <w:t xml:space="preserve">Labrinidis et al., 2009). As bioluminescence imaging of luciferase labeled tumors </w:t>
      </w:r>
      <w:r>
        <w:rPr>
          <w:rFonts w:asciiTheme="minorHAnsi" w:hAnsiTheme="minorHAnsi" w:cstheme="minorHAnsi"/>
          <w:sz w:val="28"/>
          <w:szCs w:val="28"/>
        </w:rPr>
        <w:t>has</w:t>
      </w:r>
      <w:r w:rsidRPr="00F119D8">
        <w:rPr>
          <w:rFonts w:asciiTheme="minorHAnsi" w:hAnsiTheme="minorHAnsi" w:cstheme="minorHAnsi"/>
          <w:sz w:val="28"/>
          <w:szCs w:val="28"/>
        </w:rPr>
        <w:t xml:space="preserve"> been widely </w:t>
      </w:r>
      <w:r>
        <w:rPr>
          <w:rFonts w:asciiTheme="minorHAnsi" w:hAnsiTheme="minorHAnsi" w:cstheme="minorHAnsi"/>
          <w:sz w:val="28"/>
          <w:szCs w:val="28"/>
        </w:rPr>
        <w:t>adopted</w:t>
      </w:r>
      <w:r w:rsidRPr="00F119D8">
        <w:rPr>
          <w:rFonts w:asciiTheme="minorHAnsi" w:hAnsiTheme="minorHAnsi" w:cstheme="minorHAnsi"/>
          <w:sz w:val="28"/>
          <w:szCs w:val="28"/>
        </w:rPr>
        <w:t xml:space="preserve"> pre-clinically, co-registration of bioluminescence and microCT images provide</w:t>
      </w:r>
      <w:r>
        <w:rPr>
          <w:rFonts w:asciiTheme="minorHAnsi" w:hAnsiTheme="minorHAnsi" w:cstheme="minorHAnsi"/>
          <w:sz w:val="28"/>
          <w:szCs w:val="28"/>
        </w:rPr>
        <w:t>d</w:t>
      </w:r>
      <w:r w:rsidRPr="00F119D8">
        <w:rPr>
          <w:rFonts w:asciiTheme="minorHAnsi" w:hAnsiTheme="minorHAnsi" w:cstheme="minorHAnsi"/>
          <w:sz w:val="28"/>
          <w:szCs w:val="28"/>
        </w:rPr>
        <w:t xml:space="preserve"> a better definition of anatomical </w:t>
      </w:r>
      <w:r>
        <w:rPr>
          <w:rFonts w:asciiTheme="minorHAnsi" w:hAnsiTheme="minorHAnsi" w:cstheme="minorHAnsi"/>
          <w:sz w:val="28"/>
          <w:szCs w:val="28"/>
        </w:rPr>
        <w:t>location</w:t>
      </w:r>
      <w:r w:rsidRPr="00F119D8">
        <w:rPr>
          <w:rFonts w:asciiTheme="minorHAnsi" w:hAnsiTheme="minorHAnsi" w:cstheme="minorHAnsi"/>
          <w:sz w:val="28"/>
          <w:szCs w:val="28"/>
        </w:rPr>
        <w:t xml:space="preserve"> of the bioluminescence signal</w:t>
      </w:r>
      <w:r>
        <w:rPr>
          <w:rFonts w:asciiTheme="minorHAnsi" w:hAnsiTheme="minorHAnsi" w:cstheme="minorHAnsi"/>
          <w:sz w:val="28"/>
          <w:szCs w:val="28"/>
        </w:rPr>
        <w:t>s</w:t>
      </w:r>
      <w:r w:rsidRPr="00F119D8">
        <w:rPr>
          <w:rFonts w:asciiTheme="minorHAnsi" w:hAnsiTheme="minorHAnsi" w:cstheme="minorHAnsi"/>
          <w:sz w:val="28"/>
          <w:szCs w:val="28"/>
        </w:rPr>
        <w:t xml:space="preserve"> (Kaijzel et al. 2007). Previous study with a luciferase labeled breast tumor cell line MDA-MB-231-luc-D3H2LN showed metastases to bone and development of osteolytic lesions following intra-cardiac injection (Jenkins et al 2005; Minn et al., 2005). In this study, we explored</w:t>
      </w:r>
      <w:r>
        <w:rPr>
          <w:rFonts w:asciiTheme="minorHAnsi" w:hAnsiTheme="minorHAnsi" w:cstheme="minorHAnsi"/>
          <w:sz w:val="28"/>
          <w:szCs w:val="28"/>
        </w:rPr>
        <w:t xml:space="preserve"> a</w:t>
      </w:r>
      <w:r w:rsidRPr="00F119D8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longitudinal</w:t>
      </w:r>
      <w:r w:rsidRPr="00F119D8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study</w:t>
      </w:r>
      <w:r w:rsidRPr="00F119D8">
        <w:rPr>
          <w:rFonts w:asciiTheme="minorHAnsi" w:hAnsiTheme="minorHAnsi" w:cstheme="minorHAnsi"/>
          <w:sz w:val="28"/>
          <w:szCs w:val="28"/>
        </w:rPr>
        <w:t xml:space="preserve"> of tumor metastases and osteolytic activity with combinatory optical and low-radiation-dose microCT imaging </w:t>
      </w:r>
      <w:r>
        <w:rPr>
          <w:rFonts w:asciiTheme="minorHAnsi" w:hAnsiTheme="minorHAnsi" w:cstheme="minorHAnsi"/>
          <w:sz w:val="28"/>
          <w:szCs w:val="28"/>
        </w:rPr>
        <w:t>with the systemic</w:t>
      </w:r>
      <w:r w:rsidRPr="00F119D8">
        <w:rPr>
          <w:rFonts w:asciiTheme="minorHAnsi" w:hAnsiTheme="minorHAnsi" w:cstheme="minorHAnsi"/>
          <w:sz w:val="28"/>
          <w:szCs w:val="28"/>
        </w:rPr>
        <w:t xml:space="preserve"> MDA-MB-231-luc-D3H2LN</w:t>
      </w:r>
      <w:r>
        <w:rPr>
          <w:rFonts w:asciiTheme="minorHAnsi" w:hAnsiTheme="minorHAnsi" w:cstheme="minorHAnsi"/>
          <w:sz w:val="28"/>
          <w:szCs w:val="28"/>
        </w:rPr>
        <w:t xml:space="preserve"> metastasis model</w:t>
      </w:r>
      <w:r w:rsidRPr="00F119D8">
        <w:rPr>
          <w:rFonts w:asciiTheme="minorHAnsi" w:hAnsiTheme="minorHAnsi" w:cstheme="minorHAnsi"/>
          <w:sz w:val="28"/>
          <w:szCs w:val="28"/>
        </w:rPr>
        <w:t xml:space="preserve">. </w:t>
      </w:r>
      <w:r>
        <w:rPr>
          <w:rFonts w:asciiTheme="minorHAnsi" w:hAnsiTheme="minorHAnsi" w:cstheme="minorHAnsi"/>
          <w:sz w:val="28"/>
          <w:szCs w:val="28"/>
        </w:rPr>
        <w:t xml:space="preserve">We </w:t>
      </w:r>
      <w:r w:rsidRPr="00F119D8">
        <w:rPr>
          <w:rFonts w:asciiTheme="minorHAnsi" w:hAnsiTheme="minorHAnsi" w:cstheme="minorHAnsi"/>
          <w:sz w:val="28"/>
          <w:szCs w:val="28"/>
        </w:rPr>
        <w:t>perform</w:t>
      </w:r>
      <w:r>
        <w:rPr>
          <w:rFonts w:asciiTheme="minorHAnsi" w:hAnsiTheme="minorHAnsi" w:cstheme="minorHAnsi"/>
          <w:sz w:val="28"/>
          <w:szCs w:val="28"/>
        </w:rPr>
        <w:t>ed</w:t>
      </w:r>
      <w:r w:rsidRPr="00F119D8">
        <w:rPr>
          <w:rFonts w:asciiTheme="minorHAnsi" w:hAnsiTheme="minorHAnsi" w:cstheme="minorHAnsi"/>
          <w:sz w:val="28"/>
          <w:szCs w:val="28"/>
        </w:rPr>
        <w:t xml:space="preserve"> sequential imaging with IVIS Spectrum and Quantum FX microCT systems and achieve</w:t>
      </w:r>
      <w:r>
        <w:rPr>
          <w:rFonts w:asciiTheme="minorHAnsi" w:hAnsiTheme="minorHAnsi" w:cstheme="minorHAnsi"/>
          <w:sz w:val="28"/>
          <w:szCs w:val="28"/>
        </w:rPr>
        <w:t>d</w:t>
      </w:r>
      <w:r w:rsidRPr="00F119D8">
        <w:rPr>
          <w:rFonts w:asciiTheme="minorHAnsi" w:hAnsiTheme="minorHAnsi" w:cstheme="minorHAnsi"/>
          <w:sz w:val="28"/>
          <w:szCs w:val="28"/>
        </w:rPr>
        <w:t xml:space="preserve"> bioluminescence and CT co-registration with our newly developed Living Image </w:t>
      </w:r>
      <w:r>
        <w:rPr>
          <w:rFonts w:asciiTheme="minorHAnsi" w:hAnsiTheme="minorHAnsi" w:cstheme="minorHAnsi"/>
          <w:sz w:val="28"/>
          <w:szCs w:val="28"/>
        </w:rPr>
        <w:t>4.1 software (Heng et al., 2010</w:t>
      </w:r>
      <w:r w:rsidRPr="00F119D8">
        <w:rPr>
          <w:rFonts w:asciiTheme="minorHAnsi" w:hAnsiTheme="minorHAnsi" w:cstheme="minorHAnsi"/>
          <w:sz w:val="28"/>
          <w:szCs w:val="28"/>
        </w:rPr>
        <w:t>). Bioluminescence imaging with IVIS provides non-invasive detection of the tumor cells with high sensitivity</w:t>
      </w:r>
      <w:r>
        <w:rPr>
          <w:rFonts w:asciiTheme="minorHAnsi" w:hAnsiTheme="minorHAnsi" w:cstheme="minorHAnsi"/>
          <w:sz w:val="28"/>
          <w:szCs w:val="28"/>
        </w:rPr>
        <w:t>, allowing the tumors to be detected at early stage</w:t>
      </w:r>
      <w:r w:rsidRPr="00F119D8">
        <w:rPr>
          <w:rFonts w:asciiTheme="minorHAnsi" w:hAnsiTheme="minorHAnsi" w:cstheme="minorHAnsi"/>
          <w:sz w:val="28"/>
          <w:szCs w:val="28"/>
        </w:rPr>
        <w:t>. Imaging with Quantum FX allows accurate 3D reconstruction of the bone lesions and det</w:t>
      </w:r>
      <w:r>
        <w:rPr>
          <w:rFonts w:asciiTheme="minorHAnsi" w:hAnsiTheme="minorHAnsi" w:cstheme="minorHAnsi"/>
          <w:sz w:val="28"/>
          <w:szCs w:val="28"/>
        </w:rPr>
        <w:t>ailed anatomical information</w:t>
      </w:r>
      <w:r w:rsidRPr="00F119D8">
        <w:rPr>
          <w:rFonts w:asciiTheme="minorHAnsi" w:hAnsiTheme="minorHAnsi" w:cstheme="minorHAnsi"/>
          <w:sz w:val="28"/>
          <w:szCs w:val="28"/>
        </w:rPr>
        <w:t xml:space="preserve">. Quantum FX system </w:t>
      </w:r>
      <w:r>
        <w:rPr>
          <w:rFonts w:asciiTheme="minorHAnsi" w:hAnsiTheme="minorHAnsi" w:cstheme="minorHAnsi"/>
          <w:sz w:val="28"/>
          <w:szCs w:val="28"/>
        </w:rPr>
        <w:t>offers</w:t>
      </w:r>
      <w:r w:rsidRPr="00F119D8">
        <w:rPr>
          <w:rFonts w:asciiTheme="minorHAnsi" w:hAnsiTheme="minorHAnsi" w:cstheme="minorHAnsi"/>
          <w:sz w:val="28"/>
          <w:szCs w:val="28"/>
        </w:rPr>
        <w:t xml:space="preserve"> </w:t>
      </w:r>
      <w:r w:rsidRPr="00F119D8">
        <w:rPr>
          <w:rFonts w:asciiTheme="minorHAnsi" w:hAnsiTheme="minorHAnsi"/>
          <w:sz w:val="28"/>
          <w:szCs w:val="28"/>
        </w:rPr>
        <w:t xml:space="preserve">low </w:t>
      </w:r>
      <w:r>
        <w:rPr>
          <w:rFonts w:asciiTheme="minorHAnsi" w:hAnsiTheme="minorHAnsi"/>
          <w:sz w:val="28"/>
          <w:szCs w:val="28"/>
        </w:rPr>
        <w:t>radiation</w:t>
      </w:r>
      <w:r w:rsidRPr="00F119D8">
        <w:rPr>
          <w:rFonts w:asciiTheme="minorHAnsi" w:hAnsiTheme="minorHAnsi"/>
          <w:sz w:val="28"/>
          <w:szCs w:val="28"/>
        </w:rPr>
        <w:t xml:space="preserve"> dose </w:t>
      </w:r>
      <w:r>
        <w:rPr>
          <w:rFonts w:asciiTheme="minorHAnsi" w:hAnsiTheme="minorHAnsi" w:cstheme="minorHAnsi"/>
          <w:sz w:val="28"/>
          <w:szCs w:val="28"/>
        </w:rPr>
        <w:t xml:space="preserve">imaging, which enables longitudinal monitoring of </w:t>
      </w:r>
      <w:r w:rsidRPr="00F119D8">
        <w:rPr>
          <w:rFonts w:asciiTheme="minorHAnsi" w:hAnsiTheme="minorHAnsi"/>
          <w:sz w:val="28"/>
          <w:szCs w:val="28"/>
        </w:rPr>
        <w:t xml:space="preserve">disease progression. </w:t>
      </w:r>
      <w:r>
        <w:rPr>
          <w:rFonts w:asciiTheme="minorHAnsi" w:hAnsiTheme="minorHAnsi"/>
          <w:sz w:val="28"/>
          <w:szCs w:val="28"/>
        </w:rPr>
        <w:t xml:space="preserve">Correlation of </w:t>
      </w:r>
      <w:r>
        <w:rPr>
          <w:rFonts w:asciiTheme="minorHAnsi" w:hAnsiTheme="minorHAnsi" w:cstheme="minorHAnsi"/>
          <w:sz w:val="28"/>
          <w:szCs w:val="28"/>
        </w:rPr>
        <w:t>b</w:t>
      </w:r>
      <w:r w:rsidRPr="00F119D8">
        <w:rPr>
          <w:rFonts w:asciiTheme="minorHAnsi" w:hAnsiTheme="minorHAnsi" w:cstheme="minorHAnsi"/>
          <w:sz w:val="28"/>
          <w:szCs w:val="28"/>
        </w:rPr>
        <w:t xml:space="preserve">one lesions and tumor metastases </w:t>
      </w:r>
      <w:r>
        <w:rPr>
          <w:rFonts w:asciiTheme="minorHAnsi" w:hAnsiTheme="minorHAnsi" w:cstheme="minorHAnsi"/>
          <w:sz w:val="28"/>
          <w:szCs w:val="28"/>
        </w:rPr>
        <w:t xml:space="preserve">was depicted in the </w:t>
      </w:r>
      <w:r w:rsidRPr="00F119D8">
        <w:rPr>
          <w:rFonts w:asciiTheme="minorHAnsi" w:hAnsiTheme="minorHAnsi" w:cstheme="minorHAnsi"/>
          <w:sz w:val="28"/>
          <w:szCs w:val="28"/>
        </w:rPr>
        <w:t>c</w:t>
      </w:r>
      <w:r>
        <w:rPr>
          <w:rFonts w:asciiTheme="minorHAnsi" w:hAnsiTheme="minorHAnsi" w:cstheme="minorHAnsi"/>
          <w:sz w:val="28"/>
          <w:szCs w:val="28"/>
        </w:rPr>
        <w:t xml:space="preserve">o-registered image, and the advantage of multimodality tracking of lesion development longitudinally was clearly demonstrated. </w:t>
      </w:r>
    </w:p>
    <w:p w:rsidR="00EE5434" w:rsidRPr="004965FC" w:rsidRDefault="00EE5434" w:rsidP="00EE5434"/>
    <w:p w:rsidR="00EE5434" w:rsidRDefault="00EE5434" w:rsidP="00EE5434">
      <w:pPr>
        <w:rPr>
          <w:b/>
        </w:rPr>
      </w:pPr>
      <w:r w:rsidRPr="00C25217">
        <w:rPr>
          <w:b/>
        </w:rPr>
        <w:t>References</w:t>
      </w:r>
      <w:r>
        <w:rPr>
          <w:b/>
        </w:rPr>
        <w:t>:</w:t>
      </w:r>
    </w:p>
    <w:p w:rsidR="00EE5434" w:rsidRDefault="00EE5434" w:rsidP="00EE5434">
      <w:pPr>
        <w:rPr>
          <w:b/>
        </w:rPr>
      </w:pPr>
    </w:p>
    <w:p w:rsidR="00EE5434" w:rsidRPr="00DE619E" w:rsidRDefault="00EE5434" w:rsidP="00EE5434">
      <w:pPr>
        <w:rPr>
          <w:rFonts w:asciiTheme="minorHAnsi" w:hAnsiTheme="minorHAnsi" w:cstheme="minorHAnsi"/>
        </w:rPr>
      </w:pPr>
      <w:r w:rsidRPr="00C25217">
        <w:rPr>
          <w:rFonts w:asciiTheme="minorHAnsi" w:hAnsiTheme="minorHAnsi" w:cstheme="minorHAnsi"/>
        </w:rPr>
        <w:t xml:space="preserve">Jenkins DE, Hornig YS, Oei Y, Dusich J, Purchio T:  </w:t>
      </w:r>
      <w:r>
        <w:rPr>
          <w:rFonts w:asciiTheme="minorHAnsi" w:hAnsiTheme="minorHAnsi" w:cstheme="minorHAnsi"/>
          <w:b/>
        </w:rPr>
        <w:t>Bioluminescent Human B</w:t>
      </w:r>
      <w:r w:rsidRPr="00C25217">
        <w:rPr>
          <w:rFonts w:asciiTheme="minorHAnsi" w:hAnsiTheme="minorHAnsi" w:cstheme="minorHAnsi"/>
          <w:b/>
        </w:rPr>
        <w:t xml:space="preserve">reast </w:t>
      </w:r>
      <w:r>
        <w:rPr>
          <w:rFonts w:asciiTheme="minorHAnsi" w:hAnsiTheme="minorHAnsi" w:cstheme="minorHAnsi"/>
          <w:b/>
        </w:rPr>
        <w:t>Cancer Cell Lines that Permit Rapid and S</w:t>
      </w:r>
      <w:r w:rsidRPr="00C25217">
        <w:rPr>
          <w:rFonts w:asciiTheme="minorHAnsi" w:hAnsiTheme="minorHAnsi" w:cstheme="minorHAnsi"/>
          <w:b/>
        </w:rPr>
        <w:t xml:space="preserve">ensitive </w:t>
      </w:r>
      <w:r w:rsidRPr="00C25217">
        <w:rPr>
          <w:rFonts w:asciiTheme="minorHAnsi" w:hAnsiTheme="minorHAnsi" w:cstheme="minorHAnsi"/>
          <w:b/>
          <w:i/>
        </w:rPr>
        <w:t>in vivo</w:t>
      </w:r>
      <w:r>
        <w:rPr>
          <w:rFonts w:asciiTheme="minorHAnsi" w:hAnsiTheme="minorHAnsi" w:cstheme="minorHAnsi"/>
          <w:b/>
        </w:rPr>
        <w:t xml:space="preserve"> Detection of Mammary Tumors and Multiple M</w:t>
      </w:r>
      <w:r w:rsidRPr="00C25217">
        <w:rPr>
          <w:rFonts w:asciiTheme="minorHAnsi" w:hAnsiTheme="minorHAnsi" w:cstheme="minorHAnsi"/>
          <w:b/>
        </w:rPr>
        <w:t xml:space="preserve">etastases in </w:t>
      </w:r>
      <w:r>
        <w:rPr>
          <w:rFonts w:asciiTheme="minorHAnsi" w:hAnsiTheme="minorHAnsi" w:cstheme="minorHAnsi"/>
          <w:b/>
        </w:rPr>
        <w:t>Immune Deficient M</w:t>
      </w:r>
      <w:r w:rsidRPr="00C25217">
        <w:rPr>
          <w:rFonts w:asciiTheme="minorHAnsi" w:hAnsiTheme="minorHAnsi" w:cstheme="minorHAnsi"/>
          <w:b/>
        </w:rPr>
        <w:t>ice</w:t>
      </w:r>
      <w:r w:rsidRPr="00C25217">
        <w:rPr>
          <w:rFonts w:asciiTheme="minorHAnsi" w:hAnsiTheme="minorHAnsi" w:cstheme="minorHAnsi"/>
        </w:rPr>
        <w:t xml:space="preserve">.  </w:t>
      </w:r>
      <w:r w:rsidRPr="00C25217">
        <w:rPr>
          <w:rFonts w:asciiTheme="minorHAnsi" w:hAnsiTheme="minorHAnsi" w:cstheme="minorHAnsi"/>
          <w:i/>
        </w:rPr>
        <w:t>Breast Cancer Research</w:t>
      </w:r>
      <w:r w:rsidRPr="00C25217">
        <w:rPr>
          <w:rFonts w:asciiTheme="minorHAnsi" w:hAnsiTheme="minorHAnsi" w:cstheme="minorHAnsi"/>
        </w:rPr>
        <w:t xml:space="preserve"> 2005, 7:R444-R454</w:t>
      </w:r>
    </w:p>
    <w:p w:rsidR="00EE5434" w:rsidRDefault="00EE5434" w:rsidP="00EE5434">
      <w:pPr>
        <w:rPr>
          <w:rFonts w:asciiTheme="minorHAnsi" w:hAnsiTheme="minorHAnsi" w:cstheme="minorHAnsi"/>
        </w:rPr>
      </w:pPr>
      <w:r w:rsidRPr="00C25217">
        <w:rPr>
          <w:rFonts w:asciiTheme="minorHAnsi" w:eastAsia="Times New Roman" w:hAnsiTheme="minorHAnsi" w:cstheme="minorHAnsi"/>
          <w:bCs/>
        </w:rPr>
        <w:t xml:space="preserve">Cowey S, Szafran A A, Kappes J, Zinn, KR, Siegal G P, Desmond R A, Kim H, Evans L, Hardy R W: </w:t>
      </w:r>
      <w:r>
        <w:rPr>
          <w:rFonts w:asciiTheme="minorHAnsi" w:eastAsia="Times New Roman" w:hAnsiTheme="minorHAnsi" w:cstheme="minorHAnsi"/>
          <w:b/>
          <w:bCs/>
        </w:rPr>
        <w:t>Breast Cancer Metastasis to Bone: Evaluation of Bioluminescent Imaging and MicroSPECT/CT for Detecting Bone Metastasis in Immunodeficient M</w:t>
      </w:r>
      <w:r w:rsidRPr="00C25217">
        <w:rPr>
          <w:rFonts w:asciiTheme="minorHAnsi" w:eastAsia="Times New Roman" w:hAnsiTheme="minorHAnsi" w:cstheme="minorHAnsi"/>
          <w:b/>
          <w:bCs/>
        </w:rPr>
        <w:t xml:space="preserve">ice. </w:t>
      </w:r>
      <w:r w:rsidRPr="00C25217">
        <w:rPr>
          <w:rFonts w:asciiTheme="minorHAnsi" w:eastAsia="Times New Roman" w:hAnsiTheme="minorHAnsi" w:cstheme="minorHAnsi"/>
          <w:i/>
          <w:iCs/>
        </w:rPr>
        <w:t>Clinical and Experimental Metastasis</w:t>
      </w:r>
      <w:r w:rsidRPr="00C25217">
        <w:rPr>
          <w:rFonts w:asciiTheme="minorHAnsi" w:eastAsia="Times New Roman" w:hAnsiTheme="minorHAnsi" w:cstheme="minorHAnsi"/>
          <w:b/>
          <w:bCs/>
        </w:rPr>
        <w:t xml:space="preserve"> </w:t>
      </w:r>
      <w:r w:rsidRPr="00C25217">
        <w:rPr>
          <w:rFonts w:asciiTheme="minorHAnsi" w:eastAsia="Times New Roman" w:hAnsiTheme="minorHAnsi" w:cstheme="minorHAnsi"/>
          <w:bCs/>
        </w:rPr>
        <w:t xml:space="preserve">May 31, 2007 </w:t>
      </w:r>
      <w:r w:rsidRPr="00C25217">
        <w:rPr>
          <w:rFonts w:asciiTheme="minorHAnsi" w:hAnsiTheme="minorHAnsi" w:cstheme="minorHAnsi"/>
        </w:rPr>
        <w:t>24(5):389-401</w:t>
      </w:r>
    </w:p>
    <w:p w:rsidR="00EE5434" w:rsidRDefault="00EE5434" w:rsidP="00EE543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Labrinidis A, Hay S, Liapis V, Ponomarev V, Findlay DM, Evdokiou A:  </w:t>
      </w:r>
      <w:r w:rsidRPr="00B327DC">
        <w:rPr>
          <w:rFonts w:asciiTheme="minorHAnsi" w:hAnsiTheme="minorHAnsi" w:cstheme="minorHAnsi"/>
          <w:b/>
        </w:rPr>
        <w:t>Zoledronic Acid Inhibits Both the Osteolytic and Osteoblastic Components of Osteosarcoma Lesions in a Mouse Model</w:t>
      </w:r>
      <w:r>
        <w:rPr>
          <w:rFonts w:asciiTheme="minorHAnsi" w:hAnsiTheme="minorHAnsi" w:cstheme="minorHAnsi"/>
          <w:b/>
        </w:rPr>
        <w:t xml:space="preserve">.  </w:t>
      </w:r>
      <w:r w:rsidRPr="00B327DC">
        <w:rPr>
          <w:rFonts w:asciiTheme="minorHAnsi" w:hAnsiTheme="minorHAnsi" w:cstheme="minorHAnsi"/>
          <w:i/>
        </w:rPr>
        <w:t>Clinical Cancer Research</w:t>
      </w:r>
      <w:r>
        <w:rPr>
          <w:rFonts w:asciiTheme="minorHAnsi" w:hAnsiTheme="minorHAnsi" w:cstheme="minorHAnsi"/>
        </w:rPr>
        <w:t xml:space="preserve">  May 15, 2009 15(10)</w:t>
      </w:r>
    </w:p>
    <w:p w:rsidR="00EE5434" w:rsidRDefault="00EE5434" w:rsidP="00EE5434">
      <w:pPr>
        <w:rPr>
          <w:rFonts w:asciiTheme="minorHAnsi" w:hAnsiTheme="minorHAnsi" w:cstheme="minorHAnsi"/>
        </w:rPr>
      </w:pPr>
      <w:r w:rsidRPr="00C25217">
        <w:rPr>
          <w:rFonts w:asciiTheme="minorHAnsi" w:hAnsiTheme="minorHAnsi" w:cstheme="minorHAnsi"/>
        </w:rPr>
        <w:t xml:space="preserve">Kaijzel EL, van der Pluijm G, Lowik CWGM:  </w:t>
      </w:r>
      <w:r w:rsidRPr="00C25217">
        <w:rPr>
          <w:rFonts w:asciiTheme="minorHAnsi" w:hAnsiTheme="minorHAnsi" w:cstheme="minorHAnsi"/>
          <w:b/>
        </w:rPr>
        <w:t>Whole-Body Optical Imaging in Animal Models to Assess Cancer Development and Progression</w:t>
      </w:r>
      <w:r w:rsidRPr="00C25217">
        <w:rPr>
          <w:rFonts w:asciiTheme="minorHAnsi" w:hAnsiTheme="minorHAnsi" w:cstheme="minorHAnsi"/>
        </w:rPr>
        <w:t xml:space="preserve">.  </w:t>
      </w:r>
      <w:r w:rsidRPr="00C25217">
        <w:rPr>
          <w:rFonts w:asciiTheme="minorHAnsi" w:hAnsiTheme="minorHAnsi" w:cstheme="minorHAnsi"/>
          <w:i/>
        </w:rPr>
        <w:t>Clinical Cancer Research</w:t>
      </w:r>
      <w:r w:rsidRPr="00C25217">
        <w:rPr>
          <w:rFonts w:asciiTheme="minorHAnsi" w:hAnsiTheme="minorHAnsi" w:cstheme="minorHAnsi"/>
        </w:rPr>
        <w:t xml:space="preserve"> 2007, 13(12) 3490-3497</w:t>
      </w:r>
    </w:p>
    <w:p w:rsidR="00EE5434" w:rsidRDefault="00EE5434" w:rsidP="00EE543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Minn AJ, Kang Y, Serganova I, Gupta, GP, Giri DD, Doubrovin M, Ponomarev V, Gerald WL, Blasberg R, Massague J</w:t>
      </w:r>
      <w:r>
        <w:rPr>
          <w:rFonts w:asciiTheme="minorHAnsi" w:hAnsiTheme="minorHAnsi" w:cstheme="minorHAnsi"/>
          <w:b/>
        </w:rPr>
        <w:t>:  Distinct Organ-Specific Metastatic Potential of Individual Breast Cancer C</w:t>
      </w:r>
      <w:r w:rsidRPr="00C14988">
        <w:rPr>
          <w:rFonts w:asciiTheme="minorHAnsi" w:hAnsiTheme="minorHAnsi" w:cstheme="minorHAnsi"/>
          <w:b/>
        </w:rPr>
        <w:t>ells</w:t>
      </w:r>
      <w:r>
        <w:rPr>
          <w:rFonts w:asciiTheme="minorHAnsi" w:hAnsiTheme="minorHAnsi" w:cstheme="minorHAnsi"/>
          <w:b/>
        </w:rPr>
        <w:t xml:space="preserve"> and Primary T</w:t>
      </w:r>
      <w:r w:rsidRPr="00C14988">
        <w:rPr>
          <w:rFonts w:asciiTheme="minorHAnsi" w:hAnsiTheme="minorHAnsi" w:cstheme="minorHAnsi"/>
          <w:b/>
        </w:rPr>
        <w:t>umors</w:t>
      </w:r>
      <w:r>
        <w:rPr>
          <w:rFonts w:asciiTheme="minorHAnsi" w:hAnsiTheme="minorHAnsi" w:cstheme="minorHAnsi"/>
          <w:b/>
        </w:rPr>
        <w:t xml:space="preserve">.  </w:t>
      </w:r>
      <w:r w:rsidRPr="00C14988">
        <w:rPr>
          <w:rFonts w:asciiTheme="minorHAnsi" w:hAnsiTheme="minorHAnsi" w:cstheme="minorHAnsi"/>
          <w:i/>
        </w:rPr>
        <w:t>The Journal of Clinical Investigation</w:t>
      </w:r>
      <w:r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</w:rPr>
        <w:t>2005, Volume 115, Number 1</w:t>
      </w:r>
    </w:p>
    <w:p w:rsidR="00EE5434" w:rsidRDefault="00EE5434" w:rsidP="00EE5434">
      <w:pPr>
        <w:spacing w:line="360" w:lineRule="auto"/>
        <w:jc w:val="both"/>
        <w:rPr>
          <w:rStyle w:val="apple-style-span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Xu, H, , Christensen A., Kuo C., , Nilson D., Lim E., Whalen J., , Kim, JB, Zhang N., Singh R., Oldfield S., Troy T., Rice B., </w:t>
      </w:r>
      <w:r>
        <w:rPr>
          <w:rStyle w:val="apple-style-span"/>
          <w:rFonts w:ascii="Arial" w:hAnsi="Arial" w:cs="Arial"/>
          <w:b/>
          <w:color w:val="000000"/>
          <w:sz w:val="18"/>
          <w:szCs w:val="18"/>
        </w:rPr>
        <w:t xml:space="preserve">Co-registration of in vivo Optical Tomography and Micro-CT for Longitudinal Studies. </w:t>
      </w:r>
      <w:r w:rsidRPr="00782E43">
        <w:rPr>
          <w:rStyle w:val="apple-style-span"/>
          <w:rFonts w:ascii="Arial" w:hAnsi="Arial" w:cs="Arial"/>
          <w:i/>
          <w:color w:val="000000"/>
          <w:sz w:val="18"/>
          <w:szCs w:val="18"/>
        </w:rPr>
        <w:t xml:space="preserve">WMIC 2010.  #0332B, Kyoto. </w:t>
      </w:r>
    </w:p>
    <w:p w:rsidR="00EE5434" w:rsidRDefault="00EE5434" w:rsidP="00EE5434">
      <w:pPr>
        <w:spacing w:line="360" w:lineRule="auto"/>
        <w:jc w:val="both"/>
        <w:rPr>
          <w:rStyle w:val="apple-style-span"/>
        </w:rPr>
      </w:pPr>
    </w:p>
    <w:p w:rsidR="00EE5434" w:rsidRPr="00C25217" w:rsidRDefault="00EE5434" w:rsidP="00EE5434">
      <w:pPr>
        <w:rPr>
          <w:rFonts w:asciiTheme="minorHAnsi" w:hAnsiTheme="minorHAnsi" w:cstheme="minorHAnsi"/>
          <w:b/>
        </w:rPr>
      </w:pPr>
    </w:p>
    <w:p w:rsidR="00EE5434" w:rsidRPr="00C25217" w:rsidRDefault="00EE5434" w:rsidP="00EE5434">
      <w:pPr>
        <w:rPr>
          <w:rFonts w:asciiTheme="minorHAnsi" w:hAnsiTheme="minorHAnsi" w:cstheme="minorHAnsi"/>
        </w:rPr>
      </w:pPr>
    </w:p>
    <w:p w:rsidR="00EE5434" w:rsidRDefault="00EE5434" w:rsidP="00E46DED"/>
    <w:sectPr w:rsidR="00EE5434" w:rsidSect="00E46DED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F4F44"/>
    <w:multiLevelType w:val="hybridMultilevel"/>
    <w:tmpl w:val="45BED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D67BEA"/>
    <w:multiLevelType w:val="hybridMultilevel"/>
    <w:tmpl w:val="38625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487FD4"/>
    <w:multiLevelType w:val="hybridMultilevel"/>
    <w:tmpl w:val="57501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20"/>
  <w:characterSpacingControl w:val="doNotCompress"/>
  <w:compat/>
  <w:rsids>
    <w:rsidRoot w:val="00122568"/>
    <w:rsid w:val="00065506"/>
    <w:rsid w:val="00122568"/>
    <w:rsid w:val="00170C3F"/>
    <w:rsid w:val="0018103E"/>
    <w:rsid w:val="001B1AF5"/>
    <w:rsid w:val="00224342"/>
    <w:rsid w:val="0024136B"/>
    <w:rsid w:val="00255AAD"/>
    <w:rsid w:val="00264D86"/>
    <w:rsid w:val="002D3B28"/>
    <w:rsid w:val="002E642E"/>
    <w:rsid w:val="002F4409"/>
    <w:rsid w:val="00307DA4"/>
    <w:rsid w:val="0031775D"/>
    <w:rsid w:val="00351A96"/>
    <w:rsid w:val="00405A1F"/>
    <w:rsid w:val="00413B38"/>
    <w:rsid w:val="004153C7"/>
    <w:rsid w:val="0043683F"/>
    <w:rsid w:val="00483275"/>
    <w:rsid w:val="004F47B4"/>
    <w:rsid w:val="005145D0"/>
    <w:rsid w:val="00581CC2"/>
    <w:rsid w:val="005B5FFB"/>
    <w:rsid w:val="005D70F0"/>
    <w:rsid w:val="005E7990"/>
    <w:rsid w:val="005F4C65"/>
    <w:rsid w:val="00600F5F"/>
    <w:rsid w:val="00656FFB"/>
    <w:rsid w:val="006C5AE8"/>
    <w:rsid w:val="00780A7E"/>
    <w:rsid w:val="008032DB"/>
    <w:rsid w:val="008441F0"/>
    <w:rsid w:val="00864D1C"/>
    <w:rsid w:val="008A3E20"/>
    <w:rsid w:val="00915E70"/>
    <w:rsid w:val="00921B02"/>
    <w:rsid w:val="00994442"/>
    <w:rsid w:val="009E5EC2"/>
    <w:rsid w:val="00AA128C"/>
    <w:rsid w:val="00B06DCE"/>
    <w:rsid w:val="00B11043"/>
    <w:rsid w:val="00B44850"/>
    <w:rsid w:val="00B9760D"/>
    <w:rsid w:val="00CD7A9A"/>
    <w:rsid w:val="00D12978"/>
    <w:rsid w:val="00D44CFF"/>
    <w:rsid w:val="00D90C44"/>
    <w:rsid w:val="00DA04AF"/>
    <w:rsid w:val="00DF5F69"/>
    <w:rsid w:val="00E000A3"/>
    <w:rsid w:val="00E46DED"/>
    <w:rsid w:val="00E4748A"/>
    <w:rsid w:val="00E7509F"/>
    <w:rsid w:val="00E933F3"/>
    <w:rsid w:val="00EE5434"/>
    <w:rsid w:val="00EF0E6D"/>
    <w:rsid w:val="00F25347"/>
    <w:rsid w:val="00F67AD5"/>
  </w:rsids>
  <m:mathPr>
    <m:mathFont m:val="Abadi MT Condensed Ligh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02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122568"/>
    <w:pPr>
      <w:ind w:left="720"/>
      <w:contextualSpacing/>
    </w:pPr>
  </w:style>
  <w:style w:type="table" w:styleId="TableGrid">
    <w:name w:val="Table Grid"/>
    <w:basedOn w:val="TableNormal"/>
    <w:uiPriority w:val="59"/>
    <w:rsid w:val="001225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619C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19CC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EE54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Ed.Lim@CaliperLS.Com" TargetMode="External"/><Relationship Id="rId7" Type="http://schemas.openxmlformats.org/officeDocument/2006/relationships/hyperlink" Target="mailto:kshitij.modi@CaliperLS.Com" TargetMode="External"/><Relationship Id="rId8" Type="http://schemas.openxmlformats.org/officeDocument/2006/relationships/hyperlink" Target="mailto:Ning.Zhang@CaliperLS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A64DD-AED9-AF4F-AEAA-F42241902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795</Words>
  <Characters>4535</Characters>
  <Application>Microsoft Macintosh Word</Application>
  <DocSecurity>0</DocSecurity>
  <Lines>37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JoVE Article Template:</vt:lpstr>
    </vt:vector>
  </TitlesOfParts>
  <Company>Caliper Life Sciences</Company>
  <LinksUpToDate>false</LinksUpToDate>
  <CharactersWithSpaces>5569</CharactersWithSpaces>
  <SharedDoc>false</SharedDoc>
  <HLinks>
    <vt:vector size="12" baseType="variant">
      <vt:variant>
        <vt:i4>4849701</vt:i4>
      </vt:variant>
      <vt:variant>
        <vt:i4>3</vt:i4>
      </vt:variant>
      <vt:variant>
        <vt:i4>0</vt:i4>
      </vt:variant>
      <vt:variant>
        <vt:i4>5</vt:i4>
      </vt:variant>
      <vt:variant>
        <vt:lpwstr>mailto:Ning.Zhang@CaliperLS.Com</vt:lpwstr>
      </vt:variant>
      <vt:variant>
        <vt:lpwstr/>
      </vt:variant>
      <vt:variant>
        <vt:i4>4194354</vt:i4>
      </vt:variant>
      <vt:variant>
        <vt:i4>0</vt:i4>
      </vt:variant>
      <vt:variant>
        <vt:i4>0</vt:i4>
      </vt:variant>
      <vt:variant>
        <vt:i4>5</vt:i4>
      </vt:variant>
      <vt:variant>
        <vt:lpwstr>mailto:Ed.Lim@CaliperLS.Com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JoVE Article Template:</dc:title>
  <dc:creator>nikitab</dc:creator>
  <cp:lastModifiedBy>Mark</cp:lastModifiedBy>
  <cp:revision>2</cp:revision>
  <dcterms:created xsi:type="dcterms:W3CDTF">2010-10-13T13:31:00Z</dcterms:created>
  <dcterms:modified xsi:type="dcterms:W3CDTF">2010-10-13T13:31:00Z</dcterms:modified>
</cp:coreProperties>
</file>