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11" w:rsidRPr="005B7D7A" w:rsidRDefault="00163111" w:rsidP="00163111">
      <w:pPr>
        <w:pStyle w:val="NoSpacing"/>
        <w:jc w:val="both"/>
        <w:rPr>
          <w:rFonts w:ascii="Arial" w:hAnsi="Arial" w:cs="Arial"/>
          <w:b/>
        </w:rPr>
      </w:pPr>
      <w:r w:rsidRPr="005B7D7A">
        <w:rPr>
          <w:rFonts w:ascii="Arial" w:hAnsi="Arial" w:cs="Arial"/>
          <w:b/>
        </w:rPr>
        <w:t>Protocol Text:</w:t>
      </w:r>
    </w:p>
    <w:p w:rsidR="00163111" w:rsidRPr="005B7D7A" w:rsidRDefault="00163111" w:rsidP="00163111">
      <w:pPr>
        <w:pStyle w:val="NoSpacing"/>
        <w:jc w:val="both"/>
        <w:rPr>
          <w:rFonts w:ascii="Arial" w:hAnsi="Arial" w:cs="Arial"/>
          <w:b/>
        </w:rPr>
      </w:pPr>
    </w:p>
    <w:p w:rsidR="00163111" w:rsidRPr="005B7D7A" w:rsidRDefault="00163111" w:rsidP="00163111">
      <w:pPr>
        <w:pStyle w:val="NoSpacing"/>
        <w:jc w:val="both"/>
        <w:rPr>
          <w:rFonts w:ascii="Arial" w:hAnsi="Arial" w:cs="Arial"/>
          <w:b/>
        </w:rPr>
      </w:pPr>
      <w:r w:rsidRPr="005B7D7A">
        <w:rPr>
          <w:rFonts w:ascii="Arial" w:hAnsi="Arial" w:cs="Arial"/>
          <w:b/>
        </w:rPr>
        <w:t>1.) Multi-electrode grid construction</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sidRPr="005B7D7A">
        <w:rPr>
          <w:rFonts w:ascii="Arial" w:hAnsi="Arial" w:cs="Arial"/>
        </w:rPr>
        <w:t xml:space="preserve">1.1) Measure the depth of the recording chamber, so the recording grid can be constructed to fit on the chamber without damaging exposed tissue inside.  </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proofErr w:type="gramStart"/>
      <w:r w:rsidRPr="005B7D7A">
        <w:rPr>
          <w:rFonts w:ascii="Arial" w:hAnsi="Arial" w:cs="Arial"/>
        </w:rPr>
        <w:t xml:space="preserve">1.2) Cut </w:t>
      </w:r>
      <w:proofErr w:type="spellStart"/>
      <w:r w:rsidRPr="005B7D7A">
        <w:rPr>
          <w:rFonts w:ascii="Arial" w:hAnsi="Arial" w:cs="Arial"/>
        </w:rPr>
        <w:t>delrin</w:t>
      </w:r>
      <w:proofErr w:type="spellEnd"/>
      <w:r w:rsidRPr="005B7D7A">
        <w:rPr>
          <w:rFonts w:ascii="Arial" w:hAnsi="Arial" w:cs="Arial"/>
        </w:rPr>
        <w:t xml:space="preserve"> grid to fit inside “smoke stack” grid adaptors and guide tubes using a high-speed drill with a cut-off disc attachment.</w:t>
      </w:r>
      <w:proofErr w:type="gramEnd"/>
      <w:r w:rsidRPr="005B7D7A">
        <w:rPr>
          <w:rFonts w:ascii="Arial" w:hAnsi="Arial" w:cs="Arial"/>
        </w:rPr>
        <w:t xml:space="preserve">  A sanding attachment can be used to remove sharp edges on cut guide tubes.  While preparing the guide tubes ensure no metal fragments enter the inside of the tube, which will create a blockage.  Use a stiff wire smaller than the inside diameter of the guide tube to remove any metal fragments in the tube; this wire is called a plunger.</w:t>
      </w:r>
    </w:p>
    <w:p w:rsidR="00163111" w:rsidRPr="005B7D7A" w:rsidRDefault="00163111" w:rsidP="00163111">
      <w:pPr>
        <w:pStyle w:val="NoSpacing"/>
        <w:jc w:val="both"/>
        <w:rPr>
          <w:rFonts w:ascii="Arial" w:hAnsi="Arial" w:cs="Arial"/>
        </w:rPr>
      </w:pPr>
    </w:p>
    <w:p w:rsidR="00163111" w:rsidRDefault="00163111" w:rsidP="00163111">
      <w:pPr>
        <w:pStyle w:val="NoSpacing"/>
        <w:jc w:val="both"/>
        <w:rPr>
          <w:rFonts w:ascii="Arial" w:hAnsi="Arial" w:cs="Arial"/>
        </w:rPr>
      </w:pPr>
      <w:proofErr w:type="gramStart"/>
      <w:r w:rsidRPr="005B7D7A">
        <w:rPr>
          <w:rFonts w:ascii="Arial" w:hAnsi="Arial" w:cs="Arial"/>
        </w:rPr>
        <w:t>1.3) Attach grid to adaptor by tightening screws on adaptor in to grid.</w:t>
      </w:r>
      <w:proofErr w:type="gramEnd"/>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sidRPr="005B7D7A">
        <w:rPr>
          <w:rFonts w:ascii="Arial" w:hAnsi="Arial" w:cs="Arial"/>
        </w:rPr>
        <w:t xml:space="preserve">1.4) Insert </w:t>
      </w:r>
      <w:proofErr w:type="spellStart"/>
      <w:r w:rsidRPr="005B7D7A">
        <w:rPr>
          <w:rFonts w:ascii="Arial" w:hAnsi="Arial" w:cs="Arial"/>
        </w:rPr>
        <w:t>microdrives</w:t>
      </w:r>
      <w:proofErr w:type="spellEnd"/>
      <w:r w:rsidRPr="005B7D7A">
        <w:rPr>
          <w:rFonts w:ascii="Arial" w:hAnsi="Arial" w:cs="Arial"/>
        </w:rPr>
        <w:t xml:space="preserve"> into grid in an arrangement so advancement of one microdrive does not interfere with another and enabling the maximum number of </w:t>
      </w:r>
      <w:proofErr w:type="spellStart"/>
      <w:r w:rsidRPr="005B7D7A">
        <w:rPr>
          <w:rFonts w:ascii="Arial" w:hAnsi="Arial" w:cs="Arial"/>
        </w:rPr>
        <w:t>microdrives</w:t>
      </w:r>
      <w:proofErr w:type="spellEnd"/>
      <w:r w:rsidRPr="005B7D7A">
        <w:rPr>
          <w:rFonts w:ascii="Arial" w:hAnsi="Arial" w:cs="Arial"/>
        </w:rPr>
        <w:t xml:space="preserve"> to be inserted.  One end of the microdrive contains a screw and pin that fits tightly into the grid holes; the other end contains a metal block with slots the diameter of electrodes.  The block is threaded and attached to a screw shaft than can be turned inside the base end to allow advancement or retraction of electrodes in a step-wise manner.</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sidRPr="005B7D7A">
        <w:rPr>
          <w:rFonts w:ascii="Arial" w:hAnsi="Arial" w:cs="Arial"/>
        </w:rPr>
        <w:t xml:space="preserve">1.5) Insert guide tubes aligned with the slots of </w:t>
      </w:r>
      <w:proofErr w:type="spellStart"/>
      <w:r w:rsidRPr="005B7D7A">
        <w:rPr>
          <w:rFonts w:ascii="Arial" w:hAnsi="Arial" w:cs="Arial"/>
        </w:rPr>
        <w:t>microdrives</w:t>
      </w:r>
      <w:proofErr w:type="spellEnd"/>
      <w:r w:rsidRPr="005B7D7A">
        <w:rPr>
          <w:rFonts w:ascii="Arial" w:hAnsi="Arial" w:cs="Arial"/>
        </w:rPr>
        <w:t xml:space="preserve">.  Correct alignment can be accomplished using a thin wire inserted through the slot and in to guide tube.  Wire should be inserted without bending. Once guide tubes and </w:t>
      </w:r>
      <w:proofErr w:type="spellStart"/>
      <w:r w:rsidRPr="005B7D7A">
        <w:rPr>
          <w:rFonts w:ascii="Arial" w:hAnsi="Arial" w:cs="Arial"/>
        </w:rPr>
        <w:t>microdrives</w:t>
      </w:r>
      <w:proofErr w:type="spellEnd"/>
      <w:r w:rsidRPr="005B7D7A">
        <w:rPr>
          <w:rFonts w:ascii="Arial" w:hAnsi="Arial" w:cs="Arial"/>
        </w:rPr>
        <w:t xml:space="preserve"> are aligned, glue guide tubes to grid.</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sidRPr="005B7D7A">
        <w:rPr>
          <w:rFonts w:ascii="Arial" w:hAnsi="Arial" w:cs="Arial"/>
        </w:rPr>
        <w:t xml:space="preserve">1.6) </w:t>
      </w:r>
      <w:proofErr w:type="gramStart"/>
      <w:r w:rsidRPr="005B7D7A">
        <w:rPr>
          <w:rFonts w:ascii="Arial" w:hAnsi="Arial" w:cs="Arial"/>
        </w:rPr>
        <w:t>Once</w:t>
      </w:r>
      <w:proofErr w:type="gramEnd"/>
      <w:r w:rsidRPr="005B7D7A">
        <w:rPr>
          <w:rFonts w:ascii="Arial" w:hAnsi="Arial" w:cs="Arial"/>
        </w:rPr>
        <w:t xml:space="preserve"> guide tubes are all secured, backload electrodes in to guide tubes.  That is, insert the connector end of electrode through guide tube and slot in microdrive from the side of grid which will face the implant.  When electrodes are through ensure electrode does not slip out of grid and attach connector using a crimping tool.  </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sidRPr="005B7D7A">
        <w:rPr>
          <w:rFonts w:ascii="Arial" w:hAnsi="Arial" w:cs="Arial"/>
        </w:rPr>
        <w:t xml:space="preserve">1.7) Perform 1.6 for each microdrive separately.  Once all electrodes are loaded for an individual microdrive, ensure microdrive is fully retracted, position electrodes so the tip is just inside the guide tube and glue electrodes to microdrive.  Heat-shrink tubing can be used on the electrode connector end to protect the electrode coating from scratches with advancement device.  </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sidRPr="005B7D7A">
        <w:rPr>
          <w:rFonts w:ascii="Arial" w:hAnsi="Arial" w:cs="Arial"/>
        </w:rPr>
        <w:t>1.8) Test each microdrive to ensure threads do not contain glue and can advance to desired depth without interference.</w:t>
      </w:r>
    </w:p>
    <w:p w:rsidR="00163111" w:rsidRPr="005B7D7A" w:rsidRDefault="00163111" w:rsidP="00163111">
      <w:pPr>
        <w:pStyle w:val="NoSpacing"/>
        <w:jc w:val="both"/>
        <w:rPr>
          <w:rFonts w:ascii="Arial" w:hAnsi="Arial" w:cs="Arial"/>
          <w:b/>
        </w:rPr>
      </w:pPr>
    </w:p>
    <w:p w:rsidR="00163111" w:rsidRPr="005B7D7A" w:rsidRDefault="00163111" w:rsidP="00163111">
      <w:pPr>
        <w:pStyle w:val="NoSpacing"/>
        <w:jc w:val="both"/>
        <w:rPr>
          <w:rFonts w:ascii="Arial" w:hAnsi="Arial" w:cs="Arial"/>
          <w:b/>
        </w:rPr>
      </w:pPr>
      <w:r>
        <w:rPr>
          <w:rFonts w:ascii="Arial" w:hAnsi="Arial" w:cs="Arial"/>
          <w:b/>
        </w:rPr>
        <w:t>2</w:t>
      </w:r>
      <w:r w:rsidRPr="005B7D7A">
        <w:rPr>
          <w:rFonts w:ascii="Arial" w:hAnsi="Arial" w:cs="Arial"/>
          <w:b/>
        </w:rPr>
        <w:t>.) Laminar electrode setup/ interface with computer-control microdrive</w:t>
      </w:r>
    </w:p>
    <w:p w:rsidR="00163111" w:rsidRPr="005B7D7A" w:rsidRDefault="00163111" w:rsidP="00163111">
      <w:pPr>
        <w:pStyle w:val="NoSpacing"/>
        <w:jc w:val="both"/>
        <w:rPr>
          <w:rFonts w:ascii="Arial" w:hAnsi="Arial" w:cs="Arial"/>
          <w:b/>
        </w:rPr>
      </w:pPr>
    </w:p>
    <w:p w:rsidR="00163111" w:rsidRDefault="00163111" w:rsidP="00163111">
      <w:pPr>
        <w:pStyle w:val="NoSpacing"/>
        <w:jc w:val="both"/>
        <w:rPr>
          <w:rFonts w:ascii="Arial" w:hAnsi="Arial" w:cs="Arial"/>
        </w:rPr>
      </w:pPr>
      <w:r>
        <w:rPr>
          <w:rFonts w:ascii="Arial" w:hAnsi="Arial" w:cs="Arial"/>
        </w:rPr>
        <w:t>2</w:t>
      </w:r>
      <w:r w:rsidRPr="005B7D7A">
        <w:rPr>
          <w:rFonts w:ascii="Arial" w:hAnsi="Arial" w:cs="Arial"/>
        </w:rPr>
        <w:t xml:space="preserve">.1) </w:t>
      </w:r>
      <w:proofErr w:type="gramStart"/>
      <w:r w:rsidRPr="005B7D7A">
        <w:rPr>
          <w:rFonts w:ascii="Arial" w:hAnsi="Arial" w:cs="Arial"/>
        </w:rPr>
        <w:t>Each</w:t>
      </w:r>
      <w:proofErr w:type="gramEnd"/>
      <w:r w:rsidRPr="005B7D7A">
        <w:rPr>
          <w:rFonts w:ascii="Arial" w:hAnsi="Arial" w:cs="Arial"/>
        </w:rPr>
        <w:t xml:space="preserve"> laminar electrode consist</w:t>
      </w:r>
      <w:r>
        <w:rPr>
          <w:rFonts w:ascii="Arial" w:hAnsi="Arial" w:cs="Arial"/>
        </w:rPr>
        <w:t>s</w:t>
      </w:r>
      <w:r w:rsidRPr="005B7D7A">
        <w:rPr>
          <w:rFonts w:ascii="Arial" w:hAnsi="Arial" w:cs="Arial"/>
        </w:rPr>
        <w:t xml:space="preserve"> of a linear array of 16 equally spaced contacts (100 µm inter-contact spacing) positioned to sample from all cortical layers simultaneously (</w:t>
      </w:r>
      <w:proofErr w:type="spellStart"/>
      <w:r w:rsidRPr="005B7D7A">
        <w:rPr>
          <w:rFonts w:ascii="Arial" w:hAnsi="Arial" w:cs="Arial"/>
        </w:rPr>
        <w:t>Plextrode</w:t>
      </w:r>
      <w:proofErr w:type="spellEnd"/>
      <w:r w:rsidRPr="005B7D7A">
        <w:rPr>
          <w:rFonts w:ascii="Arial" w:hAnsi="Arial" w:cs="Arial"/>
          <w:vertAlign w:val="superscript"/>
        </w:rPr>
        <w:t>®</w:t>
      </w:r>
      <w:r w:rsidRPr="005B7D7A">
        <w:rPr>
          <w:rFonts w:ascii="Arial" w:hAnsi="Arial" w:cs="Arial"/>
        </w:rPr>
        <w:t xml:space="preserve"> U-Probe, </w:t>
      </w:r>
      <w:proofErr w:type="spellStart"/>
      <w:r w:rsidRPr="005B7D7A">
        <w:rPr>
          <w:rFonts w:ascii="Arial" w:hAnsi="Arial" w:cs="Arial"/>
        </w:rPr>
        <w:t>Plexon</w:t>
      </w:r>
      <w:proofErr w:type="spellEnd"/>
      <w:r w:rsidRPr="005B7D7A">
        <w:rPr>
          <w:rFonts w:ascii="Arial" w:hAnsi="Arial" w:cs="Arial"/>
        </w:rPr>
        <w:t xml:space="preserve"> Inc; </w:t>
      </w:r>
      <w:r w:rsidRPr="005B7D7A">
        <w:rPr>
          <w:rFonts w:ascii="Arial" w:hAnsi="Arial" w:cs="Arial"/>
          <w:b/>
        </w:rPr>
        <w:t>Fig.</w:t>
      </w:r>
      <w:r w:rsidRPr="005B7D7A">
        <w:rPr>
          <w:rFonts w:ascii="Arial" w:hAnsi="Arial" w:cs="Arial"/>
        </w:rPr>
        <w:t xml:space="preserve"> </w:t>
      </w:r>
      <w:r w:rsidRPr="005B7D7A">
        <w:rPr>
          <w:rFonts w:ascii="Arial" w:hAnsi="Arial" w:cs="Arial"/>
          <w:b/>
        </w:rPr>
        <w:t>4a</w:t>
      </w:r>
      <w:r w:rsidRPr="005B7D7A">
        <w:rPr>
          <w:rFonts w:ascii="Arial" w:hAnsi="Arial" w:cs="Arial"/>
        </w:rPr>
        <w:t>).</w:t>
      </w:r>
      <w:r>
        <w:rPr>
          <w:rFonts w:ascii="Arial" w:hAnsi="Arial" w:cs="Arial"/>
        </w:rPr>
        <w:t xml:space="preserve">  </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2</w:t>
      </w:r>
      <w:r w:rsidRPr="005B7D7A">
        <w:rPr>
          <w:rFonts w:ascii="Arial" w:hAnsi="Arial" w:cs="Arial"/>
        </w:rPr>
        <w:t xml:space="preserve">.2) </w:t>
      </w:r>
      <w:r>
        <w:rPr>
          <w:rFonts w:ascii="Arial" w:hAnsi="Arial" w:cs="Arial"/>
        </w:rPr>
        <w:t>E</w:t>
      </w:r>
      <w:r w:rsidRPr="005B7D7A">
        <w:rPr>
          <w:rFonts w:ascii="Arial" w:hAnsi="Arial" w:cs="Arial"/>
        </w:rPr>
        <w:t xml:space="preserve">lectrodes </w:t>
      </w:r>
      <w:r>
        <w:rPr>
          <w:rFonts w:ascii="Arial" w:hAnsi="Arial" w:cs="Arial"/>
        </w:rPr>
        <w:t>may be</w:t>
      </w:r>
      <w:r w:rsidRPr="005B7D7A">
        <w:rPr>
          <w:rFonts w:ascii="Arial" w:hAnsi="Arial" w:cs="Arial"/>
        </w:rPr>
        <w:t xml:space="preserve"> treated with carbon </w:t>
      </w:r>
      <w:proofErr w:type="spellStart"/>
      <w:r w:rsidRPr="005B7D7A">
        <w:rPr>
          <w:rFonts w:ascii="Arial" w:hAnsi="Arial" w:cs="Arial"/>
        </w:rPr>
        <w:t>nanotube</w:t>
      </w:r>
      <w:proofErr w:type="spellEnd"/>
      <w:r w:rsidRPr="005B7D7A">
        <w:rPr>
          <w:rFonts w:ascii="Arial" w:hAnsi="Arial" w:cs="Arial"/>
        </w:rPr>
        <w:t xml:space="preserve"> coating that g</w:t>
      </w:r>
      <w:r>
        <w:rPr>
          <w:rFonts w:ascii="Arial" w:hAnsi="Arial" w:cs="Arial"/>
        </w:rPr>
        <w:t>ives</w:t>
      </w:r>
      <w:r w:rsidRPr="005B7D7A">
        <w:rPr>
          <w:rFonts w:ascii="Arial" w:hAnsi="Arial" w:cs="Arial"/>
        </w:rPr>
        <w:t xml:space="preserve"> impedance</w:t>
      </w:r>
      <w:r>
        <w:rPr>
          <w:rFonts w:ascii="Arial" w:hAnsi="Arial" w:cs="Arial"/>
        </w:rPr>
        <w:t>s</w:t>
      </w:r>
      <w:r w:rsidRPr="005B7D7A">
        <w:rPr>
          <w:rFonts w:ascii="Arial" w:hAnsi="Arial" w:cs="Arial"/>
        </w:rPr>
        <w:t xml:space="preserve"> between 0.3–0.5 MΩ at each contact. The coating reduce</w:t>
      </w:r>
      <w:r>
        <w:rPr>
          <w:rFonts w:ascii="Arial" w:hAnsi="Arial" w:cs="Arial"/>
        </w:rPr>
        <w:t>s</w:t>
      </w:r>
      <w:r w:rsidRPr="005B7D7A">
        <w:rPr>
          <w:rFonts w:ascii="Arial" w:hAnsi="Arial" w:cs="Arial"/>
        </w:rPr>
        <w:t xml:space="preserve"> the impedance by 25% without altering the area, resulting in an improvement in the signal-to-noise for both spikes (high-frequency bands) and local field potentials (lower-frequency bands).</w:t>
      </w:r>
    </w:p>
    <w:p w:rsidR="00163111" w:rsidRDefault="00163111" w:rsidP="00163111">
      <w:pPr>
        <w:pStyle w:val="NoSpacing"/>
        <w:jc w:val="both"/>
        <w:rPr>
          <w:rFonts w:ascii="Arial" w:hAnsi="Arial" w:cs="Arial"/>
        </w:rPr>
      </w:pPr>
      <w:r>
        <w:rPr>
          <w:rFonts w:ascii="Arial" w:hAnsi="Arial" w:cs="Arial"/>
        </w:rPr>
        <w:lastRenderedPageBreak/>
        <w:t>2</w:t>
      </w:r>
      <w:r w:rsidRPr="005B7D7A">
        <w:rPr>
          <w:rFonts w:ascii="Arial" w:hAnsi="Arial" w:cs="Arial"/>
        </w:rPr>
        <w:t>.</w:t>
      </w:r>
      <w:r>
        <w:rPr>
          <w:rFonts w:ascii="Arial" w:hAnsi="Arial" w:cs="Arial"/>
        </w:rPr>
        <w:t>3</w:t>
      </w:r>
      <w:r w:rsidRPr="005B7D7A">
        <w:rPr>
          <w:rFonts w:ascii="Arial" w:hAnsi="Arial" w:cs="Arial"/>
        </w:rPr>
        <w:t xml:space="preserve">) </w:t>
      </w:r>
      <w:r>
        <w:rPr>
          <w:rFonts w:ascii="Arial" w:hAnsi="Arial" w:cs="Arial"/>
        </w:rPr>
        <w:t>Advance each</w:t>
      </w:r>
      <w:r w:rsidRPr="005B7D7A">
        <w:rPr>
          <w:rFonts w:ascii="Arial" w:hAnsi="Arial" w:cs="Arial"/>
        </w:rPr>
        <w:t xml:space="preserve"> U-Probe using </w:t>
      </w:r>
      <w:r>
        <w:rPr>
          <w:rFonts w:ascii="Arial" w:hAnsi="Arial" w:cs="Arial"/>
        </w:rPr>
        <w:t>the</w:t>
      </w:r>
      <w:r w:rsidRPr="005B7D7A">
        <w:rPr>
          <w:rFonts w:ascii="Arial" w:hAnsi="Arial" w:cs="Arial"/>
        </w:rPr>
        <w:t xml:space="preserve"> computer-controlled microdrive system (NAN Instruments; </w:t>
      </w:r>
      <w:r w:rsidRPr="005B7D7A">
        <w:rPr>
          <w:rFonts w:ascii="Arial" w:hAnsi="Arial" w:cs="Arial"/>
          <w:b/>
        </w:rPr>
        <w:t>Fig. 4b</w:t>
      </w:r>
      <w:r w:rsidRPr="005B7D7A">
        <w:rPr>
          <w:rFonts w:ascii="Arial" w:hAnsi="Arial" w:cs="Arial"/>
        </w:rPr>
        <w:t>). This system offers added stability and precision over the classical</w:t>
      </w:r>
      <w:r>
        <w:rPr>
          <w:rFonts w:ascii="Arial" w:hAnsi="Arial" w:cs="Arial"/>
        </w:rPr>
        <w:t>, previously described,</w:t>
      </w:r>
      <w:r w:rsidRPr="005B7D7A">
        <w:rPr>
          <w:rFonts w:ascii="Arial" w:hAnsi="Arial" w:cs="Arial"/>
        </w:rPr>
        <w:t xml:space="preserve"> screw-driven microdrive. Each group of electrodes is independently manipulated in the XY planes, within a user defined working range. Each group of electrodes is independently manipulated in the Z direction within a user defined working depth (up to 100 mm) and variable speed range from 0.001mm/sec to 0.5mm/sec and a high resolution of 1 micrometer.</w:t>
      </w:r>
    </w:p>
    <w:p w:rsidR="00163111"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2.4</w:t>
      </w:r>
      <w:r w:rsidRPr="005B7D7A">
        <w:rPr>
          <w:rFonts w:ascii="Arial" w:hAnsi="Arial" w:cs="Arial"/>
        </w:rPr>
        <w:t xml:space="preserve">) </w:t>
      </w:r>
      <w:r>
        <w:rPr>
          <w:rFonts w:ascii="Arial" w:hAnsi="Arial" w:cs="Arial"/>
        </w:rPr>
        <w:t xml:space="preserve">Record </w:t>
      </w:r>
      <w:r w:rsidRPr="005B7D7A">
        <w:rPr>
          <w:rFonts w:ascii="Arial" w:hAnsi="Arial" w:cs="Arial"/>
        </w:rPr>
        <w:t xml:space="preserve">neuronal signals </w:t>
      </w:r>
      <w:r>
        <w:rPr>
          <w:rFonts w:ascii="Arial" w:hAnsi="Arial" w:cs="Arial"/>
        </w:rPr>
        <w:t xml:space="preserve">using the </w:t>
      </w:r>
      <w:r w:rsidRPr="005B7D7A">
        <w:rPr>
          <w:rFonts w:ascii="Arial" w:hAnsi="Arial" w:cs="Arial"/>
        </w:rPr>
        <w:t xml:space="preserve">Multichannel Acquisition Processor system (MAP, </w:t>
      </w:r>
      <w:proofErr w:type="spellStart"/>
      <w:r w:rsidRPr="005B7D7A">
        <w:rPr>
          <w:rFonts w:ascii="Arial" w:hAnsi="Arial" w:cs="Arial"/>
        </w:rPr>
        <w:t>Plexon</w:t>
      </w:r>
      <w:proofErr w:type="spellEnd"/>
      <w:r w:rsidRPr="005B7D7A">
        <w:rPr>
          <w:rFonts w:ascii="Arial" w:hAnsi="Arial" w:cs="Arial"/>
        </w:rPr>
        <w:t xml:space="preserve"> Inc) </w:t>
      </w:r>
      <w:r>
        <w:rPr>
          <w:rFonts w:ascii="Arial" w:hAnsi="Arial" w:cs="Arial"/>
        </w:rPr>
        <w:t xml:space="preserve">with </w:t>
      </w:r>
      <w:r w:rsidRPr="005B7D7A">
        <w:rPr>
          <w:rFonts w:ascii="Arial" w:hAnsi="Arial" w:cs="Arial"/>
        </w:rPr>
        <w:t>simultaneous 40 kHz A/D conversion on each channel</w:t>
      </w:r>
      <w:r>
        <w:rPr>
          <w:rFonts w:ascii="Arial" w:hAnsi="Arial" w:cs="Arial"/>
        </w:rPr>
        <w:t>.</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b/>
        </w:rPr>
      </w:pPr>
      <w:r>
        <w:rPr>
          <w:rFonts w:ascii="Arial" w:hAnsi="Arial" w:cs="Arial"/>
          <w:b/>
        </w:rPr>
        <w:t>3</w:t>
      </w:r>
      <w:r w:rsidRPr="005B7D7A">
        <w:rPr>
          <w:rFonts w:ascii="Arial" w:hAnsi="Arial" w:cs="Arial"/>
          <w:b/>
        </w:rPr>
        <w:t>.) Identification of cortical layers-ERP/CSD</w:t>
      </w:r>
    </w:p>
    <w:p w:rsidR="00163111" w:rsidRPr="005B7D7A" w:rsidRDefault="00163111" w:rsidP="00163111">
      <w:pPr>
        <w:pStyle w:val="NoSpacing"/>
        <w:jc w:val="both"/>
        <w:rPr>
          <w:rFonts w:ascii="Arial" w:hAnsi="Arial" w:cs="Arial"/>
          <w:b/>
        </w:rPr>
      </w:pPr>
    </w:p>
    <w:p w:rsidR="00163111" w:rsidRPr="005B7D7A" w:rsidRDefault="00163111" w:rsidP="00163111">
      <w:pPr>
        <w:pStyle w:val="NoSpacing"/>
        <w:jc w:val="both"/>
        <w:rPr>
          <w:rFonts w:ascii="Arial" w:hAnsi="Arial" w:cs="Arial"/>
        </w:rPr>
      </w:pPr>
      <w:r>
        <w:rPr>
          <w:rFonts w:ascii="Arial" w:hAnsi="Arial" w:cs="Arial"/>
        </w:rPr>
        <w:t>3</w:t>
      </w:r>
      <w:r w:rsidRPr="005B7D7A">
        <w:rPr>
          <w:rFonts w:ascii="Arial" w:hAnsi="Arial" w:cs="Arial"/>
        </w:rPr>
        <w:t xml:space="preserve">.1) </w:t>
      </w:r>
      <w:proofErr w:type="gramStart"/>
      <w:r w:rsidRPr="005B7D7A">
        <w:rPr>
          <w:rFonts w:ascii="Arial" w:hAnsi="Arial" w:cs="Arial"/>
        </w:rPr>
        <w:t>For</w:t>
      </w:r>
      <w:proofErr w:type="gramEnd"/>
      <w:r w:rsidRPr="005B7D7A">
        <w:rPr>
          <w:rFonts w:ascii="Arial" w:hAnsi="Arial" w:cs="Arial"/>
        </w:rPr>
        <w:t xml:space="preserve"> each recording session, </w:t>
      </w:r>
      <w:r>
        <w:rPr>
          <w:rFonts w:ascii="Arial" w:hAnsi="Arial" w:cs="Arial"/>
        </w:rPr>
        <w:t>verify</w:t>
      </w:r>
      <w:r w:rsidRPr="005B7D7A">
        <w:rPr>
          <w:rFonts w:ascii="Arial" w:hAnsi="Arial" w:cs="Arial"/>
        </w:rPr>
        <w:t xml:space="preserve"> the laminar position of the electrode contacts by computing the ERP profile for brief visual stimulation during a passive fixation task</w:t>
      </w:r>
      <w:r>
        <w:rPr>
          <w:rFonts w:ascii="Arial" w:hAnsi="Arial" w:cs="Arial"/>
          <w:vertAlign w:val="superscript"/>
        </w:rPr>
        <w:t>2</w:t>
      </w:r>
      <w:r w:rsidRPr="005B7D7A">
        <w:rPr>
          <w:rFonts w:ascii="Arial" w:hAnsi="Arial" w:cs="Arial"/>
          <w:vertAlign w:val="superscript"/>
        </w:rPr>
        <w:t>-</w:t>
      </w:r>
      <w:r>
        <w:rPr>
          <w:rFonts w:ascii="Arial" w:hAnsi="Arial" w:cs="Arial"/>
          <w:vertAlign w:val="superscript"/>
        </w:rPr>
        <w:t>4</w:t>
      </w:r>
      <w:r w:rsidRPr="005B7D7A">
        <w:rPr>
          <w:rFonts w:ascii="Arial" w:hAnsi="Arial" w:cs="Arial"/>
        </w:rPr>
        <w:t xml:space="preserve">. Briefly, </w:t>
      </w:r>
      <w:r>
        <w:rPr>
          <w:rFonts w:ascii="Arial" w:hAnsi="Arial" w:cs="Arial"/>
        </w:rPr>
        <w:t xml:space="preserve">expose </w:t>
      </w:r>
      <w:r w:rsidRPr="005B7D7A">
        <w:rPr>
          <w:rFonts w:ascii="Arial" w:hAnsi="Arial" w:cs="Arial"/>
        </w:rPr>
        <w:t>subjects to a full-field black screen</w:t>
      </w:r>
      <w:r>
        <w:rPr>
          <w:rFonts w:ascii="Arial" w:hAnsi="Arial" w:cs="Arial"/>
        </w:rPr>
        <w:t xml:space="preserve">, then to a </w:t>
      </w:r>
      <w:r w:rsidRPr="005B7D7A">
        <w:rPr>
          <w:rFonts w:ascii="Arial" w:hAnsi="Arial" w:cs="Arial"/>
        </w:rPr>
        <w:t>flash</w:t>
      </w:r>
      <w:r>
        <w:rPr>
          <w:rFonts w:ascii="Arial" w:hAnsi="Arial" w:cs="Arial"/>
        </w:rPr>
        <w:t>ed</w:t>
      </w:r>
      <w:r w:rsidRPr="005B7D7A">
        <w:rPr>
          <w:rFonts w:ascii="Arial" w:hAnsi="Arial" w:cs="Arial"/>
        </w:rPr>
        <w:t xml:space="preserve"> white</w:t>
      </w:r>
      <w:r>
        <w:rPr>
          <w:rFonts w:ascii="Arial" w:hAnsi="Arial" w:cs="Arial"/>
        </w:rPr>
        <w:t xml:space="preserve"> screen</w:t>
      </w:r>
      <w:r w:rsidRPr="005B7D7A">
        <w:rPr>
          <w:rFonts w:ascii="Arial" w:hAnsi="Arial" w:cs="Arial"/>
        </w:rPr>
        <w:t xml:space="preserve"> for 100 ms, and then return</w:t>
      </w:r>
      <w:r>
        <w:rPr>
          <w:rFonts w:ascii="Arial" w:hAnsi="Arial" w:cs="Arial"/>
        </w:rPr>
        <w:t xml:space="preserve"> </w:t>
      </w:r>
      <w:r w:rsidRPr="005B7D7A">
        <w:rPr>
          <w:rFonts w:ascii="Arial" w:hAnsi="Arial" w:cs="Arial"/>
        </w:rPr>
        <w:t xml:space="preserve">to </w:t>
      </w:r>
      <w:r>
        <w:rPr>
          <w:rFonts w:ascii="Arial" w:hAnsi="Arial" w:cs="Arial"/>
        </w:rPr>
        <w:t xml:space="preserve">a </w:t>
      </w:r>
      <w:r w:rsidRPr="005B7D7A">
        <w:rPr>
          <w:rFonts w:ascii="Arial" w:hAnsi="Arial" w:cs="Arial"/>
        </w:rPr>
        <w:t>black</w:t>
      </w:r>
      <w:r>
        <w:rPr>
          <w:rFonts w:ascii="Arial" w:hAnsi="Arial" w:cs="Arial"/>
        </w:rPr>
        <w:t xml:space="preserve"> screen</w:t>
      </w:r>
      <w:r w:rsidRPr="005B7D7A">
        <w:rPr>
          <w:rFonts w:ascii="Arial" w:hAnsi="Arial" w:cs="Arial"/>
        </w:rPr>
        <w:t xml:space="preserve">. </w:t>
      </w:r>
      <w:r>
        <w:rPr>
          <w:rFonts w:ascii="Arial" w:hAnsi="Arial" w:cs="Arial"/>
        </w:rPr>
        <w:t>Repeat this for 100 trials.</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3</w:t>
      </w:r>
      <w:r w:rsidRPr="005B7D7A">
        <w:rPr>
          <w:rFonts w:ascii="Arial" w:hAnsi="Arial" w:cs="Arial"/>
        </w:rPr>
        <w:t xml:space="preserve">.2) </w:t>
      </w:r>
      <w:proofErr w:type="gramStart"/>
      <w:r>
        <w:rPr>
          <w:rFonts w:ascii="Arial" w:hAnsi="Arial" w:cs="Arial"/>
        </w:rPr>
        <w:t>Obtain</w:t>
      </w:r>
      <w:proofErr w:type="gramEnd"/>
      <w:r>
        <w:rPr>
          <w:rFonts w:ascii="Arial" w:hAnsi="Arial" w:cs="Arial"/>
        </w:rPr>
        <w:t xml:space="preserve"> the </w:t>
      </w:r>
      <w:r w:rsidRPr="005B7D7A">
        <w:rPr>
          <w:rFonts w:ascii="Arial" w:hAnsi="Arial" w:cs="Arial"/>
        </w:rPr>
        <w:t xml:space="preserve">ERP traces for each contact </w:t>
      </w:r>
      <w:r>
        <w:rPr>
          <w:rFonts w:ascii="Arial" w:hAnsi="Arial" w:cs="Arial"/>
        </w:rPr>
        <w:t>for each trial individually by processing the recorded</w:t>
      </w:r>
      <w:r w:rsidRPr="005B7D7A">
        <w:rPr>
          <w:rFonts w:ascii="Arial" w:hAnsi="Arial" w:cs="Arial"/>
        </w:rPr>
        <w:t xml:space="preserve"> LFP</w:t>
      </w:r>
      <w:r>
        <w:rPr>
          <w:rFonts w:ascii="Arial" w:hAnsi="Arial" w:cs="Arial"/>
        </w:rPr>
        <w:t xml:space="preserve"> </w:t>
      </w:r>
      <w:r w:rsidRPr="005B7D7A">
        <w:rPr>
          <w:rFonts w:ascii="Arial" w:hAnsi="Arial" w:cs="Arial"/>
        </w:rPr>
        <w:t>with the laminar probe</w:t>
      </w:r>
      <w:r>
        <w:rPr>
          <w:rFonts w:ascii="Arial" w:hAnsi="Arial" w:cs="Arial"/>
        </w:rPr>
        <w:t>.</w:t>
      </w:r>
      <w:r w:rsidRPr="005B7D7A">
        <w:rPr>
          <w:rFonts w:ascii="Arial" w:hAnsi="Arial" w:cs="Arial"/>
        </w:rPr>
        <w:t xml:space="preserve"> </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3</w:t>
      </w:r>
      <w:r w:rsidRPr="005B7D7A">
        <w:rPr>
          <w:rFonts w:ascii="Arial" w:hAnsi="Arial" w:cs="Arial"/>
        </w:rPr>
        <w:t xml:space="preserve">.3) </w:t>
      </w:r>
      <w:proofErr w:type="gramStart"/>
      <w:r>
        <w:rPr>
          <w:rFonts w:ascii="Arial" w:hAnsi="Arial" w:cs="Arial"/>
        </w:rPr>
        <w:t>C</w:t>
      </w:r>
      <w:r w:rsidRPr="005B7D7A">
        <w:rPr>
          <w:rFonts w:ascii="Arial" w:hAnsi="Arial" w:cs="Arial"/>
        </w:rPr>
        <w:t>ompute</w:t>
      </w:r>
      <w:proofErr w:type="gramEnd"/>
      <w:r w:rsidRPr="005B7D7A">
        <w:rPr>
          <w:rFonts w:ascii="Arial" w:hAnsi="Arial" w:cs="Arial"/>
        </w:rPr>
        <w:t xml:space="preserve"> the current source density (CSD), by using the 2</w:t>
      </w:r>
      <w:r w:rsidRPr="005B7D7A">
        <w:rPr>
          <w:rFonts w:ascii="Arial" w:hAnsi="Arial" w:cs="Arial"/>
          <w:vertAlign w:val="superscript"/>
        </w:rPr>
        <w:t>nd</w:t>
      </w:r>
      <w:r w:rsidRPr="005B7D7A">
        <w:rPr>
          <w:rFonts w:ascii="Arial" w:hAnsi="Arial" w:cs="Arial"/>
        </w:rPr>
        <w:t xml:space="preserve"> spatial derivative of the LFP time-series across equally-spaced laminar contacts using the </w:t>
      </w:r>
      <w:proofErr w:type="spellStart"/>
      <w:r w:rsidRPr="005B7D7A">
        <w:rPr>
          <w:rFonts w:ascii="Arial" w:hAnsi="Arial" w:cs="Arial"/>
        </w:rPr>
        <w:t>iCSD</w:t>
      </w:r>
      <w:proofErr w:type="spellEnd"/>
      <w:r w:rsidRPr="005B7D7A">
        <w:rPr>
          <w:rFonts w:ascii="Arial" w:hAnsi="Arial" w:cs="Arial"/>
        </w:rPr>
        <w:t xml:space="preserve"> toolbox for </w:t>
      </w:r>
      <w:proofErr w:type="spellStart"/>
      <w:r w:rsidRPr="005B7D7A">
        <w:rPr>
          <w:rFonts w:ascii="Arial" w:hAnsi="Arial" w:cs="Arial"/>
          <w:smallCaps/>
        </w:rPr>
        <w:t>Matlab</w:t>
      </w:r>
      <w:proofErr w:type="spellEnd"/>
      <w:r w:rsidRPr="005B7D7A">
        <w:rPr>
          <w:rFonts w:ascii="Arial" w:hAnsi="Arial" w:cs="Arial"/>
          <w:smallCaps/>
        </w:rPr>
        <w:t xml:space="preserve"> </w:t>
      </w:r>
      <w:r w:rsidRPr="005B7D7A">
        <w:rPr>
          <w:rFonts w:ascii="Arial" w:hAnsi="Arial" w:cs="Arial"/>
        </w:rPr>
        <w:t>(</w:t>
      </w:r>
      <w:hyperlink r:id="rId4" w:history="1">
        <w:r w:rsidRPr="005B7D7A">
          <w:rPr>
            <w:rFonts w:ascii="Arial" w:hAnsi="Arial" w:cs="Arial"/>
          </w:rPr>
          <w:t>http://software.incf.org/software/csdplotter/home</w:t>
        </w:r>
      </w:hyperlink>
      <w:r w:rsidRPr="005B7D7A">
        <w:rPr>
          <w:rFonts w:ascii="Arial" w:hAnsi="Arial" w:cs="Arial"/>
          <w:noProof/>
        </w:rPr>
        <w:t>)</w:t>
      </w:r>
      <w:r>
        <w:rPr>
          <w:rFonts w:ascii="Arial" w:hAnsi="Arial" w:cs="Arial"/>
          <w:noProof/>
          <w:vertAlign w:val="superscript"/>
        </w:rPr>
        <w:t>5</w:t>
      </w:r>
      <w:r w:rsidRPr="005B7D7A">
        <w:rPr>
          <w:rFonts w:ascii="Arial" w:hAnsi="Arial" w:cs="Arial"/>
          <w:noProof/>
          <w:vertAlign w:val="superscript"/>
        </w:rPr>
        <w:t>-</w:t>
      </w:r>
      <w:r>
        <w:rPr>
          <w:rFonts w:ascii="Arial" w:hAnsi="Arial" w:cs="Arial"/>
          <w:noProof/>
          <w:vertAlign w:val="superscript"/>
        </w:rPr>
        <w:t>7</w:t>
      </w:r>
      <w:r w:rsidRPr="005B7D7A">
        <w:rPr>
          <w:rFonts w:ascii="Arial" w:hAnsi="Arial" w:cs="Arial"/>
          <w:i/>
          <w:noProof/>
        </w:rPr>
        <w:t xml:space="preserve">. </w:t>
      </w:r>
      <w:r w:rsidRPr="005B7D7A">
        <w:rPr>
          <w:rFonts w:ascii="Arial" w:hAnsi="Arial" w:cs="Arial"/>
          <w:noProof/>
        </w:rPr>
        <w:t xml:space="preserve">This analysis </w:t>
      </w:r>
      <w:r>
        <w:rPr>
          <w:rFonts w:ascii="Arial" w:hAnsi="Arial" w:cs="Arial"/>
          <w:noProof/>
        </w:rPr>
        <w:t>enables the user to</w:t>
      </w:r>
      <w:r w:rsidRPr="005B7D7A">
        <w:rPr>
          <w:rFonts w:ascii="Arial" w:hAnsi="Arial" w:cs="Arial"/>
          <w:noProof/>
        </w:rPr>
        <w:t xml:space="preserve"> accurately identify</w:t>
      </w:r>
      <w:r w:rsidRPr="005B7D7A">
        <w:rPr>
          <w:rFonts w:ascii="Arial" w:hAnsi="Arial" w:cs="Arial"/>
        </w:rPr>
        <w:t xml:space="preserve"> the polarity inversion accompanied by the sink-source configuration at the base of layer 4 (the sink is inside layer 4). </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3</w:t>
      </w:r>
      <w:r w:rsidRPr="005B7D7A">
        <w:rPr>
          <w:rFonts w:ascii="Arial" w:hAnsi="Arial" w:cs="Arial"/>
        </w:rPr>
        <w:t xml:space="preserve">.4) </w:t>
      </w:r>
      <w:proofErr w:type="gramStart"/>
      <w:r>
        <w:rPr>
          <w:rFonts w:ascii="Arial" w:hAnsi="Arial" w:cs="Arial"/>
        </w:rPr>
        <w:t>V</w:t>
      </w:r>
      <w:r w:rsidRPr="005B7D7A">
        <w:rPr>
          <w:rFonts w:ascii="Arial" w:hAnsi="Arial" w:cs="Arial"/>
        </w:rPr>
        <w:t>erify</w:t>
      </w:r>
      <w:proofErr w:type="gramEnd"/>
      <w:r w:rsidRPr="005B7D7A">
        <w:rPr>
          <w:rFonts w:ascii="Arial" w:hAnsi="Arial" w:cs="Arial"/>
        </w:rPr>
        <w:t xml:space="preserve"> the presence of a primary sink in the granular layer in each of our recording sessions</w:t>
      </w:r>
      <w:r>
        <w:rPr>
          <w:rFonts w:ascii="Arial" w:hAnsi="Arial" w:cs="Arial"/>
        </w:rPr>
        <w:t xml:space="preserve"> using the laminar CSD profile</w:t>
      </w:r>
      <w:r w:rsidRPr="005B7D7A">
        <w:rPr>
          <w:rFonts w:ascii="Arial" w:hAnsi="Arial" w:cs="Arial"/>
        </w:rPr>
        <w:t xml:space="preserve">. </w:t>
      </w:r>
      <w:r>
        <w:rPr>
          <w:rFonts w:ascii="Arial" w:hAnsi="Arial" w:cs="Arial"/>
        </w:rPr>
        <w:t>First,</w:t>
      </w:r>
      <w:r w:rsidRPr="005B7D7A">
        <w:rPr>
          <w:rFonts w:ascii="Arial" w:hAnsi="Arial" w:cs="Arial"/>
        </w:rPr>
        <w:t xml:space="preserve"> locat</w:t>
      </w:r>
      <w:r>
        <w:rPr>
          <w:rFonts w:ascii="Arial" w:hAnsi="Arial" w:cs="Arial"/>
        </w:rPr>
        <w:t>e</w:t>
      </w:r>
      <w:r w:rsidRPr="005B7D7A">
        <w:rPr>
          <w:rFonts w:ascii="Arial" w:hAnsi="Arial" w:cs="Arial"/>
        </w:rPr>
        <w:t xml:space="preserve"> the sink driven negative polarity in the CSD plot, and then comput</w:t>
      </w:r>
      <w:r>
        <w:rPr>
          <w:rFonts w:ascii="Arial" w:hAnsi="Arial" w:cs="Arial"/>
        </w:rPr>
        <w:t>e</w:t>
      </w:r>
      <w:r w:rsidRPr="005B7D7A">
        <w:rPr>
          <w:rFonts w:ascii="Arial" w:hAnsi="Arial" w:cs="Arial"/>
        </w:rPr>
        <w:t xml:space="preserve"> the center-of-mass of the granular sink. </w:t>
      </w:r>
      <w:r>
        <w:rPr>
          <w:rFonts w:ascii="Arial" w:hAnsi="Arial" w:cs="Arial"/>
        </w:rPr>
        <w:t>A</w:t>
      </w:r>
      <w:r w:rsidRPr="005B7D7A">
        <w:rPr>
          <w:rFonts w:ascii="Arial" w:hAnsi="Arial" w:cs="Arial"/>
        </w:rPr>
        <w:t xml:space="preserve"> single coordinate</w:t>
      </w:r>
      <w:r>
        <w:rPr>
          <w:rFonts w:ascii="Arial" w:hAnsi="Arial" w:cs="Arial"/>
        </w:rPr>
        <w:t xml:space="preserve"> (</w:t>
      </w:r>
      <w:proofErr w:type="spellStart"/>
      <w:r>
        <w:rPr>
          <w:rFonts w:ascii="Arial" w:hAnsi="Arial" w:cs="Arial"/>
        </w:rPr>
        <w:t>centroid</w:t>
      </w:r>
      <w:proofErr w:type="spellEnd"/>
      <w:r>
        <w:rPr>
          <w:rFonts w:ascii="Arial" w:hAnsi="Arial" w:cs="Arial"/>
        </w:rPr>
        <w:t>)</w:t>
      </w:r>
      <w:r w:rsidRPr="005B7D7A">
        <w:rPr>
          <w:rFonts w:ascii="Arial" w:hAnsi="Arial" w:cs="Arial"/>
        </w:rPr>
        <w:t xml:space="preserve"> </w:t>
      </w:r>
      <w:r>
        <w:rPr>
          <w:rFonts w:ascii="Arial" w:hAnsi="Arial" w:cs="Arial"/>
        </w:rPr>
        <w:t xml:space="preserve">is obtained </w:t>
      </w:r>
      <w:r w:rsidRPr="005B7D7A">
        <w:rPr>
          <w:rFonts w:ascii="Arial" w:hAnsi="Arial" w:cs="Arial"/>
        </w:rPr>
        <w:t xml:space="preserve">from this analysis consisting of the contact number and the time (in ms) when the sink was largest. </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b/>
        </w:rPr>
      </w:pPr>
      <w:r>
        <w:rPr>
          <w:rFonts w:ascii="Arial" w:hAnsi="Arial" w:cs="Arial"/>
        </w:rPr>
        <w:t>3</w:t>
      </w:r>
      <w:r w:rsidRPr="005B7D7A">
        <w:rPr>
          <w:rFonts w:ascii="Arial" w:hAnsi="Arial" w:cs="Arial"/>
        </w:rPr>
        <w:t xml:space="preserve">.5) The contact with the sink </w:t>
      </w:r>
      <w:proofErr w:type="spellStart"/>
      <w:r w:rsidRPr="005B7D7A">
        <w:rPr>
          <w:rFonts w:ascii="Arial" w:hAnsi="Arial" w:cs="Arial"/>
        </w:rPr>
        <w:t>centroid</w:t>
      </w:r>
      <w:proofErr w:type="spellEnd"/>
      <w:r w:rsidRPr="005B7D7A">
        <w:rPr>
          <w:rFonts w:ascii="Arial" w:hAnsi="Arial" w:cs="Arial"/>
        </w:rPr>
        <w:t xml:space="preserve"> serve</w:t>
      </w:r>
      <w:r>
        <w:rPr>
          <w:rFonts w:ascii="Arial" w:hAnsi="Arial" w:cs="Arial"/>
        </w:rPr>
        <w:t>s</w:t>
      </w:r>
      <w:r w:rsidRPr="005B7D7A">
        <w:rPr>
          <w:rFonts w:ascii="Arial" w:hAnsi="Arial" w:cs="Arial"/>
        </w:rPr>
        <w:t xml:space="preserve"> as the granular layer reference at 0 µm. </w:t>
      </w:r>
      <w:r>
        <w:rPr>
          <w:rFonts w:ascii="Arial" w:hAnsi="Arial" w:cs="Arial"/>
        </w:rPr>
        <w:t>A</w:t>
      </w:r>
      <w:r w:rsidRPr="005B7D7A">
        <w:rPr>
          <w:rFonts w:ascii="Arial" w:hAnsi="Arial" w:cs="Arial"/>
        </w:rPr>
        <w:t>nalyze all the contacts above and below the reference and group them (based on their sink/source waveform characteristics) into one of three possible layers: supragranular, granular, and infragranular.</w:t>
      </w:r>
    </w:p>
    <w:p w:rsidR="00163111" w:rsidRPr="005B7D7A" w:rsidRDefault="00163111" w:rsidP="00163111">
      <w:pPr>
        <w:pStyle w:val="NoSpacing"/>
        <w:jc w:val="both"/>
        <w:rPr>
          <w:rFonts w:ascii="Arial" w:hAnsi="Arial" w:cs="Arial"/>
          <w:b/>
        </w:rPr>
      </w:pPr>
    </w:p>
    <w:p w:rsidR="00163111" w:rsidRPr="005B7D7A" w:rsidRDefault="00163111" w:rsidP="00163111">
      <w:pPr>
        <w:pStyle w:val="NoSpacing"/>
        <w:jc w:val="both"/>
        <w:rPr>
          <w:rFonts w:ascii="Arial" w:hAnsi="Arial" w:cs="Arial"/>
          <w:b/>
        </w:rPr>
      </w:pPr>
      <w:r>
        <w:rPr>
          <w:rFonts w:ascii="Arial" w:hAnsi="Arial" w:cs="Arial"/>
          <w:b/>
        </w:rPr>
        <w:t>4</w:t>
      </w:r>
      <w:r w:rsidRPr="005B7D7A">
        <w:rPr>
          <w:rFonts w:ascii="Arial" w:hAnsi="Arial" w:cs="Arial"/>
          <w:b/>
        </w:rPr>
        <w:t>.) Verification of cortical layer-controls</w:t>
      </w:r>
    </w:p>
    <w:p w:rsidR="00163111" w:rsidRPr="005B7D7A" w:rsidRDefault="00163111" w:rsidP="00163111">
      <w:pPr>
        <w:pStyle w:val="NoSpacing"/>
        <w:jc w:val="both"/>
        <w:rPr>
          <w:rFonts w:ascii="Arial" w:hAnsi="Arial" w:cs="Arial"/>
          <w:b/>
        </w:rPr>
      </w:pPr>
    </w:p>
    <w:p w:rsidR="00163111" w:rsidRPr="005B7D7A" w:rsidRDefault="00163111" w:rsidP="00163111">
      <w:pPr>
        <w:pStyle w:val="DataField"/>
        <w:jc w:val="both"/>
      </w:pPr>
      <w:r>
        <w:t>4</w:t>
      </w:r>
      <w:r w:rsidRPr="005B7D7A">
        <w:t>.1</w:t>
      </w:r>
      <w:r>
        <w:t xml:space="preserve">) </w:t>
      </w:r>
      <w:proofErr w:type="gramStart"/>
      <w:r>
        <w:t>O</w:t>
      </w:r>
      <w:r w:rsidRPr="005B7D7A">
        <w:t>bserve</w:t>
      </w:r>
      <w:proofErr w:type="gramEnd"/>
      <w:r w:rsidRPr="005B7D7A">
        <w:t xml:space="preserve"> that micron advancement of the laminar electrode </w:t>
      </w:r>
      <w:r>
        <w:t>i</w:t>
      </w:r>
      <w:r w:rsidRPr="005B7D7A">
        <w:t xml:space="preserve">s highly correlated with a corresponding shift in the center-of-mass of the granular sink </w:t>
      </w:r>
    </w:p>
    <w:p w:rsidR="00163111" w:rsidRPr="005B7D7A" w:rsidRDefault="00163111" w:rsidP="00163111">
      <w:pPr>
        <w:pStyle w:val="DataField"/>
        <w:jc w:val="both"/>
      </w:pPr>
    </w:p>
    <w:p w:rsidR="00163111" w:rsidRDefault="00163111" w:rsidP="00163111">
      <w:pPr>
        <w:pStyle w:val="DataField"/>
        <w:jc w:val="both"/>
      </w:pPr>
      <w:r>
        <w:t>4</w:t>
      </w:r>
      <w:r w:rsidRPr="005B7D7A">
        <w:t>.2</w:t>
      </w:r>
      <w:r>
        <w:t>)</w:t>
      </w:r>
      <w:r w:rsidRPr="005B7D7A">
        <w:t xml:space="preserve"> </w:t>
      </w:r>
      <w:proofErr w:type="gramStart"/>
      <w:r>
        <w:t>Observe</w:t>
      </w:r>
      <w:proofErr w:type="gramEnd"/>
      <w:r>
        <w:t xml:space="preserve"> that s</w:t>
      </w:r>
      <w:r w:rsidRPr="005B7D7A">
        <w:t>huffl</w:t>
      </w:r>
      <w:r>
        <w:t>ing</w:t>
      </w:r>
      <w:r w:rsidRPr="005B7D7A">
        <w:t xml:space="preserve"> electrode contacts as a function of cortical depth destroy</w:t>
      </w:r>
      <w:r>
        <w:t>s</w:t>
      </w:r>
      <w:r w:rsidRPr="005B7D7A">
        <w:t xml:space="preserve"> the laminar-specific CSD profile.</w:t>
      </w:r>
    </w:p>
    <w:p w:rsidR="00163111" w:rsidRPr="005B7D7A" w:rsidRDefault="00163111" w:rsidP="00163111">
      <w:pPr>
        <w:pStyle w:val="DataField"/>
        <w:jc w:val="both"/>
      </w:pPr>
    </w:p>
    <w:p w:rsidR="00163111" w:rsidRPr="005B7D7A" w:rsidRDefault="00163111" w:rsidP="00163111">
      <w:pPr>
        <w:pStyle w:val="DataField"/>
        <w:jc w:val="both"/>
        <w:rPr>
          <w:b/>
        </w:rPr>
      </w:pPr>
      <w:r>
        <w:t>4</w:t>
      </w:r>
      <w:r w:rsidRPr="005B7D7A">
        <w:t>.3</w:t>
      </w:r>
      <w:r>
        <w:t>)</w:t>
      </w:r>
      <w:r w:rsidRPr="005B7D7A">
        <w:t xml:space="preserve"> </w:t>
      </w:r>
      <w:r>
        <w:t>Observe that v</w:t>
      </w:r>
      <w:r w:rsidRPr="005B7D7A">
        <w:t>ertical penetrations across cortical layers reveal a highly consistent columnar organization based on the orientation preference of the LFPs.</w:t>
      </w:r>
    </w:p>
    <w:p w:rsidR="00163111" w:rsidRPr="005B7D7A" w:rsidRDefault="00163111" w:rsidP="00163111">
      <w:pPr>
        <w:pStyle w:val="NoSpacing"/>
        <w:jc w:val="both"/>
        <w:rPr>
          <w:rFonts w:ascii="Arial" w:hAnsi="Arial" w:cs="Arial"/>
          <w:b/>
        </w:rPr>
      </w:pPr>
    </w:p>
    <w:p w:rsidR="00163111" w:rsidRPr="005B7D7A" w:rsidRDefault="00163111" w:rsidP="00163111">
      <w:pPr>
        <w:pStyle w:val="NoSpacing"/>
        <w:jc w:val="both"/>
        <w:rPr>
          <w:rFonts w:ascii="Arial" w:hAnsi="Arial" w:cs="Arial"/>
          <w:b/>
        </w:rPr>
      </w:pPr>
      <w:r>
        <w:rPr>
          <w:rFonts w:ascii="Arial" w:hAnsi="Arial" w:cs="Arial"/>
          <w:b/>
        </w:rPr>
        <w:t>5</w:t>
      </w:r>
      <w:r w:rsidRPr="005B7D7A">
        <w:rPr>
          <w:rFonts w:ascii="Arial" w:hAnsi="Arial" w:cs="Arial"/>
          <w:b/>
        </w:rPr>
        <w:t>.) Multi-contact electrophysiological recordings</w:t>
      </w:r>
    </w:p>
    <w:p w:rsidR="00163111" w:rsidRPr="005B7D7A" w:rsidRDefault="00163111" w:rsidP="00163111">
      <w:pPr>
        <w:pStyle w:val="PlainText"/>
        <w:jc w:val="both"/>
        <w:rPr>
          <w:rFonts w:ascii="Arial" w:hAnsi="Arial" w:cs="Arial"/>
          <w:sz w:val="22"/>
          <w:szCs w:val="22"/>
        </w:rPr>
      </w:pPr>
      <w:r>
        <w:rPr>
          <w:rFonts w:ascii="Arial" w:hAnsi="Arial" w:cs="Arial"/>
          <w:sz w:val="22"/>
          <w:szCs w:val="22"/>
        </w:rPr>
        <w:lastRenderedPageBreak/>
        <w:t>5</w:t>
      </w:r>
      <w:r w:rsidRPr="005B7D7A">
        <w:rPr>
          <w:rFonts w:ascii="Arial" w:hAnsi="Arial" w:cs="Arial"/>
          <w:sz w:val="22"/>
          <w:szCs w:val="22"/>
        </w:rPr>
        <w:t xml:space="preserve">.1) Real-time neuronal signals recorded from multiple contacts along the electrode shaft (simultaneous 40 kHz A/D conversion on each channel) were analyzed using a Multichannel Acquisition Processor system (MAP, </w:t>
      </w:r>
      <w:proofErr w:type="spellStart"/>
      <w:r w:rsidRPr="005B7D7A">
        <w:rPr>
          <w:rFonts w:ascii="Arial" w:hAnsi="Arial" w:cs="Arial"/>
          <w:sz w:val="22"/>
          <w:szCs w:val="22"/>
        </w:rPr>
        <w:t>Plexon</w:t>
      </w:r>
      <w:proofErr w:type="spellEnd"/>
      <w:r w:rsidRPr="005B7D7A">
        <w:rPr>
          <w:rFonts w:ascii="Arial" w:hAnsi="Arial" w:cs="Arial"/>
          <w:sz w:val="22"/>
          <w:szCs w:val="22"/>
        </w:rPr>
        <w:t xml:space="preserve"> Inc).</w:t>
      </w:r>
    </w:p>
    <w:p w:rsidR="00163111" w:rsidRPr="005B7D7A" w:rsidRDefault="00163111" w:rsidP="00163111">
      <w:pPr>
        <w:pStyle w:val="PlainText"/>
        <w:jc w:val="both"/>
        <w:rPr>
          <w:rFonts w:ascii="Arial" w:hAnsi="Arial" w:cs="Arial"/>
          <w:sz w:val="22"/>
          <w:szCs w:val="22"/>
        </w:rPr>
      </w:pPr>
    </w:p>
    <w:p w:rsidR="00163111" w:rsidRDefault="00163111" w:rsidP="00163111">
      <w:pPr>
        <w:pStyle w:val="PlainText"/>
        <w:jc w:val="both"/>
        <w:rPr>
          <w:rFonts w:ascii="Arial" w:hAnsi="Arial" w:cs="Arial"/>
          <w:sz w:val="22"/>
          <w:szCs w:val="22"/>
        </w:rPr>
      </w:pPr>
      <w:r>
        <w:rPr>
          <w:rFonts w:ascii="Arial" w:hAnsi="Arial" w:cs="Arial"/>
          <w:sz w:val="22"/>
          <w:szCs w:val="22"/>
        </w:rPr>
        <w:t>5</w:t>
      </w:r>
      <w:r w:rsidRPr="005B7D7A">
        <w:rPr>
          <w:rFonts w:ascii="Arial" w:hAnsi="Arial" w:cs="Arial"/>
          <w:sz w:val="22"/>
          <w:szCs w:val="22"/>
        </w:rPr>
        <w:t>.2) Single unit recordings were amplified, filtered, and viewed on an oscilloscope and heard through a speaker.</w:t>
      </w:r>
    </w:p>
    <w:p w:rsidR="00163111" w:rsidRPr="005B7D7A" w:rsidRDefault="00163111" w:rsidP="00163111">
      <w:pPr>
        <w:pStyle w:val="PlainText"/>
        <w:jc w:val="both"/>
        <w:rPr>
          <w:rFonts w:ascii="Arial" w:hAnsi="Arial" w:cs="Arial"/>
          <w:sz w:val="22"/>
          <w:szCs w:val="22"/>
        </w:rPr>
      </w:pPr>
    </w:p>
    <w:p w:rsidR="00163111" w:rsidRPr="005B7D7A" w:rsidRDefault="00163111" w:rsidP="00163111">
      <w:pPr>
        <w:pStyle w:val="PlainText"/>
        <w:jc w:val="both"/>
        <w:rPr>
          <w:rFonts w:ascii="Arial" w:hAnsi="Arial" w:cs="Arial"/>
          <w:sz w:val="22"/>
          <w:szCs w:val="22"/>
        </w:rPr>
      </w:pPr>
      <w:r>
        <w:rPr>
          <w:rFonts w:ascii="Arial" w:hAnsi="Arial" w:cs="Arial"/>
          <w:sz w:val="22"/>
          <w:szCs w:val="22"/>
        </w:rPr>
        <w:t>5</w:t>
      </w:r>
      <w:r w:rsidRPr="005B7D7A">
        <w:rPr>
          <w:rFonts w:ascii="Arial" w:hAnsi="Arial" w:cs="Arial"/>
          <w:sz w:val="22"/>
          <w:szCs w:val="22"/>
        </w:rPr>
        <w:t xml:space="preserve">.3) The spike waveforms where sorted using </w:t>
      </w:r>
      <w:proofErr w:type="spellStart"/>
      <w:r w:rsidRPr="005B7D7A">
        <w:rPr>
          <w:rFonts w:ascii="Arial" w:hAnsi="Arial" w:cs="Arial"/>
          <w:sz w:val="22"/>
          <w:szCs w:val="22"/>
        </w:rPr>
        <w:t>Plexon’s</w:t>
      </w:r>
      <w:proofErr w:type="spellEnd"/>
      <w:r w:rsidRPr="005B7D7A">
        <w:rPr>
          <w:rFonts w:ascii="Arial" w:hAnsi="Arial" w:cs="Arial"/>
          <w:sz w:val="22"/>
          <w:szCs w:val="22"/>
        </w:rPr>
        <w:t xml:space="preserve"> Offline Sorter program that implemented waveform clustering based on parameters such as principal components, spike width, valley and peak.</w:t>
      </w:r>
    </w:p>
    <w:p w:rsidR="00163111" w:rsidRPr="005B7D7A" w:rsidRDefault="00163111" w:rsidP="00163111">
      <w:pPr>
        <w:pStyle w:val="PlainText"/>
        <w:jc w:val="both"/>
        <w:rPr>
          <w:rFonts w:ascii="Arial" w:hAnsi="Arial" w:cs="Arial"/>
          <w:sz w:val="22"/>
          <w:szCs w:val="22"/>
        </w:rPr>
      </w:pPr>
    </w:p>
    <w:p w:rsidR="00163111" w:rsidRPr="005B7D7A" w:rsidRDefault="00163111" w:rsidP="00163111">
      <w:pPr>
        <w:pStyle w:val="PlainText"/>
        <w:jc w:val="both"/>
        <w:rPr>
          <w:rFonts w:ascii="Arial" w:hAnsi="Arial" w:cs="Arial"/>
          <w:sz w:val="22"/>
          <w:szCs w:val="22"/>
        </w:rPr>
      </w:pPr>
      <w:r>
        <w:rPr>
          <w:rFonts w:ascii="Arial" w:hAnsi="Arial" w:cs="Arial"/>
          <w:sz w:val="22"/>
          <w:szCs w:val="22"/>
        </w:rPr>
        <w:t>5</w:t>
      </w:r>
      <w:r w:rsidRPr="005B7D7A">
        <w:rPr>
          <w:rFonts w:ascii="Arial" w:hAnsi="Arial" w:cs="Arial"/>
          <w:sz w:val="22"/>
          <w:szCs w:val="22"/>
        </w:rPr>
        <w:t>.4) When a unit was isolated, its receptive field was mapped using a reverse correlation stimulus, while the animal maintained fixation. Recording sites were selected on the basis of the quality of the signal (signal-to-noise ratio) and their receptive field position.</w:t>
      </w:r>
    </w:p>
    <w:p w:rsidR="00163111" w:rsidRPr="005B7D7A" w:rsidRDefault="00163111" w:rsidP="00163111">
      <w:pPr>
        <w:pStyle w:val="PlainText"/>
        <w:jc w:val="both"/>
        <w:rPr>
          <w:rFonts w:ascii="Arial" w:hAnsi="Arial" w:cs="Arial"/>
          <w:sz w:val="22"/>
          <w:szCs w:val="22"/>
        </w:rPr>
      </w:pPr>
    </w:p>
    <w:p w:rsidR="00163111" w:rsidRPr="005B7D7A" w:rsidRDefault="00163111" w:rsidP="00163111">
      <w:pPr>
        <w:pStyle w:val="PlainText"/>
        <w:jc w:val="both"/>
        <w:rPr>
          <w:rFonts w:ascii="Arial" w:hAnsi="Arial" w:cs="Arial"/>
          <w:sz w:val="22"/>
          <w:szCs w:val="22"/>
        </w:rPr>
      </w:pPr>
      <w:r>
        <w:rPr>
          <w:rFonts w:ascii="Arial" w:hAnsi="Arial" w:cs="Arial"/>
          <w:sz w:val="22"/>
          <w:szCs w:val="22"/>
        </w:rPr>
        <w:t>5</w:t>
      </w:r>
      <w:r w:rsidRPr="005B7D7A">
        <w:rPr>
          <w:rFonts w:ascii="Arial" w:hAnsi="Arial" w:cs="Arial"/>
          <w:sz w:val="22"/>
          <w:szCs w:val="22"/>
        </w:rPr>
        <w:t xml:space="preserve">.5) Using home-made scripts in </w:t>
      </w:r>
      <w:proofErr w:type="spellStart"/>
      <w:r w:rsidRPr="005B7D7A">
        <w:rPr>
          <w:rFonts w:ascii="Arial" w:hAnsi="Arial" w:cs="Arial"/>
          <w:smallCaps/>
          <w:sz w:val="22"/>
          <w:szCs w:val="22"/>
        </w:rPr>
        <w:t>Matlab</w:t>
      </w:r>
      <w:proofErr w:type="spellEnd"/>
      <w:r w:rsidRPr="005B7D7A">
        <w:rPr>
          <w:rFonts w:ascii="Arial" w:hAnsi="Arial" w:cs="Arial"/>
          <w:smallCaps/>
          <w:sz w:val="22"/>
          <w:szCs w:val="22"/>
        </w:rPr>
        <w:t xml:space="preserve"> </w:t>
      </w:r>
      <w:r w:rsidRPr="005B7D7A">
        <w:rPr>
          <w:rFonts w:ascii="Arial" w:hAnsi="Arial" w:cs="Arial"/>
          <w:sz w:val="22"/>
          <w:szCs w:val="22"/>
        </w:rPr>
        <w:t xml:space="preserve">and </w:t>
      </w:r>
      <w:proofErr w:type="spellStart"/>
      <w:r w:rsidRPr="005B7D7A">
        <w:rPr>
          <w:rFonts w:ascii="Arial" w:hAnsi="Arial" w:cs="Arial"/>
          <w:sz w:val="22"/>
          <w:szCs w:val="22"/>
        </w:rPr>
        <w:t>Plexon’s</w:t>
      </w:r>
      <w:proofErr w:type="spellEnd"/>
      <w:r w:rsidRPr="005B7D7A">
        <w:rPr>
          <w:rFonts w:ascii="Arial" w:hAnsi="Arial" w:cs="Arial"/>
          <w:sz w:val="22"/>
          <w:szCs w:val="22"/>
        </w:rPr>
        <w:t xml:space="preserve"> Offline Sorter we analyzed the unit’s waveform characteristic (e.g. width and peak), firing rate, and orientation selectivity.</w:t>
      </w:r>
    </w:p>
    <w:p w:rsidR="00163111" w:rsidRPr="005B7D7A" w:rsidRDefault="00163111" w:rsidP="00163111">
      <w:pPr>
        <w:pStyle w:val="PlainText"/>
        <w:jc w:val="both"/>
        <w:rPr>
          <w:rFonts w:ascii="Arial" w:hAnsi="Arial" w:cs="Arial"/>
          <w:sz w:val="22"/>
          <w:szCs w:val="22"/>
        </w:rPr>
      </w:pPr>
    </w:p>
    <w:p w:rsidR="00163111" w:rsidRDefault="00163111" w:rsidP="00163111">
      <w:pPr>
        <w:pStyle w:val="PlainText"/>
        <w:jc w:val="both"/>
        <w:rPr>
          <w:rFonts w:ascii="Arial" w:hAnsi="Arial" w:cs="Arial"/>
          <w:sz w:val="22"/>
          <w:szCs w:val="22"/>
        </w:rPr>
      </w:pPr>
      <w:r>
        <w:rPr>
          <w:rFonts w:ascii="Arial" w:hAnsi="Arial" w:cs="Arial"/>
          <w:sz w:val="22"/>
          <w:szCs w:val="22"/>
        </w:rPr>
        <w:t>5</w:t>
      </w:r>
      <w:r w:rsidRPr="005B7D7A">
        <w:rPr>
          <w:rFonts w:ascii="Arial" w:hAnsi="Arial" w:cs="Arial"/>
          <w:sz w:val="22"/>
          <w:szCs w:val="22"/>
        </w:rPr>
        <w:t>.6) Occasionally single units which abruptly changed their responses (e.g. increases or decreases in firing rate and/or changes in orientation selectivity) were removed and only those units with stable firing rate and orientation selectivity were kept for further analysis.</w:t>
      </w:r>
    </w:p>
    <w:p w:rsidR="00163111" w:rsidRDefault="00163111" w:rsidP="00163111">
      <w:pPr>
        <w:pStyle w:val="PlainText"/>
        <w:jc w:val="both"/>
        <w:rPr>
          <w:rFonts w:ascii="Arial" w:hAnsi="Arial" w:cs="Arial"/>
          <w:sz w:val="22"/>
          <w:szCs w:val="22"/>
        </w:rPr>
      </w:pPr>
    </w:p>
    <w:p w:rsidR="00163111" w:rsidRPr="005B7D7A" w:rsidRDefault="00163111" w:rsidP="00163111">
      <w:pPr>
        <w:pStyle w:val="NoSpacing"/>
        <w:jc w:val="both"/>
        <w:rPr>
          <w:rFonts w:ascii="Arial" w:hAnsi="Arial" w:cs="Arial"/>
          <w:b/>
        </w:rPr>
      </w:pPr>
      <w:r>
        <w:rPr>
          <w:rFonts w:ascii="Arial" w:hAnsi="Arial" w:cs="Arial"/>
          <w:b/>
        </w:rPr>
        <w:t>6</w:t>
      </w:r>
      <w:r w:rsidRPr="005B7D7A">
        <w:rPr>
          <w:rFonts w:ascii="Arial" w:hAnsi="Arial" w:cs="Arial"/>
          <w:b/>
        </w:rPr>
        <w:t>.) RF mapping</w:t>
      </w:r>
    </w:p>
    <w:p w:rsidR="00163111" w:rsidRPr="005B7D7A" w:rsidRDefault="00163111" w:rsidP="00163111">
      <w:pPr>
        <w:pStyle w:val="NoSpacing"/>
        <w:jc w:val="both"/>
        <w:rPr>
          <w:rFonts w:ascii="Arial" w:hAnsi="Arial" w:cs="Arial"/>
          <w:b/>
        </w:rPr>
      </w:pPr>
    </w:p>
    <w:p w:rsidR="00163111" w:rsidRPr="005B7D7A" w:rsidRDefault="00163111" w:rsidP="00163111">
      <w:pPr>
        <w:pStyle w:val="NoSpacing"/>
        <w:jc w:val="both"/>
        <w:rPr>
          <w:rFonts w:ascii="Arial" w:hAnsi="Arial" w:cs="Arial"/>
        </w:rPr>
      </w:pPr>
      <w:r>
        <w:rPr>
          <w:rFonts w:ascii="Arial" w:hAnsi="Arial" w:cs="Arial"/>
        </w:rPr>
        <w:t>6</w:t>
      </w:r>
      <w:r w:rsidRPr="005B7D7A">
        <w:rPr>
          <w:rFonts w:ascii="Arial" w:hAnsi="Arial" w:cs="Arial"/>
        </w:rPr>
        <w:t xml:space="preserve">.1) </w:t>
      </w:r>
      <w:proofErr w:type="gramStart"/>
      <w:r w:rsidRPr="005B7D7A">
        <w:rPr>
          <w:rFonts w:ascii="Arial" w:hAnsi="Arial" w:cs="Arial"/>
        </w:rPr>
        <w:t>Calculate</w:t>
      </w:r>
      <w:proofErr w:type="gramEnd"/>
      <w:r w:rsidRPr="005B7D7A">
        <w:rPr>
          <w:rFonts w:ascii="Arial" w:hAnsi="Arial" w:cs="Arial"/>
        </w:rPr>
        <w:t xml:space="preserve"> the size of half a visual degree on the computer screen in centimeters and in pixels.  Measure the distance from the monkey’s eye to the computer monitor.  Use the formula:</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eastAsiaTheme="minorEastAsia" w:hAnsi="Arial" w:cs="Arial"/>
        </w:rPr>
      </w:pPr>
      <w:r w:rsidRPr="005B7D7A">
        <w:rPr>
          <w:rFonts w:ascii="Arial" w:eastAsiaTheme="minorEastAsia" w:hAnsi="Arial" w:cs="Arial"/>
        </w:rPr>
        <w:t xml:space="preserve">                      </w:t>
      </w:r>
      <w:r w:rsidRPr="00F13407">
        <w:rPr>
          <w:rFonts w:ascii="Arial" w:eastAsiaTheme="minorEastAsia" w:hAnsi="Arial" w:cs="Arial"/>
        </w:rPr>
        <w:t xml:space="preserve">    </w:t>
      </w:r>
      <m:oMath>
        <m:r>
          <w:rPr>
            <w:rFonts w:ascii="Cambria Math" w:eastAsiaTheme="minorEastAsia" w:hAnsi="Cambria Math" w:cs="Arial"/>
          </w:rPr>
          <m:t>x</m:t>
        </m:r>
        <m:r>
          <w:rPr>
            <w:rFonts w:ascii="Cambria Math" w:eastAsiaTheme="minorEastAsia" w:hAnsi="Arial" w:cs="Arial"/>
          </w:rPr>
          <m:t xml:space="preserve">= </m:t>
        </m:r>
        <m:r>
          <w:rPr>
            <w:rFonts w:ascii="Cambria Math" w:hAnsi="Cambria Math" w:cs="Arial"/>
          </w:rPr>
          <m:t>tan</m:t>
        </m:r>
        <m:d>
          <m:dPr>
            <m:ctrlPr>
              <w:rPr>
                <w:rFonts w:ascii="Cambria Math" w:hAnsi="Arial" w:cs="Arial"/>
                <w:i/>
              </w:rPr>
            </m:ctrlPr>
          </m:dPr>
          <m:e>
            <m:r>
              <w:rPr>
                <w:rFonts w:ascii="Cambria Math" w:hAnsi="Arial" w:cs="Arial"/>
              </w:rPr>
              <m:t>0.5</m:t>
            </m:r>
            <m:r>
              <w:rPr>
                <w:rFonts w:ascii="Arial" w:hAnsi="Arial" w:cs="Arial"/>
              </w:rPr>
              <m:t>°</m:t>
            </m:r>
          </m:e>
        </m:d>
        <m:r>
          <w:rPr>
            <w:rFonts w:ascii="Arial" w:hAnsi="Arial" w:cs="Arial"/>
          </w:rPr>
          <m:t>*</m:t>
        </m:r>
        <m:r>
          <w:rPr>
            <w:rFonts w:ascii="Cambria Math" w:hAnsi="Arial" w:cs="Arial"/>
          </w:rPr>
          <m:t>(</m:t>
        </m:r>
        <m:r>
          <w:rPr>
            <w:rFonts w:ascii="Cambria Math" w:hAnsi="Cambria Math" w:cs="Arial"/>
          </w:rPr>
          <m:t>distance</m:t>
        </m:r>
        <m:r>
          <w:rPr>
            <w:rFonts w:ascii="Cambria Math" w:hAnsi="Arial" w:cs="Arial"/>
          </w:rPr>
          <m:t xml:space="preserve"> </m:t>
        </m:r>
        <m:r>
          <w:rPr>
            <w:rFonts w:ascii="Cambria Math" w:hAnsi="Cambria Math" w:cs="Arial"/>
          </w:rPr>
          <m:t>eye</m:t>
        </m:r>
        <m:r>
          <w:rPr>
            <w:rFonts w:ascii="Cambria Math" w:hAnsi="Arial" w:cs="Arial"/>
          </w:rPr>
          <m:t xml:space="preserve"> </m:t>
        </m:r>
        <m:r>
          <w:rPr>
            <w:rFonts w:ascii="Cambria Math" w:hAnsi="Cambria Math" w:cs="Arial"/>
          </w:rPr>
          <m:t>to</m:t>
        </m:r>
        <m:r>
          <w:rPr>
            <w:rFonts w:ascii="Cambria Math" w:hAnsi="Arial" w:cs="Arial"/>
          </w:rPr>
          <m:t xml:space="preserve"> </m:t>
        </m:r>
        <m:r>
          <w:rPr>
            <w:rFonts w:ascii="Cambria Math" w:hAnsi="Cambria Math" w:cs="Arial"/>
          </w:rPr>
          <m:t>computer</m:t>
        </m:r>
        <m:r>
          <w:rPr>
            <w:rFonts w:ascii="Cambria Math" w:hAnsi="Arial" w:cs="Arial"/>
          </w:rPr>
          <m:t xml:space="preserve"> </m:t>
        </m:r>
        <m:r>
          <w:rPr>
            <w:rFonts w:ascii="Cambria Math" w:hAnsi="Cambria Math" w:cs="Arial"/>
          </w:rPr>
          <m:t>screen</m:t>
        </m:r>
        <m:r>
          <m:rPr>
            <m:sty m:val="p"/>
          </m:rPr>
          <w:rPr>
            <w:rFonts w:ascii="Cambria Math" w:eastAsiaTheme="minorEastAsia" w:hAnsi="Arial" w:cs="Arial"/>
          </w:rPr>
          <m:t>)</m:t>
        </m:r>
      </m:oMath>
      <w:r w:rsidRPr="005B7D7A">
        <w:rPr>
          <w:rFonts w:ascii="Arial" w:eastAsiaTheme="minorEastAsia" w:hAnsi="Arial" w:cs="Arial"/>
        </w:rPr>
        <w:t xml:space="preserve"> </w:t>
      </w:r>
      <w:r w:rsidRPr="005B7D7A">
        <w:rPr>
          <w:rFonts w:ascii="Arial" w:eastAsiaTheme="minorEastAsia" w:hAnsi="Arial" w:cs="Arial"/>
        </w:rPr>
        <w:tab/>
      </w:r>
      <w:r w:rsidRPr="005B7D7A">
        <w:rPr>
          <w:rFonts w:ascii="Arial" w:eastAsiaTheme="minorEastAsia" w:hAnsi="Arial" w:cs="Arial"/>
        </w:rPr>
        <w:tab/>
        <w:t xml:space="preserve">        (1)</w:t>
      </w:r>
    </w:p>
    <w:p w:rsidR="00163111" w:rsidRPr="005B7D7A" w:rsidRDefault="00163111" w:rsidP="00163111">
      <w:pPr>
        <w:pStyle w:val="NoSpacing"/>
        <w:jc w:val="both"/>
        <w:rPr>
          <w:rFonts w:ascii="Arial" w:eastAsiaTheme="minorEastAsia" w:hAnsi="Arial" w:cs="Arial"/>
        </w:rPr>
      </w:pPr>
    </w:p>
    <w:p w:rsidR="00163111" w:rsidRPr="005B7D7A" w:rsidRDefault="00163111" w:rsidP="00163111">
      <w:pPr>
        <w:pStyle w:val="NoSpacing"/>
        <w:jc w:val="both"/>
        <w:rPr>
          <w:rFonts w:ascii="Arial" w:hAnsi="Arial" w:cs="Arial"/>
        </w:rPr>
      </w:pPr>
      <w:r w:rsidRPr="005B7D7A">
        <w:rPr>
          <w:rFonts w:ascii="Arial" w:eastAsiaTheme="minorEastAsia" w:hAnsi="Arial" w:cs="Arial"/>
        </w:rPr>
        <w:t>This will give you the value of half a visual degree in centimeters.  This number is doubled to find one visual degree.  Determine pixel size using the size and pixel resolution of the computer screen found under ‘Display Properties</w:t>
      </w:r>
      <w:r>
        <w:rPr>
          <w:rFonts w:ascii="Arial" w:eastAsiaTheme="minorEastAsia" w:hAnsi="Arial" w:cs="Arial"/>
        </w:rPr>
        <w:t>-</w:t>
      </w:r>
      <w:r w:rsidRPr="005B7D7A">
        <w:rPr>
          <w:rFonts w:ascii="Arial" w:eastAsiaTheme="minorEastAsia" w:hAnsi="Arial" w:cs="Arial"/>
        </w:rPr>
        <w:t>Settings’ menu.  This unit is used to measure the receptive fields.</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6</w:t>
      </w:r>
      <w:r w:rsidRPr="005B7D7A">
        <w:rPr>
          <w:rFonts w:ascii="Arial" w:hAnsi="Arial" w:cs="Arial"/>
        </w:rPr>
        <w:t xml:space="preserve">.2) </w:t>
      </w:r>
      <w:proofErr w:type="gramStart"/>
      <w:r w:rsidRPr="005B7D7A">
        <w:rPr>
          <w:rFonts w:ascii="Arial" w:hAnsi="Arial" w:cs="Arial"/>
        </w:rPr>
        <w:t>Present</w:t>
      </w:r>
      <w:proofErr w:type="gramEnd"/>
      <w:r w:rsidRPr="005B7D7A">
        <w:rPr>
          <w:rFonts w:ascii="Arial" w:hAnsi="Arial" w:cs="Arial"/>
        </w:rPr>
        <w:t xml:space="preserve"> a reverse correlation stimulus on a CRT monitor where receptive fields are potentially located.  </w:t>
      </w:r>
      <w:r>
        <w:rPr>
          <w:rFonts w:ascii="Arial" w:hAnsi="Arial" w:cs="Arial"/>
        </w:rPr>
        <w:t>The stimulus is comprised of four oriented grating at 0, 45, 90, and 135 degrees.  Movies containing each stimulus are presented in p</w:t>
      </w:r>
      <w:r w:rsidRPr="005B7D7A">
        <w:rPr>
          <w:rFonts w:ascii="Arial" w:hAnsi="Arial" w:cs="Arial"/>
        </w:rPr>
        <w:t xml:space="preserve">atches in a random pattern smaller than one visual degree (the fraction used depends on the desired resolution).  </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6</w:t>
      </w:r>
      <w:r w:rsidRPr="005B7D7A">
        <w:rPr>
          <w:rFonts w:ascii="Arial" w:hAnsi="Arial" w:cs="Arial"/>
        </w:rPr>
        <w:t>.3) Find the firing rate</w:t>
      </w:r>
      <w:r>
        <w:rPr>
          <w:rFonts w:ascii="Arial" w:hAnsi="Arial" w:cs="Arial"/>
        </w:rPr>
        <w:t>s</w:t>
      </w:r>
      <w:r w:rsidRPr="005B7D7A">
        <w:rPr>
          <w:rFonts w:ascii="Arial" w:hAnsi="Arial" w:cs="Arial"/>
        </w:rPr>
        <w:t xml:space="preserve"> for each spatial location </w:t>
      </w:r>
      <w:r>
        <w:rPr>
          <w:rFonts w:ascii="Arial" w:hAnsi="Arial" w:cs="Arial"/>
        </w:rPr>
        <w:t xml:space="preserve">at 5 ms intervals </w:t>
      </w:r>
      <w:r w:rsidRPr="005B7D7A">
        <w:rPr>
          <w:rFonts w:ascii="Arial" w:hAnsi="Arial" w:cs="Arial"/>
        </w:rPr>
        <w:t>between 40 – 120 ms for each neuron independently (conduction delays vary between areas, V1 is typically 40-60</w:t>
      </w:r>
      <w:r>
        <w:rPr>
          <w:rFonts w:ascii="Arial" w:hAnsi="Arial" w:cs="Arial"/>
        </w:rPr>
        <w:t xml:space="preserve"> </w:t>
      </w:r>
      <w:r w:rsidRPr="005B7D7A">
        <w:rPr>
          <w:rFonts w:ascii="Arial" w:hAnsi="Arial" w:cs="Arial"/>
        </w:rPr>
        <w:t>ms and V4 70-9</w:t>
      </w:r>
      <w:r>
        <w:rPr>
          <w:rFonts w:ascii="Arial" w:hAnsi="Arial" w:cs="Arial"/>
        </w:rPr>
        <w:t>0 ms</w:t>
      </w:r>
      <w:r w:rsidRPr="005B7D7A">
        <w:rPr>
          <w:rFonts w:ascii="Arial" w:hAnsi="Arial" w:cs="Arial"/>
        </w:rPr>
        <w:t xml:space="preserve">). </w:t>
      </w:r>
    </w:p>
    <w:p w:rsidR="00163111" w:rsidRDefault="00163111" w:rsidP="00163111">
      <w:pPr>
        <w:pStyle w:val="NoSpacing"/>
        <w:jc w:val="both"/>
        <w:rPr>
          <w:rFonts w:ascii="Arial" w:hAnsi="Arial" w:cs="Arial"/>
        </w:rPr>
      </w:pPr>
    </w:p>
    <w:p w:rsidR="00163111" w:rsidRDefault="00163111" w:rsidP="00163111">
      <w:pPr>
        <w:pStyle w:val="NoSpacing"/>
        <w:jc w:val="both"/>
        <w:rPr>
          <w:rFonts w:ascii="Arial" w:hAnsi="Arial" w:cs="Arial"/>
        </w:rPr>
      </w:pPr>
      <w:r>
        <w:rPr>
          <w:rFonts w:ascii="Arial" w:hAnsi="Arial" w:cs="Arial"/>
        </w:rPr>
        <w:t xml:space="preserve">6.4) </w:t>
      </w:r>
      <w:proofErr w:type="gramStart"/>
      <w:r>
        <w:rPr>
          <w:rFonts w:ascii="Arial" w:hAnsi="Arial" w:cs="Arial"/>
        </w:rPr>
        <w:t>Calculate</w:t>
      </w:r>
      <w:proofErr w:type="gramEnd"/>
      <w:r w:rsidRPr="005B7D7A">
        <w:rPr>
          <w:rFonts w:ascii="Arial" w:hAnsi="Arial" w:cs="Arial"/>
        </w:rPr>
        <w:t xml:space="preserve"> all the maximum firing rate locations </w:t>
      </w:r>
      <w:r>
        <w:rPr>
          <w:rFonts w:ascii="Arial" w:hAnsi="Arial" w:cs="Arial"/>
        </w:rPr>
        <w:t xml:space="preserve">and the </w:t>
      </w:r>
      <w:proofErr w:type="spellStart"/>
      <w:r w:rsidRPr="003B0F08">
        <w:rPr>
          <w:rFonts w:ascii="Arial" w:hAnsi="Arial" w:cs="Arial"/>
        </w:rPr>
        <w:t>centroid</w:t>
      </w:r>
      <w:proofErr w:type="spellEnd"/>
      <w:r>
        <w:rPr>
          <w:rFonts w:ascii="Arial" w:hAnsi="Arial" w:cs="Arial"/>
        </w:rPr>
        <w:t xml:space="preserve"> </w:t>
      </w:r>
      <w:r w:rsidRPr="005B7D7A">
        <w:rPr>
          <w:rFonts w:ascii="Arial" w:hAnsi="Arial" w:cs="Arial"/>
        </w:rPr>
        <w:t>for each time delay</w:t>
      </w:r>
      <w:r>
        <w:rPr>
          <w:rFonts w:ascii="Arial" w:hAnsi="Arial" w:cs="Arial"/>
        </w:rPr>
        <w:t xml:space="preserve">.  The </w:t>
      </w:r>
      <w:proofErr w:type="spellStart"/>
      <w:r>
        <w:rPr>
          <w:rFonts w:ascii="Arial" w:hAnsi="Arial" w:cs="Arial"/>
        </w:rPr>
        <w:t>centroid</w:t>
      </w:r>
      <w:proofErr w:type="spellEnd"/>
      <w:r>
        <w:rPr>
          <w:rFonts w:ascii="Arial" w:hAnsi="Arial" w:cs="Arial"/>
        </w:rPr>
        <w:t xml:space="preserve"> can be found using the following equation for the matrix of </w:t>
      </w:r>
      <w:r w:rsidRPr="00A6630C">
        <w:rPr>
          <w:rFonts w:ascii="Arial" w:hAnsi="Arial" w:cs="Arial"/>
          <w:i/>
        </w:rPr>
        <w:t>n</w:t>
      </w:r>
      <w:r>
        <w:rPr>
          <w:rFonts w:ascii="Arial" w:hAnsi="Arial" w:cs="Arial"/>
        </w:rPr>
        <w:t xml:space="preserve"> firing rates: </w:t>
      </w:r>
    </w:p>
    <w:p w:rsidR="00163111" w:rsidRDefault="00163111" w:rsidP="00163111">
      <w:pPr>
        <w:pStyle w:val="NoSpacing"/>
        <w:jc w:val="both"/>
        <w:rPr>
          <w:rFonts w:ascii="Arial" w:hAnsi="Arial" w:cs="Arial"/>
        </w:rPr>
      </w:pPr>
    </w:p>
    <w:p w:rsidR="00163111" w:rsidRDefault="00163111" w:rsidP="00163111">
      <w:pPr>
        <w:pStyle w:val="NoSpacing"/>
        <w:jc w:val="center"/>
        <w:rPr>
          <w:rFonts w:ascii="Arial" w:hAnsi="Arial" w:cs="Arial"/>
        </w:rPr>
      </w:pPr>
      <w:r>
        <w:rPr>
          <w:rFonts w:ascii="Arial" w:eastAsiaTheme="minorEastAsia" w:hAnsi="Arial" w:cs="Arial"/>
        </w:rPr>
        <w:t xml:space="preserve">                                            </w:t>
      </w:r>
      <m:oMath>
        <m:acc>
          <m:accPr>
            <m:chr m:val="̅"/>
            <m:ctrlPr>
              <w:rPr>
                <w:rFonts w:ascii="Cambria Math" w:hAnsi="Cambria Math" w:cs="Arial"/>
                <w:i/>
              </w:rPr>
            </m:ctrlPr>
          </m:accPr>
          <m:e>
            <m:r>
              <w:rPr>
                <w:rFonts w:ascii="Cambria Math" w:hAnsi="Cambria Math" w:cs="Arial"/>
              </w:rPr>
              <m:t>c</m:t>
            </m:r>
          </m:e>
        </m:acc>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m</m:t>
                </m:r>
              </m:e>
              <m:sub>
                <m:r>
                  <w:rPr>
                    <w:rFonts w:ascii="Cambria Math" w:hAnsi="Cambria Math" w:cs="Arial"/>
                  </w:rPr>
                  <m:t>n</m:t>
                </m:r>
              </m:sub>
            </m:sSub>
          </m:num>
          <m:den>
            <m:r>
              <w:rPr>
                <w:rFonts w:ascii="Cambria Math" w:hAnsi="Cambria Math" w:cs="Arial"/>
              </w:rPr>
              <m:t>F</m:t>
            </m:r>
          </m:den>
        </m:f>
      </m:oMath>
      <w:r>
        <w:rPr>
          <w:rFonts w:ascii="Arial" w:eastAsiaTheme="minorEastAsia" w:hAnsi="Arial" w:cs="Arial"/>
        </w:rPr>
        <w:t xml:space="preserve">.                                                      </w:t>
      </w:r>
      <w:r>
        <w:rPr>
          <w:rFonts w:ascii="Arial" w:hAnsi="Arial" w:cs="Arial"/>
        </w:rPr>
        <w:t>(2)</w:t>
      </w:r>
    </w:p>
    <w:p w:rsidR="00163111" w:rsidRDefault="00163111" w:rsidP="00163111">
      <w:pPr>
        <w:pStyle w:val="NoSpacing"/>
        <w:jc w:val="both"/>
        <w:rPr>
          <w:rFonts w:ascii="Arial" w:hAnsi="Arial" w:cs="Arial"/>
        </w:rPr>
      </w:pPr>
    </w:p>
    <w:p w:rsidR="00163111" w:rsidRDefault="00163111" w:rsidP="00163111">
      <w:pPr>
        <w:pStyle w:val="NoSpacing"/>
        <w:jc w:val="both"/>
        <w:rPr>
          <w:rFonts w:ascii="Arial" w:hAnsi="Arial" w:cs="Arial"/>
        </w:rPr>
      </w:pPr>
      <w:r>
        <w:rPr>
          <w:rFonts w:ascii="Arial" w:hAnsi="Arial" w:cs="Arial"/>
        </w:rPr>
        <w:t xml:space="preserve">Where </w:t>
      </w:r>
      <w:r>
        <w:rPr>
          <w:rFonts w:ascii="Arial" w:hAnsi="Arial" w:cs="Arial"/>
          <w:i/>
        </w:rPr>
        <w:t>f</w:t>
      </w:r>
      <w:r>
        <w:rPr>
          <w:rFonts w:ascii="Arial" w:hAnsi="Arial" w:cs="Arial"/>
        </w:rPr>
        <w:t xml:space="preserve"> is the firing rate at position </w:t>
      </w:r>
      <w:r>
        <w:rPr>
          <w:rFonts w:ascii="Arial" w:hAnsi="Arial" w:cs="Arial"/>
          <w:i/>
        </w:rPr>
        <w:t>m</w:t>
      </w:r>
      <w:r>
        <w:rPr>
          <w:rFonts w:ascii="Arial" w:hAnsi="Arial" w:cs="Arial"/>
        </w:rPr>
        <w:t xml:space="preserve">; and </w:t>
      </w:r>
      <w:r>
        <w:rPr>
          <w:rFonts w:ascii="Arial" w:hAnsi="Arial" w:cs="Arial"/>
          <w:i/>
        </w:rPr>
        <w:t>F</w:t>
      </w:r>
      <w:r>
        <w:rPr>
          <w:rFonts w:ascii="Arial" w:hAnsi="Arial" w:cs="Arial"/>
        </w:rPr>
        <w:t xml:space="preserve"> is the sum of all firing rates at a given time delay.  D</w:t>
      </w:r>
      <w:r w:rsidRPr="005B7D7A">
        <w:rPr>
          <w:rFonts w:ascii="Arial" w:hAnsi="Arial" w:cs="Arial"/>
        </w:rPr>
        <w:t xml:space="preserve">etermine the distance between adjacent maximum firing rate locations.  </w:t>
      </w:r>
    </w:p>
    <w:p w:rsidR="00163111" w:rsidRDefault="00163111" w:rsidP="00163111">
      <w:pPr>
        <w:pStyle w:val="NoSpacing"/>
        <w:jc w:val="both"/>
        <w:rPr>
          <w:rFonts w:ascii="Arial" w:hAnsi="Arial" w:cs="Arial"/>
        </w:rPr>
      </w:pPr>
      <w:r>
        <w:rPr>
          <w:rFonts w:ascii="Arial" w:hAnsi="Arial" w:cs="Arial"/>
        </w:rPr>
        <w:lastRenderedPageBreak/>
        <w:t xml:space="preserve">6.5) </w:t>
      </w:r>
      <w:proofErr w:type="gramStart"/>
      <w:r>
        <w:rPr>
          <w:rFonts w:ascii="Arial" w:hAnsi="Arial" w:cs="Arial"/>
        </w:rPr>
        <w:t>Find</w:t>
      </w:r>
      <w:proofErr w:type="gramEnd"/>
      <w:r>
        <w:rPr>
          <w:rFonts w:ascii="Arial" w:hAnsi="Arial" w:cs="Arial"/>
        </w:rPr>
        <w:t xml:space="preserve"> the minimum distance between the </w:t>
      </w:r>
      <w:proofErr w:type="spellStart"/>
      <w:r>
        <w:rPr>
          <w:rFonts w:ascii="Arial" w:hAnsi="Arial" w:cs="Arial"/>
        </w:rPr>
        <w:t>centroid</w:t>
      </w:r>
      <w:proofErr w:type="spellEnd"/>
      <w:r>
        <w:rPr>
          <w:rFonts w:ascii="Arial" w:hAnsi="Arial" w:cs="Arial"/>
        </w:rPr>
        <w:t xml:space="preserve"> and surrounding maximum points between all time delays.  The receptive field is at the time delay with the minimum distance between the </w:t>
      </w:r>
      <w:proofErr w:type="spellStart"/>
      <w:r>
        <w:rPr>
          <w:rFonts w:ascii="Arial" w:hAnsi="Arial" w:cs="Arial"/>
        </w:rPr>
        <w:t>centroid</w:t>
      </w:r>
      <w:proofErr w:type="spellEnd"/>
      <w:r>
        <w:rPr>
          <w:rFonts w:ascii="Arial" w:hAnsi="Arial" w:cs="Arial"/>
        </w:rPr>
        <w:t xml:space="preserve"> and adjacent maximum firing rates.</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6</w:t>
      </w:r>
      <w:r w:rsidRPr="005B7D7A">
        <w:rPr>
          <w:rFonts w:ascii="Arial" w:hAnsi="Arial" w:cs="Arial"/>
        </w:rPr>
        <w:t>.</w:t>
      </w:r>
      <w:r>
        <w:rPr>
          <w:rFonts w:ascii="Arial" w:hAnsi="Arial" w:cs="Arial"/>
        </w:rPr>
        <w:t>6</w:t>
      </w:r>
      <w:r w:rsidRPr="005B7D7A">
        <w:rPr>
          <w:rFonts w:ascii="Arial" w:hAnsi="Arial" w:cs="Arial"/>
        </w:rPr>
        <w:t xml:space="preserve">) </w:t>
      </w:r>
      <w:proofErr w:type="gramStart"/>
      <w:r w:rsidRPr="005B7D7A">
        <w:rPr>
          <w:rFonts w:ascii="Arial" w:hAnsi="Arial" w:cs="Arial"/>
        </w:rPr>
        <w:t>Once</w:t>
      </w:r>
      <w:proofErr w:type="gramEnd"/>
      <w:r w:rsidRPr="005B7D7A">
        <w:rPr>
          <w:rFonts w:ascii="Arial" w:hAnsi="Arial" w:cs="Arial"/>
        </w:rPr>
        <w:t xml:space="preserve"> a receptive field is found for each cell, present a reverse correlation stimulus larger than all the receptive field locations overlapping </w:t>
      </w:r>
      <w:r>
        <w:rPr>
          <w:rFonts w:ascii="Arial" w:hAnsi="Arial" w:cs="Arial"/>
        </w:rPr>
        <w:t>all</w:t>
      </w:r>
      <w:r w:rsidRPr="005B7D7A">
        <w:rPr>
          <w:rFonts w:ascii="Arial" w:hAnsi="Arial" w:cs="Arial"/>
        </w:rPr>
        <w:t xml:space="preserve"> receptive field</w:t>
      </w:r>
      <w:r>
        <w:rPr>
          <w:rFonts w:ascii="Arial" w:hAnsi="Arial" w:cs="Arial"/>
        </w:rPr>
        <w:t>s in the recorded population</w:t>
      </w:r>
      <w:r w:rsidRPr="005B7D7A">
        <w:rPr>
          <w:rFonts w:ascii="Arial" w:hAnsi="Arial" w:cs="Arial"/>
        </w:rPr>
        <w:t xml:space="preserve">.  A real-time firing rate plot while the stimulus is being presented can be used </w:t>
      </w:r>
      <w:r>
        <w:rPr>
          <w:rFonts w:ascii="Arial" w:hAnsi="Arial" w:cs="Arial"/>
        </w:rPr>
        <w:t xml:space="preserve">while simultaneously recording </w:t>
      </w:r>
      <w:r w:rsidRPr="005B7D7A">
        <w:rPr>
          <w:rFonts w:ascii="Arial" w:hAnsi="Arial" w:cs="Arial"/>
        </w:rPr>
        <w:t>to determine whether the correct receptive field location has been identified.</w:t>
      </w:r>
    </w:p>
    <w:p w:rsidR="00163111" w:rsidRDefault="00163111" w:rsidP="00163111">
      <w:pPr>
        <w:pStyle w:val="PlainText"/>
        <w:jc w:val="both"/>
        <w:rPr>
          <w:rFonts w:ascii="Arial" w:hAnsi="Arial" w:cs="Arial"/>
          <w:sz w:val="22"/>
          <w:szCs w:val="22"/>
        </w:rPr>
      </w:pPr>
    </w:p>
    <w:p w:rsidR="00163111" w:rsidRPr="005B7D7A" w:rsidRDefault="00163111" w:rsidP="00163111">
      <w:pPr>
        <w:pStyle w:val="NoSpacing"/>
        <w:jc w:val="both"/>
        <w:rPr>
          <w:rFonts w:ascii="Arial" w:hAnsi="Arial" w:cs="Arial"/>
          <w:b/>
        </w:rPr>
      </w:pPr>
      <w:r>
        <w:rPr>
          <w:rFonts w:ascii="Arial" w:hAnsi="Arial" w:cs="Arial"/>
          <w:b/>
        </w:rPr>
        <w:t>7</w:t>
      </w:r>
      <w:r w:rsidRPr="005B7D7A">
        <w:rPr>
          <w:rFonts w:ascii="Arial" w:hAnsi="Arial" w:cs="Arial"/>
          <w:b/>
        </w:rPr>
        <w:t>.) Spike sorting</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b/>
        </w:rPr>
      </w:pPr>
      <w:r>
        <w:rPr>
          <w:rFonts w:ascii="Arial" w:hAnsi="Arial" w:cs="Arial"/>
        </w:rPr>
        <w:t>7</w:t>
      </w:r>
      <w:r w:rsidRPr="005B7D7A">
        <w:rPr>
          <w:rFonts w:ascii="Arial" w:hAnsi="Arial" w:cs="Arial"/>
        </w:rPr>
        <w:t xml:space="preserve">.1) </w:t>
      </w:r>
      <w:proofErr w:type="gramStart"/>
      <w:r>
        <w:rPr>
          <w:rFonts w:ascii="Arial" w:hAnsi="Arial" w:cs="Arial"/>
        </w:rPr>
        <w:t>Set</w:t>
      </w:r>
      <w:proofErr w:type="gramEnd"/>
      <w:r>
        <w:rPr>
          <w:rFonts w:ascii="Arial" w:hAnsi="Arial" w:cs="Arial"/>
        </w:rPr>
        <w:t xml:space="preserve"> a voltage threshold during the recording session to preliminarily identify w</w:t>
      </w:r>
      <w:r w:rsidRPr="005B7D7A">
        <w:rPr>
          <w:rFonts w:ascii="Arial" w:hAnsi="Arial" w:cs="Arial"/>
        </w:rPr>
        <w:t xml:space="preserve">aveform shapes.  Every time the high frequency activity crosses that threshold the waveform shape is saved by channel.  </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7</w:t>
      </w:r>
      <w:r w:rsidRPr="005B7D7A">
        <w:rPr>
          <w:rFonts w:ascii="Arial" w:hAnsi="Arial" w:cs="Arial"/>
        </w:rPr>
        <w:t xml:space="preserve">.2) Software provided by our recording system manufacturer, </w:t>
      </w:r>
      <w:proofErr w:type="spellStart"/>
      <w:r w:rsidRPr="00FA5BA3">
        <w:rPr>
          <w:rFonts w:ascii="Arial" w:hAnsi="Arial" w:cs="Arial"/>
          <w:i/>
        </w:rPr>
        <w:t>Plexon</w:t>
      </w:r>
      <w:proofErr w:type="spellEnd"/>
      <w:r w:rsidRPr="005B7D7A">
        <w:rPr>
          <w:rFonts w:ascii="Arial" w:hAnsi="Arial" w:cs="Arial"/>
        </w:rPr>
        <w:t xml:space="preserve"> Offline Sorter, enables users to perform cluster analysis on individual neurons using waveform features.  Such features include, but are not limited to waveform peak height, valley depth, time between peak and valley, time of peak, time of valley.  Software programs are also able to automatically calculate the principal components defining particular waveform characteristics. </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7</w:t>
      </w:r>
      <w:r w:rsidRPr="005B7D7A">
        <w:rPr>
          <w:rFonts w:ascii="Arial" w:hAnsi="Arial" w:cs="Arial"/>
        </w:rPr>
        <w:t>.3) Identify the waveform properties that maximally separate individual neurons so that all waveforms are clustered together that belong to an individual neuron without overlap (</w:t>
      </w:r>
      <w:r w:rsidRPr="003E04AA">
        <w:rPr>
          <w:rFonts w:ascii="Arial" w:hAnsi="Arial" w:cs="Arial"/>
          <w:b/>
        </w:rPr>
        <w:t>Fig. 3</w:t>
      </w:r>
      <w:r w:rsidRPr="005B7D7A">
        <w:rPr>
          <w:rFonts w:ascii="Arial" w:hAnsi="Arial" w:cs="Arial"/>
        </w:rPr>
        <w:t>).</w:t>
      </w:r>
    </w:p>
    <w:p w:rsidR="00163111" w:rsidRDefault="00163111" w:rsidP="00163111">
      <w:pPr>
        <w:pStyle w:val="NoSpacing"/>
        <w:jc w:val="both"/>
        <w:rPr>
          <w:rFonts w:ascii="Arial" w:hAnsi="Arial" w:cs="Arial"/>
          <w:b/>
        </w:rPr>
      </w:pPr>
    </w:p>
    <w:p w:rsidR="00163111" w:rsidRPr="0052556A" w:rsidRDefault="00163111" w:rsidP="00163111">
      <w:pPr>
        <w:pStyle w:val="NoSpacing"/>
        <w:jc w:val="both"/>
        <w:rPr>
          <w:rFonts w:ascii="Arial" w:hAnsi="Arial" w:cs="Arial"/>
          <w:b/>
        </w:rPr>
      </w:pPr>
      <w:r>
        <w:rPr>
          <w:rFonts w:ascii="Arial" w:hAnsi="Arial" w:cs="Arial"/>
          <w:b/>
        </w:rPr>
        <w:t>8</w:t>
      </w:r>
      <w:r w:rsidRPr="005B7D7A">
        <w:rPr>
          <w:rFonts w:ascii="Arial" w:hAnsi="Arial" w:cs="Arial"/>
          <w:b/>
        </w:rPr>
        <w:t xml:space="preserve">.) </w:t>
      </w:r>
      <w:r w:rsidRPr="0052556A">
        <w:rPr>
          <w:rFonts w:ascii="Arial" w:hAnsi="Arial" w:cs="Arial"/>
          <w:b/>
        </w:rPr>
        <w:t>Firing Rate Analysis</w:t>
      </w:r>
    </w:p>
    <w:p w:rsidR="00163111" w:rsidRPr="005B7D7A" w:rsidRDefault="00163111" w:rsidP="00163111">
      <w:pPr>
        <w:pStyle w:val="NoSpacing"/>
        <w:jc w:val="both"/>
        <w:rPr>
          <w:rFonts w:ascii="Arial" w:hAnsi="Arial" w:cs="Arial"/>
          <w:b/>
        </w:rPr>
      </w:pPr>
    </w:p>
    <w:p w:rsidR="00163111" w:rsidRPr="005B7D7A" w:rsidRDefault="00163111" w:rsidP="00163111">
      <w:pPr>
        <w:pStyle w:val="NoSpacing"/>
        <w:jc w:val="both"/>
        <w:rPr>
          <w:rFonts w:ascii="Arial" w:hAnsi="Arial" w:cs="Arial"/>
        </w:rPr>
      </w:pPr>
      <w:r>
        <w:rPr>
          <w:rFonts w:ascii="Arial" w:hAnsi="Arial" w:cs="Arial"/>
        </w:rPr>
        <w:t>8</w:t>
      </w:r>
      <w:r w:rsidRPr="005B7D7A">
        <w:rPr>
          <w:rFonts w:ascii="Arial" w:hAnsi="Arial" w:cs="Arial"/>
        </w:rPr>
        <w:t xml:space="preserve">.1) Once neurons are sorted all data files are converted in to MAT-files using either </w:t>
      </w:r>
      <w:proofErr w:type="spellStart"/>
      <w:r w:rsidRPr="005B7D7A">
        <w:rPr>
          <w:rFonts w:ascii="Arial" w:hAnsi="Arial" w:cs="Arial"/>
        </w:rPr>
        <w:t>Plexon</w:t>
      </w:r>
      <w:proofErr w:type="spellEnd"/>
      <w:r w:rsidRPr="005B7D7A">
        <w:rPr>
          <w:rFonts w:ascii="Arial" w:hAnsi="Arial" w:cs="Arial"/>
        </w:rPr>
        <w:t xml:space="preserve"> provided ‘Offline Sorter’</w:t>
      </w:r>
      <w:r>
        <w:rPr>
          <w:rFonts w:ascii="Arial" w:hAnsi="Arial" w:cs="Arial"/>
        </w:rPr>
        <w:t xml:space="preserve"> s</w:t>
      </w:r>
      <w:r w:rsidRPr="005B7D7A">
        <w:rPr>
          <w:rFonts w:ascii="Arial" w:hAnsi="Arial" w:cs="Arial"/>
        </w:rPr>
        <w:t xml:space="preserve">oftware, </w:t>
      </w:r>
      <w:proofErr w:type="spellStart"/>
      <w:r w:rsidRPr="005B7D7A">
        <w:rPr>
          <w:rFonts w:ascii="Arial" w:hAnsi="Arial" w:cs="Arial"/>
        </w:rPr>
        <w:t>prescripted</w:t>
      </w:r>
      <w:proofErr w:type="spellEnd"/>
      <w:r w:rsidRPr="005B7D7A">
        <w:rPr>
          <w:rFonts w:ascii="Arial" w:hAnsi="Arial" w:cs="Arial"/>
        </w:rPr>
        <w:t xml:space="preserve"> </w:t>
      </w:r>
      <w:proofErr w:type="spellStart"/>
      <w:r w:rsidRPr="005B7D7A">
        <w:rPr>
          <w:rFonts w:ascii="Arial" w:hAnsi="Arial" w:cs="Arial"/>
        </w:rPr>
        <w:t>Plexon</w:t>
      </w:r>
      <w:proofErr w:type="spellEnd"/>
      <w:r w:rsidRPr="005B7D7A">
        <w:rPr>
          <w:rFonts w:ascii="Arial" w:hAnsi="Arial" w:cs="Arial"/>
        </w:rPr>
        <w:t xml:space="preserve"> algorithms in MATLAB, or with ‘</w:t>
      </w:r>
      <w:proofErr w:type="spellStart"/>
      <w:r w:rsidRPr="005B7D7A">
        <w:rPr>
          <w:rFonts w:ascii="Arial" w:hAnsi="Arial" w:cs="Arial"/>
        </w:rPr>
        <w:t>Neuroexplorer</w:t>
      </w:r>
      <w:proofErr w:type="spellEnd"/>
      <w:r w:rsidRPr="005B7D7A">
        <w:rPr>
          <w:rFonts w:ascii="Arial" w:hAnsi="Arial" w:cs="Arial"/>
        </w:rPr>
        <w:t>’ software (Table for download websites).  Recording files contain matrices of spike channel, cluster, and times spike occurred (</w:t>
      </w:r>
      <w:r w:rsidRPr="005B7D7A">
        <w:rPr>
          <w:rFonts w:ascii="Arial" w:hAnsi="Arial" w:cs="Arial"/>
          <w:i/>
        </w:rPr>
        <w:t>spike timestamps</w:t>
      </w:r>
      <w:r w:rsidRPr="005B7D7A">
        <w:rPr>
          <w:rFonts w:ascii="Arial" w:hAnsi="Arial" w:cs="Arial"/>
        </w:rPr>
        <w:t>) for each recorded neuron individually.  Additionally, time-stamped number codes (</w:t>
      </w:r>
      <w:r w:rsidRPr="005B7D7A">
        <w:rPr>
          <w:rFonts w:ascii="Arial" w:hAnsi="Arial" w:cs="Arial"/>
          <w:i/>
        </w:rPr>
        <w:t>strobe words, strobes</w:t>
      </w:r>
      <w:r w:rsidRPr="005B7D7A">
        <w:rPr>
          <w:rFonts w:ascii="Arial" w:hAnsi="Arial" w:cs="Arial"/>
        </w:rPr>
        <w:t>) and photodiode pulses (</w:t>
      </w:r>
      <w:r w:rsidRPr="005B7D7A">
        <w:rPr>
          <w:rFonts w:ascii="Arial" w:hAnsi="Arial" w:cs="Arial"/>
          <w:i/>
        </w:rPr>
        <w:t>photodiodes</w:t>
      </w:r>
      <w:r w:rsidRPr="005B7D7A">
        <w:rPr>
          <w:rFonts w:ascii="Arial" w:hAnsi="Arial" w:cs="Arial"/>
        </w:rPr>
        <w:t>) are included in the recorded file.</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8</w:t>
      </w:r>
      <w:r w:rsidRPr="005B7D7A">
        <w:rPr>
          <w:rFonts w:ascii="Arial" w:hAnsi="Arial" w:cs="Arial"/>
        </w:rPr>
        <w:t>.2) Organize the neural data using strobe and photodiode timestamps and MATLAB in to trials and by content of each trial (e.g. by orientation if presenting gratings or by condition if varying reward)</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Pr>
          <w:rFonts w:ascii="Arial" w:hAnsi="Arial" w:cs="Arial"/>
        </w:rPr>
        <w:t>8</w:t>
      </w:r>
      <w:r w:rsidRPr="005B7D7A">
        <w:rPr>
          <w:rFonts w:ascii="Arial" w:hAnsi="Arial" w:cs="Arial"/>
        </w:rPr>
        <w:t xml:space="preserve">.3) </w:t>
      </w:r>
      <w:proofErr w:type="gramStart"/>
      <w:r w:rsidRPr="005B7D7A">
        <w:rPr>
          <w:rFonts w:ascii="Arial" w:hAnsi="Arial" w:cs="Arial"/>
        </w:rPr>
        <w:t>Determine</w:t>
      </w:r>
      <w:proofErr w:type="gramEnd"/>
      <w:r w:rsidRPr="005B7D7A">
        <w:rPr>
          <w:rFonts w:ascii="Arial" w:hAnsi="Arial" w:cs="Arial"/>
        </w:rPr>
        <w:t xml:space="preserve"> an appropriate window length (bin size) and the number of spikes occurring in that time window.  Window length is determined by the firing rate desired (e.g. the stimulus presentation length or further analysis).</w:t>
      </w:r>
    </w:p>
    <w:p w:rsidR="00163111" w:rsidRPr="005B7D7A" w:rsidRDefault="00163111" w:rsidP="00163111">
      <w:pPr>
        <w:pStyle w:val="NoSpacing"/>
        <w:jc w:val="both"/>
        <w:rPr>
          <w:rFonts w:ascii="Arial" w:hAnsi="Arial" w:cs="Arial"/>
          <w:b/>
        </w:rPr>
      </w:pPr>
    </w:p>
    <w:p w:rsidR="00163111" w:rsidRPr="005B7D7A" w:rsidRDefault="00163111" w:rsidP="00163111">
      <w:pPr>
        <w:pStyle w:val="NoSpacing"/>
        <w:jc w:val="both"/>
        <w:rPr>
          <w:rFonts w:ascii="Arial" w:hAnsi="Arial" w:cs="Arial"/>
          <w:b/>
        </w:rPr>
      </w:pPr>
      <w:r w:rsidRPr="005B7D7A">
        <w:rPr>
          <w:rFonts w:ascii="Arial" w:hAnsi="Arial" w:cs="Arial"/>
          <w:b/>
        </w:rPr>
        <w:t>9.) LFP analysis</w:t>
      </w:r>
    </w:p>
    <w:p w:rsidR="00163111" w:rsidRDefault="00163111" w:rsidP="00163111">
      <w:pPr>
        <w:pStyle w:val="NoSpacing"/>
        <w:jc w:val="both"/>
        <w:rPr>
          <w:rFonts w:ascii="Arial" w:hAnsi="Arial" w:cs="Arial"/>
          <w:b/>
        </w:rPr>
      </w:pPr>
    </w:p>
    <w:p w:rsidR="00163111" w:rsidRDefault="00163111" w:rsidP="00163111">
      <w:pPr>
        <w:pStyle w:val="NoSpacing"/>
        <w:jc w:val="both"/>
        <w:rPr>
          <w:rFonts w:ascii="Arial" w:hAnsi="Arial" w:cs="Arial"/>
          <w:b/>
          <w:i/>
        </w:rPr>
      </w:pPr>
      <w:r w:rsidRPr="0052556A">
        <w:rPr>
          <w:rFonts w:ascii="Arial" w:hAnsi="Arial" w:cs="Arial"/>
          <w:b/>
          <w:i/>
        </w:rPr>
        <w:t>Preliminary Processing</w:t>
      </w:r>
    </w:p>
    <w:p w:rsidR="00A8305D" w:rsidRPr="0052556A" w:rsidRDefault="00A8305D" w:rsidP="00163111">
      <w:pPr>
        <w:pStyle w:val="NoSpacing"/>
        <w:jc w:val="both"/>
        <w:rPr>
          <w:rFonts w:ascii="Arial" w:hAnsi="Arial" w:cs="Arial"/>
          <w:b/>
          <w:i/>
        </w:rPr>
      </w:pPr>
    </w:p>
    <w:p w:rsidR="00163111" w:rsidRPr="005B7D7A" w:rsidRDefault="00163111" w:rsidP="00163111">
      <w:pPr>
        <w:pStyle w:val="NoSpacing"/>
        <w:jc w:val="both"/>
        <w:rPr>
          <w:rFonts w:ascii="Arial" w:hAnsi="Arial" w:cs="Arial"/>
        </w:rPr>
      </w:pPr>
      <w:r w:rsidRPr="005B7D7A">
        <w:rPr>
          <w:rFonts w:ascii="Arial" w:hAnsi="Arial" w:cs="Arial"/>
        </w:rPr>
        <w:t>9.1) Local field potentials were filtered between 0.5 Hz and 100 Hz using a 4</w:t>
      </w:r>
      <w:r w:rsidRPr="005B7D7A">
        <w:rPr>
          <w:rFonts w:ascii="Arial" w:hAnsi="Arial" w:cs="Arial"/>
          <w:vertAlign w:val="superscript"/>
        </w:rPr>
        <w:t>th</w:t>
      </w:r>
      <w:r w:rsidRPr="005B7D7A">
        <w:rPr>
          <w:rFonts w:ascii="Arial" w:hAnsi="Arial" w:cs="Arial"/>
        </w:rPr>
        <w:t xml:space="preserve"> order Butterworth filter.</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sidRPr="005B7D7A">
        <w:rPr>
          <w:rFonts w:ascii="Arial" w:hAnsi="Arial" w:cs="Arial"/>
        </w:rPr>
        <w:t xml:space="preserve">9.2) </w:t>
      </w:r>
      <w:proofErr w:type="gramStart"/>
      <w:r>
        <w:rPr>
          <w:rFonts w:ascii="Arial" w:hAnsi="Arial" w:cs="Arial"/>
        </w:rPr>
        <w:t>A</w:t>
      </w:r>
      <w:r w:rsidRPr="005B7D7A">
        <w:rPr>
          <w:rFonts w:ascii="Arial" w:hAnsi="Arial" w:cs="Arial"/>
        </w:rPr>
        <w:t>ppl</w:t>
      </w:r>
      <w:r>
        <w:rPr>
          <w:rFonts w:ascii="Arial" w:hAnsi="Arial" w:cs="Arial"/>
        </w:rPr>
        <w:t>y</w:t>
      </w:r>
      <w:proofErr w:type="gramEnd"/>
      <w:r w:rsidRPr="005B7D7A">
        <w:rPr>
          <w:rFonts w:ascii="Arial" w:hAnsi="Arial" w:cs="Arial"/>
        </w:rPr>
        <w:t xml:space="preserve"> a digital notch at 60 Hz (4</w:t>
      </w:r>
      <w:r w:rsidRPr="005B7D7A">
        <w:rPr>
          <w:rFonts w:ascii="Arial" w:hAnsi="Arial" w:cs="Arial"/>
          <w:vertAlign w:val="superscript"/>
        </w:rPr>
        <w:t>th</w:t>
      </w:r>
      <w:r w:rsidRPr="005B7D7A">
        <w:rPr>
          <w:rFonts w:ascii="Arial" w:hAnsi="Arial" w:cs="Arial"/>
        </w:rPr>
        <w:t xml:space="preserve"> order elliptic filter, 0.1 db peak-to-peak ripples, 40 db </w:t>
      </w:r>
      <w:proofErr w:type="spellStart"/>
      <w:r w:rsidRPr="005B7D7A">
        <w:rPr>
          <w:rFonts w:ascii="Arial" w:hAnsi="Arial" w:cs="Arial"/>
        </w:rPr>
        <w:t>stopband</w:t>
      </w:r>
      <w:proofErr w:type="spellEnd"/>
      <w:r w:rsidRPr="005B7D7A">
        <w:rPr>
          <w:rFonts w:ascii="Arial" w:hAnsi="Arial" w:cs="Arial"/>
        </w:rPr>
        <w:t xml:space="preserve"> attenuation</w:t>
      </w:r>
      <w:r>
        <w:rPr>
          <w:rFonts w:ascii="Arial" w:hAnsi="Arial" w:cs="Arial"/>
        </w:rPr>
        <w:t xml:space="preserve"> to remove line artifacts. A</w:t>
      </w:r>
      <w:r w:rsidRPr="005B7D7A">
        <w:rPr>
          <w:rFonts w:ascii="Arial" w:hAnsi="Arial" w:cs="Arial"/>
        </w:rPr>
        <w:t xml:space="preserve"> cross-correlation between the monitor 60-Hz </w:t>
      </w:r>
      <w:r w:rsidRPr="005B7D7A">
        <w:rPr>
          <w:rFonts w:ascii="Arial" w:hAnsi="Arial" w:cs="Arial"/>
        </w:rPr>
        <w:lastRenderedPageBreak/>
        <w:t xml:space="preserve">refresh pulses and spikes and LFPs </w:t>
      </w:r>
      <w:r>
        <w:rPr>
          <w:rFonts w:ascii="Arial" w:hAnsi="Arial" w:cs="Arial"/>
        </w:rPr>
        <w:t>should</w:t>
      </w:r>
      <w:r w:rsidRPr="005B7D7A">
        <w:rPr>
          <w:rFonts w:ascii="Arial" w:hAnsi="Arial" w:cs="Arial"/>
        </w:rPr>
        <w:t xml:space="preserve"> fail</w:t>
      </w:r>
      <w:r>
        <w:rPr>
          <w:rFonts w:ascii="Arial" w:hAnsi="Arial" w:cs="Arial"/>
        </w:rPr>
        <w:t xml:space="preserve"> </w:t>
      </w:r>
      <w:r w:rsidRPr="005B7D7A">
        <w:rPr>
          <w:rFonts w:ascii="Arial" w:hAnsi="Arial" w:cs="Arial"/>
        </w:rPr>
        <w:t>to find a signature of locking</w:t>
      </w:r>
      <w:r>
        <w:rPr>
          <w:rFonts w:ascii="Arial" w:hAnsi="Arial" w:cs="Arial"/>
        </w:rPr>
        <w:t xml:space="preserve"> (i.e. should not show a significant peak)</w:t>
      </w:r>
      <w:r w:rsidRPr="005B7D7A">
        <w:rPr>
          <w:rFonts w:ascii="Arial" w:hAnsi="Arial" w:cs="Arial"/>
        </w:rPr>
        <w:t>.</w:t>
      </w:r>
    </w:p>
    <w:p w:rsidR="00163111" w:rsidRPr="005B7D7A" w:rsidRDefault="00163111" w:rsidP="00163111">
      <w:pPr>
        <w:pStyle w:val="NoSpacing"/>
        <w:jc w:val="both"/>
        <w:rPr>
          <w:rFonts w:ascii="Arial" w:hAnsi="Arial" w:cs="Arial"/>
        </w:rPr>
      </w:pPr>
    </w:p>
    <w:p w:rsidR="00163111" w:rsidRPr="005B7D7A" w:rsidRDefault="00163111" w:rsidP="00163111">
      <w:pPr>
        <w:pStyle w:val="NoSpacing"/>
        <w:jc w:val="both"/>
        <w:rPr>
          <w:rFonts w:ascii="Arial" w:hAnsi="Arial" w:cs="Arial"/>
        </w:rPr>
      </w:pPr>
      <w:r w:rsidRPr="005B7D7A">
        <w:rPr>
          <w:rFonts w:ascii="Arial" w:hAnsi="Arial" w:cs="Arial"/>
        </w:rPr>
        <w:t xml:space="preserve">9.3) </w:t>
      </w:r>
      <w:r>
        <w:rPr>
          <w:rFonts w:ascii="Arial" w:hAnsi="Arial" w:cs="Arial"/>
        </w:rPr>
        <w:t>Use</w:t>
      </w:r>
      <w:r w:rsidRPr="005B7D7A">
        <w:rPr>
          <w:rFonts w:ascii="Arial" w:hAnsi="Arial" w:cs="Arial"/>
        </w:rPr>
        <w:t xml:space="preserve"> forward and backwards filtering to obtain zero phase shifts.</w:t>
      </w:r>
    </w:p>
    <w:p w:rsidR="00163111" w:rsidRPr="005B7D7A" w:rsidRDefault="00163111" w:rsidP="00163111">
      <w:pPr>
        <w:pStyle w:val="NoSpacing"/>
        <w:jc w:val="both"/>
        <w:rPr>
          <w:rFonts w:ascii="Arial" w:hAnsi="Arial" w:cs="Arial"/>
        </w:rPr>
      </w:pPr>
    </w:p>
    <w:p w:rsidR="00163111" w:rsidRDefault="00163111" w:rsidP="00163111">
      <w:pPr>
        <w:pStyle w:val="NoSpacing"/>
        <w:jc w:val="both"/>
        <w:rPr>
          <w:rFonts w:ascii="Arial" w:hAnsi="Arial" w:cs="Arial"/>
        </w:rPr>
      </w:pPr>
      <w:r w:rsidRPr="005B7D7A">
        <w:rPr>
          <w:rFonts w:ascii="Arial" w:hAnsi="Arial" w:cs="Arial"/>
        </w:rPr>
        <w:t>9.4)</w:t>
      </w:r>
      <w:r>
        <w:rPr>
          <w:rFonts w:ascii="Arial" w:hAnsi="Arial" w:cs="Arial"/>
        </w:rPr>
        <w:t xml:space="preserve"> U</w:t>
      </w:r>
      <w:r w:rsidRPr="005B7D7A">
        <w:rPr>
          <w:rFonts w:ascii="Arial" w:hAnsi="Arial" w:cs="Arial"/>
        </w:rPr>
        <w:t xml:space="preserve">se the software correction </w:t>
      </w:r>
      <w:proofErr w:type="spellStart"/>
      <w:r w:rsidRPr="005B7D7A">
        <w:rPr>
          <w:rFonts w:ascii="Arial" w:hAnsi="Arial" w:cs="Arial"/>
        </w:rPr>
        <w:t>FPAlign</w:t>
      </w:r>
      <w:proofErr w:type="spellEnd"/>
      <w:r w:rsidRPr="005B7D7A">
        <w:rPr>
          <w:rFonts w:ascii="Arial" w:hAnsi="Arial" w:cs="Arial"/>
        </w:rPr>
        <w:t xml:space="preserve"> provided by </w:t>
      </w:r>
      <w:proofErr w:type="spellStart"/>
      <w:r w:rsidRPr="005B7D7A">
        <w:rPr>
          <w:rFonts w:ascii="Arial" w:hAnsi="Arial" w:cs="Arial"/>
        </w:rPr>
        <w:t>Plexon</w:t>
      </w:r>
      <w:proofErr w:type="spellEnd"/>
      <w:r>
        <w:rPr>
          <w:rFonts w:ascii="Arial" w:hAnsi="Arial" w:cs="Arial"/>
        </w:rPr>
        <w:t xml:space="preserve"> t</w:t>
      </w:r>
      <w:r w:rsidRPr="005B7D7A">
        <w:rPr>
          <w:rFonts w:ascii="Arial" w:hAnsi="Arial" w:cs="Arial"/>
        </w:rPr>
        <w:t xml:space="preserve">o correct for the time delays induced in the LFP signals by the filters in </w:t>
      </w:r>
      <w:proofErr w:type="spellStart"/>
      <w:r w:rsidRPr="005B7D7A">
        <w:rPr>
          <w:rFonts w:ascii="Arial" w:hAnsi="Arial" w:cs="Arial"/>
        </w:rPr>
        <w:t>headstages</w:t>
      </w:r>
      <w:proofErr w:type="spellEnd"/>
      <w:r w:rsidRPr="005B7D7A">
        <w:rPr>
          <w:rFonts w:ascii="Arial" w:hAnsi="Arial" w:cs="Arial"/>
        </w:rPr>
        <w:t xml:space="preserve"> and pre-amplification boards.</w:t>
      </w:r>
    </w:p>
    <w:p w:rsidR="00163111" w:rsidRPr="005B7D7A" w:rsidRDefault="00163111" w:rsidP="00163111">
      <w:pPr>
        <w:pStyle w:val="NoSpacing"/>
        <w:jc w:val="both"/>
        <w:rPr>
          <w:rFonts w:ascii="Arial" w:hAnsi="Arial" w:cs="Arial"/>
        </w:rPr>
      </w:pPr>
    </w:p>
    <w:p w:rsidR="00163111" w:rsidRDefault="00163111" w:rsidP="00163111">
      <w:pPr>
        <w:pStyle w:val="NoSpacing"/>
        <w:jc w:val="both"/>
        <w:rPr>
          <w:rFonts w:ascii="Arial" w:hAnsi="Arial" w:cs="Arial"/>
        </w:rPr>
      </w:pPr>
      <w:r w:rsidRPr="005B7D7A">
        <w:rPr>
          <w:rFonts w:ascii="Arial" w:hAnsi="Arial" w:cs="Arial"/>
        </w:rPr>
        <w:t xml:space="preserve">9.5) </w:t>
      </w:r>
      <w:proofErr w:type="gramStart"/>
      <w:r>
        <w:rPr>
          <w:rFonts w:ascii="Arial" w:hAnsi="Arial" w:cs="Arial"/>
        </w:rPr>
        <w:t>D</w:t>
      </w:r>
      <w:r w:rsidRPr="005B7D7A">
        <w:rPr>
          <w:rFonts w:ascii="Arial" w:hAnsi="Arial" w:cs="Arial"/>
        </w:rPr>
        <w:t>iscard</w:t>
      </w:r>
      <w:proofErr w:type="gramEnd"/>
      <w:r w:rsidRPr="005B7D7A">
        <w:rPr>
          <w:rFonts w:ascii="Arial" w:hAnsi="Arial" w:cs="Arial"/>
        </w:rPr>
        <w:t xml:space="preserve"> all LFPs that ha</w:t>
      </w:r>
      <w:r>
        <w:rPr>
          <w:rFonts w:ascii="Arial" w:hAnsi="Arial" w:cs="Arial"/>
        </w:rPr>
        <w:t>ve</w:t>
      </w:r>
      <w:r w:rsidRPr="005B7D7A">
        <w:rPr>
          <w:rFonts w:ascii="Arial" w:hAnsi="Arial" w:cs="Arial"/>
        </w:rPr>
        <w:t xml:space="preserve"> more than 3 points outside the mean ± 4 standard deviations to avoid influence of irregular artifact noise from muscle activity or other sources.</w:t>
      </w:r>
    </w:p>
    <w:p w:rsidR="00163111" w:rsidRDefault="00163111" w:rsidP="00163111">
      <w:pPr>
        <w:pStyle w:val="NoSpacing"/>
        <w:jc w:val="both"/>
        <w:rPr>
          <w:rFonts w:ascii="Arial" w:hAnsi="Arial" w:cs="Arial"/>
        </w:rPr>
      </w:pPr>
    </w:p>
    <w:p w:rsidR="00163111" w:rsidRDefault="00163111" w:rsidP="00163111">
      <w:pPr>
        <w:pStyle w:val="NoSpacing"/>
        <w:jc w:val="both"/>
        <w:rPr>
          <w:rFonts w:ascii="Arial" w:hAnsi="Arial" w:cs="Arial"/>
          <w:b/>
          <w:i/>
        </w:rPr>
      </w:pPr>
      <w:r w:rsidRPr="005B7D7A">
        <w:rPr>
          <w:rFonts w:ascii="Arial" w:hAnsi="Arial" w:cs="Arial"/>
          <w:b/>
          <w:i/>
        </w:rPr>
        <w:t xml:space="preserve">Power </w:t>
      </w:r>
    </w:p>
    <w:p w:rsidR="00163111" w:rsidRPr="005B7D7A" w:rsidRDefault="00163111" w:rsidP="00163111">
      <w:pPr>
        <w:pStyle w:val="NoSpacing"/>
        <w:jc w:val="both"/>
        <w:rPr>
          <w:rFonts w:ascii="Arial" w:hAnsi="Arial" w:cs="Arial"/>
          <w:b/>
          <w:i/>
        </w:rPr>
      </w:pPr>
    </w:p>
    <w:p w:rsidR="00163111" w:rsidRPr="005B7D7A" w:rsidRDefault="00163111" w:rsidP="00163111">
      <w:pPr>
        <w:pStyle w:val="NoSpacing"/>
        <w:jc w:val="both"/>
        <w:rPr>
          <w:rFonts w:ascii="Arial" w:hAnsi="Arial" w:cs="Arial"/>
        </w:rPr>
      </w:pPr>
      <w:r>
        <w:rPr>
          <w:rFonts w:ascii="Arial" w:hAnsi="Arial" w:cs="Arial"/>
        </w:rPr>
        <w:t>9</w:t>
      </w:r>
      <w:r w:rsidRPr="005B7D7A">
        <w:rPr>
          <w:rFonts w:ascii="Arial" w:hAnsi="Arial" w:cs="Arial"/>
        </w:rPr>
        <w:t>.</w:t>
      </w:r>
      <w:r>
        <w:rPr>
          <w:rFonts w:ascii="Arial" w:hAnsi="Arial" w:cs="Arial"/>
        </w:rPr>
        <w:t>6) Use t</w:t>
      </w:r>
      <w:r w:rsidRPr="005B7D7A">
        <w:rPr>
          <w:rFonts w:ascii="Arial" w:hAnsi="Arial" w:cs="Arial"/>
        </w:rPr>
        <w:t xml:space="preserve">he same strobes and photodiodes </w:t>
      </w:r>
      <w:r>
        <w:rPr>
          <w:rFonts w:ascii="Arial" w:hAnsi="Arial" w:cs="Arial"/>
        </w:rPr>
        <w:t xml:space="preserve">mentioned in the firing rate analysis </w:t>
      </w:r>
      <w:r w:rsidRPr="005B7D7A">
        <w:rPr>
          <w:rFonts w:ascii="Arial" w:hAnsi="Arial" w:cs="Arial"/>
        </w:rPr>
        <w:t xml:space="preserve">to organize </w:t>
      </w:r>
      <w:r>
        <w:rPr>
          <w:rFonts w:ascii="Arial" w:hAnsi="Arial" w:cs="Arial"/>
        </w:rPr>
        <w:t>the local field potentials</w:t>
      </w:r>
      <w:r w:rsidRPr="005B7D7A">
        <w:rPr>
          <w:rFonts w:ascii="Arial" w:hAnsi="Arial" w:cs="Arial"/>
        </w:rPr>
        <w:t xml:space="preserve"> in to trials. </w:t>
      </w:r>
    </w:p>
    <w:p w:rsidR="00163111" w:rsidRPr="005B7D7A" w:rsidRDefault="00163111" w:rsidP="00163111">
      <w:pPr>
        <w:pStyle w:val="NoSpacing"/>
        <w:jc w:val="both"/>
        <w:rPr>
          <w:rFonts w:ascii="Arial" w:hAnsi="Arial" w:cs="Arial"/>
        </w:rPr>
      </w:pPr>
    </w:p>
    <w:p w:rsidR="00163111" w:rsidRDefault="00163111" w:rsidP="00163111">
      <w:pPr>
        <w:pStyle w:val="NoSpacing"/>
        <w:jc w:val="both"/>
        <w:rPr>
          <w:rFonts w:ascii="Arial" w:hAnsi="Arial" w:cs="Arial"/>
        </w:rPr>
      </w:pPr>
      <w:r>
        <w:rPr>
          <w:rFonts w:ascii="Arial" w:hAnsi="Arial" w:cs="Arial"/>
        </w:rPr>
        <w:t>9</w:t>
      </w:r>
      <w:r w:rsidRPr="005B7D7A">
        <w:rPr>
          <w:rFonts w:ascii="Arial" w:hAnsi="Arial" w:cs="Arial"/>
        </w:rPr>
        <w:t>.</w:t>
      </w:r>
      <w:r>
        <w:rPr>
          <w:rFonts w:ascii="Arial" w:hAnsi="Arial" w:cs="Arial"/>
        </w:rPr>
        <w:t>7</w:t>
      </w:r>
      <w:r w:rsidRPr="005B7D7A">
        <w:rPr>
          <w:rFonts w:ascii="Arial" w:hAnsi="Arial" w:cs="Arial"/>
        </w:rPr>
        <w:t>) Power is defined as the magnitude of a frequency in a recorded signal.  There are multiple ways to analyze power using spectral analysis techniques</w:t>
      </w:r>
      <w:r>
        <w:rPr>
          <w:rFonts w:ascii="Arial" w:hAnsi="Arial" w:cs="Arial"/>
        </w:rPr>
        <w:t>.</w:t>
      </w:r>
    </w:p>
    <w:p w:rsidR="00163111" w:rsidRDefault="00163111" w:rsidP="00163111">
      <w:pPr>
        <w:pStyle w:val="NoSpacing"/>
        <w:jc w:val="both"/>
        <w:rPr>
          <w:rFonts w:ascii="Arial" w:hAnsi="Arial" w:cs="Arial"/>
        </w:rPr>
      </w:pPr>
    </w:p>
    <w:p w:rsidR="00163111" w:rsidRDefault="00163111" w:rsidP="00163111">
      <w:pPr>
        <w:pStyle w:val="NoSpacing"/>
        <w:jc w:val="both"/>
        <w:rPr>
          <w:rFonts w:ascii="Arial" w:hAnsi="Arial" w:cs="Arial"/>
        </w:rPr>
      </w:pPr>
      <w:r>
        <w:rPr>
          <w:rFonts w:ascii="Arial" w:hAnsi="Arial" w:cs="Arial"/>
        </w:rPr>
        <w:t xml:space="preserve">9.8) </w:t>
      </w:r>
      <w:proofErr w:type="gramStart"/>
      <w:r w:rsidRPr="009F2D31">
        <w:rPr>
          <w:rFonts w:ascii="Arial" w:hAnsi="Arial" w:cs="Arial"/>
        </w:rPr>
        <w:t>The</w:t>
      </w:r>
      <w:proofErr w:type="gramEnd"/>
      <w:r w:rsidRPr="009F2D31">
        <w:rPr>
          <w:rFonts w:ascii="Arial" w:hAnsi="Arial" w:cs="Arial"/>
        </w:rPr>
        <w:t xml:space="preserve"> power spectral density </w:t>
      </w:r>
      <w:r>
        <w:rPr>
          <w:rFonts w:ascii="Arial" w:hAnsi="Arial" w:cs="Arial"/>
        </w:rPr>
        <w:t>is</w:t>
      </w:r>
      <w:r w:rsidRPr="009F2D31">
        <w:rPr>
          <w:rFonts w:ascii="Arial" w:hAnsi="Arial" w:cs="Arial"/>
        </w:rPr>
        <w:t xml:space="preserve"> normalized by dividing the average power spectrum during the fixation period before the presentation of the </w:t>
      </w:r>
      <w:r>
        <w:rPr>
          <w:rFonts w:ascii="Arial" w:hAnsi="Arial" w:cs="Arial"/>
        </w:rPr>
        <w:t>visual</w:t>
      </w:r>
      <w:r w:rsidRPr="009F2D31">
        <w:rPr>
          <w:rFonts w:ascii="Arial" w:hAnsi="Arial" w:cs="Arial"/>
        </w:rPr>
        <w:t xml:space="preserve"> stimulus</w:t>
      </w:r>
      <w:r>
        <w:rPr>
          <w:rFonts w:ascii="Arial" w:hAnsi="Arial" w:cs="Arial"/>
        </w:rPr>
        <w:t>. This helps</w:t>
      </w:r>
      <w:r w:rsidRPr="009F2D31">
        <w:rPr>
          <w:rFonts w:ascii="Arial" w:hAnsi="Arial" w:cs="Arial"/>
        </w:rPr>
        <w:t xml:space="preserve"> balance the power spectrum between low and high frequency within same</w:t>
      </w:r>
      <w:r>
        <w:rPr>
          <w:rFonts w:ascii="Arial" w:hAnsi="Arial" w:cs="Arial"/>
        </w:rPr>
        <w:t xml:space="preserve"> </w:t>
      </w:r>
      <w:r w:rsidRPr="009F2D31">
        <w:rPr>
          <w:rFonts w:ascii="Arial" w:hAnsi="Arial" w:cs="Arial"/>
        </w:rPr>
        <w:t>amplitude range (raw LFP power is domain at low frequency), and also made it possible to compare</w:t>
      </w:r>
      <w:r>
        <w:rPr>
          <w:rFonts w:ascii="Arial" w:hAnsi="Arial" w:cs="Arial"/>
        </w:rPr>
        <w:t xml:space="preserve"> various </w:t>
      </w:r>
      <w:r w:rsidRPr="009F2D31">
        <w:rPr>
          <w:rFonts w:ascii="Arial" w:hAnsi="Arial" w:cs="Arial"/>
        </w:rPr>
        <w:t>component among recordings at different electrodes and brain</w:t>
      </w:r>
      <w:r>
        <w:rPr>
          <w:rFonts w:ascii="Arial" w:hAnsi="Arial" w:cs="Arial"/>
        </w:rPr>
        <w:t xml:space="preserve"> </w:t>
      </w:r>
      <w:r w:rsidRPr="009F2D31">
        <w:rPr>
          <w:rFonts w:ascii="Arial" w:hAnsi="Arial" w:cs="Arial"/>
        </w:rPr>
        <w:t xml:space="preserve">activity </w:t>
      </w:r>
      <w:r>
        <w:rPr>
          <w:rFonts w:ascii="Arial" w:hAnsi="Arial" w:cs="Arial"/>
        </w:rPr>
        <w:t>states</w:t>
      </w:r>
      <w:r w:rsidRPr="009F2D31">
        <w:rPr>
          <w:rFonts w:ascii="Arial" w:hAnsi="Arial" w:cs="Arial"/>
        </w:rPr>
        <w:t>.</w:t>
      </w:r>
    </w:p>
    <w:p w:rsidR="00163111" w:rsidRDefault="00163111" w:rsidP="00163111">
      <w:pPr>
        <w:pStyle w:val="NoSpacing"/>
        <w:jc w:val="both"/>
        <w:rPr>
          <w:rFonts w:ascii="Arial" w:hAnsi="Arial" w:cs="Arial"/>
        </w:rPr>
      </w:pPr>
    </w:p>
    <w:p w:rsidR="00163111" w:rsidRDefault="00163111" w:rsidP="00163111">
      <w:pPr>
        <w:pStyle w:val="NoSpacing"/>
        <w:jc w:val="both"/>
        <w:rPr>
          <w:rFonts w:ascii="Arial" w:hAnsi="Arial" w:cs="Arial"/>
        </w:rPr>
      </w:pPr>
      <w:r>
        <w:rPr>
          <w:rFonts w:ascii="Arial" w:hAnsi="Arial" w:cs="Arial"/>
        </w:rPr>
        <w:t xml:space="preserve">9.9) </w:t>
      </w:r>
      <w:proofErr w:type="gramStart"/>
      <w:r w:rsidRPr="009F2D31">
        <w:rPr>
          <w:rFonts w:ascii="Arial" w:hAnsi="Arial" w:cs="Arial"/>
        </w:rPr>
        <w:t>We</w:t>
      </w:r>
      <w:proofErr w:type="gramEnd"/>
      <w:r w:rsidRPr="009F2D31">
        <w:rPr>
          <w:rFonts w:ascii="Arial" w:hAnsi="Arial" w:cs="Arial"/>
        </w:rPr>
        <w:t xml:space="preserve"> defined the average power of alpha, beta, and gamma bands as the mean power</w:t>
      </w:r>
      <w:r>
        <w:rPr>
          <w:rFonts w:ascii="Arial" w:hAnsi="Arial" w:cs="Arial"/>
        </w:rPr>
        <w:t xml:space="preserve"> </w:t>
      </w:r>
      <w:r w:rsidRPr="009F2D31">
        <w:rPr>
          <w:rFonts w:ascii="Arial" w:hAnsi="Arial" w:cs="Arial"/>
        </w:rPr>
        <w:t xml:space="preserve">at frequencies between 8~13Hz, 15~30 Hz, 35~80 Hz. </w:t>
      </w:r>
    </w:p>
    <w:p w:rsidR="00163111" w:rsidRDefault="00163111" w:rsidP="00163111">
      <w:pPr>
        <w:pStyle w:val="NoSpacing"/>
        <w:jc w:val="both"/>
        <w:rPr>
          <w:rFonts w:ascii="Arial" w:hAnsi="Arial" w:cs="Arial"/>
        </w:rPr>
      </w:pPr>
    </w:p>
    <w:p w:rsidR="007C0790" w:rsidRPr="00B71BEB" w:rsidRDefault="00163111" w:rsidP="00B71BEB">
      <w:pPr>
        <w:pStyle w:val="NoSpacing"/>
        <w:jc w:val="both"/>
        <w:rPr>
          <w:rFonts w:ascii="Arial" w:hAnsi="Arial" w:cs="Arial"/>
        </w:rPr>
      </w:pPr>
      <w:r>
        <w:rPr>
          <w:rFonts w:ascii="Arial" w:hAnsi="Arial" w:cs="Arial"/>
        </w:rPr>
        <w:t xml:space="preserve">9.10) </w:t>
      </w:r>
      <w:proofErr w:type="gramStart"/>
      <w:r w:rsidRPr="009F2D31">
        <w:rPr>
          <w:rFonts w:ascii="Arial" w:hAnsi="Arial" w:cs="Arial"/>
        </w:rPr>
        <w:t>We</w:t>
      </w:r>
      <w:proofErr w:type="gramEnd"/>
      <w:r w:rsidRPr="009F2D31">
        <w:rPr>
          <w:rFonts w:ascii="Arial" w:hAnsi="Arial" w:cs="Arial"/>
        </w:rPr>
        <w:t xml:space="preserve"> calculated the average power using</w:t>
      </w:r>
      <w:r>
        <w:rPr>
          <w:rFonts w:ascii="Arial" w:hAnsi="Arial" w:cs="Arial"/>
        </w:rPr>
        <w:t xml:space="preserve"> </w:t>
      </w:r>
      <w:r w:rsidRPr="009F2D31">
        <w:rPr>
          <w:rFonts w:ascii="Arial" w:hAnsi="Arial" w:cs="Arial"/>
        </w:rPr>
        <w:t>rectangle approximation of the integral of the signal's multi-taper power spectral density. The</w:t>
      </w:r>
      <w:r>
        <w:rPr>
          <w:rFonts w:ascii="Arial" w:hAnsi="Arial" w:cs="Arial"/>
        </w:rPr>
        <w:t xml:space="preserve"> </w:t>
      </w:r>
      <w:r w:rsidRPr="009F2D31">
        <w:rPr>
          <w:rFonts w:ascii="Arial" w:hAnsi="Arial" w:cs="Arial"/>
        </w:rPr>
        <w:t>frequency accuracy of the power spectral density is 1000/128 Hz (due to the 1 kHz sampling rate</w:t>
      </w:r>
      <w:r>
        <w:rPr>
          <w:rFonts w:ascii="Arial" w:hAnsi="Arial" w:cs="Arial"/>
        </w:rPr>
        <w:t xml:space="preserve"> </w:t>
      </w:r>
      <w:r w:rsidRPr="009F2D31">
        <w:rPr>
          <w:rFonts w:ascii="Arial" w:hAnsi="Arial" w:cs="Arial"/>
        </w:rPr>
        <w:t xml:space="preserve">and the 128-ms </w:t>
      </w:r>
      <w:proofErr w:type="spellStart"/>
      <w:r w:rsidRPr="009F2D31">
        <w:rPr>
          <w:rFonts w:ascii="Arial" w:hAnsi="Arial" w:cs="Arial"/>
        </w:rPr>
        <w:t>Hanning</w:t>
      </w:r>
      <w:proofErr w:type="spellEnd"/>
      <w:r w:rsidRPr="009F2D31">
        <w:rPr>
          <w:rFonts w:ascii="Arial" w:hAnsi="Arial" w:cs="Arial"/>
        </w:rPr>
        <w:t xml:space="preserve"> tapered window; the frequency space was sampled every 3.9 Hz).</w:t>
      </w:r>
    </w:p>
    <w:sectPr w:rsidR="007C0790" w:rsidRPr="00B71BEB" w:rsidSect="00C57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3111"/>
    <w:rsid w:val="001459D0"/>
    <w:rsid w:val="00163111"/>
    <w:rsid w:val="00181FB1"/>
    <w:rsid w:val="00A8305D"/>
    <w:rsid w:val="00B71BEB"/>
    <w:rsid w:val="00C57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111"/>
    <w:rPr>
      <w:color w:val="0000FF" w:themeColor="hyperlink"/>
      <w:u w:val="single"/>
    </w:rPr>
  </w:style>
  <w:style w:type="paragraph" w:styleId="NoSpacing">
    <w:name w:val="No Spacing"/>
    <w:uiPriority w:val="1"/>
    <w:qFormat/>
    <w:rsid w:val="00163111"/>
    <w:pPr>
      <w:spacing w:after="0" w:line="240" w:lineRule="auto"/>
    </w:pPr>
    <w:rPr>
      <w:rFonts w:ascii="Times New Roman" w:hAnsi="Times New Roman" w:cs="Times New Roman"/>
    </w:rPr>
  </w:style>
  <w:style w:type="paragraph" w:styleId="PlainText">
    <w:name w:val="Plain Text"/>
    <w:basedOn w:val="Normal"/>
    <w:link w:val="PlainTextChar"/>
    <w:rsid w:val="00163111"/>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63111"/>
    <w:rPr>
      <w:rFonts w:ascii="Courier New" w:eastAsia="Times New Roman" w:hAnsi="Courier New" w:cs="Courier New"/>
      <w:sz w:val="20"/>
      <w:szCs w:val="20"/>
    </w:rPr>
  </w:style>
  <w:style w:type="paragraph" w:customStyle="1" w:styleId="DataField">
    <w:name w:val="Data Field"/>
    <w:rsid w:val="00163111"/>
    <w:pPr>
      <w:widowControl w:val="0"/>
      <w:spacing w:after="0" w:line="240" w:lineRule="auto"/>
    </w:pPr>
    <w:rPr>
      <w:rFonts w:ascii="Arial" w:eastAsia="Times New Roman" w:hAnsi="Arial" w:cs="Arial"/>
    </w:rPr>
  </w:style>
  <w:style w:type="paragraph" w:styleId="BalloonText">
    <w:name w:val="Balloon Text"/>
    <w:basedOn w:val="Normal"/>
    <w:link w:val="BalloonTextChar"/>
    <w:uiPriority w:val="99"/>
    <w:semiHidden/>
    <w:unhideWhenUsed/>
    <w:rsid w:val="00163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1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ftware.incf.org/software/csdplotte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2004</Words>
  <Characters>11425</Characters>
  <Application>Microsoft Office Word</Application>
  <DocSecurity>0</DocSecurity>
  <Lines>95</Lines>
  <Paragraphs>26</Paragraphs>
  <ScaleCrop>false</ScaleCrop>
  <Company/>
  <LinksUpToDate>false</LinksUpToDate>
  <CharactersWithSpaces>13403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bhansen</dc:creator>
  <cp:lastModifiedBy>bhansen</cp:lastModifiedBy>
  <cp:revision>3</cp:revision>
  <dcterms:created xsi:type="dcterms:W3CDTF">2010-11-03T19:43:00Z</dcterms:created>
  <dcterms:modified xsi:type="dcterms:W3CDTF">2010-11-03T19:45:00Z</dcterms:modified>
</cp:coreProperties>
</file>