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E9" w:rsidRPr="00502D60" w:rsidRDefault="00A74A5C" w:rsidP="00A74A5C">
      <w:pPr>
        <w:pStyle w:val="NoSpacing"/>
        <w:rPr>
          <w:rFonts w:ascii="Arial" w:hAnsi="Arial" w:cs="Arial"/>
          <w:b/>
          <w:bCs/>
          <w:sz w:val="28"/>
          <w:szCs w:val="28"/>
        </w:rPr>
      </w:pPr>
      <w:r w:rsidRPr="00502D60">
        <w:rPr>
          <w:rFonts w:ascii="Arial" w:hAnsi="Arial" w:cs="Arial"/>
          <w:b/>
          <w:bCs/>
          <w:sz w:val="28"/>
          <w:szCs w:val="28"/>
        </w:rPr>
        <w:t xml:space="preserve">Title:  </w:t>
      </w:r>
      <w:r w:rsidR="00F644C4" w:rsidRPr="00502D60">
        <w:rPr>
          <w:rFonts w:ascii="Arial" w:hAnsi="Arial" w:cs="Arial"/>
          <w:b/>
          <w:bCs/>
          <w:sz w:val="28"/>
          <w:szCs w:val="28"/>
        </w:rPr>
        <w:t xml:space="preserve">An Organotypic Slice Assay for </w:t>
      </w:r>
      <w:r w:rsidR="00DC4B64" w:rsidRPr="00502D60">
        <w:rPr>
          <w:rFonts w:ascii="Arial" w:hAnsi="Arial" w:cs="Arial"/>
          <w:b/>
          <w:bCs/>
          <w:sz w:val="28"/>
          <w:szCs w:val="28"/>
        </w:rPr>
        <w:t>High-</w:t>
      </w:r>
      <w:r w:rsidR="00C43ADA" w:rsidRPr="00502D60">
        <w:rPr>
          <w:rFonts w:ascii="Arial" w:hAnsi="Arial" w:cs="Arial"/>
          <w:b/>
          <w:bCs/>
          <w:sz w:val="28"/>
          <w:szCs w:val="28"/>
        </w:rPr>
        <w:t xml:space="preserve">Resolution </w:t>
      </w:r>
      <w:r w:rsidR="00DC4B64" w:rsidRPr="00502D60">
        <w:rPr>
          <w:rFonts w:ascii="Arial" w:hAnsi="Arial" w:cs="Arial"/>
          <w:b/>
          <w:bCs/>
          <w:sz w:val="28"/>
          <w:szCs w:val="28"/>
        </w:rPr>
        <w:t xml:space="preserve">Time-Lapse </w:t>
      </w:r>
      <w:r w:rsidR="00597212" w:rsidRPr="00502D60">
        <w:rPr>
          <w:rFonts w:ascii="Arial" w:hAnsi="Arial" w:cs="Arial"/>
          <w:b/>
          <w:bCs/>
          <w:sz w:val="28"/>
          <w:szCs w:val="28"/>
        </w:rPr>
        <w:t>Imaging of Neuronal Migration in the Postnatal Brain</w:t>
      </w:r>
    </w:p>
    <w:p w:rsidR="00A76A75" w:rsidRPr="00502D60" w:rsidRDefault="00A76A75" w:rsidP="00A74A5C">
      <w:pPr>
        <w:pStyle w:val="NoSpacing"/>
        <w:rPr>
          <w:rFonts w:ascii="Arial" w:hAnsi="Arial" w:cs="Arial"/>
          <w:b/>
          <w:sz w:val="24"/>
          <w:szCs w:val="24"/>
        </w:rPr>
      </w:pPr>
    </w:p>
    <w:p w:rsidR="00262470" w:rsidRPr="00502D60" w:rsidRDefault="00262470" w:rsidP="00262470">
      <w:pPr>
        <w:pStyle w:val="NoSpacing"/>
        <w:rPr>
          <w:rFonts w:ascii="Arial" w:hAnsi="Arial" w:cs="Arial"/>
          <w:b/>
          <w:sz w:val="28"/>
          <w:szCs w:val="28"/>
        </w:rPr>
      </w:pPr>
      <w:r w:rsidRPr="00502D60">
        <w:rPr>
          <w:rFonts w:ascii="Arial" w:hAnsi="Arial" w:cs="Arial"/>
          <w:b/>
          <w:sz w:val="28"/>
          <w:szCs w:val="28"/>
        </w:rPr>
        <w:t>Benoit V. Jacquet</w:t>
      </w:r>
      <w:r w:rsidR="006D034D" w:rsidRPr="00502D60">
        <w:rPr>
          <w:rFonts w:ascii="Arial" w:hAnsi="Arial" w:cs="Arial"/>
          <w:b/>
          <w:sz w:val="28"/>
          <w:szCs w:val="28"/>
        </w:rPr>
        <w:t xml:space="preserve"> and</w:t>
      </w:r>
      <w:r w:rsidRPr="00502D60">
        <w:rPr>
          <w:rFonts w:ascii="Arial" w:hAnsi="Arial" w:cs="Arial"/>
          <w:b/>
          <w:sz w:val="28"/>
          <w:szCs w:val="28"/>
        </w:rPr>
        <w:t xml:space="preserve"> H. Troy Ghashghaei</w:t>
      </w:r>
      <w:r w:rsidR="005516BD" w:rsidRPr="00502D60">
        <w:rPr>
          <w:rFonts w:ascii="Arial" w:hAnsi="Arial" w:cs="Arial"/>
          <w:b/>
          <w:sz w:val="28"/>
          <w:szCs w:val="28"/>
        </w:rPr>
        <w:t xml:space="preserve"> </w:t>
      </w:r>
    </w:p>
    <w:p w:rsidR="00262470" w:rsidRPr="00502D60" w:rsidRDefault="00262470" w:rsidP="00262470">
      <w:pPr>
        <w:pStyle w:val="NoSpacing"/>
        <w:rPr>
          <w:rFonts w:ascii="Arial" w:hAnsi="Arial" w:cs="Arial"/>
          <w:b/>
          <w:sz w:val="24"/>
          <w:szCs w:val="24"/>
        </w:rPr>
      </w:pPr>
    </w:p>
    <w:p w:rsidR="00F351A6" w:rsidRPr="00502D60" w:rsidRDefault="00262470" w:rsidP="005516BD">
      <w:pPr>
        <w:pStyle w:val="NoSpacing"/>
        <w:rPr>
          <w:rFonts w:ascii="Arial" w:hAnsi="Arial" w:cs="Arial"/>
          <w:sz w:val="24"/>
          <w:szCs w:val="24"/>
        </w:rPr>
      </w:pPr>
      <w:r w:rsidRPr="00502D60">
        <w:rPr>
          <w:rFonts w:ascii="Arial" w:hAnsi="Arial" w:cs="Arial"/>
          <w:sz w:val="24"/>
          <w:szCs w:val="24"/>
        </w:rPr>
        <w:t>Center for Comparative Medic</w:t>
      </w:r>
      <w:r w:rsidR="005516BD" w:rsidRPr="00502D60">
        <w:rPr>
          <w:rFonts w:ascii="Arial" w:hAnsi="Arial" w:cs="Arial"/>
          <w:sz w:val="24"/>
          <w:szCs w:val="24"/>
        </w:rPr>
        <w:t xml:space="preserve">ine and Translational Research, </w:t>
      </w:r>
      <w:r w:rsidRPr="00502D60">
        <w:rPr>
          <w:rFonts w:ascii="Arial" w:hAnsi="Arial" w:cs="Arial"/>
          <w:sz w:val="24"/>
          <w:szCs w:val="24"/>
        </w:rPr>
        <w:t xml:space="preserve">Department of Molecular Biomedical Sciences, College of Veterinary Medicine, Raleigh, </w:t>
      </w:r>
      <w:r w:rsidR="00827586" w:rsidRPr="00502D60">
        <w:rPr>
          <w:rFonts w:ascii="Arial" w:hAnsi="Arial" w:cs="Arial"/>
          <w:sz w:val="24"/>
          <w:szCs w:val="24"/>
        </w:rPr>
        <w:t xml:space="preserve">North Carolina State University, </w:t>
      </w:r>
      <w:r w:rsidRPr="00502D60">
        <w:rPr>
          <w:rFonts w:ascii="Arial" w:hAnsi="Arial" w:cs="Arial"/>
          <w:sz w:val="24"/>
          <w:szCs w:val="24"/>
        </w:rPr>
        <w:t>NC</w:t>
      </w:r>
    </w:p>
    <w:p w:rsidR="00F351A6" w:rsidRPr="00502D60" w:rsidRDefault="00F351A6" w:rsidP="00F351A6">
      <w:pPr>
        <w:pStyle w:val="NoSpacing"/>
        <w:tabs>
          <w:tab w:val="left" w:pos="1800"/>
        </w:tabs>
        <w:rPr>
          <w:rFonts w:ascii="Arial" w:hAnsi="Arial" w:cs="Arial"/>
          <w:b/>
          <w:sz w:val="24"/>
          <w:szCs w:val="24"/>
        </w:rPr>
      </w:pPr>
    </w:p>
    <w:p w:rsidR="007735A7" w:rsidRPr="00502D60" w:rsidRDefault="00262470" w:rsidP="00F351A6">
      <w:pPr>
        <w:pStyle w:val="NoSpacing"/>
        <w:tabs>
          <w:tab w:val="left" w:pos="1800"/>
        </w:tabs>
        <w:rPr>
          <w:rFonts w:ascii="Arial" w:hAnsi="Arial" w:cs="Arial"/>
          <w:sz w:val="24"/>
          <w:szCs w:val="24"/>
        </w:rPr>
      </w:pPr>
      <w:r w:rsidRPr="00502D60">
        <w:rPr>
          <w:rFonts w:ascii="Arial" w:hAnsi="Arial" w:cs="Arial"/>
          <w:b/>
          <w:sz w:val="24"/>
          <w:szCs w:val="24"/>
        </w:rPr>
        <w:t>Corresponding author</w:t>
      </w:r>
      <w:r w:rsidR="007735A7" w:rsidRPr="00502D60">
        <w:rPr>
          <w:rFonts w:ascii="Arial" w:hAnsi="Arial" w:cs="Arial"/>
          <w:sz w:val="24"/>
          <w:szCs w:val="24"/>
        </w:rPr>
        <w:tab/>
      </w:r>
    </w:p>
    <w:p w:rsidR="006B1E37" w:rsidRPr="00502D60" w:rsidRDefault="007735A7" w:rsidP="00F351A6">
      <w:pPr>
        <w:pStyle w:val="NoSpacing"/>
        <w:tabs>
          <w:tab w:val="left" w:pos="1800"/>
        </w:tabs>
        <w:rPr>
          <w:rFonts w:ascii="Arial" w:hAnsi="Arial" w:cs="Arial"/>
          <w:sz w:val="24"/>
          <w:szCs w:val="24"/>
        </w:rPr>
      </w:pPr>
      <w:r w:rsidRPr="00502D60">
        <w:rPr>
          <w:rFonts w:ascii="Arial" w:hAnsi="Arial" w:cs="Arial"/>
          <w:sz w:val="24"/>
          <w:szCs w:val="24"/>
        </w:rPr>
        <w:t>H. Troy Ghashghaei</w:t>
      </w:r>
    </w:p>
    <w:p w:rsidR="00F351A6" w:rsidRPr="00502D60" w:rsidRDefault="007735A7" w:rsidP="007735A7">
      <w:pPr>
        <w:pStyle w:val="NoSpacing"/>
        <w:tabs>
          <w:tab w:val="left" w:pos="720"/>
        </w:tabs>
        <w:rPr>
          <w:rFonts w:ascii="Arial" w:hAnsi="Arial" w:cs="Arial"/>
          <w:sz w:val="24"/>
          <w:szCs w:val="24"/>
        </w:rPr>
      </w:pPr>
      <w:r w:rsidRPr="00502D60">
        <w:rPr>
          <w:rFonts w:ascii="Arial" w:hAnsi="Arial" w:cs="Arial"/>
          <w:sz w:val="24"/>
          <w:szCs w:val="24"/>
        </w:rPr>
        <w:t>Email:</w:t>
      </w:r>
      <w:r w:rsidRPr="00502D60">
        <w:rPr>
          <w:rFonts w:ascii="Arial" w:hAnsi="Arial" w:cs="Arial"/>
          <w:sz w:val="24"/>
          <w:szCs w:val="24"/>
        </w:rPr>
        <w:tab/>
      </w:r>
      <w:r w:rsidR="00827586" w:rsidRPr="00502D60">
        <w:rPr>
          <w:rFonts w:ascii="Arial" w:hAnsi="Arial" w:cs="Arial"/>
          <w:sz w:val="24"/>
          <w:szCs w:val="24"/>
        </w:rPr>
        <w:t>T</w:t>
      </w:r>
      <w:r w:rsidR="00F351A6" w:rsidRPr="00502D60">
        <w:rPr>
          <w:rFonts w:ascii="Arial" w:hAnsi="Arial" w:cs="Arial"/>
          <w:sz w:val="24"/>
          <w:szCs w:val="24"/>
        </w:rPr>
        <w:t>roy_</w:t>
      </w:r>
      <w:r w:rsidR="00827586" w:rsidRPr="00502D60">
        <w:rPr>
          <w:rFonts w:ascii="Arial" w:hAnsi="Arial" w:cs="Arial"/>
          <w:sz w:val="24"/>
          <w:szCs w:val="24"/>
        </w:rPr>
        <w:t>G</w:t>
      </w:r>
      <w:r w:rsidR="00F351A6" w:rsidRPr="00502D60">
        <w:rPr>
          <w:rFonts w:ascii="Arial" w:hAnsi="Arial" w:cs="Arial"/>
          <w:sz w:val="24"/>
          <w:szCs w:val="24"/>
        </w:rPr>
        <w:t>hashghaei@ncsu.edu</w:t>
      </w:r>
    </w:p>
    <w:p w:rsidR="00F351A6" w:rsidRPr="00502D60" w:rsidRDefault="00F351A6" w:rsidP="007735A7">
      <w:pPr>
        <w:pStyle w:val="NoSpacing"/>
        <w:tabs>
          <w:tab w:val="left" w:pos="990"/>
        </w:tabs>
        <w:rPr>
          <w:rFonts w:ascii="Arial" w:hAnsi="Arial" w:cs="Arial"/>
          <w:sz w:val="24"/>
          <w:szCs w:val="24"/>
        </w:rPr>
      </w:pPr>
      <w:r w:rsidRPr="00502D60">
        <w:rPr>
          <w:rFonts w:ascii="Arial" w:hAnsi="Arial" w:cs="Arial"/>
          <w:sz w:val="24"/>
          <w:szCs w:val="24"/>
        </w:rPr>
        <w:t>Address:</w:t>
      </w:r>
      <w:r w:rsidR="007735A7" w:rsidRPr="00502D60">
        <w:rPr>
          <w:rFonts w:ascii="Arial" w:hAnsi="Arial" w:cs="Arial"/>
          <w:sz w:val="24"/>
          <w:szCs w:val="24"/>
        </w:rPr>
        <w:tab/>
      </w:r>
      <w:r w:rsidRPr="00502D60">
        <w:rPr>
          <w:rFonts w:ascii="Arial" w:hAnsi="Arial" w:cs="Arial"/>
          <w:sz w:val="24"/>
          <w:szCs w:val="24"/>
        </w:rPr>
        <w:t>North Carolina State University</w:t>
      </w:r>
    </w:p>
    <w:p w:rsidR="00F351A6" w:rsidRPr="00502D60" w:rsidRDefault="00F351A6" w:rsidP="007735A7">
      <w:pPr>
        <w:pStyle w:val="NoSpacing"/>
        <w:ind w:left="720" w:firstLine="270"/>
        <w:rPr>
          <w:rFonts w:ascii="Arial" w:hAnsi="Arial" w:cs="Arial"/>
          <w:sz w:val="24"/>
          <w:szCs w:val="24"/>
        </w:rPr>
      </w:pPr>
      <w:r w:rsidRPr="00502D60">
        <w:rPr>
          <w:rFonts w:ascii="Arial" w:hAnsi="Arial" w:cs="Arial"/>
          <w:sz w:val="24"/>
          <w:szCs w:val="24"/>
        </w:rPr>
        <w:t>College of Veterinary Medicine</w:t>
      </w:r>
    </w:p>
    <w:p w:rsidR="00F351A6" w:rsidRPr="00502D60" w:rsidRDefault="00F351A6" w:rsidP="007735A7">
      <w:pPr>
        <w:pStyle w:val="NoSpacing"/>
        <w:ind w:left="720" w:firstLine="270"/>
        <w:rPr>
          <w:rFonts w:ascii="Arial" w:hAnsi="Arial" w:cs="Arial"/>
          <w:sz w:val="24"/>
          <w:szCs w:val="24"/>
        </w:rPr>
      </w:pPr>
      <w:r w:rsidRPr="00502D60">
        <w:rPr>
          <w:rFonts w:ascii="Arial" w:hAnsi="Arial" w:cs="Arial"/>
          <w:sz w:val="24"/>
          <w:szCs w:val="24"/>
        </w:rPr>
        <w:t>Department of Molecular Biomedical Sciences</w:t>
      </w:r>
    </w:p>
    <w:p w:rsidR="00F351A6" w:rsidRPr="00502D60" w:rsidRDefault="00F351A6" w:rsidP="007735A7">
      <w:pPr>
        <w:pStyle w:val="NoSpacing"/>
        <w:ind w:left="720" w:firstLine="270"/>
        <w:rPr>
          <w:rFonts w:ascii="Arial" w:hAnsi="Arial" w:cs="Arial"/>
          <w:sz w:val="24"/>
          <w:szCs w:val="24"/>
        </w:rPr>
      </w:pPr>
      <w:r w:rsidRPr="00502D60">
        <w:rPr>
          <w:rFonts w:ascii="Arial" w:hAnsi="Arial" w:cs="Arial"/>
          <w:sz w:val="24"/>
          <w:szCs w:val="24"/>
        </w:rPr>
        <w:t>4700 Hillsborough Street at William Moore Drive</w:t>
      </w:r>
    </w:p>
    <w:p w:rsidR="007735A7" w:rsidRPr="00502D60" w:rsidRDefault="00F351A6" w:rsidP="007735A7">
      <w:pPr>
        <w:pStyle w:val="NoSpacing"/>
        <w:ind w:left="720" w:firstLine="270"/>
        <w:rPr>
          <w:rFonts w:ascii="Arial" w:hAnsi="Arial" w:cs="Arial"/>
          <w:sz w:val="24"/>
          <w:szCs w:val="24"/>
        </w:rPr>
      </w:pPr>
      <w:r w:rsidRPr="00502D60">
        <w:rPr>
          <w:rFonts w:ascii="Arial" w:hAnsi="Arial" w:cs="Arial"/>
          <w:sz w:val="24"/>
          <w:szCs w:val="24"/>
        </w:rPr>
        <w:t>Raleigh, NC  27606</w:t>
      </w:r>
    </w:p>
    <w:p w:rsidR="006B1E37" w:rsidRPr="00502D60" w:rsidRDefault="006B1E37" w:rsidP="007735A7">
      <w:pPr>
        <w:pStyle w:val="NoSpacing"/>
        <w:tabs>
          <w:tab w:val="left" w:pos="630"/>
        </w:tabs>
        <w:rPr>
          <w:rFonts w:ascii="Arial" w:hAnsi="Arial" w:cs="Arial"/>
          <w:sz w:val="24"/>
          <w:szCs w:val="24"/>
        </w:rPr>
      </w:pPr>
      <w:r w:rsidRPr="00502D60">
        <w:rPr>
          <w:rFonts w:ascii="Arial" w:hAnsi="Arial" w:cs="Arial"/>
          <w:sz w:val="24"/>
          <w:szCs w:val="24"/>
        </w:rPr>
        <w:t>Tel:</w:t>
      </w:r>
      <w:r w:rsidRPr="00502D60">
        <w:rPr>
          <w:rFonts w:ascii="Arial" w:hAnsi="Arial" w:cs="Arial"/>
          <w:sz w:val="24"/>
          <w:szCs w:val="24"/>
        </w:rPr>
        <w:tab/>
        <w:t>919-513-6174</w:t>
      </w:r>
    </w:p>
    <w:p w:rsidR="006B1E37" w:rsidRPr="00502D60" w:rsidRDefault="006B1E37" w:rsidP="007735A7">
      <w:pPr>
        <w:pStyle w:val="NoSpacing"/>
        <w:tabs>
          <w:tab w:val="left" w:pos="630"/>
        </w:tabs>
        <w:rPr>
          <w:rFonts w:ascii="Arial" w:hAnsi="Arial" w:cs="Arial"/>
          <w:b/>
          <w:sz w:val="24"/>
          <w:szCs w:val="24"/>
        </w:rPr>
      </w:pPr>
      <w:r w:rsidRPr="00502D60">
        <w:rPr>
          <w:rFonts w:ascii="Arial" w:hAnsi="Arial" w:cs="Arial"/>
          <w:sz w:val="24"/>
          <w:szCs w:val="24"/>
        </w:rPr>
        <w:t>Fax:</w:t>
      </w:r>
      <w:r w:rsidRPr="00502D60">
        <w:rPr>
          <w:rFonts w:ascii="Arial" w:hAnsi="Arial" w:cs="Arial"/>
          <w:sz w:val="24"/>
          <w:szCs w:val="24"/>
        </w:rPr>
        <w:tab/>
        <w:t>919-513-6465</w:t>
      </w:r>
    </w:p>
    <w:p w:rsidR="00F351A6" w:rsidRPr="00502D60" w:rsidRDefault="00F351A6" w:rsidP="00F351A6">
      <w:pPr>
        <w:pStyle w:val="NoSpacing"/>
        <w:ind w:left="720" w:firstLine="720"/>
        <w:rPr>
          <w:rFonts w:ascii="Arial" w:hAnsi="Arial" w:cs="Arial"/>
          <w:sz w:val="24"/>
          <w:szCs w:val="24"/>
        </w:rPr>
      </w:pPr>
    </w:p>
    <w:p w:rsidR="00C93A0F" w:rsidRPr="00502D60" w:rsidRDefault="00332070" w:rsidP="00C93A0F">
      <w:pPr>
        <w:pStyle w:val="NoSpacing"/>
        <w:outlineLvl w:val="0"/>
        <w:rPr>
          <w:rFonts w:ascii="Arial" w:hAnsi="Arial" w:cs="Arial"/>
          <w:sz w:val="24"/>
          <w:szCs w:val="24"/>
        </w:rPr>
      </w:pPr>
      <w:r w:rsidRPr="00502D60">
        <w:rPr>
          <w:rFonts w:ascii="Arial" w:hAnsi="Arial" w:cs="Arial"/>
          <w:b/>
          <w:sz w:val="24"/>
          <w:szCs w:val="24"/>
        </w:rPr>
        <w:t>Acknowledgements</w:t>
      </w:r>
    </w:p>
    <w:p w:rsidR="006B1E37" w:rsidRPr="00502D60" w:rsidRDefault="00B7435A" w:rsidP="006869F3">
      <w:pPr>
        <w:pStyle w:val="NoSpacing"/>
        <w:outlineLvl w:val="0"/>
        <w:rPr>
          <w:rFonts w:ascii="Arial" w:hAnsi="Arial" w:cs="Arial"/>
          <w:sz w:val="24"/>
          <w:szCs w:val="24"/>
        </w:rPr>
      </w:pPr>
      <w:r w:rsidRPr="00502D60">
        <w:rPr>
          <w:rFonts w:ascii="Arial" w:hAnsi="Arial" w:cs="Arial"/>
          <w:sz w:val="24"/>
          <w:szCs w:val="24"/>
        </w:rPr>
        <w:t>This</w:t>
      </w:r>
      <w:r w:rsidR="00597212" w:rsidRPr="00502D60">
        <w:rPr>
          <w:rFonts w:ascii="Arial" w:hAnsi="Arial" w:cs="Arial"/>
          <w:sz w:val="24"/>
          <w:szCs w:val="24"/>
        </w:rPr>
        <w:t xml:space="preserve"> work is supported by NIH Grant R01NS062182 </w:t>
      </w:r>
      <w:r w:rsidR="00254F65" w:rsidRPr="00502D60">
        <w:rPr>
          <w:rFonts w:ascii="Arial" w:hAnsi="Arial" w:cs="Arial"/>
          <w:sz w:val="24"/>
          <w:szCs w:val="24"/>
        </w:rPr>
        <w:t xml:space="preserve">and </w:t>
      </w:r>
      <w:r w:rsidR="001B3551" w:rsidRPr="00502D60">
        <w:rPr>
          <w:rFonts w:ascii="Arial" w:hAnsi="Arial" w:cs="Arial"/>
          <w:sz w:val="24"/>
          <w:szCs w:val="24"/>
        </w:rPr>
        <w:t xml:space="preserve">institutional </w:t>
      </w:r>
      <w:r w:rsidR="0065722B" w:rsidRPr="00502D60">
        <w:rPr>
          <w:rFonts w:ascii="Arial" w:hAnsi="Arial" w:cs="Arial"/>
          <w:sz w:val="24"/>
          <w:szCs w:val="24"/>
        </w:rPr>
        <w:t>fund</w:t>
      </w:r>
      <w:r w:rsidR="001B3551" w:rsidRPr="00502D60">
        <w:rPr>
          <w:rFonts w:ascii="Arial" w:hAnsi="Arial" w:cs="Arial"/>
          <w:sz w:val="24"/>
          <w:szCs w:val="24"/>
        </w:rPr>
        <w:t>s</w:t>
      </w:r>
      <w:r w:rsidR="0065722B" w:rsidRPr="00502D60">
        <w:rPr>
          <w:rFonts w:ascii="Arial" w:hAnsi="Arial" w:cs="Arial"/>
          <w:sz w:val="24"/>
          <w:szCs w:val="24"/>
        </w:rPr>
        <w:t xml:space="preserve"> awarded to HTG</w:t>
      </w:r>
      <w:r w:rsidR="00254F65" w:rsidRPr="00502D60">
        <w:rPr>
          <w:rFonts w:ascii="Arial" w:hAnsi="Arial" w:cs="Arial"/>
          <w:sz w:val="24"/>
          <w:szCs w:val="24"/>
        </w:rPr>
        <w:t>.</w:t>
      </w:r>
    </w:p>
    <w:p w:rsidR="00C93A0F" w:rsidRPr="00502D60" w:rsidRDefault="00C93A0F" w:rsidP="006869F3">
      <w:pPr>
        <w:pStyle w:val="NoSpacing"/>
        <w:outlineLvl w:val="0"/>
        <w:rPr>
          <w:rFonts w:ascii="Arial" w:hAnsi="Arial" w:cs="Arial"/>
          <w:b/>
          <w:sz w:val="24"/>
          <w:szCs w:val="24"/>
        </w:rPr>
      </w:pPr>
    </w:p>
    <w:p w:rsidR="006B1E37" w:rsidRPr="00502D60" w:rsidRDefault="00723AD6" w:rsidP="006869F3">
      <w:pPr>
        <w:pStyle w:val="NoSpacing"/>
        <w:outlineLvl w:val="0"/>
        <w:rPr>
          <w:rFonts w:ascii="Arial" w:hAnsi="Arial" w:cs="Arial"/>
          <w:b/>
          <w:sz w:val="24"/>
          <w:szCs w:val="24"/>
        </w:rPr>
      </w:pPr>
      <w:r w:rsidRPr="00502D60">
        <w:rPr>
          <w:rFonts w:ascii="Arial" w:hAnsi="Arial" w:cs="Arial"/>
          <w:b/>
          <w:sz w:val="24"/>
          <w:szCs w:val="24"/>
        </w:rPr>
        <w:t>Short Abstract</w:t>
      </w:r>
    </w:p>
    <w:p w:rsidR="006B1E37" w:rsidRPr="00502D60" w:rsidRDefault="007F6586" w:rsidP="006869F3">
      <w:pPr>
        <w:pStyle w:val="NoSpacing"/>
        <w:outlineLvl w:val="0"/>
        <w:rPr>
          <w:rFonts w:ascii="Arial" w:hAnsi="Arial" w:cs="Arial"/>
          <w:sz w:val="24"/>
          <w:szCs w:val="24"/>
        </w:rPr>
      </w:pPr>
      <w:r w:rsidRPr="00502D60">
        <w:rPr>
          <w:rFonts w:ascii="Arial" w:hAnsi="Arial" w:cs="Arial"/>
          <w:sz w:val="24"/>
          <w:szCs w:val="24"/>
        </w:rPr>
        <w:t xml:space="preserve">This protocol describes </w:t>
      </w:r>
      <w:r w:rsidR="00254F65" w:rsidRPr="00502D60">
        <w:rPr>
          <w:rFonts w:ascii="Arial" w:hAnsi="Arial" w:cs="Arial"/>
          <w:sz w:val="24"/>
          <w:szCs w:val="24"/>
        </w:rPr>
        <w:t>a</w:t>
      </w:r>
      <w:r w:rsidR="001B3551" w:rsidRPr="00502D60">
        <w:rPr>
          <w:rFonts w:ascii="Arial" w:hAnsi="Arial" w:cs="Arial"/>
          <w:sz w:val="24"/>
          <w:szCs w:val="24"/>
        </w:rPr>
        <w:t>n</w:t>
      </w:r>
      <w:r w:rsidR="000A08A3" w:rsidRPr="00502D60">
        <w:rPr>
          <w:rFonts w:ascii="Arial" w:hAnsi="Arial" w:cs="Arial"/>
          <w:sz w:val="24"/>
          <w:szCs w:val="24"/>
        </w:rPr>
        <w:t xml:space="preserve"> </w:t>
      </w:r>
      <w:r w:rsidR="00254F65" w:rsidRPr="00502D60">
        <w:rPr>
          <w:rFonts w:ascii="Arial" w:hAnsi="Arial" w:cs="Arial"/>
          <w:sz w:val="24"/>
          <w:szCs w:val="24"/>
        </w:rPr>
        <w:t xml:space="preserve">organotypic </w:t>
      </w:r>
      <w:r w:rsidR="000A08A3" w:rsidRPr="00502D60">
        <w:rPr>
          <w:rFonts w:ascii="Arial" w:hAnsi="Arial" w:cs="Arial"/>
          <w:sz w:val="24"/>
          <w:szCs w:val="24"/>
        </w:rPr>
        <w:t>slice assay</w:t>
      </w:r>
      <w:r w:rsidR="001B3551" w:rsidRPr="00502D60">
        <w:rPr>
          <w:rFonts w:ascii="Arial" w:hAnsi="Arial" w:cs="Arial"/>
          <w:sz w:val="24"/>
          <w:szCs w:val="24"/>
        </w:rPr>
        <w:t xml:space="preserve"> optimized for the postnatal brain</w:t>
      </w:r>
      <w:r w:rsidRPr="00502D60">
        <w:rPr>
          <w:rFonts w:ascii="Arial" w:hAnsi="Arial" w:cs="Arial"/>
          <w:sz w:val="24"/>
          <w:szCs w:val="24"/>
        </w:rPr>
        <w:t xml:space="preserve"> </w:t>
      </w:r>
      <w:r w:rsidR="00155928" w:rsidRPr="00502D60">
        <w:rPr>
          <w:rFonts w:ascii="Arial" w:hAnsi="Arial" w:cs="Arial"/>
          <w:sz w:val="24"/>
          <w:szCs w:val="24"/>
        </w:rPr>
        <w:t>and</w:t>
      </w:r>
      <w:r w:rsidR="000A08A3" w:rsidRPr="00502D60">
        <w:rPr>
          <w:rFonts w:ascii="Arial" w:hAnsi="Arial" w:cs="Arial"/>
          <w:sz w:val="24"/>
          <w:szCs w:val="24"/>
        </w:rPr>
        <w:t xml:space="preserve"> high-resolution </w:t>
      </w:r>
      <w:r w:rsidR="00254F65" w:rsidRPr="00502D60">
        <w:rPr>
          <w:rFonts w:ascii="Arial" w:hAnsi="Arial" w:cs="Arial"/>
          <w:sz w:val="24"/>
          <w:szCs w:val="24"/>
        </w:rPr>
        <w:t>time-lapse</w:t>
      </w:r>
      <w:r w:rsidR="000A08A3" w:rsidRPr="00502D60">
        <w:rPr>
          <w:rFonts w:ascii="Arial" w:hAnsi="Arial" w:cs="Arial"/>
          <w:sz w:val="24"/>
          <w:szCs w:val="24"/>
        </w:rPr>
        <w:t xml:space="preserve"> </w:t>
      </w:r>
      <w:r w:rsidR="009E2191" w:rsidRPr="00502D60">
        <w:rPr>
          <w:rFonts w:ascii="Arial" w:hAnsi="Arial" w:cs="Arial"/>
          <w:sz w:val="24"/>
          <w:szCs w:val="24"/>
        </w:rPr>
        <w:t>imaging of neuroblast</w:t>
      </w:r>
      <w:r w:rsidR="000A08A3" w:rsidRPr="00502D60">
        <w:rPr>
          <w:rFonts w:ascii="Arial" w:hAnsi="Arial" w:cs="Arial"/>
          <w:sz w:val="24"/>
          <w:szCs w:val="24"/>
        </w:rPr>
        <w:t xml:space="preserve"> </w:t>
      </w:r>
      <w:r w:rsidR="00254F65" w:rsidRPr="00502D60">
        <w:rPr>
          <w:rFonts w:ascii="Arial" w:hAnsi="Arial" w:cs="Arial"/>
          <w:sz w:val="24"/>
          <w:szCs w:val="24"/>
        </w:rPr>
        <w:t xml:space="preserve">migration </w:t>
      </w:r>
      <w:r w:rsidR="000A08A3" w:rsidRPr="00502D60">
        <w:rPr>
          <w:rFonts w:ascii="Arial" w:hAnsi="Arial" w:cs="Arial"/>
          <w:sz w:val="24"/>
          <w:szCs w:val="24"/>
        </w:rPr>
        <w:t>in the rostral migratory stream.</w:t>
      </w:r>
    </w:p>
    <w:p w:rsidR="000A08A3" w:rsidRPr="00502D60" w:rsidRDefault="000A08A3" w:rsidP="006869F3">
      <w:pPr>
        <w:pStyle w:val="NoSpacing"/>
        <w:outlineLvl w:val="0"/>
        <w:rPr>
          <w:rFonts w:ascii="Arial" w:hAnsi="Arial" w:cs="Arial"/>
          <w:sz w:val="24"/>
          <w:szCs w:val="24"/>
        </w:rPr>
      </w:pPr>
    </w:p>
    <w:p w:rsidR="00A02425" w:rsidRPr="00502D60" w:rsidRDefault="006B1E37" w:rsidP="006869F3">
      <w:pPr>
        <w:pStyle w:val="NoSpacing"/>
        <w:outlineLvl w:val="0"/>
        <w:rPr>
          <w:rFonts w:ascii="Arial" w:hAnsi="Arial" w:cs="Arial"/>
          <w:b/>
          <w:sz w:val="24"/>
          <w:szCs w:val="24"/>
        </w:rPr>
      </w:pPr>
      <w:r w:rsidRPr="00502D60">
        <w:rPr>
          <w:rFonts w:ascii="Arial" w:hAnsi="Arial" w:cs="Arial"/>
          <w:b/>
          <w:sz w:val="24"/>
          <w:szCs w:val="24"/>
        </w:rPr>
        <w:t xml:space="preserve">Long </w:t>
      </w:r>
      <w:r w:rsidR="003942E9" w:rsidRPr="00502D60">
        <w:rPr>
          <w:rFonts w:ascii="Arial" w:hAnsi="Arial" w:cs="Arial"/>
          <w:b/>
          <w:sz w:val="24"/>
          <w:szCs w:val="24"/>
        </w:rPr>
        <w:t>A</w:t>
      </w:r>
      <w:r w:rsidR="00CC03A8" w:rsidRPr="00502D60">
        <w:rPr>
          <w:rFonts w:ascii="Arial" w:hAnsi="Arial" w:cs="Arial"/>
          <w:b/>
          <w:sz w:val="24"/>
          <w:szCs w:val="24"/>
        </w:rPr>
        <w:t>bstract</w:t>
      </w:r>
    </w:p>
    <w:p w:rsidR="00A577E9" w:rsidRPr="00502D60" w:rsidRDefault="00AA137D" w:rsidP="00DC4B64">
      <w:pPr>
        <w:pStyle w:val="NoSpacing"/>
        <w:rPr>
          <w:rFonts w:ascii="Arial" w:hAnsi="Arial" w:cs="Arial"/>
          <w:b/>
          <w:sz w:val="24"/>
          <w:szCs w:val="24"/>
        </w:rPr>
      </w:pPr>
      <w:r w:rsidRPr="00502D60">
        <w:rPr>
          <w:rFonts w:ascii="Arial" w:hAnsi="Arial" w:cs="Arial"/>
          <w:sz w:val="24"/>
          <w:szCs w:val="24"/>
        </w:rPr>
        <w:t>N</w:t>
      </w:r>
      <w:r w:rsidR="00971CD2" w:rsidRPr="00502D60">
        <w:rPr>
          <w:rFonts w:ascii="Arial" w:hAnsi="Arial" w:cs="Arial"/>
          <w:sz w:val="24"/>
          <w:szCs w:val="24"/>
        </w:rPr>
        <w:t>eurog</w:t>
      </w:r>
      <w:r w:rsidR="00A02D1D" w:rsidRPr="00502D60">
        <w:rPr>
          <w:rFonts w:ascii="Arial" w:hAnsi="Arial" w:cs="Arial"/>
          <w:sz w:val="24"/>
          <w:szCs w:val="24"/>
        </w:rPr>
        <w:t>enesis in the</w:t>
      </w:r>
      <w:r w:rsidR="00FD38BE" w:rsidRPr="00502D60">
        <w:rPr>
          <w:rFonts w:ascii="Arial" w:hAnsi="Arial" w:cs="Arial"/>
          <w:sz w:val="24"/>
          <w:szCs w:val="24"/>
        </w:rPr>
        <w:t xml:space="preserve"> </w:t>
      </w:r>
      <w:r w:rsidRPr="00502D60">
        <w:rPr>
          <w:rFonts w:ascii="Arial" w:hAnsi="Arial" w:cs="Arial"/>
          <w:sz w:val="24"/>
          <w:szCs w:val="24"/>
        </w:rPr>
        <w:t>postnatal brain</w:t>
      </w:r>
      <w:r w:rsidR="00FD38BE" w:rsidRPr="00502D60">
        <w:rPr>
          <w:rFonts w:ascii="Arial" w:hAnsi="Arial" w:cs="Arial"/>
          <w:sz w:val="24"/>
          <w:szCs w:val="24"/>
        </w:rPr>
        <w:t xml:space="preserve"> </w:t>
      </w:r>
      <w:r w:rsidR="002E3467" w:rsidRPr="00502D60">
        <w:rPr>
          <w:rFonts w:ascii="Arial" w:hAnsi="Arial" w:cs="Arial"/>
          <w:sz w:val="24"/>
          <w:szCs w:val="24"/>
        </w:rPr>
        <w:t>depends</w:t>
      </w:r>
      <w:r w:rsidR="00CC03A8" w:rsidRPr="00502D60">
        <w:rPr>
          <w:rFonts w:ascii="Arial" w:hAnsi="Arial" w:cs="Arial"/>
          <w:sz w:val="24"/>
          <w:szCs w:val="24"/>
        </w:rPr>
        <w:t xml:space="preserve"> on </w:t>
      </w:r>
      <w:r w:rsidR="00254F65" w:rsidRPr="00502D60">
        <w:rPr>
          <w:rFonts w:ascii="Arial" w:hAnsi="Arial" w:cs="Arial"/>
          <w:sz w:val="24"/>
          <w:szCs w:val="24"/>
        </w:rPr>
        <w:t>maintenance</w:t>
      </w:r>
      <w:r w:rsidR="00CC03A8" w:rsidRPr="00502D60">
        <w:rPr>
          <w:rFonts w:ascii="Arial" w:hAnsi="Arial" w:cs="Arial"/>
          <w:sz w:val="24"/>
          <w:szCs w:val="24"/>
        </w:rPr>
        <w:t xml:space="preserve"> </w:t>
      </w:r>
      <w:r w:rsidR="00254F65" w:rsidRPr="00502D60">
        <w:rPr>
          <w:rFonts w:ascii="Arial" w:hAnsi="Arial" w:cs="Arial"/>
          <w:sz w:val="24"/>
          <w:szCs w:val="24"/>
        </w:rPr>
        <w:t xml:space="preserve">of </w:t>
      </w:r>
      <w:r w:rsidR="00CC03A8" w:rsidRPr="00502D60">
        <w:rPr>
          <w:rFonts w:ascii="Arial" w:hAnsi="Arial" w:cs="Arial"/>
          <w:sz w:val="24"/>
          <w:szCs w:val="24"/>
        </w:rPr>
        <w:t>three biological event</w:t>
      </w:r>
      <w:r w:rsidR="004B385F" w:rsidRPr="00502D60">
        <w:rPr>
          <w:rFonts w:ascii="Arial" w:hAnsi="Arial" w:cs="Arial"/>
          <w:sz w:val="24"/>
          <w:szCs w:val="24"/>
        </w:rPr>
        <w:t>s</w:t>
      </w:r>
      <w:r w:rsidR="00A02D1D" w:rsidRPr="00502D60">
        <w:rPr>
          <w:rFonts w:ascii="Arial" w:hAnsi="Arial" w:cs="Arial"/>
          <w:sz w:val="24"/>
          <w:szCs w:val="24"/>
        </w:rPr>
        <w:t>: proliferation of progenitor cells, migration</w:t>
      </w:r>
      <w:r w:rsidR="007C4740" w:rsidRPr="00502D60">
        <w:rPr>
          <w:rFonts w:ascii="Arial" w:hAnsi="Arial" w:cs="Arial"/>
          <w:sz w:val="24"/>
          <w:szCs w:val="24"/>
        </w:rPr>
        <w:t xml:space="preserve"> of neuroblast</w:t>
      </w:r>
      <w:r w:rsidR="001A2AA6" w:rsidRPr="00502D60">
        <w:rPr>
          <w:rFonts w:ascii="Arial" w:hAnsi="Arial" w:cs="Arial"/>
          <w:sz w:val="24"/>
          <w:szCs w:val="24"/>
        </w:rPr>
        <w:t>s</w:t>
      </w:r>
      <w:r w:rsidR="00820CE0" w:rsidRPr="00502D60">
        <w:rPr>
          <w:rFonts w:ascii="Arial" w:hAnsi="Arial" w:cs="Arial"/>
          <w:sz w:val="24"/>
          <w:szCs w:val="24"/>
        </w:rPr>
        <w:t>, as well as</w:t>
      </w:r>
      <w:r w:rsidR="00A02D1D" w:rsidRPr="00502D60">
        <w:rPr>
          <w:rFonts w:ascii="Arial" w:hAnsi="Arial" w:cs="Arial"/>
          <w:sz w:val="24"/>
          <w:szCs w:val="24"/>
        </w:rPr>
        <w:t xml:space="preserve"> </w:t>
      </w:r>
      <w:r w:rsidRPr="00502D60">
        <w:rPr>
          <w:rFonts w:ascii="Arial" w:hAnsi="Arial" w:cs="Arial"/>
          <w:sz w:val="24"/>
          <w:szCs w:val="24"/>
        </w:rPr>
        <w:t xml:space="preserve">differentiation </w:t>
      </w:r>
      <w:r w:rsidR="00820CE0" w:rsidRPr="00502D60">
        <w:rPr>
          <w:rFonts w:ascii="Arial" w:hAnsi="Arial" w:cs="Arial"/>
          <w:sz w:val="24"/>
          <w:szCs w:val="24"/>
        </w:rPr>
        <w:t xml:space="preserve">and integration </w:t>
      </w:r>
      <w:r w:rsidRPr="00502D60">
        <w:rPr>
          <w:rFonts w:ascii="Arial" w:hAnsi="Arial" w:cs="Arial"/>
          <w:sz w:val="24"/>
          <w:szCs w:val="24"/>
        </w:rPr>
        <w:t xml:space="preserve">of new </w:t>
      </w:r>
      <w:r w:rsidR="00CC03A8" w:rsidRPr="00502D60">
        <w:rPr>
          <w:rFonts w:ascii="Arial" w:hAnsi="Arial" w:cs="Arial"/>
          <w:sz w:val="24"/>
          <w:szCs w:val="24"/>
        </w:rPr>
        <w:t>neuron</w:t>
      </w:r>
      <w:r w:rsidRPr="00502D60">
        <w:rPr>
          <w:rFonts w:ascii="Arial" w:hAnsi="Arial" w:cs="Arial"/>
          <w:sz w:val="24"/>
          <w:szCs w:val="24"/>
        </w:rPr>
        <w:t>s in</w:t>
      </w:r>
      <w:r w:rsidR="00820CE0" w:rsidRPr="00502D60">
        <w:rPr>
          <w:rFonts w:ascii="Arial" w:hAnsi="Arial" w:cs="Arial"/>
          <w:sz w:val="24"/>
          <w:szCs w:val="24"/>
        </w:rPr>
        <w:t>to</w:t>
      </w:r>
      <w:r w:rsidRPr="00502D60">
        <w:rPr>
          <w:rFonts w:ascii="Arial" w:hAnsi="Arial" w:cs="Arial"/>
          <w:sz w:val="24"/>
          <w:szCs w:val="24"/>
        </w:rPr>
        <w:t xml:space="preserve"> existing </w:t>
      </w:r>
      <w:r w:rsidR="007C4740" w:rsidRPr="00502D60">
        <w:rPr>
          <w:rFonts w:ascii="Arial" w:hAnsi="Arial" w:cs="Arial"/>
          <w:sz w:val="24"/>
          <w:szCs w:val="24"/>
        </w:rPr>
        <w:t xml:space="preserve">neural </w:t>
      </w:r>
      <w:r w:rsidR="00254F65" w:rsidRPr="00502D60">
        <w:rPr>
          <w:rFonts w:ascii="Arial" w:hAnsi="Arial" w:cs="Arial"/>
          <w:sz w:val="24"/>
          <w:szCs w:val="24"/>
        </w:rPr>
        <w:t>circuits</w:t>
      </w:r>
      <w:r w:rsidR="00DA270F" w:rsidRPr="00502D60">
        <w:rPr>
          <w:rFonts w:ascii="Arial" w:hAnsi="Arial" w:cs="Arial"/>
          <w:sz w:val="24"/>
          <w:szCs w:val="24"/>
        </w:rPr>
        <w:t>.</w:t>
      </w:r>
      <w:r w:rsidRPr="00502D60">
        <w:rPr>
          <w:rFonts w:ascii="Arial" w:hAnsi="Arial" w:cs="Arial"/>
          <w:sz w:val="24"/>
          <w:szCs w:val="24"/>
        </w:rPr>
        <w:t xml:space="preserve"> </w:t>
      </w:r>
      <w:r w:rsidR="000C5E4D" w:rsidRPr="00502D60">
        <w:rPr>
          <w:rFonts w:ascii="Arial" w:hAnsi="Arial" w:cs="Arial"/>
          <w:sz w:val="24"/>
          <w:szCs w:val="24"/>
        </w:rPr>
        <w:t xml:space="preserve"> </w:t>
      </w:r>
      <w:r w:rsidR="00155928" w:rsidRPr="00502D60">
        <w:rPr>
          <w:rFonts w:ascii="Arial" w:hAnsi="Arial" w:cs="Arial"/>
          <w:sz w:val="24"/>
          <w:szCs w:val="24"/>
        </w:rPr>
        <w:t>For</w:t>
      </w:r>
      <w:r w:rsidR="00820CE0" w:rsidRPr="00502D60">
        <w:rPr>
          <w:rFonts w:ascii="Arial" w:hAnsi="Arial" w:cs="Arial"/>
          <w:sz w:val="24"/>
          <w:szCs w:val="24"/>
        </w:rPr>
        <w:t xml:space="preserve"> p</w:t>
      </w:r>
      <w:r w:rsidR="001B3551" w:rsidRPr="00502D60">
        <w:rPr>
          <w:rFonts w:ascii="Arial" w:hAnsi="Arial" w:cs="Arial"/>
          <w:sz w:val="24"/>
          <w:szCs w:val="24"/>
        </w:rPr>
        <w:t>ostnatal neurogenesis in the olfactory bulbs</w:t>
      </w:r>
      <w:r w:rsidR="002F565A" w:rsidRPr="00502D60">
        <w:rPr>
          <w:rFonts w:ascii="Arial" w:hAnsi="Arial" w:cs="Arial"/>
          <w:sz w:val="24"/>
          <w:szCs w:val="24"/>
        </w:rPr>
        <w:t>,</w:t>
      </w:r>
      <w:r w:rsidRPr="00502D60">
        <w:rPr>
          <w:rFonts w:ascii="Arial" w:hAnsi="Arial" w:cs="Arial"/>
          <w:sz w:val="24"/>
          <w:szCs w:val="24"/>
        </w:rPr>
        <w:t xml:space="preserve"> t</w:t>
      </w:r>
      <w:r w:rsidR="001A2AA6" w:rsidRPr="00502D60">
        <w:rPr>
          <w:rFonts w:ascii="Arial" w:hAnsi="Arial" w:cs="Arial"/>
          <w:sz w:val="24"/>
          <w:szCs w:val="24"/>
        </w:rPr>
        <w:t xml:space="preserve">hese events are </w:t>
      </w:r>
      <w:r w:rsidR="007C4740" w:rsidRPr="00502D60">
        <w:rPr>
          <w:rFonts w:ascii="Arial" w:hAnsi="Arial" w:cs="Arial"/>
          <w:sz w:val="24"/>
          <w:szCs w:val="24"/>
        </w:rPr>
        <w:t xml:space="preserve">segregated </w:t>
      </w:r>
      <w:r w:rsidR="001A2AA6" w:rsidRPr="00502D60">
        <w:rPr>
          <w:rFonts w:ascii="Arial" w:hAnsi="Arial" w:cs="Arial"/>
          <w:sz w:val="24"/>
          <w:szCs w:val="24"/>
        </w:rPr>
        <w:t>within three anatomically distinct domains</w:t>
      </w:r>
      <w:r w:rsidR="007C4740" w:rsidRPr="00502D60">
        <w:rPr>
          <w:rFonts w:ascii="Arial" w:hAnsi="Arial" w:cs="Arial"/>
          <w:sz w:val="24"/>
          <w:szCs w:val="24"/>
        </w:rPr>
        <w:t xml:space="preserve">: proliferation </w:t>
      </w:r>
      <w:r w:rsidR="001A2AA6" w:rsidRPr="00502D60">
        <w:rPr>
          <w:rFonts w:ascii="Arial" w:hAnsi="Arial" w:cs="Arial"/>
          <w:sz w:val="24"/>
          <w:szCs w:val="24"/>
        </w:rPr>
        <w:t xml:space="preserve">largely </w:t>
      </w:r>
      <w:r w:rsidR="009304D9" w:rsidRPr="00502D60">
        <w:rPr>
          <w:rFonts w:ascii="Arial" w:hAnsi="Arial" w:cs="Arial"/>
          <w:sz w:val="24"/>
          <w:szCs w:val="24"/>
        </w:rPr>
        <w:t xml:space="preserve">occurs </w:t>
      </w:r>
      <w:r w:rsidR="004354BB" w:rsidRPr="00502D60">
        <w:rPr>
          <w:rFonts w:ascii="Arial" w:hAnsi="Arial" w:cs="Arial"/>
          <w:sz w:val="24"/>
          <w:szCs w:val="24"/>
        </w:rPr>
        <w:t>in the subependymal zone</w:t>
      </w:r>
      <w:r w:rsidR="009304D9" w:rsidRPr="00502D60">
        <w:rPr>
          <w:rFonts w:ascii="Arial" w:hAnsi="Arial" w:cs="Arial"/>
          <w:sz w:val="24"/>
          <w:szCs w:val="24"/>
        </w:rPr>
        <w:t xml:space="preserve"> (SEZ)</w:t>
      </w:r>
      <w:r w:rsidR="004354BB" w:rsidRPr="00502D60">
        <w:rPr>
          <w:rFonts w:ascii="Arial" w:hAnsi="Arial" w:cs="Arial"/>
          <w:sz w:val="24"/>
          <w:szCs w:val="24"/>
        </w:rPr>
        <w:t xml:space="preserve"> of the lateral ventricles, </w:t>
      </w:r>
      <w:r w:rsidR="009304D9" w:rsidRPr="00502D60">
        <w:rPr>
          <w:rFonts w:ascii="Arial" w:hAnsi="Arial" w:cs="Arial"/>
          <w:sz w:val="24"/>
          <w:szCs w:val="24"/>
        </w:rPr>
        <w:t>migrating neuroblast</w:t>
      </w:r>
      <w:r w:rsidR="00155928" w:rsidRPr="00502D60">
        <w:rPr>
          <w:rFonts w:ascii="Arial" w:hAnsi="Arial" w:cs="Arial"/>
          <w:sz w:val="24"/>
          <w:szCs w:val="24"/>
        </w:rPr>
        <w:t>s</w:t>
      </w:r>
      <w:r w:rsidR="009304D9" w:rsidRPr="00502D60">
        <w:rPr>
          <w:rFonts w:ascii="Arial" w:hAnsi="Arial" w:cs="Arial"/>
          <w:sz w:val="24"/>
          <w:szCs w:val="24"/>
        </w:rPr>
        <w:t xml:space="preserve"> traverse through </w:t>
      </w:r>
      <w:r w:rsidR="004354BB" w:rsidRPr="00502D60">
        <w:rPr>
          <w:rFonts w:ascii="Arial" w:hAnsi="Arial" w:cs="Arial"/>
          <w:sz w:val="24"/>
          <w:szCs w:val="24"/>
        </w:rPr>
        <w:t>the rostral migratory stream</w:t>
      </w:r>
      <w:r w:rsidR="007C4740" w:rsidRPr="00502D60">
        <w:rPr>
          <w:rFonts w:ascii="Arial" w:hAnsi="Arial" w:cs="Arial"/>
          <w:sz w:val="24"/>
          <w:szCs w:val="24"/>
        </w:rPr>
        <w:t xml:space="preserve"> (RMS)</w:t>
      </w:r>
      <w:r w:rsidR="004354BB" w:rsidRPr="00502D60">
        <w:rPr>
          <w:rFonts w:ascii="Arial" w:hAnsi="Arial" w:cs="Arial"/>
          <w:sz w:val="24"/>
          <w:szCs w:val="24"/>
        </w:rPr>
        <w:t xml:space="preserve">, and </w:t>
      </w:r>
      <w:r w:rsidR="001A2AA6" w:rsidRPr="00502D60">
        <w:rPr>
          <w:rFonts w:ascii="Arial" w:hAnsi="Arial" w:cs="Arial"/>
          <w:sz w:val="24"/>
          <w:szCs w:val="24"/>
        </w:rPr>
        <w:t>new neurons</w:t>
      </w:r>
      <w:r w:rsidR="009304D9" w:rsidRPr="00502D60">
        <w:rPr>
          <w:rFonts w:ascii="Arial" w:hAnsi="Arial" w:cs="Arial"/>
          <w:sz w:val="24"/>
          <w:szCs w:val="24"/>
        </w:rPr>
        <w:t xml:space="preserve"> differentiate and </w:t>
      </w:r>
      <w:r w:rsidR="007C4740" w:rsidRPr="00502D60">
        <w:rPr>
          <w:rFonts w:ascii="Arial" w:hAnsi="Arial" w:cs="Arial"/>
          <w:sz w:val="24"/>
          <w:szCs w:val="24"/>
        </w:rPr>
        <w:t>integrat</w:t>
      </w:r>
      <w:r w:rsidR="009304D9" w:rsidRPr="00502D60">
        <w:rPr>
          <w:rFonts w:ascii="Arial" w:hAnsi="Arial" w:cs="Arial"/>
          <w:sz w:val="24"/>
          <w:szCs w:val="24"/>
        </w:rPr>
        <w:t>e</w:t>
      </w:r>
      <w:r w:rsidR="007C4740" w:rsidRPr="00502D60">
        <w:rPr>
          <w:rFonts w:ascii="Arial" w:hAnsi="Arial" w:cs="Arial"/>
          <w:sz w:val="24"/>
          <w:szCs w:val="24"/>
        </w:rPr>
        <w:t xml:space="preserve"> </w:t>
      </w:r>
      <w:r w:rsidR="001A2AA6" w:rsidRPr="00502D60">
        <w:rPr>
          <w:rFonts w:ascii="Arial" w:hAnsi="Arial" w:cs="Arial"/>
          <w:sz w:val="24"/>
          <w:szCs w:val="24"/>
        </w:rPr>
        <w:t>with</w:t>
      </w:r>
      <w:r w:rsidR="007C4740" w:rsidRPr="00502D60">
        <w:rPr>
          <w:rFonts w:ascii="Arial" w:hAnsi="Arial" w:cs="Arial"/>
          <w:sz w:val="24"/>
          <w:szCs w:val="24"/>
        </w:rPr>
        <w:t xml:space="preserve">in </w:t>
      </w:r>
      <w:r w:rsidR="009304D9" w:rsidRPr="00502D60">
        <w:rPr>
          <w:rFonts w:ascii="Arial" w:hAnsi="Arial" w:cs="Arial"/>
          <w:sz w:val="24"/>
          <w:szCs w:val="24"/>
        </w:rPr>
        <w:t>the olfactory bulb</w:t>
      </w:r>
      <w:r w:rsidR="00155928" w:rsidRPr="00502D60">
        <w:rPr>
          <w:rFonts w:ascii="Arial" w:hAnsi="Arial" w:cs="Arial"/>
          <w:sz w:val="24"/>
          <w:szCs w:val="24"/>
        </w:rPr>
        <w:t>s</w:t>
      </w:r>
      <w:r w:rsidR="009304D9" w:rsidRPr="00502D60">
        <w:rPr>
          <w:rFonts w:ascii="Arial" w:hAnsi="Arial" w:cs="Arial"/>
          <w:sz w:val="24"/>
          <w:szCs w:val="24"/>
        </w:rPr>
        <w:t xml:space="preserve"> (OB)</w:t>
      </w:r>
      <w:r w:rsidR="004354BB" w:rsidRPr="00502D60">
        <w:rPr>
          <w:rFonts w:ascii="Arial" w:hAnsi="Arial" w:cs="Arial"/>
          <w:sz w:val="24"/>
          <w:szCs w:val="24"/>
        </w:rPr>
        <w:t xml:space="preserve">.  </w:t>
      </w:r>
      <w:r w:rsidR="001A2AA6" w:rsidRPr="00502D60">
        <w:rPr>
          <w:rFonts w:ascii="Arial" w:hAnsi="Arial" w:cs="Arial"/>
          <w:sz w:val="24"/>
          <w:szCs w:val="24"/>
        </w:rPr>
        <w:t>T</w:t>
      </w:r>
      <w:r w:rsidR="00372E01" w:rsidRPr="00502D60">
        <w:rPr>
          <w:rFonts w:ascii="Arial" w:hAnsi="Arial" w:cs="Arial"/>
          <w:sz w:val="24"/>
          <w:szCs w:val="24"/>
        </w:rPr>
        <w:t>he</w:t>
      </w:r>
      <w:r w:rsidR="001A2AA6" w:rsidRPr="00502D60">
        <w:rPr>
          <w:rFonts w:ascii="Arial" w:hAnsi="Arial" w:cs="Arial"/>
          <w:sz w:val="24"/>
          <w:szCs w:val="24"/>
        </w:rPr>
        <w:t xml:space="preserve"> three domains serve as</w:t>
      </w:r>
      <w:r w:rsidR="009304D9" w:rsidRPr="00502D60">
        <w:rPr>
          <w:rFonts w:ascii="Arial" w:hAnsi="Arial" w:cs="Arial"/>
          <w:sz w:val="24"/>
          <w:szCs w:val="24"/>
        </w:rPr>
        <w:t xml:space="preserve"> ideal platform</w:t>
      </w:r>
      <w:r w:rsidR="001A2AA6" w:rsidRPr="00502D60">
        <w:rPr>
          <w:rFonts w:ascii="Arial" w:hAnsi="Arial" w:cs="Arial"/>
          <w:sz w:val="24"/>
          <w:szCs w:val="24"/>
        </w:rPr>
        <w:t>s</w:t>
      </w:r>
      <w:r w:rsidR="009304D9" w:rsidRPr="00502D60">
        <w:rPr>
          <w:rFonts w:ascii="Arial" w:hAnsi="Arial" w:cs="Arial"/>
          <w:sz w:val="24"/>
          <w:szCs w:val="24"/>
        </w:rPr>
        <w:t xml:space="preserve"> </w:t>
      </w:r>
      <w:r w:rsidR="004354BB" w:rsidRPr="00502D60">
        <w:rPr>
          <w:rFonts w:ascii="Arial" w:hAnsi="Arial" w:cs="Arial"/>
          <w:sz w:val="24"/>
          <w:szCs w:val="24"/>
        </w:rPr>
        <w:t xml:space="preserve">to study </w:t>
      </w:r>
      <w:r w:rsidRPr="00502D60">
        <w:rPr>
          <w:rFonts w:ascii="Arial" w:hAnsi="Arial" w:cs="Arial"/>
          <w:sz w:val="24"/>
          <w:szCs w:val="24"/>
        </w:rPr>
        <w:t xml:space="preserve">the cellular, molecular, and physiological </w:t>
      </w:r>
      <w:r w:rsidR="00BA4B3F" w:rsidRPr="00502D60">
        <w:rPr>
          <w:rFonts w:ascii="Arial" w:hAnsi="Arial" w:cs="Arial"/>
          <w:sz w:val="24"/>
          <w:szCs w:val="24"/>
        </w:rPr>
        <w:t>mechanism</w:t>
      </w:r>
      <w:r w:rsidRPr="00502D60">
        <w:rPr>
          <w:rFonts w:ascii="Arial" w:hAnsi="Arial" w:cs="Arial"/>
          <w:sz w:val="24"/>
          <w:szCs w:val="24"/>
        </w:rPr>
        <w:t xml:space="preserve">s </w:t>
      </w:r>
      <w:r w:rsidR="00BA4B3F" w:rsidRPr="00502D60">
        <w:rPr>
          <w:rFonts w:ascii="Arial" w:hAnsi="Arial" w:cs="Arial"/>
          <w:sz w:val="24"/>
          <w:szCs w:val="24"/>
        </w:rPr>
        <w:t xml:space="preserve">that regulate </w:t>
      </w:r>
      <w:r w:rsidR="00155928" w:rsidRPr="00502D60">
        <w:rPr>
          <w:rFonts w:ascii="Arial" w:hAnsi="Arial" w:cs="Arial"/>
          <w:sz w:val="24"/>
          <w:szCs w:val="24"/>
        </w:rPr>
        <w:t>each of the</w:t>
      </w:r>
      <w:r w:rsidR="004354BB" w:rsidRPr="00502D60">
        <w:rPr>
          <w:rFonts w:ascii="Arial" w:hAnsi="Arial" w:cs="Arial"/>
          <w:sz w:val="24"/>
          <w:szCs w:val="24"/>
        </w:rPr>
        <w:t xml:space="preserve"> </w:t>
      </w:r>
      <w:r w:rsidR="009304D9" w:rsidRPr="00502D60">
        <w:rPr>
          <w:rFonts w:ascii="Arial" w:hAnsi="Arial" w:cs="Arial"/>
          <w:sz w:val="24"/>
          <w:szCs w:val="24"/>
        </w:rPr>
        <w:t xml:space="preserve">biological </w:t>
      </w:r>
      <w:r w:rsidR="004354BB" w:rsidRPr="00502D60">
        <w:rPr>
          <w:rFonts w:ascii="Arial" w:hAnsi="Arial" w:cs="Arial"/>
          <w:sz w:val="24"/>
          <w:szCs w:val="24"/>
        </w:rPr>
        <w:t xml:space="preserve">events distinctly.  </w:t>
      </w:r>
      <w:r w:rsidR="002917D6" w:rsidRPr="00502D60">
        <w:rPr>
          <w:rFonts w:ascii="Arial" w:hAnsi="Arial" w:cs="Arial"/>
          <w:sz w:val="24"/>
          <w:szCs w:val="24"/>
        </w:rPr>
        <w:t>T</w:t>
      </w:r>
      <w:r w:rsidR="00BA4B3F" w:rsidRPr="00502D60">
        <w:rPr>
          <w:rFonts w:ascii="Arial" w:hAnsi="Arial" w:cs="Arial"/>
          <w:sz w:val="24"/>
          <w:szCs w:val="24"/>
        </w:rPr>
        <w:t xml:space="preserve">his paper describes </w:t>
      </w:r>
      <w:r w:rsidR="007C4740" w:rsidRPr="00502D60">
        <w:rPr>
          <w:rFonts w:ascii="Arial" w:hAnsi="Arial" w:cs="Arial"/>
          <w:sz w:val="24"/>
          <w:szCs w:val="24"/>
        </w:rPr>
        <w:t>an</w:t>
      </w:r>
      <w:r w:rsidR="00BA4B3F" w:rsidRPr="00502D60">
        <w:rPr>
          <w:rFonts w:ascii="Arial" w:hAnsi="Arial" w:cs="Arial"/>
          <w:sz w:val="24"/>
          <w:szCs w:val="24"/>
        </w:rPr>
        <w:t xml:space="preserve"> organotypic slice assay</w:t>
      </w:r>
      <w:r w:rsidR="007C4740" w:rsidRPr="00502D60">
        <w:rPr>
          <w:rFonts w:ascii="Arial" w:hAnsi="Arial" w:cs="Arial"/>
          <w:sz w:val="24"/>
          <w:szCs w:val="24"/>
        </w:rPr>
        <w:t xml:space="preserve"> optimized for postnatal </w:t>
      </w:r>
      <w:r w:rsidR="00155928" w:rsidRPr="00502D60">
        <w:rPr>
          <w:rFonts w:ascii="Arial" w:hAnsi="Arial" w:cs="Arial"/>
          <w:sz w:val="24"/>
          <w:szCs w:val="24"/>
        </w:rPr>
        <w:t xml:space="preserve">brain </w:t>
      </w:r>
      <w:r w:rsidR="007C4740" w:rsidRPr="00502D60">
        <w:rPr>
          <w:rFonts w:ascii="Arial" w:hAnsi="Arial" w:cs="Arial"/>
          <w:sz w:val="24"/>
          <w:szCs w:val="24"/>
        </w:rPr>
        <w:t>tissue, in</w:t>
      </w:r>
      <w:r w:rsidR="00BA4B3F" w:rsidRPr="00502D60">
        <w:rPr>
          <w:rFonts w:ascii="Arial" w:hAnsi="Arial" w:cs="Arial"/>
          <w:sz w:val="24"/>
          <w:szCs w:val="24"/>
        </w:rPr>
        <w:t xml:space="preserve"> which the extracellular conditions </w:t>
      </w:r>
      <w:r w:rsidR="00331C95" w:rsidRPr="00502D60">
        <w:rPr>
          <w:rFonts w:ascii="Arial" w:hAnsi="Arial" w:cs="Arial"/>
          <w:sz w:val="24"/>
          <w:szCs w:val="24"/>
        </w:rPr>
        <w:t>cl</w:t>
      </w:r>
      <w:r w:rsidR="00BA4B3F" w:rsidRPr="00502D60">
        <w:rPr>
          <w:rFonts w:ascii="Arial" w:hAnsi="Arial" w:cs="Arial"/>
          <w:sz w:val="24"/>
          <w:szCs w:val="24"/>
        </w:rPr>
        <w:t>osely mimic</w:t>
      </w:r>
      <w:r w:rsidR="003A4F3F" w:rsidRPr="00502D60">
        <w:rPr>
          <w:rFonts w:ascii="Arial" w:hAnsi="Arial" w:cs="Arial"/>
          <w:sz w:val="24"/>
          <w:szCs w:val="24"/>
        </w:rPr>
        <w:t xml:space="preserve"> </w:t>
      </w:r>
      <w:r w:rsidR="00BA4B3F" w:rsidRPr="00502D60">
        <w:rPr>
          <w:rFonts w:ascii="Arial" w:hAnsi="Arial" w:cs="Arial"/>
          <w:sz w:val="24"/>
          <w:szCs w:val="24"/>
        </w:rPr>
        <w:t xml:space="preserve">the </w:t>
      </w:r>
      <w:r w:rsidR="003A4F3F" w:rsidRPr="00502D60">
        <w:rPr>
          <w:rFonts w:ascii="Arial" w:hAnsi="Arial" w:cs="Arial"/>
          <w:sz w:val="24"/>
          <w:szCs w:val="24"/>
        </w:rPr>
        <w:t>in vivo</w:t>
      </w:r>
      <w:r w:rsidR="007C4740" w:rsidRPr="00502D60">
        <w:rPr>
          <w:rFonts w:ascii="Arial" w:hAnsi="Arial" w:cs="Arial"/>
          <w:sz w:val="24"/>
          <w:szCs w:val="24"/>
        </w:rPr>
        <w:t xml:space="preserve"> environment</w:t>
      </w:r>
      <w:r w:rsidR="00155928" w:rsidRPr="00502D60">
        <w:rPr>
          <w:rFonts w:ascii="Arial" w:hAnsi="Arial" w:cs="Arial"/>
          <w:sz w:val="24"/>
          <w:szCs w:val="24"/>
        </w:rPr>
        <w:t xml:space="preserve"> for migrating neuroblasts</w:t>
      </w:r>
      <w:r w:rsidR="007C4740" w:rsidRPr="00502D60">
        <w:rPr>
          <w:rFonts w:ascii="Arial" w:hAnsi="Arial" w:cs="Arial"/>
          <w:sz w:val="24"/>
          <w:szCs w:val="24"/>
        </w:rPr>
        <w:t xml:space="preserve">.  </w:t>
      </w:r>
      <w:r w:rsidR="001A2AA6" w:rsidRPr="00502D60">
        <w:rPr>
          <w:rFonts w:ascii="Arial" w:hAnsi="Arial" w:cs="Arial"/>
          <w:sz w:val="24"/>
          <w:szCs w:val="24"/>
        </w:rPr>
        <w:t xml:space="preserve">We show that our assay provides for </w:t>
      </w:r>
      <w:r w:rsidR="007C4740" w:rsidRPr="00502D60">
        <w:rPr>
          <w:rFonts w:ascii="Arial" w:hAnsi="Arial" w:cs="Arial"/>
          <w:sz w:val="24"/>
          <w:szCs w:val="24"/>
        </w:rPr>
        <w:t>uniform, oriented, and speedy movement of neuroblasts within the RMS</w:t>
      </w:r>
      <w:r w:rsidR="00DA270F" w:rsidRPr="00502D60">
        <w:rPr>
          <w:rFonts w:ascii="Arial" w:hAnsi="Arial" w:cs="Arial"/>
          <w:sz w:val="24"/>
          <w:szCs w:val="24"/>
        </w:rPr>
        <w:t xml:space="preserve">.  </w:t>
      </w:r>
      <w:r w:rsidR="001A2AA6" w:rsidRPr="00502D60">
        <w:rPr>
          <w:rFonts w:ascii="Arial" w:hAnsi="Arial" w:cs="Arial"/>
          <w:sz w:val="24"/>
          <w:szCs w:val="24"/>
        </w:rPr>
        <w:t>T</w:t>
      </w:r>
      <w:r w:rsidR="00B17E6A" w:rsidRPr="00502D60">
        <w:rPr>
          <w:rFonts w:ascii="Arial" w:hAnsi="Arial" w:cs="Arial"/>
          <w:sz w:val="24"/>
          <w:szCs w:val="24"/>
        </w:rPr>
        <w:t xml:space="preserve">his </w:t>
      </w:r>
      <w:r w:rsidR="00BA4B3F" w:rsidRPr="00502D60">
        <w:rPr>
          <w:rFonts w:ascii="Arial" w:hAnsi="Arial" w:cs="Arial"/>
          <w:sz w:val="24"/>
          <w:szCs w:val="24"/>
        </w:rPr>
        <w:t>assay</w:t>
      </w:r>
      <w:r w:rsidR="004354BB" w:rsidRPr="00502D60">
        <w:rPr>
          <w:rFonts w:ascii="Arial" w:hAnsi="Arial" w:cs="Arial"/>
          <w:sz w:val="24"/>
          <w:szCs w:val="24"/>
        </w:rPr>
        <w:t xml:space="preserve"> </w:t>
      </w:r>
      <w:r w:rsidR="001A2AA6" w:rsidRPr="00502D60">
        <w:rPr>
          <w:rFonts w:ascii="Arial" w:hAnsi="Arial" w:cs="Arial"/>
          <w:sz w:val="24"/>
          <w:szCs w:val="24"/>
        </w:rPr>
        <w:t>will be</w:t>
      </w:r>
      <w:r w:rsidR="00BA4B3F" w:rsidRPr="00502D60">
        <w:rPr>
          <w:rFonts w:ascii="Arial" w:hAnsi="Arial" w:cs="Arial"/>
          <w:sz w:val="24"/>
          <w:szCs w:val="24"/>
        </w:rPr>
        <w:t xml:space="preserve"> highly suitable</w:t>
      </w:r>
      <w:r w:rsidR="004354BB" w:rsidRPr="00502D60">
        <w:rPr>
          <w:rFonts w:ascii="Arial" w:hAnsi="Arial" w:cs="Arial"/>
          <w:sz w:val="24"/>
          <w:szCs w:val="24"/>
        </w:rPr>
        <w:t xml:space="preserve"> for </w:t>
      </w:r>
      <w:r w:rsidR="00FD38BE" w:rsidRPr="00502D60">
        <w:rPr>
          <w:rFonts w:ascii="Arial" w:hAnsi="Arial" w:cs="Arial"/>
          <w:sz w:val="24"/>
          <w:szCs w:val="24"/>
        </w:rPr>
        <w:t xml:space="preserve">the study of </w:t>
      </w:r>
      <w:r w:rsidR="004354BB" w:rsidRPr="00502D60">
        <w:rPr>
          <w:rFonts w:ascii="Arial" w:hAnsi="Arial" w:cs="Arial"/>
          <w:sz w:val="24"/>
          <w:szCs w:val="24"/>
        </w:rPr>
        <w:t xml:space="preserve">autonomous and </w:t>
      </w:r>
      <w:r w:rsidR="00B17E6A" w:rsidRPr="00502D60">
        <w:rPr>
          <w:rFonts w:ascii="Arial" w:hAnsi="Arial" w:cs="Arial"/>
          <w:sz w:val="24"/>
          <w:szCs w:val="24"/>
        </w:rPr>
        <w:t xml:space="preserve">non-autonomous </w:t>
      </w:r>
      <w:r w:rsidR="00BA4B3F" w:rsidRPr="00502D60">
        <w:rPr>
          <w:rFonts w:ascii="Arial" w:hAnsi="Arial" w:cs="Arial"/>
          <w:sz w:val="24"/>
          <w:szCs w:val="24"/>
        </w:rPr>
        <w:t xml:space="preserve">regulation of </w:t>
      </w:r>
      <w:r w:rsidR="0005760B" w:rsidRPr="00502D60">
        <w:rPr>
          <w:rFonts w:ascii="Arial" w:hAnsi="Arial" w:cs="Arial"/>
          <w:sz w:val="24"/>
          <w:szCs w:val="24"/>
        </w:rPr>
        <w:t>neuronal migration</w:t>
      </w:r>
      <w:r w:rsidR="00FD38BE" w:rsidRPr="00502D60">
        <w:rPr>
          <w:rFonts w:ascii="Arial" w:hAnsi="Arial" w:cs="Arial"/>
          <w:sz w:val="24"/>
          <w:szCs w:val="24"/>
        </w:rPr>
        <w:t xml:space="preserve"> </w:t>
      </w:r>
      <w:r w:rsidR="00BA4B3F" w:rsidRPr="00502D60">
        <w:rPr>
          <w:rFonts w:ascii="Arial" w:hAnsi="Arial" w:cs="Arial"/>
          <w:sz w:val="24"/>
          <w:szCs w:val="24"/>
        </w:rPr>
        <w:t>by utilizing</w:t>
      </w:r>
      <w:r w:rsidR="00FD38BE" w:rsidRPr="00502D60">
        <w:rPr>
          <w:rFonts w:ascii="Arial" w:hAnsi="Arial" w:cs="Arial"/>
          <w:sz w:val="24"/>
          <w:szCs w:val="24"/>
        </w:rPr>
        <w:t xml:space="preserve"> cross-transplantation</w:t>
      </w:r>
      <w:r w:rsidR="00BA4B3F" w:rsidRPr="00502D60">
        <w:rPr>
          <w:rFonts w:ascii="Arial" w:hAnsi="Arial" w:cs="Arial"/>
          <w:sz w:val="24"/>
          <w:szCs w:val="24"/>
        </w:rPr>
        <w:t xml:space="preserve"> approaches </w:t>
      </w:r>
      <w:r w:rsidR="00FD38BE" w:rsidRPr="00502D60">
        <w:rPr>
          <w:rFonts w:ascii="Arial" w:hAnsi="Arial" w:cs="Arial"/>
          <w:sz w:val="24"/>
          <w:szCs w:val="24"/>
        </w:rPr>
        <w:t xml:space="preserve">from </w:t>
      </w:r>
      <w:r w:rsidR="004354BB" w:rsidRPr="00502D60">
        <w:rPr>
          <w:rFonts w:ascii="Arial" w:hAnsi="Arial" w:cs="Arial"/>
          <w:sz w:val="24"/>
          <w:szCs w:val="24"/>
        </w:rPr>
        <w:t>mice on different genetic backgrounds</w:t>
      </w:r>
      <w:r w:rsidR="00FD38BE" w:rsidRPr="00502D60">
        <w:rPr>
          <w:rFonts w:ascii="Arial" w:hAnsi="Arial" w:cs="Arial"/>
          <w:sz w:val="24"/>
          <w:szCs w:val="24"/>
        </w:rPr>
        <w:t xml:space="preserve">. </w:t>
      </w:r>
      <w:r w:rsidR="00A577E9" w:rsidRPr="00502D60">
        <w:rPr>
          <w:rFonts w:ascii="Arial" w:hAnsi="Arial" w:cs="Arial"/>
          <w:b/>
          <w:sz w:val="24"/>
          <w:szCs w:val="24"/>
        </w:rPr>
        <w:br w:type="page"/>
      </w:r>
    </w:p>
    <w:p w:rsidR="00C64425" w:rsidRPr="00502D60" w:rsidRDefault="00AA137D" w:rsidP="00C64425">
      <w:pPr>
        <w:pStyle w:val="NoSpacing"/>
        <w:outlineLvl w:val="0"/>
        <w:rPr>
          <w:rFonts w:ascii="Arial" w:hAnsi="Arial" w:cs="Arial"/>
          <w:b/>
          <w:sz w:val="28"/>
          <w:szCs w:val="28"/>
        </w:rPr>
      </w:pPr>
      <w:r w:rsidRPr="00502D60">
        <w:rPr>
          <w:rFonts w:ascii="Arial" w:hAnsi="Arial" w:cs="Arial"/>
          <w:b/>
          <w:sz w:val="28"/>
          <w:szCs w:val="28"/>
        </w:rPr>
        <w:lastRenderedPageBreak/>
        <w:t>Protocol</w:t>
      </w:r>
      <w:r w:rsidR="00834B4B" w:rsidRPr="00502D60">
        <w:rPr>
          <w:rFonts w:ascii="Arial" w:hAnsi="Arial" w:cs="Arial"/>
          <w:b/>
          <w:sz w:val="28"/>
          <w:szCs w:val="28"/>
        </w:rPr>
        <w:t>s</w:t>
      </w:r>
    </w:p>
    <w:p w:rsidR="00EC782E" w:rsidRPr="00502D60" w:rsidRDefault="00EC782E" w:rsidP="00EC782E">
      <w:pPr>
        <w:pStyle w:val="NoSpacing"/>
        <w:rPr>
          <w:rFonts w:ascii="Arial" w:hAnsi="Arial" w:cs="Arial"/>
          <w:sz w:val="24"/>
          <w:szCs w:val="24"/>
        </w:rPr>
      </w:pPr>
    </w:p>
    <w:p w:rsidR="00A02425" w:rsidRPr="00502D60" w:rsidRDefault="00733E36" w:rsidP="00007C45">
      <w:pPr>
        <w:pStyle w:val="NoSpacing"/>
        <w:numPr>
          <w:ilvl w:val="0"/>
          <w:numId w:val="14"/>
        </w:numPr>
        <w:outlineLvl w:val="0"/>
        <w:rPr>
          <w:rFonts w:ascii="Arial" w:hAnsi="Arial" w:cs="Arial"/>
          <w:b/>
          <w:sz w:val="24"/>
          <w:szCs w:val="24"/>
        </w:rPr>
      </w:pPr>
      <w:r w:rsidRPr="00502D60">
        <w:rPr>
          <w:rFonts w:ascii="Arial" w:hAnsi="Arial" w:cs="Arial"/>
          <w:b/>
          <w:sz w:val="24"/>
          <w:szCs w:val="24"/>
        </w:rPr>
        <w:t>Procedures</w:t>
      </w:r>
    </w:p>
    <w:p w:rsidR="002F4C21" w:rsidRPr="00502D60" w:rsidRDefault="002F4C21" w:rsidP="00EC782E">
      <w:pPr>
        <w:pStyle w:val="NoSpacing"/>
        <w:rPr>
          <w:rFonts w:ascii="Arial" w:hAnsi="Arial" w:cs="Arial"/>
          <w:b/>
          <w:sz w:val="24"/>
          <w:szCs w:val="24"/>
        </w:rPr>
      </w:pPr>
    </w:p>
    <w:p w:rsidR="004D651D" w:rsidRPr="00502D60" w:rsidRDefault="00B10800" w:rsidP="00EC782E">
      <w:pPr>
        <w:pStyle w:val="NoSpacing"/>
        <w:rPr>
          <w:rFonts w:ascii="Arial" w:hAnsi="Arial" w:cs="Arial"/>
          <w:sz w:val="24"/>
          <w:szCs w:val="24"/>
        </w:rPr>
      </w:pPr>
      <w:r w:rsidRPr="00502D60">
        <w:rPr>
          <w:rFonts w:ascii="Arial" w:hAnsi="Arial" w:cs="Arial"/>
          <w:sz w:val="24"/>
          <w:szCs w:val="24"/>
        </w:rPr>
        <w:t>T</w:t>
      </w:r>
      <w:r w:rsidR="004D651D" w:rsidRPr="00502D60">
        <w:rPr>
          <w:rFonts w:ascii="Arial" w:hAnsi="Arial" w:cs="Arial"/>
          <w:sz w:val="24"/>
          <w:szCs w:val="24"/>
        </w:rPr>
        <w:t xml:space="preserve">he following techniques should be performed </w:t>
      </w:r>
      <w:r w:rsidR="003346B0" w:rsidRPr="00502D60">
        <w:rPr>
          <w:rFonts w:ascii="Arial" w:hAnsi="Arial" w:cs="Arial"/>
          <w:sz w:val="24"/>
          <w:szCs w:val="24"/>
        </w:rPr>
        <w:t>under sterile conditions</w:t>
      </w:r>
      <w:r w:rsidR="005928CE" w:rsidRPr="00502D60">
        <w:rPr>
          <w:rFonts w:ascii="Arial" w:hAnsi="Arial" w:cs="Arial"/>
          <w:sz w:val="24"/>
          <w:szCs w:val="24"/>
        </w:rPr>
        <w:t>,</w:t>
      </w:r>
      <w:r w:rsidR="00913A95" w:rsidRPr="00502D60">
        <w:rPr>
          <w:rFonts w:ascii="Arial" w:hAnsi="Arial" w:cs="Arial"/>
          <w:sz w:val="24"/>
          <w:szCs w:val="24"/>
        </w:rPr>
        <w:t xml:space="preserve"> in</w:t>
      </w:r>
      <w:r w:rsidR="004D651D" w:rsidRPr="00502D60">
        <w:rPr>
          <w:rFonts w:ascii="Arial" w:hAnsi="Arial" w:cs="Arial"/>
          <w:sz w:val="24"/>
          <w:szCs w:val="24"/>
        </w:rPr>
        <w:t xml:space="preserve"> a laminar flow hood</w:t>
      </w:r>
      <w:r w:rsidR="005928CE" w:rsidRPr="00502D60">
        <w:rPr>
          <w:rFonts w:ascii="Arial" w:hAnsi="Arial" w:cs="Arial"/>
          <w:sz w:val="24"/>
          <w:szCs w:val="24"/>
        </w:rPr>
        <w:t>,</w:t>
      </w:r>
      <w:r w:rsidR="004D651D" w:rsidRPr="00502D60">
        <w:rPr>
          <w:rFonts w:ascii="Arial" w:hAnsi="Arial" w:cs="Arial"/>
          <w:sz w:val="24"/>
          <w:szCs w:val="24"/>
        </w:rPr>
        <w:t xml:space="preserve"> </w:t>
      </w:r>
      <w:r w:rsidRPr="00502D60">
        <w:rPr>
          <w:rFonts w:ascii="Arial" w:hAnsi="Arial" w:cs="Arial"/>
          <w:sz w:val="24"/>
          <w:szCs w:val="24"/>
        </w:rPr>
        <w:t xml:space="preserve">using </w:t>
      </w:r>
      <w:r w:rsidR="004D651D" w:rsidRPr="00502D60">
        <w:rPr>
          <w:rFonts w:ascii="Arial" w:hAnsi="Arial" w:cs="Arial"/>
          <w:sz w:val="24"/>
          <w:szCs w:val="24"/>
        </w:rPr>
        <w:t>steril</w:t>
      </w:r>
      <w:r w:rsidR="00115D6F" w:rsidRPr="00502D60">
        <w:rPr>
          <w:rFonts w:ascii="Arial" w:hAnsi="Arial" w:cs="Arial"/>
          <w:sz w:val="24"/>
          <w:szCs w:val="24"/>
        </w:rPr>
        <w:t>ized</w:t>
      </w:r>
      <w:r w:rsidR="004D651D" w:rsidRPr="00502D60">
        <w:rPr>
          <w:rFonts w:ascii="Arial" w:hAnsi="Arial" w:cs="Arial"/>
          <w:sz w:val="24"/>
          <w:szCs w:val="24"/>
        </w:rPr>
        <w:t xml:space="preserve"> tools.</w:t>
      </w:r>
    </w:p>
    <w:p w:rsidR="00007C45" w:rsidRPr="00502D60" w:rsidRDefault="00007C45" w:rsidP="006869F3">
      <w:pPr>
        <w:pStyle w:val="NoSpacing"/>
        <w:outlineLvl w:val="0"/>
        <w:rPr>
          <w:rFonts w:ascii="Arial" w:hAnsi="Arial" w:cs="Arial"/>
          <w:b/>
          <w:sz w:val="24"/>
          <w:szCs w:val="24"/>
          <w:u w:val="single"/>
        </w:rPr>
      </w:pPr>
    </w:p>
    <w:p w:rsidR="006869F3" w:rsidRPr="00502D60" w:rsidRDefault="00913A95" w:rsidP="006869F3">
      <w:pPr>
        <w:pStyle w:val="NoSpacing"/>
        <w:outlineLvl w:val="0"/>
        <w:rPr>
          <w:rFonts w:ascii="Arial" w:hAnsi="Arial" w:cs="Arial"/>
          <w:b/>
          <w:sz w:val="24"/>
          <w:szCs w:val="24"/>
          <w:u w:val="single"/>
        </w:rPr>
      </w:pPr>
      <w:r w:rsidRPr="00502D60">
        <w:rPr>
          <w:rFonts w:ascii="Arial" w:hAnsi="Arial" w:cs="Arial"/>
          <w:b/>
          <w:sz w:val="24"/>
          <w:szCs w:val="24"/>
          <w:u w:val="single"/>
        </w:rPr>
        <w:t>Preparation of</w:t>
      </w:r>
      <w:r w:rsidR="00223AE6" w:rsidRPr="00502D60">
        <w:rPr>
          <w:rFonts w:ascii="Arial" w:hAnsi="Arial" w:cs="Arial"/>
          <w:b/>
          <w:sz w:val="24"/>
          <w:szCs w:val="24"/>
          <w:u w:val="single"/>
        </w:rPr>
        <w:t xml:space="preserve"> glass bottom dish</w:t>
      </w:r>
      <w:r w:rsidRPr="00502D60">
        <w:rPr>
          <w:rFonts w:ascii="Arial" w:hAnsi="Arial" w:cs="Arial"/>
          <w:b/>
          <w:sz w:val="24"/>
          <w:szCs w:val="24"/>
          <w:u w:val="single"/>
        </w:rPr>
        <w:t>es for organotypic slices</w:t>
      </w:r>
      <w:r w:rsidR="0055748D" w:rsidRPr="00502D60">
        <w:rPr>
          <w:rFonts w:ascii="Arial" w:hAnsi="Arial" w:cs="Arial"/>
          <w:b/>
          <w:sz w:val="24"/>
          <w:szCs w:val="24"/>
          <w:u w:val="single"/>
        </w:rPr>
        <w:t xml:space="preserve"> </w:t>
      </w:r>
    </w:p>
    <w:p w:rsidR="00617897" w:rsidRPr="00502D60" w:rsidRDefault="00617897" w:rsidP="006869F3">
      <w:pPr>
        <w:pStyle w:val="NoSpacing"/>
        <w:outlineLvl w:val="0"/>
        <w:rPr>
          <w:rFonts w:ascii="Arial" w:hAnsi="Arial" w:cs="Arial"/>
          <w:b/>
          <w:sz w:val="24"/>
          <w:szCs w:val="24"/>
          <w:u w:val="single"/>
        </w:rPr>
      </w:pPr>
    </w:p>
    <w:p w:rsidR="00263934" w:rsidRPr="00502D60" w:rsidRDefault="00913A95" w:rsidP="00C64425">
      <w:pPr>
        <w:pStyle w:val="NoSpacing"/>
        <w:numPr>
          <w:ilvl w:val="0"/>
          <w:numId w:val="3"/>
        </w:numPr>
        <w:rPr>
          <w:rFonts w:ascii="Arial" w:hAnsi="Arial" w:cs="Arial"/>
          <w:sz w:val="24"/>
          <w:szCs w:val="24"/>
        </w:rPr>
      </w:pPr>
      <w:r w:rsidRPr="00502D60">
        <w:rPr>
          <w:rFonts w:ascii="Arial" w:hAnsi="Arial" w:cs="Arial"/>
          <w:sz w:val="24"/>
          <w:szCs w:val="24"/>
        </w:rPr>
        <w:t>A 15</w:t>
      </w:r>
      <w:r w:rsidR="00C8064C" w:rsidRPr="00502D60">
        <w:rPr>
          <w:rFonts w:ascii="Arial" w:hAnsi="Arial" w:cs="Arial"/>
          <w:sz w:val="24"/>
          <w:szCs w:val="24"/>
        </w:rPr>
        <w:t xml:space="preserve">0µL drop of </w:t>
      </w:r>
      <w:r w:rsidR="00B10800" w:rsidRPr="00502D60">
        <w:rPr>
          <w:rFonts w:ascii="Arial" w:hAnsi="Arial" w:cs="Arial"/>
          <w:sz w:val="24"/>
          <w:szCs w:val="24"/>
        </w:rPr>
        <w:t>slice medium</w:t>
      </w:r>
      <w:r w:rsidRPr="00502D60">
        <w:rPr>
          <w:rFonts w:ascii="Arial" w:hAnsi="Arial" w:cs="Arial"/>
          <w:sz w:val="24"/>
          <w:szCs w:val="24"/>
        </w:rPr>
        <w:t xml:space="preserve"> </w:t>
      </w:r>
      <w:r w:rsidR="00111400" w:rsidRPr="00502D60">
        <w:rPr>
          <w:rFonts w:ascii="Arial" w:hAnsi="Arial" w:cs="Arial"/>
          <w:sz w:val="24"/>
          <w:szCs w:val="24"/>
        </w:rPr>
        <w:t xml:space="preserve">(see recipes) </w:t>
      </w:r>
      <w:r w:rsidRPr="00502D60">
        <w:rPr>
          <w:rFonts w:ascii="Arial" w:hAnsi="Arial" w:cs="Arial"/>
          <w:sz w:val="24"/>
          <w:szCs w:val="24"/>
        </w:rPr>
        <w:t>is placed i</w:t>
      </w:r>
      <w:r w:rsidR="003B0C29" w:rsidRPr="00502D60">
        <w:rPr>
          <w:rFonts w:ascii="Arial" w:hAnsi="Arial" w:cs="Arial"/>
          <w:sz w:val="24"/>
          <w:szCs w:val="24"/>
        </w:rPr>
        <w:t>n the center of the glass-</w:t>
      </w:r>
      <w:r w:rsidR="00BD02D4" w:rsidRPr="00502D60">
        <w:rPr>
          <w:rFonts w:ascii="Arial" w:hAnsi="Arial" w:cs="Arial"/>
          <w:sz w:val="24"/>
          <w:szCs w:val="24"/>
        </w:rPr>
        <w:t>bottom part of the dish</w:t>
      </w:r>
      <w:r w:rsidRPr="00502D60">
        <w:rPr>
          <w:rFonts w:ascii="Arial" w:hAnsi="Arial" w:cs="Arial"/>
          <w:sz w:val="24"/>
          <w:szCs w:val="24"/>
        </w:rPr>
        <w:t xml:space="preserve"> with care to av</w:t>
      </w:r>
      <w:r w:rsidR="0001293B" w:rsidRPr="00502D60">
        <w:rPr>
          <w:rFonts w:ascii="Arial" w:hAnsi="Arial" w:cs="Arial"/>
          <w:sz w:val="24"/>
          <w:szCs w:val="24"/>
        </w:rPr>
        <w:t>oid air bubbles in the medium</w:t>
      </w:r>
      <w:r w:rsidR="00BD02D4" w:rsidRPr="00502D60">
        <w:rPr>
          <w:rFonts w:ascii="Arial" w:hAnsi="Arial" w:cs="Arial"/>
          <w:sz w:val="24"/>
          <w:szCs w:val="24"/>
        </w:rPr>
        <w:t xml:space="preserve">.  </w:t>
      </w:r>
    </w:p>
    <w:p w:rsidR="003059B2" w:rsidRPr="00502D60" w:rsidRDefault="003059B2" w:rsidP="003059B2">
      <w:pPr>
        <w:pStyle w:val="NoSpacing"/>
        <w:ind w:left="360"/>
        <w:rPr>
          <w:rFonts w:ascii="Arial" w:hAnsi="Arial" w:cs="Arial"/>
          <w:sz w:val="24"/>
          <w:szCs w:val="24"/>
        </w:rPr>
      </w:pPr>
    </w:p>
    <w:p w:rsidR="00263934" w:rsidRPr="00502D60" w:rsidRDefault="00263934" w:rsidP="00EC782E">
      <w:pPr>
        <w:pStyle w:val="NoSpacing"/>
        <w:numPr>
          <w:ilvl w:val="0"/>
          <w:numId w:val="3"/>
        </w:numPr>
        <w:rPr>
          <w:rFonts w:ascii="Arial" w:hAnsi="Arial" w:cs="Arial"/>
          <w:sz w:val="24"/>
          <w:szCs w:val="24"/>
        </w:rPr>
      </w:pPr>
      <w:r w:rsidRPr="00502D60">
        <w:rPr>
          <w:rFonts w:ascii="Arial" w:hAnsi="Arial" w:cs="Arial"/>
          <w:sz w:val="24"/>
          <w:szCs w:val="24"/>
        </w:rPr>
        <w:t>W</w:t>
      </w:r>
      <w:r w:rsidR="00223AE6" w:rsidRPr="00502D60">
        <w:rPr>
          <w:rFonts w:ascii="Arial" w:hAnsi="Arial" w:cs="Arial"/>
          <w:sz w:val="24"/>
          <w:szCs w:val="24"/>
        </w:rPr>
        <w:t>ith</w:t>
      </w:r>
      <w:r w:rsidR="0055748D" w:rsidRPr="00502D60">
        <w:rPr>
          <w:rFonts w:ascii="Arial" w:hAnsi="Arial" w:cs="Arial"/>
          <w:sz w:val="24"/>
          <w:szCs w:val="24"/>
        </w:rPr>
        <w:t xml:space="preserve"> a disposable syringe equipped</w:t>
      </w:r>
      <w:r w:rsidR="00BD02D4" w:rsidRPr="00502D60">
        <w:rPr>
          <w:rFonts w:ascii="Arial" w:hAnsi="Arial" w:cs="Arial"/>
          <w:sz w:val="24"/>
          <w:szCs w:val="24"/>
        </w:rPr>
        <w:t xml:space="preserve"> with a 23</w:t>
      </w:r>
      <w:r w:rsidR="00381AE9" w:rsidRPr="00502D60">
        <w:rPr>
          <w:rFonts w:ascii="Arial" w:hAnsi="Arial" w:cs="Arial"/>
          <w:sz w:val="24"/>
          <w:szCs w:val="24"/>
        </w:rPr>
        <w:t xml:space="preserve"> </w:t>
      </w:r>
      <w:r w:rsidR="00BD02D4" w:rsidRPr="00502D60">
        <w:rPr>
          <w:rFonts w:ascii="Arial" w:hAnsi="Arial" w:cs="Arial"/>
          <w:sz w:val="24"/>
          <w:szCs w:val="24"/>
        </w:rPr>
        <w:t>Ga</w:t>
      </w:r>
      <w:r w:rsidR="00381AE9" w:rsidRPr="00502D60">
        <w:rPr>
          <w:rFonts w:ascii="Arial" w:hAnsi="Arial" w:cs="Arial"/>
          <w:sz w:val="24"/>
          <w:szCs w:val="24"/>
        </w:rPr>
        <w:t>u</w:t>
      </w:r>
      <w:r w:rsidR="00BD02D4" w:rsidRPr="00502D60">
        <w:rPr>
          <w:rFonts w:ascii="Arial" w:hAnsi="Arial" w:cs="Arial"/>
          <w:sz w:val="24"/>
          <w:szCs w:val="24"/>
        </w:rPr>
        <w:t>ge needle</w:t>
      </w:r>
      <w:r w:rsidR="00223AE6" w:rsidRPr="00502D60">
        <w:rPr>
          <w:rFonts w:ascii="Arial" w:hAnsi="Arial" w:cs="Arial"/>
          <w:sz w:val="24"/>
          <w:szCs w:val="24"/>
        </w:rPr>
        <w:t>,</w:t>
      </w:r>
      <w:r w:rsidR="00BD02D4" w:rsidRPr="00502D60">
        <w:rPr>
          <w:rFonts w:ascii="Arial" w:hAnsi="Arial" w:cs="Arial"/>
          <w:sz w:val="24"/>
          <w:szCs w:val="24"/>
        </w:rPr>
        <w:t xml:space="preserve"> </w:t>
      </w:r>
      <w:r w:rsidR="00CE6EB0" w:rsidRPr="00502D60">
        <w:rPr>
          <w:rFonts w:ascii="Arial" w:hAnsi="Arial" w:cs="Arial"/>
          <w:sz w:val="24"/>
          <w:szCs w:val="24"/>
        </w:rPr>
        <w:t>multiple</w:t>
      </w:r>
      <w:r w:rsidR="00BD02D4" w:rsidRPr="00502D60">
        <w:rPr>
          <w:rFonts w:ascii="Arial" w:hAnsi="Arial" w:cs="Arial"/>
          <w:sz w:val="24"/>
          <w:szCs w:val="24"/>
        </w:rPr>
        <w:t xml:space="preserve"> glue spots </w:t>
      </w:r>
      <w:r w:rsidR="003B0C29" w:rsidRPr="00502D60">
        <w:rPr>
          <w:rFonts w:ascii="Arial" w:hAnsi="Arial" w:cs="Arial"/>
          <w:sz w:val="24"/>
          <w:szCs w:val="24"/>
        </w:rPr>
        <w:t>are placed outside the circular glass-</w:t>
      </w:r>
      <w:r w:rsidR="00381AE9" w:rsidRPr="00502D60">
        <w:rPr>
          <w:rFonts w:ascii="Arial" w:hAnsi="Arial" w:cs="Arial"/>
          <w:sz w:val="24"/>
          <w:szCs w:val="24"/>
        </w:rPr>
        <w:t xml:space="preserve">bottom </w:t>
      </w:r>
      <w:r w:rsidR="003B0C29" w:rsidRPr="00502D60">
        <w:rPr>
          <w:rFonts w:ascii="Arial" w:hAnsi="Arial" w:cs="Arial"/>
          <w:sz w:val="24"/>
          <w:szCs w:val="24"/>
        </w:rPr>
        <w:t xml:space="preserve">coverslip </w:t>
      </w:r>
      <w:r w:rsidR="00CE6EB0" w:rsidRPr="00502D60">
        <w:rPr>
          <w:rFonts w:ascii="Arial" w:hAnsi="Arial" w:cs="Arial"/>
          <w:sz w:val="24"/>
          <w:szCs w:val="24"/>
        </w:rPr>
        <w:t xml:space="preserve">while leaving one side unglued for </w:t>
      </w:r>
      <w:r w:rsidR="00136C30" w:rsidRPr="00502D60">
        <w:rPr>
          <w:rFonts w:ascii="Arial" w:hAnsi="Arial" w:cs="Arial"/>
          <w:sz w:val="24"/>
          <w:szCs w:val="24"/>
        </w:rPr>
        <w:t>fluid</w:t>
      </w:r>
      <w:r w:rsidR="00CE6EB0" w:rsidRPr="00502D60">
        <w:rPr>
          <w:rFonts w:ascii="Arial" w:hAnsi="Arial" w:cs="Arial"/>
          <w:sz w:val="24"/>
          <w:szCs w:val="24"/>
        </w:rPr>
        <w:t xml:space="preserve"> </w:t>
      </w:r>
      <w:r w:rsidR="00136C30" w:rsidRPr="00502D60">
        <w:rPr>
          <w:rFonts w:ascii="Arial" w:hAnsi="Arial" w:cs="Arial"/>
          <w:sz w:val="24"/>
          <w:szCs w:val="24"/>
        </w:rPr>
        <w:t>exchange</w:t>
      </w:r>
      <w:r w:rsidR="00CE6EB0" w:rsidRPr="00502D60">
        <w:rPr>
          <w:rFonts w:ascii="Arial" w:hAnsi="Arial" w:cs="Arial"/>
          <w:sz w:val="24"/>
          <w:szCs w:val="24"/>
        </w:rPr>
        <w:t xml:space="preserve"> </w:t>
      </w:r>
      <w:r w:rsidR="00381AE9" w:rsidRPr="00502D60">
        <w:rPr>
          <w:rFonts w:ascii="Arial" w:hAnsi="Arial" w:cs="Arial"/>
          <w:sz w:val="24"/>
          <w:szCs w:val="24"/>
        </w:rPr>
        <w:t>(</w:t>
      </w:r>
      <w:r w:rsidR="00CE6EB0" w:rsidRPr="00502D60">
        <w:rPr>
          <w:rFonts w:ascii="Arial" w:hAnsi="Arial" w:cs="Arial"/>
          <w:sz w:val="24"/>
          <w:szCs w:val="24"/>
        </w:rPr>
        <w:t xml:space="preserve">Fig. 1).  </w:t>
      </w:r>
      <w:r w:rsidR="003B0C29" w:rsidRPr="00502D60">
        <w:rPr>
          <w:rFonts w:ascii="Arial" w:hAnsi="Arial" w:cs="Arial"/>
          <w:sz w:val="24"/>
          <w:szCs w:val="24"/>
        </w:rPr>
        <w:t>A</w:t>
      </w:r>
      <w:r w:rsidR="00223AE6" w:rsidRPr="00502D60">
        <w:rPr>
          <w:rFonts w:ascii="Arial" w:hAnsi="Arial" w:cs="Arial"/>
          <w:sz w:val="24"/>
          <w:szCs w:val="24"/>
        </w:rPr>
        <w:t xml:space="preserve"> nucleopore membrane</w:t>
      </w:r>
      <w:r w:rsidR="003B0C29" w:rsidRPr="00502D60">
        <w:rPr>
          <w:rFonts w:ascii="Arial" w:hAnsi="Arial" w:cs="Arial"/>
          <w:sz w:val="24"/>
          <w:szCs w:val="24"/>
        </w:rPr>
        <w:t xml:space="preserve"> is placed on top of the glass coverslip, using the glue spots to secure it in place.  This should be done using a micro </w:t>
      </w:r>
      <w:r w:rsidR="00332070" w:rsidRPr="00502D60">
        <w:rPr>
          <w:rFonts w:ascii="Arial" w:hAnsi="Arial" w:cs="Arial"/>
          <w:sz w:val="24"/>
          <w:szCs w:val="24"/>
        </w:rPr>
        <w:t>forceps</w:t>
      </w:r>
      <w:r w:rsidR="003B0C29" w:rsidRPr="00502D60">
        <w:rPr>
          <w:rFonts w:ascii="Arial" w:hAnsi="Arial" w:cs="Arial"/>
          <w:sz w:val="24"/>
          <w:szCs w:val="24"/>
        </w:rPr>
        <w:t xml:space="preserve">, </w:t>
      </w:r>
      <w:r w:rsidR="007070B6" w:rsidRPr="00502D60">
        <w:rPr>
          <w:rFonts w:ascii="Arial" w:hAnsi="Arial" w:cs="Arial"/>
          <w:sz w:val="24"/>
          <w:szCs w:val="24"/>
        </w:rPr>
        <w:t xml:space="preserve">while ensuring that air bubbles </w:t>
      </w:r>
      <w:r w:rsidR="00136C30" w:rsidRPr="00502D60">
        <w:rPr>
          <w:rFonts w:ascii="Arial" w:hAnsi="Arial" w:cs="Arial"/>
          <w:sz w:val="24"/>
          <w:szCs w:val="24"/>
        </w:rPr>
        <w:t>are not</w:t>
      </w:r>
      <w:r w:rsidR="007070B6" w:rsidRPr="00502D60">
        <w:rPr>
          <w:rFonts w:ascii="Arial" w:hAnsi="Arial" w:cs="Arial"/>
          <w:sz w:val="24"/>
          <w:szCs w:val="24"/>
        </w:rPr>
        <w:t xml:space="preserve"> trapped </w:t>
      </w:r>
      <w:r w:rsidR="00572F5D" w:rsidRPr="00502D60">
        <w:rPr>
          <w:rFonts w:ascii="Arial" w:hAnsi="Arial" w:cs="Arial"/>
          <w:sz w:val="24"/>
          <w:szCs w:val="24"/>
        </w:rPr>
        <w:t xml:space="preserve">between the glass coverslip and </w:t>
      </w:r>
      <w:r w:rsidR="007070B6" w:rsidRPr="00502D60">
        <w:rPr>
          <w:rFonts w:ascii="Arial" w:hAnsi="Arial" w:cs="Arial"/>
          <w:sz w:val="24"/>
          <w:szCs w:val="24"/>
        </w:rPr>
        <w:t>the membrane</w:t>
      </w:r>
      <w:r w:rsidR="00223AE6" w:rsidRPr="00502D60">
        <w:rPr>
          <w:rFonts w:ascii="Arial" w:hAnsi="Arial" w:cs="Arial"/>
          <w:sz w:val="24"/>
          <w:szCs w:val="24"/>
        </w:rPr>
        <w:t>.</w:t>
      </w:r>
      <w:r w:rsidRPr="00502D60">
        <w:rPr>
          <w:rFonts w:ascii="Arial" w:hAnsi="Arial" w:cs="Arial"/>
          <w:sz w:val="24"/>
          <w:szCs w:val="24"/>
        </w:rPr>
        <w:t xml:space="preserve"> </w:t>
      </w:r>
    </w:p>
    <w:p w:rsidR="003059B2" w:rsidRPr="00502D60" w:rsidRDefault="003059B2" w:rsidP="003059B2">
      <w:pPr>
        <w:pStyle w:val="NoSpacing"/>
        <w:rPr>
          <w:rFonts w:ascii="Arial" w:hAnsi="Arial" w:cs="Arial"/>
          <w:sz w:val="24"/>
          <w:szCs w:val="24"/>
        </w:rPr>
      </w:pPr>
    </w:p>
    <w:p w:rsidR="00187242" w:rsidRPr="00502D60" w:rsidRDefault="00C8064C" w:rsidP="00EC782E">
      <w:pPr>
        <w:pStyle w:val="NoSpacing"/>
        <w:numPr>
          <w:ilvl w:val="0"/>
          <w:numId w:val="3"/>
        </w:numPr>
        <w:rPr>
          <w:rFonts w:ascii="Arial" w:hAnsi="Arial" w:cs="Arial"/>
          <w:sz w:val="24"/>
          <w:szCs w:val="24"/>
        </w:rPr>
      </w:pPr>
      <w:r w:rsidRPr="00502D60">
        <w:rPr>
          <w:rFonts w:ascii="Arial" w:hAnsi="Arial" w:cs="Arial"/>
          <w:sz w:val="24"/>
          <w:szCs w:val="24"/>
        </w:rPr>
        <w:t xml:space="preserve">Add 1ml </w:t>
      </w:r>
      <w:r w:rsidR="00B10800" w:rsidRPr="00502D60">
        <w:rPr>
          <w:rFonts w:ascii="Arial" w:hAnsi="Arial" w:cs="Arial"/>
          <w:sz w:val="24"/>
          <w:szCs w:val="24"/>
        </w:rPr>
        <w:t>slice medium</w:t>
      </w:r>
      <w:r w:rsidR="002F4C21" w:rsidRPr="00502D60">
        <w:rPr>
          <w:rFonts w:ascii="Arial" w:hAnsi="Arial" w:cs="Arial"/>
          <w:sz w:val="24"/>
          <w:szCs w:val="24"/>
        </w:rPr>
        <w:t xml:space="preserve"> on</w:t>
      </w:r>
      <w:r w:rsidR="00CE6EB0" w:rsidRPr="00502D60">
        <w:rPr>
          <w:rFonts w:ascii="Arial" w:hAnsi="Arial" w:cs="Arial"/>
          <w:sz w:val="24"/>
          <w:szCs w:val="24"/>
        </w:rPr>
        <w:t xml:space="preserve"> top of membrane.</w:t>
      </w:r>
      <w:r w:rsidR="002F4C21" w:rsidRPr="00502D60">
        <w:rPr>
          <w:rFonts w:ascii="Arial" w:hAnsi="Arial" w:cs="Arial"/>
          <w:sz w:val="24"/>
          <w:szCs w:val="24"/>
        </w:rPr>
        <w:t xml:space="preserve">  </w:t>
      </w:r>
      <w:r w:rsidR="00074B56" w:rsidRPr="00502D60">
        <w:rPr>
          <w:rFonts w:ascii="Arial" w:hAnsi="Arial" w:cs="Arial"/>
          <w:sz w:val="24"/>
          <w:szCs w:val="24"/>
        </w:rPr>
        <w:t>Dish</w:t>
      </w:r>
      <w:r w:rsidR="00A56698" w:rsidRPr="00502D60">
        <w:rPr>
          <w:rFonts w:ascii="Arial" w:hAnsi="Arial" w:cs="Arial"/>
          <w:sz w:val="24"/>
          <w:szCs w:val="24"/>
        </w:rPr>
        <w:t xml:space="preserve">es are placed </w:t>
      </w:r>
      <w:r w:rsidR="00136C30" w:rsidRPr="00502D60">
        <w:rPr>
          <w:rFonts w:ascii="Arial" w:hAnsi="Arial" w:cs="Arial"/>
          <w:sz w:val="24"/>
          <w:szCs w:val="24"/>
        </w:rPr>
        <w:t>in an incubator for 30 minutes and then on ice,</w:t>
      </w:r>
      <w:r w:rsidR="00074B56" w:rsidRPr="00502D60">
        <w:rPr>
          <w:rFonts w:ascii="Arial" w:hAnsi="Arial" w:cs="Arial"/>
          <w:sz w:val="24"/>
          <w:szCs w:val="24"/>
        </w:rPr>
        <w:t xml:space="preserve"> until ready to use.</w:t>
      </w:r>
    </w:p>
    <w:p w:rsidR="005D313D" w:rsidRPr="00502D60" w:rsidRDefault="005D313D" w:rsidP="006869F3">
      <w:pPr>
        <w:pStyle w:val="NoSpacing"/>
        <w:outlineLvl w:val="0"/>
        <w:rPr>
          <w:rFonts w:ascii="Arial" w:hAnsi="Arial" w:cs="Arial"/>
          <w:b/>
          <w:sz w:val="24"/>
          <w:szCs w:val="24"/>
        </w:rPr>
      </w:pPr>
    </w:p>
    <w:p w:rsidR="00074B56" w:rsidRPr="00502D60" w:rsidRDefault="00913A95" w:rsidP="006869F3">
      <w:pPr>
        <w:pStyle w:val="NoSpacing"/>
        <w:outlineLvl w:val="0"/>
        <w:rPr>
          <w:rFonts w:ascii="Arial" w:hAnsi="Arial" w:cs="Arial"/>
          <w:b/>
          <w:sz w:val="24"/>
          <w:szCs w:val="24"/>
          <w:u w:val="single"/>
        </w:rPr>
      </w:pPr>
      <w:r w:rsidRPr="00502D60">
        <w:rPr>
          <w:rFonts w:ascii="Arial" w:hAnsi="Arial" w:cs="Arial"/>
          <w:b/>
          <w:sz w:val="24"/>
          <w:szCs w:val="24"/>
          <w:u w:val="single"/>
        </w:rPr>
        <w:t>Extraction of early postnatal b</w:t>
      </w:r>
      <w:r w:rsidR="00CC5377" w:rsidRPr="00502D60">
        <w:rPr>
          <w:rFonts w:ascii="Arial" w:hAnsi="Arial" w:cs="Arial"/>
          <w:b/>
          <w:sz w:val="24"/>
          <w:szCs w:val="24"/>
          <w:u w:val="single"/>
        </w:rPr>
        <w:t>rain</w:t>
      </w:r>
      <w:r w:rsidRPr="00502D60">
        <w:rPr>
          <w:rFonts w:ascii="Arial" w:hAnsi="Arial" w:cs="Arial"/>
          <w:b/>
          <w:sz w:val="24"/>
          <w:szCs w:val="24"/>
          <w:u w:val="single"/>
        </w:rPr>
        <w:t>s</w:t>
      </w:r>
    </w:p>
    <w:p w:rsidR="00007C45" w:rsidRPr="00502D60" w:rsidRDefault="00007C45" w:rsidP="006869F3">
      <w:pPr>
        <w:pStyle w:val="NoSpacing"/>
        <w:outlineLvl w:val="0"/>
        <w:rPr>
          <w:rFonts w:ascii="Arial" w:hAnsi="Arial" w:cs="Arial"/>
          <w:b/>
          <w:sz w:val="24"/>
          <w:szCs w:val="24"/>
          <w:u w:val="single"/>
        </w:rPr>
      </w:pPr>
    </w:p>
    <w:p w:rsidR="00263934" w:rsidRPr="00502D60" w:rsidRDefault="004E6867" w:rsidP="006869F3">
      <w:pPr>
        <w:pStyle w:val="NoSpacing"/>
        <w:outlineLvl w:val="0"/>
        <w:rPr>
          <w:rFonts w:ascii="Arial" w:hAnsi="Arial" w:cs="Arial"/>
          <w:sz w:val="24"/>
          <w:szCs w:val="24"/>
        </w:rPr>
      </w:pPr>
      <w:r w:rsidRPr="00502D60">
        <w:rPr>
          <w:rFonts w:ascii="Arial" w:hAnsi="Arial" w:cs="Arial"/>
          <w:sz w:val="24"/>
          <w:szCs w:val="24"/>
        </w:rPr>
        <w:t>T</w:t>
      </w:r>
      <w:r w:rsidR="00913A95" w:rsidRPr="00502D60">
        <w:rPr>
          <w:rFonts w:ascii="Arial" w:hAnsi="Arial" w:cs="Arial"/>
          <w:sz w:val="24"/>
          <w:szCs w:val="24"/>
        </w:rPr>
        <w:t>he best results are obtained when slices are prepared from young postnatal mice (P</w:t>
      </w:r>
      <w:r w:rsidR="00D14AA6" w:rsidRPr="00502D60">
        <w:rPr>
          <w:rFonts w:ascii="Arial" w:hAnsi="Arial" w:cs="Arial"/>
          <w:sz w:val="24"/>
          <w:szCs w:val="24"/>
        </w:rPr>
        <w:t>1</w:t>
      </w:r>
      <w:r w:rsidR="00913A95" w:rsidRPr="00502D60">
        <w:rPr>
          <w:rFonts w:ascii="Arial" w:hAnsi="Arial" w:cs="Arial"/>
          <w:sz w:val="24"/>
          <w:szCs w:val="24"/>
        </w:rPr>
        <w:t xml:space="preserve">-P10).  </w:t>
      </w:r>
    </w:p>
    <w:p w:rsidR="00DF09EB" w:rsidRPr="00502D60" w:rsidRDefault="00DF09EB" w:rsidP="00EC782E">
      <w:pPr>
        <w:pStyle w:val="NoSpacing"/>
        <w:rPr>
          <w:rFonts w:ascii="Arial" w:hAnsi="Arial" w:cs="Arial"/>
          <w:sz w:val="24"/>
          <w:szCs w:val="24"/>
        </w:rPr>
      </w:pPr>
    </w:p>
    <w:p w:rsidR="006B7247" w:rsidRPr="00502D60" w:rsidRDefault="00913A95" w:rsidP="00263934">
      <w:pPr>
        <w:pStyle w:val="NoSpacing"/>
        <w:numPr>
          <w:ilvl w:val="0"/>
          <w:numId w:val="4"/>
        </w:numPr>
        <w:rPr>
          <w:rFonts w:ascii="Arial" w:hAnsi="Arial" w:cs="Arial"/>
          <w:sz w:val="24"/>
          <w:szCs w:val="24"/>
        </w:rPr>
      </w:pPr>
      <w:r w:rsidRPr="00502D60">
        <w:rPr>
          <w:rFonts w:ascii="Arial" w:hAnsi="Arial" w:cs="Arial"/>
          <w:sz w:val="24"/>
          <w:szCs w:val="24"/>
        </w:rPr>
        <w:t>Pups</w:t>
      </w:r>
      <w:r w:rsidR="00922B3B" w:rsidRPr="00502D60">
        <w:rPr>
          <w:rFonts w:ascii="Arial" w:hAnsi="Arial" w:cs="Arial"/>
          <w:sz w:val="24"/>
          <w:szCs w:val="24"/>
        </w:rPr>
        <w:t xml:space="preserve"> are terminally anesthetized (overdosed) by isofluorane or other approved methods</w:t>
      </w:r>
      <w:r w:rsidR="006B7247" w:rsidRPr="00502D60">
        <w:rPr>
          <w:rFonts w:ascii="Arial" w:hAnsi="Arial" w:cs="Arial"/>
          <w:sz w:val="24"/>
          <w:szCs w:val="24"/>
        </w:rPr>
        <w:t>,</w:t>
      </w:r>
      <w:r w:rsidR="00413216" w:rsidRPr="00502D60">
        <w:rPr>
          <w:rFonts w:ascii="Arial" w:hAnsi="Arial" w:cs="Arial"/>
          <w:sz w:val="24"/>
          <w:szCs w:val="24"/>
        </w:rPr>
        <w:t xml:space="preserve"> </w:t>
      </w:r>
      <w:r w:rsidR="004E64C1" w:rsidRPr="00502D60">
        <w:rPr>
          <w:rFonts w:ascii="Arial" w:hAnsi="Arial" w:cs="Arial"/>
          <w:sz w:val="24"/>
          <w:szCs w:val="24"/>
        </w:rPr>
        <w:t>followed by rapid</w:t>
      </w:r>
      <w:r w:rsidR="00413216" w:rsidRPr="00502D60">
        <w:rPr>
          <w:rFonts w:ascii="Arial" w:hAnsi="Arial" w:cs="Arial"/>
          <w:sz w:val="24"/>
          <w:szCs w:val="24"/>
        </w:rPr>
        <w:t xml:space="preserve"> </w:t>
      </w:r>
      <w:r w:rsidR="004E64C1" w:rsidRPr="00502D60">
        <w:rPr>
          <w:rFonts w:ascii="Arial" w:hAnsi="Arial" w:cs="Arial"/>
          <w:sz w:val="24"/>
          <w:szCs w:val="24"/>
        </w:rPr>
        <w:t>decapitation</w:t>
      </w:r>
      <w:r w:rsidR="00922B3B" w:rsidRPr="00502D60">
        <w:rPr>
          <w:rFonts w:ascii="Arial" w:hAnsi="Arial" w:cs="Arial"/>
          <w:sz w:val="24"/>
          <w:szCs w:val="24"/>
        </w:rPr>
        <w:t xml:space="preserve"> using sharp scissors.</w:t>
      </w:r>
    </w:p>
    <w:p w:rsidR="003059B2" w:rsidRPr="00502D60" w:rsidRDefault="003059B2" w:rsidP="003059B2">
      <w:pPr>
        <w:pStyle w:val="NoSpacing"/>
        <w:ind w:left="360"/>
        <w:rPr>
          <w:rFonts w:ascii="Arial" w:hAnsi="Arial" w:cs="Arial"/>
          <w:sz w:val="24"/>
          <w:szCs w:val="24"/>
        </w:rPr>
      </w:pPr>
    </w:p>
    <w:p w:rsidR="006B7247" w:rsidRPr="00502D60" w:rsidRDefault="004E64C1" w:rsidP="00263934">
      <w:pPr>
        <w:pStyle w:val="NoSpacing"/>
        <w:numPr>
          <w:ilvl w:val="0"/>
          <w:numId w:val="4"/>
        </w:numPr>
        <w:rPr>
          <w:rFonts w:ascii="Arial" w:hAnsi="Arial" w:cs="Arial"/>
          <w:sz w:val="24"/>
          <w:szCs w:val="24"/>
        </w:rPr>
      </w:pPr>
      <w:r w:rsidRPr="00502D60">
        <w:rPr>
          <w:rFonts w:ascii="Arial" w:hAnsi="Arial" w:cs="Arial"/>
          <w:sz w:val="24"/>
          <w:szCs w:val="24"/>
        </w:rPr>
        <w:t>T</w:t>
      </w:r>
      <w:r w:rsidR="00413216" w:rsidRPr="00502D60">
        <w:rPr>
          <w:rFonts w:ascii="Arial" w:hAnsi="Arial" w:cs="Arial"/>
          <w:sz w:val="24"/>
          <w:szCs w:val="24"/>
        </w:rPr>
        <w:t xml:space="preserve">he head is </w:t>
      </w:r>
      <w:r w:rsidR="00D1370C" w:rsidRPr="00502D60">
        <w:rPr>
          <w:rFonts w:ascii="Arial" w:hAnsi="Arial" w:cs="Arial"/>
          <w:sz w:val="24"/>
          <w:szCs w:val="24"/>
        </w:rPr>
        <w:t>stabilized</w:t>
      </w:r>
      <w:r w:rsidR="00413216" w:rsidRPr="00502D60">
        <w:rPr>
          <w:rFonts w:ascii="Arial" w:hAnsi="Arial" w:cs="Arial"/>
          <w:sz w:val="24"/>
          <w:szCs w:val="24"/>
        </w:rPr>
        <w:t xml:space="preserve"> by clamping the mand</w:t>
      </w:r>
      <w:r w:rsidR="00C056C9" w:rsidRPr="00502D60">
        <w:rPr>
          <w:rFonts w:ascii="Arial" w:hAnsi="Arial" w:cs="Arial"/>
          <w:sz w:val="24"/>
          <w:szCs w:val="24"/>
        </w:rPr>
        <w:t xml:space="preserve">ible with </w:t>
      </w:r>
      <w:r w:rsidRPr="00502D60">
        <w:rPr>
          <w:rFonts w:ascii="Arial" w:hAnsi="Arial" w:cs="Arial"/>
          <w:sz w:val="24"/>
          <w:szCs w:val="24"/>
        </w:rPr>
        <w:t>micro-</w:t>
      </w:r>
      <w:r w:rsidR="00C056C9" w:rsidRPr="00502D60">
        <w:rPr>
          <w:rFonts w:ascii="Arial" w:hAnsi="Arial" w:cs="Arial"/>
          <w:sz w:val="24"/>
          <w:szCs w:val="24"/>
        </w:rPr>
        <w:t xml:space="preserve">forceps.  </w:t>
      </w:r>
      <w:r w:rsidRPr="00502D60">
        <w:rPr>
          <w:rFonts w:ascii="Arial" w:hAnsi="Arial" w:cs="Arial"/>
          <w:sz w:val="24"/>
          <w:szCs w:val="24"/>
        </w:rPr>
        <w:t xml:space="preserve">The </w:t>
      </w:r>
      <w:r w:rsidR="00413216" w:rsidRPr="00502D60">
        <w:rPr>
          <w:rFonts w:ascii="Arial" w:hAnsi="Arial" w:cs="Arial"/>
          <w:sz w:val="24"/>
          <w:szCs w:val="24"/>
        </w:rPr>
        <w:t xml:space="preserve">skin </w:t>
      </w:r>
      <w:r w:rsidR="00C911C9" w:rsidRPr="00502D60">
        <w:rPr>
          <w:rFonts w:ascii="Arial" w:hAnsi="Arial" w:cs="Arial"/>
          <w:sz w:val="24"/>
          <w:szCs w:val="24"/>
        </w:rPr>
        <w:t xml:space="preserve">is </w:t>
      </w:r>
      <w:r w:rsidRPr="00502D60">
        <w:rPr>
          <w:rFonts w:ascii="Arial" w:hAnsi="Arial" w:cs="Arial"/>
          <w:sz w:val="24"/>
          <w:szCs w:val="24"/>
        </w:rPr>
        <w:t xml:space="preserve">excised </w:t>
      </w:r>
      <w:r w:rsidR="00413216" w:rsidRPr="00502D60">
        <w:rPr>
          <w:rFonts w:ascii="Arial" w:hAnsi="Arial" w:cs="Arial"/>
          <w:sz w:val="24"/>
          <w:szCs w:val="24"/>
        </w:rPr>
        <w:t xml:space="preserve">longitudinally from the neck to the snout.  </w:t>
      </w:r>
      <w:r w:rsidRPr="00502D60">
        <w:rPr>
          <w:rFonts w:ascii="Arial" w:hAnsi="Arial" w:cs="Arial"/>
          <w:sz w:val="24"/>
          <w:szCs w:val="24"/>
        </w:rPr>
        <w:t>The skull is cut longitudinally and anteriorly starting at the</w:t>
      </w:r>
      <w:r w:rsidR="00413216" w:rsidRPr="00502D60">
        <w:rPr>
          <w:rFonts w:ascii="Arial" w:hAnsi="Arial" w:cs="Arial"/>
          <w:sz w:val="24"/>
          <w:szCs w:val="24"/>
        </w:rPr>
        <w:t xml:space="preserve"> cistern</w:t>
      </w:r>
      <w:r w:rsidR="005928CE" w:rsidRPr="00502D60">
        <w:rPr>
          <w:rFonts w:ascii="Arial" w:hAnsi="Arial" w:cs="Arial"/>
          <w:sz w:val="24"/>
          <w:szCs w:val="24"/>
        </w:rPr>
        <w:t>a</w:t>
      </w:r>
      <w:r w:rsidR="00413216" w:rsidRPr="00502D60">
        <w:rPr>
          <w:rFonts w:ascii="Arial" w:hAnsi="Arial" w:cs="Arial"/>
          <w:sz w:val="24"/>
          <w:szCs w:val="24"/>
        </w:rPr>
        <w:t xml:space="preserve"> </w:t>
      </w:r>
      <w:r w:rsidR="00C056C9" w:rsidRPr="00502D60">
        <w:rPr>
          <w:rFonts w:ascii="Arial" w:hAnsi="Arial" w:cs="Arial"/>
          <w:sz w:val="24"/>
          <w:szCs w:val="24"/>
        </w:rPr>
        <w:t xml:space="preserve">magna, </w:t>
      </w:r>
      <w:r w:rsidRPr="00502D60">
        <w:rPr>
          <w:rFonts w:ascii="Arial" w:hAnsi="Arial" w:cs="Arial"/>
          <w:sz w:val="24"/>
          <w:szCs w:val="24"/>
        </w:rPr>
        <w:t xml:space="preserve">by </w:t>
      </w:r>
      <w:r w:rsidR="00C056C9" w:rsidRPr="00502D60">
        <w:rPr>
          <w:rFonts w:ascii="Arial" w:hAnsi="Arial" w:cs="Arial"/>
          <w:sz w:val="24"/>
          <w:szCs w:val="24"/>
        </w:rPr>
        <w:t>making</w:t>
      </w:r>
      <w:r w:rsidR="00BA5503" w:rsidRPr="00502D60">
        <w:rPr>
          <w:rFonts w:ascii="Arial" w:hAnsi="Arial" w:cs="Arial"/>
          <w:sz w:val="24"/>
          <w:szCs w:val="24"/>
        </w:rPr>
        <w:t xml:space="preserve"> 1 medial</w:t>
      </w:r>
      <w:r w:rsidR="00413216" w:rsidRPr="00502D60">
        <w:rPr>
          <w:rFonts w:ascii="Arial" w:hAnsi="Arial" w:cs="Arial"/>
          <w:sz w:val="24"/>
          <w:szCs w:val="24"/>
        </w:rPr>
        <w:t xml:space="preserve"> and 2 lateral </w:t>
      </w:r>
      <w:r w:rsidR="00BA5503" w:rsidRPr="00502D60">
        <w:rPr>
          <w:rFonts w:ascii="Arial" w:hAnsi="Arial" w:cs="Arial"/>
          <w:sz w:val="24"/>
          <w:szCs w:val="24"/>
        </w:rPr>
        <w:t>cuts</w:t>
      </w:r>
      <w:r w:rsidR="00413216" w:rsidRPr="00502D60">
        <w:rPr>
          <w:rFonts w:ascii="Arial" w:hAnsi="Arial" w:cs="Arial"/>
          <w:sz w:val="24"/>
          <w:szCs w:val="24"/>
        </w:rPr>
        <w:t xml:space="preserve"> (one on each side</w:t>
      </w:r>
      <w:r w:rsidR="000C329A" w:rsidRPr="00502D60">
        <w:rPr>
          <w:rFonts w:ascii="Arial" w:hAnsi="Arial" w:cs="Arial"/>
          <w:sz w:val="24"/>
          <w:szCs w:val="24"/>
        </w:rPr>
        <w:t xml:space="preserve"> – Fig</w:t>
      </w:r>
      <w:r w:rsidR="003059B2" w:rsidRPr="00502D60">
        <w:rPr>
          <w:rFonts w:ascii="Arial" w:hAnsi="Arial" w:cs="Arial"/>
          <w:sz w:val="24"/>
          <w:szCs w:val="24"/>
        </w:rPr>
        <w:t>.</w:t>
      </w:r>
      <w:r w:rsidR="000C329A" w:rsidRPr="00502D60">
        <w:rPr>
          <w:rFonts w:ascii="Arial" w:hAnsi="Arial" w:cs="Arial"/>
          <w:sz w:val="24"/>
          <w:szCs w:val="24"/>
        </w:rPr>
        <w:t xml:space="preserve"> 2A</w:t>
      </w:r>
      <w:r w:rsidR="00413216" w:rsidRPr="00502D60">
        <w:rPr>
          <w:rFonts w:ascii="Arial" w:hAnsi="Arial" w:cs="Arial"/>
          <w:sz w:val="24"/>
          <w:szCs w:val="24"/>
        </w:rPr>
        <w:t>)</w:t>
      </w:r>
      <w:r w:rsidR="00C056C9" w:rsidRPr="00502D60">
        <w:rPr>
          <w:rFonts w:ascii="Arial" w:hAnsi="Arial" w:cs="Arial"/>
          <w:sz w:val="24"/>
          <w:szCs w:val="24"/>
        </w:rPr>
        <w:t xml:space="preserve">.  </w:t>
      </w:r>
      <w:r w:rsidR="002411D1" w:rsidRPr="00502D60">
        <w:rPr>
          <w:rFonts w:ascii="Arial" w:hAnsi="Arial" w:cs="Arial"/>
          <w:sz w:val="24"/>
          <w:szCs w:val="24"/>
        </w:rPr>
        <w:t xml:space="preserve">Care should be taken to </w:t>
      </w:r>
      <w:r w:rsidR="00B10800" w:rsidRPr="00502D60">
        <w:rPr>
          <w:rFonts w:ascii="Arial" w:hAnsi="Arial" w:cs="Arial"/>
          <w:sz w:val="24"/>
          <w:szCs w:val="24"/>
        </w:rPr>
        <w:t>minimize contact with</w:t>
      </w:r>
      <w:r w:rsidR="002411D1" w:rsidRPr="00502D60">
        <w:rPr>
          <w:rFonts w:ascii="Arial" w:hAnsi="Arial" w:cs="Arial"/>
          <w:sz w:val="24"/>
          <w:szCs w:val="24"/>
        </w:rPr>
        <w:t xml:space="preserve"> underlying </w:t>
      </w:r>
      <w:r w:rsidR="00B10800" w:rsidRPr="00502D60">
        <w:rPr>
          <w:rFonts w:ascii="Arial" w:hAnsi="Arial" w:cs="Arial"/>
          <w:sz w:val="24"/>
          <w:szCs w:val="24"/>
        </w:rPr>
        <w:t xml:space="preserve">cortical </w:t>
      </w:r>
      <w:r w:rsidR="002411D1" w:rsidRPr="00502D60">
        <w:rPr>
          <w:rFonts w:ascii="Arial" w:hAnsi="Arial" w:cs="Arial"/>
          <w:sz w:val="24"/>
          <w:szCs w:val="24"/>
        </w:rPr>
        <w:t>tissue as t</w:t>
      </w:r>
      <w:r w:rsidR="00C056C9" w:rsidRPr="00502D60">
        <w:rPr>
          <w:rFonts w:ascii="Arial" w:hAnsi="Arial" w:cs="Arial"/>
          <w:sz w:val="24"/>
          <w:szCs w:val="24"/>
        </w:rPr>
        <w:t xml:space="preserve">he </w:t>
      </w:r>
      <w:r w:rsidR="00A67368" w:rsidRPr="00502D60">
        <w:rPr>
          <w:rFonts w:ascii="Arial" w:hAnsi="Arial" w:cs="Arial"/>
          <w:sz w:val="24"/>
          <w:szCs w:val="24"/>
        </w:rPr>
        <w:t>cranial flaps are</w:t>
      </w:r>
      <w:r w:rsidRPr="00502D60">
        <w:rPr>
          <w:rFonts w:ascii="Arial" w:hAnsi="Arial" w:cs="Arial"/>
          <w:sz w:val="24"/>
          <w:szCs w:val="24"/>
        </w:rPr>
        <w:t xml:space="preserve"> </w:t>
      </w:r>
      <w:r w:rsidR="002411D1" w:rsidRPr="00502D60">
        <w:rPr>
          <w:rFonts w:ascii="Arial" w:hAnsi="Arial" w:cs="Arial"/>
          <w:sz w:val="24"/>
          <w:szCs w:val="24"/>
        </w:rPr>
        <w:t>removed away from the brain</w:t>
      </w:r>
      <w:r w:rsidR="006B7247" w:rsidRPr="00502D60">
        <w:rPr>
          <w:rFonts w:ascii="Arial" w:hAnsi="Arial" w:cs="Arial"/>
          <w:sz w:val="24"/>
          <w:szCs w:val="24"/>
        </w:rPr>
        <w:t>.</w:t>
      </w:r>
    </w:p>
    <w:p w:rsidR="003059B2" w:rsidRPr="00502D60" w:rsidRDefault="003059B2" w:rsidP="003059B2">
      <w:pPr>
        <w:pStyle w:val="NoSpacing"/>
        <w:rPr>
          <w:rFonts w:ascii="Arial" w:hAnsi="Arial" w:cs="Arial"/>
          <w:sz w:val="24"/>
          <w:szCs w:val="24"/>
        </w:rPr>
      </w:pPr>
    </w:p>
    <w:p w:rsidR="006B7247" w:rsidRPr="00502D60" w:rsidRDefault="00B10800" w:rsidP="00263934">
      <w:pPr>
        <w:pStyle w:val="NoSpacing"/>
        <w:numPr>
          <w:ilvl w:val="0"/>
          <w:numId w:val="4"/>
        </w:numPr>
        <w:rPr>
          <w:rFonts w:ascii="Arial" w:hAnsi="Arial" w:cs="Arial"/>
          <w:sz w:val="24"/>
          <w:szCs w:val="24"/>
        </w:rPr>
      </w:pPr>
      <w:r w:rsidRPr="00502D60">
        <w:rPr>
          <w:rFonts w:ascii="Arial" w:hAnsi="Arial" w:cs="Arial"/>
          <w:sz w:val="24"/>
          <w:szCs w:val="24"/>
        </w:rPr>
        <w:t>To improve stability of the tis</w:t>
      </w:r>
      <w:r w:rsidR="007A3F5F" w:rsidRPr="00502D60">
        <w:rPr>
          <w:rFonts w:ascii="Arial" w:hAnsi="Arial" w:cs="Arial"/>
          <w:sz w:val="24"/>
          <w:szCs w:val="24"/>
        </w:rPr>
        <w:t>sue during vibratome sectioning</w:t>
      </w:r>
      <w:r w:rsidRPr="00502D60">
        <w:rPr>
          <w:rFonts w:ascii="Arial" w:hAnsi="Arial" w:cs="Arial"/>
          <w:sz w:val="24"/>
          <w:szCs w:val="24"/>
        </w:rPr>
        <w:t>, the lateral most aspects</w:t>
      </w:r>
      <w:r w:rsidR="00AF7C5D" w:rsidRPr="00502D60">
        <w:rPr>
          <w:rFonts w:ascii="Arial" w:hAnsi="Arial" w:cs="Arial"/>
          <w:sz w:val="24"/>
          <w:szCs w:val="24"/>
        </w:rPr>
        <w:t xml:space="preserve"> of the brain </w:t>
      </w:r>
      <w:r w:rsidR="007A3F5F" w:rsidRPr="00502D60">
        <w:rPr>
          <w:rFonts w:ascii="Arial" w:hAnsi="Arial" w:cs="Arial"/>
          <w:sz w:val="24"/>
          <w:szCs w:val="24"/>
        </w:rPr>
        <w:t>are removed by making two sagittal cuts</w:t>
      </w:r>
      <w:r w:rsidR="002E04CE" w:rsidRPr="00502D60">
        <w:rPr>
          <w:rFonts w:ascii="Arial" w:hAnsi="Arial" w:cs="Arial"/>
          <w:sz w:val="24"/>
          <w:szCs w:val="24"/>
        </w:rPr>
        <w:t>.</w:t>
      </w:r>
      <w:r w:rsidR="009F0206" w:rsidRPr="00502D60">
        <w:rPr>
          <w:rFonts w:ascii="Arial" w:hAnsi="Arial" w:cs="Arial"/>
          <w:sz w:val="24"/>
          <w:szCs w:val="24"/>
        </w:rPr>
        <w:t xml:space="preserve">  </w:t>
      </w:r>
      <w:r w:rsidR="002E04CE" w:rsidRPr="00502D60">
        <w:rPr>
          <w:rFonts w:ascii="Arial" w:hAnsi="Arial" w:cs="Arial"/>
          <w:sz w:val="24"/>
          <w:szCs w:val="24"/>
        </w:rPr>
        <w:t xml:space="preserve">The caudal aspect of the </w:t>
      </w:r>
      <w:r w:rsidR="00922B3B" w:rsidRPr="00502D60">
        <w:rPr>
          <w:rFonts w:ascii="Arial" w:hAnsi="Arial" w:cs="Arial"/>
          <w:sz w:val="24"/>
          <w:szCs w:val="24"/>
        </w:rPr>
        <w:t>brain</w:t>
      </w:r>
      <w:r w:rsidR="002E04CE" w:rsidRPr="00502D60">
        <w:rPr>
          <w:rFonts w:ascii="Arial" w:hAnsi="Arial" w:cs="Arial"/>
          <w:sz w:val="24"/>
          <w:szCs w:val="24"/>
        </w:rPr>
        <w:t xml:space="preserve"> is </w:t>
      </w:r>
      <w:r w:rsidR="00922B3B" w:rsidRPr="00502D60">
        <w:rPr>
          <w:rFonts w:ascii="Arial" w:hAnsi="Arial" w:cs="Arial"/>
          <w:sz w:val="24"/>
          <w:szCs w:val="24"/>
        </w:rPr>
        <w:t xml:space="preserve">also </w:t>
      </w:r>
      <w:r w:rsidR="002E04CE" w:rsidRPr="00502D60">
        <w:rPr>
          <w:rFonts w:ascii="Arial" w:hAnsi="Arial" w:cs="Arial"/>
          <w:sz w:val="24"/>
          <w:szCs w:val="24"/>
        </w:rPr>
        <w:t xml:space="preserve">removed </w:t>
      </w:r>
      <w:r w:rsidR="00922B3B" w:rsidRPr="00502D60">
        <w:rPr>
          <w:rFonts w:ascii="Arial" w:hAnsi="Arial" w:cs="Arial"/>
          <w:sz w:val="24"/>
          <w:szCs w:val="24"/>
        </w:rPr>
        <w:t>by making a cut at the</w:t>
      </w:r>
      <w:r w:rsidR="002E04CE" w:rsidRPr="00502D60">
        <w:rPr>
          <w:rFonts w:ascii="Arial" w:hAnsi="Arial" w:cs="Arial"/>
          <w:sz w:val="24"/>
          <w:szCs w:val="24"/>
        </w:rPr>
        <w:t xml:space="preserve"> rostral base of the </w:t>
      </w:r>
      <w:r w:rsidR="00456CDB" w:rsidRPr="00502D60">
        <w:rPr>
          <w:rFonts w:ascii="Arial" w:hAnsi="Arial" w:cs="Arial"/>
          <w:sz w:val="24"/>
          <w:szCs w:val="24"/>
        </w:rPr>
        <w:t>cerebellum</w:t>
      </w:r>
      <w:r w:rsidR="007C776A" w:rsidRPr="00502D60">
        <w:rPr>
          <w:rFonts w:ascii="Arial" w:hAnsi="Arial" w:cs="Arial"/>
          <w:sz w:val="24"/>
          <w:szCs w:val="24"/>
        </w:rPr>
        <w:t xml:space="preserve"> (</w:t>
      </w:r>
      <w:r w:rsidR="00BD10CD" w:rsidRPr="00502D60">
        <w:rPr>
          <w:rFonts w:ascii="Arial" w:hAnsi="Arial" w:cs="Arial"/>
          <w:sz w:val="24"/>
          <w:szCs w:val="24"/>
        </w:rPr>
        <w:t>F</w:t>
      </w:r>
      <w:r w:rsidR="007C776A" w:rsidRPr="00502D60">
        <w:rPr>
          <w:rFonts w:ascii="Arial" w:hAnsi="Arial" w:cs="Arial"/>
          <w:sz w:val="24"/>
          <w:szCs w:val="24"/>
        </w:rPr>
        <w:t>ig</w:t>
      </w:r>
      <w:r w:rsidR="003059B2" w:rsidRPr="00502D60">
        <w:rPr>
          <w:rFonts w:ascii="Arial" w:hAnsi="Arial" w:cs="Arial"/>
          <w:sz w:val="24"/>
          <w:szCs w:val="24"/>
        </w:rPr>
        <w:t>.</w:t>
      </w:r>
      <w:r w:rsidR="007C776A" w:rsidRPr="00502D60">
        <w:rPr>
          <w:rFonts w:ascii="Arial" w:hAnsi="Arial" w:cs="Arial"/>
          <w:sz w:val="24"/>
          <w:szCs w:val="24"/>
        </w:rPr>
        <w:t xml:space="preserve"> 2B)</w:t>
      </w:r>
      <w:r w:rsidR="00456CDB" w:rsidRPr="00502D60">
        <w:rPr>
          <w:rFonts w:ascii="Arial" w:hAnsi="Arial" w:cs="Arial"/>
          <w:sz w:val="24"/>
          <w:szCs w:val="24"/>
        </w:rPr>
        <w:t xml:space="preserve">.  </w:t>
      </w:r>
    </w:p>
    <w:p w:rsidR="003059B2" w:rsidRPr="00502D60" w:rsidRDefault="003059B2" w:rsidP="003059B2">
      <w:pPr>
        <w:pStyle w:val="NoSpacing"/>
        <w:rPr>
          <w:rFonts w:ascii="Arial" w:hAnsi="Arial" w:cs="Arial"/>
          <w:sz w:val="24"/>
          <w:szCs w:val="24"/>
        </w:rPr>
      </w:pPr>
    </w:p>
    <w:p w:rsidR="00934963" w:rsidRPr="00502D60" w:rsidRDefault="002E04CE" w:rsidP="00A76A75">
      <w:pPr>
        <w:pStyle w:val="NoSpacing"/>
        <w:numPr>
          <w:ilvl w:val="0"/>
          <w:numId w:val="4"/>
        </w:numPr>
        <w:rPr>
          <w:rFonts w:ascii="Arial" w:hAnsi="Arial" w:cs="Arial"/>
          <w:sz w:val="24"/>
          <w:szCs w:val="24"/>
        </w:rPr>
      </w:pPr>
      <w:r w:rsidRPr="00502D60">
        <w:rPr>
          <w:rFonts w:ascii="Arial" w:hAnsi="Arial" w:cs="Arial"/>
          <w:sz w:val="24"/>
          <w:szCs w:val="24"/>
        </w:rPr>
        <w:t xml:space="preserve">The </w:t>
      </w:r>
      <w:r w:rsidR="00572F5D" w:rsidRPr="00502D60">
        <w:rPr>
          <w:rFonts w:ascii="Arial" w:hAnsi="Arial" w:cs="Arial"/>
          <w:sz w:val="24"/>
          <w:szCs w:val="24"/>
        </w:rPr>
        <w:t>two hemispheres are separated by</w:t>
      </w:r>
      <w:r w:rsidR="00C8064C" w:rsidRPr="00502D60">
        <w:rPr>
          <w:rFonts w:ascii="Arial" w:hAnsi="Arial" w:cs="Arial"/>
          <w:sz w:val="24"/>
          <w:szCs w:val="24"/>
        </w:rPr>
        <w:t xml:space="preserve"> </w:t>
      </w:r>
      <w:r w:rsidRPr="00502D60">
        <w:rPr>
          <w:rFonts w:ascii="Arial" w:hAnsi="Arial" w:cs="Arial"/>
          <w:sz w:val="24"/>
          <w:szCs w:val="24"/>
        </w:rPr>
        <w:t>making a smooth cut along</w:t>
      </w:r>
      <w:r w:rsidR="00D1370C" w:rsidRPr="00502D60">
        <w:rPr>
          <w:rFonts w:ascii="Arial" w:hAnsi="Arial" w:cs="Arial"/>
          <w:sz w:val="24"/>
          <w:szCs w:val="24"/>
        </w:rPr>
        <w:t xml:space="preserve"> </w:t>
      </w:r>
      <w:r w:rsidR="00922B3B" w:rsidRPr="00502D60">
        <w:rPr>
          <w:rFonts w:ascii="Arial" w:hAnsi="Arial" w:cs="Arial"/>
          <w:sz w:val="24"/>
          <w:szCs w:val="24"/>
        </w:rPr>
        <w:t>the midline</w:t>
      </w:r>
      <w:r w:rsidRPr="00502D60">
        <w:rPr>
          <w:rFonts w:ascii="Arial" w:hAnsi="Arial" w:cs="Arial"/>
          <w:sz w:val="24"/>
          <w:szCs w:val="24"/>
        </w:rPr>
        <w:t xml:space="preserve"> fissure</w:t>
      </w:r>
      <w:r w:rsidR="004E6867" w:rsidRPr="00502D60">
        <w:rPr>
          <w:rFonts w:ascii="Arial" w:hAnsi="Arial" w:cs="Arial"/>
          <w:sz w:val="24"/>
          <w:szCs w:val="24"/>
        </w:rPr>
        <w:t xml:space="preserve">, </w:t>
      </w:r>
      <w:r w:rsidRPr="00502D60">
        <w:rPr>
          <w:rFonts w:ascii="Arial" w:hAnsi="Arial" w:cs="Arial"/>
          <w:sz w:val="24"/>
          <w:szCs w:val="24"/>
        </w:rPr>
        <w:t>and the two</w:t>
      </w:r>
      <w:r w:rsidR="000C329A" w:rsidRPr="00502D60">
        <w:rPr>
          <w:rFonts w:ascii="Arial" w:hAnsi="Arial" w:cs="Arial"/>
          <w:sz w:val="24"/>
          <w:szCs w:val="24"/>
        </w:rPr>
        <w:t xml:space="preserve"> hemispheres are carefully</w:t>
      </w:r>
      <w:r w:rsidR="00456CDB" w:rsidRPr="00502D60">
        <w:rPr>
          <w:rFonts w:ascii="Arial" w:hAnsi="Arial" w:cs="Arial"/>
          <w:sz w:val="24"/>
          <w:szCs w:val="24"/>
        </w:rPr>
        <w:t xml:space="preserve"> scooped out of the skull and placed</w:t>
      </w:r>
      <w:r w:rsidR="00922B3B" w:rsidRPr="00502D60">
        <w:rPr>
          <w:rFonts w:ascii="Arial" w:hAnsi="Arial" w:cs="Arial"/>
          <w:sz w:val="24"/>
          <w:szCs w:val="24"/>
        </w:rPr>
        <w:t>,</w:t>
      </w:r>
      <w:r w:rsidR="00456CDB" w:rsidRPr="00502D60">
        <w:rPr>
          <w:rFonts w:ascii="Arial" w:hAnsi="Arial" w:cs="Arial"/>
          <w:sz w:val="24"/>
          <w:szCs w:val="24"/>
        </w:rPr>
        <w:t xml:space="preserve"> medial </w:t>
      </w:r>
      <w:r w:rsidR="00ED13C8" w:rsidRPr="00502D60">
        <w:rPr>
          <w:rFonts w:ascii="Arial" w:hAnsi="Arial" w:cs="Arial"/>
          <w:sz w:val="24"/>
          <w:szCs w:val="24"/>
        </w:rPr>
        <w:t>surface</w:t>
      </w:r>
      <w:r w:rsidR="00456CDB" w:rsidRPr="00502D60">
        <w:rPr>
          <w:rFonts w:ascii="Arial" w:hAnsi="Arial" w:cs="Arial"/>
          <w:sz w:val="24"/>
          <w:szCs w:val="24"/>
        </w:rPr>
        <w:t xml:space="preserve"> down</w:t>
      </w:r>
      <w:r w:rsidR="00922B3B" w:rsidRPr="00502D60">
        <w:rPr>
          <w:rFonts w:ascii="Arial" w:hAnsi="Arial" w:cs="Arial"/>
          <w:sz w:val="24"/>
          <w:szCs w:val="24"/>
        </w:rPr>
        <w:t>,</w:t>
      </w:r>
      <w:r w:rsidR="00456CDB" w:rsidRPr="00502D60">
        <w:rPr>
          <w:rFonts w:ascii="Arial" w:hAnsi="Arial" w:cs="Arial"/>
          <w:sz w:val="24"/>
          <w:szCs w:val="24"/>
        </w:rPr>
        <w:t xml:space="preserve"> in a</w:t>
      </w:r>
      <w:r w:rsidR="00CC5377" w:rsidRPr="00502D60">
        <w:rPr>
          <w:rFonts w:ascii="Arial" w:hAnsi="Arial" w:cs="Arial"/>
          <w:sz w:val="24"/>
          <w:szCs w:val="24"/>
        </w:rPr>
        <w:t xml:space="preserve">n embedding </w:t>
      </w:r>
      <w:r w:rsidR="00843335" w:rsidRPr="00502D60">
        <w:rPr>
          <w:rFonts w:ascii="Arial" w:hAnsi="Arial" w:cs="Arial"/>
          <w:sz w:val="24"/>
          <w:szCs w:val="24"/>
        </w:rPr>
        <w:t>m</w:t>
      </w:r>
      <w:r w:rsidR="00876EA1" w:rsidRPr="00502D60">
        <w:rPr>
          <w:rFonts w:ascii="Arial" w:hAnsi="Arial" w:cs="Arial"/>
          <w:sz w:val="24"/>
          <w:szCs w:val="24"/>
        </w:rPr>
        <w:t>old</w:t>
      </w:r>
      <w:r w:rsidR="00C65696" w:rsidRPr="00502D60">
        <w:rPr>
          <w:rFonts w:ascii="Arial" w:hAnsi="Arial" w:cs="Arial"/>
          <w:sz w:val="24"/>
          <w:szCs w:val="24"/>
        </w:rPr>
        <w:t xml:space="preserve"> (Fig</w:t>
      </w:r>
      <w:r w:rsidR="003059B2" w:rsidRPr="00502D60">
        <w:rPr>
          <w:rFonts w:ascii="Arial" w:hAnsi="Arial" w:cs="Arial"/>
          <w:sz w:val="24"/>
          <w:szCs w:val="24"/>
        </w:rPr>
        <w:t>s.</w:t>
      </w:r>
      <w:r w:rsidR="00C65696" w:rsidRPr="00502D60">
        <w:rPr>
          <w:rFonts w:ascii="Arial" w:hAnsi="Arial" w:cs="Arial"/>
          <w:sz w:val="24"/>
          <w:szCs w:val="24"/>
        </w:rPr>
        <w:t xml:space="preserve"> 2C-D)</w:t>
      </w:r>
      <w:r w:rsidR="00CC5377" w:rsidRPr="00502D60">
        <w:rPr>
          <w:rFonts w:ascii="Arial" w:hAnsi="Arial" w:cs="Arial"/>
          <w:sz w:val="24"/>
          <w:szCs w:val="24"/>
        </w:rPr>
        <w:t>.</w:t>
      </w:r>
    </w:p>
    <w:p w:rsidR="00934963" w:rsidRPr="00502D60" w:rsidRDefault="00934963" w:rsidP="00934963">
      <w:pPr>
        <w:pStyle w:val="NoSpacing"/>
        <w:rPr>
          <w:rFonts w:ascii="Arial" w:hAnsi="Arial" w:cs="Arial"/>
          <w:sz w:val="24"/>
          <w:szCs w:val="24"/>
        </w:rPr>
      </w:pPr>
    </w:p>
    <w:p w:rsidR="00007C45" w:rsidRPr="00502D60" w:rsidRDefault="00007C45" w:rsidP="00934963">
      <w:pPr>
        <w:pStyle w:val="NoSpacing"/>
        <w:rPr>
          <w:rFonts w:ascii="Arial" w:hAnsi="Arial" w:cs="Arial"/>
          <w:b/>
          <w:sz w:val="24"/>
          <w:szCs w:val="24"/>
          <w:u w:val="single"/>
        </w:rPr>
      </w:pPr>
    </w:p>
    <w:p w:rsidR="00187242" w:rsidRPr="00502D60" w:rsidRDefault="006F5DFA" w:rsidP="00934963">
      <w:pPr>
        <w:pStyle w:val="NoSpacing"/>
        <w:rPr>
          <w:rFonts w:ascii="Arial" w:hAnsi="Arial" w:cs="Arial"/>
          <w:sz w:val="24"/>
          <w:szCs w:val="24"/>
        </w:rPr>
      </w:pPr>
      <w:r w:rsidRPr="00502D60">
        <w:rPr>
          <w:rFonts w:ascii="Arial" w:hAnsi="Arial" w:cs="Arial"/>
          <w:b/>
          <w:sz w:val="24"/>
          <w:szCs w:val="24"/>
          <w:u w:val="single"/>
        </w:rPr>
        <w:lastRenderedPageBreak/>
        <w:t>Sectioning</w:t>
      </w:r>
      <w:r w:rsidR="00CB1293" w:rsidRPr="00502D60">
        <w:rPr>
          <w:rFonts w:ascii="Arial" w:hAnsi="Arial" w:cs="Arial"/>
          <w:b/>
          <w:sz w:val="24"/>
          <w:szCs w:val="24"/>
          <w:u w:val="single"/>
        </w:rPr>
        <w:t xml:space="preserve"> </w:t>
      </w:r>
      <w:r w:rsidRPr="00502D60">
        <w:rPr>
          <w:rFonts w:ascii="Arial" w:hAnsi="Arial" w:cs="Arial"/>
          <w:b/>
          <w:sz w:val="24"/>
          <w:szCs w:val="24"/>
          <w:u w:val="single"/>
        </w:rPr>
        <w:t>of the h</w:t>
      </w:r>
      <w:r w:rsidR="001C42A1" w:rsidRPr="00502D60">
        <w:rPr>
          <w:rFonts w:ascii="Arial" w:hAnsi="Arial" w:cs="Arial"/>
          <w:b/>
          <w:sz w:val="24"/>
          <w:szCs w:val="24"/>
          <w:u w:val="single"/>
        </w:rPr>
        <w:t>ost b</w:t>
      </w:r>
      <w:r w:rsidR="00CC5377" w:rsidRPr="00502D60">
        <w:rPr>
          <w:rFonts w:ascii="Arial" w:hAnsi="Arial" w:cs="Arial"/>
          <w:b/>
          <w:sz w:val="24"/>
          <w:szCs w:val="24"/>
          <w:u w:val="single"/>
        </w:rPr>
        <w:t>rain</w:t>
      </w:r>
      <w:r w:rsidR="00EC06FE" w:rsidRPr="00502D60">
        <w:rPr>
          <w:rFonts w:ascii="Arial" w:hAnsi="Arial" w:cs="Arial"/>
          <w:b/>
          <w:sz w:val="24"/>
          <w:szCs w:val="24"/>
          <w:u w:val="single"/>
        </w:rPr>
        <w:t xml:space="preserve"> </w:t>
      </w:r>
      <w:r w:rsidR="00EC06FE" w:rsidRPr="00502D60">
        <w:rPr>
          <w:rFonts w:ascii="Arial" w:hAnsi="Arial" w:cs="Arial"/>
          <w:sz w:val="24"/>
          <w:szCs w:val="24"/>
        </w:rPr>
        <w:t xml:space="preserve">( some big steps are separated into small steps) </w:t>
      </w:r>
    </w:p>
    <w:p w:rsidR="003059B2" w:rsidRPr="00502D60" w:rsidRDefault="003059B2" w:rsidP="00934963">
      <w:pPr>
        <w:pStyle w:val="NoSpacing"/>
        <w:rPr>
          <w:rFonts w:ascii="Arial" w:hAnsi="Arial" w:cs="Arial"/>
          <w:b/>
          <w:sz w:val="24"/>
          <w:szCs w:val="24"/>
        </w:rPr>
      </w:pPr>
    </w:p>
    <w:p w:rsidR="00BB2C1F" w:rsidRPr="00502D60" w:rsidRDefault="002E04CE" w:rsidP="0062029E">
      <w:pPr>
        <w:pStyle w:val="NoSpacing"/>
        <w:numPr>
          <w:ilvl w:val="0"/>
          <w:numId w:val="6"/>
        </w:numPr>
        <w:rPr>
          <w:rFonts w:ascii="Arial" w:hAnsi="Arial" w:cs="Arial"/>
          <w:sz w:val="24"/>
          <w:szCs w:val="24"/>
        </w:rPr>
      </w:pPr>
      <w:r w:rsidRPr="00502D60">
        <w:rPr>
          <w:rFonts w:ascii="Arial" w:hAnsi="Arial" w:cs="Arial"/>
          <w:sz w:val="24"/>
          <w:szCs w:val="24"/>
        </w:rPr>
        <w:t>The two</w:t>
      </w:r>
      <w:r w:rsidR="00CC5377" w:rsidRPr="00502D60">
        <w:rPr>
          <w:rFonts w:ascii="Arial" w:hAnsi="Arial" w:cs="Arial"/>
          <w:sz w:val="24"/>
          <w:szCs w:val="24"/>
        </w:rPr>
        <w:t xml:space="preserve"> hemispheres in the embedding mold</w:t>
      </w:r>
      <w:r w:rsidRPr="00502D60">
        <w:rPr>
          <w:rFonts w:ascii="Arial" w:hAnsi="Arial" w:cs="Arial"/>
          <w:sz w:val="24"/>
          <w:szCs w:val="24"/>
        </w:rPr>
        <w:t xml:space="preserve"> are immediately </w:t>
      </w:r>
      <w:r w:rsidR="00CC5377" w:rsidRPr="00502D60">
        <w:rPr>
          <w:rFonts w:ascii="Arial" w:hAnsi="Arial" w:cs="Arial"/>
          <w:sz w:val="24"/>
          <w:szCs w:val="24"/>
        </w:rPr>
        <w:t>cover</w:t>
      </w:r>
      <w:r w:rsidRPr="00502D60">
        <w:rPr>
          <w:rFonts w:ascii="Arial" w:hAnsi="Arial" w:cs="Arial"/>
          <w:sz w:val="24"/>
          <w:szCs w:val="24"/>
        </w:rPr>
        <w:t>ed</w:t>
      </w:r>
      <w:r w:rsidR="00CC5377" w:rsidRPr="00502D60">
        <w:rPr>
          <w:rFonts w:ascii="Arial" w:hAnsi="Arial" w:cs="Arial"/>
          <w:sz w:val="24"/>
          <w:szCs w:val="24"/>
        </w:rPr>
        <w:t xml:space="preserve"> with melted </w:t>
      </w:r>
      <w:r w:rsidR="006F5DFA" w:rsidRPr="00502D60">
        <w:rPr>
          <w:rFonts w:ascii="Arial" w:hAnsi="Arial" w:cs="Arial"/>
          <w:sz w:val="24"/>
          <w:szCs w:val="24"/>
        </w:rPr>
        <w:t xml:space="preserve">3% </w:t>
      </w:r>
      <w:r w:rsidRPr="00502D60">
        <w:rPr>
          <w:rFonts w:ascii="Arial" w:hAnsi="Arial" w:cs="Arial"/>
          <w:sz w:val="24"/>
          <w:szCs w:val="24"/>
        </w:rPr>
        <w:t>DNA-grade</w:t>
      </w:r>
      <w:r w:rsidR="00C47310" w:rsidRPr="00502D60">
        <w:rPr>
          <w:rFonts w:ascii="Arial" w:hAnsi="Arial" w:cs="Arial"/>
          <w:sz w:val="24"/>
          <w:szCs w:val="24"/>
        </w:rPr>
        <w:t xml:space="preserve"> </w:t>
      </w:r>
      <w:r w:rsidR="00CC5377" w:rsidRPr="00502D60">
        <w:rPr>
          <w:rFonts w:ascii="Arial" w:hAnsi="Arial" w:cs="Arial"/>
          <w:sz w:val="24"/>
          <w:szCs w:val="24"/>
        </w:rPr>
        <w:t>agarose gel</w:t>
      </w:r>
      <w:r w:rsidR="007C5847" w:rsidRPr="00502D60">
        <w:rPr>
          <w:rFonts w:ascii="Arial" w:hAnsi="Arial" w:cs="Arial"/>
          <w:sz w:val="24"/>
          <w:szCs w:val="24"/>
        </w:rPr>
        <w:t xml:space="preserve"> dissolved in </w:t>
      </w:r>
      <w:r w:rsidR="00C8064C" w:rsidRPr="00502D60">
        <w:rPr>
          <w:rFonts w:ascii="Arial" w:hAnsi="Arial" w:cs="Arial"/>
          <w:sz w:val="24"/>
          <w:szCs w:val="24"/>
        </w:rPr>
        <w:t>tissue preparation buffer</w:t>
      </w:r>
      <w:r w:rsidR="00CC5377" w:rsidRPr="00502D60">
        <w:rPr>
          <w:rFonts w:ascii="Arial" w:hAnsi="Arial" w:cs="Arial"/>
          <w:sz w:val="24"/>
          <w:szCs w:val="24"/>
        </w:rPr>
        <w:t xml:space="preserve"> </w:t>
      </w:r>
      <w:r w:rsidRPr="00502D60">
        <w:rPr>
          <w:rFonts w:ascii="Arial" w:hAnsi="Arial" w:cs="Arial"/>
          <w:sz w:val="24"/>
          <w:szCs w:val="24"/>
        </w:rPr>
        <w:t xml:space="preserve">that is maintained </w:t>
      </w:r>
      <w:r w:rsidR="004968B1" w:rsidRPr="00502D60">
        <w:rPr>
          <w:rFonts w:ascii="Arial" w:hAnsi="Arial" w:cs="Arial"/>
          <w:sz w:val="24"/>
          <w:szCs w:val="24"/>
        </w:rPr>
        <w:t>at 37°C (see r</w:t>
      </w:r>
      <w:r w:rsidR="00CC5377" w:rsidRPr="00502D60">
        <w:rPr>
          <w:rFonts w:ascii="Arial" w:hAnsi="Arial" w:cs="Arial"/>
          <w:sz w:val="24"/>
          <w:szCs w:val="24"/>
        </w:rPr>
        <w:t xml:space="preserve">ecipes above).  </w:t>
      </w:r>
      <w:r w:rsidRPr="00502D60">
        <w:rPr>
          <w:rFonts w:ascii="Arial" w:hAnsi="Arial" w:cs="Arial"/>
          <w:sz w:val="24"/>
          <w:szCs w:val="24"/>
        </w:rPr>
        <w:t>After 2 minutes</w:t>
      </w:r>
      <w:r w:rsidR="00DE29E9" w:rsidRPr="00502D60">
        <w:rPr>
          <w:rFonts w:ascii="Arial" w:hAnsi="Arial" w:cs="Arial"/>
          <w:sz w:val="24"/>
          <w:szCs w:val="24"/>
        </w:rPr>
        <w:t xml:space="preserve"> </w:t>
      </w:r>
      <w:r w:rsidR="00C47310" w:rsidRPr="00502D60">
        <w:rPr>
          <w:rFonts w:ascii="Arial" w:hAnsi="Arial" w:cs="Arial"/>
          <w:sz w:val="24"/>
          <w:szCs w:val="24"/>
        </w:rPr>
        <w:t xml:space="preserve">of stabilization </w:t>
      </w:r>
      <w:r w:rsidR="00DE29E9" w:rsidRPr="00502D60">
        <w:rPr>
          <w:rFonts w:ascii="Arial" w:hAnsi="Arial" w:cs="Arial"/>
          <w:sz w:val="24"/>
          <w:szCs w:val="24"/>
        </w:rPr>
        <w:t xml:space="preserve">on a flat horizontal surface to ensure </w:t>
      </w:r>
      <w:r w:rsidR="006F5DFA" w:rsidRPr="00502D60">
        <w:rPr>
          <w:rFonts w:ascii="Arial" w:hAnsi="Arial" w:cs="Arial"/>
          <w:sz w:val="24"/>
          <w:szCs w:val="24"/>
        </w:rPr>
        <w:t xml:space="preserve">even </w:t>
      </w:r>
      <w:r w:rsidR="00DE29E9" w:rsidRPr="00502D60">
        <w:rPr>
          <w:rFonts w:ascii="Arial" w:hAnsi="Arial" w:cs="Arial"/>
          <w:sz w:val="24"/>
          <w:szCs w:val="24"/>
        </w:rPr>
        <w:t>hardening of the agar</w:t>
      </w:r>
      <w:r w:rsidR="00982DB7" w:rsidRPr="00502D60">
        <w:rPr>
          <w:rFonts w:ascii="Arial" w:hAnsi="Arial" w:cs="Arial"/>
          <w:sz w:val="24"/>
          <w:szCs w:val="24"/>
        </w:rPr>
        <w:t>ose</w:t>
      </w:r>
      <w:r w:rsidRPr="00502D60">
        <w:rPr>
          <w:rFonts w:ascii="Arial" w:hAnsi="Arial" w:cs="Arial"/>
          <w:sz w:val="24"/>
          <w:szCs w:val="24"/>
        </w:rPr>
        <w:t xml:space="preserve">, the </w:t>
      </w:r>
      <w:r w:rsidR="00CC5377" w:rsidRPr="00502D60">
        <w:rPr>
          <w:rFonts w:ascii="Arial" w:hAnsi="Arial" w:cs="Arial"/>
          <w:sz w:val="24"/>
          <w:szCs w:val="24"/>
        </w:rPr>
        <w:t>molds</w:t>
      </w:r>
      <w:r w:rsidRPr="00502D60">
        <w:rPr>
          <w:rFonts w:ascii="Arial" w:hAnsi="Arial" w:cs="Arial"/>
          <w:sz w:val="24"/>
          <w:szCs w:val="24"/>
        </w:rPr>
        <w:t xml:space="preserve"> are positioned</w:t>
      </w:r>
      <w:r w:rsidR="00A72D94" w:rsidRPr="00502D60">
        <w:rPr>
          <w:rFonts w:ascii="Arial" w:hAnsi="Arial" w:cs="Arial"/>
          <w:sz w:val="24"/>
          <w:szCs w:val="24"/>
        </w:rPr>
        <w:t xml:space="preserve"> on ice to</w:t>
      </w:r>
      <w:r w:rsidR="0062029E" w:rsidRPr="00502D60">
        <w:rPr>
          <w:rFonts w:ascii="Arial" w:hAnsi="Arial" w:cs="Arial"/>
          <w:sz w:val="24"/>
          <w:szCs w:val="24"/>
        </w:rPr>
        <w:t xml:space="preserve"> </w:t>
      </w:r>
      <w:r w:rsidR="00B7435A" w:rsidRPr="00502D60">
        <w:rPr>
          <w:rFonts w:ascii="Arial" w:hAnsi="Arial" w:cs="Arial"/>
          <w:sz w:val="24"/>
          <w:szCs w:val="24"/>
        </w:rPr>
        <w:t>complete</w:t>
      </w:r>
      <w:r w:rsidR="00A72D94" w:rsidRPr="00502D60">
        <w:rPr>
          <w:rFonts w:ascii="Arial" w:hAnsi="Arial" w:cs="Arial"/>
          <w:sz w:val="24"/>
          <w:szCs w:val="24"/>
        </w:rPr>
        <w:t xml:space="preserve"> the </w:t>
      </w:r>
      <w:r w:rsidR="00B353FE" w:rsidRPr="00502D60">
        <w:rPr>
          <w:rFonts w:ascii="Arial" w:hAnsi="Arial" w:cs="Arial"/>
          <w:sz w:val="24"/>
          <w:szCs w:val="24"/>
        </w:rPr>
        <w:t>sett</w:t>
      </w:r>
      <w:r w:rsidR="00A72D94" w:rsidRPr="00502D60">
        <w:rPr>
          <w:rFonts w:ascii="Arial" w:hAnsi="Arial" w:cs="Arial"/>
          <w:sz w:val="24"/>
          <w:szCs w:val="24"/>
        </w:rPr>
        <w:t xml:space="preserve">ing.  </w:t>
      </w:r>
    </w:p>
    <w:p w:rsidR="00EC06FE" w:rsidRPr="00502D60" w:rsidRDefault="00EC06FE" w:rsidP="00EC06FE">
      <w:pPr>
        <w:pStyle w:val="NoSpacing"/>
        <w:ind w:left="360"/>
        <w:rPr>
          <w:rFonts w:ascii="Arial" w:hAnsi="Arial" w:cs="Arial"/>
          <w:sz w:val="24"/>
          <w:szCs w:val="24"/>
        </w:rPr>
      </w:pPr>
    </w:p>
    <w:p w:rsidR="00417745" w:rsidRPr="00502D60" w:rsidRDefault="005928CE" w:rsidP="0062029E">
      <w:pPr>
        <w:pStyle w:val="NoSpacing"/>
        <w:numPr>
          <w:ilvl w:val="0"/>
          <w:numId w:val="6"/>
        </w:numPr>
        <w:rPr>
          <w:rFonts w:ascii="Arial" w:hAnsi="Arial" w:cs="Arial"/>
          <w:sz w:val="24"/>
          <w:szCs w:val="24"/>
        </w:rPr>
      </w:pPr>
      <w:r w:rsidRPr="00502D60">
        <w:rPr>
          <w:rFonts w:ascii="Arial" w:hAnsi="Arial" w:cs="Arial"/>
          <w:sz w:val="24"/>
          <w:szCs w:val="24"/>
        </w:rPr>
        <w:t>Once</w:t>
      </w:r>
      <w:r w:rsidR="00BB2C1F" w:rsidRPr="00502D60">
        <w:rPr>
          <w:rFonts w:ascii="Arial" w:hAnsi="Arial" w:cs="Arial"/>
          <w:sz w:val="24"/>
          <w:szCs w:val="24"/>
        </w:rPr>
        <w:t xml:space="preserve"> </w:t>
      </w:r>
      <w:r w:rsidR="00C911C9" w:rsidRPr="00502D60">
        <w:rPr>
          <w:rFonts w:ascii="Arial" w:hAnsi="Arial" w:cs="Arial"/>
          <w:sz w:val="24"/>
          <w:szCs w:val="24"/>
        </w:rPr>
        <w:t xml:space="preserve">the gel </w:t>
      </w:r>
      <w:r w:rsidR="00C47310" w:rsidRPr="00502D60">
        <w:rPr>
          <w:rFonts w:ascii="Arial" w:hAnsi="Arial" w:cs="Arial"/>
          <w:sz w:val="24"/>
          <w:szCs w:val="24"/>
        </w:rPr>
        <w:t>containing the hemispheres</w:t>
      </w:r>
      <w:r w:rsidRPr="00502D60">
        <w:rPr>
          <w:rFonts w:ascii="Arial" w:hAnsi="Arial" w:cs="Arial"/>
          <w:sz w:val="24"/>
          <w:szCs w:val="24"/>
        </w:rPr>
        <w:t xml:space="preserve"> is set, it</w:t>
      </w:r>
      <w:r w:rsidR="00C47310" w:rsidRPr="00502D60">
        <w:rPr>
          <w:rFonts w:ascii="Arial" w:hAnsi="Arial" w:cs="Arial"/>
          <w:sz w:val="24"/>
          <w:szCs w:val="24"/>
        </w:rPr>
        <w:t xml:space="preserve"> </w:t>
      </w:r>
      <w:r w:rsidR="00BB2C1F" w:rsidRPr="00502D60">
        <w:rPr>
          <w:rFonts w:ascii="Arial" w:hAnsi="Arial" w:cs="Arial"/>
          <w:sz w:val="24"/>
          <w:szCs w:val="24"/>
        </w:rPr>
        <w:t>is removed</w:t>
      </w:r>
      <w:r w:rsidR="004968B1" w:rsidRPr="00502D60">
        <w:rPr>
          <w:rFonts w:ascii="Arial" w:hAnsi="Arial" w:cs="Arial"/>
          <w:sz w:val="24"/>
          <w:szCs w:val="24"/>
        </w:rPr>
        <w:t xml:space="preserve"> </w:t>
      </w:r>
      <w:r w:rsidR="00B7435A" w:rsidRPr="00502D60">
        <w:rPr>
          <w:rFonts w:ascii="Arial" w:hAnsi="Arial" w:cs="Arial"/>
          <w:sz w:val="24"/>
          <w:szCs w:val="24"/>
        </w:rPr>
        <w:t xml:space="preserve">from the mold </w:t>
      </w:r>
      <w:r w:rsidR="004968B1" w:rsidRPr="00502D60">
        <w:rPr>
          <w:rFonts w:ascii="Arial" w:hAnsi="Arial" w:cs="Arial"/>
          <w:sz w:val="24"/>
          <w:szCs w:val="24"/>
        </w:rPr>
        <w:t>and</w:t>
      </w:r>
      <w:r w:rsidR="00BB2C1F" w:rsidRPr="00502D60">
        <w:rPr>
          <w:rFonts w:ascii="Arial" w:hAnsi="Arial" w:cs="Arial"/>
          <w:sz w:val="24"/>
          <w:szCs w:val="24"/>
        </w:rPr>
        <w:t xml:space="preserve"> </w:t>
      </w:r>
      <w:r w:rsidR="0062029E" w:rsidRPr="00502D60">
        <w:rPr>
          <w:rFonts w:ascii="Arial" w:hAnsi="Arial" w:cs="Arial"/>
          <w:sz w:val="24"/>
          <w:szCs w:val="24"/>
        </w:rPr>
        <w:t>t</w:t>
      </w:r>
      <w:r w:rsidR="00BB2C1F" w:rsidRPr="00502D60">
        <w:rPr>
          <w:rFonts w:ascii="Arial" w:hAnsi="Arial" w:cs="Arial"/>
          <w:sz w:val="24"/>
          <w:szCs w:val="24"/>
        </w:rPr>
        <w:t>rimmed</w:t>
      </w:r>
      <w:r w:rsidR="004968B1" w:rsidRPr="00502D60">
        <w:rPr>
          <w:rFonts w:ascii="Arial" w:hAnsi="Arial" w:cs="Arial"/>
          <w:sz w:val="24"/>
          <w:szCs w:val="24"/>
        </w:rPr>
        <w:t xml:space="preserve">, </w:t>
      </w:r>
      <w:r w:rsidR="00A72D94" w:rsidRPr="00502D60">
        <w:rPr>
          <w:rFonts w:ascii="Arial" w:hAnsi="Arial" w:cs="Arial"/>
          <w:sz w:val="24"/>
          <w:szCs w:val="24"/>
        </w:rPr>
        <w:t>leav</w:t>
      </w:r>
      <w:r w:rsidR="004968B1" w:rsidRPr="00502D60">
        <w:rPr>
          <w:rFonts w:ascii="Arial" w:hAnsi="Arial" w:cs="Arial"/>
          <w:sz w:val="24"/>
          <w:szCs w:val="24"/>
        </w:rPr>
        <w:t>ing</w:t>
      </w:r>
      <w:r w:rsidR="00A72D94" w:rsidRPr="00502D60">
        <w:rPr>
          <w:rFonts w:ascii="Arial" w:hAnsi="Arial" w:cs="Arial"/>
          <w:sz w:val="24"/>
          <w:szCs w:val="24"/>
        </w:rPr>
        <w:t xml:space="preserve"> 2-3mm </w:t>
      </w:r>
      <w:r w:rsidR="004968B1" w:rsidRPr="00502D60">
        <w:rPr>
          <w:rFonts w:ascii="Arial" w:hAnsi="Arial" w:cs="Arial"/>
          <w:sz w:val="24"/>
          <w:szCs w:val="24"/>
        </w:rPr>
        <w:t xml:space="preserve">of </w:t>
      </w:r>
      <w:r w:rsidR="00A72D94" w:rsidRPr="00502D60">
        <w:rPr>
          <w:rFonts w:ascii="Arial" w:hAnsi="Arial" w:cs="Arial"/>
          <w:sz w:val="24"/>
          <w:szCs w:val="24"/>
        </w:rPr>
        <w:t xml:space="preserve">gel around </w:t>
      </w:r>
      <w:r w:rsidR="00C911C9" w:rsidRPr="00502D60">
        <w:rPr>
          <w:rFonts w:ascii="Arial" w:hAnsi="Arial" w:cs="Arial"/>
          <w:sz w:val="24"/>
          <w:szCs w:val="24"/>
        </w:rPr>
        <w:t>the</w:t>
      </w:r>
      <w:r w:rsidR="004968B1" w:rsidRPr="00502D60">
        <w:rPr>
          <w:rFonts w:ascii="Arial" w:hAnsi="Arial" w:cs="Arial"/>
          <w:sz w:val="24"/>
          <w:szCs w:val="24"/>
        </w:rPr>
        <w:t xml:space="preserve"> brain</w:t>
      </w:r>
      <w:r w:rsidR="00C911C9" w:rsidRPr="00502D60">
        <w:rPr>
          <w:rFonts w:ascii="Arial" w:hAnsi="Arial" w:cs="Arial"/>
          <w:sz w:val="24"/>
          <w:szCs w:val="24"/>
        </w:rPr>
        <w:t xml:space="preserve"> </w:t>
      </w:r>
      <w:r w:rsidR="00A72D94" w:rsidRPr="00502D60">
        <w:rPr>
          <w:rFonts w:ascii="Arial" w:hAnsi="Arial" w:cs="Arial"/>
          <w:sz w:val="24"/>
          <w:szCs w:val="24"/>
        </w:rPr>
        <w:t xml:space="preserve">tissue. </w:t>
      </w:r>
    </w:p>
    <w:p w:rsidR="00417745" w:rsidRPr="00502D60" w:rsidRDefault="00A72D94" w:rsidP="00417745">
      <w:pPr>
        <w:pStyle w:val="NoSpacing"/>
        <w:ind w:left="360"/>
        <w:rPr>
          <w:rFonts w:ascii="Arial" w:hAnsi="Arial" w:cs="Arial"/>
          <w:sz w:val="24"/>
          <w:szCs w:val="24"/>
        </w:rPr>
      </w:pPr>
      <w:r w:rsidRPr="00502D60">
        <w:rPr>
          <w:rFonts w:ascii="Arial" w:hAnsi="Arial" w:cs="Arial"/>
          <w:sz w:val="24"/>
          <w:szCs w:val="24"/>
        </w:rPr>
        <w:t xml:space="preserve"> </w:t>
      </w:r>
    </w:p>
    <w:p w:rsidR="00417745" w:rsidRPr="00502D60" w:rsidRDefault="00E767CA" w:rsidP="0062029E">
      <w:pPr>
        <w:pStyle w:val="NoSpacing"/>
        <w:numPr>
          <w:ilvl w:val="0"/>
          <w:numId w:val="6"/>
        </w:numPr>
        <w:rPr>
          <w:rFonts w:ascii="Arial" w:hAnsi="Arial" w:cs="Arial"/>
          <w:sz w:val="24"/>
          <w:szCs w:val="24"/>
        </w:rPr>
      </w:pPr>
      <w:r w:rsidRPr="00502D60">
        <w:rPr>
          <w:rFonts w:ascii="Arial" w:hAnsi="Arial" w:cs="Arial"/>
          <w:sz w:val="24"/>
          <w:szCs w:val="24"/>
        </w:rPr>
        <w:t>T</w:t>
      </w:r>
      <w:r w:rsidR="00A72D94" w:rsidRPr="00502D60">
        <w:rPr>
          <w:rFonts w:ascii="Arial" w:hAnsi="Arial" w:cs="Arial"/>
          <w:sz w:val="24"/>
          <w:szCs w:val="24"/>
        </w:rPr>
        <w:t>he</w:t>
      </w:r>
      <w:r w:rsidR="004968B1" w:rsidRPr="00502D60">
        <w:rPr>
          <w:rFonts w:ascii="Arial" w:hAnsi="Arial" w:cs="Arial"/>
          <w:sz w:val="24"/>
          <w:szCs w:val="24"/>
        </w:rPr>
        <w:t xml:space="preserve"> gel-embedded tissue</w:t>
      </w:r>
      <w:r w:rsidR="00A72D94" w:rsidRPr="00502D60">
        <w:rPr>
          <w:rFonts w:ascii="Arial" w:hAnsi="Arial" w:cs="Arial"/>
          <w:sz w:val="24"/>
          <w:szCs w:val="24"/>
        </w:rPr>
        <w:t xml:space="preserve"> </w:t>
      </w:r>
      <w:r w:rsidRPr="00502D60">
        <w:rPr>
          <w:rFonts w:ascii="Arial" w:hAnsi="Arial" w:cs="Arial"/>
          <w:sz w:val="24"/>
          <w:szCs w:val="24"/>
        </w:rPr>
        <w:t xml:space="preserve">is then mounted </w:t>
      </w:r>
      <w:r w:rsidR="00A72D94" w:rsidRPr="00502D60">
        <w:rPr>
          <w:rFonts w:ascii="Arial" w:hAnsi="Arial" w:cs="Arial"/>
          <w:sz w:val="24"/>
          <w:szCs w:val="24"/>
        </w:rPr>
        <w:t>on the specimen disc of the vibratome</w:t>
      </w:r>
      <w:r w:rsidR="00C47310" w:rsidRPr="00502D60">
        <w:rPr>
          <w:rFonts w:ascii="Arial" w:hAnsi="Arial" w:cs="Arial"/>
          <w:sz w:val="24"/>
          <w:szCs w:val="24"/>
        </w:rPr>
        <w:t>, with the medial su</w:t>
      </w:r>
      <w:r w:rsidR="005A6E0A" w:rsidRPr="00502D60">
        <w:rPr>
          <w:rFonts w:ascii="Arial" w:hAnsi="Arial" w:cs="Arial"/>
          <w:sz w:val="24"/>
          <w:szCs w:val="24"/>
        </w:rPr>
        <w:t>r</w:t>
      </w:r>
      <w:r w:rsidR="00C47310" w:rsidRPr="00502D60">
        <w:rPr>
          <w:rFonts w:ascii="Arial" w:hAnsi="Arial" w:cs="Arial"/>
          <w:sz w:val="24"/>
          <w:szCs w:val="24"/>
        </w:rPr>
        <w:t xml:space="preserve">face up, and </w:t>
      </w:r>
      <w:r w:rsidR="00F14689" w:rsidRPr="00502D60">
        <w:rPr>
          <w:rFonts w:ascii="Arial" w:hAnsi="Arial" w:cs="Arial"/>
          <w:sz w:val="24"/>
          <w:szCs w:val="24"/>
        </w:rPr>
        <w:t>secured with</w:t>
      </w:r>
      <w:r w:rsidR="00C911C9" w:rsidRPr="00502D60">
        <w:rPr>
          <w:rFonts w:ascii="Arial" w:hAnsi="Arial" w:cs="Arial"/>
          <w:sz w:val="24"/>
          <w:szCs w:val="24"/>
        </w:rPr>
        <w:t xml:space="preserve"> cyanoacrylate adhesive (K</w:t>
      </w:r>
      <w:r w:rsidR="00A72D94" w:rsidRPr="00502D60">
        <w:rPr>
          <w:rFonts w:ascii="Arial" w:hAnsi="Arial" w:cs="Arial"/>
          <w:sz w:val="24"/>
          <w:szCs w:val="24"/>
        </w:rPr>
        <w:t>r</w:t>
      </w:r>
      <w:r w:rsidR="00C911C9" w:rsidRPr="00502D60">
        <w:rPr>
          <w:rFonts w:ascii="Arial" w:hAnsi="Arial" w:cs="Arial"/>
          <w:sz w:val="24"/>
          <w:szCs w:val="24"/>
        </w:rPr>
        <w:t>a</w:t>
      </w:r>
      <w:r w:rsidR="00A72D94" w:rsidRPr="00502D60">
        <w:rPr>
          <w:rFonts w:ascii="Arial" w:hAnsi="Arial" w:cs="Arial"/>
          <w:sz w:val="24"/>
          <w:szCs w:val="24"/>
        </w:rPr>
        <w:t>zy glue or equivalent)</w:t>
      </w:r>
      <w:r w:rsidR="00C47310" w:rsidRPr="00502D60">
        <w:rPr>
          <w:rFonts w:ascii="Arial" w:hAnsi="Arial" w:cs="Arial"/>
          <w:sz w:val="24"/>
          <w:szCs w:val="24"/>
        </w:rPr>
        <w:t>.</w:t>
      </w:r>
      <w:r w:rsidR="00A72D94" w:rsidRPr="00502D60">
        <w:rPr>
          <w:rFonts w:ascii="Arial" w:hAnsi="Arial" w:cs="Arial"/>
          <w:sz w:val="24"/>
          <w:szCs w:val="24"/>
        </w:rPr>
        <w:t xml:space="preserve"> </w:t>
      </w:r>
      <w:r w:rsidR="00C47310" w:rsidRPr="00502D60">
        <w:rPr>
          <w:rFonts w:ascii="Arial" w:hAnsi="Arial" w:cs="Arial"/>
          <w:sz w:val="24"/>
          <w:szCs w:val="24"/>
        </w:rPr>
        <w:t xml:space="preserve">Care must be </w:t>
      </w:r>
      <w:r w:rsidR="00372E01" w:rsidRPr="00502D60">
        <w:rPr>
          <w:rFonts w:ascii="Arial" w:hAnsi="Arial" w:cs="Arial"/>
          <w:sz w:val="24"/>
          <w:szCs w:val="24"/>
        </w:rPr>
        <w:t xml:space="preserve">taken to apply only minimal </w:t>
      </w:r>
      <w:r w:rsidR="00C47310" w:rsidRPr="00502D60">
        <w:rPr>
          <w:rFonts w:ascii="Arial" w:hAnsi="Arial" w:cs="Arial"/>
          <w:sz w:val="24"/>
          <w:szCs w:val="24"/>
        </w:rPr>
        <w:t>amount</w:t>
      </w:r>
      <w:r w:rsidR="00372E01" w:rsidRPr="00502D60">
        <w:rPr>
          <w:rFonts w:ascii="Arial" w:hAnsi="Arial" w:cs="Arial"/>
          <w:sz w:val="24"/>
          <w:szCs w:val="24"/>
        </w:rPr>
        <w:t>s</w:t>
      </w:r>
      <w:r w:rsidR="00C47310" w:rsidRPr="00502D60">
        <w:rPr>
          <w:rFonts w:ascii="Arial" w:hAnsi="Arial" w:cs="Arial"/>
          <w:sz w:val="24"/>
          <w:szCs w:val="24"/>
        </w:rPr>
        <w:t xml:space="preserve"> of glue as too much will have toxic effects on slices and migrating cells. </w:t>
      </w:r>
    </w:p>
    <w:p w:rsidR="00417745" w:rsidRPr="00502D60" w:rsidRDefault="00417745" w:rsidP="00417745">
      <w:pPr>
        <w:pStyle w:val="NoSpacing"/>
        <w:ind w:left="360"/>
        <w:rPr>
          <w:rFonts w:ascii="Arial" w:hAnsi="Arial" w:cs="Arial"/>
          <w:sz w:val="24"/>
          <w:szCs w:val="24"/>
        </w:rPr>
      </w:pPr>
    </w:p>
    <w:p w:rsidR="00BB2C1F" w:rsidRPr="00502D60" w:rsidRDefault="00C47310" w:rsidP="0062029E">
      <w:pPr>
        <w:pStyle w:val="NoSpacing"/>
        <w:numPr>
          <w:ilvl w:val="0"/>
          <w:numId w:val="6"/>
        </w:numPr>
        <w:rPr>
          <w:rFonts w:ascii="Arial" w:hAnsi="Arial" w:cs="Arial"/>
          <w:sz w:val="24"/>
          <w:szCs w:val="24"/>
        </w:rPr>
      </w:pPr>
      <w:r w:rsidRPr="00502D60">
        <w:rPr>
          <w:rFonts w:ascii="Arial" w:hAnsi="Arial" w:cs="Arial"/>
          <w:sz w:val="24"/>
          <w:szCs w:val="24"/>
        </w:rPr>
        <w:t>The</w:t>
      </w:r>
      <w:r w:rsidR="00A72D94" w:rsidRPr="00502D60">
        <w:rPr>
          <w:rFonts w:ascii="Arial" w:hAnsi="Arial" w:cs="Arial"/>
          <w:sz w:val="24"/>
          <w:szCs w:val="24"/>
        </w:rPr>
        <w:t xml:space="preserve"> disc </w:t>
      </w:r>
      <w:r w:rsidR="00E767CA" w:rsidRPr="00502D60">
        <w:rPr>
          <w:rFonts w:ascii="Arial" w:hAnsi="Arial" w:cs="Arial"/>
          <w:sz w:val="24"/>
          <w:szCs w:val="24"/>
        </w:rPr>
        <w:t xml:space="preserve">is installed </w:t>
      </w:r>
      <w:r w:rsidR="00A72D94" w:rsidRPr="00502D60">
        <w:rPr>
          <w:rFonts w:ascii="Arial" w:hAnsi="Arial" w:cs="Arial"/>
          <w:sz w:val="24"/>
          <w:szCs w:val="24"/>
        </w:rPr>
        <w:t>in the</w:t>
      </w:r>
      <w:r w:rsidR="00C911C9" w:rsidRPr="00502D60">
        <w:rPr>
          <w:rFonts w:ascii="Arial" w:hAnsi="Arial" w:cs="Arial"/>
          <w:sz w:val="24"/>
          <w:szCs w:val="24"/>
        </w:rPr>
        <w:t xml:space="preserve"> vibratome </w:t>
      </w:r>
      <w:r w:rsidR="00F14689" w:rsidRPr="00502D60">
        <w:rPr>
          <w:rFonts w:ascii="Arial" w:hAnsi="Arial" w:cs="Arial"/>
          <w:sz w:val="24"/>
          <w:szCs w:val="24"/>
        </w:rPr>
        <w:t>s</w:t>
      </w:r>
      <w:r w:rsidR="00C911C9" w:rsidRPr="00502D60">
        <w:rPr>
          <w:rFonts w:ascii="Arial" w:hAnsi="Arial" w:cs="Arial"/>
          <w:sz w:val="24"/>
          <w:szCs w:val="24"/>
        </w:rPr>
        <w:t>pecimen tray</w:t>
      </w:r>
      <w:r w:rsidR="00A72D94" w:rsidRPr="00502D60">
        <w:rPr>
          <w:rFonts w:ascii="Arial" w:hAnsi="Arial" w:cs="Arial"/>
          <w:sz w:val="24"/>
          <w:szCs w:val="24"/>
        </w:rPr>
        <w:t xml:space="preserve"> </w:t>
      </w:r>
      <w:r w:rsidR="005928CE" w:rsidRPr="00502D60">
        <w:rPr>
          <w:rFonts w:ascii="Arial" w:hAnsi="Arial" w:cs="Arial"/>
          <w:sz w:val="24"/>
          <w:szCs w:val="24"/>
        </w:rPr>
        <w:t>filled with ice-cold tissue preparation medium</w:t>
      </w:r>
      <w:r w:rsidR="00880170" w:rsidRPr="00502D60">
        <w:rPr>
          <w:rFonts w:ascii="Arial" w:hAnsi="Arial" w:cs="Arial"/>
          <w:sz w:val="24"/>
          <w:szCs w:val="24"/>
        </w:rPr>
        <w:t>.</w:t>
      </w:r>
    </w:p>
    <w:p w:rsidR="003059B2" w:rsidRPr="00502D60" w:rsidRDefault="003059B2" w:rsidP="003059B2">
      <w:pPr>
        <w:pStyle w:val="NoSpacing"/>
        <w:ind w:left="360"/>
        <w:rPr>
          <w:rFonts w:ascii="Arial" w:hAnsi="Arial" w:cs="Arial"/>
          <w:sz w:val="24"/>
          <w:szCs w:val="24"/>
        </w:rPr>
      </w:pPr>
    </w:p>
    <w:p w:rsidR="00417745" w:rsidRPr="00502D60" w:rsidRDefault="004968B1" w:rsidP="00417745">
      <w:pPr>
        <w:pStyle w:val="NoSpacing"/>
        <w:numPr>
          <w:ilvl w:val="0"/>
          <w:numId w:val="6"/>
        </w:numPr>
        <w:rPr>
          <w:rFonts w:ascii="Arial" w:hAnsi="Arial" w:cs="Arial"/>
          <w:sz w:val="24"/>
          <w:szCs w:val="24"/>
        </w:rPr>
      </w:pPr>
      <w:r w:rsidRPr="00502D60">
        <w:rPr>
          <w:rFonts w:ascii="Arial" w:hAnsi="Arial" w:cs="Arial"/>
          <w:sz w:val="24"/>
          <w:szCs w:val="24"/>
        </w:rPr>
        <w:t>The t</w:t>
      </w:r>
      <w:r w:rsidR="00880170" w:rsidRPr="00502D60">
        <w:rPr>
          <w:rFonts w:ascii="Arial" w:hAnsi="Arial" w:cs="Arial"/>
          <w:sz w:val="24"/>
          <w:szCs w:val="24"/>
        </w:rPr>
        <w:t xml:space="preserve">issue </w:t>
      </w:r>
      <w:r w:rsidR="00E767CA" w:rsidRPr="00502D60">
        <w:rPr>
          <w:rFonts w:ascii="Arial" w:hAnsi="Arial" w:cs="Arial"/>
          <w:sz w:val="24"/>
          <w:szCs w:val="24"/>
        </w:rPr>
        <w:t xml:space="preserve">is sectioned </w:t>
      </w:r>
      <w:r w:rsidR="00880170" w:rsidRPr="00502D60">
        <w:rPr>
          <w:rFonts w:ascii="Arial" w:hAnsi="Arial" w:cs="Arial"/>
          <w:sz w:val="24"/>
          <w:szCs w:val="24"/>
        </w:rPr>
        <w:t>at 150µm thick</w:t>
      </w:r>
      <w:r w:rsidR="00516521" w:rsidRPr="00502D60">
        <w:rPr>
          <w:rFonts w:ascii="Arial" w:hAnsi="Arial" w:cs="Arial"/>
          <w:sz w:val="24"/>
          <w:szCs w:val="24"/>
        </w:rPr>
        <w:t>ness</w:t>
      </w:r>
      <w:r w:rsidR="00880170" w:rsidRPr="00502D60">
        <w:rPr>
          <w:rFonts w:ascii="Arial" w:hAnsi="Arial" w:cs="Arial"/>
          <w:sz w:val="24"/>
          <w:szCs w:val="24"/>
        </w:rPr>
        <w:t xml:space="preserve">, with the vibratome speed set on </w:t>
      </w:r>
      <w:r w:rsidR="00C47310" w:rsidRPr="00502D60">
        <w:rPr>
          <w:rFonts w:ascii="Arial" w:hAnsi="Arial" w:cs="Arial"/>
          <w:sz w:val="24"/>
          <w:szCs w:val="24"/>
        </w:rPr>
        <w:t>a slow-to-medium range (will depend on the vibratome used, and thus must be determined for optimal results independently).  In our hands</w:t>
      </w:r>
      <w:r w:rsidR="005928CE" w:rsidRPr="00502D60">
        <w:rPr>
          <w:rFonts w:ascii="Arial" w:hAnsi="Arial" w:cs="Arial"/>
          <w:sz w:val="24"/>
          <w:szCs w:val="24"/>
        </w:rPr>
        <w:t>,</w:t>
      </w:r>
      <w:r w:rsidR="00C47310" w:rsidRPr="00502D60">
        <w:rPr>
          <w:rFonts w:ascii="Arial" w:hAnsi="Arial" w:cs="Arial"/>
          <w:sz w:val="24"/>
          <w:szCs w:val="24"/>
        </w:rPr>
        <w:t xml:space="preserve"> the opt</w:t>
      </w:r>
      <w:r w:rsidR="005928CE" w:rsidRPr="00502D60">
        <w:rPr>
          <w:rFonts w:ascii="Arial" w:hAnsi="Arial" w:cs="Arial"/>
          <w:sz w:val="24"/>
          <w:szCs w:val="24"/>
        </w:rPr>
        <w:t>imal vibration frequency is</w:t>
      </w:r>
      <w:r w:rsidR="00C47310" w:rsidRPr="00502D60">
        <w:rPr>
          <w:rFonts w:ascii="Arial" w:hAnsi="Arial" w:cs="Arial"/>
          <w:sz w:val="24"/>
          <w:szCs w:val="24"/>
        </w:rPr>
        <w:t xml:space="preserve"> optimal when set</w:t>
      </w:r>
      <w:r w:rsidR="00880170" w:rsidRPr="00502D60">
        <w:rPr>
          <w:rFonts w:ascii="Arial" w:hAnsi="Arial" w:cs="Arial"/>
          <w:sz w:val="24"/>
          <w:szCs w:val="24"/>
        </w:rPr>
        <w:t xml:space="preserve"> at </w:t>
      </w:r>
      <w:r w:rsidR="00F14689" w:rsidRPr="00502D60">
        <w:rPr>
          <w:rFonts w:ascii="Arial" w:hAnsi="Arial" w:cs="Arial"/>
          <w:sz w:val="24"/>
          <w:szCs w:val="24"/>
        </w:rPr>
        <w:t>maximum.</w:t>
      </w:r>
      <w:r w:rsidR="00CA010A" w:rsidRPr="00502D60">
        <w:rPr>
          <w:rFonts w:ascii="Arial" w:hAnsi="Arial" w:cs="Arial"/>
          <w:sz w:val="24"/>
          <w:szCs w:val="24"/>
        </w:rPr>
        <w:t xml:space="preserve">  The first few </w:t>
      </w:r>
      <w:r w:rsidR="00B353FE" w:rsidRPr="00502D60">
        <w:rPr>
          <w:rFonts w:ascii="Arial" w:hAnsi="Arial" w:cs="Arial"/>
          <w:sz w:val="24"/>
          <w:szCs w:val="24"/>
        </w:rPr>
        <w:t>slice</w:t>
      </w:r>
      <w:r w:rsidR="00CA010A" w:rsidRPr="00502D60">
        <w:rPr>
          <w:rFonts w:ascii="Arial" w:hAnsi="Arial" w:cs="Arial"/>
          <w:sz w:val="24"/>
          <w:szCs w:val="24"/>
        </w:rPr>
        <w:t xml:space="preserve">s may be discarded. </w:t>
      </w:r>
    </w:p>
    <w:p w:rsidR="00417745" w:rsidRPr="00502D60" w:rsidRDefault="00417745" w:rsidP="00417745">
      <w:pPr>
        <w:pStyle w:val="NoSpacing"/>
        <w:ind w:left="360"/>
        <w:rPr>
          <w:rFonts w:ascii="Arial" w:hAnsi="Arial" w:cs="Arial"/>
          <w:sz w:val="24"/>
          <w:szCs w:val="24"/>
        </w:rPr>
      </w:pPr>
    </w:p>
    <w:p w:rsidR="00CC5377" w:rsidRPr="00502D60" w:rsidRDefault="003B3ED9" w:rsidP="00B71804">
      <w:pPr>
        <w:pStyle w:val="NoSpacing"/>
        <w:numPr>
          <w:ilvl w:val="0"/>
          <w:numId w:val="6"/>
        </w:numPr>
        <w:rPr>
          <w:rFonts w:ascii="Arial" w:hAnsi="Arial" w:cs="Arial"/>
          <w:sz w:val="24"/>
          <w:szCs w:val="24"/>
        </w:rPr>
      </w:pPr>
      <w:r w:rsidRPr="00502D60">
        <w:rPr>
          <w:rFonts w:ascii="Arial" w:hAnsi="Arial" w:cs="Arial"/>
          <w:sz w:val="24"/>
          <w:szCs w:val="24"/>
        </w:rPr>
        <w:t xml:space="preserve">As soon as the RMS-containing </w:t>
      </w:r>
      <w:r w:rsidR="00B353FE" w:rsidRPr="00502D60">
        <w:rPr>
          <w:rFonts w:ascii="Arial" w:hAnsi="Arial" w:cs="Arial"/>
          <w:sz w:val="24"/>
          <w:szCs w:val="24"/>
        </w:rPr>
        <w:t>slice</w:t>
      </w:r>
      <w:r w:rsidRPr="00502D60">
        <w:rPr>
          <w:rFonts w:ascii="Arial" w:hAnsi="Arial" w:cs="Arial"/>
          <w:sz w:val="24"/>
          <w:szCs w:val="24"/>
        </w:rPr>
        <w:t>s are released from the blade</w:t>
      </w:r>
      <w:r w:rsidR="006F5DFA" w:rsidRPr="00502D60">
        <w:rPr>
          <w:rFonts w:ascii="Arial" w:hAnsi="Arial" w:cs="Arial"/>
          <w:sz w:val="24"/>
          <w:szCs w:val="24"/>
        </w:rPr>
        <w:t xml:space="preserve"> (the RMS is visible by the naked eye as a gr</w:t>
      </w:r>
      <w:r w:rsidR="007A3F5F" w:rsidRPr="00502D60">
        <w:rPr>
          <w:rFonts w:ascii="Arial" w:hAnsi="Arial" w:cs="Arial"/>
          <w:sz w:val="24"/>
          <w:szCs w:val="24"/>
        </w:rPr>
        <w:t>e</w:t>
      </w:r>
      <w:r w:rsidR="006F5DFA" w:rsidRPr="00502D60">
        <w:rPr>
          <w:rFonts w:ascii="Arial" w:hAnsi="Arial" w:cs="Arial"/>
          <w:sz w:val="24"/>
          <w:szCs w:val="24"/>
        </w:rPr>
        <w:t>y U-shaped structure extending from the SEZ to the OB)</w:t>
      </w:r>
      <w:r w:rsidRPr="00502D60">
        <w:rPr>
          <w:rFonts w:ascii="Arial" w:hAnsi="Arial" w:cs="Arial"/>
          <w:sz w:val="24"/>
          <w:szCs w:val="24"/>
        </w:rPr>
        <w:t xml:space="preserve">, they are carefully scooped using a small flathead spatula and </w:t>
      </w:r>
      <w:r w:rsidR="006F5DFA" w:rsidRPr="00502D60">
        <w:rPr>
          <w:rFonts w:ascii="Arial" w:hAnsi="Arial" w:cs="Arial"/>
          <w:sz w:val="24"/>
          <w:szCs w:val="24"/>
        </w:rPr>
        <w:t xml:space="preserve">are placed </w:t>
      </w:r>
      <w:r w:rsidRPr="00502D60">
        <w:rPr>
          <w:rFonts w:ascii="Arial" w:hAnsi="Arial" w:cs="Arial"/>
          <w:sz w:val="24"/>
          <w:szCs w:val="24"/>
        </w:rPr>
        <w:t>on the nucleopore membrane of the glass bottom dishes</w:t>
      </w:r>
      <w:r w:rsidR="00647B96" w:rsidRPr="00502D60">
        <w:rPr>
          <w:rFonts w:ascii="Arial" w:hAnsi="Arial" w:cs="Arial"/>
          <w:sz w:val="24"/>
          <w:szCs w:val="24"/>
        </w:rPr>
        <w:t xml:space="preserve"> containing slice medi</w:t>
      </w:r>
      <w:r w:rsidR="007A3F5F" w:rsidRPr="00502D60">
        <w:rPr>
          <w:rFonts w:ascii="Arial" w:hAnsi="Arial" w:cs="Arial"/>
          <w:sz w:val="24"/>
          <w:szCs w:val="24"/>
        </w:rPr>
        <w:t>um</w:t>
      </w:r>
      <w:r w:rsidR="00B353FE" w:rsidRPr="00502D60">
        <w:rPr>
          <w:rFonts w:ascii="Arial" w:hAnsi="Arial" w:cs="Arial"/>
          <w:sz w:val="24"/>
          <w:szCs w:val="24"/>
        </w:rPr>
        <w:t xml:space="preserve"> (Fig. 3A-B)</w:t>
      </w:r>
      <w:r w:rsidRPr="00502D60">
        <w:rPr>
          <w:rFonts w:ascii="Arial" w:hAnsi="Arial" w:cs="Arial"/>
          <w:sz w:val="24"/>
          <w:szCs w:val="24"/>
        </w:rPr>
        <w:t>.</w:t>
      </w:r>
      <w:r w:rsidR="00A56698" w:rsidRPr="00502D60">
        <w:rPr>
          <w:rFonts w:ascii="Arial" w:hAnsi="Arial" w:cs="Arial"/>
          <w:sz w:val="24"/>
          <w:szCs w:val="24"/>
        </w:rPr>
        <w:t xml:space="preserve">  A typical </w:t>
      </w:r>
      <w:r w:rsidR="006543AB" w:rsidRPr="00502D60">
        <w:rPr>
          <w:rFonts w:ascii="Arial" w:hAnsi="Arial" w:cs="Arial"/>
          <w:sz w:val="24"/>
          <w:szCs w:val="24"/>
        </w:rPr>
        <w:t>early postnatal</w:t>
      </w:r>
      <w:r w:rsidR="00A56698" w:rsidRPr="00502D60">
        <w:rPr>
          <w:rFonts w:ascii="Arial" w:hAnsi="Arial" w:cs="Arial"/>
          <w:sz w:val="24"/>
          <w:szCs w:val="24"/>
        </w:rPr>
        <w:t xml:space="preserve"> </w:t>
      </w:r>
      <w:r w:rsidR="006F5DFA" w:rsidRPr="00502D60">
        <w:rPr>
          <w:rFonts w:ascii="Arial" w:hAnsi="Arial" w:cs="Arial"/>
          <w:sz w:val="24"/>
          <w:szCs w:val="24"/>
        </w:rPr>
        <w:t>mouse brain</w:t>
      </w:r>
      <w:r w:rsidR="00A56698" w:rsidRPr="00502D60">
        <w:rPr>
          <w:rFonts w:ascii="Arial" w:hAnsi="Arial" w:cs="Arial"/>
          <w:sz w:val="24"/>
          <w:szCs w:val="24"/>
        </w:rPr>
        <w:t xml:space="preserve"> </w:t>
      </w:r>
      <w:r w:rsidR="006F5DFA" w:rsidRPr="00502D60">
        <w:rPr>
          <w:rFonts w:ascii="Arial" w:hAnsi="Arial" w:cs="Arial"/>
          <w:sz w:val="24"/>
          <w:szCs w:val="24"/>
        </w:rPr>
        <w:t>will yield</w:t>
      </w:r>
      <w:r w:rsidR="00A56698" w:rsidRPr="00502D60">
        <w:rPr>
          <w:rFonts w:ascii="Arial" w:hAnsi="Arial" w:cs="Arial"/>
          <w:sz w:val="24"/>
          <w:szCs w:val="24"/>
        </w:rPr>
        <w:t xml:space="preserve"> approximately 2-3 RMS </w:t>
      </w:r>
      <w:r w:rsidR="00CC7733" w:rsidRPr="00502D60">
        <w:rPr>
          <w:rFonts w:ascii="Arial" w:hAnsi="Arial" w:cs="Arial"/>
          <w:sz w:val="24"/>
          <w:szCs w:val="24"/>
        </w:rPr>
        <w:t>sections</w:t>
      </w:r>
      <w:r w:rsidR="00A56698" w:rsidRPr="00502D60">
        <w:rPr>
          <w:rFonts w:ascii="Arial" w:hAnsi="Arial" w:cs="Arial"/>
          <w:sz w:val="24"/>
          <w:szCs w:val="24"/>
        </w:rPr>
        <w:t xml:space="preserve"> per hemisphere</w:t>
      </w:r>
      <w:r w:rsidR="00DB6502" w:rsidRPr="00502D60">
        <w:rPr>
          <w:rFonts w:ascii="Arial" w:hAnsi="Arial" w:cs="Arial"/>
          <w:sz w:val="24"/>
          <w:szCs w:val="24"/>
        </w:rPr>
        <w:t xml:space="preserve"> when cut at 150 </w:t>
      </w:r>
      <w:r w:rsidR="006F5DFA" w:rsidRPr="00502D60">
        <w:rPr>
          <w:rFonts w:ascii="Arial" w:hAnsi="Arial" w:cs="Arial"/>
          <w:sz w:val="24"/>
          <w:szCs w:val="24"/>
        </w:rPr>
        <w:t>µ</w:t>
      </w:r>
      <w:r w:rsidR="00DB6502" w:rsidRPr="00502D60">
        <w:rPr>
          <w:rFonts w:ascii="Arial" w:hAnsi="Arial" w:cs="Arial"/>
          <w:sz w:val="24"/>
          <w:szCs w:val="24"/>
        </w:rPr>
        <w:t>m</w:t>
      </w:r>
      <w:r w:rsidR="00A56698" w:rsidRPr="00502D60">
        <w:rPr>
          <w:rFonts w:ascii="Arial" w:hAnsi="Arial" w:cs="Arial"/>
          <w:sz w:val="24"/>
          <w:szCs w:val="24"/>
        </w:rPr>
        <w:t xml:space="preserve">.  </w:t>
      </w:r>
      <w:r w:rsidR="00DB6502" w:rsidRPr="00502D60">
        <w:rPr>
          <w:rFonts w:ascii="Arial" w:hAnsi="Arial" w:cs="Arial"/>
          <w:sz w:val="24"/>
          <w:szCs w:val="24"/>
        </w:rPr>
        <w:t xml:space="preserve">It is critical that </w:t>
      </w:r>
      <w:r w:rsidR="00647B96" w:rsidRPr="00502D60">
        <w:rPr>
          <w:rFonts w:ascii="Arial" w:hAnsi="Arial" w:cs="Arial"/>
          <w:sz w:val="24"/>
          <w:szCs w:val="24"/>
        </w:rPr>
        <w:t>handling the slices</w:t>
      </w:r>
      <w:r w:rsidR="00F47D42" w:rsidRPr="00502D60">
        <w:rPr>
          <w:rFonts w:ascii="Arial" w:hAnsi="Arial" w:cs="Arial"/>
          <w:sz w:val="24"/>
          <w:szCs w:val="24"/>
        </w:rPr>
        <w:t xml:space="preserve"> </w:t>
      </w:r>
      <w:r w:rsidR="001A393B" w:rsidRPr="00502D60">
        <w:rPr>
          <w:rFonts w:ascii="Arial" w:hAnsi="Arial" w:cs="Arial"/>
          <w:sz w:val="24"/>
          <w:szCs w:val="24"/>
        </w:rPr>
        <w:t>is</w:t>
      </w:r>
      <w:r w:rsidR="00DB6502" w:rsidRPr="00502D60">
        <w:rPr>
          <w:rFonts w:ascii="Arial" w:hAnsi="Arial" w:cs="Arial"/>
          <w:sz w:val="24"/>
          <w:szCs w:val="24"/>
        </w:rPr>
        <w:t xml:space="preserve"> kept </w:t>
      </w:r>
      <w:r w:rsidR="007A3F5F" w:rsidRPr="00502D60">
        <w:rPr>
          <w:rFonts w:ascii="Arial" w:hAnsi="Arial" w:cs="Arial"/>
          <w:sz w:val="24"/>
          <w:szCs w:val="24"/>
        </w:rPr>
        <w:t>to</w:t>
      </w:r>
      <w:r w:rsidR="00DB6502" w:rsidRPr="00502D60">
        <w:rPr>
          <w:rFonts w:ascii="Arial" w:hAnsi="Arial" w:cs="Arial"/>
          <w:sz w:val="24"/>
          <w:szCs w:val="24"/>
        </w:rPr>
        <w:t xml:space="preserve"> minimum </w:t>
      </w:r>
      <w:r w:rsidR="007A3F5F" w:rsidRPr="00502D60">
        <w:rPr>
          <w:rFonts w:ascii="Arial" w:hAnsi="Arial" w:cs="Arial"/>
          <w:sz w:val="24"/>
          <w:szCs w:val="24"/>
        </w:rPr>
        <w:t>as</w:t>
      </w:r>
      <w:r w:rsidR="00DB6502" w:rsidRPr="00502D60">
        <w:rPr>
          <w:rFonts w:ascii="Arial" w:hAnsi="Arial" w:cs="Arial"/>
          <w:sz w:val="24"/>
          <w:szCs w:val="24"/>
        </w:rPr>
        <w:t xml:space="preserve"> </w:t>
      </w:r>
      <w:r w:rsidR="007A3F5F" w:rsidRPr="00502D60">
        <w:rPr>
          <w:rFonts w:ascii="Arial" w:hAnsi="Arial" w:cs="Arial"/>
          <w:sz w:val="24"/>
          <w:szCs w:val="24"/>
        </w:rPr>
        <w:t xml:space="preserve">they </w:t>
      </w:r>
      <w:r w:rsidR="00DB6502" w:rsidRPr="00502D60">
        <w:rPr>
          <w:rFonts w:ascii="Arial" w:hAnsi="Arial" w:cs="Arial"/>
          <w:sz w:val="24"/>
          <w:szCs w:val="24"/>
        </w:rPr>
        <w:t>are very fragile.  The dishes with the slices are then</w:t>
      </w:r>
      <w:r w:rsidR="00673FC4" w:rsidRPr="00502D60">
        <w:rPr>
          <w:rFonts w:ascii="Arial" w:hAnsi="Arial" w:cs="Arial"/>
          <w:sz w:val="24"/>
          <w:szCs w:val="24"/>
        </w:rPr>
        <w:t xml:space="preserve"> transferred</w:t>
      </w:r>
      <w:r w:rsidR="006543AB" w:rsidRPr="00502D60">
        <w:rPr>
          <w:rFonts w:ascii="Arial" w:hAnsi="Arial" w:cs="Arial"/>
          <w:sz w:val="24"/>
          <w:szCs w:val="24"/>
        </w:rPr>
        <w:t xml:space="preserve"> </w:t>
      </w:r>
      <w:r w:rsidR="00DB6502" w:rsidRPr="00502D60">
        <w:rPr>
          <w:rFonts w:ascii="Arial" w:hAnsi="Arial" w:cs="Arial"/>
          <w:sz w:val="24"/>
          <w:szCs w:val="24"/>
        </w:rPr>
        <w:t>to an</w:t>
      </w:r>
      <w:r w:rsidR="006543AB" w:rsidRPr="00502D60">
        <w:rPr>
          <w:rFonts w:ascii="Arial" w:hAnsi="Arial" w:cs="Arial"/>
          <w:sz w:val="24"/>
          <w:szCs w:val="24"/>
        </w:rPr>
        <w:t xml:space="preserve"> incubator</w:t>
      </w:r>
      <w:r w:rsidR="005D6DFC" w:rsidRPr="00502D60">
        <w:rPr>
          <w:rFonts w:ascii="Arial" w:hAnsi="Arial" w:cs="Arial"/>
          <w:sz w:val="24"/>
          <w:szCs w:val="24"/>
        </w:rPr>
        <w:t>.</w:t>
      </w:r>
    </w:p>
    <w:p w:rsidR="00EC782E" w:rsidRPr="00502D60" w:rsidRDefault="00EC782E" w:rsidP="00EC782E">
      <w:pPr>
        <w:pStyle w:val="NoSpacing"/>
        <w:rPr>
          <w:rFonts w:ascii="Arial" w:hAnsi="Arial" w:cs="Arial"/>
          <w:sz w:val="24"/>
          <w:szCs w:val="24"/>
        </w:rPr>
      </w:pPr>
    </w:p>
    <w:p w:rsidR="001C42A1" w:rsidRPr="00502D60" w:rsidRDefault="001C42A1" w:rsidP="006869F3">
      <w:pPr>
        <w:pStyle w:val="NoSpacing"/>
        <w:outlineLvl w:val="0"/>
        <w:rPr>
          <w:rFonts w:ascii="Arial" w:hAnsi="Arial" w:cs="Arial"/>
          <w:b/>
          <w:sz w:val="24"/>
          <w:szCs w:val="24"/>
          <w:u w:val="single"/>
        </w:rPr>
      </w:pPr>
      <w:r w:rsidRPr="00502D60">
        <w:rPr>
          <w:rFonts w:ascii="Arial" w:hAnsi="Arial" w:cs="Arial"/>
          <w:b/>
          <w:sz w:val="24"/>
          <w:szCs w:val="24"/>
          <w:u w:val="single"/>
        </w:rPr>
        <w:t>Donor brain sec</w:t>
      </w:r>
      <w:r w:rsidR="00007C45" w:rsidRPr="00502D60">
        <w:rPr>
          <w:rFonts w:ascii="Arial" w:hAnsi="Arial" w:cs="Arial"/>
          <w:b/>
          <w:sz w:val="24"/>
          <w:szCs w:val="24"/>
          <w:u w:val="single"/>
        </w:rPr>
        <w:t>tioning and RMS transplantation</w:t>
      </w:r>
    </w:p>
    <w:p w:rsidR="003059B2" w:rsidRPr="00502D60" w:rsidRDefault="003059B2" w:rsidP="006869F3">
      <w:pPr>
        <w:pStyle w:val="NoSpacing"/>
        <w:outlineLvl w:val="0"/>
        <w:rPr>
          <w:rFonts w:ascii="Arial" w:hAnsi="Arial" w:cs="Arial"/>
          <w:b/>
          <w:sz w:val="24"/>
          <w:szCs w:val="24"/>
        </w:rPr>
      </w:pPr>
    </w:p>
    <w:p w:rsidR="00417745" w:rsidRPr="00502D60" w:rsidRDefault="00190A8F" w:rsidP="00EC782E">
      <w:pPr>
        <w:pStyle w:val="NoSpacing"/>
        <w:numPr>
          <w:ilvl w:val="0"/>
          <w:numId w:val="7"/>
        </w:numPr>
        <w:rPr>
          <w:rFonts w:ascii="Arial" w:hAnsi="Arial" w:cs="Arial"/>
          <w:sz w:val="24"/>
          <w:szCs w:val="24"/>
        </w:rPr>
      </w:pPr>
      <w:r w:rsidRPr="00502D60">
        <w:rPr>
          <w:rFonts w:ascii="Arial" w:hAnsi="Arial" w:cs="Arial"/>
          <w:sz w:val="24"/>
          <w:szCs w:val="24"/>
        </w:rPr>
        <w:t>D</w:t>
      </w:r>
      <w:r w:rsidR="001C42A1" w:rsidRPr="00502D60">
        <w:rPr>
          <w:rFonts w:ascii="Arial" w:hAnsi="Arial" w:cs="Arial"/>
          <w:sz w:val="24"/>
          <w:szCs w:val="24"/>
        </w:rPr>
        <w:t xml:space="preserve">onor brains (brains expressing </w:t>
      </w:r>
      <w:r w:rsidR="002445A6" w:rsidRPr="00502D60">
        <w:rPr>
          <w:rFonts w:ascii="Arial" w:hAnsi="Arial" w:cs="Arial"/>
          <w:sz w:val="24"/>
          <w:szCs w:val="24"/>
        </w:rPr>
        <w:t xml:space="preserve">fluorescent </w:t>
      </w:r>
      <w:r w:rsidR="001C42A1" w:rsidRPr="00502D60">
        <w:rPr>
          <w:rFonts w:ascii="Arial" w:hAnsi="Arial" w:cs="Arial"/>
          <w:sz w:val="24"/>
          <w:szCs w:val="24"/>
        </w:rPr>
        <w:t>reporter</w:t>
      </w:r>
      <w:r w:rsidR="002445A6" w:rsidRPr="00502D60">
        <w:rPr>
          <w:rFonts w:ascii="Arial" w:hAnsi="Arial" w:cs="Arial"/>
          <w:sz w:val="24"/>
          <w:szCs w:val="24"/>
        </w:rPr>
        <w:t>s</w:t>
      </w:r>
      <w:r w:rsidR="001C42A1" w:rsidRPr="00502D60">
        <w:rPr>
          <w:rFonts w:ascii="Arial" w:hAnsi="Arial" w:cs="Arial"/>
          <w:sz w:val="24"/>
          <w:szCs w:val="24"/>
        </w:rPr>
        <w:t xml:space="preserve"> in </w:t>
      </w:r>
      <w:r w:rsidR="00647B96" w:rsidRPr="00502D60">
        <w:rPr>
          <w:rFonts w:ascii="Arial" w:hAnsi="Arial" w:cs="Arial"/>
          <w:sz w:val="24"/>
          <w:szCs w:val="24"/>
        </w:rPr>
        <w:t>migrating neuroblasts</w:t>
      </w:r>
      <w:r w:rsidR="001C42A1" w:rsidRPr="00502D60">
        <w:rPr>
          <w:rFonts w:ascii="Arial" w:hAnsi="Arial" w:cs="Arial"/>
          <w:sz w:val="24"/>
          <w:szCs w:val="24"/>
        </w:rPr>
        <w:t xml:space="preserve">) are sectioned </w:t>
      </w:r>
      <w:r w:rsidR="006543AB" w:rsidRPr="00502D60">
        <w:rPr>
          <w:rFonts w:ascii="Arial" w:hAnsi="Arial" w:cs="Arial"/>
          <w:sz w:val="24"/>
          <w:szCs w:val="24"/>
        </w:rPr>
        <w:t xml:space="preserve">at </w:t>
      </w:r>
      <w:r w:rsidR="00467C10" w:rsidRPr="00502D60">
        <w:rPr>
          <w:rFonts w:ascii="Arial" w:hAnsi="Arial" w:cs="Arial"/>
          <w:sz w:val="24"/>
          <w:szCs w:val="24"/>
        </w:rPr>
        <w:t>250µm</w:t>
      </w:r>
      <w:r w:rsidR="006543AB" w:rsidRPr="00502D60">
        <w:rPr>
          <w:rFonts w:ascii="Arial" w:hAnsi="Arial" w:cs="Arial"/>
          <w:sz w:val="24"/>
          <w:szCs w:val="24"/>
        </w:rPr>
        <w:t xml:space="preserve"> thickness</w:t>
      </w:r>
      <w:r w:rsidR="00467C10" w:rsidRPr="00502D60">
        <w:rPr>
          <w:rFonts w:ascii="Arial" w:hAnsi="Arial" w:cs="Arial"/>
          <w:sz w:val="24"/>
          <w:szCs w:val="24"/>
        </w:rPr>
        <w:t xml:space="preserve"> </w:t>
      </w:r>
      <w:r w:rsidR="002445A6" w:rsidRPr="00502D60">
        <w:rPr>
          <w:rFonts w:ascii="Arial" w:hAnsi="Arial" w:cs="Arial"/>
          <w:sz w:val="24"/>
          <w:szCs w:val="24"/>
        </w:rPr>
        <w:t xml:space="preserve">and slices </w:t>
      </w:r>
      <w:r w:rsidR="00467C10" w:rsidRPr="00502D60">
        <w:rPr>
          <w:rFonts w:ascii="Arial" w:hAnsi="Arial" w:cs="Arial"/>
          <w:sz w:val="24"/>
          <w:szCs w:val="24"/>
        </w:rPr>
        <w:t xml:space="preserve">are collected </w:t>
      </w:r>
      <w:r w:rsidR="006543AB" w:rsidRPr="00502D60">
        <w:rPr>
          <w:rFonts w:ascii="Arial" w:hAnsi="Arial" w:cs="Arial"/>
          <w:sz w:val="24"/>
          <w:szCs w:val="24"/>
        </w:rPr>
        <w:t>in ice-</w:t>
      </w:r>
      <w:r w:rsidR="00467C10" w:rsidRPr="00502D60">
        <w:rPr>
          <w:rFonts w:ascii="Arial" w:hAnsi="Arial" w:cs="Arial"/>
          <w:sz w:val="24"/>
          <w:szCs w:val="24"/>
        </w:rPr>
        <w:t xml:space="preserve">cold </w:t>
      </w:r>
      <w:r w:rsidR="00267332" w:rsidRPr="00502D60">
        <w:rPr>
          <w:rFonts w:ascii="Arial" w:hAnsi="Arial" w:cs="Arial"/>
          <w:sz w:val="24"/>
          <w:szCs w:val="24"/>
        </w:rPr>
        <w:t>tissue preparation buffer</w:t>
      </w:r>
      <w:r w:rsidR="00467C10" w:rsidRPr="00502D60">
        <w:rPr>
          <w:rFonts w:ascii="Arial" w:hAnsi="Arial" w:cs="Arial"/>
          <w:sz w:val="24"/>
          <w:szCs w:val="24"/>
        </w:rPr>
        <w:t xml:space="preserve">.  </w:t>
      </w:r>
    </w:p>
    <w:p w:rsidR="00417745" w:rsidRPr="00502D60" w:rsidRDefault="00417745" w:rsidP="00417745">
      <w:pPr>
        <w:pStyle w:val="NoSpacing"/>
        <w:ind w:left="360"/>
        <w:rPr>
          <w:rFonts w:ascii="Arial" w:hAnsi="Arial" w:cs="Arial"/>
          <w:sz w:val="24"/>
          <w:szCs w:val="24"/>
        </w:rPr>
      </w:pPr>
    </w:p>
    <w:p w:rsidR="00D16916" w:rsidRPr="00502D60" w:rsidRDefault="00FD4ECC" w:rsidP="00EC782E">
      <w:pPr>
        <w:pStyle w:val="NoSpacing"/>
        <w:numPr>
          <w:ilvl w:val="0"/>
          <w:numId w:val="7"/>
        </w:numPr>
        <w:rPr>
          <w:rFonts w:ascii="Arial" w:hAnsi="Arial" w:cs="Arial"/>
          <w:sz w:val="24"/>
          <w:szCs w:val="24"/>
        </w:rPr>
      </w:pPr>
      <w:r w:rsidRPr="00502D60">
        <w:rPr>
          <w:rFonts w:ascii="Arial" w:hAnsi="Arial" w:cs="Arial"/>
          <w:sz w:val="24"/>
          <w:szCs w:val="24"/>
        </w:rPr>
        <w:t xml:space="preserve">Slices are </w:t>
      </w:r>
      <w:r w:rsidR="00B353FE" w:rsidRPr="00502D60">
        <w:rPr>
          <w:rFonts w:ascii="Arial" w:hAnsi="Arial" w:cs="Arial"/>
          <w:sz w:val="24"/>
          <w:szCs w:val="24"/>
        </w:rPr>
        <w:t>immediately</w:t>
      </w:r>
      <w:r w:rsidRPr="00502D60">
        <w:rPr>
          <w:rFonts w:ascii="Arial" w:hAnsi="Arial" w:cs="Arial"/>
          <w:sz w:val="24"/>
          <w:szCs w:val="24"/>
        </w:rPr>
        <w:t xml:space="preserve"> placed under a </w:t>
      </w:r>
      <w:r w:rsidR="00467C10" w:rsidRPr="00502D60">
        <w:rPr>
          <w:rFonts w:ascii="Arial" w:hAnsi="Arial" w:cs="Arial"/>
          <w:sz w:val="24"/>
          <w:szCs w:val="24"/>
        </w:rPr>
        <w:t>dissecting microscope</w:t>
      </w:r>
      <w:r w:rsidRPr="00502D60">
        <w:rPr>
          <w:rFonts w:ascii="Arial" w:hAnsi="Arial" w:cs="Arial"/>
          <w:sz w:val="24"/>
          <w:szCs w:val="24"/>
        </w:rPr>
        <w:t xml:space="preserve"> with epifluorescence capability,</w:t>
      </w:r>
      <w:r w:rsidR="00467C10" w:rsidRPr="00502D60">
        <w:rPr>
          <w:rFonts w:ascii="Arial" w:hAnsi="Arial" w:cs="Arial"/>
          <w:sz w:val="24"/>
          <w:szCs w:val="24"/>
        </w:rPr>
        <w:t xml:space="preserve"> and </w:t>
      </w:r>
      <w:r w:rsidRPr="00502D60">
        <w:rPr>
          <w:rFonts w:ascii="Arial" w:hAnsi="Arial" w:cs="Arial"/>
          <w:sz w:val="24"/>
          <w:szCs w:val="24"/>
        </w:rPr>
        <w:t>the RMS is</w:t>
      </w:r>
      <w:r w:rsidR="00D16916" w:rsidRPr="00502D60">
        <w:rPr>
          <w:rFonts w:ascii="Arial" w:hAnsi="Arial" w:cs="Arial"/>
          <w:sz w:val="24"/>
          <w:szCs w:val="24"/>
        </w:rPr>
        <w:t xml:space="preserve"> gently microdissected, </w:t>
      </w:r>
      <w:r w:rsidR="00467C10" w:rsidRPr="00502D60">
        <w:rPr>
          <w:rFonts w:ascii="Arial" w:hAnsi="Arial" w:cs="Arial"/>
          <w:sz w:val="24"/>
          <w:szCs w:val="24"/>
        </w:rPr>
        <w:t>using micro forceps.</w:t>
      </w:r>
      <w:r w:rsidR="00267332" w:rsidRPr="00502D60">
        <w:rPr>
          <w:rFonts w:ascii="Arial" w:hAnsi="Arial" w:cs="Arial"/>
          <w:sz w:val="24"/>
          <w:szCs w:val="24"/>
        </w:rPr>
        <w:t xml:space="preserve">  One for</w:t>
      </w:r>
      <w:r w:rsidRPr="00502D60">
        <w:rPr>
          <w:rFonts w:ascii="Arial" w:hAnsi="Arial" w:cs="Arial"/>
          <w:sz w:val="24"/>
          <w:szCs w:val="24"/>
        </w:rPr>
        <w:t>cep</w:t>
      </w:r>
      <w:r w:rsidR="005A6E0A" w:rsidRPr="00502D60">
        <w:rPr>
          <w:rFonts w:ascii="Arial" w:hAnsi="Arial" w:cs="Arial"/>
          <w:sz w:val="24"/>
          <w:szCs w:val="24"/>
        </w:rPr>
        <w:t>s</w:t>
      </w:r>
      <w:r w:rsidRPr="00502D60">
        <w:rPr>
          <w:rFonts w:ascii="Arial" w:hAnsi="Arial" w:cs="Arial"/>
          <w:sz w:val="24"/>
          <w:szCs w:val="24"/>
        </w:rPr>
        <w:t xml:space="preserve"> is used to stabilize the slice while the other is used to make small cuts around the RMS until it is released from the slice.  The excised RMS is then cut into sma</w:t>
      </w:r>
      <w:r w:rsidR="00D14AA6" w:rsidRPr="00502D60">
        <w:rPr>
          <w:rFonts w:ascii="Arial" w:hAnsi="Arial" w:cs="Arial"/>
          <w:sz w:val="24"/>
          <w:szCs w:val="24"/>
        </w:rPr>
        <w:t xml:space="preserve">ll explants (approximately </w:t>
      </w:r>
      <w:r w:rsidR="00647B96" w:rsidRPr="00502D60">
        <w:rPr>
          <w:rFonts w:ascii="Arial" w:hAnsi="Arial" w:cs="Arial"/>
          <w:sz w:val="24"/>
          <w:szCs w:val="24"/>
        </w:rPr>
        <w:t>2</w:t>
      </w:r>
      <w:r w:rsidR="00D14AA6" w:rsidRPr="00502D60">
        <w:rPr>
          <w:rFonts w:ascii="Arial" w:hAnsi="Arial" w:cs="Arial"/>
          <w:sz w:val="24"/>
          <w:szCs w:val="24"/>
        </w:rPr>
        <w:t>00</w:t>
      </w:r>
      <w:r w:rsidR="00B353FE" w:rsidRPr="00502D60">
        <w:rPr>
          <w:rFonts w:ascii="Arial" w:hAnsi="Arial" w:cs="Arial"/>
          <w:sz w:val="24"/>
          <w:szCs w:val="24"/>
        </w:rPr>
        <w:t>-500</w:t>
      </w:r>
      <w:r w:rsidR="00D14AA6" w:rsidRPr="00502D60">
        <w:rPr>
          <w:rFonts w:ascii="Arial" w:hAnsi="Arial" w:cs="Arial"/>
          <w:sz w:val="24"/>
          <w:szCs w:val="24"/>
        </w:rPr>
        <w:t xml:space="preserve"> µ</w:t>
      </w:r>
      <w:r w:rsidRPr="00502D60">
        <w:rPr>
          <w:rFonts w:ascii="Arial" w:hAnsi="Arial" w:cs="Arial"/>
          <w:sz w:val="24"/>
          <w:szCs w:val="24"/>
        </w:rPr>
        <w:t xml:space="preserve">m in diameter) prior to </w:t>
      </w:r>
      <w:r w:rsidR="007A3F5F" w:rsidRPr="00502D60">
        <w:rPr>
          <w:rFonts w:ascii="Arial" w:hAnsi="Arial" w:cs="Arial"/>
          <w:sz w:val="24"/>
          <w:szCs w:val="24"/>
        </w:rPr>
        <w:t>transp</w:t>
      </w:r>
      <w:r w:rsidRPr="00502D60">
        <w:rPr>
          <w:rFonts w:ascii="Arial" w:hAnsi="Arial" w:cs="Arial"/>
          <w:sz w:val="24"/>
          <w:szCs w:val="24"/>
        </w:rPr>
        <w:t>lantation.</w:t>
      </w:r>
    </w:p>
    <w:p w:rsidR="003059B2" w:rsidRPr="00502D60" w:rsidRDefault="003059B2" w:rsidP="003059B2">
      <w:pPr>
        <w:pStyle w:val="NoSpacing"/>
        <w:ind w:left="360"/>
        <w:rPr>
          <w:rFonts w:ascii="Arial" w:hAnsi="Arial" w:cs="Arial"/>
          <w:sz w:val="24"/>
          <w:szCs w:val="24"/>
        </w:rPr>
      </w:pPr>
    </w:p>
    <w:p w:rsidR="00417745" w:rsidRPr="00502D60" w:rsidRDefault="00FD4ECC" w:rsidP="00EC782E">
      <w:pPr>
        <w:pStyle w:val="NoSpacing"/>
        <w:numPr>
          <w:ilvl w:val="0"/>
          <w:numId w:val="7"/>
        </w:numPr>
        <w:rPr>
          <w:rFonts w:ascii="Arial" w:hAnsi="Arial" w:cs="Arial"/>
          <w:sz w:val="24"/>
          <w:szCs w:val="24"/>
        </w:rPr>
      </w:pPr>
      <w:r w:rsidRPr="00502D60">
        <w:rPr>
          <w:rFonts w:ascii="Arial" w:hAnsi="Arial" w:cs="Arial"/>
          <w:sz w:val="24"/>
          <w:szCs w:val="24"/>
        </w:rPr>
        <w:lastRenderedPageBreak/>
        <w:t xml:space="preserve">Glass-bottom dishes containing host slices positioned on the nucleopore filters </w:t>
      </w:r>
      <w:r w:rsidR="00D16916" w:rsidRPr="00502D60">
        <w:rPr>
          <w:rFonts w:ascii="Arial" w:hAnsi="Arial" w:cs="Arial"/>
          <w:sz w:val="24"/>
          <w:szCs w:val="24"/>
        </w:rPr>
        <w:t xml:space="preserve">are removed </w:t>
      </w:r>
      <w:r w:rsidR="004D651D" w:rsidRPr="00502D60">
        <w:rPr>
          <w:rFonts w:ascii="Arial" w:hAnsi="Arial" w:cs="Arial"/>
          <w:sz w:val="24"/>
          <w:szCs w:val="24"/>
        </w:rPr>
        <w:t>from the incubator</w:t>
      </w:r>
      <w:r w:rsidR="002A18C1" w:rsidRPr="00502D60">
        <w:rPr>
          <w:rFonts w:ascii="Arial" w:hAnsi="Arial" w:cs="Arial"/>
          <w:sz w:val="24"/>
          <w:szCs w:val="24"/>
        </w:rPr>
        <w:t xml:space="preserve"> </w:t>
      </w:r>
      <w:r w:rsidRPr="00502D60">
        <w:rPr>
          <w:rFonts w:ascii="Arial" w:hAnsi="Arial" w:cs="Arial"/>
          <w:sz w:val="24"/>
          <w:szCs w:val="24"/>
        </w:rPr>
        <w:t xml:space="preserve">and placed under the dissecting microscope.  Using visible light, the RMS is clearly identified </w:t>
      </w:r>
      <w:r w:rsidR="002A18C1" w:rsidRPr="00502D60">
        <w:rPr>
          <w:rFonts w:ascii="Arial" w:hAnsi="Arial" w:cs="Arial"/>
          <w:sz w:val="24"/>
          <w:szCs w:val="24"/>
        </w:rPr>
        <w:t xml:space="preserve">and a small incision </w:t>
      </w:r>
      <w:r w:rsidR="00D16916" w:rsidRPr="00502D60">
        <w:rPr>
          <w:rFonts w:ascii="Arial" w:hAnsi="Arial" w:cs="Arial"/>
          <w:sz w:val="24"/>
          <w:szCs w:val="24"/>
        </w:rPr>
        <w:t xml:space="preserve">is made </w:t>
      </w:r>
      <w:r w:rsidR="00C46D91" w:rsidRPr="00502D60">
        <w:rPr>
          <w:rFonts w:ascii="Arial" w:hAnsi="Arial" w:cs="Arial"/>
          <w:sz w:val="24"/>
          <w:szCs w:val="24"/>
        </w:rPr>
        <w:t xml:space="preserve">in the initial segment of </w:t>
      </w:r>
      <w:r w:rsidR="002A18C1" w:rsidRPr="00502D60">
        <w:rPr>
          <w:rFonts w:ascii="Arial" w:hAnsi="Arial" w:cs="Arial"/>
          <w:sz w:val="24"/>
          <w:szCs w:val="24"/>
        </w:rPr>
        <w:t xml:space="preserve">the RMS.  </w:t>
      </w:r>
    </w:p>
    <w:p w:rsidR="004A5F7D" w:rsidRPr="00502D60" w:rsidRDefault="00C46D91" w:rsidP="00EC782E">
      <w:pPr>
        <w:pStyle w:val="NoSpacing"/>
        <w:numPr>
          <w:ilvl w:val="0"/>
          <w:numId w:val="7"/>
        </w:numPr>
        <w:rPr>
          <w:rFonts w:ascii="Arial" w:hAnsi="Arial" w:cs="Arial"/>
          <w:sz w:val="24"/>
          <w:szCs w:val="24"/>
        </w:rPr>
      </w:pPr>
      <w:r w:rsidRPr="00502D60">
        <w:rPr>
          <w:rFonts w:ascii="Arial" w:hAnsi="Arial" w:cs="Arial"/>
          <w:sz w:val="24"/>
          <w:szCs w:val="24"/>
        </w:rPr>
        <w:t>U</w:t>
      </w:r>
      <w:r w:rsidR="002A18C1" w:rsidRPr="00502D60">
        <w:rPr>
          <w:rFonts w:ascii="Arial" w:hAnsi="Arial" w:cs="Arial"/>
          <w:sz w:val="24"/>
          <w:szCs w:val="24"/>
        </w:rPr>
        <w:t>s</w:t>
      </w:r>
      <w:r w:rsidRPr="00502D60">
        <w:rPr>
          <w:rFonts w:ascii="Arial" w:hAnsi="Arial" w:cs="Arial"/>
          <w:sz w:val="24"/>
          <w:szCs w:val="24"/>
        </w:rPr>
        <w:t xml:space="preserve">ing </w:t>
      </w:r>
      <w:r w:rsidR="00332070" w:rsidRPr="00502D60">
        <w:rPr>
          <w:rFonts w:ascii="Arial" w:hAnsi="Arial" w:cs="Arial"/>
          <w:sz w:val="24"/>
          <w:szCs w:val="24"/>
        </w:rPr>
        <w:t xml:space="preserve">a pipettor </w:t>
      </w:r>
      <w:r w:rsidR="002A18C1" w:rsidRPr="00502D60">
        <w:rPr>
          <w:rFonts w:ascii="Arial" w:hAnsi="Arial" w:cs="Arial"/>
          <w:sz w:val="24"/>
          <w:szCs w:val="24"/>
        </w:rPr>
        <w:t>equipped with a 20µl tip</w:t>
      </w:r>
      <w:r w:rsidR="004A5F7D" w:rsidRPr="00502D60">
        <w:rPr>
          <w:rFonts w:ascii="Arial" w:hAnsi="Arial" w:cs="Arial"/>
          <w:sz w:val="24"/>
          <w:szCs w:val="24"/>
        </w:rPr>
        <w:t>,</w:t>
      </w:r>
      <w:r w:rsidR="002A18C1" w:rsidRPr="00502D60">
        <w:rPr>
          <w:rFonts w:ascii="Arial" w:hAnsi="Arial" w:cs="Arial"/>
          <w:sz w:val="24"/>
          <w:szCs w:val="24"/>
        </w:rPr>
        <w:t xml:space="preserve"> </w:t>
      </w:r>
      <w:r w:rsidR="00647B96" w:rsidRPr="00502D60">
        <w:rPr>
          <w:rFonts w:ascii="Arial" w:hAnsi="Arial" w:cs="Arial"/>
          <w:sz w:val="24"/>
          <w:szCs w:val="24"/>
        </w:rPr>
        <w:t>a single</w:t>
      </w:r>
      <w:r w:rsidR="002A18C1" w:rsidRPr="00502D60">
        <w:rPr>
          <w:rFonts w:ascii="Arial" w:hAnsi="Arial" w:cs="Arial"/>
          <w:sz w:val="24"/>
          <w:szCs w:val="24"/>
        </w:rPr>
        <w:t xml:space="preserve"> donor RMS </w:t>
      </w:r>
      <w:r w:rsidR="00B353FE" w:rsidRPr="00502D60">
        <w:rPr>
          <w:rFonts w:ascii="Arial" w:hAnsi="Arial" w:cs="Arial"/>
          <w:sz w:val="24"/>
          <w:szCs w:val="24"/>
        </w:rPr>
        <w:t>explant</w:t>
      </w:r>
      <w:r w:rsidR="002A18C1" w:rsidRPr="00502D60">
        <w:rPr>
          <w:rFonts w:ascii="Arial" w:hAnsi="Arial" w:cs="Arial"/>
          <w:sz w:val="24"/>
          <w:szCs w:val="24"/>
        </w:rPr>
        <w:t xml:space="preserve"> </w:t>
      </w:r>
      <w:r w:rsidR="00647B96" w:rsidRPr="00502D60">
        <w:rPr>
          <w:rFonts w:ascii="Arial" w:hAnsi="Arial" w:cs="Arial"/>
          <w:sz w:val="24"/>
          <w:szCs w:val="24"/>
        </w:rPr>
        <w:t>is</w:t>
      </w:r>
      <w:r w:rsidR="004A5F7D" w:rsidRPr="00502D60">
        <w:rPr>
          <w:rFonts w:ascii="Arial" w:hAnsi="Arial" w:cs="Arial"/>
          <w:sz w:val="24"/>
          <w:szCs w:val="24"/>
        </w:rPr>
        <w:t xml:space="preserve"> transferred</w:t>
      </w:r>
      <w:r w:rsidRPr="00502D60">
        <w:rPr>
          <w:rFonts w:ascii="Arial" w:hAnsi="Arial" w:cs="Arial"/>
          <w:sz w:val="24"/>
          <w:szCs w:val="24"/>
        </w:rPr>
        <w:t xml:space="preserve"> </w:t>
      </w:r>
      <w:r w:rsidR="002A18C1" w:rsidRPr="00502D60">
        <w:rPr>
          <w:rFonts w:ascii="Arial" w:hAnsi="Arial" w:cs="Arial"/>
          <w:sz w:val="24"/>
          <w:szCs w:val="24"/>
        </w:rPr>
        <w:t>to the incised</w:t>
      </w:r>
      <w:r w:rsidRPr="00502D60">
        <w:rPr>
          <w:rFonts w:ascii="Arial" w:hAnsi="Arial" w:cs="Arial"/>
          <w:sz w:val="24"/>
          <w:szCs w:val="24"/>
        </w:rPr>
        <w:t xml:space="preserve"> site in the host</w:t>
      </w:r>
      <w:r w:rsidR="002A18C1" w:rsidRPr="00502D60">
        <w:rPr>
          <w:rFonts w:ascii="Arial" w:hAnsi="Arial" w:cs="Arial"/>
          <w:sz w:val="24"/>
          <w:szCs w:val="24"/>
        </w:rPr>
        <w:t xml:space="preserve"> RMS.  </w:t>
      </w:r>
      <w:r w:rsidR="004A5F7D" w:rsidRPr="00502D60">
        <w:rPr>
          <w:rFonts w:ascii="Arial" w:hAnsi="Arial" w:cs="Arial"/>
          <w:sz w:val="24"/>
          <w:szCs w:val="24"/>
        </w:rPr>
        <w:t xml:space="preserve">The </w:t>
      </w:r>
      <w:r w:rsidR="00B353FE" w:rsidRPr="00502D60">
        <w:rPr>
          <w:rFonts w:ascii="Arial" w:hAnsi="Arial" w:cs="Arial"/>
          <w:sz w:val="24"/>
          <w:szCs w:val="24"/>
        </w:rPr>
        <w:t>explant</w:t>
      </w:r>
      <w:r w:rsidR="002A18C1" w:rsidRPr="00502D60">
        <w:rPr>
          <w:rFonts w:ascii="Arial" w:hAnsi="Arial" w:cs="Arial"/>
          <w:sz w:val="24"/>
          <w:szCs w:val="24"/>
        </w:rPr>
        <w:t xml:space="preserve"> </w:t>
      </w:r>
      <w:r w:rsidR="00647B96" w:rsidRPr="00502D60">
        <w:rPr>
          <w:rFonts w:ascii="Arial" w:hAnsi="Arial" w:cs="Arial"/>
          <w:sz w:val="24"/>
          <w:szCs w:val="24"/>
        </w:rPr>
        <w:t>is</w:t>
      </w:r>
      <w:r w:rsidR="004A5F7D" w:rsidRPr="00502D60">
        <w:rPr>
          <w:rFonts w:ascii="Arial" w:hAnsi="Arial" w:cs="Arial"/>
          <w:sz w:val="24"/>
          <w:szCs w:val="24"/>
        </w:rPr>
        <w:t xml:space="preserve"> gently pushed </w:t>
      </w:r>
      <w:r w:rsidR="002A18C1" w:rsidRPr="00502D60">
        <w:rPr>
          <w:rFonts w:ascii="Arial" w:hAnsi="Arial" w:cs="Arial"/>
          <w:sz w:val="24"/>
          <w:szCs w:val="24"/>
        </w:rPr>
        <w:t>into the incision to establish contact between the 2 tissues.</w:t>
      </w:r>
      <w:r w:rsidRPr="00502D60">
        <w:rPr>
          <w:rFonts w:ascii="Arial" w:hAnsi="Arial" w:cs="Arial"/>
          <w:sz w:val="24"/>
          <w:szCs w:val="24"/>
        </w:rPr>
        <w:t xml:space="preserve">  To ensure this contact is stable, the explants are pushed slightly</w:t>
      </w:r>
      <w:r w:rsidR="005A6E0A" w:rsidRPr="00502D60">
        <w:rPr>
          <w:rFonts w:ascii="Arial" w:hAnsi="Arial" w:cs="Arial"/>
          <w:sz w:val="24"/>
          <w:szCs w:val="24"/>
        </w:rPr>
        <w:t xml:space="preserve"> in between the slice and the n</w:t>
      </w:r>
      <w:r w:rsidRPr="00502D60">
        <w:rPr>
          <w:rFonts w:ascii="Arial" w:hAnsi="Arial" w:cs="Arial"/>
          <w:sz w:val="24"/>
          <w:szCs w:val="24"/>
        </w:rPr>
        <w:t>ucleopore membrane.</w:t>
      </w:r>
      <w:r w:rsidR="002A18C1" w:rsidRPr="00502D60">
        <w:rPr>
          <w:rFonts w:ascii="Arial" w:hAnsi="Arial" w:cs="Arial"/>
          <w:sz w:val="24"/>
          <w:szCs w:val="24"/>
        </w:rPr>
        <w:t xml:space="preserve">  </w:t>
      </w:r>
      <w:r w:rsidR="00647B96" w:rsidRPr="00502D60">
        <w:rPr>
          <w:rFonts w:ascii="Arial" w:hAnsi="Arial" w:cs="Arial"/>
          <w:sz w:val="24"/>
          <w:szCs w:val="24"/>
        </w:rPr>
        <w:t xml:space="preserve"> </w:t>
      </w:r>
    </w:p>
    <w:p w:rsidR="003059B2" w:rsidRPr="00502D60" w:rsidRDefault="003059B2" w:rsidP="003059B2">
      <w:pPr>
        <w:pStyle w:val="NoSpacing"/>
        <w:rPr>
          <w:rFonts w:ascii="Arial" w:hAnsi="Arial" w:cs="Arial"/>
          <w:sz w:val="24"/>
          <w:szCs w:val="24"/>
        </w:rPr>
      </w:pPr>
    </w:p>
    <w:p w:rsidR="00841C6D" w:rsidRPr="00502D60" w:rsidRDefault="00647B96" w:rsidP="00EC782E">
      <w:pPr>
        <w:pStyle w:val="NoSpacing"/>
        <w:numPr>
          <w:ilvl w:val="0"/>
          <w:numId w:val="7"/>
        </w:numPr>
        <w:rPr>
          <w:rFonts w:ascii="Arial" w:hAnsi="Arial" w:cs="Arial"/>
          <w:sz w:val="24"/>
          <w:szCs w:val="24"/>
        </w:rPr>
      </w:pPr>
      <w:r w:rsidRPr="00502D60">
        <w:rPr>
          <w:rFonts w:ascii="Arial" w:hAnsi="Arial" w:cs="Arial"/>
          <w:sz w:val="24"/>
          <w:szCs w:val="24"/>
        </w:rPr>
        <w:t>Once all</w:t>
      </w:r>
      <w:r w:rsidR="00B353FE" w:rsidRPr="00502D60">
        <w:rPr>
          <w:rFonts w:ascii="Arial" w:hAnsi="Arial" w:cs="Arial"/>
          <w:sz w:val="24"/>
          <w:szCs w:val="24"/>
        </w:rPr>
        <w:t xml:space="preserve"> host</w:t>
      </w:r>
      <w:r w:rsidRPr="00502D60">
        <w:rPr>
          <w:rFonts w:ascii="Arial" w:hAnsi="Arial" w:cs="Arial"/>
          <w:sz w:val="24"/>
          <w:szCs w:val="24"/>
        </w:rPr>
        <w:t xml:space="preserve"> slices with the RMS are </w:t>
      </w:r>
      <w:r w:rsidR="007A3F5F" w:rsidRPr="00502D60">
        <w:rPr>
          <w:rFonts w:ascii="Arial" w:hAnsi="Arial" w:cs="Arial"/>
          <w:sz w:val="24"/>
          <w:szCs w:val="24"/>
        </w:rPr>
        <w:t>transp</w:t>
      </w:r>
      <w:r w:rsidRPr="00502D60">
        <w:rPr>
          <w:rFonts w:ascii="Arial" w:hAnsi="Arial" w:cs="Arial"/>
          <w:sz w:val="24"/>
          <w:szCs w:val="24"/>
        </w:rPr>
        <w:t>lanted, t</w:t>
      </w:r>
      <w:r w:rsidR="002A18C1" w:rsidRPr="00502D60">
        <w:rPr>
          <w:rFonts w:ascii="Arial" w:hAnsi="Arial" w:cs="Arial"/>
          <w:sz w:val="24"/>
          <w:szCs w:val="24"/>
        </w:rPr>
        <w:t xml:space="preserve">he dishes </w:t>
      </w:r>
      <w:r w:rsidR="004A5F7D" w:rsidRPr="00502D60">
        <w:rPr>
          <w:rFonts w:ascii="Arial" w:hAnsi="Arial" w:cs="Arial"/>
          <w:sz w:val="24"/>
          <w:szCs w:val="24"/>
        </w:rPr>
        <w:t>are returned to</w:t>
      </w:r>
      <w:r w:rsidR="002A18C1" w:rsidRPr="00502D60">
        <w:rPr>
          <w:rFonts w:ascii="Arial" w:hAnsi="Arial" w:cs="Arial"/>
          <w:sz w:val="24"/>
          <w:szCs w:val="24"/>
        </w:rPr>
        <w:t xml:space="preserve"> the incubator for at </w:t>
      </w:r>
      <w:r w:rsidR="006543AB" w:rsidRPr="00502D60">
        <w:rPr>
          <w:rFonts w:ascii="Arial" w:hAnsi="Arial" w:cs="Arial"/>
          <w:sz w:val="24"/>
          <w:szCs w:val="24"/>
        </w:rPr>
        <w:t>least 1 hour to allow the sections to settle</w:t>
      </w:r>
      <w:r w:rsidR="002A18C1" w:rsidRPr="00502D60">
        <w:rPr>
          <w:rFonts w:ascii="Arial" w:hAnsi="Arial" w:cs="Arial"/>
          <w:sz w:val="24"/>
          <w:szCs w:val="24"/>
        </w:rPr>
        <w:t xml:space="preserve"> on the </w:t>
      </w:r>
      <w:r w:rsidR="006543AB" w:rsidRPr="00502D60">
        <w:rPr>
          <w:rFonts w:ascii="Arial" w:hAnsi="Arial" w:cs="Arial"/>
          <w:sz w:val="24"/>
          <w:szCs w:val="24"/>
        </w:rPr>
        <w:t>membrane</w:t>
      </w:r>
      <w:r w:rsidRPr="00502D60">
        <w:rPr>
          <w:rFonts w:ascii="Arial" w:hAnsi="Arial" w:cs="Arial"/>
          <w:sz w:val="24"/>
          <w:szCs w:val="24"/>
        </w:rPr>
        <w:t>.  Neuroblasts</w:t>
      </w:r>
      <w:r w:rsidR="00C46D91" w:rsidRPr="00502D60">
        <w:rPr>
          <w:rFonts w:ascii="Arial" w:hAnsi="Arial" w:cs="Arial"/>
          <w:sz w:val="24"/>
          <w:szCs w:val="24"/>
        </w:rPr>
        <w:t xml:space="preserve"> </w:t>
      </w:r>
      <w:r w:rsidR="003C348E" w:rsidRPr="00502D60">
        <w:rPr>
          <w:rFonts w:ascii="Arial" w:hAnsi="Arial" w:cs="Arial"/>
          <w:sz w:val="24"/>
          <w:szCs w:val="24"/>
        </w:rPr>
        <w:t xml:space="preserve">should </w:t>
      </w:r>
      <w:r w:rsidR="00C46D91" w:rsidRPr="00502D60">
        <w:rPr>
          <w:rFonts w:ascii="Arial" w:hAnsi="Arial" w:cs="Arial"/>
          <w:sz w:val="24"/>
          <w:szCs w:val="24"/>
        </w:rPr>
        <w:t xml:space="preserve">begin to migrate from the explant into the host </w:t>
      </w:r>
      <w:r w:rsidR="00841C6D" w:rsidRPr="00502D60">
        <w:rPr>
          <w:rFonts w:ascii="Arial" w:hAnsi="Arial" w:cs="Arial"/>
          <w:sz w:val="24"/>
          <w:szCs w:val="24"/>
        </w:rPr>
        <w:t>RMS</w:t>
      </w:r>
      <w:r w:rsidR="00C46D91" w:rsidRPr="00502D60">
        <w:rPr>
          <w:rFonts w:ascii="Arial" w:hAnsi="Arial" w:cs="Arial"/>
          <w:sz w:val="24"/>
          <w:szCs w:val="24"/>
        </w:rPr>
        <w:t xml:space="preserve"> after approximately 1-2 hours</w:t>
      </w:r>
      <w:r w:rsidR="00841C6D" w:rsidRPr="00502D60">
        <w:rPr>
          <w:rFonts w:ascii="Arial" w:hAnsi="Arial" w:cs="Arial"/>
          <w:sz w:val="24"/>
          <w:szCs w:val="24"/>
        </w:rPr>
        <w:t xml:space="preserve">. </w:t>
      </w:r>
    </w:p>
    <w:p w:rsidR="00EC782E" w:rsidRPr="00502D60" w:rsidRDefault="00EC782E" w:rsidP="00EC782E">
      <w:pPr>
        <w:pStyle w:val="NoSpacing"/>
        <w:rPr>
          <w:rFonts w:ascii="Arial" w:hAnsi="Arial" w:cs="Arial"/>
          <w:sz w:val="24"/>
          <w:szCs w:val="24"/>
        </w:rPr>
      </w:pPr>
    </w:p>
    <w:p w:rsidR="0084236E" w:rsidRPr="00502D60" w:rsidRDefault="0084236E" w:rsidP="006869F3">
      <w:pPr>
        <w:pStyle w:val="NoSpacing"/>
        <w:outlineLvl w:val="0"/>
        <w:rPr>
          <w:rFonts w:ascii="Arial" w:hAnsi="Arial" w:cs="Arial"/>
          <w:b/>
          <w:sz w:val="24"/>
          <w:szCs w:val="24"/>
          <w:u w:val="single"/>
        </w:rPr>
      </w:pPr>
    </w:p>
    <w:p w:rsidR="00841C6D" w:rsidRPr="00502D60" w:rsidRDefault="00FF67B0" w:rsidP="006869F3">
      <w:pPr>
        <w:pStyle w:val="NoSpacing"/>
        <w:outlineLvl w:val="0"/>
        <w:rPr>
          <w:rFonts w:ascii="Arial" w:hAnsi="Arial" w:cs="Arial"/>
          <w:b/>
          <w:sz w:val="24"/>
          <w:szCs w:val="24"/>
          <w:u w:val="single"/>
        </w:rPr>
      </w:pPr>
      <w:r w:rsidRPr="00502D60">
        <w:rPr>
          <w:rFonts w:ascii="Arial" w:hAnsi="Arial" w:cs="Arial"/>
          <w:b/>
          <w:sz w:val="24"/>
          <w:szCs w:val="24"/>
          <w:u w:val="single"/>
        </w:rPr>
        <w:t>Time-lapse imaging of neuronal migration</w:t>
      </w:r>
    </w:p>
    <w:p w:rsidR="003059B2" w:rsidRPr="00502D60" w:rsidRDefault="003059B2" w:rsidP="006869F3">
      <w:pPr>
        <w:pStyle w:val="NoSpacing"/>
        <w:outlineLvl w:val="0"/>
        <w:rPr>
          <w:rFonts w:ascii="Arial" w:hAnsi="Arial" w:cs="Arial"/>
          <w:b/>
          <w:sz w:val="24"/>
          <w:szCs w:val="24"/>
        </w:rPr>
      </w:pPr>
    </w:p>
    <w:p w:rsidR="004A5F7D" w:rsidRPr="00502D60" w:rsidRDefault="004A5F7D" w:rsidP="00EC782E">
      <w:pPr>
        <w:pStyle w:val="NoSpacing"/>
        <w:numPr>
          <w:ilvl w:val="0"/>
          <w:numId w:val="8"/>
        </w:numPr>
        <w:rPr>
          <w:rFonts w:ascii="Arial" w:hAnsi="Arial" w:cs="Arial"/>
          <w:sz w:val="24"/>
          <w:szCs w:val="24"/>
        </w:rPr>
      </w:pPr>
      <w:r w:rsidRPr="00502D60">
        <w:rPr>
          <w:rFonts w:ascii="Arial" w:hAnsi="Arial" w:cs="Arial"/>
          <w:sz w:val="24"/>
          <w:szCs w:val="24"/>
        </w:rPr>
        <w:t>T</w:t>
      </w:r>
      <w:r w:rsidR="00B353FE" w:rsidRPr="00502D60">
        <w:rPr>
          <w:rFonts w:ascii="Arial" w:hAnsi="Arial" w:cs="Arial"/>
          <w:sz w:val="24"/>
          <w:szCs w:val="24"/>
        </w:rPr>
        <w:t>he glass-</w:t>
      </w:r>
      <w:r w:rsidR="00841C6D" w:rsidRPr="00502D60">
        <w:rPr>
          <w:rFonts w:ascii="Arial" w:hAnsi="Arial" w:cs="Arial"/>
          <w:sz w:val="24"/>
          <w:szCs w:val="24"/>
        </w:rPr>
        <w:t xml:space="preserve">bottom dishes </w:t>
      </w:r>
      <w:r w:rsidRPr="00502D60">
        <w:rPr>
          <w:rFonts w:ascii="Arial" w:hAnsi="Arial" w:cs="Arial"/>
          <w:sz w:val="24"/>
          <w:szCs w:val="24"/>
        </w:rPr>
        <w:t xml:space="preserve">are transferred </w:t>
      </w:r>
      <w:r w:rsidR="00841C6D" w:rsidRPr="00502D60">
        <w:rPr>
          <w:rFonts w:ascii="Arial" w:hAnsi="Arial" w:cs="Arial"/>
          <w:sz w:val="24"/>
          <w:szCs w:val="24"/>
        </w:rPr>
        <w:t>from the incubator</w:t>
      </w:r>
      <w:r w:rsidRPr="00502D60">
        <w:rPr>
          <w:rFonts w:ascii="Arial" w:hAnsi="Arial" w:cs="Arial"/>
          <w:sz w:val="24"/>
          <w:szCs w:val="24"/>
        </w:rPr>
        <w:t xml:space="preserve"> to </w:t>
      </w:r>
      <w:r w:rsidR="0075509B" w:rsidRPr="00502D60">
        <w:rPr>
          <w:rFonts w:ascii="Arial" w:hAnsi="Arial" w:cs="Arial"/>
          <w:sz w:val="24"/>
          <w:szCs w:val="24"/>
        </w:rPr>
        <w:t>the</w:t>
      </w:r>
      <w:r w:rsidRPr="00502D60">
        <w:rPr>
          <w:rFonts w:ascii="Arial" w:hAnsi="Arial" w:cs="Arial"/>
          <w:sz w:val="24"/>
          <w:szCs w:val="24"/>
        </w:rPr>
        <w:t xml:space="preserve"> </w:t>
      </w:r>
      <w:r w:rsidR="00C46D91" w:rsidRPr="00502D60">
        <w:rPr>
          <w:rFonts w:ascii="Arial" w:hAnsi="Arial" w:cs="Arial"/>
          <w:sz w:val="24"/>
          <w:szCs w:val="24"/>
        </w:rPr>
        <w:t xml:space="preserve">incubated </w:t>
      </w:r>
      <w:r w:rsidRPr="00502D60">
        <w:rPr>
          <w:rFonts w:ascii="Arial" w:hAnsi="Arial" w:cs="Arial"/>
          <w:sz w:val="24"/>
          <w:szCs w:val="24"/>
        </w:rPr>
        <w:t>chamber on the</w:t>
      </w:r>
      <w:r w:rsidR="00841C6D" w:rsidRPr="00502D60">
        <w:rPr>
          <w:rFonts w:ascii="Arial" w:hAnsi="Arial" w:cs="Arial"/>
          <w:sz w:val="24"/>
          <w:szCs w:val="24"/>
        </w:rPr>
        <w:t xml:space="preserve"> microscope</w:t>
      </w:r>
      <w:r w:rsidR="003059B2" w:rsidRPr="00502D60">
        <w:rPr>
          <w:rFonts w:ascii="Arial" w:hAnsi="Arial" w:cs="Arial"/>
          <w:sz w:val="24"/>
          <w:szCs w:val="24"/>
        </w:rPr>
        <w:t xml:space="preserve"> (Fig. 3</w:t>
      </w:r>
      <w:r w:rsidR="00A74A38" w:rsidRPr="00502D60">
        <w:rPr>
          <w:rFonts w:ascii="Arial" w:hAnsi="Arial" w:cs="Arial"/>
          <w:sz w:val="24"/>
          <w:szCs w:val="24"/>
        </w:rPr>
        <w:t>C</w:t>
      </w:r>
      <w:r w:rsidR="003059B2" w:rsidRPr="00502D60">
        <w:rPr>
          <w:rFonts w:ascii="Arial" w:hAnsi="Arial" w:cs="Arial"/>
          <w:sz w:val="24"/>
          <w:szCs w:val="24"/>
        </w:rPr>
        <w:t>)</w:t>
      </w:r>
      <w:r w:rsidR="00841C6D" w:rsidRPr="00502D60">
        <w:rPr>
          <w:rFonts w:ascii="Arial" w:hAnsi="Arial" w:cs="Arial"/>
          <w:sz w:val="24"/>
          <w:szCs w:val="24"/>
        </w:rPr>
        <w:t xml:space="preserve">.  </w:t>
      </w:r>
      <w:r w:rsidR="00AB2A5C" w:rsidRPr="00502D60">
        <w:rPr>
          <w:rFonts w:ascii="Arial" w:hAnsi="Arial" w:cs="Arial"/>
          <w:sz w:val="24"/>
          <w:szCs w:val="24"/>
        </w:rPr>
        <w:t>Fluorescent neuroblasts can be imaged at intervals ranging from 0 to 10</w:t>
      </w:r>
      <w:r w:rsidR="0077740B" w:rsidRPr="00502D60">
        <w:rPr>
          <w:rFonts w:ascii="Arial" w:hAnsi="Arial" w:cs="Arial"/>
          <w:sz w:val="24"/>
          <w:szCs w:val="24"/>
        </w:rPr>
        <w:t xml:space="preserve"> minutes </w:t>
      </w:r>
      <w:r w:rsidR="00AB2A5C" w:rsidRPr="00502D60">
        <w:rPr>
          <w:rFonts w:ascii="Arial" w:hAnsi="Arial" w:cs="Arial"/>
          <w:sz w:val="24"/>
          <w:szCs w:val="24"/>
        </w:rPr>
        <w:t>depending on the type of analysis desired.  For example we image cytoskeletal dynamics</w:t>
      </w:r>
      <w:r w:rsidR="00AD2422" w:rsidRPr="00502D60">
        <w:rPr>
          <w:rFonts w:ascii="Arial" w:hAnsi="Arial" w:cs="Arial"/>
          <w:sz w:val="24"/>
          <w:szCs w:val="24"/>
        </w:rPr>
        <w:t xml:space="preserve"> during the migratory cycle</w:t>
      </w:r>
      <w:r w:rsidR="00AB2A5C" w:rsidRPr="00502D60">
        <w:rPr>
          <w:rFonts w:ascii="Arial" w:hAnsi="Arial" w:cs="Arial"/>
          <w:sz w:val="24"/>
          <w:szCs w:val="24"/>
        </w:rPr>
        <w:t xml:space="preserve"> of individual neuroblasts by </w:t>
      </w:r>
      <w:r w:rsidR="00A74A38" w:rsidRPr="00502D60">
        <w:rPr>
          <w:rFonts w:ascii="Arial" w:hAnsi="Arial" w:cs="Arial"/>
          <w:sz w:val="24"/>
          <w:szCs w:val="24"/>
        </w:rPr>
        <w:t>setting our intervals</w:t>
      </w:r>
      <w:r w:rsidR="00AB2A5C" w:rsidRPr="00502D60">
        <w:rPr>
          <w:rFonts w:ascii="Arial" w:hAnsi="Arial" w:cs="Arial"/>
          <w:sz w:val="24"/>
          <w:szCs w:val="24"/>
        </w:rPr>
        <w:t xml:space="preserve"> at less than </w:t>
      </w:r>
      <w:r w:rsidR="0075509B" w:rsidRPr="00502D60">
        <w:rPr>
          <w:rFonts w:ascii="Arial" w:hAnsi="Arial" w:cs="Arial"/>
          <w:sz w:val="24"/>
          <w:szCs w:val="24"/>
        </w:rPr>
        <w:t xml:space="preserve">or equal to </w:t>
      </w:r>
      <w:r w:rsidR="00AB2A5C" w:rsidRPr="00502D60">
        <w:rPr>
          <w:rFonts w:ascii="Arial" w:hAnsi="Arial" w:cs="Arial"/>
          <w:sz w:val="24"/>
          <w:szCs w:val="24"/>
        </w:rPr>
        <w:t xml:space="preserve">2.5 minutes.  However, population dynamics such as orientation and speed of migration are better captured at intervals </w:t>
      </w:r>
      <w:r w:rsidR="003C348E" w:rsidRPr="00502D60">
        <w:rPr>
          <w:rFonts w:ascii="Arial" w:hAnsi="Arial" w:cs="Arial"/>
          <w:sz w:val="24"/>
          <w:szCs w:val="24"/>
        </w:rPr>
        <w:t xml:space="preserve">ranging from </w:t>
      </w:r>
      <w:r w:rsidR="00AB2A5C" w:rsidRPr="00502D60">
        <w:rPr>
          <w:rFonts w:ascii="Arial" w:hAnsi="Arial" w:cs="Arial"/>
          <w:sz w:val="24"/>
          <w:szCs w:val="24"/>
        </w:rPr>
        <w:t xml:space="preserve">5 </w:t>
      </w:r>
      <w:r w:rsidR="003C348E" w:rsidRPr="00502D60">
        <w:rPr>
          <w:rFonts w:ascii="Arial" w:hAnsi="Arial" w:cs="Arial"/>
          <w:sz w:val="24"/>
          <w:szCs w:val="24"/>
        </w:rPr>
        <w:t>to</w:t>
      </w:r>
      <w:r w:rsidR="00AB2A5C" w:rsidRPr="00502D60">
        <w:rPr>
          <w:rFonts w:ascii="Arial" w:hAnsi="Arial" w:cs="Arial"/>
          <w:sz w:val="24"/>
          <w:szCs w:val="24"/>
        </w:rPr>
        <w:t xml:space="preserve"> 10 minutes.  The </w:t>
      </w:r>
      <w:r w:rsidR="003C348E" w:rsidRPr="00502D60">
        <w:rPr>
          <w:rFonts w:ascii="Arial" w:hAnsi="Arial" w:cs="Arial"/>
          <w:sz w:val="24"/>
          <w:szCs w:val="24"/>
        </w:rPr>
        <w:t>choice</w:t>
      </w:r>
      <w:r w:rsidR="00AB2A5C" w:rsidRPr="00502D60">
        <w:rPr>
          <w:rFonts w:ascii="Arial" w:hAnsi="Arial" w:cs="Arial"/>
          <w:sz w:val="24"/>
          <w:szCs w:val="24"/>
        </w:rPr>
        <w:t xml:space="preserve"> of objectives is highly variable depending on </w:t>
      </w:r>
      <w:r w:rsidR="0075509B" w:rsidRPr="00502D60">
        <w:rPr>
          <w:rFonts w:ascii="Arial" w:hAnsi="Arial" w:cs="Arial"/>
          <w:sz w:val="24"/>
          <w:szCs w:val="24"/>
        </w:rPr>
        <w:t xml:space="preserve">the brand </w:t>
      </w:r>
      <w:r w:rsidR="00AB2A5C" w:rsidRPr="00502D60">
        <w:rPr>
          <w:rFonts w:ascii="Arial" w:hAnsi="Arial" w:cs="Arial"/>
          <w:sz w:val="24"/>
          <w:szCs w:val="24"/>
        </w:rPr>
        <w:t xml:space="preserve">of microscope.  For a Nikon C1 confocal microscope, we find that the </w:t>
      </w:r>
      <w:r w:rsidR="007434D1" w:rsidRPr="00502D60">
        <w:rPr>
          <w:rFonts w:ascii="Arial" w:hAnsi="Arial" w:cs="Arial"/>
          <w:sz w:val="24"/>
          <w:szCs w:val="24"/>
        </w:rPr>
        <w:t>20x dry lens</w:t>
      </w:r>
      <w:r w:rsidR="00F021E4" w:rsidRPr="00502D60">
        <w:rPr>
          <w:rFonts w:ascii="Arial" w:hAnsi="Arial" w:cs="Arial"/>
          <w:sz w:val="24"/>
          <w:szCs w:val="24"/>
        </w:rPr>
        <w:t xml:space="preserve"> (Nikon Pan Fluor, N.A. 0.75, W.D. 0.35mm)</w:t>
      </w:r>
      <w:r w:rsidR="00B45E2E" w:rsidRPr="00502D60">
        <w:rPr>
          <w:rFonts w:ascii="Arial" w:hAnsi="Arial" w:cs="Arial"/>
          <w:sz w:val="24"/>
          <w:szCs w:val="24"/>
        </w:rPr>
        <w:t xml:space="preserve"> </w:t>
      </w:r>
      <w:r w:rsidR="00AB2A5C" w:rsidRPr="00502D60">
        <w:rPr>
          <w:rFonts w:ascii="Arial" w:hAnsi="Arial" w:cs="Arial"/>
          <w:sz w:val="24"/>
          <w:szCs w:val="24"/>
        </w:rPr>
        <w:t xml:space="preserve">is most suitable for our analyses.  </w:t>
      </w:r>
      <w:r w:rsidR="0075509B" w:rsidRPr="00502D60">
        <w:rPr>
          <w:rFonts w:ascii="Arial" w:hAnsi="Arial" w:cs="Arial"/>
          <w:sz w:val="24"/>
          <w:szCs w:val="24"/>
        </w:rPr>
        <w:t>For best results on this confocal system, the</w:t>
      </w:r>
      <w:r w:rsidR="00B45E2E" w:rsidRPr="00502D60">
        <w:rPr>
          <w:rFonts w:ascii="Arial" w:hAnsi="Arial" w:cs="Arial"/>
          <w:sz w:val="24"/>
          <w:szCs w:val="24"/>
        </w:rPr>
        <w:t xml:space="preserve"> pinhole </w:t>
      </w:r>
      <w:r w:rsidR="00AB2A5C" w:rsidRPr="00502D60">
        <w:rPr>
          <w:rFonts w:ascii="Arial" w:hAnsi="Arial" w:cs="Arial"/>
          <w:sz w:val="24"/>
          <w:szCs w:val="24"/>
        </w:rPr>
        <w:t xml:space="preserve">is </w:t>
      </w:r>
      <w:r w:rsidR="00B45E2E" w:rsidRPr="00502D60">
        <w:rPr>
          <w:rFonts w:ascii="Arial" w:hAnsi="Arial" w:cs="Arial"/>
          <w:sz w:val="24"/>
          <w:szCs w:val="24"/>
        </w:rPr>
        <w:t>open</w:t>
      </w:r>
      <w:r w:rsidR="00AB2A5C" w:rsidRPr="00502D60">
        <w:rPr>
          <w:rFonts w:ascii="Arial" w:hAnsi="Arial" w:cs="Arial"/>
          <w:sz w:val="24"/>
          <w:szCs w:val="24"/>
        </w:rPr>
        <w:t>ed</w:t>
      </w:r>
      <w:r w:rsidR="00B45E2E" w:rsidRPr="00502D60">
        <w:rPr>
          <w:rFonts w:ascii="Arial" w:hAnsi="Arial" w:cs="Arial"/>
          <w:sz w:val="24"/>
          <w:szCs w:val="24"/>
        </w:rPr>
        <w:t xml:space="preserve"> to a medium size (60µm</w:t>
      </w:r>
      <w:r w:rsidR="003C348E" w:rsidRPr="00502D60">
        <w:rPr>
          <w:rFonts w:ascii="Arial" w:hAnsi="Arial" w:cs="Arial"/>
          <w:sz w:val="24"/>
          <w:szCs w:val="24"/>
        </w:rPr>
        <w:t xml:space="preserve"> diameter</w:t>
      </w:r>
      <w:r w:rsidR="00AB2A5C" w:rsidRPr="00502D60">
        <w:rPr>
          <w:rFonts w:ascii="Arial" w:hAnsi="Arial" w:cs="Arial"/>
          <w:sz w:val="24"/>
          <w:szCs w:val="24"/>
        </w:rPr>
        <w:t>).</w:t>
      </w:r>
      <w:r w:rsidR="002D2C37" w:rsidRPr="00502D60">
        <w:rPr>
          <w:rFonts w:ascii="Arial" w:hAnsi="Arial" w:cs="Arial"/>
          <w:sz w:val="24"/>
          <w:szCs w:val="24"/>
        </w:rPr>
        <w:t xml:space="preserve">  For most appropriate migratory behavior</w:t>
      </w:r>
      <w:r w:rsidR="0075509B" w:rsidRPr="00502D60">
        <w:rPr>
          <w:rFonts w:ascii="Arial" w:hAnsi="Arial" w:cs="Arial"/>
          <w:sz w:val="24"/>
          <w:szCs w:val="24"/>
        </w:rPr>
        <w:t>,</w:t>
      </w:r>
      <w:r w:rsidR="002D2C37" w:rsidRPr="00502D60">
        <w:rPr>
          <w:rFonts w:ascii="Arial" w:hAnsi="Arial" w:cs="Arial"/>
          <w:sz w:val="24"/>
          <w:szCs w:val="24"/>
        </w:rPr>
        <w:t xml:space="preserve"> imaging is confined to </w:t>
      </w:r>
      <w:r w:rsidR="003D2C38" w:rsidRPr="00502D60">
        <w:rPr>
          <w:rFonts w:ascii="Arial" w:hAnsi="Arial" w:cs="Arial"/>
          <w:sz w:val="24"/>
          <w:szCs w:val="24"/>
        </w:rPr>
        <w:t>cells deep within the thickness of the</w:t>
      </w:r>
      <w:r w:rsidR="00AD2422" w:rsidRPr="00502D60">
        <w:rPr>
          <w:rFonts w:ascii="Arial" w:hAnsi="Arial" w:cs="Arial"/>
          <w:sz w:val="24"/>
          <w:szCs w:val="24"/>
        </w:rPr>
        <w:t xml:space="preserve"> RMS, at least 20 µm away from either of the</w:t>
      </w:r>
      <w:r w:rsidR="002D2C37" w:rsidRPr="00502D60">
        <w:rPr>
          <w:rFonts w:ascii="Arial" w:hAnsi="Arial" w:cs="Arial"/>
          <w:sz w:val="24"/>
          <w:szCs w:val="24"/>
        </w:rPr>
        <w:t xml:space="preserve"> cut surfaces</w:t>
      </w:r>
      <w:r w:rsidR="003D2C38" w:rsidRPr="00502D60">
        <w:rPr>
          <w:rFonts w:ascii="Arial" w:hAnsi="Arial" w:cs="Arial"/>
          <w:sz w:val="24"/>
          <w:szCs w:val="24"/>
        </w:rPr>
        <w:t xml:space="preserve"> of the slice</w:t>
      </w:r>
      <w:r w:rsidR="002D2C37" w:rsidRPr="00502D60">
        <w:rPr>
          <w:rFonts w:ascii="Arial" w:hAnsi="Arial" w:cs="Arial"/>
          <w:sz w:val="24"/>
          <w:szCs w:val="24"/>
        </w:rPr>
        <w:t xml:space="preserve">.  </w:t>
      </w:r>
      <w:r w:rsidR="00171919" w:rsidRPr="00502D60">
        <w:rPr>
          <w:rFonts w:ascii="Arial" w:hAnsi="Arial" w:cs="Arial"/>
          <w:sz w:val="24"/>
          <w:szCs w:val="24"/>
        </w:rPr>
        <w:t>Laser power should be optimized so that it is at a minimum, but that the details of individual neuroblasts remain visible.</w:t>
      </w:r>
    </w:p>
    <w:p w:rsidR="003059B2" w:rsidRPr="00502D60" w:rsidRDefault="003059B2" w:rsidP="003059B2">
      <w:pPr>
        <w:pStyle w:val="NoSpacing"/>
        <w:ind w:left="360"/>
        <w:rPr>
          <w:rFonts w:ascii="Arial" w:hAnsi="Arial" w:cs="Arial"/>
          <w:sz w:val="24"/>
          <w:szCs w:val="24"/>
        </w:rPr>
      </w:pPr>
    </w:p>
    <w:p w:rsidR="00FF7AB3" w:rsidRPr="00502D60" w:rsidRDefault="0075509B" w:rsidP="00FF7AB3">
      <w:pPr>
        <w:pStyle w:val="NoSpacing"/>
        <w:numPr>
          <w:ilvl w:val="0"/>
          <w:numId w:val="8"/>
        </w:numPr>
        <w:rPr>
          <w:rFonts w:ascii="Arial" w:hAnsi="Arial" w:cs="Arial"/>
          <w:sz w:val="24"/>
          <w:szCs w:val="24"/>
        </w:rPr>
      </w:pPr>
      <w:r w:rsidRPr="00502D60">
        <w:rPr>
          <w:rFonts w:ascii="Arial" w:hAnsi="Arial" w:cs="Arial"/>
          <w:sz w:val="24"/>
          <w:szCs w:val="24"/>
        </w:rPr>
        <w:t>Once the imaging is completed slices</w:t>
      </w:r>
      <w:r w:rsidR="002265FD" w:rsidRPr="00502D60">
        <w:rPr>
          <w:rFonts w:ascii="Arial" w:hAnsi="Arial" w:cs="Arial"/>
          <w:sz w:val="24"/>
          <w:szCs w:val="24"/>
        </w:rPr>
        <w:t xml:space="preserve"> can be fixed with </w:t>
      </w:r>
      <w:r w:rsidRPr="00502D60">
        <w:rPr>
          <w:rFonts w:ascii="Arial" w:hAnsi="Arial" w:cs="Arial"/>
          <w:sz w:val="24"/>
          <w:szCs w:val="24"/>
        </w:rPr>
        <w:t xml:space="preserve">ice cold, and freshly prepared </w:t>
      </w:r>
      <w:r w:rsidR="002265FD" w:rsidRPr="00502D60">
        <w:rPr>
          <w:rFonts w:ascii="Arial" w:hAnsi="Arial" w:cs="Arial"/>
          <w:sz w:val="24"/>
          <w:szCs w:val="24"/>
        </w:rPr>
        <w:t>4% paraformaldehyde, immunostained, and mounted on slides for further imaging.</w:t>
      </w:r>
    </w:p>
    <w:p w:rsidR="00C90016" w:rsidRPr="00502D60" w:rsidRDefault="00C90016" w:rsidP="00C90016">
      <w:pPr>
        <w:pStyle w:val="NoSpacing"/>
        <w:rPr>
          <w:rFonts w:ascii="Arial" w:hAnsi="Arial" w:cs="Arial"/>
          <w:sz w:val="24"/>
          <w:szCs w:val="24"/>
        </w:rPr>
      </w:pPr>
    </w:p>
    <w:p w:rsidR="0029455E" w:rsidRPr="00502D60" w:rsidRDefault="0029455E" w:rsidP="0029455E">
      <w:pPr>
        <w:pStyle w:val="NoSpacing"/>
        <w:ind w:left="720"/>
        <w:outlineLvl w:val="0"/>
        <w:rPr>
          <w:rFonts w:ascii="Arial" w:hAnsi="Arial" w:cs="Arial"/>
          <w:b/>
          <w:sz w:val="24"/>
          <w:szCs w:val="24"/>
        </w:rPr>
      </w:pPr>
    </w:p>
    <w:p w:rsidR="0029455E" w:rsidRPr="00502D60" w:rsidRDefault="0029455E" w:rsidP="0029455E">
      <w:pPr>
        <w:pStyle w:val="NoSpacing"/>
        <w:numPr>
          <w:ilvl w:val="0"/>
          <w:numId w:val="14"/>
        </w:numPr>
        <w:outlineLvl w:val="0"/>
        <w:rPr>
          <w:rFonts w:ascii="Arial" w:hAnsi="Arial" w:cs="Arial"/>
          <w:b/>
          <w:sz w:val="24"/>
          <w:szCs w:val="24"/>
        </w:rPr>
      </w:pPr>
      <w:r w:rsidRPr="00502D60">
        <w:rPr>
          <w:rFonts w:ascii="Arial" w:hAnsi="Arial" w:cs="Arial"/>
          <w:b/>
          <w:sz w:val="24"/>
          <w:szCs w:val="24"/>
        </w:rPr>
        <w:t xml:space="preserve"> Materials/Equipment</w:t>
      </w:r>
    </w:p>
    <w:p w:rsidR="0029455E" w:rsidRPr="00502D60" w:rsidRDefault="0029455E" w:rsidP="0029455E">
      <w:pPr>
        <w:pStyle w:val="NoSpacing"/>
        <w:ind w:left="720"/>
        <w:outlineLvl w:val="0"/>
        <w:rPr>
          <w:rFonts w:ascii="Arial" w:hAnsi="Arial" w:cs="Arial"/>
          <w:b/>
          <w:sz w:val="24"/>
          <w:szCs w:val="24"/>
        </w:rPr>
      </w:pPr>
    </w:p>
    <w:p w:rsidR="0029455E" w:rsidRPr="00502D60" w:rsidRDefault="0029455E" w:rsidP="0029455E">
      <w:pPr>
        <w:pStyle w:val="NoSpacing"/>
        <w:outlineLvl w:val="0"/>
        <w:rPr>
          <w:rFonts w:ascii="Arial" w:hAnsi="Arial" w:cs="Arial"/>
          <w:sz w:val="24"/>
          <w:szCs w:val="24"/>
          <w:u w:val="single"/>
        </w:rPr>
      </w:pPr>
      <w:r w:rsidRPr="00502D60">
        <w:rPr>
          <w:rFonts w:ascii="Arial" w:hAnsi="Arial" w:cs="Arial"/>
          <w:b/>
          <w:sz w:val="24"/>
          <w:szCs w:val="24"/>
          <w:u w:val="single"/>
        </w:rPr>
        <w:t>Preparation of glass bottom dishes for organotypic slices</w:t>
      </w:r>
      <w:r w:rsidRPr="00502D60">
        <w:rPr>
          <w:rFonts w:ascii="Arial" w:hAnsi="Arial" w:cs="Arial"/>
          <w:sz w:val="24"/>
          <w:szCs w:val="24"/>
          <w:u w:val="single"/>
        </w:rPr>
        <w:t xml:space="preserve">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Small syringes (1ml)</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23-gauge needles</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Nucleopore Track-Etch Membrane – diameter 25mm, pore size 8.0µm – Whatman, cat# 110614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lastRenderedPageBreak/>
        <w:t xml:space="preserve">Glass Bottom Culture Dishes – 35mm petri dish, 14mm Microwell, No. 1.5 coverglass – MatTech, cat# P35G-1.5-14-C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Rubber Cement – Elmer’s, cat# E904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Basal Medium Eagle – Gibco, cat# 21010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1M Hepes (pH7.4)</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1M D-glucose</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100mM CaCl</w:t>
      </w:r>
      <w:r w:rsidRPr="00502D60">
        <w:rPr>
          <w:rFonts w:ascii="Arial" w:hAnsi="Arial" w:cs="Arial"/>
          <w:sz w:val="24"/>
          <w:szCs w:val="24"/>
          <w:vertAlign w:val="subscript"/>
        </w:rPr>
        <w:t>2</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100mM MgSO</w:t>
      </w:r>
      <w:r w:rsidRPr="00502D60">
        <w:rPr>
          <w:rFonts w:ascii="Arial" w:hAnsi="Arial" w:cs="Arial"/>
          <w:sz w:val="24"/>
          <w:szCs w:val="24"/>
          <w:vertAlign w:val="subscript"/>
        </w:rPr>
        <w:t>4</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1M NaHCO</w:t>
      </w:r>
      <w:r w:rsidRPr="00502D60">
        <w:rPr>
          <w:rFonts w:ascii="Arial" w:hAnsi="Arial" w:cs="Arial"/>
          <w:sz w:val="24"/>
          <w:szCs w:val="24"/>
          <w:vertAlign w:val="subscript"/>
        </w:rPr>
        <w:t>3</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dH</w:t>
      </w:r>
      <w:r w:rsidRPr="00502D60">
        <w:rPr>
          <w:rFonts w:ascii="Arial" w:hAnsi="Arial" w:cs="Arial"/>
          <w:sz w:val="24"/>
          <w:szCs w:val="24"/>
          <w:vertAlign w:val="subscript"/>
        </w:rPr>
        <w:t>2</w:t>
      </w:r>
      <w:r w:rsidRPr="00502D60">
        <w:rPr>
          <w:rFonts w:ascii="Arial" w:hAnsi="Arial" w:cs="Arial"/>
          <w:sz w:val="24"/>
          <w:szCs w:val="24"/>
        </w:rPr>
        <w:t>O</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200mM L-glutamine</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Penicillin-streptomycin</w:t>
      </w:r>
    </w:p>
    <w:p w:rsidR="0029455E" w:rsidRPr="00502D60" w:rsidRDefault="0029455E" w:rsidP="0029455E">
      <w:pPr>
        <w:pStyle w:val="NoSpacing"/>
        <w:rPr>
          <w:rFonts w:ascii="Arial" w:hAnsi="Arial" w:cs="Arial"/>
          <w:b/>
          <w:sz w:val="24"/>
          <w:szCs w:val="24"/>
        </w:rPr>
      </w:pPr>
    </w:p>
    <w:p w:rsidR="0029455E" w:rsidRPr="00502D60" w:rsidRDefault="0029455E" w:rsidP="0029455E">
      <w:pPr>
        <w:pStyle w:val="NoSpacing"/>
        <w:outlineLvl w:val="0"/>
        <w:rPr>
          <w:rFonts w:ascii="Arial" w:hAnsi="Arial" w:cs="Arial"/>
          <w:b/>
          <w:sz w:val="24"/>
          <w:szCs w:val="24"/>
          <w:u w:val="single"/>
        </w:rPr>
      </w:pPr>
      <w:r w:rsidRPr="00502D60">
        <w:rPr>
          <w:rFonts w:ascii="Arial" w:hAnsi="Arial" w:cs="Arial"/>
          <w:b/>
          <w:sz w:val="24"/>
          <w:szCs w:val="24"/>
          <w:u w:val="single"/>
        </w:rPr>
        <w:t>Brain extraction and embedding</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Anesthetic (isofluorane, etc.)</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Microwave oven</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Low Melting Agarose – Fisher, cat# BP1360-100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Krazy® glue – cat#KG585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Peel-A-Way Disposable Embedding Molds (R-40) – 22mmx40mm rectangular, 20mm deep – Polysciences, cat# 18646C       </w:t>
      </w:r>
    </w:p>
    <w:p w:rsidR="0029455E" w:rsidRPr="00502D60" w:rsidRDefault="0029455E" w:rsidP="0029455E">
      <w:pPr>
        <w:pStyle w:val="NoSpacing"/>
        <w:ind w:left="360"/>
        <w:rPr>
          <w:rFonts w:ascii="Arial" w:hAnsi="Arial" w:cs="Arial"/>
          <w:sz w:val="24"/>
          <w:szCs w:val="24"/>
        </w:rPr>
      </w:pPr>
    </w:p>
    <w:p w:rsidR="0029455E" w:rsidRPr="00502D60" w:rsidRDefault="0029455E" w:rsidP="0029455E">
      <w:pPr>
        <w:pStyle w:val="NoSpacing"/>
        <w:outlineLvl w:val="0"/>
        <w:rPr>
          <w:rFonts w:ascii="Arial" w:hAnsi="Arial" w:cs="Arial"/>
          <w:sz w:val="24"/>
          <w:szCs w:val="24"/>
          <w:u w:val="single"/>
        </w:rPr>
      </w:pPr>
      <w:r w:rsidRPr="00502D60">
        <w:rPr>
          <w:rFonts w:ascii="Arial" w:hAnsi="Arial" w:cs="Arial"/>
          <w:b/>
          <w:sz w:val="24"/>
          <w:szCs w:val="24"/>
          <w:u w:val="single"/>
        </w:rPr>
        <w:t>Brain sectioning and RMS transplantation</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Vibratome – Leica VT1000S and all accessory components for slice preparation</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10X Hank’s Balanced Salt Solution – Gibco, cat# 14185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Microdissecting forceps #5 – Roboz, cat# RS-4976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 xml:space="preserve">Microspatula – Fisher, cat# 21-401-15          </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Stereomicroscope</w:t>
      </w:r>
    </w:p>
    <w:p w:rsidR="0029455E" w:rsidRPr="00502D60" w:rsidRDefault="0029455E" w:rsidP="0029455E">
      <w:pPr>
        <w:pStyle w:val="NoSpacing"/>
        <w:ind w:left="360"/>
        <w:rPr>
          <w:rFonts w:ascii="Arial" w:hAnsi="Arial" w:cs="Arial"/>
          <w:b/>
          <w:sz w:val="24"/>
          <w:szCs w:val="24"/>
        </w:rPr>
      </w:pPr>
    </w:p>
    <w:p w:rsidR="0029455E" w:rsidRPr="00502D60" w:rsidRDefault="0029455E" w:rsidP="0029455E">
      <w:pPr>
        <w:pStyle w:val="NoSpacing"/>
        <w:outlineLvl w:val="0"/>
        <w:rPr>
          <w:rFonts w:ascii="Arial" w:hAnsi="Arial" w:cs="Arial"/>
          <w:sz w:val="24"/>
          <w:szCs w:val="24"/>
          <w:u w:val="single"/>
        </w:rPr>
      </w:pPr>
      <w:r w:rsidRPr="00502D60">
        <w:rPr>
          <w:rFonts w:ascii="Arial" w:hAnsi="Arial" w:cs="Arial"/>
          <w:b/>
          <w:sz w:val="24"/>
          <w:szCs w:val="24"/>
          <w:u w:val="single"/>
        </w:rPr>
        <w:t>Time-lapse imaging of organotypic slices</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Humidified Incubator, 5% CO</w:t>
      </w:r>
      <w:r w:rsidRPr="00502D60">
        <w:rPr>
          <w:rFonts w:ascii="Arial" w:hAnsi="Arial" w:cs="Arial"/>
          <w:sz w:val="24"/>
          <w:szCs w:val="24"/>
          <w:vertAlign w:val="subscript"/>
        </w:rPr>
        <w:t>2</w:t>
      </w:r>
    </w:p>
    <w:p w:rsidR="0029455E" w:rsidRPr="00502D60" w:rsidRDefault="0029455E" w:rsidP="0029455E">
      <w:pPr>
        <w:pStyle w:val="NoSpacing"/>
        <w:numPr>
          <w:ilvl w:val="0"/>
          <w:numId w:val="2"/>
        </w:numPr>
        <w:rPr>
          <w:rFonts w:ascii="Arial" w:hAnsi="Arial" w:cs="Arial"/>
          <w:sz w:val="24"/>
          <w:szCs w:val="24"/>
        </w:rPr>
      </w:pPr>
      <w:r w:rsidRPr="00502D60">
        <w:rPr>
          <w:rFonts w:ascii="Arial" w:hAnsi="Arial" w:cs="Arial"/>
          <w:sz w:val="24"/>
          <w:szCs w:val="24"/>
        </w:rPr>
        <w:t>Inverted Microscope equipped with incubator chamber and long distance working objectives (NA of 0.6 or higher)</w:t>
      </w:r>
    </w:p>
    <w:p w:rsidR="0029455E" w:rsidRPr="00502D60" w:rsidRDefault="0029455E" w:rsidP="0029455E">
      <w:pPr>
        <w:pStyle w:val="NoSpacing"/>
        <w:rPr>
          <w:rFonts w:ascii="Arial" w:hAnsi="Arial" w:cs="Arial"/>
          <w:sz w:val="24"/>
          <w:szCs w:val="24"/>
        </w:rPr>
      </w:pPr>
    </w:p>
    <w:p w:rsidR="0029455E" w:rsidRPr="00502D60" w:rsidRDefault="0029455E" w:rsidP="0029455E">
      <w:pPr>
        <w:pStyle w:val="NoSpacing"/>
        <w:rPr>
          <w:rFonts w:ascii="Arial" w:hAnsi="Arial" w:cs="Arial"/>
          <w:sz w:val="24"/>
          <w:szCs w:val="24"/>
        </w:rPr>
      </w:pPr>
    </w:p>
    <w:p w:rsidR="0029455E" w:rsidRPr="00502D60" w:rsidRDefault="0029455E" w:rsidP="0029455E">
      <w:pPr>
        <w:pStyle w:val="NoSpacing"/>
        <w:rPr>
          <w:rFonts w:ascii="Arial" w:hAnsi="Arial" w:cs="Arial"/>
          <w:sz w:val="24"/>
          <w:szCs w:val="24"/>
        </w:rPr>
      </w:pPr>
    </w:p>
    <w:p w:rsidR="0029455E" w:rsidRPr="00502D60" w:rsidRDefault="0029455E" w:rsidP="0029455E">
      <w:pPr>
        <w:pStyle w:val="NoSpacing"/>
        <w:numPr>
          <w:ilvl w:val="0"/>
          <w:numId w:val="14"/>
        </w:numPr>
        <w:outlineLvl w:val="0"/>
        <w:rPr>
          <w:rFonts w:ascii="Arial" w:hAnsi="Arial" w:cs="Arial"/>
          <w:b/>
          <w:sz w:val="24"/>
          <w:szCs w:val="24"/>
        </w:rPr>
      </w:pPr>
      <w:r w:rsidRPr="00502D60">
        <w:rPr>
          <w:rFonts w:ascii="Arial" w:hAnsi="Arial" w:cs="Arial"/>
          <w:b/>
          <w:sz w:val="24"/>
          <w:szCs w:val="24"/>
        </w:rPr>
        <w:t>Recipes</w:t>
      </w:r>
    </w:p>
    <w:p w:rsidR="0029455E" w:rsidRPr="00502D60" w:rsidRDefault="0029455E" w:rsidP="0029455E">
      <w:pPr>
        <w:pStyle w:val="NoSpacing"/>
        <w:ind w:left="720"/>
        <w:outlineLvl w:val="0"/>
        <w:rPr>
          <w:rFonts w:ascii="Arial" w:hAnsi="Arial" w:cs="Arial"/>
          <w:b/>
          <w:sz w:val="24"/>
          <w:szCs w:val="24"/>
        </w:rPr>
      </w:pPr>
    </w:p>
    <w:p w:rsidR="0029455E" w:rsidRPr="00502D60" w:rsidRDefault="0029455E" w:rsidP="0029455E">
      <w:pPr>
        <w:pStyle w:val="NoSpacing"/>
        <w:outlineLvl w:val="0"/>
        <w:rPr>
          <w:rFonts w:ascii="Arial" w:hAnsi="Arial" w:cs="Arial"/>
          <w:b/>
          <w:sz w:val="24"/>
          <w:szCs w:val="24"/>
        </w:rPr>
      </w:pPr>
      <w:r w:rsidRPr="00502D60">
        <w:rPr>
          <w:rFonts w:ascii="Arial" w:hAnsi="Arial" w:cs="Arial"/>
          <w:b/>
          <w:sz w:val="24"/>
          <w:szCs w:val="24"/>
          <w:u w:val="single"/>
        </w:rPr>
        <w:t>Buffer solution for tissue dissection and slice preparation (tissue preparation buffer)</w:t>
      </w:r>
      <w:r w:rsidRPr="00502D60">
        <w:rPr>
          <w:rFonts w:ascii="Arial" w:hAnsi="Arial" w:cs="Arial"/>
          <w:b/>
          <w:sz w:val="24"/>
          <w:szCs w:val="24"/>
        </w:rPr>
        <w:t>:</w:t>
      </w:r>
    </w:p>
    <w:p w:rsidR="0029455E" w:rsidRPr="00502D60" w:rsidRDefault="0029455E" w:rsidP="0029455E">
      <w:pPr>
        <w:pStyle w:val="NoSpacing"/>
        <w:ind w:left="720"/>
        <w:rPr>
          <w:rFonts w:ascii="Arial" w:hAnsi="Arial" w:cs="Arial"/>
          <w:b/>
          <w:sz w:val="24"/>
          <w:szCs w:val="24"/>
        </w:rPr>
      </w:pPr>
      <w:r w:rsidRPr="00502D60">
        <w:rPr>
          <w:rFonts w:ascii="Arial" w:hAnsi="Arial" w:cs="Arial"/>
          <w:b/>
          <w:sz w:val="24"/>
          <w:szCs w:val="24"/>
        </w:rPr>
        <w:t>Stock solution</w:t>
      </w:r>
      <w:r w:rsidRPr="00502D60">
        <w:rPr>
          <w:rFonts w:ascii="Arial" w:hAnsi="Arial" w:cs="Arial"/>
          <w:b/>
          <w:sz w:val="24"/>
          <w:szCs w:val="24"/>
        </w:rPr>
        <w:tab/>
      </w:r>
      <w:r w:rsidRPr="00502D60">
        <w:rPr>
          <w:rFonts w:ascii="Arial" w:hAnsi="Arial" w:cs="Arial"/>
          <w:b/>
          <w:sz w:val="24"/>
          <w:szCs w:val="24"/>
        </w:rPr>
        <w:tab/>
        <w:t>Volume</w:t>
      </w:r>
      <w:r w:rsidRPr="00502D60">
        <w:rPr>
          <w:rFonts w:ascii="Arial" w:hAnsi="Arial" w:cs="Arial"/>
          <w:b/>
          <w:sz w:val="24"/>
          <w:szCs w:val="24"/>
        </w:rPr>
        <w:tab/>
      </w:r>
      <w:r w:rsidRPr="00502D60">
        <w:rPr>
          <w:rFonts w:ascii="Arial" w:hAnsi="Arial" w:cs="Arial"/>
          <w:b/>
          <w:sz w:val="24"/>
          <w:szCs w:val="24"/>
        </w:rPr>
        <w:tab/>
        <w:t>Final Concentration</w:t>
      </w:r>
    </w:p>
    <w:p w:rsidR="0029455E" w:rsidRPr="00502D60" w:rsidRDefault="0029455E" w:rsidP="0029455E">
      <w:pPr>
        <w:pStyle w:val="NoSpacing"/>
        <w:ind w:left="720"/>
        <w:rPr>
          <w:rFonts w:ascii="Arial" w:hAnsi="Arial" w:cs="Arial"/>
          <w:sz w:val="24"/>
          <w:szCs w:val="24"/>
        </w:rPr>
      </w:pPr>
      <w:r w:rsidRPr="00502D60">
        <w:rPr>
          <w:rFonts w:ascii="Arial" w:hAnsi="Arial" w:cs="Arial"/>
          <w:sz w:val="24"/>
          <w:szCs w:val="24"/>
        </w:rPr>
        <w:t>10X HBSS</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50ml</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1X</w:t>
      </w:r>
    </w:p>
    <w:p w:rsidR="0029455E" w:rsidRPr="00502D60" w:rsidRDefault="0029455E" w:rsidP="0029455E">
      <w:pPr>
        <w:pStyle w:val="NoSpacing"/>
        <w:ind w:left="720"/>
        <w:rPr>
          <w:rFonts w:ascii="Arial" w:hAnsi="Arial" w:cs="Arial"/>
          <w:sz w:val="24"/>
          <w:szCs w:val="24"/>
        </w:rPr>
      </w:pPr>
      <w:r w:rsidRPr="00502D60">
        <w:rPr>
          <w:rFonts w:ascii="Arial" w:hAnsi="Arial" w:cs="Arial"/>
          <w:sz w:val="24"/>
          <w:szCs w:val="24"/>
        </w:rPr>
        <w:t>1M Hepes (pH 7.4)</w:t>
      </w:r>
      <w:r w:rsidRPr="00502D60">
        <w:rPr>
          <w:rFonts w:ascii="Arial" w:hAnsi="Arial" w:cs="Arial"/>
          <w:sz w:val="24"/>
          <w:szCs w:val="24"/>
        </w:rPr>
        <w:tab/>
      </w:r>
      <w:r w:rsidRPr="00502D60">
        <w:rPr>
          <w:rFonts w:ascii="Arial" w:hAnsi="Arial" w:cs="Arial"/>
          <w:sz w:val="24"/>
          <w:szCs w:val="24"/>
        </w:rPr>
        <w:tab/>
        <w:t>1.25ml</w:t>
      </w:r>
      <w:r w:rsidRPr="00502D60">
        <w:rPr>
          <w:rFonts w:ascii="Arial" w:hAnsi="Arial" w:cs="Arial"/>
          <w:sz w:val="24"/>
          <w:szCs w:val="24"/>
        </w:rPr>
        <w:tab/>
      </w:r>
      <w:r w:rsidRPr="00502D60">
        <w:rPr>
          <w:rFonts w:ascii="Arial" w:hAnsi="Arial" w:cs="Arial"/>
          <w:sz w:val="24"/>
          <w:szCs w:val="24"/>
        </w:rPr>
        <w:tab/>
        <w:t>2.5mM</w:t>
      </w:r>
    </w:p>
    <w:p w:rsidR="0029455E" w:rsidRPr="00502D60" w:rsidRDefault="0029455E" w:rsidP="0029455E">
      <w:pPr>
        <w:pStyle w:val="NoSpacing"/>
        <w:ind w:left="720"/>
        <w:rPr>
          <w:rFonts w:ascii="Arial" w:hAnsi="Arial" w:cs="Arial"/>
          <w:sz w:val="24"/>
          <w:szCs w:val="24"/>
        </w:rPr>
      </w:pPr>
      <w:r w:rsidRPr="00502D60">
        <w:rPr>
          <w:rFonts w:ascii="Arial" w:hAnsi="Arial" w:cs="Arial"/>
          <w:sz w:val="24"/>
          <w:szCs w:val="24"/>
        </w:rPr>
        <w:t>1M D-Glucose</w:t>
      </w:r>
      <w:r w:rsidRPr="00502D60">
        <w:rPr>
          <w:rFonts w:ascii="Arial" w:hAnsi="Arial" w:cs="Arial"/>
          <w:sz w:val="24"/>
          <w:szCs w:val="24"/>
        </w:rPr>
        <w:tab/>
      </w:r>
      <w:r w:rsidRPr="00502D60">
        <w:rPr>
          <w:rFonts w:ascii="Arial" w:hAnsi="Arial" w:cs="Arial"/>
          <w:sz w:val="24"/>
          <w:szCs w:val="24"/>
        </w:rPr>
        <w:tab/>
        <w:t>15ml</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30mM</w:t>
      </w:r>
    </w:p>
    <w:p w:rsidR="0029455E" w:rsidRPr="00502D60" w:rsidRDefault="0029455E" w:rsidP="0029455E">
      <w:pPr>
        <w:pStyle w:val="NoSpacing"/>
        <w:ind w:left="720"/>
        <w:rPr>
          <w:rFonts w:ascii="Arial" w:hAnsi="Arial" w:cs="Arial"/>
          <w:sz w:val="24"/>
          <w:szCs w:val="24"/>
        </w:rPr>
      </w:pPr>
      <w:r w:rsidRPr="00502D60">
        <w:rPr>
          <w:rFonts w:ascii="Arial" w:hAnsi="Arial" w:cs="Arial"/>
          <w:sz w:val="24"/>
          <w:szCs w:val="24"/>
        </w:rPr>
        <w:t>1M CaCl</w:t>
      </w:r>
      <w:r w:rsidRPr="00502D60">
        <w:rPr>
          <w:rFonts w:ascii="Arial" w:hAnsi="Arial" w:cs="Arial"/>
          <w:sz w:val="24"/>
          <w:szCs w:val="24"/>
          <w:vertAlign w:val="subscript"/>
        </w:rPr>
        <w:t>2</w:t>
      </w:r>
      <w:r w:rsidRPr="00502D60">
        <w:rPr>
          <w:rFonts w:ascii="Arial" w:hAnsi="Arial" w:cs="Arial"/>
          <w:sz w:val="24"/>
          <w:szCs w:val="24"/>
          <w:vertAlign w:val="subscript"/>
        </w:rPr>
        <w:tab/>
      </w:r>
      <w:r w:rsidRPr="00502D60">
        <w:rPr>
          <w:rFonts w:ascii="Arial" w:hAnsi="Arial" w:cs="Arial"/>
          <w:sz w:val="24"/>
          <w:szCs w:val="24"/>
          <w:vertAlign w:val="subscript"/>
        </w:rPr>
        <w:tab/>
      </w:r>
      <w:r w:rsidRPr="00502D60">
        <w:rPr>
          <w:rFonts w:ascii="Arial" w:hAnsi="Arial" w:cs="Arial"/>
          <w:sz w:val="24"/>
          <w:szCs w:val="24"/>
          <w:vertAlign w:val="subscript"/>
        </w:rPr>
        <w:tab/>
      </w:r>
      <w:r w:rsidRPr="00502D60">
        <w:rPr>
          <w:rFonts w:ascii="Arial" w:hAnsi="Arial" w:cs="Arial"/>
          <w:sz w:val="24"/>
          <w:szCs w:val="24"/>
        </w:rPr>
        <w:t>0.5ml</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1mM</w:t>
      </w:r>
    </w:p>
    <w:p w:rsidR="0029455E" w:rsidRPr="00502D60" w:rsidRDefault="0029455E" w:rsidP="0029455E">
      <w:pPr>
        <w:pStyle w:val="NoSpacing"/>
        <w:ind w:left="720"/>
        <w:rPr>
          <w:rFonts w:ascii="Arial" w:hAnsi="Arial" w:cs="Arial"/>
          <w:sz w:val="24"/>
          <w:szCs w:val="24"/>
        </w:rPr>
      </w:pPr>
      <w:r w:rsidRPr="00502D60">
        <w:rPr>
          <w:rFonts w:ascii="Arial" w:hAnsi="Arial" w:cs="Arial"/>
          <w:sz w:val="24"/>
          <w:szCs w:val="24"/>
        </w:rPr>
        <w:lastRenderedPageBreak/>
        <w:t>1M MgSO</w:t>
      </w:r>
      <w:r w:rsidRPr="00502D60">
        <w:rPr>
          <w:rFonts w:ascii="Arial" w:hAnsi="Arial" w:cs="Arial"/>
          <w:sz w:val="24"/>
          <w:szCs w:val="24"/>
          <w:vertAlign w:val="subscript"/>
        </w:rPr>
        <w:t>4</w:t>
      </w:r>
      <w:r w:rsidRPr="00502D60">
        <w:rPr>
          <w:rFonts w:ascii="Arial" w:hAnsi="Arial" w:cs="Arial"/>
          <w:sz w:val="24"/>
          <w:szCs w:val="24"/>
          <w:vertAlign w:val="subscript"/>
        </w:rPr>
        <w:tab/>
      </w:r>
      <w:r w:rsidRPr="00502D60">
        <w:rPr>
          <w:rFonts w:ascii="Arial" w:hAnsi="Arial" w:cs="Arial"/>
          <w:sz w:val="24"/>
          <w:szCs w:val="24"/>
          <w:vertAlign w:val="subscript"/>
        </w:rPr>
        <w:tab/>
      </w:r>
      <w:r w:rsidRPr="00502D60">
        <w:rPr>
          <w:rFonts w:ascii="Arial" w:hAnsi="Arial" w:cs="Arial"/>
          <w:sz w:val="24"/>
          <w:szCs w:val="24"/>
          <w:vertAlign w:val="subscript"/>
        </w:rPr>
        <w:tab/>
      </w:r>
      <w:r w:rsidRPr="00502D60">
        <w:rPr>
          <w:rFonts w:ascii="Arial" w:hAnsi="Arial" w:cs="Arial"/>
          <w:sz w:val="24"/>
          <w:szCs w:val="24"/>
        </w:rPr>
        <w:t>0.5ml</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1mM</w:t>
      </w:r>
    </w:p>
    <w:p w:rsidR="0029455E" w:rsidRPr="00502D60" w:rsidRDefault="0029455E" w:rsidP="0029455E">
      <w:pPr>
        <w:pStyle w:val="NoSpacing"/>
        <w:ind w:left="720"/>
        <w:rPr>
          <w:rFonts w:ascii="Arial" w:hAnsi="Arial" w:cs="Arial"/>
          <w:sz w:val="24"/>
          <w:szCs w:val="24"/>
        </w:rPr>
      </w:pPr>
      <w:r w:rsidRPr="00502D60">
        <w:rPr>
          <w:rFonts w:ascii="Arial" w:hAnsi="Arial" w:cs="Arial"/>
          <w:sz w:val="24"/>
          <w:szCs w:val="24"/>
        </w:rPr>
        <w:t>1M NaHCO</w:t>
      </w:r>
      <w:r w:rsidRPr="00502D60">
        <w:rPr>
          <w:rFonts w:ascii="Arial" w:hAnsi="Arial" w:cs="Arial"/>
          <w:sz w:val="24"/>
          <w:szCs w:val="24"/>
          <w:vertAlign w:val="subscript"/>
        </w:rPr>
        <w:t>3</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2ml</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4mM</w:t>
      </w:r>
    </w:p>
    <w:p w:rsidR="0029455E" w:rsidRPr="00502D60" w:rsidRDefault="0029455E" w:rsidP="0029455E">
      <w:pPr>
        <w:pStyle w:val="NoSpacing"/>
        <w:ind w:left="720"/>
        <w:rPr>
          <w:rFonts w:ascii="Arial" w:hAnsi="Arial" w:cs="Arial"/>
          <w:sz w:val="24"/>
          <w:szCs w:val="24"/>
        </w:rPr>
      </w:pPr>
      <w:r w:rsidRPr="00502D60">
        <w:rPr>
          <w:rFonts w:ascii="Arial" w:hAnsi="Arial" w:cs="Arial"/>
          <w:sz w:val="24"/>
          <w:szCs w:val="24"/>
        </w:rPr>
        <w:t>dH</w:t>
      </w:r>
      <w:r w:rsidRPr="00502D60">
        <w:rPr>
          <w:rFonts w:ascii="Arial" w:hAnsi="Arial" w:cs="Arial"/>
          <w:sz w:val="24"/>
          <w:szCs w:val="24"/>
          <w:vertAlign w:val="subscript"/>
        </w:rPr>
        <w:t>2</w:t>
      </w:r>
      <w:r w:rsidRPr="00502D60">
        <w:rPr>
          <w:rFonts w:ascii="Arial" w:hAnsi="Arial" w:cs="Arial"/>
          <w:sz w:val="24"/>
          <w:szCs w:val="24"/>
        </w:rPr>
        <w:t>O</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430.75ml</w:t>
      </w: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Filter sterilize with a 0.2 µm filter and store at 4°C.</w:t>
      </w:r>
    </w:p>
    <w:p w:rsidR="0029455E" w:rsidRPr="00502D60" w:rsidRDefault="0029455E" w:rsidP="0029455E">
      <w:pPr>
        <w:pStyle w:val="NoSpacing"/>
        <w:rPr>
          <w:rFonts w:ascii="Arial" w:hAnsi="Arial" w:cs="Arial"/>
          <w:sz w:val="24"/>
          <w:szCs w:val="24"/>
        </w:rPr>
      </w:pPr>
    </w:p>
    <w:p w:rsidR="0029455E" w:rsidRPr="00502D60" w:rsidRDefault="0029455E" w:rsidP="0029455E">
      <w:pPr>
        <w:pStyle w:val="NoSpacing"/>
        <w:outlineLvl w:val="0"/>
        <w:rPr>
          <w:rFonts w:ascii="Arial" w:hAnsi="Arial" w:cs="Arial"/>
          <w:b/>
          <w:sz w:val="24"/>
          <w:szCs w:val="24"/>
        </w:rPr>
      </w:pPr>
      <w:r w:rsidRPr="00502D60">
        <w:rPr>
          <w:rFonts w:ascii="Arial" w:hAnsi="Arial" w:cs="Arial"/>
          <w:b/>
          <w:sz w:val="24"/>
          <w:szCs w:val="24"/>
          <w:u w:val="single"/>
        </w:rPr>
        <w:t>Culture medium for organotypic slices, tissue transplantation and imaging (slice medium)</w:t>
      </w:r>
      <w:r w:rsidRPr="00502D60">
        <w:rPr>
          <w:rFonts w:ascii="Arial" w:hAnsi="Arial" w:cs="Arial"/>
          <w:b/>
          <w:sz w:val="24"/>
          <w:szCs w:val="24"/>
        </w:rPr>
        <w:t>:</w:t>
      </w:r>
    </w:p>
    <w:p w:rsidR="0029455E" w:rsidRPr="00502D60" w:rsidRDefault="0029455E" w:rsidP="0029455E">
      <w:pPr>
        <w:pStyle w:val="NoSpacing"/>
        <w:rPr>
          <w:rFonts w:ascii="Arial" w:hAnsi="Arial" w:cs="Arial"/>
          <w:b/>
          <w:sz w:val="24"/>
          <w:szCs w:val="24"/>
        </w:rPr>
      </w:pPr>
      <w:r w:rsidRPr="00502D60">
        <w:rPr>
          <w:rFonts w:ascii="Arial" w:hAnsi="Arial" w:cs="Arial"/>
          <w:b/>
          <w:sz w:val="24"/>
          <w:szCs w:val="24"/>
        </w:rPr>
        <w:t>Stock solution</w:t>
      </w:r>
      <w:r w:rsidRPr="00502D60">
        <w:rPr>
          <w:rFonts w:ascii="Arial" w:hAnsi="Arial" w:cs="Arial"/>
          <w:b/>
          <w:sz w:val="24"/>
          <w:szCs w:val="24"/>
        </w:rPr>
        <w:tab/>
      </w:r>
      <w:r w:rsidRPr="00502D60">
        <w:rPr>
          <w:rFonts w:ascii="Arial" w:hAnsi="Arial" w:cs="Arial"/>
          <w:b/>
          <w:sz w:val="24"/>
          <w:szCs w:val="24"/>
        </w:rPr>
        <w:tab/>
      </w:r>
      <w:r w:rsidRPr="00502D60">
        <w:rPr>
          <w:rFonts w:ascii="Arial" w:hAnsi="Arial" w:cs="Arial"/>
          <w:b/>
          <w:sz w:val="24"/>
          <w:szCs w:val="24"/>
        </w:rPr>
        <w:tab/>
        <w:t>Volume</w:t>
      </w:r>
      <w:r w:rsidRPr="00502D60">
        <w:rPr>
          <w:rFonts w:ascii="Arial" w:hAnsi="Arial" w:cs="Arial"/>
          <w:b/>
          <w:sz w:val="24"/>
          <w:szCs w:val="24"/>
        </w:rPr>
        <w:tab/>
      </w:r>
      <w:r w:rsidRPr="00502D60">
        <w:rPr>
          <w:rFonts w:ascii="Arial" w:hAnsi="Arial" w:cs="Arial"/>
          <w:b/>
          <w:sz w:val="24"/>
          <w:szCs w:val="24"/>
        </w:rPr>
        <w:tab/>
        <w:t>Final Concentration</w:t>
      </w: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Basal Medium Eagle</w:t>
      </w:r>
      <w:r w:rsidRPr="00502D60">
        <w:rPr>
          <w:rFonts w:ascii="Arial" w:hAnsi="Arial" w:cs="Arial"/>
          <w:sz w:val="24"/>
          <w:szCs w:val="24"/>
        </w:rPr>
        <w:tab/>
      </w:r>
      <w:r w:rsidRPr="00502D60">
        <w:rPr>
          <w:rFonts w:ascii="Arial" w:hAnsi="Arial" w:cs="Arial"/>
          <w:sz w:val="24"/>
          <w:szCs w:val="24"/>
        </w:rPr>
        <w:tab/>
        <w:t>35ml</w:t>
      </w: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Tissue preparation buffer</w:t>
      </w:r>
      <w:r w:rsidRPr="00502D60">
        <w:rPr>
          <w:rFonts w:ascii="Arial" w:hAnsi="Arial" w:cs="Arial"/>
          <w:sz w:val="24"/>
          <w:szCs w:val="24"/>
        </w:rPr>
        <w:tab/>
      </w:r>
      <w:r w:rsidRPr="00502D60">
        <w:rPr>
          <w:rFonts w:ascii="Arial" w:hAnsi="Arial" w:cs="Arial"/>
          <w:sz w:val="24"/>
          <w:szCs w:val="24"/>
        </w:rPr>
        <w:tab/>
        <w:t>12.9ml</w:t>
      </w: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1M D-glucose</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1.35ml</w:t>
      </w:r>
      <w:r w:rsidRPr="00502D60">
        <w:rPr>
          <w:rFonts w:ascii="Arial" w:hAnsi="Arial" w:cs="Arial"/>
          <w:sz w:val="24"/>
          <w:szCs w:val="24"/>
        </w:rPr>
        <w:tab/>
      </w:r>
      <w:r w:rsidRPr="00502D60">
        <w:rPr>
          <w:rFonts w:ascii="Arial" w:hAnsi="Arial" w:cs="Arial"/>
          <w:sz w:val="24"/>
          <w:szCs w:val="24"/>
        </w:rPr>
        <w:tab/>
        <w:t>20mM</w:t>
      </w: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200mM L-glutamine</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0.25ml</w:t>
      </w:r>
      <w:r w:rsidRPr="00502D60">
        <w:rPr>
          <w:rFonts w:ascii="Arial" w:hAnsi="Arial" w:cs="Arial"/>
          <w:sz w:val="24"/>
          <w:szCs w:val="24"/>
        </w:rPr>
        <w:tab/>
      </w:r>
      <w:r w:rsidRPr="00502D60">
        <w:rPr>
          <w:rFonts w:ascii="Arial" w:hAnsi="Arial" w:cs="Arial"/>
          <w:sz w:val="24"/>
          <w:szCs w:val="24"/>
        </w:rPr>
        <w:tab/>
        <w:t>1mM</w:t>
      </w: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 xml:space="preserve">Penicillin-streptomycin        </w:t>
      </w:r>
      <w:r w:rsidRPr="00502D60">
        <w:rPr>
          <w:rFonts w:ascii="Arial" w:hAnsi="Arial" w:cs="Arial"/>
          <w:sz w:val="24"/>
          <w:szCs w:val="24"/>
        </w:rPr>
        <w:tab/>
        <w:t>0.5ml</w:t>
      </w:r>
      <w:r w:rsidRPr="00502D60">
        <w:rPr>
          <w:rFonts w:ascii="Arial" w:hAnsi="Arial" w:cs="Arial"/>
          <w:sz w:val="24"/>
          <w:szCs w:val="24"/>
        </w:rPr>
        <w:tab/>
      </w:r>
      <w:r w:rsidRPr="00502D60">
        <w:rPr>
          <w:rFonts w:ascii="Arial" w:hAnsi="Arial" w:cs="Arial"/>
          <w:sz w:val="24"/>
          <w:szCs w:val="24"/>
        </w:rPr>
        <w:tab/>
      </w:r>
      <w:r w:rsidRPr="00502D60">
        <w:rPr>
          <w:rFonts w:ascii="Arial" w:hAnsi="Arial" w:cs="Arial"/>
          <w:sz w:val="24"/>
          <w:szCs w:val="24"/>
        </w:rPr>
        <w:tab/>
        <w:t xml:space="preserve">100units/ml penicillin and               </w:t>
      </w:r>
    </w:p>
    <w:p w:rsidR="0029455E" w:rsidRPr="00502D60" w:rsidRDefault="0029455E" w:rsidP="0029455E">
      <w:pPr>
        <w:pStyle w:val="NoSpacing"/>
        <w:ind w:left="5040" w:firstLine="720"/>
        <w:rPr>
          <w:rFonts w:ascii="Arial" w:hAnsi="Arial" w:cs="Arial"/>
          <w:sz w:val="24"/>
          <w:szCs w:val="24"/>
        </w:rPr>
      </w:pPr>
      <w:r w:rsidRPr="00502D60">
        <w:rPr>
          <w:rFonts w:ascii="Arial" w:hAnsi="Arial" w:cs="Arial"/>
          <w:sz w:val="24"/>
          <w:szCs w:val="24"/>
        </w:rPr>
        <w:t>0.1mg/ml streptomycin</w:t>
      </w:r>
    </w:p>
    <w:p w:rsidR="0029455E" w:rsidRPr="00502D60" w:rsidRDefault="0029455E" w:rsidP="0029455E">
      <w:pPr>
        <w:pStyle w:val="NoSpacing"/>
        <w:ind w:left="5130" w:hanging="5130"/>
        <w:rPr>
          <w:rFonts w:ascii="Arial" w:hAnsi="Arial" w:cs="Arial"/>
          <w:sz w:val="24"/>
          <w:szCs w:val="24"/>
        </w:rPr>
      </w:pP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Filter sterilize with a 0.2 µm filter and store at 4°C.</w:t>
      </w:r>
    </w:p>
    <w:p w:rsidR="0029455E" w:rsidRPr="00502D60" w:rsidRDefault="0029455E" w:rsidP="00C90016">
      <w:pPr>
        <w:pStyle w:val="NoSpacing"/>
        <w:rPr>
          <w:rFonts w:ascii="Arial" w:hAnsi="Arial" w:cs="Arial"/>
          <w:sz w:val="24"/>
          <w:szCs w:val="24"/>
        </w:rPr>
      </w:pPr>
    </w:p>
    <w:p w:rsidR="0029455E" w:rsidRPr="00502D60" w:rsidRDefault="0029455E" w:rsidP="0029455E">
      <w:pPr>
        <w:pStyle w:val="NoSpacing"/>
        <w:outlineLvl w:val="0"/>
        <w:rPr>
          <w:rFonts w:ascii="Arial" w:hAnsi="Arial" w:cs="Arial"/>
          <w:b/>
          <w:sz w:val="24"/>
          <w:szCs w:val="24"/>
        </w:rPr>
      </w:pPr>
      <w:r w:rsidRPr="00502D60">
        <w:rPr>
          <w:rFonts w:ascii="Arial" w:hAnsi="Arial" w:cs="Arial"/>
          <w:b/>
          <w:sz w:val="24"/>
          <w:szCs w:val="24"/>
          <w:u w:val="single"/>
        </w:rPr>
        <w:t>Preparation of Low-melting point agarose gel</w:t>
      </w:r>
      <w:r w:rsidRPr="00502D60">
        <w:rPr>
          <w:rFonts w:ascii="Arial" w:hAnsi="Arial" w:cs="Arial"/>
          <w:b/>
          <w:sz w:val="24"/>
          <w:szCs w:val="24"/>
        </w:rPr>
        <w:t>:</w:t>
      </w:r>
    </w:p>
    <w:p w:rsidR="0029455E" w:rsidRPr="00502D60" w:rsidRDefault="0029455E" w:rsidP="0029455E">
      <w:pPr>
        <w:pStyle w:val="NoSpacing"/>
        <w:rPr>
          <w:rFonts w:ascii="Arial" w:hAnsi="Arial" w:cs="Arial"/>
          <w:sz w:val="24"/>
          <w:szCs w:val="24"/>
        </w:rPr>
      </w:pPr>
    </w:p>
    <w:p w:rsidR="0029455E" w:rsidRPr="00502D60" w:rsidRDefault="0029455E" w:rsidP="0029455E">
      <w:pPr>
        <w:pStyle w:val="NoSpacing"/>
        <w:rPr>
          <w:rFonts w:ascii="Arial" w:hAnsi="Arial" w:cs="Arial"/>
          <w:sz w:val="24"/>
          <w:szCs w:val="24"/>
        </w:rPr>
      </w:pPr>
      <w:r w:rsidRPr="00502D60">
        <w:rPr>
          <w:rFonts w:ascii="Arial" w:hAnsi="Arial" w:cs="Arial"/>
          <w:sz w:val="24"/>
          <w:szCs w:val="24"/>
        </w:rPr>
        <w:t>Low-melting point agarose is diluted in tissue preparation buffer at 0.3g/ml in a 50ml conical tube (see recipes).  The tube is microwaved in increments of 5-10 seconds at high-power.  Number of increments is dependent on total volume; for 10 ml, three increments (10-8-5 seconds, each) should suffice.  The tube cap is carefully unscrewed between heating increments to release air pressure and avoid explosion of the tube. Caution must be taken as the tube content will be very hot.  Once the agarose is completely dissolved, the tube is maintained in a 37°C water bath for at least 5 minutes to allow the temperature to stabilize prior to use.  Prolonged exposure to room temperature will harden the gel.  Although this must be avoided as much as possible, hardened gel can be reheated and re-melted for immediate use within 24 hours of initial preparation.</w:t>
      </w:r>
    </w:p>
    <w:p w:rsidR="0029455E" w:rsidRPr="00502D60" w:rsidRDefault="0029455E" w:rsidP="0029455E">
      <w:pPr>
        <w:pStyle w:val="NoSpacing"/>
        <w:rPr>
          <w:rFonts w:ascii="Arial" w:hAnsi="Arial" w:cs="Arial"/>
          <w:sz w:val="24"/>
          <w:szCs w:val="24"/>
        </w:rPr>
      </w:pPr>
    </w:p>
    <w:p w:rsidR="0029455E" w:rsidRPr="00502D60" w:rsidRDefault="0029455E" w:rsidP="00C90016">
      <w:pPr>
        <w:pStyle w:val="NoSpacing"/>
        <w:rPr>
          <w:rFonts w:ascii="Arial" w:hAnsi="Arial" w:cs="Arial"/>
          <w:sz w:val="24"/>
          <w:szCs w:val="24"/>
        </w:rPr>
      </w:pPr>
    </w:p>
    <w:p w:rsidR="00C90016" w:rsidRPr="00502D60" w:rsidRDefault="00C90016" w:rsidP="00C90016">
      <w:pPr>
        <w:pStyle w:val="NoSpacing"/>
        <w:rPr>
          <w:rFonts w:ascii="Arial" w:hAnsi="Arial" w:cs="Arial"/>
          <w:sz w:val="24"/>
          <w:szCs w:val="24"/>
        </w:rPr>
      </w:pPr>
    </w:p>
    <w:p w:rsidR="00C90016" w:rsidRPr="00502D60" w:rsidRDefault="00C90016" w:rsidP="00C90016">
      <w:pPr>
        <w:pStyle w:val="NoSpacing"/>
        <w:rPr>
          <w:rFonts w:ascii="Arial" w:hAnsi="Arial" w:cs="Arial"/>
          <w:b/>
          <w:sz w:val="28"/>
          <w:szCs w:val="28"/>
        </w:rPr>
      </w:pPr>
      <w:r w:rsidRPr="00502D60">
        <w:rPr>
          <w:rFonts w:ascii="Arial" w:hAnsi="Arial" w:cs="Arial"/>
          <w:b/>
          <w:sz w:val="28"/>
          <w:szCs w:val="28"/>
        </w:rPr>
        <w:t>Representative results</w:t>
      </w:r>
    </w:p>
    <w:p w:rsidR="00F3088F" w:rsidRPr="00502D60" w:rsidRDefault="00F3088F" w:rsidP="00C90016">
      <w:pPr>
        <w:pStyle w:val="NoSpacing"/>
        <w:rPr>
          <w:rFonts w:ascii="Arial" w:hAnsi="Arial" w:cs="Arial"/>
          <w:sz w:val="24"/>
          <w:szCs w:val="24"/>
        </w:rPr>
      </w:pPr>
    </w:p>
    <w:p w:rsidR="00190A8F" w:rsidRPr="00502D60" w:rsidRDefault="00755C03" w:rsidP="00C90016">
      <w:pPr>
        <w:pStyle w:val="NoSpacing"/>
        <w:rPr>
          <w:rFonts w:ascii="Arial" w:hAnsi="Arial" w:cs="Arial"/>
          <w:sz w:val="24"/>
          <w:szCs w:val="24"/>
        </w:rPr>
      </w:pPr>
      <w:r w:rsidRPr="00502D60">
        <w:rPr>
          <w:rFonts w:ascii="Arial" w:hAnsi="Arial" w:cs="Arial"/>
          <w:sz w:val="24"/>
          <w:szCs w:val="24"/>
        </w:rPr>
        <w:t xml:space="preserve">Our organotypic slice culture </w:t>
      </w:r>
      <w:r w:rsidR="00B7435A" w:rsidRPr="00502D60">
        <w:rPr>
          <w:rFonts w:ascii="Arial" w:hAnsi="Arial" w:cs="Arial"/>
          <w:sz w:val="24"/>
          <w:szCs w:val="24"/>
        </w:rPr>
        <w:t>protocol</w:t>
      </w:r>
      <w:r w:rsidRPr="00502D60">
        <w:rPr>
          <w:rFonts w:ascii="Arial" w:hAnsi="Arial" w:cs="Arial"/>
          <w:sz w:val="24"/>
          <w:szCs w:val="24"/>
        </w:rPr>
        <w:t xml:space="preserve"> has been thoroughly tested and optimized</w:t>
      </w:r>
      <w:r w:rsidR="00171919" w:rsidRPr="00502D60">
        <w:rPr>
          <w:rFonts w:ascii="Arial" w:hAnsi="Arial" w:cs="Arial"/>
          <w:sz w:val="24"/>
          <w:szCs w:val="24"/>
        </w:rPr>
        <w:t xml:space="preserve"> over that last few years</w:t>
      </w:r>
      <w:r w:rsidRPr="00502D60">
        <w:rPr>
          <w:rFonts w:ascii="Arial" w:hAnsi="Arial" w:cs="Arial"/>
          <w:sz w:val="24"/>
          <w:szCs w:val="24"/>
        </w:rPr>
        <w:t xml:space="preserve"> for consistency</w:t>
      </w:r>
      <w:r w:rsidR="00B7435A" w:rsidRPr="00502D60">
        <w:rPr>
          <w:rFonts w:ascii="Arial" w:hAnsi="Arial" w:cs="Arial"/>
          <w:sz w:val="24"/>
          <w:szCs w:val="24"/>
        </w:rPr>
        <w:t xml:space="preserve"> in migration pattern and orientation.  </w:t>
      </w:r>
      <w:r w:rsidR="0075509B" w:rsidRPr="00502D60">
        <w:rPr>
          <w:rFonts w:ascii="Arial" w:hAnsi="Arial" w:cs="Arial"/>
          <w:sz w:val="24"/>
          <w:szCs w:val="24"/>
        </w:rPr>
        <w:t>Analysis of</w:t>
      </w:r>
      <w:r w:rsidR="00B52D08" w:rsidRPr="00502D60">
        <w:rPr>
          <w:rFonts w:ascii="Arial" w:hAnsi="Arial" w:cs="Arial"/>
          <w:sz w:val="24"/>
          <w:szCs w:val="24"/>
        </w:rPr>
        <w:t xml:space="preserve"> cells emigrating from explants obtained from mice in which EGFP is expressed under the chicken β-actin promoter (</w:t>
      </w:r>
      <w:r w:rsidR="00B7435A" w:rsidRPr="00502D60">
        <w:rPr>
          <w:rFonts w:ascii="Arial" w:hAnsi="Arial" w:cs="Arial"/>
          <w:sz w:val="24"/>
          <w:szCs w:val="24"/>
        </w:rPr>
        <w:t>pCA-EGFP</w:t>
      </w:r>
      <w:r w:rsidR="0075509B" w:rsidRPr="00502D60">
        <w:rPr>
          <w:rFonts w:ascii="Arial" w:hAnsi="Arial" w:cs="Arial"/>
          <w:sz w:val="24"/>
          <w:szCs w:val="24"/>
        </w:rPr>
        <w:t>) reveals highly oriented and rapid migration into the host RMS</w:t>
      </w:r>
      <w:r w:rsidR="00B52D08" w:rsidRPr="00502D60">
        <w:rPr>
          <w:rFonts w:ascii="Arial" w:hAnsi="Arial" w:cs="Arial"/>
          <w:sz w:val="24"/>
          <w:szCs w:val="24"/>
        </w:rPr>
        <w:t xml:space="preserve"> </w:t>
      </w:r>
      <w:r w:rsidR="0075509B" w:rsidRPr="00502D60">
        <w:rPr>
          <w:rFonts w:ascii="Arial" w:hAnsi="Arial" w:cs="Arial"/>
          <w:sz w:val="24"/>
          <w:szCs w:val="24"/>
        </w:rPr>
        <w:t>(</w:t>
      </w:r>
      <w:r w:rsidR="00F3088F" w:rsidRPr="00502D60">
        <w:rPr>
          <w:rFonts w:ascii="Arial" w:hAnsi="Arial" w:cs="Arial"/>
          <w:sz w:val="24"/>
          <w:szCs w:val="24"/>
        </w:rPr>
        <w:t>Fig.</w:t>
      </w:r>
      <w:r w:rsidR="00DC4B64" w:rsidRPr="00502D60">
        <w:rPr>
          <w:rFonts w:ascii="Arial" w:hAnsi="Arial" w:cs="Arial"/>
          <w:sz w:val="24"/>
          <w:szCs w:val="24"/>
        </w:rPr>
        <w:t xml:space="preserve"> </w:t>
      </w:r>
      <w:r w:rsidR="00F3088F" w:rsidRPr="00502D60">
        <w:rPr>
          <w:rFonts w:ascii="Arial" w:hAnsi="Arial" w:cs="Arial"/>
          <w:sz w:val="24"/>
          <w:szCs w:val="24"/>
        </w:rPr>
        <w:t>4</w:t>
      </w:r>
      <w:r w:rsidR="00DC4B64" w:rsidRPr="00502D60">
        <w:rPr>
          <w:rFonts w:ascii="Arial" w:hAnsi="Arial" w:cs="Arial"/>
          <w:sz w:val="24"/>
          <w:szCs w:val="24"/>
        </w:rPr>
        <w:t>A</w:t>
      </w:r>
      <w:r w:rsidR="005516BD" w:rsidRPr="00502D60">
        <w:rPr>
          <w:rFonts w:ascii="Arial" w:hAnsi="Arial" w:cs="Arial"/>
          <w:sz w:val="24"/>
          <w:szCs w:val="24"/>
        </w:rPr>
        <w:t>; movie 1</w:t>
      </w:r>
      <w:r w:rsidR="00B52D08" w:rsidRPr="00502D60">
        <w:rPr>
          <w:rFonts w:ascii="Arial" w:hAnsi="Arial" w:cs="Arial"/>
          <w:sz w:val="24"/>
          <w:szCs w:val="24"/>
        </w:rPr>
        <w:t>).  High-</w:t>
      </w:r>
      <w:r w:rsidR="007F3A90" w:rsidRPr="00502D60">
        <w:rPr>
          <w:rFonts w:ascii="Arial" w:hAnsi="Arial" w:cs="Arial"/>
          <w:sz w:val="24"/>
          <w:szCs w:val="24"/>
        </w:rPr>
        <w:t xml:space="preserve">magnification </w:t>
      </w:r>
      <w:r w:rsidR="0075509B" w:rsidRPr="00502D60">
        <w:rPr>
          <w:rFonts w:ascii="Arial" w:hAnsi="Arial" w:cs="Arial"/>
          <w:sz w:val="24"/>
          <w:szCs w:val="24"/>
        </w:rPr>
        <w:t>time-lapse analysis shows</w:t>
      </w:r>
      <w:r w:rsidR="007F3A90" w:rsidRPr="00502D60">
        <w:rPr>
          <w:rFonts w:ascii="Arial" w:hAnsi="Arial" w:cs="Arial"/>
          <w:sz w:val="24"/>
          <w:szCs w:val="24"/>
        </w:rPr>
        <w:t xml:space="preserve"> </w:t>
      </w:r>
      <w:r w:rsidR="00B52D08" w:rsidRPr="00502D60">
        <w:rPr>
          <w:rFonts w:ascii="Arial" w:hAnsi="Arial" w:cs="Arial"/>
          <w:sz w:val="24"/>
          <w:szCs w:val="24"/>
        </w:rPr>
        <w:t xml:space="preserve">excellent </w:t>
      </w:r>
      <w:r w:rsidR="007F3A90" w:rsidRPr="00502D60">
        <w:rPr>
          <w:rFonts w:ascii="Arial" w:hAnsi="Arial" w:cs="Arial"/>
          <w:sz w:val="24"/>
          <w:szCs w:val="24"/>
        </w:rPr>
        <w:t>resolution of the entire length of a migrating neuroblast during a</w:t>
      </w:r>
      <w:r w:rsidR="0049273A" w:rsidRPr="00502D60">
        <w:rPr>
          <w:rFonts w:ascii="Arial" w:hAnsi="Arial" w:cs="Arial"/>
          <w:sz w:val="24"/>
          <w:szCs w:val="24"/>
        </w:rPr>
        <w:t xml:space="preserve"> 20-minute</w:t>
      </w:r>
      <w:r w:rsidR="00F3088F" w:rsidRPr="00502D60">
        <w:rPr>
          <w:rFonts w:ascii="Arial" w:hAnsi="Arial" w:cs="Arial"/>
          <w:sz w:val="24"/>
          <w:szCs w:val="24"/>
        </w:rPr>
        <w:t xml:space="preserve"> imaging session (Fig.</w:t>
      </w:r>
      <w:r w:rsidR="00DC4B64" w:rsidRPr="00502D60">
        <w:rPr>
          <w:rFonts w:ascii="Arial" w:hAnsi="Arial" w:cs="Arial"/>
          <w:sz w:val="24"/>
          <w:szCs w:val="24"/>
        </w:rPr>
        <w:t xml:space="preserve"> 4B</w:t>
      </w:r>
      <w:r w:rsidR="005516BD" w:rsidRPr="00502D60">
        <w:rPr>
          <w:rFonts w:ascii="Arial" w:hAnsi="Arial" w:cs="Arial"/>
          <w:sz w:val="24"/>
          <w:szCs w:val="24"/>
        </w:rPr>
        <w:t>; see movie 2</w:t>
      </w:r>
      <w:r w:rsidR="007F3A90" w:rsidRPr="00502D60">
        <w:rPr>
          <w:rFonts w:ascii="Arial" w:hAnsi="Arial" w:cs="Arial"/>
          <w:sz w:val="24"/>
          <w:szCs w:val="24"/>
        </w:rPr>
        <w:t xml:space="preserve">).  </w:t>
      </w:r>
    </w:p>
    <w:p w:rsidR="00190A8F" w:rsidRPr="00502D60" w:rsidRDefault="00190A8F" w:rsidP="00C90016">
      <w:pPr>
        <w:pStyle w:val="NoSpacing"/>
        <w:rPr>
          <w:rFonts w:ascii="Arial" w:hAnsi="Arial" w:cs="Arial"/>
          <w:sz w:val="24"/>
          <w:szCs w:val="24"/>
        </w:rPr>
      </w:pPr>
    </w:p>
    <w:p w:rsidR="00C90016" w:rsidRPr="00502D60" w:rsidRDefault="007F3A90" w:rsidP="00C90016">
      <w:pPr>
        <w:pStyle w:val="NoSpacing"/>
        <w:rPr>
          <w:rFonts w:ascii="Arial" w:hAnsi="Arial" w:cs="Arial"/>
          <w:sz w:val="24"/>
          <w:szCs w:val="24"/>
        </w:rPr>
      </w:pPr>
      <w:r w:rsidRPr="00502D60">
        <w:rPr>
          <w:rFonts w:ascii="Arial" w:hAnsi="Arial" w:cs="Arial"/>
          <w:sz w:val="24"/>
          <w:szCs w:val="24"/>
        </w:rPr>
        <w:t>Slices</w:t>
      </w:r>
      <w:r w:rsidR="00190A8F" w:rsidRPr="00502D60">
        <w:rPr>
          <w:rFonts w:ascii="Arial" w:hAnsi="Arial" w:cs="Arial"/>
          <w:sz w:val="24"/>
          <w:szCs w:val="24"/>
        </w:rPr>
        <w:t xml:space="preserve"> with donor EGFP+ cells occupying the RMS</w:t>
      </w:r>
      <w:r w:rsidRPr="00502D60">
        <w:rPr>
          <w:rFonts w:ascii="Arial" w:hAnsi="Arial" w:cs="Arial"/>
          <w:sz w:val="24"/>
          <w:szCs w:val="24"/>
        </w:rPr>
        <w:t xml:space="preserve"> can be fixed and immunostained for different components of the migration stream.  In this case GFAP+ astrocytes and CD31+ blood vessels are revealed using </w:t>
      </w:r>
      <w:r w:rsidR="00872D2A" w:rsidRPr="00502D60">
        <w:rPr>
          <w:rFonts w:ascii="Arial" w:hAnsi="Arial" w:cs="Arial"/>
          <w:sz w:val="24"/>
          <w:szCs w:val="24"/>
        </w:rPr>
        <w:t xml:space="preserve">fluorescent </w:t>
      </w:r>
      <w:r w:rsidR="00F3088F" w:rsidRPr="00502D60">
        <w:rPr>
          <w:rFonts w:ascii="Arial" w:hAnsi="Arial" w:cs="Arial"/>
          <w:sz w:val="24"/>
          <w:szCs w:val="24"/>
        </w:rPr>
        <w:t>immunohistochemistry (Fig. 5</w:t>
      </w:r>
      <w:r w:rsidR="00190A8F" w:rsidRPr="00502D60">
        <w:rPr>
          <w:rFonts w:ascii="Arial" w:hAnsi="Arial" w:cs="Arial"/>
          <w:sz w:val="24"/>
          <w:szCs w:val="24"/>
        </w:rPr>
        <w:t>A</w:t>
      </w:r>
      <w:r w:rsidRPr="00502D60">
        <w:rPr>
          <w:rFonts w:ascii="Arial" w:hAnsi="Arial" w:cs="Arial"/>
          <w:sz w:val="24"/>
          <w:szCs w:val="24"/>
        </w:rPr>
        <w:t>)</w:t>
      </w:r>
      <w:r w:rsidR="00755C03" w:rsidRPr="00502D60">
        <w:rPr>
          <w:rFonts w:ascii="Arial" w:hAnsi="Arial" w:cs="Arial"/>
          <w:sz w:val="24"/>
          <w:szCs w:val="24"/>
        </w:rPr>
        <w:t>.</w:t>
      </w:r>
      <w:r w:rsidR="00190A8F" w:rsidRPr="00502D60">
        <w:rPr>
          <w:rFonts w:ascii="Arial" w:hAnsi="Arial" w:cs="Arial"/>
          <w:sz w:val="24"/>
          <w:szCs w:val="24"/>
        </w:rPr>
        <w:t xml:space="preserve">  </w:t>
      </w:r>
      <w:r w:rsidR="00190A8F" w:rsidRPr="00502D60">
        <w:rPr>
          <w:rFonts w:ascii="Arial" w:hAnsi="Arial" w:cs="Arial"/>
          <w:sz w:val="24"/>
          <w:szCs w:val="24"/>
        </w:rPr>
        <w:lastRenderedPageBreak/>
        <w:t xml:space="preserve">High-magnification analysis of slices stained for </w:t>
      </w:r>
      <w:r w:rsidR="00171919" w:rsidRPr="00502D60">
        <w:rPr>
          <w:rFonts w:ascii="Arial" w:hAnsi="Arial" w:cs="Arial"/>
          <w:sz w:val="24"/>
          <w:szCs w:val="24"/>
        </w:rPr>
        <w:t xml:space="preserve">the </w:t>
      </w:r>
      <w:r w:rsidR="00190A8F" w:rsidRPr="00502D60">
        <w:rPr>
          <w:rFonts w:ascii="Arial" w:hAnsi="Arial" w:cs="Arial"/>
          <w:sz w:val="24"/>
          <w:szCs w:val="24"/>
        </w:rPr>
        <w:t xml:space="preserve">cytoskeletal proteins actin and tubulin reveal non-uniform expression </w:t>
      </w:r>
      <w:r w:rsidR="003819BE" w:rsidRPr="00502D60">
        <w:rPr>
          <w:rFonts w:ascii="Arial" w:hAnsi="Arial" w:cs="Arial"/>
          <w:sz w:val="24"/>
          <w:szCs w:val="24"/>
        </w:rPr>
        <w:t>of</w:t>
      </w:r>
      <w:r w:rsidR="00190A8F" w:rsidRPr="00502D60">
        <w:rPr>
          <w:rFonts w:ascii="Arial" w:hAnsi="Arial" w:cs="Arial"/>
          <w:sz w:val="24"/>
          <w:szCs w:val="24"/>
        </w:rPr>
        <w:t xml:space="preserve"> these components by a cell in the midst of migration (Fig. 5B). </w:t>
      </w:r>
      <w:r w:rsidR="00755C03" w:rsidRPr="00502D60">
        <w:rPr>
          <w:rFonts w:ascii="Arial" w:hAnsi="Arial" w:cs="Arial"/>
          <w:sz w:val="24"/>
          <w:szCs w:val="24"/>
        </w:rPr>
        <w:t xml:space="preserve">  </w:t>
      </w:r>
      <w:r w:rsidR="00DC4B64" w:rsidRPr="00502D60">
        <w:rPr>
          <w:rFonts w:ascii="Arial" w:hAnsi="Arial" w:cs="Arial"/>
          <w:sz w:val="24"/>
          <w:szCs w:val="24"/>
        </w:rPr>
        <w:t xml:space="preserve"> </w:t>
      </w:r>
    </w:p>
    <w:p w:rsidR="00C90016" w:rsidRPr="00502D60" w:rsidRDefault="00C90016" w:rsidP="00C90016">
      <w:pPr>
        <w:pStyle w:val="NoSpacing"/>
        <w:rPr>
          <w:rFonts w:ascii="Arial" w:hAnsi="Arial" w:cs="Arial"/>
          <w:sz w:val="24"/>
          <w:szCs w:val="24"/>
        </w:rPr>
      </w:pPr>
    </w:p>
    <w:p w:rsidR="00190A8F" w:rsidRPr="00502D60" w:rsidRDefault="00190A8F" w:rsidP="00C90016">
      <w:pPr>
        <w:pStyle w:val="NoSpacing"/>
        <w:rPr>
          <w:rFonts w:ascii="Arial" w:hAnsi="Arial" w:cs="Arial"/>
          <w:b/>
          <w:sz w:val="28"/>
          <w:szCs w:val="28"/>
        </w:rPr>
      </w:pPr>
    </w:p>
    <w:p w:rsidR="003E5885" w:rsidRPr="00502D60" w:rsidRDefault="003B1003" w:rsidP="00C90016">
      <w:pPr>
        <w:pStyle w:val="NoSpacing"/>
        <w:rPr>
          <w:rFonts w:ascii="Arial" w:hAnsi="Arial" w:cs="Arial"/>
          <w:b/>
          <w:sz w:val="28"/>
          <w:szCs w:val="28"/>
        </w:rPr>
      </w:pPr>
      <w:r w:rsidRPr="00502D60">
        <w:rPr>
          <w:rFonts w:ascii="Arial" w:hAnsi="Arial" w:cs="Arial"/>
          <w:b/>
          <w:sz w:val="28"/>
          <w:szCs w:val="28"/>
        </w:rPr>
        <w:t>Discussion</w:t>
      </w:r>
    </w:p>
    <w:p w:rsidR="001946E9" w:rsidRPr="00502D60" w:rsidRDefault="001946E9" w:rsidP="00CD1060">
      <w:pPr>
        <w:pStyle w:val="NoSpacing"/>
        <w:outlineLvl w:val="0"/>
        <w:rPr>
          <w:rFonts w:ascii="Arial" w:hAnsi="Arial" w:cs="Arial"/>
          <w:sz w:val="24"/>
          <w:szCs w:val="24"/>
        </w:rPr>
      </w:pPr>
    </w:p>
    <w:p w:rsidR="00556953" w:rsidRPr="00502D60" w:rsidRDefault="00864F18" w:rsidP="00CD1060">
      <w:pPr>
        <w:pStyle w:val="NoSpacing"/>
        <w:outlineLvl w:val="0"/>
        <w:rPr>
          <w:rFonts w:ascii="Arial" w:hAnsi="Arial" w:cs="Arial"/>
          <w:sz w:val="24"/>
          <w:szCs w:val="24"/>
        </w:rPr>
      </w:pPr>
      <w:r w:rsidRPr="00502D60">
        <w:rPr>
          <w:rFonts w:ascii="Arial" w:hAnsi="Arial" w:cs="Arial"/>
          <w:sz w:val="24"/>
          <w:szCs w:val="24"/>
        </w:rPr>
        <w:t xml:space="preserve">Neuronal migration in the RMS is </w:t>
      </w:r>
      <w:r w:rsidR="009E2CD6" w:rsidRPr="00502D60">
        <w:rPr>
          <w:rFonts w:ascii="Arial" w:hAnsi="Arial" w:cs="Arial"/>
          <w:sz w:val="24"/>
          <w:szCs w:val="24"/>
        </w:rPr>
        <w:t>an essential component of</w:t>
      </w:r>
      <w:r w:rsidRPr="00502D60">
        <w:rPr>
          <w:rFonts w:ascii="Arial" w:hAnsi="Arial" w:cs="Arial"/>
          <w:sz w:val="24"/>
          <w:szCs w:val="24"/>
        </w:rPr>
        <w:t xml:space="preserve"> postnatal neurogenesis in the olfactory bulbs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&lt;Refman&gt;&lt;Cite&gt;&lt;Author&gt;Ghashghaei&lt;/Author&gt;&lt;Year&gt;2007&lt;/Year&gt;&lt;RecNum&gt;736&lt;/RecNum&gt;&lt;IDText&gt;Neuronal migration in the adult brain: are we there yet?&lt;/IDText&gt;&lt;MDL Ref_Type="Journal"&gt;&lt;Ref_Type&gt;Journal&lt;/Ref_Type&gt;&lt;Ref_ID&gt;736&lt;/Ref_ID&gt;&lt;Title_Primary&gt;Neuronal migration in the adult brain: are we there yet?&lt;/Title_Primary&gt;&lt;Authors_Primary&gt;Ghashghaei,H.T.&lt;/Authors_Primary&gt;&lt;Authors_Primary&gt;Lai,C.&lt;/Authors_Primary&gt;&lt;Authors_Primary&gt;Anton,E.S.&lt;/Authors_Primary&gt;&lt;Date_Primary&gt;2007/2&lt;/Date_Primary&gt;&lt;Keywords&gt;Adult&lt;/Keywords&gt;&lt;Keywords&gt;Brain&lt;/Keywords&gt;&lt;Keywords&gt;Neurons&lt;/Keywords&gt;&lt;Keywords&gt;physiology&lt;/Keywords&gt;&lt;Keywords&gt;veterinary&lt;/Keywords&gt;&lt;Reprint&gt;Not in File&lt;/Reprint&gt;&lt;Start_Page&gt;141&lt;/Start_Page&gt;&lt;End_Page&gt;151&lt;/End_Page&gt;&lt;Periodical&gt;Nat.Rev.Neurosci.&lt;/Periodical&gt;&lt;Volume&gt;8&lt;/Volume&gt;&lt;Issue&gt;2&lt;/Issue&gt;&lt;Address&gt;[1] UNC Neuroscience Center and the Department of Cell and Molecular&amp;#xA;      Physiology, Room 7109B, 103 Mason Farm Road, The University of North&amp;#xA;      Carolina School of Medicine, Chapel Hill, North Carolina 27599-7250, USA.&amp;#xA;      [2] Department of Molecular Biomedical Sciences, School of Veterinary&amp;#xA;      Medicine, North Carolina State University, Raleigh, North Carolina 27606,&amp;#xA;      USA.&lt;/Address&gt;&lt;Web_URL&gt;PM:17237805&lt;/Web_URL&gt;&lt;ZZ_JournalStdAbbrev&gt;&lt;f name="System"&gt;Nat.Rev.Neurosci.&lt;/f&gt;&lt;/ZZ_JournalStdAbbrev&gt;&lt;ZZ_WorkformID&gt;1&lt;/ZZ_WorkformID&gt;&lt;/MDL&gt;&lt;/Cite&gt;&lt;/Refman&gt;</w:instrText>
      </w:r>
      <w:r w:rsidR="00C309F8" w:rsidRPr="00502D60">
        <w:rPr>
          <w:rFonts w:ascii="Arial" w:hAnsi="Arial" w:cs="Arial"/>
          <w:sz w:val="24"/>
          <w:szCs w:val="24"/>
        </w:rPr>
        <w:fldChar w:fldCharType="separate"/>
      </w:r>
      <w:r w:rsidR="00872D2A" w:rsidRPr="00502D60">
        <w:rPr>
          <w:rFonts w:ascii="Arial" w:hAnsi="Arial" w:cs="Arial"/>
          <w:sz w:val="24"/>
          <w:szCs w:val="24"/>
          <w:vertAlign w:val="superscript"/>
        </w:rPr>
        <w:t>1</w:t>
      </w:r>
      <w:r w:rsidR="00C309F8" w:rsidRPr="00502D60">
        <w:rPr>
          <w:rFonts w:ascii="Arial" w:hAnsi="Arial" w:cs="Arial"/>
          <w:sz w:val="24"/>
          <w:szCs w:val="24"/>
        </w:rPr>
        <w:fldChar w:fldCharType="end"/>
      </w:r>
      <w:r w:rsidR="0065722B" w:rsidRPr="00502D60">
        <w:rPr>
          <w:rFonts w:ascii="Arial" w:hAnsi="Arial" w:cs="Arial"/>
          <w:sz w:val="24"/>
          <w:szCs w:val="24"/>
        </w:rPr>
        <w:t>.  M</w:t>
      </w:r>
      <w:r w:rsidR="006134FE" w:rsidRPr="00502D60">
        <w:rPr>
          <w:rFonts w:ascii="Arial" w:hAnsi="Arial" w:cs="Arial"/>
          <w:sz w:val="24"/>
          <w:szCs w:val="24"/>
        </w:rPr>
        <w:t xml:space="preserve">igration through the RMS </w:t>
      </w:r>
      <w:r w:rsidR="00BF5587" w:rsidRPr="00502D60">
        <w:rPr>
          <w:rFonts w:ascii="Arial" w:hAnsi="Arial" w:cs="Arial"/>
          <w:sz w:val="24"/>
          <w:szCs w:val="24"/>
        </w:rPr>
        <w:t xml:space="preserve">occurs </w:t>
      </w:r>
      <w:r w:rsidR="0065722B" w:rsidRPr="00502D60">
        <w:rPr>
          <w:rFonts w:ascii="Arial" w:hAnsi="Arial" w:cs="Arial"/>
          <w:sz w:val="24"/>
          <w:szCs w:val="24"/>
        </w:rPr>
        <w:t>in a plane</w:t>
      </w:r>
      <w:r w:rsidR="006134FE" w:rsidRPr="00502D60">
        <w:rPr>
          <w:rFonts w:ascii="Arial" w:hAnsi="Arial" w:cs="Arial"/>
          <w:sz w:val="24"/>
          <w:szCs w:val="24"/>
        </w:rPr>
        <w:t xml:space="preserve"> tangential</w:t>
      </w:r>
      <w:r w:rsidR="0065722B" w:rsidRPr="00502D60">
        <w:rPr>
          <w:rFonts w:ascii="Arial" w:hAnsi="Arial" w:cs="Arial"/>
          <w:sz w:val="24"/>
          <w:szCs w:val="24"/>
        </w:rPr>
        <w:t xml:space="preserve"> to the surface of the brai</w:t>
      </w:r>
      <w:r w:rsidR="00BF5587" w:rsidRPr="00502D60">
        <w:rPr>
          <w:rFonts w:ascii="Arial" w:hAnsi="Arial" w:cs="Arial"/>
          <w:sz w:val="24"/>
          <w:szCs w:val="24"/>
        </w:rPr>
        <w:t xml:space="preserve">n.  This </w:t>
      </w:r>
      <w:r w:rsidR="0065722B" w:rsidRPr="00502D60">
        <w:rPr>
          <w:rFonts w:ascii="Arial" w:hAnsi="Arial" w:cs="Arial"/>
          <w:sz w:val="24"/>
          <w:szCs w:val="24"/>
        </w:rPr>
        <w:t xml:space="preserve">mode of migration occurs </w:t>
      </w:r>
      <w:r w:rsidR="00BF5587" w:rsidRPr="00502D60">
        <w:rPr>
          <w:rFonts w:ascii="Arial" w:hAnsi="Arial" w:cs="Arial"/>
          <w:sz w:val="24"/>
          <w:szCs w:val="24"/>
        </w:rPr>
        <w:t xml:space="preserve">in neurons derived from distinct </w:t>
      </w:r>
      <w:r w:rsidR="00171919" w:rsidRPr="00502D60">
        <w:rPr>
          <w:rFonts w:ascii="Arial" w:hAnsi="Arial" w:cs="Arial"/>
          <w:sz w:val="24"/>
          <w:szCs w:val="24"/>
        </w:rPr>
        <w:t xml:space="preserve">progenitor domains that are mostly non-cortical </w:t>
      </w:r>
      <w:r w:rsidR="00BF5587" w:rsidRPr="00502D60">
        <w:rPr>
          <w:rFonts w:ascii="Arial" w:hAnsi="Arial" w:cs="Arial"/>
          <w:sz w:val="24"/>
          <w:szCs w:val="24"/>
        </w:rPr>
        <w:t>aspects of the developing brain</w:t>
      </w:r>
      <w:r w:rsidR="0065722B"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&lt;Refman&gt;&lt;Cite&gt;&lt;Author&gt;Ghashghaei&lt;/Author&gt;&lt;Year&gt;2007&lt;/Year&gt;&lt;RecNum&gt;736&lt;/RecNum&gt;&lt;IDText&gt;Neuronal migration in the adult brain: are we there yet?&lt;/IDText&gt;&lt;MDL Ref_Type="Journal"&gt;&lt;Ref_Type&gt;Journal&lt;/Ref_Type&gt;&lt;Ref_ID&gt;736&lt;/Ref_ID&gt;&lt;Title_Primary&gt;Neuronal migration in the adult brain: are we there yet?&lt;/Title_Primary&gt;&lt;Authors_Primary&gt;Ghashghaei,H.T.&lt;/Authors_Primary&gt;&lt;Authors_Primary&gt;Lai,C.&lt;/Authors_Primary&gt;&lt;Authors_Primary&gt;Anton,E.S.&lt;/Authors_Primary&gt;&lt;Date_Primary&gt;2007/2&lt;/Date_Primary&gt;&lt;Keywords&gt;Adult&lt;/Keywords&gt;&lt;Keywords&gt;Brain&lt;/Keywords&gt;&lt;Keywords&gt;Neurons&lt;/Keywords&gt;&lt;Keywords&gt;physiology&lt;/Keywords&gt;&lt;Keywords&gt;veterinary&lt;/Keywords&gt;&lt;Reprint&gt;Not in File&lt;/Reprint&gt;&lt;Start_Page&gt;141&lt;/Start_Page&gt;&lt;End_Page&gt;151&lt;/End_Page&gt;&lt;Periodical&gt;Nat.Rev.Neurosci.&lt;/Periodical&gt;&lt;Volume&gt;8&lt;/Volume&gt;&lt;Issue&gt;2&lt;/Issue&gt;&lt;Address&gt;[1] UNC Neuroscience Center and the Department of Cell and Molecular&amp;#xA;      Physiology, Room 7109B, 103 Mason Farm Road, The University of North&amp;#xA;      Carolina School of Medicine, Chapel Hill, North Carolina 27599-7250, USA.&amp;#xA;      [2] Department of Molecular Biomedical Sciences, School of Veterinary&amp;#xA;      Medicine, North Carolina State University, Raleigh, North Carolina 27606,&amp;#xA;      USA.&lt;/Address&gt;&lt;Web_URL&gt;PM:17237805&lt;/Web_URL&gt;&lt;ZZ_JournalStdAbbrev&gt;&lt;f name="System"&gt;Nat.Rev.Neurosci.&lt;/f&gt;&lt;/ZZ_JournalStdAbbrev&gt;&lt;ZZ_WorkformID&gt;1&lt;/ZZ_WorkformID&gt;&lt;/MDL&gt;&lt;/Cite&gt;&lt;Cite&gt;&lt;Author&gt;Valiente&lt;/Author&gt;&lt;Year&gt;2010&lt;/Year&gt;&lt;RecNum&gt;1385&lt;/RecNum&gt;&lt;IDText&gt;Neuronal migration mechanisms in development and disease&lt;/IDText&gt;&lt;MDL Ref_Type="Journal"&gt;&lt;Ref_Type&gt;Journal&lt;/Ref_Type&gt;&lt;Ref_ID&gt;1385&lt;/Ref_ID&gt;&lt;Title_Primary&gt;Neuronal migration mechanisms in development and disease&lt;/Title_Primary&gt;&lt;Authors_Primary&gt;Valiente,M.&lt;/Authors_Primary&gt;&lt;Authors_Primary&gt;Marin,O.&lt;/Authors_Primary&gt;&lt;Date_Primary&gt;2010/2&lt;/Date_Primary&gt;&lt;Keywords&gt;Animals&lt;/Keywords&gt;&lt;Keywords&gt;Brain&lt;/Keywords&gt;&lt;Keywords&gt;Cell Adhesion&lt;/Keywords&gt;&lt;Keywords&gt;Cell Movement&lt;/Keywords&gt;&lt;Keywords&gt;cytology&lt;/Keywords&gt;&lt;Keywords&gt;etiology&lt;/Keywords&gt;&lt;Keywords&gt;growth &amp;amp; development&lt;/Keywords&gt;&lt;Keywords&gt;Humans&lt;/Keywords&gt;&lt;Keywords&gt;Nervous System&lt;/Keywords&gt;&lt;Keywords&gt;Neuronal Migration Disorders&lt;/Keywords&gt;&lt;Keywords&gt;Neurons&lt;/Keywords&gt;&lt;Keywords&gt;Peripheral Nervous System&lt;/Keywords&gt;&lt;Keywords&gt;physiology&lt;/Keywords&gt;&lt;Keywords&gt;Spinal Cord&lt;/Keywords&gt;&lt;Keywords&gt;Syndrome&lt;/Keywords&gt;&lt;Reprint&gt;Not in File&lt;/Reprint&gt;&lt;Start_Page&gt;68&lt;/Start_Page&gt;&lt;End_Page&gt;78&lt;/End_Page&gt;&lt;Periodical&gt;Curr.Opin.Neurobiol.&lt;/Periodical&gt;&lt;Volume&gt;20&lt;/Volume&gt;&lt;Issue&gt;1&lt;/Issue&gt;&lt;Address&gt;Instituto de Neurociencias, Consejo Superior de Investigaciones Cientificas &amp;amp; Universidad Miguel Hernandez, 03550 Sant Joan d&amp;apos;Alacant, Spain&lt;/Address&gt;&lt;Web_URL&gt;PM:20053546&lt;/Web_URL&gt;&lt;ZZ_JournalStdAbbrev&gt;&lt;f name="System"&gt;Curr.Opin.Neurobiol.&lt;/f&gt;&lt;/ZZ_JournalStdAbbrev&gt;&lt;ZZ_WorkformID&gt;1&lt;/ZZ_WorkformID&gt;&lt;/MDL&gt;&lt;/Cite&gt;&lt;/Refman&gt;</w:instrText>
      </w:r>
      <w:r w:rsidR="00C309F8" w:rsidRPr="00502D60">
        <w:rPr>
          <w:rFonts w:ascii="Arial" w:hAnsi="Arial" w:cs="Arial"/>
          <w:sz w:val="24"/>
          <w:szCs w:val="24"/>
        </w:rPr>
        <w:fldChar w:fldCharType="separate"/>
      </w:r>
      <w:r w:rsidR="00F3088F" w:rsidRPr="00502D60">
        <w:rPr>
          <w:rFonts w:ascii="Arial" w:hAnsi="Arial" w:cs="Arial"/>
          <w:sz w:val="24"/>
          <w:szCs w:val="24"/>
          <w:vertAlign w:val="superscript"/>
        </w:rPr>
        <w:t>1, 2</w:t>
      </w:r>
      <w:r w:rsidR="00C309F8" w:rsidRPr="00502D60">
        <w:rPr>
          <w:rFonts w:ascii="Arial" w:hAnsi="Arial" w:cs="Arial"/>
          <w:sz w:val="24"/>
          <w:szCs w:val="24"/>
        </w:rPr>
        <w:fldChar w:fldCharType="end"/>
      </w:r>
      <w:r w:rsidR="00190A8F" w:rsidRPr="00502D60">
        <w:rPr>
          <w:rFonts w:ascii="Arial" w:hAnsi="Arial" w:cs="Arial"/>
          <w:sz w:val="24"/>
          <w:szCs w:val="24"/>
        </w:rPr>
        <w:t>.  Tangentially migrating neurons are distinct from radially migrating neuroblasts based on the location of their progenitor source, as well as the</w:t>
      </w:r>
      <w:r w:rsidR="0065722B" w:rsidRPr="00502D60">
        <w:rPr>
          <w:rFonts w:ascii="Arial" w:hAnsi="Arial" w:cs="Arial"/>
          <w:sz w:val="24"/>
          <w:szCs w:val="24"/>
        </w:rPr>
        <w:t xml:space="preserve"> </w:t>
      </w:r>
      <w:r w:rsidR="00EE2866" w:rsidRPr="00502D60">
        <w:rPr>
          <w:rFonts w:ascii="Arial" w:hAnsi="Arial" w:cs="Arial"/>
          <w:sz w:val="24"/>
          <w:szCs w:val="24"/>
        </w:rPr>
        <w:t>divergent</w:t>
      </w:r>
      <w:r w:rsidR="0065722B" w:rsidRPr="00502D60">
        <w:rPr>
          <w:rFonts w:ascii="Arial" w:hAnsi="Arial" w:cs="Arial"/>
          <w:sz w:val="24"/>
          <w:szCs w:val="24"/>
        </w:rPr>
        <w:t xml:space="preserve"> </w:t>
      </w:r>
      <w:r w:rsidR="00BF5587" w:rsidRPr="00502D60">
        <w:rPr>
          <w:rFonts w:ascii="Arial" w:hAnsi="Arial" w:cs="Arial"/>
          <w:sz w:val="24"/>
          <w:szCs w:val="24"/>
        </w:rPr>
        <w:t>fate of their final neuronal products</w:t>
      </w:r>
      <w:r w:rsidR="0065722B"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&lt;Refman&gt;&lt;Cite&gt;&lt;Author&gt;Rakic&lt;/Author&gt;&lt;Year&gt;2009&lt;/Year&gt;&lt;RecNum&gt;1386&lt;/RecNum&gt;&lt;IDText&gt;Evolution of the neocortex: a perspective from developmental biology&lt;/IDText&gt;&lt;MDL Ref_Type="Journal"&gt;&lt;Ref_Type&gt;Journal&lt;/Ref_Type&gt;&lt;Ref_ID&gt;1386&lt;/Ref_ID&gt;&lt;Title_Primary&gt;Evolution of the neocortex: a perspective from developmental biology&lt;/Title_Primary&gt;&lt;Authors_Primary&gt;Rakic,P.&lt;/Authors_Primary&gt;&lt;Date_Primary&gt;2009/10&lt;/Date_Primary&gt;&lt;Keywords&gt;Adaptation,Physiological&lt;/Keywords&gt;&lt;Keywords&gt;Animals&lt;/Keywords&gt;&lt;Keywords&gt;Cerebral Cortex&lt;/Keywords&gt;&lt;Keywords&gt;cytology&lt;/Keywords&gt;&lt;Keywords&gt;Developmental Biology&lt;/Keywords&gt;&lt;Keywords&gt;embryology&lt;/Keywords&gt;&lt;Keywords&gt;Evolution&lt;/Keywords&gt;&lt;Keywords&gt;Gene Expression&lt;/Keywords&gt;&lt;Keywords&gt;Gene Expression Regulation,Developmental&lt;/Keywords&gt;&lt;Keywords&gt;growth &amp;amp; development&lt;/Keywords&gt;&lt;Keywords&gt;Humans&lt;/Keywords&gt;&lt;Keywords&gt;Models,Biological&lt;/Keywords&gt;&lt;Keywords&gt;Neocortex&lt;/Keywords&gt;&lt;Keywords&gt;Neurobiology&lt;/Keywords&gt;&lt;Keywords&gt;Neurons&lt;/Keywords&gt;&lt;Keywords&gt;physiology&lt;/Keywords&gt;&lt;Keywords&gt;Species Specificity&lt;/Keywords&gt;&lt;Keywords&gt;therapy&lt;/Keywords&gt;&lt;Reprint&gt;Not in File&lt;/Reprint&gt;&lt;Start_Page&gt;724&lt;/Start_Page&gt;&lt;End_Page&gt;735&lt;/End_Page&gt;&lt;Periodical&gt;Nat.Rev.Neurosci.&lt;/Periodical&gt;&lt;Volume&gt;10&lt;/Volume&gt;&lt;Issue&gt;10&lt;/Issue&gt;&lt;Address&gt;Department of Neurobiology and Kavli Institute for Neuroscience, Yale University School of Medicine, New Haven, Connecticut 06510, USA. pasco.rakic@yale.edu&lt;/Address&gt;&lt;Web_URL&gt;PM:19763105&lt;/Web_URL&gt;&lt;ZZ_JournalStdAbbrev&gt;&lt;f name="System"&gt;Nat.Rev.Neurosci.&lt;/f&gt;&lt;/ZZ_JournalStdAbbrev&gt;&lt;ZZ_WorkformID&gt;1&lt;/ZZ_WorkformID&gt;&lt;/MDL&gt;&lt;/Cite&gt;&lt;/Refman&gt;</w:instrText>
      </w:r>
      <w:r w:rsidR="00C309F8" w:rsidRPr="00502D60">
        <w:rPr>
          <w:rFonts w:ascii="Arial" w:hAnsi="Arial" w:cs="Arial"/>
          <w:sz w:val="24"/>
          <w:szCs w:val="24"/>
        </w:rPr>
        <w:fldChar w:fldCharType="separate"/>
      </w:r>
      <w:r w:rsidR="00872D2A" w:rsidRPr="00502D60">
        <w:rPr>
          <w:rFonts w:ascii="Arial" w:hAnsi="Arial" w:cs="Arial"/>
          <w:sz w:val="24"/>
          <w:szCs w:val="24"/>
          <w:vertAlign w:val="superscript"/>
        </w:rPr>
        <w:t>3</w:t>
      </w:r>
      <w:r w:rsidR="00C309F8" w:rsidRPr="00502D60">
        <w:rPr>
          <w:rFonts w:ascii="Arial" w:hAnsi="Arial" w:cs="Arial"/>
          <w:sz w:val="24"/>
          <w:szCs w:val="24"/>
        </w:rPr>
        <w:fldChar w:fldCharType="end"/>
      </w:r>
      <w:r w:rsidR="006134FE" w:rsidRPr="00502D60">
        <w:rPr>
          <w:rFonts w:ascii="Arial" w:hAnsi="Arial" w:cs="Arial"/>
          <w:sz w:val="24"/>
          <w:szCs w:val="24"/>
        </w:rPr>
        <w:t>.</w:t>
      </w:r>
      <w:r w:rsidR="002638DB" w:rsidRPr="00502D60">
        <w:rPr>
          <w:rFonts w:ascii="Arial" w:hAnsi="Arial" w:cs="Arial"/>
          <w:sz w:val="24"/>
          <w:szCs w:val="24"/>
        </w:rPr>
        <w:t xml:space="preserve">  The relatively pure population of tangentially migrating cells in the </w:t>
      </w:r>
      <w:r w:rsidR="0065722B" w:rsidRPr="00502D60">
        <w:rPr>
          <w:rFonts w:ascii="Arial" w:hAnsi="Arial" w:cs="Arial"/>
          <w:sz w:val="24"/>
          <w:szCs w:val="24"/>
        </w:rPr>
        <w:t xml:space="preserve">postnatal </w:t>
      </w:r>
      <w:r w:rsidR="002638DB" w:rsidRPr="00502D60">
        <w:rPr>
          <w:rFonts w:ascii="Arial" w:hAnsi="Arial" w:cs="Arial"/>
          <w:sz w:val="24"/>
          <w:szCs w:val="24"/>
        </w:rPr>
        <w:t xml:space="preserve">RMS </w:t>
      </w:r>
      <w:r w:rsidR="0065722B" w:rsidRPr="00502D60">
        <w:rPr>
          <w:rFonts w:ascii="Arial" w:hAnsi="Arial" w:cs="Arial"/>
          <w:sz w:val="24"/>
          <w:szCs w:val="24"/>
        </w:rPr>
        <w:t>make</w:t>
      </w:r>
      <w:r w:rsidR="00556953" w:rsidRPr="00502D60">
        <w:rPr>
          <w:rFonts w:ascii="Arial" w:hAnsi="Arial" w:cs="Arial"/>
          <w:sz w:val="24"/>
          <w:szCs w:val="24"/>
        </w:rPr>
        <w:t>s this anatomically definable region an</w:t>
      </w:r>
      <w:r w:rsidR="0065722B" w:rsidRPr="00502D60">
        <w:rPr>
          <w:rFonts w:ascii="Arial" w:hAnsi="Arial" w:cs="Arial"/>
          <w:sz w:val="24"/>
          <w:szCs w:val="24"/>
        </w:rPr>
        <w:t xml:space="preserve"> optimal</w:t>
      </w:r>
      <w:r w:rsidR="00556953" w:rsidRPr="00502D60">
        <w:rPr>
          <w:rFonts w:ascii="Arial" w:hAnsi="Arial" w:cs="Arial"/>
          <w:sz w:val="24"/>
          <w:szCs w:val="24"/>
        </w:rPr>
        <w:t xml:space="preserve"> platform</w:t>
      </w:r>
      <w:r w:rsidR="0065722B" w:rsidRPr="00502D60">
        <w:rPr>
          <w:rFonts w:ascii="Arial" w:hAnsi="Arial" w:cs="Arial"/>
          <w:sz w:val="24"/>
          <w:szCs w:val="24"/>
        </w:rPr>
        <w:t xml:space="preserve"> for</w:t>
      </w:r>
      <w:r w:rsidR="002638DB" w:rsidRPr="00502D60">
        <w:rPr>
          <w:rFonts w:ascii="Arial" w:hAnsi="Arial" w:cs="Arial"/>
          <w:sz w:val="24"/>
          <w:szCs w:val="24"/>
        </w:rPr>
        <w:t xml:space="preserve"> studying the mechanisms </w:t>
      </w:r>
      <w:r w:rsidR="00556953" w:rsidRPr="00502D60">
        <w:rPr>
          <w:rFonts w:ascii="Arial" w:hAnsi="Arial" w:cs="Arial"/>
          <w:sz w:val="24"/>
          <w:szCs w:val="24"/>
        </w:rPr>
        <w:t>of</w:t>
      </w:r>
      <w:r w:rsidR="002638DB" w:rsidRPr="00502D60">
        <w:rPr>
          <w:rFonts w:ascii="Arial" w:hAnsi="Arial" w:cs="Arial"/>
          <w:sz w:val="24"/>
          <w:szCs w:val="24"/>
        </w:rPr>
        <w:t xml:space="preserve"> </w:t>
      </w:r>
      <w:r w:rsidR="0065722B" w:rsidRPr="00502D60">
        <w:rPr>
          <w:rFonts w:ascii="Arial" w:hAnsi="Arial" w:cs="Arial"/>
          <w:sz w:val="24"/>
          <w:szCs w:val="24"/>
        </w:rPr>
        <w:t>tangential migration</w:t>
      </w:r>
      <w:r w:rsidR="002638DB" w:rsidRPr="00502D60">
        <w:rPr>
          <w:rFonts w:ascii="Arial" w:hAnsi="Arial" w:cs="Arial"/>
          <w:sz w:val="24"/>
          <w:szCs w:val="24"/>
        </w:rPr>
        <w:t>.</w:t>
      </w:r>
      <w:r w:rsidR="00556953" w:rsidRPr="00502D60">
        <w:rPr>
          <w:rFonts w:ascii="Arial" w:hAnsi="Arial" w:cs="Arial"/>
          <w:sz w:val="24"/>
          <w:szCs w:val="24"/>
        </w:rPr>
        <w:t xml:space="preserve">  </w:t>
      </w:r>
      <w:r w:rsidR="0065722B" w:rsidRPr="00502D60">
        <w:rPr>
          <w:rFonts w:ascii="Arial" w:hAnsi="Arial" w:cs="Arial"/>
          <w:sz w:val="24"/>
          <w:szCs w:val="24"/>
        </w:rPr>
        <w:t>D</w:t>
      </w:r>
      <w:r w:rsidR="00E0220A" w:rsidRPr="00502D60">
        <w:rPr>
          <w:rFonts w:ascii="Arial" w:hAnsi="Arial" w:cs="Arial"/>
          <w:sz w:val="24"/>
          <w:szCs w:val="24"/>
        </w:rPr>
        <w:t>eciphering the</w:t>
      </w:r>
      <w:r w:rsidR="003C348E" w:rsidRPr="00502D60">
        <w:rPr>
          <w:rFonts w:ascii="Arial" w:hAnsi="Arial" w:cs="Arial"/>
          <w:sz w:val="24"/>
          <w:szCs w:val="24"/>
        </w:rPr>
        <w:t xml:space="preserve"> cellular and molecular mechanisms of neuronal migration is critical for understanding </w:t>
      </w:r>
      <w:r w:rsidR="000A32A4" w:rsidRPr="00502D60">
        <w:rPr>
          <w:rFonts w:ascii="Arial" w:hAnsi="Arial" w:cs="Arial"/>
          <w:sz w:val="24"/>
          <w:szCs w:val="24"/>
        </w:rPr>
        <w:t>many</w:t>
      </w:r>
      <w:r w:rsidR="003C348E" w:rsidRPr="00502D60">
        <w:rPr>
          <w:rFonts w:ascii="Arial" w:hAnsi="Arial" w:cs="Arial"/>
          <w:sz w:val="24"/>
          <w:szCs w:val="24"/>
        </w:rPr>
        <w:t xml:space="preserve"> neurodevelopmental diseases</w:t>
      </w:r>
      <w:r w:rsidR="000A32A4" w:rsidRPr="00502D60">
        <w:rPr>
          <w:rFonts w:ascii="Arial" w:hAnsi="Arial" w:cs="Arial"/>
          <w:sz w:val="24"/>
          <w:szCs w:val="24"/>
        </w:rPr>
        <w:t xml:space="preserve"> (e.g.,</w:t>
      </w:r>
      <w:r w:rsidR="0076206A" w:rsidRPr="00502D60">
        <w:rPr>
          <w:rFonts w:ascii="Arial" w:hAnsi="Arial" w:cs="Arial"/>
          <w:sz w:val="24"/>
          <w:szCs w:val="24"/>
        </w:rPr>
        <w:t xml:space="preserve"> Ref.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&lt;Refman&gt;&lt;Cite&gt;&lt;Author&gt;Jaglin&lt;/Author&gt;&lt;Year&gt;2009&lt;/Year&gt;&lt;RecNum&gt;1383&lt;/RecNum&gt;&lt;IDText&gt;Tubulin-related cortical dysgeneses: microtubule dysfunction underlying neuronal migration defects&lt;/IDText&gt;&lt;MDL Ref_Type="Journal"&gt;&lt;Ref_Type&gt;Journal&lt;/Ref_Type&gt;&lt;Ref_ID&gt;1383&lt;/Ref_ID&gt;&lt;Title_Primary&gt;Tubulin-related cortical dysgeneses: microtubule dysfunction underlying neuronal migration defects&lt;/Title_Primary&gt;&lt;Authors_Primary&gt;Jaglin,X.H.&lt;/Authors_Primary&gt;&lt;Authors_Primary&gt;Chelly,J.&lt;/Authors_Primary&gt;&lt;Date_Primary&gt;2009/12&lt;/Date_Primary&gt;&lt;Keywords&gt;Animals&lt;/Keywords&gt;&lt;Keywords&gt;Cell Movement&lt;/Keywords&gt;&lt;Keywords&gt;Cerebral Cortex&lt;/Keywords&gt;&lt;Keywords&gt;cytology&lt;/Keywords&gt;&lt;Keywords&gt;Cytoskeleton&lt;/Keywords&gt;&lt;Keywords&gt;embryology&lt;/Keywords&gt;&lt;Keywords&gt;Epilepsy&lt;/Keywords&gt;&lt;Keywords&gt;Genes&lt;/Keywords&gt;&lt;Keywords&gt;Homeostasis&lt;/Keywords&gt;&lt;Keywords&gt;Humans&lt;/Keywords&gt;&lt;Keywords&gt;Lissencephaly&lt;/Keywords&gt;&lt;Keywords&gt;Mental Retardation&lt;/Keywords&gt;&lt;Keywords&gt;metabolism&lt;/Keywords&gt;&lt;Keywords&gt;Microtubules&lt;/Keywords&gt;&lt;Keywords&gt;Mutation&lt;/Keywords&gt;&lt;Keywords&gt;Neurogenesis&lt;/Keywords&gt;&lt;Keywords&gt;Neurons&lt;/Keywords&gt;&lt;Keywords&gt;pathology&lt;/Keywords&gt;&lt;Keywords&gt;Proteins&lt;/Keywords&gt;&lt;Keywords&gt;Tubulin&lt;/Keywords&gt;&lt;Reprint&gt;Not in File&lt;/Reprint&gt;&lt;Start_Page&gt;555&lt;/Start_Page&gt;&lt;End_Page&gt;566&lt;/End_Page&gt;&lt;Periodical&gt;Trends Genet.&lt;/Periodical&gt;&lt;Volume&gt;25&lt;/Volume&gt;&lt;Issue&gt;12&lt;/Issue&gt;&lt;Address&gt;Institut Cochin, Universite Paris Descartes, CNRS (UMR 8104), Paris, France&lt;/Address&gt;&lt;Web_URL&gt;PM:19864038&lt;/Web_URL&gt;&lt;ZZ_JournalStdAbbrev&gt;&lt;f name="System"&gt;Trends Genet.&lt;/f&gt;&lt;/ZZ_JournalStdAbbrev&gt;&lt;ZZ_WorkformID&gt;1&lt;/ZZ_WorkformID&gt;&lt;/MDL&gt;&lt;/Cite&gt;&lt;/Refman&gt;</w:instrText>
      </w:r>
      <w:r w:rsidR="00C309F8" w:rsidRPr="00502D60">
        <w:rPr>
          <w:rFonts w:ascii="Arial" w:hAnsi="Arial" w:cs="Arial"/>
          <w:sz w:val="24"/>
          <w:szCs w:val="24"/>
        </w:rPr>
        <w:fldChar w:fldCharType="separate"/>
      </w:r>
      <w:r w:rsidR="00872D2A" w:rsidRPr="00502D60">
        <w:rPr>
          <w:rFonts w:ascii="Arial" w:hAnsi="Arial" w:cs="Arial"/>
          <w:sz w:val="24"/>
          <w:szCs w:val="24"/>
          <w:vertAlign w:val="superscript"/>
        </w:rPr>
        <w:t>4</w:t>
      </w:r>
      <w:r w:rsidR="00C309F8" w:rsidRPr="00502D60">
        <w:rPr>
          <w:rFonts w:ascii="Arial" w:hAnsi="Arial" w:cs="Arial"/>
          <w:sz w:val="24"/>
          <w:szCs w:val="24"/>
        </w:rPr>
        <w:fldChar w:fldCharType="end"/>
      </w:r>
      <w:r w:rsidR="000A32A4" w:rsidRPr="00502D60">
        <w:rPr>
          <w:rFonts w:ascii="Arial" w:hAnsi="Arial" w:cs="Arial"/>
          <w:sz w:val="24"/>
          <w:szCs w:val="24"/>
        </w:rPr>
        <w:t>)</w:t>
      </w:r>
      <w:r w:rsidR="00556953" w:rsidRPr="00502D60">
        <w:rPr>
          <w:rFonts w:ascii="Arial" w:hAnsi="Arial" w:cs="Arial"/>
          <w:sz w:val="24"/>
          <w:szCs w:val="24"/>
        </w:rPr>
        <w:t>.  This knowledge may further facilitate</w:t>
      </w:r>
      <w:r w:rsidR="00BF5587" w:rsidRPr="00502D60">
        <w:rPr>
          <w:rFonts w:ascii="Arial" w:hAnsi="Arial" w:cs="Arial"/>
          <w:sz w:val="24"/>
          <w:szCs w:val="24"/>
        </w:rPr>
        <w:t xml:space="preserve"> the identification of </w:t>
      </w:r>
      <w:r w:rsidR="003C348E" w:rsidRPr="00502D60">
        <w:rPr>
          <w:rFonts w:ascii="Arial" w:hAnsi="Arial" w:cs="Arial"/>
          <w:sz w:val="24"/>
          <w:szCs w:val="24"/>
        </w:rPr>
        <w:t xml:space="preserve">mechanisms </w:t>
      </w:r>
      <w:r w:rsidR="00556953" w:rsidRPr="00502D60">
        <w:rPr>
          <w:rFonts w:ascii="Arial" w:hAnsi="Arial" w:cs="Arial"/>
          <w:sz w:val="24"/>
          <w:szCs w:val="24"/>
        </w:rPr>
        <w:t xml:space="preserve">that underlie the formation </w:t>
      </w:r>
      <w:r w:rsidR="003D2C38" w:rsidRPr="00502D60">
        <w:rPr>
          <w:rFonts w:ascii="Arial" w:hAnsi="Arial" w:cs="Arial"/>
          <w:sz w:val="24"/>
          <w:szCs w:val="24"/>
        </w:rPr>
        <w:t xml:space="preserve">and spread </w:t>
      </w:r>
      <w:r w:rsidR="00556953" w:rsidRPr="00502D60">
        <w:rPr>
          <w:rFonts w:ascii="Arial" w:hAnsi="Arial" w:cs="Arial"/>
          <w:sz w:val="24"/>
          <w:szCs w:val="24"/>
        </w:rPr>
        <w:t>of brain tumors</w:t>
      </w:r>
      <w:r w:rsidR="00E0220A" w:rsidRPr="00502D60">
        <w:rPr>
          <w:rFonts w:ascii="Arial" w:hAnsi="Arial" w:cs="Arial"/>
          <w:sz w:val="24"/>
          <w:szCs w:val="24"/>
        </w:rPr>
        <w:t xml:space="preserve"> </w:t>
      </w:r>
      <w:r w:rsidR="000A32A4" w:rsidRPr="00502D60">
        <w:rPr>
          <w:rFonts w:ascii="Arial" w:hAnsi="Arial" w:cs="Arial"/>
          <w:sz w:val="24"/>
          <w:szCs w:val="24"/>
        </w:rPr>
        <w:t>(e.g.,</w:t>
      </w:r>
      <w:r w:rsidR="0076206A" w:rsidRPr="00502D60">
        <w:rPr>
          <w:rFonts w:ascii="Arial" w:hAnsi="Arial" w:cs="Arial"/>
          <w:sz w:val="24"/>
          <w:szCs w:val="24"/>
        </w:rPr>
        <w:t xml:space="preserve"> Ref.</w:t>
      </w:r>
      <w:r w:rsidR="000A32A4"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&lt;Refman&gt;&lt;Cite&gt;&lt;Author&gt;Carro&lt;/Author&gt;&lt;Year&gt;2010&lt;/Year&gt;&lt;RecNum&gt;1384&lt;/RecNum&gt;&lt;IDText&gt;The transcriptional network for mesenchymal transformation of brain tumours&lt;/IDText&gt;&lt;MDL Ref_Type="Journal"&gt;&lt;Ref_Type&gt;Journal&lt;/Ref_Type&gt;&lt;Ref_ID&gt;1384&lt;/Ref_ID&gt;&lt;Title_Primary&gt;The transcriptional network for mesenchymal transformation of brain tumours&lt;/Title_Primary&gt;&lt;Authors_Primary&gt;Carro,M.S.&lt;/Authors_Primary&gt;&lt;Authors_Primary&gt;Lim,W.K.&lt;/Authors_Primary&gt;&lt;Authors_Primary&gt;Alvarez,M.J.&lt;/Authors_Primary&gt;&lt;Authors_Primary&gt;Bollo,R.J.&lt;/Authors_Primary&gt;&lt;Authors_Primary&gt;Zhao,X.&lt;/Authors_Primary&gt;&lt;Authors_Primary&gt;Snyder,E.Y.&lt;/Authors_Primary&gt;&lt;Authors_Primary&gt;Sulman,E.P.&lt;/Authors_Primary&gt;&lt;Authors_Primary&gt;Anne,S.L.&lt;/Authors_Primary&gt;&lt;Authors_Primary&gt;Doetsch,F.&lt;/Authors_Primary&gt;&lt;Authors_Primary&gt;Colman,H.&lt;/Authors_Primary&gt;&lt;Authors_Primary&gt;Lasorella,A.&lt;/Authors_Primary&gt;&lt;Authors_Primary&gt;Aldape,K.&lt;/Authors_Primary&gt;&lt;Authors_Primary&gt;Califano,A.&lt;/Authors_Primary&gt;&lt;Authors_Primary&gt;Iavarone,A.&lt;/Authors_Primary&gt;&lt;Date_Primary&gt;2010/1/21&lt;/Date_Primary&gt;&lt;Keywords&gt;Animals&lt;/Keywords&gt;&lt;Keywords&gt;Brain&lt;/Keywords&gt;&lt;Keywords&gt;Brain Neoplasms&lt;/Keywords&gt;&lt;Keywords&gt;CCAAT-Enhancer-Binding Protein-beta&lt;/Keywords&gt;&lt;Keywords&gt;Cell Differentiation&lt;/Keywords&gt;&lt;Keywords&gt;Cell Line,Tumor&lt;/Keywords&gt;&lt;Keywords&gt;Cell Transformation,Neoplastic&lt;/Keywords&gt;&lt;Keywords&gt;Cells&lt;/Keywords&gt;&lt;Keywords&gt;Computational Biology&lt;/Keywords&gt;&lt;Keywords&gt;diagnosis&lt;/Keywords&gt;&lt;Keywords&gt;Gene Expression Regulation,Neoplastic&lt;/Keywords&gt;&lt;Keywords&gt;Gene Regulatory Networks&lt;/Keywords&gt;&lt;Keywords&gt;Genes&lt;/Keywords&gt;&lt;Keywords&gt;genetics&lt;/Keywords&gt;&lt;Keywords&gt;Glioma&lt;/Keywords&gt;&lt;Keywords&gt;Humans&lt;/Keywords&gt;&lt;Keywords&gt;Mesenchymal Stem Cells&lt;/Keywords&gt;&lt;Keywords&gt;Mesoderm&lt;/Keywords&gt;&lt;Keywords&gt;metabolism&lt;/Keywords&gt;&lt;Keywords&gt;Mice&lt;/Keywords&gt;&lt;Keywords&gt;Mice,Inbred NOD&lt;/Keywords&gt;&lt;Keywords&gt;Mice,Scid&lt;/Keywords&gt;&lt;Keywords&gt;Neoplasm Invasiveness&lt;/Keywords&gt;&lt;Keywords&gt;Neurons&lt;/Keywords&gt;&lt;Keywords&gt;Nuclear Reprogramming&lt;/Keywords&gt;&lt;Keywords&gt;pathology&lt;/Keywords&gt;&lt;Keywords&gt;Phenotype&lt;/Keywords&gt;&lt;Keywords&gt;Prognosis&lt;/Keywords&gt;&lt;Keywords&gt;Reproducibility of Results&lt;/Keywords&gt;&lt;Keywords&gt;STAT3 Transcription Factor&lt;/Keywords&gt;&lt;Keywords&gt;Stem Cells&lt;/Keywords&gt;&lt;Keywords&gt;Transcription Factors&lt;/Keywords&gt;&lt;Keywords&gt;Transcription,Genetic&lt;/Keywords&gt;&lt;Reprint&gt;Not in File&lt;/Reprint&gt;&lt;Start_Page&gt;318&lt;/Start_Page&gt;&lt;End_Page&gt;325&lt;/End_Page&gt;&lt;Periodical&gt;Nature&lt;/Periodical&gt;&lt;Volume&gt;463&lt;/Volume&gt;&lt;Issue&gt;7279&lt;/Issue&gt;&lt;Address&gt;Institute for Cancer Genetics, Columbia University Medical Center, New York, New York 10032, USA&lt;/Address&gt;&lt;Web_URL&gt;PM:20032975&lt;/Web_URL&gt;&lt;ZZ_JournalStdAbbrev&gt;&lt;f name="System"&gt;Nature&lt;/f&gt;&lt;/ZZ_JournalStdAbbrev&gt;&lt;ZZ_WorkformID&gt;1&lt;/ZZ_WorkformID&gt;&lt;/MDL&gt;&lt;/Cite&gt;&lt;/Refman&gt;</w:instrText>
      </w:r>
      <w:r w:rsidR="00C309F8" w:rsidRPr="00502D60">
        <w:rPr>
          <w:rFonts w:ascii="Arial" w:hAnsi="Arial" w:cs="Arial"/>
          <w:sz w:val="24"/>
          <w:szCs w:val="24"/>
        </w:rPr>
        <w:fldChar w:fldCharType="separate"/>
      </w:r>
      <w:r w:rsidR="00872D2A" w:rsidRPr="00502D60">
        <w:rPr>
          <w:rFonts w:ascii="Arial" w:hAnsi="Arial" w:cs="Arial"/>
          <w:sz w:val="24"/>
          <w:szCs w:val="24"/>
          <w:vertAlign w:val="superscript"/>
        </w:rPr>
        <w:t>5</w:t>
      </w:r>
      <w:r w:rsidR="00C309F8" w:rsidRPr="00502D60">
        <w:rPr>
          <w:rFonts w:ascii="Arial" w:hAnsi="Arial" w:cs="Arial"/>
          <w:sz w:val="24"/>
          <w:szCs w:val="24"/>
        </w:rPr>
        <w:fldChar w:fldCharType="end"/>
      </w:r>
      <w:r w:rsidR="000A32A4" w:rsidRPr="00502D60">
        <w:rPr>
          <w:rFonts w:ascii="Arial" w:hAnsi="Arial" w:cs="Arial"/>
          <w:sz w:val="24"/>
          <w:szCs w:val="24"/>
        </w:rPr>
        <w:t>)</w:t>
      </w:r>
      <w:r w:rsidR="003C348E" w:rsidRPr="00502D60">
        <w:rPr>
          <w:rFonts w:ascii="Arial" w:hAnsi="Arial" w:cs="Arial"/>
          <w:sz w:val="24"/>
          <w:szCs w:val="24"/>
        </w:rPr>
        <w:t xml:space="preserve">, and </w:t>
      </w:r>
      <w:r w:rsidR="002638DB" w:rsidRPr="00502D60">
        <w:rPr>
          <w:rFonts w:ascii="Arial" w:hAnsi="Arial" w:cs="Arial"/>
          <w:sz w:val="24"/>
          <w:szCs w:val="24"/>
        </w:rPr>
        <w:t xml:space="preserve">is </w:t>
      </w:r>
      <w:r w:rsidR="003C348E" w:rsidRPr="00502D60">
        <w:rPr>
          <w:rFonts w:ascii="Arial" w:hAnsi="Arial" w:cs="Arial"/>
          <w:sz w:val="24"/>
          <w:szCs w:val="24"/>
        </w:rPr>
        <w:t>essential for directing reprogrammed neuroblasts to sites of injury or neurodegen</w:t>
      </w:r>
      <w:r w:rsidR="00190A8F" w:rsidRPr="00502D60">
        <w:rPr>
          <w:rFonts w:ascii="Arial" w:hAnsi="Arial" w:cs="Arial"/>
          <w:sz w:val="24"/>
          <w:szCs w:val="24"/>
        </w:rPr>
        <w:t>e</w:t>
      </w:r>
      <w:r w:rsidR="003C348E" w:rsidRPr="00502D60">
        <w:rPr>
          <w:rFonts w:ascii="Arial" w:hAnsi="Arial" w:cs="Arial"/>
          <w:sz w:val="24"/>
          <w:szCs w:val="24"/>
        </w:rPr>
        <w:t xml:space="preserve">ration in future </w:t>
      </w:r>
      <w:r w:rsidR="0049273A" w:rsidRPr="00502D60">
        <w:rPr>
          <w:rFonts w:ascii="Arial" w:hAnsi="Arial" w:cs="Arial"/>
          <w:sz w:val="24"/>
          <w:szCs w:val="24"/>
        </w:rPr>
        <w:t xml:space="preserve">neuronal </w:t>
      </w:r>
      <w:r w:rsidR="003C348E" w:rsidRPr="00502D60">
        <w:rPr>
          <w:rFonts w:ascii="Arial" w:hAnsi="Arial" w:cs="Arial"/>
          <w:sz w:val="24"/>
          <w:szCs w:val="24"/>
        </w:rPr>
        <w:t>repl</w:t>
      </w:r>
      <w:r w:rsidR="008A2100" w:rsidRPr="00502D60">
        <w:rPr>
          <w:rFonts w:ascii="Arial" w:hAnsi="Arial" w:cs="Arial"/>
          <w:sz w:val="24"/>
          <w:szCs w:val="24"/>
        </w:rPr>
        <w:t>acement strategies</w:t>
      </w:r>
      <w:r w:rsidR="006E577E" w:rsidRPr="00502D60">
        <w:rPr>
          <w:rFonts w:ascii="Arial" w:hAnsi="Arial" w:cs="Arial"/>
          <w:sz w:val="24"/>
          <w:szCs w:val="24"/>
        </w:rPr>
        <w:t xml:space="preserve">.  </w:t>
      </w:r>
    </w:p>
    <w:p w:rsidR="00556953" w:rsidRPr="00502D60" w:rsidRDefault="00556953" w:rsidP="00CD1060">
      <w:pPr>
        <w:pStyle w:val="NoSpacing"/>
        <w:outlineLvl w:val="0"/>
        <w:rPr>
          <w:rFonts w:ascii="Arial" w:hAnsi="Arial" w:cs="Arial"/>
          <w:sz w:val="24"/>
          <w:szCs w:val="24"/>
        </w:rPr>
      </w:pPr>
    </w:p>
    <w:p w:rsidR="0088504B" w:rsidRPr="00502D60" w:rsidRDefault="008A2100" w:rsidP="00CD1060">
      <w:pPr>
        <w:pStyle w:val="NoSpacing"/>
        <w:outlineLvl w:val="0"/>
        <w:rPr>
          <w:rFonts w:ascii="Arial" w:hAnsi="Arial" w:cs="Arial"/>
          <w:sz w:val="24"/>
          <w:szCs w:val="24"/>
        </w:rPr>
      </w:pPr>
      <w:r w:rsidRPr="00502D60">
        <w:rPr>
          <w:rFonts w:ascii="Arial" w:hAnsi="Arial" w:cs="Arial"/>
          <w:sz w:val="24"/>
          <w:szCs w:val="24"/>
        </w:rPr>
        <w:t>Despite</w:t>
      </w:r>
      <w:r w:rsidR="00817C23" w:rsidRPr="00502D60">
        <w:rPr>
          <w:rFonts w:ascii="Arial" w:hAnsi="Arial" w:cs="Arial"/>
          <w:sz w:val="24"/>
          <w:szCs w:val="24"/>
        </w:rPr>
        <w:t xml:space="preserve"> enormous progress in the last few years, </w:t>
      </w:r>
      <w:r w:rsidRPr="00502D60">
        <w:rPr>
          <w:rFonts w:ascii="Arial" w:hAnsi="Arial" w:cs="Arial"/>
          <w:sz w:val="24"/>
          <w:szCs w:val="24"/>
        </w:rPr>
        <w:t>the</w:t>
      </w:r>
      <w:r w:rsidR="00BF5587" w:rsidRPr="00502D60">
        <w:rPr>
          <w:rFonts w:ascii="Arial" w:hAnsi="Arial" w:cs="Arial"/>
          <w:sz w:val="24"/>
          <w:szCs w:val="24"/>
        </w:rPr>
        <w:t xml:space="preserve"> </w:t>
      </w:r>
      <w:r w:rsidR="006E577E" w:rsidRPr="00502D60">
        <w:rPr>
          <w:rFonts w:ascii="Arial" w:hAnsi="Arial" w:cs="Arial"/>
          <w:sz w:val="24"/>
          <w:szCs w:val="24"/>
        </w:rPr>
        <w:t>current understanding of</w:t>
      </w:r>
      <w:r w:rsidR="00F612BC" w:rsidRPr="00502D60">
        <w:rPr>
          <w:rFonts w:ascii="Arial" w:hAnsi="Arial" w:cs="Arial"/>
          <w:sz w:val="24"/>
          <w:szCs w:val="24"/>
        </w:rPr>
        <w:t xml:space="preserve"> genetic and molecular </w:t>
      </w:r>
      <w:r w:rsidR="00200993" w:rsidRPr="00502D60">
        <w:rPr>
          <w:rFonts w:ascii="Arial" w:hAnsi="Arial" w:cs="Arial"/>
          <w:sz w:val="24"/>
          <w:szCs w:val="24"/>
        </w:rPr>
        <w:t xml:space="preserve">mechanisms </w:t>
      </w:r>
      <w:r w:rsidR="00F612BC" w:rsidRPr="00502D60">
        <w:rPr>
          <w:rFonts w:ascii="Arial" w:hAnsi="Arial" w:cs="Arial"/>
          <w:sz w:val="24"/>
          <w:szCs w:val="24"/>
        </w:rPr>
        <w:t>underlying neuronal migration</w:t>
      </w:r>
      <w:r w:rsidR="00171919" w:rsidRPr="00502D60">
        <w:rPr>
          <w:rFonts w:ascii="Arial" w:hAnsi="Arial" w:cs="Arial"/>
          <w:sz w:val="24"/>
          <w:szCs w:val="24"/>
        </w:rPr>
        <w:t>,</w:t>
      </w:r>
      <w:r w:rsidR="00F612BC" w:rsidRPr="00502D60">
        <w:rPr>
          <w:rFonts w:ascii="Arial" w:hAnsi="Arial" w:cs="Arial"/>
          <w:sz w:val="24"/>
          <w:szCs w:val="24"/>
        </w:rPr>
        <w:t xml:space="preserve"> </w:t>
      </w:r>
      <w:r w:rsidR="002638DB" w:rsidRPr="00502D60">
        <w:rPr>
          <w:rFonts w:ascii="Arial" w:hAnsi="Arial" w:cs="Arial"/>
          <w:sz w:val="24"/>
          <w:szCs w:val="24"/>
        </w:rPr>
        <w:t>and their link</w:t>
      </w:r>
      <w:r w:rsidR="00F612BC" w:rsidRPr="00502D60">
        <w:rPr>
          <w:rFonts w:ascii="Arial" w:hAnsi="Arial" w:cs="Arial"/>
          <w:sz w:val="24"/>
          <w:szCs w:val="24"/>
        </w:rPr>
        <w:t xml:space="preserve"> to specific</w:t>
      </w:r>
      <w:r w:rsidR="002638DB" w:rsidRPr="00502D60">
        <w:rPr>
          <w:rFonts w:ascii="Arial" w:hAnsi="Arial" w:cs="Arial"/>
          <w:sz w:val="24"/>
          <w:szCs w:val="24"/>
        </w:rPr>
        <w:t xml:space="preserve"> </w:t>
      </w:r>
      <w:r w:rsidR="00817C23" w:rsidRPr="00502D60">
        <w:rPr>
          <w:rFonts w:ascii="Arial" w:hAnsi="Arial" w:cs="Arial"/>
          <w:sz w:val="24"/>
          <w:szCs w:val="24"/>
        </w:rPr>
        <w:t>sub</w:t>
      </w:r>
      <w:r w:rsidR="002638DB" w:rsidRPr="00502D60">
        <w:rPr>
          <w:rFonts w:ascii="Arial" w:hAnsi="Arial" w:cs="Arial"/>
          <w:sz w:val="24"/>
          <w:szCs w:val="24"/>
        </w:rPr>
        <w:t xml:space="preserve">cellular </w:t>
      </w:r>
      <w:r w:rsidR="00817C23" w:rsidRPr="00502D60">
        <w:rPr>
          <w:rFonts w:ascii="Arial" w:hAnsi="Arial" w:cs="Arial"/>
          <w:sz w:val="24"/>
          <w:szCs w:val="24"/>
        </w:rPr>
        <w:t>event</w:t>
      </w:r>
      <w:r w:rsidR="002638DB" w:rsidRPr="00502D60">
        <w:rPr>
          <w:rFonts w:ascii="Arial" w:hAnsi="Arial" w:cs="Arial"/>
          <w:sz w:val="24"/>
          <w:szCs w:val="24"/>
        </w:rPr>
        <w:t>s</w:t>
      </w:r>
      <w:r w:rsidR="00200993" w:rsidRPr="00502D60">
        <w:rPr>
          <w:rFonts w:ascii="Arial" w:hAnsi="Arial" w:cs="Arial"/>
          <w:sz w:val="24"/>
          <w:szCs w:val="24"/>
        </w:rPr>
        <w:t xml:space="preserve"> remain</w:t>
      </w:r>
      <w:r w:rsidR="006E577E" w:rsidRPr="00502D60">
        <w:rPr>
          <w:rFonts w:ascii="Arial" w:hAnsi="Arial" w:cs="Arial"/>
          <w:sz w:val="24"/>
          <w:szCs w:val="24"/>
        </w:rPr>
        <w:t>s</w:t>
      </w:r>
      <w:r w:rsidR="00200993" w:rsidRPr="00502D60">
        <w:rPr>
          <w:rFonts w:ascii="Arial" w:hAnsi="Arial" w:cs="Arial"/>
          <w:sz w:val="24"/>
          <w:szCs w:val="24"/>
        </w:rPr>
        <w:t xml:space="preserve"> </w:t>
      </w:r>
      <w:r w:rsidR="006E577E" w:rsidRPr="00502D60">
        <w:rPr>
          <w:rFonts w:ascii="Arial" w:hAnsi="Arial" w:cs="Arial"/>
          <w:sz w:val="24"/>
          <w:szCs w:val="24"/>
        </w:rPr>
        <w:t xml:space="preserve">fragmented.  Much of </w:t>
      </w:r>
      <w:r w:rsidR="00E0220A" w:rsidRPr="00502D60">
        <w:rPr>
          <w:rFonts w:ascii="Arial" w:hAnsi="Arial" w:cs="Arial"/>
          <w:sz w:val="24"/>
          <w:szCs w:val="24"/>
        </w:rPr>
        <w:t xml:space="preserve">the difficulty </w:t>
      </w:r>
      <w:r w:rsidRPr="00502D60">
        <w:rPr>
          <w:rFonts w:ascii="Arial" w:hAnsi="Arial" w:cs="Arial"/>
          <w:sz w:val="24"/>
          <w:szCs w:val="24"/>
        </w:rPr>
        <w:t>in</w:t>
      </w:r>
      <w:r w:rsidR="00E0220A" w:rsidRPr="00502D60">
        <w:rPr>
          <w:rFonts w:ascii="Arial" w:hAnsi="Arial" w:cs="Arial"/>
          <w:sz w:val="24"/>
          <w:szCs w:val="24"/>
        </w:rPr>
        <w:t xml:space="preserve"> making </w:t>
      </w:r>
      <w:r w:rsidR="006134FE" w:rsidRPr="00502D60">
        <w:rPr>
          <w:rFonts w:ascii="Arial" w:hAnsi="Arial" w:cs="Arial"/>
          <w:sz w:val="24"/>
          <w:szCs w:val="24"/>
        </w:rPr>
        <w:t>headway</w:t>
      </w:r>
      <w:r w:rsidR="00E06B4C" w:rsidRPr="00502D60">
        <w:rPr>
          <w:rFonts w:ascii="Arial" w:hAnsi="Arial" w:cs="Arial"/>
          <w:sz w:val="24"/>
          <w:szCs w:val="24"/>
        </w:rPr>
        <w:t xml:space="preserve">s in </w:t>
      </w:r>
      <w:r w:rsidR="00556953" w:rsidRPr="00502D60">
        <w:rPr>
          <w:rFonts w:ascii="Arial" w:hAnsi="Arial" w:cs="Arial"/>
          <w:sz w:val="24"/>
          <w:szCs w:val="24"/>
        </w:rPr>
        <w:t>this pursuit</w:t>
      </w:r>
      <w:r w:rsidR="00E0220A" w:rsidRPr="00502D60">
        <w:rPr>
          <w:rFonts w:ascii="Arial" w:hAnsi="Arial" w:cs="Arial"/>
          <w:sz w:val="24"/>
          <w:szCs w:val="24"/>
        </w:rPr>
        <w:t xml:space="preserve"> </w:t>
      </w:r>
      <w:r w:rsidR="006E577E" w:rsidRPr="00502D60">
        <w:rPr>
          <w:rFonts w:ascii="Arial" w:hAnsi="Arial" w:cs="Arial"/>
          <w:sz w:val="24"/>
          <w:szCs w:val="24"/>
        </w:rPr>
        <w:t xml:space="preserve">is due to the reliance of </w:t>
      </w:r>
      <w:r w:rsidR="00556953" w:rsidRPr="00502D60">
        <w:rPr>
          <w:rFonts w:ascii="Arial" w:hAnsi="Arial" w:cs="Arial"/>
          <w:sz w:val="24"/>
          <w:szCs w:val="24"/>
        </w:rPr>
        <w:t xml:space="preserve">most migration </w:t>
      </w:r>
      <w:r w:rsidR="006E577E" w:rsidRPr="00502D60">
        <w:rPr>
          <w:rFonts w:ascii="Arial" w:hAnsi="Arial" w:cs="Arial"/>
          <w:sz w:val="24"/>
          <w:szCs w:val="24"/>
        </w:rPr>
        <w:t>studies</w:t>
      </w:r>
      <w:r w:rsidR="00C27B01" w:rsidRPr="00502D60">
        <w:rPr>
          <w:rFonts w:ascii="Arial" w:hAnsi="Arial" w:cs="Arial"/>
          <w:sz w:val="24"/>
          <w:szCs w:val="24"/>
        </w:rPr>
        <w:t xml:space="preserve"> </w:t>
      </w:r>
      <w:r w:rsidR="006E577E" w:rsidRPr="00502D60">
        <w:rPr>
          <w:rFonts w:ascii="Arial" w:hAnsi="Arial" w:cs="Arial"/>
          <w:sz w:val="24"/>
          <w:szCs w:val="24"/>
        </w:rPr>
        <w:t xml:space="preserve">on </w:t>
      </w:r>
      <w:r w:rsidR="00313BB7" w:rsidRPr="00502D60">
        <w:rPr>
          <w:rFonts w:ascii="Arial" w:hAnsi="Arial" w:cs="Arial"/>
          <w:sz w:val="24"/>
          <w:szCs w:val="24"/>
        </w:rPr>
        <w:t>tissue fixation and immunohistochemi</w:t>
      </w:r>
      <w:r w:rsidR="005A6E0A" w:rsidRPr="00502D60">
        <w:rPr>
          <w:rFonts w:ascii="Arial" w:hAnsi="Arial" w:cs="Arial"/>
          <w:sz w:val="24"/>
          <w:szCs w:val="24"/>
        </w:rPr>
        <w:t>s</w:t>
      </w:r>
      <w:r w:rsidRPr="00502D60">
        <w:rPr>
          <w:rFonts w:ascii="Arial" w:hAnsi="Arial" w:cs="Arial"/>
          <w:sz w:val="24"/>
          <w:szCs w:val="24"/>
        </w:rPr>
        <w:t xml:space="preserve">try, which have been used </w:t>
      </w:r>
      <w:r w:rsidR="00FA534F" w:rsidRPr="00502D60">
        <w:rPr>
          <w:rFonts w:ascii="Arial" w:hAnsi="Arial" w:cs="Arial"/>
          <w:sz w:val="24"/>
          <w:szCs w:val="24"/>
        </w:rPr>
        <w:t xml:space="preserve">to </w:t>
      </w:r>
      <w:r w:rsidR="00E06B4C" w:rsidRPr="00502D60">
        <w:rPr>
          <w:rFonts w:ascii="Arial" w:hAnsi="Arial" w:cs="Arial"/>
          <w:sz w:val="24"/>
          <w:szCs w:val="24"/>
        </w:rPr>
        <w:t>draw</w:t>
      </w:r>
      <w:r w:rsidR="00FA534F" w:rsidRPr="00502D60">
        <w:rPr>
          <w:rFonts w:ascii="Arial" w:hAnsi="Arial" w:cs="Arial"/>
          <w:sz w:val="24"/>
          <w:szCs w:val="24"/>
        </w:rPr>
        <w:t xml:space="preserve"> indirect inferences regarding mechanism</w:t>
      </w:r>
      <w:r w:rsidR="00E06B4C" w:rsidRPr="00502D60">
        <w:rPr>
          <w:rFonts w:ascii="Arial" w:hAnsi="Arial" w:cs="Arial"/>
          <w:sz w:val="24"/>
          <w:szCs w:val="24"/>
        </w:rPr>
        <w:t>s</w:t>
      </w:r>
      <w:r w:rsidR="00FA534F" w:rsidRPr="00502D60">
        <w:rPr>
          <w:rFonts w:ascii="Arial" w:hAnsi="Arial" w:cs="Arial"/>
          <w:sz w:val="24"/>
          <w:szCs w:val="24"/>
        </w:rPr>
        <w:t xml:space="preserve"> of migration in the RMS</w:t>
      </w:r>
      <w:r w:rsidR="00556953" w:rsidRPr="00502D60">
        <w:rPr>
          <w:rFonts w:ascii="Arial" w:hAnsi="Arial" w:cs="Arial"/>
          <w:sz w:val="24"/>
          <w:szCs w:val="24"/>
        </w:rPr>
        <w:t xml:space="preserve"> </w:t>
      </w:r>
      <w:r w:rsidR="003819BE" w:rsidRPr="00502D60">
        <w:rPr>
          <w:rFonts w:ascii="Arial" w:hAnsi="Arial" w:cs="Arial"/>
          <w:sz w:val="24"/>
          <w:szCs w:val="24"/>
        </w:rPr>
        <w:t>and other</w:t>
      </w:r>
      <w:r w:rsidRPr="00502D60">
        <w:rPr>
          <w:rFonts w:ascii="Arial" w:hAnsi="Arial" w:cs="Arial"/>
          <w:sz w:val="24"/>
          <w:szCs w:val="24"/>
        </w:rPr>
        <w:t xml:space="preserve"> migration </w:t>
      </w:r>
      <w:r w:rsidR="003819BE" w:rsidRPr="00502D60">
        <w:rPr>
          <w:rFonts w:ascii="Arial" w:hAnsi="Arial" w:cs="Arial"/>
          <w:sz w:val="24"/>
          <w:szCs w:val="24"/>
        </w:rPr>
        <w:t>streams in the embryonic brain</w:t>
      </w:r>
      <w:r w:rsidR="00FA534F" w:rsidRPr="00502D60">
        <w:rPr>
          <w:rFonts w:ascii="Arial" w:hAnsi="Arial" w:cs="Arial"/>
          <w:sz w:val="24"/>
          <w:szCs w:val="24"/>
        </w:rPr>
        <w:t xml:space="preserve">.  </w:t>
      </w:r>
      <w:r w:rsidR="003819BE" w:rsidRPr="00502D60">
        <w:rPr>
          <w:rFonts w:ascii="Arial" w:hAnsi="Arial" w:cs="Arial"/>
          <w:sz w:val="24"/>
          <w:szCs w:val="24"/>
        </w:rPr>
        <w:t>The ‘fixed’</w:t>
      </w:r>
      <w:r w:rsidR="00817C23" w:rsidRPr="00502D60">
        <w:rPr>
          <w:rFonts w:ascii="Arial" w:hAnsi="Arial" w:cs="Arial"/>
          <w:sz w:val="24"/>
          <w:szCs w:val="24"/>
        </w:rPr>
        <w:t xml:space="preserve"> approach is suboptimal since</w:t>
      </w:r>
      <w:r w:rsidR="003819BE" w:rsidRPr="00502D60">
        <w:rPr>
          <w:rFonts w:ascii="Arial" w:hAnsi="Arial" w:cs="Arial"/>
          <w:sz w:val="24"/>
          <w:szCs w:val="24"/>
        </w:rPr>
        <w:t xml:space="preserve"> it only provides a snapshot of a cell, wh</w:t>
      </w:r>
      <w:r w:rsidR="00064FF4" w:rsidRPr="00502D60">
        <w:rPr>
          <w:rFonts w:ascii="Arial" w:hAnsi="Arial" w:cs="Arial"/>
          <w:sz w:val="24"/>
          <w:szCs w:val="24"/>
        </w:rPr>
        <w:t>ereas</w:t>
      </w:r>
      <w:r w:rsidR="00817C23" w:rsidRPr="00502D60">
        <w:rPr>
          <w:rFonts w:ascii="Arial" w:hAnsi="Arial" w:cs="Arial"/>
          <w:sz w:val="24"/>
          <w:szCs w:val="24"/>
        </w:rPr>
        <w:t xml:space="preserve"> temporal resolution is a key requirement for understanding a highly dynamic process such as cellular migration.  </w:t>
      </w:r>
      <w:r w:rsidR="00556953" w:rsidRPr="00502D60">
        <w:rPr>
          <w:rFonts w:ascii="Arial" w:hAnsi="Arial" w:cs="Arial"/>
          <w:sz w:val="24"/>
          <w:szCs w:val="24"/>
        </w:rPr>
        <w:t xml:space="preserve">Some </w:t>
      </w:r>
      <w:r w:rsidR="005908F6" w:rsidRPr="00502D60">
        <w:rPr>
          <w:rFonts w:ascii="Arial" w:hAnsi="Arial" w:cs="Arial"/>
          <w:sz w:val="24"/>
          <w:szCs w:val="24"/>
        </w:rPr>
        <w:t>insightful</w:t>
      </w:r>
      <w:r w:rsidR="00275377" w:rsidRPr="00502D60">
        <w:rPr>
          <w:rFonts w:ascii="Arial" w:hAnsi="Arial" w:cs="Arial"/>
          <w:sz w:val="24"/>
          <w:szCs w:val="24"/>
        </w:rPr>
        <w:t xml:space="preserve"> studies </w:t>
      </w:r>
      <w:r w:rsidR="00ED20D0" w:rsidRPr="00502D60">
        <w:rPr>
          <w:rFonts w:ascii="Arial" w:hAnsi="Arial" w:cs="Arial"/>
          <w:sz w:val="24"/>
          <w:szCs w:val="24"/>
        </w:rPr>
        <w:t>have</w:t>
      </w:r>
      <w:r w:rsidR="00275377" w:rsidRPr="00502D60">
        <w:rPr>
          <w:rFonts w:ascii="Arial" w:hAnsi="Arial" w:cs="Arial"/>
          <w:sz w:val="24"/>
          <w:szCs w:val="24"/>
        </w:rPr>
        <w:t xml:space="preserve"> addressed mechanisms of cellular migration using</w:t>
      </w:r>
      <w:r w:rsidR="006E561B" w:rsidRPr="00502D60">
        <w:rPr>
          <w:rFonts w:ascii="Arial" w:hAnsi="Arial" w:cs="Arial"/>
          <w:sz w:val="24"/>
          <w:szCs w:val="24"/>
        </w:rPr>
        <w:t xml:space="preserve"> </w:t>
      </w:r>
      <w:r w:rsidR="00035940" w:rsidRPr="00502D60">
        <w:rPr>
          <w:rFonts w:ascii="Arial" w:hAnsi="Arial" w:cs="Arial"/>
          <w:sz w:val="24"/>
          <w:szCs w:val="24"/>
        </w:rPr>
        <w:t>an</w:t>
      </w:r>
      <w:r w:rsidR="005908F6" w:rsidRPr="00502D60">
        <w:rPr>
          <w:rFonts w:ascii="Arial" w:hAnsi="Arial" w:cs="Arial"/>
          <w:sz w:val="24"/>
          <w:szCs w:val="24"/>
        </w:rPr>
        <w:t xml:space="preserve"> </w:t>
      </w:r>
      <w:r w:rsidR="006E561B" w:rsidRPr="00502D60">
        <w:rPr>
          <w:rFonts w:ascii="Arial" w:hAnsi="Arial" w:cs="Arial"/>
          <w:sz w:val="24"/>
          <w:szCs w:val="24"/>
        </w:rPr>
        <w:t>in vitro</w:t>
      </w:r>
      <w:r w:rsidR="005908F6" w:rsidRPr="00502D60">
        <w:rPr>
          <w:rFonts w:ascii="Arial" w:hAnsi="Arial" w:cs="Arial"/>
          <w:sz w:val="24"/>
          <w:szCs w:val="24"/>
        </w:rPr>
        <w:t xml:space="preserve"> method </w:t>
      </w:r>
      <w:r w:rsidR="00275377" w:rsidRPr="00502D60">
        <w:rPr>
          <w:rFonts w:ascii="Arial" w:hAnsi="Arial" w:cs="Arial"/>
          <w:sz w:val="24"/>
          <w:szCs w:val="24"/>
        </w:rPr>
        <w:t xml:space="preserve">whereby </w:t>
      </w:r>
      <w:r w:rsidR="005908F6" w:rsidRPr="00502D60">
        <w:rPr>
          <w:rFonts w:ascii="Arial" w:hAnsi="Arial" w:cs="Arial"/>
          <w:sz w:val="24"/>
          <w:szCs w:val="24"/>
        </w:rPr>
        <w:t>explants, similar to those used in our protocol,</w:t>
      </w:r>
      <w:r w:rsidR="00275377" w:rsidRPr="00502D60">
        <w:rPr>
          <w:rFonts w:ascii="Arial" w:hAnsi="Arial" w:cs="Arial"/>
          <w:sz w:val="24"/>
          <w:szCs w:val="24"/>
        </w:rPr>
        <w:t xml:space="preserve"> </w:t>
      </w:r>
      <w:r w:rsidR="00CE2986" w:rsidRPr="00502D60">
        <w:rPr>
          <w:rFonts w:ascii="Arial" w:hAnsi="Arial" w:cs="Arial"/>
          <w:sz w:val="24"/>
          <w:szCs w:val="24"/>
        </w:rPr>
        <w:t>are</w:t>
      </w:r>
      <w:r w:rsidR="00275377" w:rsidRPr="00502D60">
        <w:rPr>
          <w:rFonts w:ascii="Arial" w:hAnsi="Arial" w:cs="Arial"/>
          <w:sz w:val="24"/>
          <w:szCs w:val="24"/>
        </w:rPr>
        <w:t xml:space="preserve"> </w:t>
      </w:r>
      <w:r w:rsidR="006E561B" w:rsidRPr="00502D60">
        <w:rPr>
          <w:rFonts w:ascii="Arial" w:hAnsi="Arial" w:cs="Arial"/>
          <w:sz w:val="24"/>
          <w:szCs w:val="24"/>
        </w:rPr>
        <w:t>plat</w:t>
      </w:r>
      <w:r w:rsidR="00275377" w:rsidRPr="00502D60">
        <w:rPr>
          <w:rFonts w:ascii="Arial" w:hAnsi="Arial" w:cs="Arial"/>
          <w:sz w:val="24"/>
          <w:szCs w:val="24"/>
        </w:rPr>
        <w:t xml:space="preserve">ed </w:t>
      </w:r>
      <w:r w:rsidR="006E561B" w:rsidRPr="00502D60">
        <w:rPr>
          <w:rFonts w:ascii="Arial" w:hAnsi="Arial" w:cs="Arial"/>
          <w:sz w:val="24"/>
          <w:szCs w:val="24"/>
        </w:rPr>
        <w:t xml:space="preserve">on </w:t>
      </w:r>
      <w:r w:rsidR="00275377" w:rsidRPr="00502D60">
        <w:rPr>
          <w:rFonts w:ascii="Arial" w:hAnsi="Arial" w:cs="Arial"/>
          <w:sz w:val="24"/>
          <w:szCs w:val="24"/>
        </w:rPr>
        <w:t xml:space="preserve">plastic or glass substrates </w:t>
      </w:r>
      <w:r w:rsidR="006E561B" w:rsidRPr="00502D60">
        <w:rPr>
          <w:rFonts w:ascii="Arial" w:hAnsi="Arial" w:cs="Arial"/>
          <w:sz w:val="24"/>
          <w:szCs w:val="24"/>
        </w:rPr>
        <w:t>coated</w:t>
      </w:r>
      <w:r w:rsidR="00275377" w:rsidRPr="00502D60">
        <w:rPr>
          <w:rFonts w:ascii="Arial" w:hAnsi="Arial" w:cs="Arial"/>
          <w:sz w:val="24"/>
          <w:szCs w:val="24"/>
        </w:rPr>
        <w:t xml:space="preserve"> with components of the extracellular matrix</w:t>
      </w:r>
      <w:r w:rsidR="00ED20D0" w:rsidRPr="00502D60">
        <w:rPr>
          <w:rFonts w:ascii="Arial" w:hAnsi="Arial" w:cs="Arial"/>
          <w:sz w:val="24"/>
          <w:szCs w:val="24"/>
        </w:rPr>
        <w:t xml:space="preserve"> </w:t>
      </w:r>
      <w:r w:rsidR="00E06B4C" w:rsidRPr="00502D60">
        <w:rPr>
          <w:rFonts w:ascii="Arial" w:hAnsi="Arial" w:cs="Arial"/>
          <w:sz w:val="24"/>
          <w:szCs w:val="24"/>
        </w:rPr>
        <w:t>(e.g.,</w:t>
      </w:r>
      <w:r w:rsidR="0076206A" w:rsidRPr="00502D60">
        <w:rPr>
          <w:rFonts w:ascii="Arial" w:hAnsi="Arial" w:cs="Arial"/>
          <w:sz w:val="24"/>
          <w:szCs w:val="24"/>
        </w:rPr>
        <w:t>Refs.</w:t>
      </w:r>
      <w:r w:rsidR="00E06B4C"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&lt;Refman&gt;&lt;Cite&gt;&lt;Author&gt;Wu&lt;/Author&gt;&lt;Year&gt;1999&lt;/Year&gt;&lt;RecNum&gt;502&lt;/RecNum&gt;&lt;IDText&gt;Directional guidance of neuronal migration in the olfactory system by the protein Slit&lt;/IDText&gt;&lt;MDL Ref_Type="Journal"&gt;&lt;Ref_Type&gt;Journal&lt;/Ref_Type&gt;&lt;Ref_ID&gt;502&lt;/Ref_ID&gt;&lt;Title_Primary&gt;Directional guidance of neuronal migration in the olfactory system by the protein Slit&lt;/Title_Primary&gt;&lt;Authors_Primary&gt;Wu,W.&lt;/Authors_Primary&gt;&lt;Authors_Primary&gt;Wong,K.&lt;/Authors_Primary&gt;&lt;Authors_Primary&gt;Chen,J.&lt;/Authors_Primary&gt;&lt;Authors_Primary&gt;Jiang,Z.&lt;/Authors_Primary&gt;&lt;Authors_Primary&gt;Dupuis,S.&lt;/Authors_Primary&gt;&lt;Authors_Primary&gt;Wu,J.Y.&lt;/Authors_Primary&gt;&lt;Authors_Primary&gt;Rao,Y.&lt;/Authors_Primary&gt;&lt;Date_Primary&gt;1999/7/22&lt;/Date_Primary&gt;&lt;Keywords&gt;Animals&lt;/Keywords&gt;&lt;Keywords&gt;Cell Line&lt;/Keywords&gt;&lt;Keywords&gt;Chemotactic Factors&lt;/Keywords&gt;&lt;Keywords&gt;Chemotaxis&lt;/Keywords&gt;&lt;Keywords&gt;Coculture Techniques&lt;/Keywords&gt;&lt;Keywords&gt;Culture Techniques&lt;/Keywords&gt;&lt;Keywords&gt;cytology&lt;/Keywords&gt;&lt;Keywords&gt;Drosophila&lt;/Keywords&gt;&lt;Keywords&gt;Drosophila Proteins&lt;/Keywords&gt;&lt;Keywords&gt;embryology&lt;/Keywords&gt;&lt;Keywords&gt;Nerve Tissue Proteins&lt;/Keywords&gt;&lt;Keywords&gt;Neurons&lt;/Keywords&gt;&lt;Keywords&gt;Olfactory Bulb&lt;/Keywords&gt;&lt;Keywords&gt;physiology&lt;/Keywords&gt;&lt;Keywords&gt;Proteins&lt;/Keywords&gt;&lt;Keywords&gt;Rats&lt;/Keywords&gt;&lt;Keywords&gt;Rats,Sprague-Dawley&lt;/Keywords&gt;&lt;Keywords&gt;Receptors,Immunologic&lt;/Keywords&gt;&lt;Keywords&gt;Research Support,Non-U.S.Gov&amp;apos;t&lt;/Keywords&gt;&lt;Keywords&gt;Research Support,U.S.Gov&amp;apos;t,P.H.S.&lt;/Keywords&gt;&lt;Keywords&gt;secretion&lt;/Keywords&gt;&lt;Keywords&gt;Septum Pellucidum&lt;/Keywords&gt;&lt;Keywords&gt;Telencephalon&lt;/Keywords&gt;&lt;Reprint&gt;Not in File&lt;/Reprint&gt;&lt;Start_Page&gt;331&lt;/Start_Page&gt;&lt;End_Page&gt;336&lt;/End_Page&gt;&lt;Periodical&gt;Nature&lt;/Periodical&gt;&lt;Volume&gt;400&lt;/Volume&gt;&lt;Issue&gt;6742&lt;/Issue&gt;&lt;Address&gt;Laboratory of Molecular Neurobiology, Shanghai Research Center for the Life Sciences, The Chinese Academy of Sciences&lt;/Address&gt;&lt;Web_URL&gt;PM:10432110&lt;/Web_URL&gt;&lt;ZZ_JournalStdAbbrev&gt;&lt;f name="System"&gt;Nature&lt;/f&gt;&lt;/ZZ_JournalStdAbbrev&gt;&lt;ZZ_WorkformID&gt;1&lt;/ZZ_WorkformID&gt;&lt;/MDL&gt;&lt;/Cite&gt;&lt;Cite&gt;&lt;Author&gt;Hu&lt;/Author&gt;&lt;Year&gt;1996&lt;/Year&gt;&lt;RecNum&gt;519&lt;/RecNum&gt;&lt;IDText&gt;The role of polysialic acid in migration of olfactory bulb interneuron precursors in the subventricular zone&lt;/IDText&gt;&lt;MDL Ref_Type="Journal"&gt;&lt;Ref_Type&gt;Journal&lt;/Ref_Type&gt;&lt;Ref_ID&gt;519&lt;/Ref_ID&gt;&lt;Title_Primary&gt;The role of polysialic acid in migration of olfactory bulb interneuron precursors in the subventricular zone&lt;/Title_Primary&gt;&lt;Authors_Primary&gt;Hu,H.&lt;/Authors_Primary&gt;&lt;Authors_Primary&gt;Tomasiewicz,H.&lt;/Authors_Primary&gt;&lt;Authors_Primary&gt;Magnuson,T.&lt;/Authors_Primary&gt;&lt;Authors_Primary&gt;Rutishauser,U.&lt;/Authors_Primary&gt;&lt;Date_Primary&gt;1996/4&lt;/Date_Primary&gt;&lt;Keywords&gt;Animals&lt;/Keywords&gt;&lt;Keywords&gt;Animals,Newborn&lt;/Keywords&gt;&lt;Keywords&gt;Brain&lt;/Keywords&gt;&lt;Keywords&gt;Cell Adhesion&lt;/Keywords&gt;&lt;Keywords&gt;Cell Adhesion Molecules&lt;/Keywords&gt;&lt;Keywords&gt;Cell Movement&lt;/Keywords&gt;&lt;Keywords&gt;chemistry&lt;/Keywords&gt;&lt;Keywords&gt;Collagen&lt;/Keywords&gt;&lt;Keywords&gt;Culture Media&lt;/Keywords&gt;&lt;Keywords&gt;Culture Techniques&lt;/Keywords&gt;&lt;Keywords&gt;cytology&lt;/Keywords&gt;&lt;Keywords&gt;Environment&lt;/Keywords&gt;&lt;Keywords&gt;Fluorescent Antibody Technique,Indirect&lt;/Keywords&gt;&lt;Keywords&gt;genetics&lt;/Keywords&gt;&lt;Keywords&gt;In Vitro&lt;/Keywords&gt;&lt;Keywords&gt;Interneurons&lt;/Keywords&gt;&lt;Keywords&gt;Mice&lt;/Keywords&gt;&lt;Keywords&gt;Mice,Mutant Strains&lt;/Keywords&gt;&lt;Keywords&gt;Mutation&lt;/Keywords&gt;&lt;Keywords&gt;Neural Cell Adhesion Molecules&lt;/Keywords&gt;&lt;Keywords&gt;Olfactory Bulb&lt;/Keywords&gt;&lt;Keywords&gt;physiology&lt;/Keywords&gt;&lt;Keywords&gt;Research Support,Non-U.S.Gov&amp;apos;t&lt;/Keywords&gt;&lt;Keywords&gt;Research Support,U.S.Gov&amp;apos;t,P.H.S.&lt;/Keywords&gt;&lt;Keywords&gt;Sialic Acids&lt;/Keywords&gt;&lt;Keywords&gt;Stem Cells&lt;/Keywords&gt;&lt;Keywords&gt;transplantation&lt;/Keywords&gt;&lt;Reprint&gt;Not in File&lt;/Reprint&gt;&lt;Start_Page&gt;735&lt;/Start_Page&gt;&lt;End_Page&gt;743&lt;/End_Page&gt;&lt;Periodical&gt;Neuron&lt;/Periodical&gt;&lt;Volume&gt;16&lt;/Volume&gt;&lt;Issue&gt;4&lt;/Issue&gt;&lt;Address&gt;Department of Genetics, Case Western Reserve University, Cleveland, Ohio 44106, USA&lt;/Address&gt;&lt;Web_URL&gt;PM:8607992&lt;/Web_URL&gt;&lt;ZZ_JournalStdAbbrev&gt;&lt;f name="System"&gt;Neuron&lt;/f&gt;&lt;/ZZ_JournalStdAbbrev&gt;&lt;ZZ_WorkformID&gt;1&lt;/ZZ_WorkformID&gt;&lt;/MDL&gt;&lt;/Cite&gt;&lt;/Refman&gt;</w:instrText>
      </w:r>
      <w:r w:rsidR="00C309F8" w:rsidRPr="00502D60">
        <w:rPr>
          <w:rFonts w:ascii="Arial" w:hAnsi="Arial" w:cs="Arial"/>
          <w:sz w:val="24"/>
          <w:szCs w:val="24"/>
        </w:rPr>
        <w:fldChar w:fldCharType="separate"/>
      </w:r>
      <w:r w:rsidR="00F3088F" w:rsidRPr="00502D60">
        <w:rPr>
          <w:rFonts w:ascii="Arial" w:hAnsi="Arial" w:cs="Arial"/>
          <w:sz w:val="24"/>
          <w:szCs w:val="24"/>
          <w:vertAlign w:val="superscript"/>
        </w:rPr>
        <w:t>6, 7</w:t>
      </w:r>
      <w:r w:rsidR="00C309F8" w:rsidRPr="00502D60">
        <w:rPr>
          <w:rFonts w:ascii="Arial" w:hAnsi="Arial" w:cs="Arial"/>
          <w:sz w:val="24"/>
          <w:szCs w:val="24"/>
        </w:rPr>
        <w:fldChar w:fldCharType="end"/>
      </w:r>
      <w:r w:rsidR="00C25BB7" w:rsidRPr="00502D60">
        <w:rPr>
          <w:rFonts w:ascii="Arial" w:hAnsi="Arial" w:cs="Arial"/>
          <w:sz w:val="24"/>
          <w:szCs w:val="24"/>
        </w:rPr>
        <w:t>)</w:t>
      </w:r>
      <w:r w:rsidR="006E561B" w:rsidRPr="00502D60">
        <w:rPr>
          <w:rFonts w:ascii="Arial" w:hAnsi="Arial" w:cs="Arial"/>
          <w:sz w:val="24"/>
          <w:szCs w:val="24"/>
        </w:rPr>
        <w:t xml:space="preserve">.  </w:t>
      </w:r>
      <w:r w:rsidR="00275377" w:rsidRPr="00502D60">
        <w:rPr>
          <w:rFonts w:ascii="Arial" w:hAnsi="Arial" w:cs="Arial"/>
          <w:sz w:val="24"/>
          <w:szCs w:val="24"/>
        </w:rPr>
        <w:t xml:space="preserve">Although studies </w:t>
      </w:r>
      <w:r w:rsidR="00C25BB7" w:rsidRPr="00502D60">
        <w:rPr>
          <w:rFonts w:ascii="Arial" w:hAnsi="Arial" w:cs="Arial"/>
          <w:sz w:val="24"/>
          <w:szCs w:val="24"/>
        </w:rPr>
        <w:t xml:space="preserve">utilizing this assay </w:t>
      </w:r>
      <w:r w:rsidR="00275377" w:rsidRPr="00502D60">
        <w:rPr>
          <w:rFonts w:ascii="Arial" w:hAnsi="Arial" w:cs="Arial"/>
          <w:sz w:val="24"/>
          <w:szCs w:val="24"/>
        </w:rPr>
        <w:t xml:space="preserve">have </w:t>
      </w:r>
      <w:r w:rsidR="00C25BB7" w:rsidRPr="00502D60">
        <w:rPr>
          <w:rFonts w:ascii="Arial" w:hAnsi="Arial" w:cs="Arial"/>
          <w:sz w:val="24"/>
          <w:szCs w:val="24"/>
        </w:rPr>
        <w:t>identified</w:t>
      </w:r>
      <w:r w:rsidR="00275377" w:rsidRPr="00502D60">
        <w:rPr>
          <w:rFonts w:ascii="Arial" w:hAnsi="Arial" w:cs="Arial"/>
          <w:sz w:val="24"/>
          <w:szCs w:val="24"/>
        </w:rPr>
        <w:t xml:space="preserve"> a number of mechanisms </w:t>
      </w:r>
      <w:r w:rsidR="00ED20D0" w:rsidRPr="00502D60">
        <w:rPr>
          <w:rFonts w:ascii="Arial" w:hAnsi="Arial" w:cs="Arial"/>
          <w:sz w:val="24"/>
          <w:szCs w:val="24"/>
        </w:rPr>
        <w:t>with clear roles in</w:t>
      </w:r>
      <w:r w:rsidR="003819BE" w:rsidRPr="00502D60">
        <w:rPr>
          <w:rFonts w:ascii="Arial" w:hAnsi="Arial" w:cs="Arial"/>
          <w:sz w:val="24"/>
          <w:szCs w:val="24"/>
        </w:rPr>
        <w:t xml:space="preserve"> migration, the</w:t>
      </w:r>
      <w:r w:rsidR="00275377" w:rsidRPr="00502D60">
        <w:rPr>
          <w:rFonts w:ascii="Arial" w:hAnsi="Arial" w:cs="Arial"/>
          <w:sz w:val="24"/>
          <w:szCs w:val="24"/>
        </w:rPr>
        <w:t xml:space="preserve"> relevance</w:t>
      </w:r>
      <w:r w:rsidR="003819BE" w:rsidRPr="00502D60">
        <w:rPr>
          <w:rFonts w:ascii="Arial" w:hAnsi="Arial" w:cs="Arial"/>
          <w:sz w:val="24"/>
          <w:szCs w:val="24"/>
        </w:rPr>
        <w:t xml:space="preserve"> of their findings</w:t>
      </w:r>
      <w:r w:rsidR="00275377" w:rsidRPr="00502D60">
        <w:rPr>
          <w:rFonts w:ascii="Arial" w:hAnsi="Arial" w:cs="Arial"/>
          <w:sz w:val="24"/>
          <w:szCs w:val="24"/>
        </w:rPr>
        <w:t xml:space="preserve"> to </w:t>
      </w:r>
      <w:r w:rsidR="006E561B" w:rsidRPr="00502D60">
        <w:rPr>
          <w:rFonts w:ascii="Arial" w:hAnsi="Arial" w:cs="Arial"/>
          <w:sz w:val="24"/>
          <w:szCs w:val="24"/>
        </w:rPr>
        <w:t>in vivo</w:t>
      </w:r>
      <w:r w:rsidR="00275377" w:rsidRPr="00502D60">
        <w:rPr>
          <w:rFonts w:ascii="Arial" w:hAnsi="Arial" w:cs="Arial"/>
          <w:sz w:val="24"/>
          <w:szCs w:val="24"/>
        </w:rPr>
        <w:t xml:space="preserve"> conditions</w:t>
      </w:r>
      <w:r w:rsidR="003819BE" w:rsidRPr="00502D60">
        <w:rPr>
          <w:rFonts w:ascii="Arial" w:hAnsi="Arial" w:cs="Arial"/>
          <w:sz w:val="24"/>
          <w:szCs w:val="24"/>
        </w:rPr>
        <w:t xml:space="preserve"> is unclear</w:t>
      </w:r>
      <w:r w:rsidR="006E561B" w:rsidRPr="00502D60">
        <w:rPr>
          <w:rFonts w:ascii="Arial" w:hAnsi="Arial" w:cs="Arial"/>
          <w:sz w:val="24"/>
          <w:szCs w:val="24"/>
        </w:rPr>
        <w:t xml:space="preserve">.  </w:t>
      </w:r>
      <w:r w:rsidR="00C25BB7" w:rsidRPr="00502D60">
        <w:rPr>
          <w:rFonts w:ascii="Arial" w:hAnsi="Arial" w:cs="Arial"/>
          <w:sz w:val="24"/>
          <w:szCs w:val="24"/>
        </w:rPr>
        <w:t>More</w:t>
      </w:r>
      <w:r w:rsidR="00ED20D0" w:rsidRPr="00502D60">
        <w:rPr>
          <w:rFonts w:ascii="Arial" w:hAnsi="Arial" w:cs="Arial"/>
          <w:sz w:val="24"/>
          <w:szCs w:val="24"/>
        </w:rPr>
        <w:t xml:space="preserve"> recently</w:t>
      </w:r>
      <w:r w:rsidR="00870C83" w:rsidRPr="00502D60">
        <w:rPr>
          <w:rFonts w:ascii="Arial" w:hAnsi="Arial" w:cs="Arial"/>
          <w:sz w:val="24"/>
          <w:szCs w:val="24"/>
        </w:rPr>
        <w:t>, d</w:t>
      </w:r>
      <w:r w:rsidR="006E561B" w:rsidRPr="00502D60">
        <w:rPr>
          <w:rFonts w:ascii="Arial" w:hAnsi="Arial" w:cs="Arial"/>
          <w:sz w:val="24"/>
          <w:szCs w:val="24"/>
        </w:rPr>
        <w:t xml:space="preserve">irect </w:t>
      </w:r>
      <w:r w:rsidR="00817C23" w:rsidRPr="00502D60">
        <w:rPr>
          <w:rFonts w:ascii="Arial" w:hAnsi="Arial" w:cs="Arial"/>
          <w:sz w:val="24"/>
          <w:szCs w:val="24"/>
        </w:rPr>
        <w:t xml:space="preserve">in vivo </w:t>
      </w:r>
      <w:r w:rsidR="006E561B" w:rsidRPr="00502D60">
        <w:rPr>
          <w:rFonts w:ascii="Arial" w:hAnsi="Arial" w:cs="Arial"/>
          <w:sz w:val="24"/>
          <w:szCs w:val="24"/>
        </w:rPr>
        <w:t xml:space="preserve">imaging of neuroblasts </w:t>
      </w:r>
      <w:r w:rsidR="00115C09" w:rsidRPr="00502D60">
        <w:rPr>
          <w:rFonts w:ascii="Arial" w:hAnsi="Arial" w:cs="Arial"/>
          <w:sz w:val="24"/>
          <w:szCs w:val="24"/>
        </w:rPr>
        <w:t>through the use of</w:t>
      </w:r>
      <w:r w:rsidR="00DB7E7F" w:rsidRPr="00502D60">
        <w:rPr>
          <w:rFonts w:ascii="Arial" w:hAnsi="Arial" w:cs="Arial"/>
          <w:sz w:val="24"/>
          <w:szCs w:val="24"/>
        </w:rPr>
        <w:t xml:space="preserve"> fibered confocal microscopy</w:t>
      </w:r>
      <w:r w:rsidR="00CE2986" w:rsidRPr="00502D60">
        <w:rPr>
          <w:rFonts w:ascii="Arial" w:hAnsi="Arial" w:cs="Arial"/>
          <w:sz w:val="24"/>
          <w:szCs w:val="24"/>
        </w:rPr>
        <w:t xml:space="preserve"> </w:t>
      </w:r>
      <w:r w:rsidR="00115C09" w:rsidRPr="00502D60">
        <w:rPr>
          <w:rFonts w:ascii="Arial" w:hAnsi="Arial" w:cs="Arial"/>
          <w:sz w:val="24"/>
          <w:szCs w:val="24"/>
        </w:rPr>
        <w:t>and MRI</w:t>
      </w:r>
      <w:r w:rsidR="00C25BB7" w:rsidRPr="00502D60">
        <w:rPr>
          <w:rFonts w:ascii="Arial" w:hAnsi="Arial" w:cs="Arial"/>
          <w:sz w:val="24"/>
          <w:szCs w:val="24"/>
        </w:rPr>
        <w:t xml:space="preserve"> have been conducted</w:t>
      </w:r>
      <w:r w:rsidR="00715F12"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&lt;Refman&gt;&lt;Cite&gt;&lt;Author&gt;Shapiro&lt;/Author&gt;&lt;Year&gt;2006&lt;/Year&gt;&lt;RecNum&gt;82&lt;/RecNum&gt;&lt;IDText&gt;Magnetic resonance imaging of the migration of neuronal precursors generated in the adult rodent brain&lt;/IDText&gt;&lt;MDL Ref_Type="Journal"&gt;&lt;Ref_Type&gt;Journal&lt;/Ref_Type&gt;&lt;Ref_ID&gt;82&lt;/Ref_ID&gt;&lt;Title_Primary&gt;Magnetic resonance imaging of the migration of neuronal precursors generated in the adult rodent brain&lt;/Title_Primary&gt;&lt;Authors_Primary&gt;Shapiro,E.M.&lt;/Authors_Primary&gt;&lt;Authors_Primary&gt;Gonzalez-Perez,O.&lt;/Authors_Primary&gt;&lt;Authors_Primary&gt;Manuel Garcia-Verdugo,J.&lt;/Authors_Primary&gt;&lt;Authors_Primary&gt;Alvarez-Buylla,A.&lt;/Authors_Primary&gt;&lt;Authors_Primary&gt;Koretsky,A.P.&lt;/Authors_Primary&gt;&lt;Date_Primary&gt;2006/6/27&lt;/Date_Primary&gt;&lt;Keywords&gt;Brain&lt;/Keywords&gt;&lt;Keywords&gt;Immunohistochemistry&lt;/Keywords&gt;&lt;Keywords&gt;Neurons&lt;/Keywords&gt;&lt;Keywords&gt;Olfactory Bulb&lt;/Keywords&gt;&lt;Keywords&gt;Rats&lt;/Keywords&gt;&lt;Reprint&gt;Not in File&lt;/Reprint&gt;&lt;Periodical&gt;Neuroimage.&lt;/Periodical&gt;&lt;Address&gt;Laboratory of Functional and Molecular Imaging, National Institute of Neurological Disorders and Stroke, National Institutes of Health, Bethesda, MD 20892, USA; Center for Biomedical Imaging, Department of Radiology, New York University School of Medicine, New York, NY 10016, USA&lt;/Address&gt;&lt;Web_URL&gt;PM:16814567&lt;/Web_URL&gt;&lt;ZZ_JournalStdAbbrev&gt;&lt;f name="System"&gt;Neuroimage.&lt;/f&gt;&lt;/ZZ_JournalStdAbbrev&gt;&lt;ZZ_WorkformID&gt;1&lt;/ZZ_WorkformID&gt;&lt;/MDL&gt;&lt;/Cite&gt;&lt;Cite&gt;&lt;Author&gt;Vreys&lt;/Author&gt;&lt;Year&gt;2010&lt;/Year&gt;&lt;RecNum&gt;1382&lt;/RecNum&gt;&lt;IDText&gt;MRI visualization of endogenous neural progenitor cell migration along the RMS in the adult mouse brain: validation of various MPIO labeling strategies&lt;/IDText&gt;&lt;MDL Ref_Type="Journal"&gt;&lt;Ref_Type&gt;Journal&lt;/Ref_Type&gt;&lt;Ref_ID&gt;1382&lt;/Ref_ID&gt;&lt;Title_Primary&gt;MRI visualization of endogenous neural progenitor cell migration along the RMS in the adult mouse brain: validation of various MPIO labeling strategies&lt;/Title_Primary&gt;&lt;Authors_Primary&gt;Vreys,R.&lt;/Authors_Primary&gt;&lt;Authors_Primary&gt;Vande,Velde G.&lt;/Authors_Primary&gt;&lt;Authors_Primary&gt;Krylychkina,O.&lt;/Authors_Primary&gt;&lt;Authors_Primary&gt;Vellema,M.&lt;/Authors_Primary&gt;&lt;Authors_Primary&gt;Verhoye,M.&lt;/Authors_Primary&gt;&lt;Authors_Primary&gt;Timmermans,J.P.&lt;/Authors_Primary&gt;&lt;Authors_Primary&gt;Baekelandt,V.&lt;/Authors_Primary&gt;&lt;Authors_Primary&gt;Van der,Linden A.&lt;/Authors_Primary&gt;&lt;Date_Primary&gt;2010/2/1&lt;/Date_Primary&gt;&lt;Keywords&gt;Adult&lt;/Keywords&gt;&lt;Keywords&gt;analysis&lt;/Keywords&gt;&lt;Keywords&gt;Animals&lt;/Keywords&gt;&lt;Keywords&gt;Brain&lt;/Keywords&gt;&lt;Keywords&gt;Bromodeoxyuridine&lt;/Keywords&gt;&lt;Keywords&gt;Cell Movement&lt;/Keywords&gt;&lt;Keywords&gt;Cells&lt;/Keywords&gt;&lt;Keywords&gt;cytology&lt;/Keywords&gt;&lt;Keywords&gt;diagnostic use&lt;/Keywords&gt;&lt;Keywords&gt;Ferric Compounds&lt;/Keywords&gt;&lt;Keywords&gt;Image Processing,Computer-Assisted&lt;/Keywords&gt;&lt;Keywords&gt;Immunohistochemistry&lt;/Keywords&gt;&lt;Keywords&gt;Magnetic Resonance Imaging&lt;/Keywords&gt;&lt;Keywords&gt;Male&lt;/Keywords&gt;&lt;Keywords&gt;metabolism&lt;/Keywords&gt;&lt;Keywords&gt;Mice&lt;/Keywords&gt;&lt;Keywords&gt;Mice,Inbred C57BL&lt;/Keywords&gt;&lt;Keywords&gt;Microscopy,Electron,Transmission&lt;/Keywords&gt;&lt;Keywords&gt;Nanoparticles&lt;/Keywords&gt;&lt;Keywords&gt;Neurogenesis&lt;/Keywords&gt;&lt;Keywords&gt;Neurons&lt;/Keywords&gt;&lt;Keywords&gt;Olfactory Bulb&lt;/Keywords&gt;&lt;Keywords&gt;physiology&lt;/Keywords&gt;&lt;Keywords&gt;Stem Cells&lt;/Keywords&gt;&lt;Keywords&gt;Time&lt;/Keywords&gt;&lt;Keywords&gt;Transfection&lt;/Keywords&gt;&lt;Keywords&gt;ultrastructure&lt;/Keywords&gt;&lt;Reprint&gt;Not in File&lt;/Reprint&gt;&lt;Start_Page&gt;2094&lt;/Start_Page&gt;&lt;End_Page&gt;2103&lt;/End_Page&gt;&lt;Periodical&gt;Neuroimage.&lt;/Periodical&gt;&lt;Volume&gt;49&lt;/Volume&gt;&lt;Issue&gt;3&lt;/Issue&gt;&lt;Address&gt;Bio-Imaging Lab, Department of Biomedical Sciences, University of Antwerp, B-2020 Antwerp, Belgium. Ruth.Vreys@ua.ac.be&lt;/Address&gt;&lt;Web_URL&gt;PM:19850132&lt;/Web_URL&gt;&lt;ZZ_JournalStdAbbrev&gt;&lt;f name="System"&gt;Neuroimage.&lt;/f&gt;&lt;/ZZ_JournalStdAbbrev&gt;&lt;ZZ_WorkformID&gt;1&lt;/ZZ_WorkformID&gt;&lt;/MDL&gt;&lt;/Cite&gt;&lt;Cite&gt;&lt;Author&gt;Davenne&lt;/Author&gt;&lt;Year&gt;2005&lt;/Year&gt;&lt;RecNum&gt;1380&lt;/RecNum&gt;&lt;IDText&gt;In vivo imaging of migrating neurons in the mammalian forebrain&lt;/IDText&gt;&lt;MDL Ref_Type="Journal"&gt;&lt;Ref_Type&gt;Journal&lt;/Ref_Type&gt;&lt;Ref_ID&gt;1380&lt;/Ref_ID&gt;&lt;Title_Primary&gt;In vivo imaging of migrating neurons in the mammalian forebrain&lt;/Title_Primary&gt;&lt;Authors_Primary&gt;Davenne,M.&lt;/Authors_Primary&gt;&lt;Authors_Primary&gt;Custody,C.&lt;/Authors_Primary&gt;&lt;Authors_Primary&gt;Charneau,P.&lt;/Authors_Primary&gt;&lt;Authors_Primary&gt;Lledo,P.M.&lt;/Authors_Primary&gt;&lt;Date_Primary&gt;2005/1&lt;/Date_Primary&gt;&lt;Keywords&gt;anatomy &amp;amp; histology&lt;/Keywords&gt;&lt;Keywords&gt;Animals&lt;/Keywords&gt;&lt;Keywords&gt;Brain&lt;/Keywords&gt;&lt;Keywords&gt;Cell Movement&lt;/Keywords&gt;&lt;Keywords&gt;cytology&lt;/Keywords&gt;&lt;Keywords&gt;Memory&lt;/Keywords&gt;&lt;Keywords&gt;metabolism&lt;/Keywords&gt;&lt;Keywords&gt;methods&lt;/Keywords&gt;&lt;Keywords&gt;Mice&lt;/Keywords&gt;&lt;Keywords&gt;Microscopy,Confocal&lt;/Keywords&gt;&lt;Keywords&gt;Models,Biological&lt;/Keywords&gt;&lt;Keywords&gt;Neurons&lt;/Keywords&gt;&lt;Keywords&gt;Olfactory Bulb&lt;/Keywords&gt;&lt;Keywords&gt;physiology&lt;/Keywords&gt;&lt;Keywords&gt;Prosencephalon&lt;/Keywords&gt;&lt;Keywords&gt;Stem Cells&lt;/Keywords&gt;&lt;Keywords&gt;Time Factors&lt;/Keywords&gt;&lt;Reprint&gt;Not in File&lt;/Reprint&gt;&lt;Start_Page&gt;i115&lt;/Start_Page&gt;&lt;End_Page&gt;i116&lt;/End_Page&gt;&lt;Periodical&gt;Chem.Senses&lt;/Periodical&gt;&lt;Volume&gt;30 Suppl 1&lt;/Volume&gt;&lt;Address&gt;Laboratory of Perception and Memory, Pasteur Institute, 25 rue du Dr Roux, 75724 Paris, France&lt;/Address&gt;&lt;Web_URL&gt;PM:15738066&lt;/Web_URL&gt;&lt;ZZ_JournalStdAbbrev&gt;&lt;f name="System"&gt;Chem.Senses&lt;/f&gt;&lt;/ZZ_JournalStdAbbrev&gt;&lt;ZZ_WorkformID&gt;1&lt;/ZZ_WorkformID&gt;&lt;/MDL&gt;&lt;/Cite&gt;&lt;/Refman&gt;</w:instrText>
      </w:r>
      <w:r w:rsidR="00C309F8" w:rsidRPr="00502D60">
        <w:rPr>
          <w:rFonts w:ascii="Arial" w:hAnsi="Arial" w:cs="Arial"/>
          <w:sz w:val="24"/>
          <w:szCs w:val="24"/>
        </w:rPr>
        <w:fldChar w:fldCharType="separate"/>
      </w:r>
      <w:r w:rsidR="00872D2A" w:rsidRPr="00502D60">
        <w:rPr>
          <w:rFonts w:ascii="Arial" w:hAnsi="Arial" w:cs="Arial"/>
          <w:sz w:val="24"/>
          <w:szCs w:val="24"/>
          <w:vertAlign w:val="superscript"/>
        </w:rPr>
        <w:t>8-10</w:t>
      </w:r>
      <w:r w:rsidR="00C309F8" w:rsidRPr="00502D60">
        <w:rPr>
          <w:rFonts w:ascii="Arial" w:hAnsi="Arial" w:cs="Arial"/>
          <w:sz w:val="24"/>
          <w:szCs w:val="24"/>
        </w:rPr>
        <w:fldChar w:fldCharType="end"/>
      </w:r>
      <w:r w:rsidR="00275377" w:rsidRPr="00502D60">
        <w:rPr>
          <w:rFonts w:ascii="Arial" w:hAnsi="Arial" w:cs="Arial"/>
          <w:sz w:val="24"/>
          <w:szCs w:val="24"/>
        </w:rPr>
        <w:t>.  However, such techniques yield low resolution</w:t>
      </w:r>
      <w:r w:rsidR="00DB7E7F" w:rsidRPr="00502D60">
        <w:rPr>
          <w:rFonts w:ascii="Arial" w:hAnsi="Arial" w:cs="Arial"/>
          <w:sz w:val="24"/>
          <w:szCs w:val="24"/>
        </w:rPr>
        <w:t xml:space="preserve"> images</w:t>
      </w:r>
      <w:r w:rsidR="00275377" w:rsidRPr="00502D60">
        <w:rPr>
          <w:rFonts w:ascii="Arial" w:hAnsi="Arial" w:cs="Arial"/>
          <w:sz w:val="24"/>
          <w:szCs w:val="24"/>
        </w:rPr>
        <w:t xml:space="preserve"> </w:t>
      </w:r>
      <w:r w:rsidR="003C0E77" w:rsidRPr="00502D60">
        <w:rPr>
          <w:rFonts w:ascii="Arial" w:hAnsi="Arial" w:cs="Arial"/>
          <w:sz w:val="24"/>
          <w:szCs w:val="24"/>
        </w:rPr>
        <w:t xml:space="preserve">and thus </w:t>
      </w:r>
      <w:r w:rsidR="00715F12" w:rsidRPr="00502D60">
        <w:rPr>
          <w:rFonts w:ascii="Arial" w:hAnsi="Arial" w:cs="Arial"/>
          <w:sz w:val="24"/>
          <w:szCs w:val="24"/>
        </w:rPr>
        <w:t>are</w:t>
      </w:r>
      <w:r w:rsidR="003C0E77" w:rsidRPr="00502D60">
        <w:rPr>
          <w:rFonts w:ascii="Arial" w:hAnsi="Arial" w:cs="Arial"/>
          <w:sz w:val="24"/>
          <w:szCs w:val="24"/>
        </w:rPr>
        <w:t xml:space="preserve"> insufficient in </w:t>
      </w:r>
      <w:r w:rsidR="00715F12" w:rsidRPr="00502D60">
        <w:rPr>
          <w:rFonts w:ascii="Arial" w:hAnsi="Arial" w:cs="Arial"/>
          <w:sz w:val="24"/>
          <w:szCs w:val="24"/>
        </w:rPr>
        <w:t>subcellular assessment of neuronal</w:t>
      </w:r>
      <w:r w:rsidR="00275377" w:rsidRPr="00502D60">
        <w:rPr>
          <w:rFonts w:ascii="Arial" w:hAnsi="Arial" w:cs="Arial"/>
          <w:sz w:val="24"/>
          <w:szCs w:val="24"/>
        </w:rPr>
        <w:t xml:space="preserve"> migration.  </w:t>
      </w:r>
      <w:r w:rsidR="00907EEC" w:rsidRPr="00502D60">
        <w:rPr>
          <w:rFonts w:ascii="Arial" w:hAnsi="Arial" w:cs="Arial"/>
          <w:sz w:val="24"/>
          <w:szCs w:val="24"/>
        </w:rPr>
        <w:t>Another approach, the</w:t>
      </w:r>
      <w:r w:rsidR="00DB7E7F" w:rsidRPr="00502D60">
        <w:rPr>
          <w:rFonts w:ascii="Arial" w:hAnsi="Arial" w:cs="Arial"/>
          <w:sz w:val="24"/>
          <w:szCs w:val="24"/>
        </w:rPr>
        <w:t xml:space="preserve"> whole mount </w:t>
      </w:r>
      <w:r w:rsidR="00907EEC" w:rsidRPr="00502D60">
        <w:rPr>
          <w:rFonts w:ascii="Arial" w:hAnsi="Arial" w:cs="Arial"/>
          <w:sz w:val="24"/>
          <w:szCs w:val="24"/>
        </w:rPr>
        <w:t>preparation devised by the Alvarez-Buylla group</w:t>
      </w:r>
      <w:r w:rsidR="00F70F23"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&lt;Refman&gt;&lt;Cite&gt;&lt;Author&gt;Mirzadeh&lt;/Author&gt;&lt;Year&gt;2010&lt;/Year&gt;&lt;RecNum&gt;1381&lt;/RecNum&gt;&lt;IDText&gt;The subventricular zone en-face: wholemount staining and ependymal flow&lt;/IDText&gt;&lt;MDL Ref_Type="Journal"&gt;&lt;Ref_Type&gt;Journal&lt;/Ref_Type&gt;&lt;Ref_ID&gt;1381&lt;/Ref_ID&gt;&lt;Title_Primary&gt;The subventricular zone en-face: wholemount staining and ependymal flow&lt;/Title_Primary&gt;&lt;Authors_Primary&gt;Mirzadeh,Z.&lt;/Authors_Primary&gt;&lt;Authors_Primary&gt;Doetsch,F.&lt;/Authors_Primary&gt;&lt;Authors_Primary&gt;Sawamoto,K.&lt;/Authors_Primary&gt;&lt;Authors_Primary&gt;Wichterle,H.&lt;/Authors_Primary&gt;&lt;Authors_Primary&gt;Alvarez-Buylla,A.&lt;/Authors_Primary&gt;&lt;Date_Primary&gt;2010&lt;/Date_Primary&gt;&lt;Keywords&gt;Adult&lt;/Keywords&gt;&lt;Keywords&gt;analysis&lt;/Keywords&gt;&lt;Keywords&gt;Behavior&lt;/Keywords&gt;&lt;Keywords&gt;Brain&lt;/Keywords&gt;&lt;Keywords&gt;Cells&lt;/Keywords&gt;&lt;Keywords&gt;Cerebrospinal Fluid&lt;/Keywords&gt;&lt;Keywords&gt;Lateral Ventricles&lt;/Keywords&gt;&lt;Keywords&gt;Neurogenesis&lt;/Keywords&gt;&lt;Keywords&gt;Regeneration&lt;/Keywords&gt;&lt;Keywords&gt;Stem Cells&lt;/Keywords&gt;&lt;Reprint&gt;Not in File&lt;/Reprint&gt;&lt;Periodical&gt;J.Vis.Exp.&lt;/Periodical&gt;&lt;Issue&gt;39&lt;/Issue&gt;&lt;Address&gt;Department of Neurosurgery, The Eli and Edythe Broad Center of Regeneration Medicine and Stem Cell Research, University of California, San Francisco - UCSF&lt;/Address&gt;&lt;Web_URL&gt;PM:20461052&lt;/Web_URL&gt;&lt;ZZ_JournalStdAbbrev&gt;&lt;f name="System"&gt;J.Vis.Exp.&lt;/f&gt;&lt;/ZZ_JournalStdAbbrev&gt;&lt;ZZ_WorkformID&gt;1&lt;/ZZ_WorkformID&gt;&lt;/MDL&gt;&lt;/Cite&gt;&lt;/Refman&gt;</w:instrText>
      </w:r>
      <w:r w:rsidR="00C309F8" w:rsidRPr="00502D60">
        <w:rPr>
          <w:rFonts w:ascii="Arial" w:hAnsi="Arial" w:cs="Arial"/>
          <w:sz w:val="24"/>
          <w:szCs w:val="24"/>
        </w:rPr>
        <w:fldChar w:fldCharType="separate"/>
      </w:r>
      <w:r w:rsidR="00872D2A" w:rsidRPr="00502D60">
        <w:rPr>
          <w:rFonts w:ascii="Arial" w:hAnsi="Arial" w:cs="Arial"/>
          <w:sz w:val="24"/>
          <w:szCs w:val="24"/>
          <w:vertAlign w:val="superscript"/>
        </w:rPr>
        <w:t>11</w:t>
      </w:r>
      <w:r w:rsidR="00C309F8" w:rsidRPr="00502D60">
        <w:rPr>
          <w:rFonts w:ascii="Arial" w:hAnsi="Arial" w:cs="Arial"/>
          <w:sz w:val="24"/>
          <w:szCs w:val="24"/>
        </w:rPr>
        <w:fldChar w:fldCharType="end"/>
      </w:r>
      <w:r w:rsidR="00907EEC" w:rsidRPr="00502D60">
        <w:rPr>
          <w:rFonts w:ascii="Arial" w:hAnsi="Arial" w:cs="Arial"/>
          <w:sz w:val="24"/>
          <w:szCs w:val="24"/>
        </w:rPr>
        <w:t xml:space="preserve">, </w:t>
      </w:r>
      <w:r w:rsidR="00F70F23" w:rsidRPr="00502D60">
        <w:rPr>
          <w:rFonts w:ascii="Arial" w:hAnsi="Arial" w:cs="Arial"/>
          <w:sz w:val="24"/>
          <w:szCs w:val="24"/>
        </w:rPr>
        <w:t xml:space="preserve">has been utilized to </w:t>
      </w:r>
      <w:r w:rsidR="00907EEC" w:rsidRPr="00502D60">
        <w:rPr>
          <w:rFonts w:ascii="Arial" w:hAnsi="Arial" w:cs="Arial"/>
          <w:sz w:val="24"/>
          <w:szCs w:val="24"/>
        </w:rPr>
        <w:t>generate</w:t>
      </w:r>
      <w:r w:rsidR="00F70F23" w:rsidRPr="00502D60">
        <w:rPr>
          <w:rFonts w:ascii="Arial" w:hAnsi="Arial" w:cs="Arial"/>
          <w:sz w:val="24"/>
          <w:szCs w:val="24"/>
        </w:rPr>
        <w:t xml:space="preserve"> </w:t>
      </w:r>
      <w:r w:rsidR="00BD2CC8" w:rsidRPr="00502D60">
        <w:rPr>
          <w:rFonts w:ascii="Arial" w:hAnsi="Arial" w:cs="Arial"/>
          <w:sz w:val="24"/>
          <w:szCs w:val="24"/>
        </w:rPr>
        <w:t>important</w:t>
      </w:r>
      <w:r w:rsidR="00F70F23" w:rsidRPr="00502D60">
        <w:rPr>
          <w:rFonts w:ascii="Arial" w:hAnsi="Arial" w:cs="Arial"/>
          <w:sz w:val="24"/>
          <w:szCs w:val="24"/>
        </w:rPr>
        <w:t xml:space="preserve"> physiological insights in the regulation of the </w:t>
      </w:r>
      <w:r w:rsidR="00BD2CC8" w:rsidRPr="00502D60">
        <w:rPr>
          <w:rFonts w:ascii="Arial" w:hAnsi="Arial" w:cs="Arial"/>
          <w:sz w:val="24"/>
          <w:szCs w:val="24"/>
        </w:rPr>
        <w:t>subependymal</w:t>
      </w:r>
      <w:r w:rsidR="003C0E77" w:rsidRPr="00502D60">
        <w:rPr>
          <w:rFonts w:ascii="Arial" w:hAnsi="Arial" w:cs="Arial"/>
          <w:sz w:val="24"/>
          <w:szCs w:val="24"/>
        </w:rPr>
        <w:t xml:space="preserve"> </w:t>
      </w:r>
      <w:r w:rsidR="00F70F23" w:rsidRPr="00502D60">
        <w:rPr>
          <w:rFonts w:ascii="Arial" w:hAnsi="Arial" w:cs="Arial"/>
          <w:sz w:val="24"/>
          <w:szCs w:val="24"/>
        </w:rPr>
        <w:t xml:space="preserve">stem cell niche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&lt;Refman&gt;&lt;Cite&gt;&lt;Author&gt;Shen&lt;/Author&gt;&lt;Year&gt;2008&lt;/Year&gt;&lt;RecNum&gt;1208&lt;/RecNum&gt;&lt;IDText&gt;Adult SVZ stem cells lie in a vascular niche: a quantitative analysis of niche cell-cell interactions&lt;/IDText&gt;&lt;MDL Ref_Type="Journal"&gt;&lt;Ref_Type&gt;Journal&lt;/Ref_Type&gt;&lt;Ref_ID&gt;1208&lt;/Ref_ID&gt;&lt;Title_Primary&gt;Adult SVZ stem cells lie in a vascular niche: a quantitative analysis of niche cell-cell interactions&lt;/Title_Primary&gt;&lt;Authors_Primary&gt;Shen,Q.&lt;/Authors_Primary&gt;&lt;Authors_Primary&gt;Wang,Y.&lt;/Authors_Primary&gt;&lt;Authors_Primary&gt;Kokovay,E.&lt;/Authors_Primary&gt;&lt;Authors_Primary&gt;Lin,G.&lt;/Authors_Primary&gt;&lt;Authors_Primary&gt;Chuang,S.M.&lt;/Authors_Primary&gt;&lt;Authors_Primary&gt;Goderie,S.K.&lt;/Authors_Primary&gt;&lt;Authors_Primary&gt;Roysam,B.&lt;/Authors_Primary&gt;&lt;Authors_Primary&gt;Temple,S.&lt;/Authors_Primary&gt;&lt;Date_Primary&gt;2008/9/11&lt;/Date_Primary&gt;&lt;Keywords&gt;Adult&lt;/Keywords&gt;&lt;Keywords&gt;Adult Stem Cells&lt;/Keywords&gt;&lt;Keywords&gt;analysis&lt;/Keywords&gt;&lt;Keywords&gt;Animals&lt;/Keywords&gt;&lt;Keywords&gt;blood&lt;/Keywords&gt;&lt;Keywords&gt;blood supply&lt;/Keywords&gt;&lt;Keywords&gt;Blood Vessels&lt;/Keywords&gt;&lt;Keywords&gt;Cell Communication&lt;/Keywords&gt;&lt;Keywords&gt;cytology&lt;/Keywords&gt;&lt;Keywords&gt;Endothelial Cells&lt;/Keywords&gt;&lt;Keywords&gt;Extracellular Matrix&lt;/Keywords&gt;&lt;Keywords&gt;Glial Fibrillary Acidic Protein&lt;/Keywords&gt;&lt;Keywords&gt;Green Fluorescent Proteins&lt;/Keywords&gt;&lt;Keywords&gt;Integrin alpha6beta1&lt;/Keywords&gt;&lt;Keywords&gt;Laminin&lt;/Keywords&gt;&lt;Keywords&gt;Lateral Ventricles&lt;/Keywords&gt;&lt;Keywords&gt;metabolism&lt;/Keywords&gt;&lt;Keywords&gt;Mice&lt;/Keywords&gt;&lt;Keywords&gt;Mice,Transgenic&lt;/Keywords&gt;&lt;Keywords&gt;Microscopy&lt;/Keywords&gt;&lt;Keywords&gt;Proteins&lt;/Keywords&gt;&lt;Keywords&gt;Stem Cells&lt;/Keywords&gt;&lt;Reprint&gt;Not in File&lt;/Reprint&gt;&lt;Start_Page&gt;289&lt;/Start_Page&gt;&lt;End_Page&gt;300&lt;/End_Page&gt;&lt;Periodical&gt;Cell Stem Cell&lt;/Periodical&gt;&lt;Volume&gt;3&lt;/Volume&gt;&lt;Issue&gt;3&lt;/Issue&gt;&lt;Misc_3&gt;S1934-5909(08)00397-4 [pii];10.1016/j.stem.2008.07.026 [doi]&lt;/Misc_3&gt;&lt;Address&gt;New York Neural Stem Cell Institute, Rensselaer, NY 12144, USA&lt;/Address&gt;&lt;Web_URL&gt;PM:18786416&lt;/Web_URL&gt;&lt;ZZ_JournalStdAbbrev&gt;&lt;f name="System"&gt;Cell Stem Cell&lt;/f&gt;&lt;/ZZ_JournalStdAbbrev&gt;&lt;ZZ_WorkformID&gt;1&lt;/ZZ_WorkformID&gt;&lt;/MDL&gt;&lt;/Cite&gt;&lt;Cite&gt;&lt;Author&gt;Tavazoie&lt;/Author&gt;&lt;Year&gt;2008&lt;/Year&gt;&lt;RecNum&gt;1207&lt;/RecNum&gt;&lt;IDText&gt;A specialized vascular niche for adult neural stem cells&lt;/IDText&gt;&lt;MDL Ref_Type="Journal"&gt;&lt;Ref_Type&gt;Journal&lt;/Ref_Type&gt;&lt;Ref_ID&gt;1207&lt;/Ref_ID&gt;&lt;Title_Primary&gt;A specialized vascular niche for adult neural stem cells&lt;/Title_Primary&gt;&lt;Authors_Primary&gt;Tavazoie,M.&lt;/Authors_Primary&gt;&lt;Authors_Primary&gt;Van,der,V&lt;/Authors_Primary&gt;&lt;Authors_Primary&gt;Silva-Vargas,V.&lt;/Authors_Primary&gt;&lt;Authors_Primary&gt;Louissaint,M.&lt;/Authors_Primary&gt;&lt;Authors_Primary&gt;Colonna,L.&lt;/Authors_Primary&gt;&lt;Authors_Primary&gt;Zaidi,B.&lt;/Authors_Primary&gt;&lt;Authors_Primary&gt;Garcia-Verdugo,J.M.&lt;/Authors_Primary&gt;&lt;Authors_Primary&gt;Doetsch,F.&lt;/Authors_Primary&gt;&lt;Date_Primary&gt;2008/9/11&lt;/Date_Primary&gt;&lt;Keywords&gt;Adult&lt;/Keywords&gt;&lt;Keywords&gt;Adult Stem Cells&lt;/Keywords&gt;&lt;Keywords&gt;Animals&lt;/Keywords&gt;&lt;Keywords&gt;blood&lt;/Keywords&gt;&lt;Keywords&gt;blood supply&lt;/Keywords&gt;&lt;Keywords&gt;Blood Vessels&lt;/Keywords&gt;&lt;Keywords&gt;Blood-Brain Barrier&lt;/Keywords&gt;&lt;Keywords&gt;Brain&lt;/Keywords&gt;&lt;Keywords&gt;Cell Differentiation&lt;/Keywords&gt;&lt;Keywords&gt;Cell Division&lt;/Keywords&gt;&lt;Keywords&gt;Cues&lt;/Keywords&gt;&lt;Keywords&gt;cytology&lt;/Keywords&gt;&lt;Keywords&gt;Homeostasis&lt;/Keywords&gt;&lt;Keywords&gt;Humans&lt;/Keywords&gt;&lt;Keywords&gt;Lateral Ventricles&lt;/Keywords&gt;&lt;Keywords&gt;Mice&lt;/Keywords&gt;&lt;Keywords&gt;Mice,Inbred Strains&lt;/Keywords&gt;&lt;Keywords&gt;physiology&lt;/Keywords&gt;&lt;Keywords&gt;Regeneration&lt;/Keywords&gt;&lt;Keywords&gt;Stem Cells&lt;/Keywords&gt;&lt;Reprint&gt;Not in File&lt;/Reprint&gt;&lt;Start_Page&gt;279&lt;/Start_Page&gt;&lt;End_Page&gt;288&lt;/End_Page&gt;&lt;Periodical&gt;Cell Stem Cell&lt;/Periodical&gt;&lt;Volume&gt;3&lt;/Volume&gt;&lt;Issue&gt;3&lt;/Issue&gt;&lt;Misc_3&gt;S1934-5909(08)00396-2 [pii];10.1016/j.stem.2008.07.025 [doi]&lt;/Misc_3&gt;&lt;Address&gt;Department of Neuroscience, College of Physicians and Surgeons, Columbia University, New York City, NY 10032 USA&lt;/Address&gt;&lt;Web_URL&gt;PM:18786415&lt;/Web_URL&gt;&lt;ZZ_JournalStdAbbrev&gt;&lt;f name="System"&gt;Cell Stem Cell&lt;/f&gt;&lt;/ZZ_JournalStdAbbrev&gt;&lt;ZZ_WorkformID&gt;1&lt;/ZZ_WorkformID&gt;&lt;/MDL&gt;&lt;/Cite&gt;&lt;Cite&gt;&lt;Author&gt;Mirzadeh&lt;/Author&gt;&lt;Year&gt;2008&lt;/Year&gt;&lt;RecNum&gt;1191&lt;/RecNum&gt;&lt;IDText&gt;Neural Stem Cells Confer Unique Pinwheel Architecture to the Ventricular Surface in Neurogenic Regions of the Adult Brain&lt;/IDText&gt;&lt;MDL Ref_Type="Journal"&gt;&lt;Ref_Type&gt;Journal&lt;/Ref_Type&gt;&lt;Ref_ID&gt;1191&lt;/Ref_ID&gt;&lt;Title_Primary&gt;Neural Stem Cells Confer Unique Pinwheel Architecture to the Ventricular Surface in Neurogenic Regions of the Adult Brain&lt;/Title_Primary&gt;&lt;Authors_Primary&gt;Mirzadeh,Z.&lt;/Authors_Primary&gt;&lt;Authors_Primary&gt;Merkle,F.T.&lt;/Authors_Primary&gt;&lt;Authors_Primary&gt;Soriano-Navarro,M.&lt;/Authors_Primary&gt;&lt;Authors_Primary&gt;Garcia-Verdugo,J.M.&lt;/Authors_Primary&gt;&lt;Authors_Primary&gt;Alvarez-Buylla,A.&lt;/Authors_Primary&gt;&lt;Date_Primary&gt;2008/9/11&lt;/Date_Primary&gt;&lt;Keywords&gt;Adult&lt;/Keywords&gt;&lt;Keywords&gt;blood&lt;/Keywords&gt;&lt;Keywords&gt;Brain&lt;/Keywords&gt;&lt;Keywords&gt;Cilia&lt;/Keywords&gt;&lt;Keywords&gt;Lateral Ventricles&lt;/Keywords&gt;&lt;Keywords&gt;Mice&lt;/Keywords&gt;&lt;Keywords&gt;Stem Cells&lt;/Keywords&gt;&lt;Reprint&gt;Not in File&lt;/Reprint&gt;&lt;Start_Page&gt;265&lt;/Start_Page&gt;&lt;End_Page&gt;278&lt;/End_Page&gt;&lt;Periodical&gt;Cell Stem Cell&lt;/Periodical&gt;&lt;Volume&gt;3&lt;/Volume&gt;&lt;Issue&gt;3&lt;/Issue&gt;&lt;Misc_3&gt;S1934-5909(08)00338-X [pii];10.1016/j.stem.2008.07.004 [doi]&lt;/Misc_3&gt;&lt;Address&gt;Department of Neurosurgery, University of California, San Francisco, San Francisco, CA 94143, USA; Developmental and Stem Cell Biology Program, University of California, San Francisco, San Francisco, CA 94143, USA&lt;/Address&gt;&lt;Web_URL&gt;PM:18786414&lt;/Web_URL&gt;&lt;ZZ_JournalStdAbbrev&gt;&lt;f name="System"&gt;Cell Stem Cell&lt;/f&gt;&lt;/ZZ_JournalStdAbbrev&gt;&lt;ZZ_WorkformID&gt;1&lt;/ZZ_WorkformID&gt;&lt;/MDL&gt;&lt;/Cite&gt;&lt;/Refman&gt;</w:instrText>
      </w:r>
      <w:r w:rsidR="00C309F8" w:rsidRPr="00502D60">
        <w:rPr>
          <w:rFonts w:ascii="Arial" w:hAnsi="Arial" w:cs="Arial"/>
          <w:sz w:val="24"/>
          <w:szCs w:val="24"/>
        </w:rPr>
        <w:fldChar w:fldCharType="separate"/>
      </w:r>
      <w:r w:rsidR="00872D2A" w:rsidRPr="00502D60">
        <w:rPr>
          <w:rFonts w:ascii="Arial" w:hAnsi="Arial" w:cs="Arial"/>
          <w:sz w:val="24"/>
          <w:szCs w:val="24"/>
          <w:vertAlign w:val="superscript"/>
        </w:rPr>
        <w:t>12-14</w:t>
      </w:r>
      <w:r w:rsidR="00C309F8" w:rsidRPr="00502D60">
        <w:rPr>
          <w:rFonts w:ascii="Arial" w:hAnsi="Arial" w:cs="Arial"/>
          <w:sz w:val="24"/>
          <w:szCs w:val="24"/>
        </w:rPr>
        <w:fldChar w:fldCharType="end"/>
      </w:r>
      <w:r w:rsidR="00064FF4" w:rsidRPr="00502D60">
        <w:rPr>
          <w:rFonts w:ascii="Arial" w:hAnsi="Arial" w:cs="Arial"/>
          <w:sz w:val="24"/>
          <w:szCs w:val="24"/>
        </w:rPr>
        <w:t>.  H</w:t>
      </w:r>
      <w:r w:rsidR="003C0E77" w:rsidRPr="00502D60">
        <w:rPr>
          <w:rFonts w:ascii="Arial" w:hAnsi="Arial" w:cs="Arial"/>
          <w:sz w:val="24"/>
          <w:szCs w:val="24"/>
        </w:rPr>
        <w:t>owever</w:t>
      </w:r>
      <w:r w:rsidR="003D2C38" w:rsidRPr="00502D60">
        <w:rPr>
          <w:rFonts w:ascii="Arial" w:hAnsi="Arial" w:cs="Arial"/>
          <w:sz w:val="24"/>
          <w:szCs w:val="24"/>
        </w:rPr>
        <w:t>,</w:t>
      </w:r>
      <w:r w:rsidR="00115C09" w:rsidRPr="00502D60">
        <w:rPr>
          <w:rFonts w:ascii="Arial" w:hAnsi="Arial" w:cs="Arial"/>
          <w:sz w:val="24"/>
          <w:szCs w:val="24"/>
        </w:rPr>
        <w:t xml:space="preserve"> this elegant approach</w:t>
      </w:r>
      <w:r w:rsidR="0078032F" w:rsidRPr="00502D60">
        <w:rPr>
          <w:rFonts w:ascii="Arial" w:hAnsi="Arial" w:cs="Arial"/>
          <w:sz w:val="24"/>
          <w:szCs w:val="24"/>
        </w:rPr>
        <w:t xml:space="preserve"> </w:t>
      </w:r>
      <w:r w:rsidR="003819BE" w:rsidRPr="00502D60">
        <w:rPr>
          <w:rFonts w:ascii="Arial" w:hAnsi="Arial" w:cs="Arial"/>
          <w:sz w:val="24"/>
          <w:szCs w:val="24"/>
        </w:rPr>
        <w:t>cannot be utilized to</w:t>
      </w:r>
      <w:r w:rsidR="003C0E77" w:rsidRPr="00502D60">
        <w:rPr>
          <w:rFonts w:ascii="Arial" w:hAnsi="Arial" w:cs="Arial"/>
          <w:sz w:val="24"/>
          <w:szCs w:val="24"/>
        </w:rPr>
        <w:t xml:space="preserve"> study neuroblast migration </w:t>
      </w:r>
      <w:r w:rsidR="0078032F" w:rsidRPr="00502D60">
        <w:rPr>
          <w:rFonts w:ascii="Arial" w:hAnsi="Arial" w:cs="Arial"/>
          <w:sz w:val="24"/>
          <w:szCs w:val="24"/>
        </w:rPr>
        <w:t>in th</w:t>
      </w:r>
      <w:r w:rsidR="004A3698" w:rsidRPr="00502D60">
        <w:rPr>
          <w:rFonts w:ascii="Arial" w:hAnsi="Arial" w:cs="Arial"/>
          <w:sz w:val="24"/>
          <w:szCs w:val="24"/>
        </w:rPr>
        <w:t>e RMS</w:t>
      </w:r>
      <w:r w:rsidR="003C0E77" w:rsidRPr="00502D60">
        <w:rPr>
          <w:rFonts w:ascii="Arial" w:hAnsi="Arial" w:cs="Arial"/>
          <w:sz w:val="24"/>
          <w:szCs w:val="24"/>
        </w:rPr>
        <w:t xml:space="preserve">.  </w:t>
      </w:r>
      <w:r w:rsidR="00425278" w:rsidRPr="00502D60">
        <w:rPr>
          <w:rFonts w:ascii="Arial" w:hAnsi="Arial" w:cs="Arial"/>
          <w:sz w:val="24"/>
          <w:szCs w:val="24"/>
        </w:rPr>
        <w:t>Our protocol allows for high-throughput recording of orientation, speed, and intra- and intercellular dynamics of migration in the RMS at resolutions unmatched by any other approach</w:t>
      </w:r>
      <w:r w:rsidR="00BD2CC8"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&lt;Refman&gt;&lt;Cite&gt;&lt;Author&gt;Ghashghaei&lt;/Author&gt;&lt;Year&gt;2006&lt;/Year&gt;&lt;RecNum&gt;311&lt;/RecNum&gt;&lt;IDText&gt;The role of neuregulin-ErbB4 interactions on the proliferation and organization of cells in the subventricular zone&lt;/IDText&gt;&lt;MDL Ref_Type="Journal"&gt;&lt;Ref_Type&gt;Journal&lt;/Ref_Type&gt;&lt;Ref_ID&gt;311&lt;/Ref_ID&gt;&lt;Title_Primary&gt;The role of neuregulin-ErbB4 interactions on the proliferation and organization of cells in the subventricular zone&lt;/Title_Primary&gt;&lt;Authors_Primary&gt;Ghashghaei,H.T.&lt;/Authors_Primary&gt;&lt;Authors_Primary&gt;Weber,J.&lt;/Authors_Primary&gt;&lt;Authors_Primary&gt;Pevny,L.&lt;/Authors_Primary&gt;&lt;Authors_Primary&gt;Schmid,R.&lt;/Authors_Primary&gt;&lt;Authors_Primary&gt;Schwab,M.H.&lt;/Authors_Primary&gt;&lt;Authors_Primary&gt;Lloyd,K.C.&lt;/Authors_Primary&gt;&lt;Authors_Primary&gt;Eisenstat,D.D.&lt;/Authors_Primary&gt;&lt;Authors_Primary&gt;Lai,C.&lt;/Authors_Primary&gt;&lt;Authors_Primary&gt;Anton,E.S.&lt;/Authors_Primary&gt;&lt;Date_Primary&gt;2006/2/7&lt;/Date_Primary&gt;&lt;Keywords&gt;Adult&lt;/Keywords&gt;&lt;Keywords&gt;analysis&lt;/Keywords&gt;&lt;Keywords&gt;Animals&lt;/Keywords&gt;&lt;Keywords&gt;Cell Differentiation&lt;/Keywords&gt;&lt;Keywords&gt;Cell Movement&lt;/Keywords&gt;&lt;Keywords&gt;Cell Proliferation&lt;/Keywords&gt;&lt;Keywords&gt;cytology&lt;/Keywords&gt;&lt;Keywords&gt;deficiency&lt;/Keywords&gt;&lt;Keywords&gt;Enzyme Activation&lt;/Keywords&gt;&lt;Keywords&gt;Epidermal Growth Factor&lt;/Keywords&gt;&lt;Keywords&gt;genetics&lt;/Keywords&gt;&lt;Keywords&gt;Interneurons&lt;/Keywords&gt;&lt;Keywords&gt;Ligands&lt;/Keywords&gt;&lt;Keywords&gt;metabolism&lt;/Keywords&gt;&lt;Keywords&gt;Mice&lt;/Keywords&gt;&lt;Keywords&gt;Nervous System&lt;/Keywords&gt;&lt;Keywords&gt;Neuregulins&lt;/Keywords&gt;&lt;Keywords&gt;Neurons&lt;/Keywords&gt;&lt;Keywords&gt;Olfactory Bulb&lt;/Keywords&gt;&lt;Keywords&gt;physiology&lt;/Keywords&gt;&lt;Keywords&gt;Prosencephalon&lt;/Keywords&gt;&lt;Keywords&gt;Protein Binding&lt;/Keywords&gt;&lt;Keywords&gt;Receptor,Epidermal Growth Factor&lt;/Keywords&gt;&lt;Keywords&gt;Research Support,N.I.H.,Extramural&lt;/Keywords&gt;&lt;Keywords&gt;Research Support,Non-U.S.Gov&amp;apos;t&lt;/Keywords&gt;&lt;Keywords&gt;Stem Cells&lt;/Keywords&gt;&lt;Keywords&gt;Time Factors&lt;/Keywords&gt;&lt;Reprint&gt;Not in File&lt;/Reprint&gt;&lt;Start_Page&gt;1930&lt;/Start_Page&gt;&lt;End_Page&gt;1935&lt;/End_Page&gt;&lt;Periodical&gt;Proc.Natl.Acad.Sci.U.S.A&lt;/Periodical&gt;&lt;Volume&gt;103&lt;/Volume&gt;&lt;Issue&gt;6&lt;/Issue&gt;&lt;Address&gt;University of North Carolina Neuroscience Center and the Department of Cell and Molecular Physiology, University of North Carolina School of Medicine, Chapel Hill, NC 27599, USA&lt;/Address&gt;&lt;Web_URL&gt;PM:16446434&lt;/Web_URL&gt;&lt;ZZ_JournalStdAbbrev&gt;&lt;f name="System"&gt;Proc.Natl.Acad.Sci.U.S.A&lt;/f&gt;&lt;/ZZ_JournalStdAbbrev&gt;&lt;ZZ_WorkformID&gt;1&lt;/ZZ_WorkformID&gt;&lt;/MDL&gt;&lt;/Cite&gt;&lt;Cite&gt;&lt;Author&gt;Jacquet&lt;/Author&gt;&lt;Year&gt;2009&lt;/Year&gt;&lt;RecNum&gt;1250&lt;/RecNum&gt;&lt;IDText&gt;Analysis of neuronal proliferation, migration and differentiation in the postnatal brain using equine infectious anemia virus-based lentiviral vectors&lt;/IDText&gt;&lt;MDL Ref_Type="Journal"&gt;&lt;Ref_Type&gt;Journal&lt;/Ref_Type&gt;&lt;Ref_ID&gt;1250&lt;/Ref_ID&gt;&lt;Title_Primary&gt;Analysis of neuronal proliferation, migration and differentiation in the postnatal brain using equine infectious anemia virus-based lentiviral vectors&lt;/Title_Primary&gt;&lt;Authors_Primary&gt;Jacquet,B.V.&lt;/Authors_Primary&gt;&lt;Authors_Primary&gt;Patel,M.&lt;/Authors_Primary&gt;&lt;Authors_Primary&gt;Iyengar,M.&lt;/Authors_Primary&gt;&lt;Authors_Primary&gt;Liang,H.&lt;/Authors_Primary&gt;&lt;Authors_Primary&gt;Therit,B.&lt;/Authors_Primary&gt;&lt;Authors_Primary&gt;Salinas-Mondragon,R.&lt;/Authors_Primary&gt;&lt;Authors_Primary&gt;Lai,C.&lt;/Authors_Primary&gt;&lt;Authors_Primary&gt;Olsen,J.C.&lt;/Authors_Primary&gt;&lt;Authors_Primary&gt;Anton,E.S.&lt;/Authors_Primary&gt;&lt;Authors_Primary&gt;Ghashghaei,H.T.&lt;/Authors_Primary&gt;&lt;Date_Primary&gt;2009/5/28&lt;/Date_Primary&gt;&lt;Keywords&gt;Adult&lt;/Keywords&gt;&lt;Keywords&gt;Adult Stem Cells&lt;/Keywords&gt;&lt;Keywords&gt;analysis&lt;/Keywords&gt;&lt;Keywords&gt;Anemia&lt;/Keywords&gt;&lt;Keywords&gt;Brain&lt;/Keywords&gt;&lt;Keywords&gt;Central Nervous System&lt;/Keywords&gt;&lt;Keywords&gt;Embryonic Stem Cells&lt;/Keywords&gt;&lt;Keywords&gt;Nervous System&lt;/Keywords&gt;&lt;Keywords&gt;Neurons&lt;/Keywords&gt;&lt;Keywords&gt;Olfactory Bulb&lt;/Keywords&gt;&lt;Keywords&gt;Stem Cells&lt;/Keywords&gt;&lt;Keywords&gt;therapy&lt;/Keywords&gt;&lt;Keywords&gt;Time&lt;/Keywords&gt;&lt;Keywords&gt;transplantation&lt;/Keywords&gt;&lt;Reprint&gt;Not in File&lt;/Reprint&gt;&lt;Start_Page&gt;1021&lt;/Start_Page&gt;&lt;End_Page&gt;1033&lt;/End_Page&gt;&lt;Periodical&gt;Gene Ther.&lt;/Periodical&gt;&lt;Volume&gt;16&lt;/Volume&gt;&lt;Issue&gt;8&lt;/Issue&gt;&lt;Misc_3&gt;gt200958 [pii];10.1038/gt.2009.58 [doi]&lt;/Misc_3&gt;&lt;Address&gt;Department of Molecular Biomedical Sciences, North Carolina State University, Raleigh, NC, USA&lt;/Address&gt;&lt;Web_URL&gt;PM:19474809&lt;/Web_URL&gt;&lt;ZZ_JournalStdAbbrev&gt;&lt;f name="System"&gt;Gene Ther.&lt;/f&gt;&lt;/ZZ_JournalStdAbbrev&gt;&lt;ZZ_WorkformID&gt;1&lt;/ZZ_WorkformID&gt;&lt;/MDL&gt;&lt;/Cite&gt;&lt;/Refman&gt;</w:instrText>
      </w:r>
      <w:r w:rsidR="00C309F8" w:rsidRPr="00502D60">
        <w:rPr>
          <w:rFonts w:ascii="Arial" w:hAnsi="Arial" w:cs="Arial"/>
          <w:sz w:val="24"/>
          <w:szCs w:val="24"/>
        </w:rPr>
        <w:fldChar w:fldCharType="separate"/>
      </w:r>
      <w:r w:rsidR="00F3088F" w:rsidRPr="00502D60">
        <w:rPr>
          <w:rFonts w:ascii="Arial" w:hAnsi="Arial" w:cs="Arial"/>
          <w:sz w:val="24"/>
          <w:szCs w:val="24"/>
          <w:vertAlign w:val="superscript"/>
        </w:rPr>
        <w:t>15, 16</w:t>
      </w:r>
      <w:r w:rsidR="00C309F8" w:rsidRPr="00502D60">
        <w:rPr>
          <w:rFonts w:ascii="Arial" w:hAnsi="Arial" w:cs="Arial"/>
          <w:sz w:val="24"/>
          <w:szCs w:val="24"/>
        </w:rPr>
        <w:fldChar w:fldCharType="end"/>
      </w:r>
      <w:r w:rsidR="00425278" w:rsidRPr="00502D60">
        <w:rPr>
          <w:rFonts w:ascii="Arial" w:hAnsi="Arial" w:cs="Arial"/>
          <w:sz w:val="24"/>
          <w:szCs w:val="24"/>
        </w:rPr>
        <w:t xml:space="preserve">.  </w:t>
      </w:r>
    </w:p>
    <w:p w:rsidR="00CA37E0" w:rsidRPr="00502D60" w:rsidRDefault="00CA37E0" w:rsidP="00CA37E0">
      <w:pPr>
        <w:pStyle w:val="NoSpacing"/>
        <w:outlineLvl w:val="0"/>
        <w:rPr>
          <w:rFonts w:ascii="Arial" w:hAnsi="Arial" w:cs="Arial"/>
          <w:sz w:val="24"/>
          <w:szCs w:val="24"/>
        </w:rPr>
      </w:pPr>
    </w:p>
    <w:p w:rsidR="007510AA" w:rsidRPr="00502D60" w:rsidRDefault="00064FF4" w:rsidP="007510AA">
      <w:pPr>
        <w:pStyle w:val="NoSpacing"/>
        <w:outlineLvl w:val="0"/>
        <w:rPr>
          <w:rFonts w:ascii="Arial" w:hAnsi="Arial" w:cs="Arial"/>
          <w:sz w:val="24"/>
          <w:szCs w:val="24"/>
        </w:rPr>
      </w:pPr>
      <w:r w:rsidRPr="00502D60">
        <w:rPr>
          <w:rFonts w:ascii="Arial" w:hAnsi="Arial" w:cs="Arial"/>
          <w:sz w:val="24"/>
          <w:szCs w:val="24"/>
        </w:rPr>
        <w:lastRenderedPageBreak/>
        <w:t xml:space="preserve">Our </w:t>
      </w:r>
      <w:r w:rsidR="007510AA" w:rsidRPr="00502D60">
        <w:rPr>
          <w:rFonts w:ascii="Arial" w:hAnsi="Arial" w:cs="Arial"/>
          <w:sz w:val="24"/>
          <w:szCs w:val="24"/>
        </w:rPr>
        <w:t xml:space="preserve">protocol presents some challenges that require practice, patience, and dedicated time to both the preparation and the analysis of results.  The following suggestions will assist with carrying out this protocol:  </w:t>
      </w:r>
    </w:p>
    <w:p w:rsidR="007B2D1E" w:rsidRPr="00502D60" w:rsidRDefault="007B2D1E" w:rsidP="007510AA">
      <w:pPr>
        <w:pStyle w:val="NoSpacing"/>
        <w:outlineLvl w:val="0"/>
        <w:rPr>
          <w:rFonts w:ascii="Arial" w:hAnsi="Arial" w:cs="Arial"/>
          <w:sz w:val="24"/>
          <w:szCs w:val="24"/>
        </w:rPr>
      </w:pPr>
    </w:p>
    <w:p w:rsidR="007510AA" w:rsidRPr="00502D60" w:rsidRDefault="007510AA" w:rsidP="007510AA">
      <w:pPr>
        <w:pStyle w:val="NoSpacing"/>
        <w:numPr>
          <w:ilvl w:val="0"/>
          <w:numId w:val="13"/>
        </w:numPr>
        <w:outlineLvl w:val="0"/>
        <w:rPr>
          <w:rFonts w:ascii="Arial" w:hAnsi="Arial" w:cs="Arial"/>
          <w:sz w:val="24"/>
          <w:szCs w:val="24"/>
        </w:rPr>
      </w:pPr>
      <w:r w:rsidRPr="00502D60">
        <w:rPr>
          <w:rFonts w:ascii="Arial" w:hAnsi="Arial" w:cs="Arial"/>
          <w:sz w:val="24"/>
          <w:szCs w:val="24"/>
        </w:rPr>
        <w:t>In our experience</w:t>
      </w:r>
      <w:r w:rsidR="0049273A" w:rsidRPr="00502D60">
        <w:rPr>
          <w:rFonts w:ascii="Arial" w:hAnsi="Arial" w:cs="Arial"/>
          <w:sz w:val="24"/>
          <w:szCs w:val="24"/>
        </w:rPr>
        <w:t xml:space="preserve">, </w:t>
      </w:r>
      <w:r w:rsidRPr="00502D60">
        <w:rPr>
          <w:rFonts w:ascii="Arial" w:hAnsi="Arial" w:cs="Arial"/>
          <w:sz w:val="24"/>
          <w:szCs w:val="24"/>
        </w:rPr>
        <w:t>mice in the age range of P1 to P10 provide the best results.  Age-matching between donor a</w:t>
      </w:r>
      <w:r w:rsidR="0064630A" w:rsidRPr="00502D60">
        <w:rPr>
          <w:rFonts w:ascii="Arial" w:hAnsi="Arial" w:cs="Arial"/>
          <w:sz w:val="24"/>
          <w:szCs w:val="24"/>
        </w:rPr>
        <w:t>nd recipient brains</w:t>
      </w:r>
      <w:r w:rsidRPr="00502D60">
        <w:rPr>
          <w:rFonts w:ascii="Arial" w:hAnsi="Arial" w:cs="Arial"/>
          <w:sz w:val="24"/>
          <w:szCs w:val="24"/>
        </w:rPr>
        <w:t xml:space="preserve"> also improve</w:t>
      </w:r>
      <w:r w:rsidR="005B3DE5" w:rsidRPr="00502D60">
        <w:rPr>
          <w:rFonts w:ascii="Arial" w:hAnsi="Arial" w:cs="Arial"/>
          <w:sz w:val="24"/>
          <w:szCs w:val="24"/>
        </w:rPr>
        <w:t>s</w:t>
      </w:r>
      <w:r w:rsidRPr="00502D60">
        <w:rPr>
          <w:rFonts w:ascii="Arial" w:hAnsi="Arial" w:cs="Arial"/>
          <w:sz w:val="24"/>
          <w:szCs w:val="24"/>
        </w:rPr>
        <w:t xml:space="preserve"> the reproducibility of the experiments.  </w:t>
      </w:r>
    </w:p>
    <w:p w:rsidR="007B2D1E" w:rsidRPr="00502D60" w:rsidRDefault="007B2D1E" w:rsidP="007B2D1E">
      <w:pPr>
        <w:pStyle w:val="NoSpacing"/>
        <w:ind w:left="720"/>
        <w:outlineLvl w:val="0"/>
        <w:rPr>
          <w:rFonts w:ascii="Arial" w:hAnsi="Arial" w:cs="Arial"/>
          <w:sz w:val="24"/>
          <w:szCs w:val="24"/>
        </w:rPr>
      </w:pPr>
    </w:p>
    <w:p w:rsidR="007510AA" w:rsidRPr="00502D60" w:rsidRDefault="007510AA" w:rsidP="007510AA">
      <w:pPr>
        <w:pStyle w:val="NoSpacing"/>
        <w:numPr>
          <w:ilvl w:val="0"/>
          <w:numId w:val="13"/>
        </w:numPr>
        <w:outlineLvl w:val="0"/>
        <w:rPr>
          <w:rFonts w:ascii="Arial" w:hAnsi="Arial" w:cs="Arial"/>
          <w:sz w:val="24"/>
          <w:szCs w:val="24"/>
        </w:rPr>
      </w:pPr>
      <w:r w:rsidRPr="00502D60">
        <w:rPr>
          <w:rFonts w:ascii="Arial" w:hAnsi="Arial" w:cs="Arial"/>
          <w:sz w:val="24"/>
          <w:szCs w:val="24"/>
        </w:rPr>
        <w:t xml:space="preserve">Since most reagents and </w:t>
      </w:r>
      <w:r w:rsidR="0064630A" w:rsidRPr="00502D60">
        <w:rPr>
          <w:rFonts w:ascii="Arial" w:hAnsi="Arial" w:cs="Arial"/>
          <w:sz w:val="24"/>
          <w:szCs w:val="24"/>
        </w:rPr>
        <w:t xml:space="preserve">culture </w:t>
      </w:r>
      <w:r w:rsidRPr="00502D60">
        <w:rPr>
          <w:rFonts w:ascii="Arial" w:hAnsi="Arial" w:cs="Arial"/>
          <w:sz w:val="24"/>
          <w:szCs w:val="24"/>
        </w:rPr>
        <w:t xml:space="preserve">dishes must be freshly prepared, our slice assay requires several hours of uninterrupted preparation and imaging in a single day.  Once </w:t>
      </w:r>
      <w:r w:rsidR="0064630A" w:rsidRPr="00502D60">
        <w:rPr>
          <w:rFonts w:ascii="Arial" w:hAnsi="Arial" w:cs="Arial"/>
          <w:sz w:val="24"/>
          <w:szCs w:val="24"/>
        </w:rPr>
        <w:t xml:space="preserve">the brains are harvested consequent </w:t>
      </w:r>
      <w:r w:rsidRPr="00502D60">
        <w:rPr>
          <w:rFonts w:ascii="Arial" w:hAnsi="Arial" w:cs="Arial"/>
          <w:sz w:val="24"/>
          <w:szCs w:val="24"/>
        </w:rPr>
        <w:t xml:space="preserve">steps must be accomplished as fast as possible.  </w:t>
      </w:r>
    </w:p>
    <w:p w:rsidR="003819BE" w:rsidRPr="00502D60" w:rsidRDefault="003819BE" w:rsidP="003819BE">
      <w:pPr>
        <w:pStyle w:val="NoSpacing"/>
        <w:outlineLvl w:val="0"/>
        <w:rPr>
          <w:rFonts w:ascii="Arial" w:hAnsi="Arial" w:cs="Arial"/>
          <w:sz w:val="24"/>
          <w:szCs w:val="24"/>
        </w:rPr>
      </w:pPr>
    </w:p>
    <w:p w:rsidR="007510AA" w:rsidRPr="00502D60" w:rsidRDefault="007510AA" w:rsidP="007510AA">
      <w:pPr>
        <w:pStyle w:val="NoSpacing"/>
        <w:numPr>
          <w:ilvl w:val="0"/>
          <w:numId w:val="13"/>
        </w:numPr>
        <w:outlineLvl w:val="0"/>
        <w:rPr>
          <w:rFonts w:ascii="Arial" w:hAnsi="Arial" w:cs="Arial"/>
          <w:sz w:val="24"/>
          <w:szCs w:val="24"/>
        </w:rPr>
      </w:pPr>
      <w:r w:rsidRPr="00502D60">
        <w:rPr>
          <w:rFonts w:ascii="Arial" w:hAnsi="Arial" w:cs="Arial"/>
          <w:sz w:val="24"/>
          <w:szCs w:val="24"/>
        </w:rPr>
        <w:t xml:space="preserve">Between decapitation and preparation of slices, all steps should be performed </w:t>
      </w:r>
      <w:r w:rsidR="0064630A" w:rsidRPr="00502D60">
        <w:rPr>
          <w:rFonts w:ascii="Arial" w:hAnsi="Arial" w:cs="Arial"/>
          <w:sz w:val="24"/>
          <w:szCs w:val="24"/>
        </w:rPr>
        <w:t>using</w:t>
      </w:r>
      <w:r w:rsidRPr="00502D60">
        <w:rPr>
          <w:rFonts w:ascii="Arial" w:hAnsi="Arial" w:cs="Arial"/>
          <w:sz w:val="24"/>
          <w:szCs w:val="24"/>
        </w:rPr>
        <w:t xml:space="preserve"> ice cold reagents, and tissue manipulation should be kept to a minimum in order to avoid </w:t>
      </w:r>
      <w:r w:rsidR="0049273A" w:rsidRPr="00502D60">
        <w:rPr>
          <w:rFonts w:ascii="Arial" w:hAnsi="Arial" w:cs="Arial"/>
          <w:sz w:val="24"/>
          <w:szCs w:val="24"/>
        </w:rPr>
        <w:t>anatomical</w:t>
      </w:r>
      <w:r w:rsidRPr="00502D60">
        <w:rPr>
          <w:rFonts w:ascii="Arial" w:hAnsi="Arial" w:cs="Arial"/>
          <w:sz w:val="24"/>
          <w:szCs w:val="24"/>
        </w:rPr>
        <w:t xml:space="preserve"> disruption</w:t>
      </w:r>
      <w:r w:rsidR="003D2C38" w:rsidRPr="00502D60">
        <w:rPr>
          <w:rFonts w:ascii="Arial" w:hAnsi="Arial" w:cs="Arial"/>
          <w:sz w:val="24"/>
          <w:szCs w:val="24"/>
        </w:rPr>
        <w:t>s</w:t>
      </w:r>
      <w:r w:rsidRPr="00502D60">
        <w:rPr>
          <w:rFonts w:ascii="Arial" w:hAnsi="Arial" w:cs="Arial"/>
          <w:sz w:val="24"/>
          <w:szCs w:val="24"/>
        </w:rPr>
        <w:t xml:space="preserve">.  </w:t>
      </w:r>
    </w:p>
    <w:p w:rsidR="007B2D1E" w:rsidRPr="00502D60" w:rsidRDefault="007B2D1E" w:rsidP="007B2D1E">
      <w:pPr>
        <w:pStyle w:val="NoSpacing"/>
        <w:ind w:left="720"/>
        <w:outlineLvl w:val="0"/>
        <w:rPr>
          <w:rFonts w:ascii="Arial" w:hAnsi="Arial" w:cs="Arial"/>
          <w:sz w:val="24"/>
          <w:szCs w:val="24"/>
        </w:rPr>
      </w:pPr>
    </w:p>
    <w:p w:rsidR="007510AA" w:rsidRPr="00502D60" w:rsidRDefault="00520F48" w:rsidP="007510AA">
      <w:pPr>
        <w:pStyle w:val="NoSpacing"/>
        <w:numPr>
          <w:ilvl w:val="0"/>
          <w:numId w:val="13"/>
        </w:numPr>
        <w:outlineLvl w:val="0"/>
        <w:rPr>
          <w:rFonts w:ascii="Arial" w:hAnsi="Arial" w:cs="Arial"/>
          <w:sz w:val="24"/>
          <w:szCs w:val="24"/>
        </w:rPr>
      </w:pPr>
      <w:r w:rsidRPr="00502D60">
        <w:rPr>
          <w:rFonts w:ascii="Arial" w:hAnsi="Arial" w:cs="Arial"/>
          <w:sz w:val="24"/>
          <w:szCs w:val="24"/>
        </w:rPr>
        <w:t>T</w:t>
      </w:r>
      <w:r w:rsidR="007510AA" w:rsidRPr="00502D60">
        <w:rPr>
          <w:rFonts w:ascii="Arial" w:hAnsi="Arial" w:cs="Arial"/>
          <w:sz w:val="24"/>
          <w:szCs w:val="24"/>
        </w:rPr>
        <w:t>he tools utilized for these dissections should be sterile and reserved for live tissue manipulations only.  Never utilize tools</w:t>
      </w:r>
      <w:r w:rsidR="00064FF4" w:rsidRPr="00502D60">
        <w:rPr>
          <w:rFonts w:ascii="Arial" w:hAnsi="Arial" w:cs="Arial"/>
          <w:sz w:val="24"/>
          <w:szCs w:val="24"/>
        </w:rPr>
        <w:t xml:space="preserve"> </w:t>
      </w:r>
      <w:r w:rsidR="007510AA" w:rsidRPr="00502D60">
        <w:rPr>
          <w:rFonts w:ascii="Arial" w:hAnsi="Arial" w:cs="Arial"/>
          <w:sz w:val="24"/>
          <w:szCs w:val="24"/>
        </w:rPr>
        <w:t>that were ever in contact with fixatives such as formaldehyde.</w:t>
      </w:r>
    </w:p>
    <w:p w:rsidR="00064FF4" w:rsidRPr="00502D60" w:rsidRDefault="00064FF4" w:rsidP="00064FF4">
      <w:pPr>
        <w:pStyle w:val="NoSpacing"/>
        <w:ind w:left="720"/>
        <w:outlineLvl w:val="0"/>
        <w:rPr>
          <w:rFonts w:ascii="Arial" w:hAnsi="Arial" w:cs="Arial"/>
          <w:sz w:val="24"/>
          <w:szCs w:val="24"/>
        </w:rPr>
      </w:pPr>
    </w:p>
    <w:p w:rsidR="003819BE" w:rsidRPr="00502D60" w:rsidRDefault="00520F48" w:rsidP="007510AA">
      <w:pPr>
        <w:pStyle w:val="NoSpacing"/>
        <w:numPr>
          <w:ilvl w:val="0"/>
          <w:numId w:val="13"/>
        </w:numPr>
        <w:outlineLvl w:val="0"/>
        <w:rPr>
          <w:rFonts w:ascii="Arial" w:hAnsi="Arial" w:cs="Arial"/>
          <w:sz w:val="24"/>
          <w:szCs w:val="24"/>
        </w:rPr>
      </w:pPr>
      <w:r w:rsidRPr="00502D60">
        <w:rPr>
          <w:rFonts w:ascii="Arial" w:hAnsi="Arial" w:cs="Arial"/>
          <w:sz w:val="24"/>
          <w:szCs w:val="24"/>
        </w:rPr>
        <w:t>The slices are generally viable for up to 36 hours</w:t>
      </w:r>
      <w:r w:rsidR="00D9019E" w:rsidRPr="00502D60">
        <w:rPr>
          <w:rFonts w:ascii="Arial" w:hAnsi="Arial" w:cs="Arial"/>
          <w:sz w:val="24"/>
          <w:szCs w:val="24"/>
        </w:rPr>
        <w:t>, with</w:t>
      </w:r>
      <w:r w:rsidRPr="00502D60">
        <w:rPr>
          <w:rFonts w:ascii="Arial" w:hAnsi="Arial" w:cs="Arial"/>
          <w:sz w:val="24"/>
          <w:szCs w:val="24"/>
        </w:rPr>
        <w:t xml:space="preserve"> a visible decline in migration speed and orientation between 24 and 36 hours.  </w:t>
      </w:r>
      <w:r w:rsidR="00064FF4" w:rsidRPr="00502D60">
        <w:rPr>
          <w:rFonts w:ascii="Arial" w:hAnsi="Arial" w:cs="Arial"/>
          <w:sz w:val="24"/>
          <w:szCs w:val="24"/>
        </w:rPr>
        <w:t>Beware of this limitation when planning your experiments and analyses.</w:t>
      </w:r>
    </w:p>
    <w:p w:rsidR="003819BE" w:rsidRPr="00502D60" w:rsidRDefault="003819BE" w:rsidP="003819BE">
      <w:pPr>
        <w:pStyle w:val="NoSpacing"/>
        <w:outlineLvl w:val="0"/>
        <w:rPr>
          <w:rFonts w:ascii="Arial" w:hAnsi="Arial" w:cs="Arial"/>
          <w:sz w:val="24"/>
          <w:szCs w:val="24"/>
        </w:rPr>
      </w:pPr>
    </w:p>
    <w:p w:rsidR="007510AA" w:rsidRPr="00502D60" w:rsidRDefault="007510AA" w:rsidP="00CD1060">
      <w:pPr>
        <w:pStyle w:val="NoSpacing"/>
        <w:outlineLvl w:val="0"/>
        <w:rPr>
          <w:rFonts w:ascii="Arial" w:hAnsi="Arial" w:cs="Arial"/>
          <w:sz w:val="24"/>
          <w:szCs w:val="24"/>
        </w:rPr>
      </w:pPr>
    </w:p>
    <w:p w:rsidR="00CA37E0" w:rsidRPr="00502D60" w:rsidRDefault="00520F48" w:rsidP="00CD1060">
      <w:pPr>
        <w:pStyle w:val="NoSpacing"/>
        <w:outlineLvl w:val="0"/>
        <w:rPr>
          <w:rFonts w:ascii="Arial" w:hAnsi="Arial" w:cs="Arial"/>
          <w:sz w:val="24"/>
          <w:szCs w:val="24"/>
        </w:rPr>
      </w:pPr>
      <w:r w:rsidRPr="00502D60">
        <w:rPr>
          <w:rFonts w:ascii="Arial" w:hAnsi="Arial" w:cs="Arial"/>
          <w:sz w:val="24"/>
          <w:szCs w:val="24"/>
        </w:rPr>
        <w:t xml:space="preserve">To our knowledge, </w:t>
      </w:r>
      <w:r w:rsidR="00EB61EC" w:rsidRPr="00502D60">
        <w:rPr>
          <w:rFonts w:ascii="Arial" w:hAnsi="Arial" w:cs="Arial"/>
          <w:sz w:val="24"/>
          <w:szCs w:val="24"/>
        </w:rPr>
        <w:t xml:space="preserve">the presented </w:t>
      </w:r>
      <w:r w:rsidR="00CA37E0" w:rsidRPr="00502D60">
        <w:rPr>
          <w:rFonts w:ascii="Arial" w:hAnsi="Arial" w:cs="Arial"/>
          <w:sz w:val="24"/>
          <w:szCs w:val="24"/>
        </w:rPr>
        <w:t xml:space="preserve">organotypic slice assay offers the best current approach </w:t>
      </w:r>
      <w:r w:rsidR="007510AA" w:rsidRPr="00502D60">
        <w:rPr>
          <w:rFonts w:ascii="Arial" w:hAnsi="Arial" w:cs="Arial"/>
          <w:sz w:val="24"/>
          <w:szCs w:val="24"/>
        </w:rPr>
        <w:t>for deciphering</w:t>
      </w:r>
      <w:r w:rsidR="00CA37E0" w:rsidRPr="00502D60">
        <w:rPr>
          <w:rFonts w:ascii="Arial" w:hAnsi="Arial" w:cs="Arial"/>
          <w:sz w:val="24"/>
          <w:szCs w:val="24"/>
        </w:rPr>
        <w:t xml:space="preserve"> genetic and molecular mechanisms of neuroblast migration from the SEZ to the OB</w:t>
      </w:r>
      <w:r w:rsidR="00EB61EC" w:rsidRPr="00502D60">
        <w:rPr>
          <w:rFonts w:ascii="Arial" w:hAnsi="Arial" w:cs="Arial"/>
          <w:sz w:val="24"/>
          <w:szCs w:val="24"/>
        </w:rPr>
        <w:t xml:space="preserve">.  Given the </w:t>
      </w:r>
      <w:r w:rsidRPr="00502D60">
        <w:rPr>
          <w:rFonts w:ascii="Arial" w:hAnsi="Arial" w:cs="Arial"/>
          <w:sz w:val="24"/>
          <w:szCs w:val="24"/>
        </w:rPr>
        <w:t xml:space="preserve">emerging information </w:t>
      </w:r>
      <w:r w:rsidR="00EB61EC" w:rsidRPr="00502D60">
        <w:rPr>
          <w:rFonts w:ascii="Arial" w:hAnsi="Arial" w:cs="Arial"/>
          <w:sz w:val="24"/>
          <w:szCs w:val="24"/>
        </w:rPr>
        <w:t>regarding the</w:t>
      </w:r>
      <w:r w:rsidRPr="00502D60">
        <w:rPr>
          <w:rFonts w:ascii="Arial" w:hAnsi="Arial" w:cs="Arial"/>
          <w:sz w:val="24"/>
          <w:szCs w:val="24"/>
        </w:rPr>
        <w:t xml:space="preserve"> expression of signaling networks in the RMS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&lt;Refman&gt;&lt;Cite&gt;&lt;Author&gt;Khodosevich&lt;/Author&gt;&lt;Year&gt;2009&lt;/Year&gt;&lt;RecNum&gt;1387&lt;/RecNum&gt;&lt;IDText&gt;Major signaling pathways in migrating neuroblasts&lt;/IDText&gt;&lt;MDL Ref_Type="Journal"&gt;&lt;Ref_Type&gt;Journal&lt;/Ref_Type&gt;&lt;Ref_ID&gt;1387&lt;/Ref_ID&gt;&lt;Title_Primary&gt;Major signaling pathways in migrating neuroblasts&lt;/Title_Primary&gt;&lt;Authors_Primary&gt;Khodosevich,K.&lt;/Authors_Primary&gt;&lt;Authors_Primary&gt;Seeburg,P.H.&lt;/Authors_Primary&gt;&lt;Authors_Primary&gt;Monyer,H.&lt;/Authors_Primary&gt;&lt;Date_Primary&gt;2009&lt;/Date_Primary&gt;&lt;Keywords&gt;Adult&lt;/Keywords&gt;&lt;Keywords&gt;analysis&lt;/Keywords&gt;&lt;Keywords&gt;Brain&lt;/Keywords&gt;&lt;Keywords&gt;Cytoskeleton&lt;/Keywords&gt;&lt;Keywords&gt;Gene Expression&lt;/Keywords&gt;&lt;Keywords&gt;Genes&lt;/Keywords&gt;&lt;Keywords&gt;Growth&lt;/Keywords&gt;&lt;Keywords&gt;In Vitro&lt;/Keywords&gt;&lt;Keywords&gt;Mice&lt;/Keywords&gt;&lt;Keywords&gt;Microarray Analysis&lt;/Keywords&gt;&lt;Keywords&gt;Neurobiology&lt;/Keywords&gt;&lt;Keywords&gt;Neurons&lt;/Keywords&gt;&lt;Keywords&gt;Olfactory Bulb&lt;/Keywords&gt;&lt;Keywords&gt;Rna&lt;/Keywords&gt;&lt;Reprint&gt;Not in File&lt;/Reprint&gt;&lt;Start_Page&gt;7&lt;/Start_Page&gt;&lt;Periodical&gt;Front Mol.Neurosci.&lt;/Periodical&gt;&lt;Volume&gt;2&lt;/Volume&gt;&lt;Address&gt;Department of Clinical Neurobiology, Interdisciplinary Center for Neurosciences Heidelberg, Germany&lt;/Address&gt;&lt;Web_URL&gt;PM:19668709&lt;/Web_URL&gt;&lt;ZZ_JournalStdAbbrev&gt;&lt;f name="System"&gt;Front Mol.Neurosci.&lt;/f&gt;&lt;/ZZ_JournalStdAbbrev&gt;&lt;ZZ_WorkformID&gt;1&lt;/ZZ_WorkformID&gt;&lt;/MDL&gt;&lt;/Cite&gt;&lt;/Refman&gt;</w:instrText>
      </w:r>
      <w:r w:rsidR="00C309F8" w:rsidRPr="00502D60">
        <w:rPr>
          <w:rFonts w:ascii="Arial" w:hAnsi="Arial" w:cs="Arial"/>
          <w:sz w:val="24"/>
          <w:szCs w:val="24"/>
        </w:rPr>
        <w:fldChar w:fldCharType="separate"/>
      </w:r>
      <w:r w:rsidR="00662F19" w:rsidRPr="00502D60">
        <w:rPr>
          <w:rFonts w:ascii="Arial" w:hAnsi="Arial" w:cs="Arial"/>
          <w:sz w:val="24"/>
          <w:szCs w:val="24"/>
          <w:vertAlign w:val="superscript"/>
        </w:rPr>
        <w:t>1</w:t>
      </w:r>
      <w:r w:rsidR="00D7288F" w:rsidRPr="00502D60">
        <w:rPr>
          <w:rFonts w:ascii="Arial" w:hAnsi="Arial" w:cs="Arial"/>
          <w:sz w:val="24"/>
          <w:szCs w:val="24"/>
          <w:vertAlign w:val="superscript"/>
        </w:rPr>
        <w:t>5</w:t>
      </w:r>
      <w:r w:rsidR="00C309F8" w:rsidRPr="00502D60">
        <w:rPr>
          <w:rFonts w:ascii="Arial" w:hAnsi="Arial" w:cs="Arial"/>
          <w:sz w:val="24"/>
          <w:szCs w:val="24"/>
        </w:rPr>
        <w:fldChar w:fldCharType="end"/>
      </w:r>
      <w:r w:rsidR="00EB61EC" w:rsidRPr="00502D60">
        <w:rPr>
          <w:rFonts w:ascii="Arial" w:hAnsi="Arial" w:cs="Arial"/>
          <w:sz w:val="24"/>
          <w:szCs w:val="24"/>
        </w:rPr>
        <w:t>, future experiments to link the identified signaling cascades to neuronal migration will massively benefit from our assay</w:t>
      </w:r>
      <w:r w:rsidR="00CA37E0" w:rsidRPr="00502D60">
        <w:rPr>
          <w:rFonts w:ascii="Arial" w:hAnsi="Arial" w:cs="Arial"/>
          <w:sz w:val="24"/>
          <w:szCs w:val="24"/>
        </w:rPr>
        <w:t xml:space="preserve">.  </w:t>
      </w:r>
      <w:r w:rsidR="0064630A" w:rsidRPr="00502D60">
        <w:rPr>
          <w:rFonts w:ascii="Arial" w:hAnsi="Arial" w:cs="Arial"/>
          <w:sz w:val="24"/>
          <w:szCs w:val="24"/>
        </w:rPr>
        <w:t>Our</w:t>
      </w:r>
      <w:r w:rsidR="007510AA" w:rsidRPr="00502D60">
        <w:rPr>
          <w:rFonts w:ascii="Arial" w:hAnsi="Arial" w:cs="Arial"/>
          <w:sz w:val="24"/>
          <w:szCs w:val="24"/>
        </w:rPr>
        <w:t xml:space="preserve"> protocol</w:t>
      </w:r>
      <w:r w:rsidR="00680AA5" w:rsidRPr="00502D60">
        <w:rPr>
          <w:rFonts w:ascii="Arial" w:hAnsi="Arial" w:cs="Arial"/>
          <w:sz w:val="24"/>
          <w:szCs w:val="24"/>
        </w:rPr>
        <w:t xml:space="preserve"> will facilitate the identification of </w:t>
      </w:r>
      <w:r w:rsidR="005B6C59" w:rsidRPr="00502D60">
        <w:rPr>
          <w:rFonts w:ascii="Arial" w:hAnsi="Arial" w:cs="Arial"/>
          <w:sz w:val="24"/>
          <w:szCs w:val="24"/>
        </w:rPr>
        <w:t xml:space="preserve">autonomous </w:t>
      </w:r>
      <w:r w:rsidR="00CA37E0" w:rsidRPr="00502D60">
        <w:rPr>
          <w:rFonts w:ascii="Arial" w:hAnsi="Arial" w:cs="Arial"/>
          <w:sz w:val="24"/>
          <w:szCs w:val="24"/>
        </w:rPr>
        <w:t>role of candidate signaling molecules</w:t>
      </w:r>
      <w:r w:rsidR="009304D9" w:rsidRPr="00502D60">
        <w:rPr>
          <w:rFonts w:ascii="Arial" w:hAnsi="Arial" w:cs="Arial"/>
          <w:sz w:val="24"/>
          <w:szCs w:val="24"/>
        </w:rPr>
        <w:t xml:space="preserve"> </w:t>
      </w:r>
      <w:r w:rsidRPr="00502D60">
        <w:rPr>
          <w:rFonts w:ascii="Arial" w:hAnsi="Arial" w:cs="Arial"/>
          <w:sz w:val="24"/>
          <w:szCs w:val="24"/>
        </w:rPr>
        <w:t>which</w:t>
      </w:r>
      <w:r w:rsidR="009304D9" w:rsidRPr="00502D60">
        <w:rPr>
          <w:rFonts w:ascii="Arial" w:hAnsi="Arial" w:cs="Arial"/>
          <w:sz w:val="24"/>
          <w:szCs w:val="24"/>
        </w:rPr>
        <w:t xml:space="preserve"> </w:t>
      </w:r>
      <w:r w:rsidR="00CA37E0" w:rsidRPr="00502D60">
        <w:rPr>
          <w:rFonts w:ascii="Arial" w:hAnsi="Arial" w:cs="Arial"/>
          <w:sz w:val="24"/>
          <w:szCs w:val="24"/>
        </w:rPr>
        <w:t xml:space="preserve">may </w:t>
      </w:r>
      <w:r w:rsidR="009304D9" w:rsidRPr="00502D60">
        <w:rPr>
          <w:rFonts w:ascii="Arial" w:hAnsi="Arial" w:cs="Arial"/>
          <w:sz w:val="24"/>
          <w:szCs w:val="24"/>
        </w:rPr>
        <w:t>regulate neuroblast migration</w:t>
      </w:r>
      <w:r w:rsidR="005B6C59" w:rsidRPr="00502D60">
        <w:rPr>
          <w:rFonts w:ascii="Arial" w:hAnsi="Arial" w:cs="Arial"/>
          <w:sz w:val="24"/>
          <w:szCs w:val="24"/>
        </w:rPr>
        <w:t xml:space="preserve">, </w:t>
      </w:r>
      <w:r w:rsidR="007510AA" w:rsidRPr="00502D60">
        <w:rPr>
          <w:rFonts w:ascii="Arial" w:hAnsi="Arial" w:cs="Arial"/>
          <w:sz w:val="24"/>
          <w:szCs w:val="24"/>
        </w:rPr>
        <w:t xml:space="preserve">while </w:t>
      </w:r>
      <w:r w:rsidR="005B6C59" w:rsidRPr="00502D60">
        <w:rPr>
          <w:rFonts w:ascii="Arial" w:hAnsi="Arial" w:cs="Arial"/>
          <w:sz w:val="24"/>
          <w:szCs w:val="24"/>
        </w:rPr>
        <w:t>also</w:t>
      </w:r>
      <w:r w:rsidR="007510AA" w:rsidRPr="00502D60">
        <w:rPr>
          <w:rFonts w:ascii="Arial" w:hAnsi="Arial" w:cs="Arial"/>
          <w:sz w:val="24"/>
          <w:szCs w:val="24"/>
        </w:rPr>
        <w:t xml:space="preserve"> allowing</w:t>
      </w:r>
      <w:r w:rsidR="004A3698" w:rsidRPr="00502D60">
        <w:rPr>
          <w:rFonts w:ascii="Arial" w:hAnsi="Arial" w:cs="Arial"/>
          <w:sz w:val="24"/>
          <w:szCs w:val="24"/>
        </w:rPr>
        <w:t xml:space="preserve"> investigator</w:t>
      </w:r>
      <w:r w:rsidR="005B6C59" w:rsidRPr="00502D60">
        <w:rPr>
          <w:rFonts w:ascii="Arial" w:hAnsi="Arial" w:cs="Arial"/>
          <w:sz w:val="24"/>
          <w:szCs w:val="24"/>
        </w:rPr>
        <w:t>s</w:t>
      </w:r>
      <w:r w:rsidR="004A3698" w:rsidRPr="00502D60">
        <w:rPr>
          <w:rFonts w:ascii="Arial" w:hAnsi="Arial" w:cs="Arial"/>
          <w:sz w:val="24"/>
          <w:szCs w:val="24"/>
        </w:rPr>
        <w:t xml:space="preserve"> </w:t>
      </w:r>
      <w:r w:rsidR="007510AA" w:rsidRPr="00502D60">
        <w:rPr>
          <w:rFonts w:ascii="Arial" w:hAnsi="Arial" w:cs="Arial"/>
          <w:sz w:val="24"/>
          <w:szCs w:val="24"/>
        </w:rPr>
        <w:t>to assess the role of chemokines</w:t>
      </w:r>
      <w:r w:rsidRPr="00502D60">
        <w:rPr>
          <w:rFonts w:ascii="Arial" w:hAnsi="Arial" w:cs="Arial"/>
          <w:sz w:val="24"/>
          <w:szCs w:val="24"/>
        </w:rPr>
        <w:t xml:space="preserve"> and secreted factors</w:t>
      </w:r>
      <w:r w:rsidR="007510AA" w:rsidRPr="00502D60">
        <w:rPr>
          <w:rFonts w:ascii="Arial" w:hAnsi="Arial" w:cs="Arial"/>
          <w:sz w:val="24"/>
          <w:szCs w:val="24"/>
        </w:rPr>
        <w:t xml:space="preserve"> in </w:t>
      </w:r>
      <w:r w:rsidRPr="00502D60">
        <w:rPr>
          <w:rFonts w:ascii="Arial" w:hAnsi="Arial" w:cs="Arial"/>
          <w:sz w:val="24"/>
          <w:szCs w:val="24"/>
        </w:rPr>
        <w:t xml:space="preserve">the </w:t>
      </w:r>
      <w:r w:rsidR="007510AA" w:rsidRPr="00502D60">
        <w:rPr>
          <w:rFonts w:ascii="Arial" w:hAnsi="Arial" w:cs="Arial"/>
          <w:sz w:val="24"/>
          <w:szCs w:val="24"/>
        </w:rPr>
        <w:t xml:space="preserve">regulation of migration in a non-autonomous </w:t>
      </w:r>
      <w:r w:rsidR="00EB61EC" w:rsidRPr="00502D60">
        <w:rPr>
          <w:rFonts w:ascii="Arial" w:hAnsi="Arial" w:cs="Arial"/>
          <w:sz w:val="24"/>
          <w:szCs w:val="24"/>
        </w:rPr>
        <w:t>manner, as we have recently demonstrated</w:t>
      </w:r>
      <w:r w:rsidR="0064630A" w:rsidRPr="00502D60">
        <w:rPr>
          <w:rFonts w:ascii="Arial" w:hAnsi="Arial" w:cs="Arial"/>
          <w:sz w:val="24"/>
          <w:szCs w:val="24"/>
        </w:rPr>
        <w:t xml:space="preserve"> </w:t>
      </w:r>
      <w:r w:rsidR="00C309F8" w:rsidRPr="00502D60">
        <w:rPr>
          <w:rFonts w:ascii="Arial" w:hAnsi="Arial" w:cs="Arial"/>
          <w:sz w:val="24"/>
          <w:szCs w:val="24"/>
        </w:rPr>
        <w:fldChar w:fldCharType="begin"/>
      </w:r>
      <w:r w:rsidR="00662F19" w:rsidRPr="00502D60">
        <w:rPr>
          <w:rFonts w:ascii="Arial" w:hAnsi="Arial" w:cs="Arial"/>
          <w:sz w:val="24"/>
          <w:szCs w:val="24"/>
        </w:rPr>
        <w:instrText xml:space="preserve"> ADDIN REFMGR.CITE &lt;Refman&gt;&lt;Cite&gt;&lt;Author&gt;Ghashghaei&lt;/Author&gt;&lt;Year&gt;2006&lt;/Year&gt;&lt;RecNum&gt;311&lt;/RecNum&gt;&lt;IDText&gt;The role of neuregulin-ErbB4 interactions on the proliferation and organization of cells in the subventricular zone&lt;/IDText&gt;&lt;MDL Ref_Type="Journal"&gt;&lt;Ref_Type&gt;Journal&lt;/Ref_Type&gt;&lt;Ref_ID&gt;311&lt;/Ref_ID&gt;&lt;Title_Primary&gt;The role of neuregulin-ErbB4 interactions on the proliferation and organization of cells in the subventricular zone&lt;/Title_Primary&gt;&lt;Authors_Primary&gt;Ghashghaei,H.T.&lt;/Authors_Primary&gt;&lt;Authors_Primary&gt;Weber,J.&lt;/Authors_Primary&gt;&lt;Authors_Primary&gt;Pevny,L.&lt;/Authors_Primary&gt;&lt;Authors_Primary&gt;Schmid,R.&lt;/Authors_Primary&gt;&lt;Authors_Primary&gt;Schwab,M.H.&lt;/Authors_Primary&gt;&lt;Authors_Primary&gt;Lloyd,K.C.&lt;/Authors_Primary&gt;&lt;Authors_Primary&gt;Eisenstat,D.D.&lt;/Authors_Primary&gt;&lt;Authors_Primary&gt;Lai,C.&lt;/Authors_Primary&gt;&lt;Authors_Primary&gt;Anton,E.S.&lt;/Authors_Primary&gt;&lt;Date_Primary&gt;2006/2/7&lt;/Date_Primary&gt;&lt;Keywords&gt;Adult&lt;/Keywords&gt;&lt;Keywords&gt;analysis&lt;/Keywords&gt;&lt;Keywords&gt;Animals&lt;/Keywords&gt;&lt;Keywords&gt;Cell Differentiation&lt;/Keywords&gt;&lt;Keywords&gt;Cell Movement&lt;/Keywords&gt;&lt;Keywords&gt;Cell Proliferation&lt;/Keywords&gt;&lt;Keywords&gt;cytology&lt;/Keywords&gt;&lt;Keywords&gt;deficiency&lt;/Keywords&gt;&lt;Keywords&gt;Enzyme Activation&lt;/Keywords&gt;&lt;Keywords&gt;Epidermal Growth Factor&lt;/Keywords&gt;&lt;Keywords&gt;genetics&lt;/Keywords&gt;&lt;Keywords&gt;Interneurons&lt;/Keywords&gt;&lt;Keywords&gt;Ligands&lt;/Keywords&gt;&lt;Keywords&gt;metabolism&lt;/Keywords&gt;&lt;Keywords&gt;Mice&lt;/Keywords&gt;&lt;Keywords&gt;Nervous System&lt;/Keywords&gt;&lt;Keywords&gt;Neuregulins&lt;/Keywords&gt;&lt;Keywords&gt;Neurons&lt;/Keywords&gt;&lt;Keywords&gt;Olfactory Bulb&lt;/Keywords&gt;&lt;Keywords&gt;physiology&lt;/Keywords&gt;&lt;Keywords&gt;Prosencephalon&lt;/Keywords&gt;&lt;Keywords&gt;Protein Binding&lt;/Keywords&gt;&lt;Keywords&gt;Receptor,Epidermal Growth Factor&lt;/Keywords&gt;&lt;Keywords&gt;Research Support,N.I.H.,Extramural&lt;/Keywords&gt;&lt;Keywords&gt;Research Support,Non-U.S.Gov&amp;apos;t&lt;/Keywords&gt;&lt;Keywords&gt;Stem Cells&lt;/Keywords&gt;&lt;Keywords&gt;Time Factors&lt;/Keywords&gt;&lt;Reprint&gt;Not in File&lt;/Reprint&gt;&lt;Start_Page&gt;1930&lt;/Start_Page&gt;&lt;End_Page&gt;1935&lt;/End_Page&gt;&lt;Periodical&gt;Proc.Natl.Acad.Sci.U.S.A&lt;/Periodical&gt;&lt;Volume&gt;103&lt;/Volume&gt;&lt;Issue&gt;6&lt;/Issue&gt;&lt;Address&gt;University of North Carolina Neuroscience Center and the Department of Cell and Molecular Physiology, University of North Carolina School of Medicine, Chapel Hill, NC 27599, USA&lt;/Address&gt;&lt;Web_URL&gt;PM:16446434&lt;/Web_URL&gt;&lt;ZZ_JournalStdAbbrev&gt;&lt;f name="System"&gt;Proc.Natl.Acad.Sci.U.S.A&lt;/f&gt;&lt;/ZZ_JournalStdAbbrev&gt;&lt;ZZ_WorkformID&gt;1&lt;/ZZ_WorkformID&gt;&lt;/MDL&gt;&lt;/Cite&gt;&lt;Cite&gt;&lt;Author&gt;Jacquet&lt;/Author&gt;&lt;Year&gt;2009&lt;/Year&gt;&lt;RecNum&gt;1250&lt;/RecNum&gt;&lt;IDText&gt;Analysis of neuronal proliferation, migration and differentiation in the postnatal brain using equine infectious anemia virus-based lentiviral vectors&lt;/IDText&gt;&lt;MDL Ref_Type="Journal"&gt;&lt;Ref_Type&gt;Journal&lt;/Ref_Type&gt;&lt;Ref_ID&gt;1250&lt;/Ref_ID&gt;&lt;Title_Primary&gt;Analysis of neuronal proliferation, migration and differentiation in the postnatal brain using equine infectious anemia virus-based lentiviral vectors&lt;/Title_Primary&gt;&lt;Authors_Primary&gt;Jacquet,B.V.&lt;/Authors_Primary&gt;&lt;Authors_Primary&gt;Patel,M.&lt;/Authors_Primary&gt;&lt;Authors_Primary&gt;Iyengar,M.&lt;/Authors_Primary&gt;&lt;Authors_Primary&gt;Liang,H.&lt;/Authors_Primary&gt;&lt;Authors_Primary&gt;Therit,B.&lt;/Authors_Primary&gt;&lt;Authors_Primary&gt;Salinas-Mondragon,R.&lt;/Authors_Primary&gt;&lt;Authors_Primary&gt;Lai,C.&lt;/Authors_Primary&gt;&lt;Authors_Primary&gt;Olsen,J.C.&lt;/Authors_Primary&gt;&lt;Authors_Primary&gt;Anton,E.S.&lt;/Authors_Primary&gt;&lt;Authors_Primary&gt;Ghashghaei,H.T.&lt;/Authors_Primary&gt;&lt;Date_Primary&gt;2009/5/28&lt;/Date_Primary&gt;&lt;Keywords&gt;Adult&lt;/Keywords&gt;&lt;Keywords&gt;Adult Stem Cells&lt;/Keywords&gt;&lt;Keywords&gt;analysis&lt;/Keywords&gt;&lt;Keywords&gt;Anemia&lt;/Keywords&gt;&lt;Keywords&gt;Brain&lt;/Keywords&gt;&lt;Keywords&gt;Central Nervous System&lt;/Keywords&gt;&lt;Keywords&gt;Embryonic Stem Cells&lt;/Keywords&gt;&lt;Keywords&gt;Nervous System&lt;/Keywords&gt;&lt;Keywords&gt;Neurons&lt;/Keywords&gt;&lt;Keywords&gt;Olfactory Bulb&lt;/Keywords&gt;&lt;Keywords&gt;Stem Cells&lt;/Keywords&gt;&lt;Keywords&gt;therapy&lt;/Keywords&gt;&lt;Keywords&gt;Time&lt;/Keywords&gt;&lt;Keywords&gt;transplantation&lt;/Keywords&gt;&lt;Reprint&gt;Not in File&lt;/Reprint&gt;&lt;Start_Page&gt;1021&lt;/Start_Page&gt;&lt;End_Page&gt;1033&lt;/End_Page&gt;&lt;Periodical&gt;Gene Ther.&lt;/Periodical&gt;&lt;Volume&gt;16&lt;/Volume&gt;&lt;Issue&gt;8&lt;/Issue&gt;&lt;Misc_3&gt;gt200958 [pii];10.1038/gt.2009.58 [doi]&lt;/Misc_3&gt;&lt;Address&gt;Department of Molecular Biomedical Sciences, North Carolina State University, Raleigh, NC, USA&lt;/Address&gt;&lt;Web_URL&gt;PM:19474809&lt;/Web_URL&gt;&lt;ZZ_JournalStdAbbrev&gt;&lt;f name="System"&gt;Gene Ther.&lt;/f&gt;&lt;/ZZ_JournalStdAbbrev&gt;&lt;ZZ_WorkformID&gt;1&lt;/ZZ_WorkformID&gt;&lt;/MDL&gt;&lt;/Cite&gt;&lt;/Refman&gt;</w:instrText>
      </w:r>
      <w:r w:rsidR="00C309F8" w:rsidRPr="00502D60">
        <w:rPr>
          <w:rFonts w:ascii="Arial" w:hAnsi="Arial" w:cs="Arial"/>
          <w:sz w:val="24"/>
          <w:szCs w:val="24"/>
        </w:rPr>
        <w:fldChar w:fldCharType="separate"/>
      </w:r>
      <w:r w:rsidR="00662F19" w:rsidRPr="00502D60">
        <w:rPr>
          <w:rFonts w:ascii="Arial" w:hAnsi="Arial" w:cs="Arial"/>
          <w:sz w:val="24"/>
          <w:szCs w:val="24"/>
          <w:vertAlign w:val="superscript"/>
        </w:rPr>
        <w:t>1</w:t>
      </w:r>
      <w:r w:rsidR="00D7288F" w:rsidRPr="00502D60">
        <w:rPr>
          <w:rFonts w:ascii="Arial" w:hAnsi="Arial" w:cs="Arial"/>
          <w:sz w:val="24"/>
          <w:szCs w:val="24"/>
          <w:vertAlign w:val="superscript"/>
        </w:rPr>
        <w:t>6</w:t>
      </w:r>
      <w:r w:rsidR="003D2C38" w:rsidRPr="00502D60">
        <w:rPr>
          <w:rFonts w:ascii="Arial" w:hAnsi="Arial" w:cs="Arial"/>
          <w:sz w:val="24"/>
          <w:szCs w:val="24"/>
          <w:vertAlign w:val="superscript"/>
        </w:rPr>
        <w:t>,</w:t>
      </w:r>
      <w:r w:rsidR="00662F19" w:rsidRPr="00502D60">
        <w:rPr>
          <w:rFonts w:ascii="Arial" w:hAnsi="Arial" w:cs="Arial"/>
          <w:sz w:val="24"/>
          <w:szCs w:val="24"/>
          <w:vertAlign w:val="superscript"/>
        </w:rPr>
        <w:t>1</w:t>
      </w:r>
      <w:r w:rsidR="00D7288F" w:rsidRPr="00502D60">
        <w:rPr>
          <w:rFonts w:ascii="Arial" w:hAnsi="Arial" w:cs="Arial"/>
          <w:sz w:val="24"/>
          <w:szCs w:val="24"/>
          <w:vertAlign w:val="superscript"/>
        </w:rPr>
        <w:t>7</w:t>
      </w:r>
      <w:r w:rsidR="00C309F8" w:rsidRPr="00502D60">
        <w:rPr>
          <w:rFonts w:ascii="Arial" w:hAnsi="Arial" w:cs="Arial"/>
          <w:sz w:val="24"/>
          <w:szCs w:val="24"/>
        </w:rPr>
        <w:fldChar w:fldCharType="end"/>
      </w:r>
      <w:r w:rsidR="005D42E5" w:rsidRPr="00502D60">
        <w:rPr>
          <w:rFonts w:ascii="Arial" w:hAnsi="Arial" w:cs="Arial"/>
          <w:sz w:val="24"/>
          <w:szCs w:val="24"/>
        </w:rPr>
        <w:t>.</w:t>
      </w:r>
      <w:r w:rsidR="00CA37E0" w:rsidRPr="00502D60">
        <w:rPr>
          <w:rFonts w:ascii="Arial" w:hAnsi="Arial" w:cs="Arial"/>
          <w:sz w:val="24"/>
          <w:szCs w:val="24"/>
        </w:rPr>
        <w:t xml:space="preserve">  </w:t>
      </w:r>
    </w:p>
    <w:p w:rsidR="00CA37E0" w:rsidRPr="00502D60" w:rsidRDefault="00CA37E0" w:rsidP="00CD1060">
      <w:pPr>
        <w:pStyle w:val="NoSpacing"/>
        <w:outlineLvl w:val="0"/>
        <w:rPr>
          <w:rFonts w:ascii="Arial" w:hAnsi="Arial" w:cs="Arial"/>
          <w:sz w:val="24"/>
          <w:szCs w:val="24"/>
        </w:rPr>
      </w:pPr>
    </w:p>
    <w:p w:rsidR="000F1141" w:rsidRPr="00502D60" w:rsidRDefault="000F1141">
      <w:pPr>
        <w:rPr>
          <w:rFonts w:ascii="Arial" w:hAnsi="Arial" w:cs="Arial"/>
          <w:sz w:val="24"/>
          <w:szCs w:val="24"/>
        </w:rPr>
      </w:pPr>
      <w:r w:rsidRPr="00502D60">
        <w:rPr>
          <w:rFonts w:ascii="Arial" w:hAnsi="Arial" w:cs="Arial"/>
          <w:sz w:val="24"/>
          <w:szCs w:val="24"/>
        </w:rPr>
        <w:br w:type="page"/>
      </w:r>
    </w:p>
    <w:p w:rsidR="00DC4B64" w:rsidRPr="00502D60" w:rsidRDefault="000F1141">
      <w:pPr>
        <w:rPr>
          <w:rFonts w:ascii="Arial" w:hAnsi="Arial" w:cs="Arial"/>
          <w:sz w:val="24"/>
          <w:szCs w:val="24"/>
        </w:rPr>
      </w:pPr>
      <w:r w:rsidRPr="00502D60">
        <w:rPr>
          <w:rFonts w:ascii="Arial" w:hAnsi="Arial" w:cs="Arial"/>
          <w:sz w:val="24"/>
          <w:szCs w:val="24"/>
        </w:rPr>
        <w:lastRenderedPageBreak/>
        <w:t>Experiments on animals were performed in accordance with the guidelines and regulations set forth by North Carolina State University and its College of Veterinary Medicine.</w:t>
      </w:r>
      <w:r w:rsidR="00DC4B64" w:rsidRPr="00502D60">
        <w:rPr>
          <w:rFonts w:ascii="Arial" w:hAnsi="Arial" w:cs="Arial"/>
          <w:sz w:val="24"/>
          <w:szCs w:val="24"/>
        </w:rPr>
        <w:br w:type="page"/>
      </w:r>
    </w:p>
    <w:p w:rsidR="00662F19" w:rsidRPr="00502D60" w:rsidRDefault="00C309F8" w:rsidP="00662F19">
      <w:pPr>
        <w:pStyle w:val="NoSpacing"/>
        <w:jc w:val="center"/>
        <w:rPr>
          <w:rFonts w:ascii="Arial" w:hAnsi="Arial" w:cs="Arial"/>
          <w:b/>
          <w:sz w:val="24"/>
          <w:szCs w:val="24"/>
        </w:rPr>
      </w:pPr>
      <w:r w:rsidRPr="00502D60">
        <w:rPr>
          <w:rFonts w:ascii="Arial" w:hAnsi="Arial" w:cs="Arial"/>
          <w:sz w:val="24"/>
          <w:szCs w:val="24"/>
        </w:rPr>
        <w:lastRenderedPageBreak/>
        <w:fldChar w:fldCharType="begin"/>
      </w:r>
      <w:r w:rsidR="00CE2986" w:rsidRPr="00502D60">
        <w:rPr>
          <w:rFonts w:ascii="Arial" w:hAnsi="Arial" w:cs="Arial"/>
          <w:sz w:val="24"/>
          <w:szCs w:val="24"/>
        </w:rPr>
        <w:instrText xml:space="preserve"> ADDIN REFMGR.REFLIST </w:instrText>
      </w:r>
      <w:r w:rsidRPr="00502D60">
        <w:rPr>
          <w:rFonts w:ascii="Arial" w:hAnsi="Arial" w:cs="Arial"/>
          <w:sz w:val="24"/>
          <w:szCs w:val="24"/>
        </w:rPr>
        <w:fldChar w:fldCharType="separate"/>
      </w:r>
      <w:r w:rsidR="00662F19" w:rsidRPr="00502D60">
        <w:rPr>
          <w:rFonts w:ascii="Arial" w:hAnsi="Arial" w:cs="Arial"/>
          <w:b/>
          <w:sz w:val="24"/>
          <w:szCs w:val="24"/>
        </w:rPr>
        <w:t>References</w:t>
      </w:r>
    </w:p>
    <w:p w:rsidR="00662F19" w:rsidRPr="00502D60" w:rsidRDefault="00662F19" w:rsidP="00662F19">
      <w:pPr>
        <w:pStyle w:val="NoSpacing"/>
        <w:jc w:val="center"/>
        <w:rPr>
          <w:rFonts w:ascii="Arial" w:hAnsi="Arial" w:cs="Arial"/>
          <w:b/>
          <w:sz w:val="24"/>
          <w:szCs w:val="24"/>
        </w:rPr>
      </w:pP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1.   </w:t>
      </w:r>
      <w:r w:rsidR="00D7288F" w:rsidRPr="00502D60">
        <w:rPr>
          <w:rFonts w:ascii="MS Sans Serif" w:hAnsi="MS Sans Serif" w:cs="Arial"/>
          <w:sz w:val="34"/>
          <w:szCs w:val="24"/>
        </w:rPr>
        <w:t xml:space="preserve">  </w:t>
      </w:r>
      <w:r w:rsidRPr="00502D60">
        <w:rPr>
          <w:rFonts w:ascii="Arial" w:hAnsi="Arial" w:cs="Arial"/>
          <w:sz w:val="24"/>
          <w:szCs w:val="24"/>
        </w:rPr>
        <w:t xml:space="preserve">Ghashghaei,H.T., Lai,C., &amp; Anton,E.S. Neuronal migration in the adult brain: are we there yet? </w:t>
      </w:r>
      <w:r w:rsidRPr="00502D60">
        <w:rPr>
          <w:rFonts w:ascii="Arial" w:hAnsi="Arial" w:cs="Arial"/>
          <w:i/>
          <w:sz w:val="24"/>
          <w:szCs w:val="24"/>
        </w:rPr>
        <w:t>Nat. Rev. Neurosci.</w:t>
      </w:r>
      <w:r w:rsidRPr="00502D60">
        <w:rPr>
          <w:rFonts w:ascii="Arial" w:hAnsi="Arial" w:cs="Arial"/>
          <w:sz w:val="24"/>
          <w:szCs w:val="24"/>
        </w:rPr>
        <w:t xml:space="preserve"> </w:t>
      </w:r>
      <w:r w:rsidRPr="00502D60">
        <w:rPr>
          <w:rFonts w:ascii="Arial" w:hAnsi="Arial" w:cs="Arial"/>
          <w:b/>
          <w:sz w:val="24"/>
          <w:szCs w:val="24"/>
        </w:rPr>
        <w:t>8</w:t>
      </w:r>
      <w:r w:rsidRPr="00502D60">
        <w:rPr>
          <w:rFonts w:ascii="Arial" w:hAnsi="Arial" w:cs="Arial"/>
          <w:sz w:val="24"/>
          <w:szCs w:val="24"/>
        </w:rPr>
        <w:t>, 141-151 (2007).</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2.   </w:t>
      </w:r>
      <w:r w:rsidR="00D7288F" w:rsidRPr="00502D60">
        <w:rPr>
          <w:rFonts w:ascii="MS Sans Serif" w:hAnsi="MS Sans Serif" w:cs="Arial"/>
          <w:sz w:val="34"/>
          <w:szCs w:val="24"/>
        </w:rPr>
        <w:t xml:space="preserve">  </w:t>
      </w:r>
      <w:r w:rsidRPr="00502D60">
        <w:rPr>
          <w:rFonts w:ascii="Arial" w:hAnsi="Arial" w:cs="Arial"/>
          <w:sz w:val="24"/>
          <w:szCs w:val="24"/>
        </w:rPr>
        <w:t xml:space="preserve">Valiente,M. &amp; Marin,O. Neuronal migration mechanisms in development and disease. </w:t>
      </w:r>
      <w:r w:rsidRPr="00502D60">
        <w:rPr>
          <w:rFonts w:ascii="Arial" w:hAnsi="Arial" w:cs="Arial"/>
          <w:i/>
          <w:sz w:val="24"/>
          <w:szCs w:val="24"/>
        </w:rPr>
        <w:t>Curr. Opin. Neurobiol.</w:t>
      </w:r>
      <w:r w:rsidRPr="00502D60">
        <w:rPr>
          <w:rFonts w:ascii="Arial" w:hAnsi="Arial" w:cs="Arial"/>
          <w:sz w:val="24"/>
          <w:szCs w:val="24"/>
        </w:rPr>
        <w:t xml:space="preserve"> </w:t>
      </w:r>
      <w:r w:rsidRPr="00502D60">
        <w:rPr>
          <w:rFonts w:ascii="Arial" w:hAnsi="Arial" w:cs="Arial"/>
          <w:b/>
          <w:sz w:val="24"/>
          <w:szCs w:val="24"/>
        </w:rPr>
        <w:t>20</w:t>
      </w:r>
      <w:r w:rsidRPr="00502D60">
        <w:rPr>
          <w:rFonts w:ascii="Arial" w:hAnsi="Arial" w:cs="Arial"/>
          <w:sz w:val="24"/>
          <w:szCs w:val="24"/>
        </w:rPr>
        <w:t>, 68-78 (2010).</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3.   </w:t>
      </w:r>
      <w:r w:rsidR="00D7288F" w:rsidRPr="00502D60">
        <w:rPr>
          <w:rFonts w:ascii="MS Sans Serif" w:hAnsi="MS Sans Serif" w:cs="Arial"/>
          <w:sz w:val="34"/>
          <w:szCs w:val="24"/>
        </w:rPr>
        <w:t xml:space="preserve">  </w:t>
      </w:r>
      <w:r w:rsidRPr="00502D60">
        <w:rPr>
          <w:rFonts w:ascii="Arial" w:hAnsi="Arial" w:cs="Arial"/>
          <w:sz w:val="24"/>
          <w:szCs w:val="24"/>
        </w:rPr>
        <w:t xml:space="preserve">Rakic,P. Evolution of the neocortex: a perspective from developmental biology. </w:t>
      </w:r>
      <w:r w:rsidRPr="00502D60">
        <w:rPr>
          <w:rFonts w:ascii="Arial" w:hAnsi="Arial" w:cs="Arial"/>
          <w:i/>
          <w:sz w:val="24"/>
          <w:szCs w:val="24"/>
        </w:rPr>
        <w:t>Nat. Rev. Neurosci.</w:t>
      </w:r>
      <w:r w:rsidRPr="00502D60">
        <w:rPr>
          <w:rFonts w:ascii="Arial" w:hAnsi="Arial" w:cs="Arial"/>
          <w:sz w:val="24"/>
          <w:szCs w:val="24"/>
        </w:rPr>
        <w:t xml:space="preserve"> </w:t>
      </w:r>
      <w:r w:rsidRPr="00502D60">
        <w:rPr>
          <w:rFonts w:ascii="Arial" w:hAnsi="Arial" w:cs="Arial"/>
          <w:b/>
          <w:sz w:val="24"/>
          <w:szCs w:val="24"/>
        </w:rPr>
        <w:t>10</w:t>
      </w:r>
      <w:r w:rsidRPr="00502D60">
        <w:rPr>
          <w:rFonts w:ascii="Arial" w:hAnsi="Arial" w:cs="Arial"/>
          <w:sz w:val="24"/>
          <w:szCs w:val="24"/>
        </w:rPr>
        <w:t>, 724-735 (2009).</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4.   </w:t>
      </w:r>
      <w:r w:rsidR="00D7288F" w:rsidRPr="00502D60">
        <w:rPr>
          <w:rFonts w:ascii="MS Sans Serif" w:hAnsi="MS Sans Serif" w:cs="Arial"/>
          <w:sz w:val="34"/>
          <w:szCs w:val="24"/>
        </w:rPr>
        <w:t xml:space="preserve">  </w:t>
      </w:r>
      <w:r w:rsidRPr="00502D60">
        <w:rPr>
          <w:rFonts w:ascii="Arial" w:hAnsi="Arial" w:cs="Arial"/>
          <w:sz w:val="24"/>
          <w:szCs w:val="24"/>
        </w:rPr>
        <w:t xml:space="preserve">Jaglin,X.H. &amp; Chelly,J. Tubulin-related cortical dysgeneses: microtubule dysfunction underlying neuronal migration defects. </w:t>
      </w:r>
      <w:r w:rsidRPr="00502D60">
        <w:rPr>
          <w:rFonts w:ascii="Arial" w:hAnsi="Arial" w:cs="Arial"/>
          <w:i/>
          <w:sz w:val="24"/>
          <w:szCs w:val="24"/>
        </w:rPr>
        <w:t>Trends Genet.</w:t>
      </w:r>
      <w:r w:rsidRPr="00502D60">
        <w:rPr>
          <w:rFonts w:ascii="Arial" w:hAnsi="Arial" w:cs="Arial"/>
          <w:sz w:val="24"/>
          <w:szCs w:val="24"/>
        </w:rPr>
        <w:t xml:space="preserve"> </w:t>
      </w:r>
      <w:r w:rsidRPr="00502D60">
        <w:rPr>
          <w:rFonts w:ascii="Arial" w:hAnsi="Arial" w:cs="Arial"/>
          <w:b/>
          <w:sz w:val="24"/>
          <w:szCs w:val="24"/>
        </w:rPr>
        <w:t>25</w:t>
      </w:r>
      <w:r w:rsidRPr="00502D60">
        <w:rPr>
          <w:rFonts w:ascii="Arial" w:hAnsi="Arial" w:cs="Arial"/>
          <w:sz w:val="24"/>
          <w:szCs w:val="24"/>
        </w:rPr>
        <w:t>, 555-566 (2009).</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5.   </w:t>
      </w:r>
      <w:r w:rsidR="00D7288F" w:rsidRPr="00502D60">
        <w:rPr>
          <w:rFonts w:ascii="MS Sans Serif" w:hAnsi="MS Sans Serif" w:cs="Arial"/>
          <w:sz w:val="34"/>
          <w:szCs w:val="24"/>
        </w:rPr>
        <w:t xml:space="preserve">  </w:t>
      </w:r>
      <w:r w:rsidRPr="00502D60">
        <w:rPr>
          <w:rFonts w:ascii="Arial" w:hAnsi="Arial" w:cs="Arial"/>
          <w:sz w:val="24"/>
          <w:szCs w:val="24"/>
        </w:rPr>
        <w:t xml:space="preserve">Carro,M.S. </w:t>
      </w:r>
      <w:r w:rsidRPr="00502D60">
        <w:rPr>
          <w:rFonts w:ascii="Arial" w:hAnsi="Arial" w:cs="Arial"/>
          <w:i/>
          <w:sz w:val="24"/>
          <w:szCs w:val="24"/>
        </w:rPr>
        <w:t>et al.</w:t>
      </w:r>
      <w:r w:rsidRPr="00502D60">
        <w:rPr>
          <w:rFonts w:ascii="Arial" w:hAnsi="Arial" w:cs="Arial"/>
          <w:sz w:val="24"/>
          <w:szCs w:val="24"/>
        </w:rPr>
        <w:t xml:space="preserve"> The transcriptional network for mesenchymal transformation of brain tumours. </w:t>
      </w:r>
      <w:r w:rsidRPr="00502D60">
        <w:rPr>
          <w:rFonts w:ascii="Arial" w:hAnsi="Arial" w:cs="Arial"/>
          <w:i/>
          <w:sz w:val="24"/>
          <w:szCs w:val="24"/>
        </w:rPr>
        <w:t>Nature</w:t>
      </w:r>
      <w:r w:rsidRPr="00502D60">
        <w:rPr>
          <w:rFonts w:ascii="Arial" w:hAnsi="Arial" w:cs="Arial"/>
          <w:sz w:val="24"/>
          <w:szCs w:val="24"/>
        </w:rPr>
        <w:t xml:space="preserve"> </w:t>
      </w:r>
      <w:r w:rsidRPr="00502D60">
        <w:rPr>
          <w:rFonts w:ascii="Arial" w:hAnsi="Arial" w:cs="Arial"/>
          <w:b/>
          <w:sz w:val="24"/>
          <w:szCs w:val="24"/>
        </w:rPr>
        <w:t>463</w:t>
      </w:r>
      <w:r w:rsidRPr="00502D60">
        <w:rPr>
          <w:rFonts w:ascii="Arial" w:hAnsi="Arial" w:cs="Arial"/>
          <w:sz w:val="24"/>
          <w:szCs w:val="24"/>
        </w:rPr>
        <w:t>, 318-325 (2010).</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6.   </w:t>
      </w:r>
      <w:r w:rsidR="00D7288F" w:rsidRPr="00502D60">
        <w:rPr>
          <w:rFonts w:ascii="MS Sans Serif" w:hAnsi="MS Sans Serif" w:cs="Arial"/>
          <w:sz w:val="34"/>
          <w:szCs w:val="24"/>
        </w:rPr>
        <w:t xml:space="preserve">  </w:t>
      </w:r>
      <w:r w:rsidRPr="00502D60">
        <w:rPr>
          <w:rFonts w:ascii="Arial" w:hAnsi="Arial" w:cs="Arial"/>
          <w:sz w:val="24"/>
          <w:szCs w:val="24"/>
        </w:rPr>
        <w:t xml:space="preserve">Wu,W. </w:t>
      </w:r>
      <w:r w:rsidRPr="00502D60">
        <w:rPr>
          <w:rFonts w:ascii="Arial" w:hAnsi="Arial" w:cs="Arial"/>
          <w:i/>
          <w:sz w:val="24"/>
          <w:szCs w:val="24"/>
        </w:rPr>
        <w:t>et al.</w:t>
      </w:r>
      <w:r w:rsidRPr="00502D60">
        <w:rPr>
          <w:rFonts w:ascii="Arial" w:hAnsi="Arial" w:cs="Arial"/>
          <w:sz w:val="24"/>
          <w:szCs w:val="24"/>
        </w:rPr>
        <w:t xml:space="preserve"> Directional guidance of neuronal migration in the olfactory system by the protein Slit. </w:t>
      </w:r>
      <w:r w:rsidRPr="00502D60">
        <w:rPr>
          <w:rFonts w:ascii="Arial" w:hAnsi="Arial" w:cs="Arial"/>
          <w:i/>
          <w:sz w:val="24"/>
          <w:szCs w:val="24"/>
        </w:rPr>
        <w:t>Nature</w:t>
      </w:r>
      <w:r w:rsidRPr="00502D60">
        <w:rPr>
          <w:rFonts w:ascii="Arial" w:hAnsi="Arial" w:cs="Arial"/>
          <w:sz w:val="24"/>
          <w:szCs w:val="24"/>
        </w:rPr>
        <w:t xml:space="preserve"> </w:t>
      </w:r>
      <w:r w:rsidRPr="00502D60">
        <w:rPr>
          <w:rFonts w:ascii="Arial" w:hAnsi="Arial" w:cs="Arial"/>
          <w:b/>
          <w:sz w:val="24"/>
          <w:szCs w:val="24"/>
        </w:rPr>
        <w:t>400</w:t>
      </w:r>
      <w:r w:rsidRPr="00502D60">
        <w:rPr>
          <w:rFonts w:ascii="Arial" w:hAnsi="Arial" w:cs="Arial"/>
          <w:sz w:val="24"/>
          <w:szCs w:val="24"/>
        </w:rPr>
        <w:t>, 331-336 (1999).</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7.   </w:t>
      </w:r>
      <w:r w:rsidR="00D7288F" w:rsidRPr="00502D60">
        <w:rPr>
          <w:rFonts w:ascii="MS Sans Serif" w:hAnsi="MS Sans Serif" w:cs="Arial"/>
          <w:sz w:val="34"/>
          <w:szCs w:val="24"/>
        </w:rPr>
        <w:t xml:space="preserve">  </w:t>
      </w:r>
      <w:r w:rsidRPr="00502D60">
        <w:rPr>
          <w:rFonts w:ascii="Arial" w:hAnsi="Arial" w:cs="Arial"/>
          <w:sz w:val="24"/>
          <w:szCs w:val="24"/>
        </w:rPr>
        <w:t xml:space="preserve">Hu,H., Tomasiewicz,H., Magnuson,T., &amp; Rutishauser,U. The role of polysialic acid in migration of olfactory bulb interneuron precursors in the subventricular zone. </w:t>
      </w:r>
      <w:r w:rsidRPr="00502D60">
        <w:rPr>
          <w:rFonts w:ascii="Arial" w:hAnsi="Arial" w:cs="Arial"/>
          <w:i/>
          <w:sz w:val="24"/>
          <w:szCs w:val="24"/>
        </w:rPr>
        <w:t>Neuron</w:t>
      </w:r>
      <w:r w:rsidRPr="00502D60">
        <w:rPr>
          <w:rFonts w:ascii="Arial" w:hAnsi="Arial" w:cs="Arial"/>
          <w:sz w:val="24"/>
          <w:szCs w:val="24"/>
        </w:rPr>
        <w:t xml:space="preserve"> </w:t>
      </w:r>
      <w:r w:rsidRPr="00502D60">
        <w:rPr>
          <w:rFonts w:ascii="Arial" w:hAnsi="Arial" w:cs="Arial"/>
          <w:b/>
          <w:sz w:val="24"/>
          <w:szCs w:val="24"/>
        </w:rPr>
        <w:t>16</w:t>
      </w:r>
      <w:r w:rsidRPr="00502D60">
        <w:rPr>
          <w:rFonts w:ascii="Arial" w:hAnsi="Arial" w:cs="Arial"/>
          <w:sz w:val="24"/>
          <w:szCs w:val="24"/>
        </w:rPr>
        <w:t>, 735-743 (1996).</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8.   </w:t>
      </w:r>
      <w:r w:rsidR="00D7288F" w:rsidRPr="00502D60">
        <w:rPr>
          <w:rFonts w:ascii="MS Sans Serif" w:hAnsi="MS Sans Serif" w:cs="Arial"/>
          <w:sz w:val="34"/>
          <w:szCs w:val="24"/>
        </w:rPr>
        <w:t xml:space="preserve">  </w:t>
      </w:r>
      <w:r w:rsidRPr="00502D60">
        <w:rPr>
          <w:rFonts w:ascii="Arial" w:hAnsi="Arial" w:cs="Arial"/>
          <w:sz w:val="24"/>
          <w:szCs w:val="24"/>
        </w:rPr>
        <w:t xml:space="preserve">Shapiro,E.M., Gonzalez-Perez,O., Manuel Garcia-Verdugo,J., Alvarez-Buylla,A., &amp; Koretsky,A.P. Magnetic resonance imaging of the migration of neuronal precursors generated in the adult rodent brain. </w:t>
      </w:r>
      <w:r w:rsidRPr="00502D60">
        <w:rPr>
          <w:rFonts w:ascii="Arial" w:hAnsi="Arial" w:cs="Arial"/>
          <w:i/>
          <w:sz w:val="24"/>
          <w:szCs w:val="24"/>
        </w:rPr>
        <w:t>Neuroimage.</w:t>
      </w:r>
      <w:r w:rsidRPr="00502D60">
        <w:rPr>
          <w:rFonts w:ascii="Arial" w:hAnsi="Arial" w:cs="Arial"/>
          <w:sz w:val="24"/>
          <w:szCs w:val="24"/>
        </w:rPr>
        <w:t>(2006).</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9.   </w:t>
      </w:r>
      <w:r w:rsidR="00D7288F" w:rsidRPr="00502D60">
        <w:rPr>
          <w:rFonts w:ascii="MS Sans Serif" w:hAnsi="MS Sans Serif" w:cs="Arial"/>
          <w:sz w:val="34"/>
          <w:szCs w:val="24"/>
        </w:rPr>
        <w:t xml:space="preserve">  </w:t>
      </w:r>
      <w:r w:rsidRPr="00502D60">
        <w:rPr>
          <w:rFonts w:ascii="Arial" w:hAnsi="Arial" w:cs="Arial"/>
          <w:sz w:val="24"/>
          <w:szCs w:val="24"/>
        </w:rPr>
        <w:t xml:space="preserve">Vreys,R. </w:t>
      </w:r>
      <w:r w:rsidRPr="00502D60">
        <w:rPr>
          <w:rFonts w:ascii="Arial" w:hAnsi="Arial" w:cs="Arial"/>
          <w:i/>
          <w:sz w:val="24"/>
          <w:szCs w:val="24"/>
        </w:rPr>
        <w:t>et al.</w:t>
      </w:r>
      <w:r w:rsidRPr="00502D60">
        <w:rPr>
          <w:rFonts w:ascii="Arial" w:hAnsi="Arial" w:cs="Arial"/>
          <w:sz w:val="24"/>
          <w:szCs w:val="24"/>
        </w:rPr>
        <w:t xml:space="preserve"> MRI visualization of endogenous neural progenitor cell migration along the RMS in the adult mouse brain: validation of various MPIO labeling strategies. </w:t>
      </w:r>
      <w:r w:rsidRPr="00502D60">
        <w:rPr>
          <w:rFonts w:ascii="Arial" w:hAnsi="Arial" w:cs="Arial"/>
          <w:i/>
          <w:sz w:val="24"/>
          <w:szCs w:val="24"/>
        </w:rPr>
        <w:t>Neuroimage.</w:t>
      </w:r>
      <w:r w:rsidRPr="00502D60">
        <w:rPr>
          <w:rFonts w:ascii="Arial" w:hAnsi="Arial" w:cs="Arial"/>
          <w:sz w:val="24"/>
          <w:szCs w:val="24"/>
        </w:rPr>
        <w:t xml:space="preserve"> </w:t>
      </w:r>
      <w:r w:rsidRPr="00502D60">
        <w:rPr>
          <w:rFonts w:ascii="Arial" w:hAnsi="Arial" w:cs="Arial"/>
          <w:b/>
          <w:sz w:val="24"/>
          <w:szCs w:val="24"/>
        </w:rPr>
        <w:t>49</w:t>
      </w:r>
      <w:r w:rsidRPr="00502D60">
        <w:rPr>
          <w:rFonts w:ascii="Arial" w:hAnsi="Arial" w:cs="Arial"/>
          <w:sz w:val="24"/>
          <w:szCs w:val="24"/>
        </w:rPr>
        <w:t>, 2094-2103 (2010).</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10.   </w:t>
      </w:r>
      <w:r w:rsidR="00D7288F" w:rsidRPr="00502D60">
        <w:rPr>
          <w:rFonts w:ascii="MS Sans Serif" w:hAnsi="MS Sans Serif" w:cs="Arial"/>
          <w:sz w:val="34"/>
          <w:szCs w:val="24"/>
        </w:rPr>
        <w:t xml:space="preserve">  </w:t>
      </w:r>
      <w:r w:rsidRPr="00502D60">
        <w:rPr>
          <w:rFonts w:ascii="Arial" w:hAnsi="Arial" w:cs="Arial"/>
          <w:sz w:val="24"/>
          <w:szCs w:val="24"/>
        </w:rPr>
        <w:t xml:space="preserve">Davenne,M., Custody,C., Charneau,P., &amp; Lledo,P.M. In vivo imaging of migrating neurons in the mammalian forebrain. </w:t>
      </w:r>
      <w:r w:rsidRPr="00502D60">
        <w:rPr>
          <w:rFonts w:ascii="Arial" w:hAnsi="Arial" w:cs="Arial"/>
          <w:i/>
          <w:sz w:val="24"/>
          <w:szCs w:val="24"/>
        </w:rPr>
        <w:t>Chem. Senses</w:t>
      </w:r>
      <w:r w:rsidRPr="00502D60">
        <w:rPr>
          <w:rFonts w:ascii="Arial" w:hAnsi="Arial" w:cs="Arial"/>
          <w:sz w:val="24"/>
          <w:szCs w:val="24"/>
        </w:rPr>
        <w:t xml:space="preserve"> </w:t>
      </w:r>
      <w:r w:rsidRPr="00502D60">
        <w:rPr>
          <w:rFonts w:ascii="Arial" w:hAnsi="Arial" w:cs="Arial"/>
          <w:b/>
          <w:sz w:val="24"/>
          <w:szCs w:val="24"/>
        </w:rPr>
        <w:t>30 Suppl 1</w:t>
      </w:r>
      <w:r w:rsidRPr="00502D60">
        <w:rPr>
          <w:rFonts w:ascii="Arial" w:hAnsi="Arial" w:cs="Arial"/>
          <w:sz w:val="24"/>
          <w:szCs w:val="24"/>
        </w:rPr>
        <w:t>, i115-i116 (2005).</w:t>
      </w:r>
    </w:p>
    <w:p w:rsidR="0049273A" w:rsidRPr="00502D60" w:rsidRDefault="00662F19" w:rsidP="00D7288F">
      <w:pPr>
        <w:pStyle w:val="NoSpacing"/>
        <w:rPr>
          <w:rFonts w:ascii="Arial" w:hAnsi="Arial" w:cs="Arial"/>
          <w:sz w:val="24"/>
          <w:szCs w:val="24"/>
        </w:rPr>
      </w:pPr>
      <w:r w:rsidRPr="00502D60">
        <w:rPr>
          <w:rFonts w:ascii="Arial" w:hAnsi="Arial" w:cs="Arial"/>
          <w:sz w:val="24"/>
          <w:szCs w:val="24"/>
        </w:rPr>
        <w:t xml:space="preserve">11.   </w:t>
      </w:r>
      <w:r w:rsidR="00D7288F" w:rsidRPr="00502D60">
        <w:rPr>
          <w:rFonts w:ascii="MS Sans Serif" w:hAnsi="MS Sans Serif" w:cs="Arial"/>
          <w:sz w:val="34"/>
          <w:szCs w:val="24"/>
        </w:rPr>
        <w:t xml:space="preserve">  </w:t>
      </w:r>
      <w:r w:rsidRPr="00502D60">
        <w:rPr>
          <w:rFonts w:ascii="Arial" w:hAnsi="Arial" w:cs="Arial"/>
          <w:sz w:val="24"/>
          <w:szCs w:val="24"/>
        </w:rPr>
        <w:t xml:space="preserve">Mirzadeh,Z., Doetsch,F., Sawamoto,K., Wichterle,H., &amp; Alvarez-Buylla,A. The </w:t>
      </w:r>
    </w:p>
    <w:p w:rsidR="0049273A" w:rsidRPr="00502D60" w:rsidRDefault="00662F19" w:rsidP="00D458F5">
      <w:pPr>
        <w:pStyle w:val="NoSpacing"/>
        <w:ind w:firstLine="900"/>
        <w:rPr>
          <w:rFonts w:ascii="Arial" w:hAnsi="Arial" w:cs="Arial"/>
          <w:i/>
          <w:sz w:val="24"/>
          <w:szCs w:val="24"/>
        </w:rPr>
      </w:pPr>
      <w:r w:rsidRPr="00502D60">
        <w:rPr>
          <w:rFonts w:ascii="Arial" w:hAnsi="Arial" w:cs="Arial"/>
          <w:sz w:val="24"/>
          <w:szCs w:val="24"/>
        </w:rPr>
        <w:t xml:space="preserve">subventricular zone en-face: wholemount staining and ependymal flow. </w:t>
      </w:r>
      <w:r w:rsidRPr="00502D60">
        <w:rPr>
          <w:rFonts w:ascii="Arial" w:hAnsi="Arial" w:cs="Arial"/>
          <w:i/>
          <w:sz w:val="24"/>
          <w:szCs w:val="24"/>
        </w:rPr>
        <w:t xml:space="preserve">J. Vis. </w:t>
      </w:r>
    </w:p>
    <w:p w:rsidR="00D7288F" w:rsidRPr="00502D60" w:rsidRDefault="00662F19" w:rsidP="00D458F5">
      <w:pPr>
        <w:pStyle w:val="NoSpacing"/>
        <w:ind w:firstLine="900"/>
        <w:rPr>
          <w:rFonts w:ascii="Arial" w:hAnsi="Arial" w:cs="Arial"/>
          <w:sz w:val="24"/>
          <w:szCs w:val="24"/>
        </w:rPr>
      </w:pPr>
      <w:r w:rsidRPr="00502D60">
        <w:rPr>
          <w:rFonts w:ascii="Arial" w:hAnsi="Arial" w:cs="Arial"/>
          <w:i/>
          <w:sz w:val="24"/>
          <w:szCs w:val="24"/>
        </w:rPr>
        <w:t>Exp.</w:t>
      </w:r>
      <w:r w:rsidRPr="00502D60">
        <w:rPr>
          <w:rFonts w:ascii="Arial" w:hAnsi="Arial" w:cs="Arial"/>
          <w:sz w:val="24"/>
          <w:szCs w:val="24"/>
        </w:rPr>
        <w:t>(2010).</w:t>
      </w:r>
      <w:r w:rsidR="00D7288F" w:rsidRPr="00502D60">
        <w:rPr>
          <w:rFonts w:ascii="Arial" w:hAnsi="Arial" w:cs="Arial"/>
          <w:sz w:val="24"/>
          <w:szCs w:val="24"/>
        </w:rPr>
        <w:t xml:space="preserve"> http://www.jove.com/index/details.stp?id=1938</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12.   </w:t>
      </w:r>
      <w:r w:rsidR="00D7288F" w:rsidRPr="00502D60">
        <w:rPr>
          <w:rFonts w:ascii="MS Sans Serif" w:hAnsi="MS Sans Serif" w:cs="Arial"/>
          <w:sz w:val="34"/>
          <w:szCs w:val="24"/>
        </w:rPr>
        <w:t xml:space="preserve">  </w:t>
      </w:r>
      <w:r w:rsidRPr="00502D60">
        <w:rPr>
          <w:rFonts w:ascii="Arial" w:hAnsi="Arial" w:cs="Arial"/>
          <w:sz w:val="24"/>
          <w:szCs w:val="24"/>
        </w:rPr>
        <w:t xml:space="preserve">Shen,Q. </w:t>
      </w:r>
      <w:r w:rsidRPr="00502D60">
        <w:rPr>
          <w:rFonts w:ascii="Arial" w:hAnsi="Arial" w:cs="Arial"/>
          <w:i/>
          <w:sz w:val="24"/>
          <w:szCs w:val="24"/>
        </w:rPr>
        <w:t>et al.</w:t>
      </w:r>
      <w:r w:rsidRPr="00502D60">
        <w:rPr>
          <w:rFonts w:ascii="Arial" w:hAnsi="Arial" w:cs="Arial"/>
          <w:sz w:val="24"/>
          <w:szCs w:val="24"/>
        </w:rPr>
        <w:t xml:space="preserve"> Adult SVZ stem cells lie in a vascular niche: a quantitative analysis of niche cell-cell interactions. </w:t>
      </w:r>
      <w:r w:rsidRPr="00502D60">
        <w:rPr>
          <w:rFonts w:ascii="Arial" w:hAnsi="Arial" w:cs="Arial"/>
          <w:i/>
          <w:sz w:val="24"/>
          <w:szCs w:val="24"/>
        </w:rPr>
        <w:t>Cell Stem Cell</w:t>
      </w:r>
      <w:r w:rsidRPr="00502D60">
        <w:rPr>
          <w:rFonts w:ascii="Arial" w:hAnsi="Arial" w:cs="Arial"/>
          <w:sz w:val="24"/>
          <w:szCs w:val="24"/>
        </w:rPr>
        <w:t xml:space="preserve"> </w:t>
      </w:r>
      <w:r w:rsidRPr="00502D60">
        <w:rPr>
          <w:rFonts w:ascii="Arial" w:hAnsi="Arial" w:cs="Arial"/>
          <w:b/>
          <w:sz w:val="24"/>
          <w:szCs w:val="24"/>
        </w:rPr>
        <w:t>3</w:t>
      </w:r>
      <w:r w:rsidRPr="00502D60">
        <w:rPr>
          <w:rFonts w:ascii="Arial" w:hAnsi="Arial" w:cs="Arial"/>
          <w:sz w:val="24"/>
          <w:szCs w:val="24"/>
        </w:rPr>
        <w:t>, 289-300 (2008).</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13.   </w:t>
      </w:r>
      <w:r w:rsidR="00D7288F" w:rsidRPr="00502D60">
        <w:rPr>
          <w:rFonts w:ascii="MS Sans Serif" w:hAnsi="MS Sans Serif" w:cs="Arial"/>
          <w:sz w:val="34"/>
          <w:szCs w:val="24"/>
        </w:rPr>
        <w:t xml:space="preserve">  </w:t>
      </w:r>
      <w:r w:rsidRPr="00502D60">
        <w:rPr>
          <w:rFonts w:ascii="Arial" w:hAnsi="Arial" w:cs="Arial"/>
          <w:sz w:val="24"/>
          <w:szCs w:val="24"/>
        </w:rPr>
        <w:t xml:space="preserve">Tavazoie,M. </w:t>
      </w:r>
      <w:r w:rsidRPr="00502D60">
        <w:rPr>
          <w:rFonts w:ascii="Arial" w:hAnsi="Arial" w:cs="Arial"/>
          <w:i/>
          <w:sz w:val="24"/>
          <w:szCs w:val="24"/>
        </w:rPr>
        <w:t>et al.</w:t>
      </w:r>
      <w:r w:rsidRPr="00502D60">
        <w:rPr>
          <w:rFonts w:ascii="Arial" w:hAnsi="Arial" w:cs="Arial"/>
          <w:sz w:val="24"/>
          <w:szCs w:val="24"/>
        </w:rPr>
        <w:t xml:space="preserve"> A specialized vascular niche for adult neural stem cells. </w:t>
      </w:r>
      <w:r w:rsidRPr="00502D60">
        <w:rPr>
          <w:rFonts w:ascii="Arial" w:hAnsi="Arial" w:cs="Arial"/>
          <w:i/>
          <w:sz w:val="24"/>
          <w:szCs w:val="24"/>
        </w:rPr>
        <w:t>Cell Stem Cell</w:t>
      </w:r>
      <w:r w:rsidRPr="00502D60">
        <w:rPr>
          <w:rFonts w:ascii="Arial" w:hAnsi="Arial" w:cs="Arial"/>
          <w:sz w:val="24"/>
          <w:szCs w:val="24"/>
        </w:rPr>
        <w:t xml:space="preserve"> </w:t>
      </w:r>
      <w:r w:rsidRPr="00502D60">
        <w:rPr>
          <w:rFonts w:ascii="Arial" w:hAnsi="Arial" w:cs="Arial"/>
          <w:b/>
          <w:sz w:val="24"/>
          <w:szCs w:val="24"/>
        </w:rPr>
        <w:t>3</w:t>
      </w:r>
      <w:r w:rsidRPr="00502D60">
        <w:rPr>
          <w:rFonts w:ascii="Arial" w:hAnsi="Arial" w:cs="Arial"/>
          <w:sz w:val="24"/>
          <w:szCs w:val="24"/>
        </w:rPr>
        <w:t>, 279-288 (2008).</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lastRenderedPageBreak/>
        <w:tab/>
        <w:t xml:space="preserve">14.   </w:t>
      </w:r>
      <w:r w:rsidR="00D7288F" w:rsidRPr="00502D60">
        <w:rPr>
          <w:rFonts w:ascii="MS Sans Serif" w:hAnsi="MS Sans Serif" w:cs="Arial"/>
          <w:sz w:val="34"/>
          <w:szCs w:val="24"/>
        </w:rPr>
        <w:t xml:space="preserve">  </w:t>
      </w:r>
      <w:r w:rsidRPr="00502D60">
        <w:rPr>
          <w:rFonts w:ascii="Arial" w:hAnsi="Arial" w:cs="Arial"/>
          <w:sz w:val="24"/>
          <w:szCs w:val="24"/>
        </w:rPr>
        <w:t xml:space="preserve">Mirzadeh,Z., Merkle,F.T., Soriano-Navarro,M., Garcia-Verdugo,J.M., &amp; Alvarez-Buylla,A. Neural Stem Cells Confer Unique Pinwheel Architecture to the Ventricular Surface in Neurogenic Regions of the Adult Brain. </w:t>
      </w:r>
      <w:r w:rsidRPr="00502D60">
        <w:rPr>
          <w:rFonts w:ascii="Arial" w:hAnsi="Arial" w:cs="Arial"/>
          <w:i/>
          <w:sz w:val="24"/>
          <w:szCs w:val="24"/>
        </w:rPr>
        <w:t>Cell Stem Cell</w:t>
      </w:r>
      <w:r w:rsidRPr="00502D60">
        <w:rPr>
          <w:rFonts w:ascii="Arial" w:hAnsi="Arial" w:cs="Arial"/>
          <w:sz w:val="24"/>
          <w:szCs w:val="24"/>
        </w:rPr>
        <w:t xml:space="preserve"> </w:t>
      </w:r>
      <w:r w:rsidRPr="00502D60">
        <w:rPr>
          <w:rFonts w:ascii="Arial" w:hAnsi="Arial" w:cs="Arial"/>
          <w:b/>
          <w:sz w:val="24"/>
          <w:szCs w:val="24"/>
        </w:rPr>
        <w:t>3</w:t>
      </w:r>
      <w:r w:rsidRPr="00502D60">
        <w:rPr>
          <w:rFonts w:ascii="Arial" w:hAnsi="Arial" w:cs="Arial"/>
          <w:sz w:val="24"/>
          <w:szCs w:val="24"/>
        </w:rPr>
        <w:t>, 265-278 (2008).</w:t>
      </w:r>
    </w:p>
    <w:p w:rsidR="00D7288F" w:rsidRPr="00502D60" w:rsidRDefault="00662F19" w:rsidP="00662F19">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15.   </w:t>
      </w:r>
      <w:r w:rsidR="00D7288F" w:rsidRPr="00502D60">
        <w:rPr>
          <w:rFonts w:ascii="MS Sans Serif" w:hAnsi="MS Sans Serif" w:cs="Arial"/>
          <w:sz w:val="34"/>
          <w:szCs w:val="24"/>
        </w:rPr>
        <w:t xml:space="preserve">  </w:t>
      </w:r>
      <w:r w:rsidR="00D7288F" w:rsidRPr="00502D60">
        <w:rPr>
          <w:rFonts w:ascii="Arial" w:hAnsi="Arial" w:cs="Arial"/>
          <w:sz w:val="24"/>
          <w:szCs w:val="24"/>
        </w:rPr>
        <w:t xml:space="preserve">Khodosevich,K., Seeburg,P.H., &amp; Monyer,H. Major signaling pathways in migrating neuroblasts. </w:t>
      </w:r>
      <w:r w:rsidR="00D7288F" w:rsidRPr="00502D60">
        <w:rPr>
          <w:rFonts w:ascii="Arial" w:hAnsi="Arial" w:cs="Arial"/>
          <w:i/>
          <w:sz w:val="24"/>
          <w:szCs w:val="24"/>
        </w:rPr>
        <w:t>Front Mol. Neurosci.</w:t>
      </w:r>
      <w:r w:rsidR="00D7288F" w:rsidRPr="00502D60">
        <w:rPr>
          <w:rFonts w:ascii="Arial" w:hAnsi="Arial" w:cs="Arial"/>
          <w:sz w:val="24"/>
          <w:szCs w:val="24"/>
        </w:rPr>
        <w:t xml:space="preserve"> </w:t>
      </w:r>
      <w:r w:rsidR="00D7288F" w:rsidRPr="00502D60">
        <w:rPr>
          <w:rFonts w:ascii="Arial" w:hAnsi="Arial" w:cs="Arial"/>
          <w:b/>
          <w:sz w:val="24"/>
          <w:szCs w:val="24"/>
        </w:rPr>
        <w:t>2</w:t>
      </w:r>
      <w:r w:rsidR="00D7288F" w:rsidRPr="00502D60">
        <w:rPr>
          <w:rFonts w:ascii="Arial" w:hAnsi="Arial" w:cs="Arial"/>
          <w:sz w:val="24"/>
          <w:szCs w:val="24"/>
        </w:rPr>
        <w:t>, 7 (2009).</w:t>
      </w:r>
    </w:p>
    <w:p w:rsidR="00D7288F" w:rsidRPr="00502D60" w:rsidRDefault="00662F19" w:rsidP="00D7288F">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16.   </w:t>
      </w:r>
      <w:r w:rsidR="00D7288F" w:rsidRPr="00502D60">
        <w:rPr>
          <w:rFonts w:ascii="MS Sans Serif" w:hAnsi="MS Sans Serif" w:cs="Arial"/>
          <w:sz w:val="34"/>
          <w:szCs w:val="24"/>
        </w:rPr>
        <w:t xml:space="preserve">  </w:t>
      </w:r>
      <w:r w:rsidR="00D7288F" w:rsidRPr="00502D60">
        <w:rPr>
          <w:rFonts w:ascii="Arial" w:hAnsi="Arial" w:cs="Arial"/>
          <w:sz w:val="24"/>
          <w:szCs w:val="24"/>
        </w:rPr>
        <w:t xml:space="preserve">Ghashghaei,H.T. </w:t>
      </w:r>
      <w:r w:rsidR="00D7288F" w:rsidRPr="00502D60">
        <w:rPr>
          <w:rFonts w:ascii="Arial" w:hAnsi="Arial" w:cs="Arial"/>
          <w:i/>
          <w:sz w:val="24"/>
          <w:szCs w:val="24"/>
        </w:rPr>
        <w:t>et al.</w:t>
      </w:r>
      <w:r w:rsidR="00D7288F" w:rsidRPr="00502D60">
        <w:rPr>
          <w:rFonts w:ascii="Arial" w:hAnsi="Arial" w:cs="Arial"/>
          <w:sz w:val="24"/>
          <w:szCs w:val="24"/>
        </w:rPr>
        <w:t xml:space="preserve"> The role of neuregulin-ErbB4 interactions on the proliferation and organization of cells in the subventricular zone. </w:t>
      </w:r>
      <w:r w:rsidR="00D7288F" w:rsidRPr="00502D60">
        <w:rPr>
          <w:rFonts w:ascii="Arial" w:hAnsi="Arial" w:cs="Arial"/>
          <w:i/>
          <w:sz w:val="24"/>
          <w:szCs w:val="24"/>
        </w:rPr>
        <w:t>Proc. Natl. Acad. Sci. U. S. A</w:t>
      </w:r>
      <w:r w:rsidR="00D7288F" w:rsidRPr="00502D60">
        <w:rPr>
          <w:rFonts w:ascii="Arial" w:hAnsi="Arial" w:cs="Arial"/>
          <w:sz w:val="24"/>
          <w:szCs w:val="24"/>
        </w:rPr>
        <w:t xml:space="preserve"> </w:t>
      </w:r>
      <w:r w:rsidR="00D7288F" w:rsidRPr="00502D60">
        <w:rPr>
          <w:rFonts w:ascii="Arial" w:hAnsi="Arial" w:cs="Arial"/>
          <w:b/>
          <w:sz w:val="24"/>
          <w:szCs w:val="24"/>
        </w:rPr>
        <w:t>103</w:t>
      </w:r>
      <w:r w:rsidR="00D7288F" w:rsidRPr="00502D60">
        <w:rPr>
          <w:rFonts w:ascii="Arial" w:hAnsi="Arial" w:cs="Arial"/>
          <w:sz w:val="24"/>
          <w:szCs w:val="24"/>
        </w:rPr>
        <w:t>, 1930-1935 (2006).</w:t>
      </w:r>
    </w:p>
    <w:p w:rsidR="00D7288F" w:rsidRPr="00502D60" w:rsidRDefault="00662F19" w:rsidP="00D7288F">
      <w:pPr>
        <w:pStyle w:val="NoSpacing"/>
        <w:tabs>
          <w:tab w:val="right" w:pos="720"/>
          <w:tab w:val="left" w:pos="900"/>
        </w:tabs>
        <w:spacing w:after="240"/>
        <w:ind w:left="900" w:hanging="900"/>
        <w:rPr>
          <w:rFonts w:ascii="Arial" w:hAnsi="Arial" w:cs="Arial"/>
          <w:sz w:val="24"/>
          <w:szCs w:val="24"/>
        </w:rPr>
      </w:pPr>
      <w:r w:rsidRPr="00502D60">
        <w:rPr>
          <w:rFonts w:ascii="Arial" w:hAnsi="Arial" w:cs="Arial"/>
          <w:sz w:val="24"/>
          <w:szCs w:val="24"/>
        </w:rPr>
        <w:tab/>
        <w:t xml:space="preserve">17.   </w:t>
      </w:r>
      <w:r w:rsidR="00D7288F" w:rsidRPr="00502D60">
        <w:rPr>
          <w:rFonts w:ascii="MS Sans Serif" w:hAnsi="MS Sans Serif" w:cs="Arial"/>
          <w:sz w:val="34"/>
          <w:szCs w:val="24"/>
        </w:rPr>
        <w:t xml:space="preserve">  </w:t>
      </w:r>
      <w:r w:rsidR="00D7288F" w:rsidRPr="00502D60">
        <w:rPr>
          <w:rFonts w:ascii="Arial" w:hAnsi="Arial" w:cs="Arial"/>
          <w:sz w:val="24"/>
          <w:szCs w:val="24"/>
        </w:rPr>
        <w:t xml:space="preserve">Jacquet,B.V. </w:t>
      </w:r>
      <w:r w:rsidR="00D7288F" w:rsidRPr="00502D60">
        <w:rPr>
          <w:rFonts w:ascii="Arial" w:hAnsi="Arial" w:cs="Arial"/>
          <w:i/>
          <w:sz w:val="24"/>
          <w:szCs w:val="24"/>
        </w:rPr>
        <w:t>et al.</w:t>
      </w:r>
      <w:r w:rsidR="00D7288F" w:rsidRPr="00502D60">
        <w:rPr>
          <w:rFonts w:ascii="Arial" w:hAnsi="Arial" w:cs="Arial"/>
          <w:sz w:val="24"/>
          <w:szCs w:val="24"/>
        </w:rPr>
        <w:t xml:space="preserve"> Analysis of neuronal proliferation, migration and differentiation in the postnatal brain using equine infectious anemia virus-based lentiviral vectors. </w:t>
      </w:r>
      <w:r w:rsidR="00D7288F" w:rsidRPr="00502D60">
        <w:rPr>
          <w:rFonts w:ascii="Arial" w:hAnsi="Arial" w:cs="Arial"/>
          <w:i/>
          <w:sz w:val="24"/>
          <w:szCs w:val="24"/>
        </w:rPr>
        <w:t>Gene Ther.</w:t>
      </w:r>
      <w:r w:rsidR="00D7288F" w:rsidRPr="00502D60">
        <w:rPr>
          <w:rFonts w:ascii="Arial" w:hAnsi="Arial" w:cs="Arial"/>
          <w:sz w:val="24"/>
          <w:szCs w:val="24"/>
        </w:rPr>
        <w:t xml:space="preserve"> </w:t>
      </w:r>
      <w:r w:rsidR="00D7288F" w:rsidRPr="00502D60">
        <w:rPr>
          <w:rFonts w:ascii="Arial" w:hAnsi="Arial" w:cs="Arial"/>
          <w:b/>
          <w:sz w:val="24"/>
          <w:szCs w:val="24"/>
        </w:rPr>
        <w:t>16</w:t>
      </w:r>
      <w:r w:rsidR="00D7288F" w:rsidRPr="00502D60">
        <w:rPr>
          <w:rFonts w:ascii="Arial" w:hAnsi="Arial" w:cs="Arial"/>
          <w:sz w:val="24"/>
          <w:szCs w:val="24"/>
        </w:rPr>
        <w:t>, 1021-1033 (2009).</w:t>
      </w:r>
    </w:p>
    <w:p w:rsidR="00662F19" w:rsidRPr="00502D60" w:rsidRDefault="00662F19" w:rsidP="00662F19">
      <w:pPr>
        <w:pStyle w:val="NoSpacing"/>
        <w:tabs>
          <w:tab w:val="right" w:pos="720"/>
          <w:tab w:val="left" w:pos="900"/>
        </w:tabs>
        <w:spacing w:after="240"/>
        <w:ind w:left="900" w:hanging="900"/>
        <w:rPr>
          <w:rFonts w:ascii="Arial" w:hAnsi="Arial" w:cs="Arial"/>
          <w:sz w:val="24"/>
          <w:szCs w:val="24"/>
        </w:rPr>
      </w:pPr>
    </w:p>
    <w:p w:rsidR="00662F19" w:rsidRPr="00502D60" w:rsidRDefault="00662F19" w:rsidP="00662F19">
      <w:pPr>
        <w:pStyle w:val="NoSpacing"/>
        <w:tabs>
          <w:tab w:val="right" w:pos="720"/>
          <w:tab w:val="left" w:pos="900"/>
        </w:tabs>
        <w:ind w:left="900" w:hanging="900"/>
        <w:rPr>
          <w:rFonts w:ascii="Arial" w:hAnsi="Arial" w:cs="Arial"/>
          <w:sz w:val="24"/>
          <w:szCs w:val="24"/>
        </w:rPr>
      </w:pPr>
    </w:p>
    <w:p w:rsidR="00007C45" w:rsidRPr="00502D60" w:rsidRDefault="00C309F8" w:rsidP="00662F19">
      <w:pPr>
        <w:pStyle w:val="NoSpacing"/>
        <w:tabs>
          <w:tab w:val="right" w:pos="720"/>
          <w:tab w:val="left" w:pos="900"/>
        </w:tabs>
        <w:ind w:left="900" w:hanging="900"/>
        <w:rPr>
          <w:rFonts w:ascii="Arial" w:hAnsi="Arial" w:cs="Arial"/>
          <w:sz w:val="24"/>
          <w:szCs w:val="24"/>
        </w:rPr>
      </w:pPr>
      <w:r w:rsidRPr="00502D60">
        <w:rPr>
          <w:rFonts w:ascii="Arial" w:hAnsi="Arial" w:cs="Arial"/>
          <w:sz w:val="24"/>
          <w:szCs w:val="24"/>
        </w:rPr>
        <w:fldChar w:fldCharType="end"/>
      </w:r>
    </w:p>
    <w:p w:rsidR="00007C45" w:rsidRPr="00502D60" w:rsidRDefault="00007C45" w:rsidP="00007C45">
      <w:pPr>
        <w:pStyle w:val="NoSpacing"/>
        <w:rPr>
          <w:rFonts w:ascii="Arial" w:hAnsi="Arial" w:cs="Arial"/>
          <w:sz w:val="24"/>
          <w:szCs w:val="24"/>
        </w:rPr>
      </w:pPr>
      <w:r w:rsidRPr="00502D60">
        <w:rPr>
          <w:rFonts w:ascii="Arial" w:hAnsi="Arial" w:cs="Arial"/>
          <w:sz w:val="24"/>
          <w:szCs w:val="24"/>
        </w:rPr>
        <w:br w:type="page"/>
      </w:r>
    </w:p>
    <w:p w:rsidR="00BC01AE" w:rsidRPr="00502D60" w:rsidRDefault="00BC01AE" w:rsidP="00F3088F">
      <w:pPr>
        <w:tabs>
          <w:tab w:val="right" w:pos="720"/>
          <w:tab w:val="left" w:pos="900"/>
        </w:tabs>
        <w:spacing w:after="0" w:line="240" w:lineRule="auto"/>
        <w:ind w:left="900" w:hanging="900"/>
        <w:rPr>
          <w:rFonts w:ascii="Arial" w:hAnsi="Arial" w:cs="Arial"/>
          <w:b/>
          <w:sz w:val="28"/>
          <w:szCs w:val="28"/>
        </w:rPr>
      </w:pPr>
      <w:r w:rsidRPr="00502D60">
        <w:rPr>
          <w:rFonts w:ascii="Arial" w:hAnsi="Arial" w:cs="Arial"/>
          <w:b/>
          <w:sz w:val="28"/>
          <w:szCs w:val="28"/>
        </w:rPr>
        <w:lastRenderedPageBreak/>
        <w:t>Figure legends</w:t>
      </w:r>
    </w:p>
    <w:p w:rsidR="00F3088F" w:rsidRPr="00502D60" w:rsidRDefault="00F3088F" w:rsidP="00F3088F">
      <w:pPr>
        <w:tabs>
          <w:tab w:val="right" w:pos="720"/>
          <w:tab w:val="left" w:pos="900"/>
        </w:tabs>
        <w:spacing w:after="0" w:line="240" w:lineRule="auto"/>
        <w:ind w:left="900" w:hanging="900"/>
        <w:rPr>
          <w:rFonts w:ascii="Arial" w:hAnsi="Arial" w:cs="Arial"/>
          <w:b/>
          <w:sz w:val="24"/>
          <w:szCs w:val="24"/>
        </w:rPr>
      </w:pPr>
    </w:p>
    <w:p w:rsidR="00BC01AE" w:rsidRPr="00502D60" w:rsidRDefault="00BC01AE" w:rsidP="00BC01AE">
      <w:pPr>
        <w:rPr>
          <w:rFonts w:ascii="Arial" w:hAnsi="Arial" w:cs="Arial"/>
          <w:sz w:val="24"/>
          <w:szCs w:val="24"/>
        </w:rPr>
      </w:pPr>
      <w:r w:rsidRPr="00502D60">
        <w:rPr>
          <w:rFonts w:ascii="Arial" w:hAnsi="Arial" w:cs="Arial"/>
          <w:b/>
          <w:sz w:val="24"/>
          <w:szCs w:val="24"/>
        </w:rPr>
        <w:t>Figure 1.</w:t>
      </w:r>
      <w:r w:rsidR="00CE6EB0" w:rsidRPr="00502D60">
        <w:rPr>
          <w:rFonts w:ascii="Arial" w:hAnsi="Arial" w:cs="Arial"/>
          <w:b/>
          <w:sz w:val="24"/>
          <w:szCs w:val="24"/>
        </w:rPr>
        <w:t xml:space="preserve">  Preparation of glass-</w:t>
      </w:r>
      <w:r w:rsidRPr="00502D60">
        <w:rPr>
          <w:rFonts w:ascii="Arial" w:hAnsi="Arial" w:cs="Arial"/>
          <w:b/>
          <w:sz w:val="24"/>
          <w:szCs w:val="24"/>
        </w:rPr>
        <w:t xml:space="preserve">bottom dishes for organotypic slices.  </w:t>
      </w:r>
      <w:r w:rsidRPr="00502D60">
        <w:rPr>
          <w:rFonts w:ascii="Arial" w:hAnsi="Arial" w:cs="Arial"/>
          <w:sz w:val="24"/>
          <w:szCs w:val="24"/>
        </w:rPr>
        <w:t>Multiple spots of glue are placed</w:t>
      </w:r>
      <w:r w:rsidR="00943900" w:rsidRPr="00502D60">
        <w:rPr>
          <w:rFonts w:ascii="Arial" w:hAnsi="Arial" w:cs="Arial"/>
          <w:sz w:val="24"/>
          <w:szCs w:val="24"/>
        </w:rPr>
        <w:t xml:space="preserve"> around the circular glass-</w:t>
      </w:r>
      <w:r w:rsidRPr="00502D60">
        <w:rPr>
          <w:rFonts w:ascii="Arial" w:hAnsi="Arial" w:cs="Arial"/>
          <w:sz w:val="24"/>
          <w:szCs w:val="24"/>
        </w:rPr>
        <w:t xml:space="preserve">bottom </w:t>
      </w:r>
      <w:r w:rsidR="003D2C38" w:rsidRPr="00502D60">
        <w:rPr>
          <w:rFonts w:ascii="Arial" w:hAnsi="Arial" w:cs="Arial"/>
          <w:sz w:val="24"/>
          <w:szCs w:val="24"/>
        </w:rPr>
        <w:t xml:space="preserve">component of the dish </w:t>
      </w:r>
      <w:r w:rsidRPr="00502D60">
        <w:rPr>
          <w:rFonts w:ascii="Arial" w:hAnsi="Arial" w:cs="Arial"/>
          <w:sz w:val="24"/>
          <w:szCs w:val="24"/>
        </w:rPr>
        <w:t>(red)</w:t>
      </w:r>
      <w:r w:rsidR="00943900" w:rsidRPr="00502D60">
        <w:rPr>
          <w:rFonts w:ascii="Arial" w:hAnsi="Arial" w:cs="Arial"/>
          <w:sz w:val="24"/>
          <w:szCs w:val="24"/>
        </w:rPr>
        <w:t>,</w:t>
      </w:r>
      <w:r w:rsidR="00A95F81" w:rsidRPr="00502D60">
        <w:rPr>
          <w:rFonts w:ascii="Arial" w:hAnsi="Arial" w:cs="Arial"/>
          <w:sz w:val="24"/>
          <w:szCs w:val="24"/>
        </w:rPr>
        <w:t xml:space="preserve"> leaving one side open for exchange of medi</w:t>
      </w:r>
      <w:r w:rsidR="00D9019E" w:rsidRPr="00502D60">
        <w:rPr>
          <w:rFonts w:ascii="Arial" w:hAnsi="Arial" w:cs="Arial"/>
          <w:sz w:val="24"/>
          <w:szCs w:val="24"/>
        </w:rPr>
        <w:t>um</w:t>
      </w:r>
      <w:r w:rsidR="00A95F81" w:rsidRPr="00502D60">
        <w:rPr>
          <w:rFonts w:ascii="Arial" w:hAnsi="Arial" w:cs="Arial"/>
          <w:sz w:val="24"/>
          <w:szCs w:val="24"/>
        </w:rPr>
        <w:t xml:space="preserve"> from underneath the filter</w:t>
      </w:r>
      <w:r w:rsidRPr="00502D60">
        <w:rPr>
          <w:rFonts w:ascii="Arial" w:hAnsi="Arial" w:cs="Arial"/>
          <w:sz w:val="24"/>
          <w:szCs w:val="24"/>
        </w:rPr>
        <w:t>.  A 150µL drop of slice medi</w:t>
      </w:r>
      <w:r w:rsidR="00D9019E" w:rsidRPr="00502D60">
        <w:rPr>
          <w:rFonts w:ascii="Arial" w:hAnsi="Arial" w:cs="Arial"/>
          <w:sz w:val="24"/>
          <w:szCs w:val="24"/>
        </w:rPr>
        <w:t>um</w:t>
      </w:r>
      <w:r w:rsidRPr="00502D60">
        <w:rPr>
          <w:rFonts w:ascii="Arial" w:hAnsi="Arial" w:cs="Arial"/>
          <w:sz w:val="24"/>
          <w:szCs w:val="24"/>
        </w:rPr>
        <w:t xml:space="preserve"> is placed in the center of the glass coverslip.  A nucleopore membrane (blue) is then applied, shiny side down, while ensuring that no air bubbles are trapped between the glass coverslip and the membrane.  </w:t>
      </w:r>
      <w:r w:rsidR="0049273A" w:rsidRPr="00502D60">
        <w:rPr>
          <w:rFonts w:ascii="Arial" w:hAnsi="Arial" w:cs="Arial"/>
          <w:sz w:val="24"/>
          <w:szCs w:val="24"/>
        </w:rPr>
        <w:t>One milliliter of slice medium</w:t>
      </w:r>
      <w:r w:rsidRPr="00502D60">
        <w:rPr>
          <w:rFonts w:ascii="Arial" w:hAnsi="Arial" w:cs="Arial"/>
          <w:sz w:val="24"/>
          <w:szCs w:val="24"/>
        </w:rPr>
        <w:t xml:space="preserve"> (grey) is spread on top of membrane, and dishes are incubated at 37º C</w:t>
      </w:r>
      <w:r w:rsidR="00617897" w:rsidRPr="00502D60">
        <w:rPr>
          <w:rFonts w:ascii="Arial" w:hAnsi="Arial" w:cs="Arial"/>
          <w:sz w:val="24"/>
          <w:szCs w:val="24"/>
        </w:rPr>
        <w:t xml:space="preserve"> prior to use.</w:t>
      </w:r>
    </w:p>
    <w:p w:rsidR="00BC01AE" w:rsidRPr="00502D60" w:rsidRDefault="00BC01AE" w:rsidP="00BC01AE">
      <w:pPr>
        <w:rPr>
          <w:rFonts w:ascii="Arial" w:hAnsi="Arial" w:cs="Arial"/>
          <w:sz w:val="24"/>
          <w:szCs w:val="24"/>
        </w:rPr>
      </w:pPr>
      <w:r w:rsidRPr="00502D60">
        <w:rPr>
          <w:rFonts w:ascii="Arial" w:hAnsi="Arial" w:cs="Arial"/>
          <w:b/>
          <w:sz w:val="24"/>
          <w:szCs w:val="24"/>
        </w:rPr>
        <w:t xml:space="preserve">Figure 2.  Brain extraction and preparation for sectioning.  </w:t>
      </w:r>
      <w:r w:rsidR="00F52009" w:rsidRPr="00502D60">
        <w:rPr>
          <w:rFonts w:ascii="Arial" w:hAnsi="Arial" w:cs="Arial"/>
          <w:b/>
          <w:sz w:val="24"/>
          <w:szCs w:val="24"/>
        </w:rPr>
        <w:t xml:space="preserve">(A) </w:t>
      </w:r>
      <w:r w:rsidRPr="00502D60">
        <w:rPr>
          <w:rFonts w:ascii="Arial" w:hAnsi="Arial" w:cs="Arial"/>
          <w:sz w:val="24"/>
          <w:szCs w:val="24"/>
        </w:rPr>
        <w:t>The skull is exposed by incising the scalp from the neck to the snout (</w:t>
      </w:r>
      <w:r w:rsidR="00D9019E" w:rsidRPr="00502D60">
        <w:rPr>
          <w:rFonts w:ascii="Arial" w:hAnsi="Arial" w:cs="Arial"/>
          <w:sz w:val="24"/>
          <w:szCs w:val="24"/>
        </w:rPr>
        <w:t xml:space="preserve">dotted line along the </w:t>
      </w:r>
      <w:r w:rsidRPr="00502D60">
        <w:rPr>
          <w:rFonts w:ascii="Arial" w:hAnsi="Arial" w:cs="Arial"/>
          <w:sz w:val="24"/>
          <w:szCs w:val="24"/>
        </w:rPr>
        <w:t xml:space="preserve">midline).  The skull is then cut longitudinally and anteriorly starting at the cisterna magna, by making 1 medial and 2 lateral cuts (one on each side; 2A).  </w:t>
      </w:r>
      <w:r w:rsidR="00F52009" w:rsidRPr="00502D60">
        <w:rPr>
          <w:rFonts w:ascii="Arial" w:hAnsi="Arial" w:cs="Arial"/>
          <w:b/>
          <w:sz w:val="24"/>
          <w:szCs w:val="24"/>
        </w:rPr>
        <w:t>(B)</w:t>
      </w:r>
      <w:r w:rsidR="00F52009" w:rsidRPr="00502D60">
        <w:rPr>
          <w:rFonts w:ascii="Arial" w:hAnsi="Arial" w:cs="Arial"/>
          <w:sz w:val="24"/>
          <w:szCs w:val="24"/>
        </w:rPr>
        <w:t xml:space="preserve"> </w:t>
      </w:r>
      <w:r w:rsidRPr="00502D60">
        <w:rPr>
          <w:rFonts w:ascii="Arial" w:hAnsi="Arial" w:cs="Arial"/>
          <w:sz w:val="24"/>
          <w:szCs w:val="24"/>
        </w:rPr>
        <w:t xml:space="preserve">The lateral-most aspects of the cortex and the caudal aspect of the CNS are resected to improve stability of the tissue during vibratome sectioning.  </w:t>
      </w:r>
      <w:r w:rsidR="00F52009" w:rsidRPr="00502D60">
        <w:rPr>
          <w:rFonts w:ascii="Arial" w:hAnsi="Arial" w:cs="Arial"/>
          <w:b/>
          <w:sz w:val="24"/>
          <w:szCs w:val="24"/>
        </w:rPr>
        <w:t>(C-D)</w:t>
      </w:r>
      <w:r w:rsidR="00F52009" w:rsidRPr="00502D60">
        <w:rPr>
          <w:rFonts w:ascii="Arial" w:hAnsi="Arial" w:cs="Arial"/>
          <w:sz w:val="24"/>
          <w:szCs w:val="24"/>
        </w:rPr>
        <w:t xml:space="preserve"> </w:t>
      </w:r>
      <w:r w:rsidRPr="00502D60">
        <w:rPr>
          <w:rFonts w:ascii="Arial" w:hAnsi="Arial" w:cs="Arial"/>
          <w:sz w:val="24"/>
          <w:szCs w:val="24"/>
        </w:rPr>
        <w:t xml:space="preserve">The two hemispheres are then separated and placed medial face down in an embedding mold </w:t>
      </w:r>
      <w:r w:rsidR="000861BD" w:rsidRPr="00502D60">
        <w:rPr>
          <w:rFonts w:ascii="Arial" w:hAnsi="Arial" w:cs="Arial"/>
          <w:sz w:val="24"/>
          <w:szCs w:val="24"/>
        </w:rPr>
        <w:t xml:space="preserve">prior to application of </w:t>
      </w:r>
      <w:r w:rsidRPr="00502D60">
        <w:rPr>
          <w:rFonts w:ascii="Arial" w:hAnsi="Arial" w:cs="Arial"/>
          <w:sz w:val="24"/>
          <w:szCs w:val="24"/>
        </w:rPr>
        <w:t>3% agarose gel dissolved in tissue preparation buffer.</w:t>
      </w:r>
    </w:p>
    <w:p w:rsidR="00BC01AE" w:rsidRPr="00502D60" w:rsidRDefault="00BC01AE" w:rsidP="00BC01AE">
      <w:pPr>
        <w:rPr>
          <w:rFonts w:ascii="Arial" w:hAnsi="Arial" w:cs="Arial"/>
          <w:sz w:val="24"/>
          <w:szCs w:val="24"/>
        </w:rPr>
      </w:pPr>
      <w:r w:rsidRPr="00502D60">
        <w:rPr>
          <w:rFonts w:ascii="Arial" w:hAnsi="Arial" w:cs="Arial"/>
          <w:b/>
          <w:sz w:val="24"/>
          <w:szCs w:val="24"/>
        </w:rPr>
        <w:t>Figure 3.  Brain sectioning and cross-transplantation.</w:t>
      </w:r>
      <w:r w:rsidRPr="00502D60">
        <w:rPr>
          <w:rFonts w:ascii="Arial" w:hAnsi="Arial" w:cs="Arial"/>
          <w:sz w:val="24"/>
          <w:szCs w:val="24"/>
        </w:rPr>
        <w:t xml:space="preserve">  </w:t>
      </w:r>
      <w:r w:rsidR="00F52009" w:rsidRPr="00502D60">
        <w:rPr>
          <w:rFonts w:ascii="Arial" w:hAnsi="Arial" w:cs="Arial"/>
          <w:b/>
          <w:sz w:val="24"/>
          <w:szCs w:val="24"/>
        </w:rPr>
        <w:t>(A)</w:t>
      </w:r>
      <w:r w:rsidR="00F52009" w:rsidRPr="00502D60">
        <w:rPr>
          <w:rFonts w:ascii="Arial" w:hAnsi="Arial" w:cs="Arial"/>
          <w:sz w:val="24"/>
          <w:szCs w:val="24"/>
        </w:rPr>
        <w:t xml:space="preserve"> </w:t>
      </w:r>
      <w:r w:rsidRPr="00502D60">
        <w:rPr>
          <w:rFonts w:ascii="Arial" w:hAnsi="Arial" w:cs="Arial"/>
          <w:sz w:val="24"/>
          <w:szCs w:val="24"/>
        </w:rPr>
        <w:t xml:space="preserve">The host tissue is sectioned at 150µm thickness, and the RMS-containing sections are carefully positioned flat on the nucleopore membrane of cold glass bottom dishes.  </w:t>
      </w:r>
      <w:r w:rsidR="00F52009" w:rsidRPr="00502D60">
        <w:rPr>
          <w:rFonts w:ascii="Arial" w:hAnsi="Arial" w:cs="Arial"/>
          <w:b/>
          <w:sz w:val="24"/>
          <w:szCs w:val="24"/>
        </w:rPr>
        <w:t>(B)</w:t>
      </w:r>
      <w:r w:rsidR="00F52009" w:rsidRPr="00502D60">
        <w:rPr>
          <w:rFonts w:ascii="Arial" w:hAnsi="Arial" w:cs="Arial"/>
          <w:sz w:val="24"/>
          <w:szCs w:val="24"/>
        </w:rPr>
        <w:t xml:space="preserve"> Donor</w:t>
      </w:r>
      <w:r w:rsidRPr="00502D60">
        <w:rPr>
          <w:rFonts w:ascii="Arial" w:hAnsi="Arial" w:cs="Arial"/>
          <w:sz w:val="24"/>
          <w:szCs w:val="24"/>
        </w:rPr>
        <w:t xml:space="preserve"> brains (brains expressing fluorescent reporters in the RMS) are sectioned at 250µm thickness, and the slices are collected in ice-cold tissue preparation buffer</w:t>
      </w:r>
      <w:r w:rsidR="00F52009" w:rsidRPr="00502D60">
        <w:rPr>
          <w:rFonts w:ascii="Arial" w:hAnsi="Arial" w:cs="Arial"/>
          <w:sz w:val="24"/>
          <w:szCs w:val="24"/>
        </w:rPr>
        <w:t>.  The donor RMS is</w:t>
      </w:r>
      <w:r w:rsidRPr="00502D60">
        <w:rPr>
          <w:rFonts w:ascii="Arial" w:hAnsi="Arial" w:cs="Arial"/>
          <w:sz w:val="24"/>
          <w:szCs w:val="24"/>
        </w:rPr>
        <w:t xml:space="preserve"> microdissected and </w:t>
      </w:r>
      <w:r w:rsidR="00F52009" w:rsidRPr="00502D60">
        <w:rPr>
          <w:rFonts w:ascii="Arial" w:hAnsi="Arial" w:cs="Arial"/>
          <w:sz w:val="24"/>
          <w:szCs w:val="24"/>
        </w:rPr>
        <w:t>cut</w:t>
      </w:r>
      <w:r w:rsidRPr="00502D60">
        <w:rPr>
          <w:rFonts w:ascii="Arial" w:hAnsi="Arial" w:cs="Arial"/>
          <w:sz w:val="24"/>
          <w:szCs w:val="24"/>
        </w:rPr>
        <w:t xml:space="preserve"> into </w:t>
      </w:r>
      <w:r w:rsidR="00F52009" w:rsidRPr="00502D60">
        <w:rPr>
          <w:rFonts w:ascii="Arial" w:hAnsi="Arial" w:cs="Arial"/>
          <w:sz w:val="24"/>
          <w:szCs w:val="24"/>
        </w:rPr>
        <w:t xml:space="preserve">small </w:t>
      </w:r>
      <w:r w:rsidRPr="00502D60">
        <w:rPr>
          <w:rFonts w:ascii="Arial" w:hAnsi="Arial" w:cs="Arial"/>
          <w:sz w:val="24"/>
          <w:szCs w:val="24"/>
        </w:rPr>
        <w:t xml:space="preserve">explants.  Using a </w:t>
      </w:r>
      <w:r w:rsidR="00332070" w:rsidRPr="00502D60">
        <w:rPr>
          <w:rFonts w:ascii="Arial" w:hAnsi="Arial" w:cs="Arial"/>
          <w:sz w:val="24"/>
          <w:szCs w:val="24"/>
        </w:rPr>
        <w:t>pipettor</w:t>
      </w:r>
      <w:r w:rsidRPr="00502D60">
        <w:rPr>
          <w:rFonts w:ascii="Arial" w:hAnsi="Arial" w:cs="Arial"/>
          <w:sz w:val="24"/>
          <w:szCs w:val="24"/>
        </w:rPr>
        <w:t xml:space="preserve"> equipped with </w:t>
      </w:r>
      <w:r w:rsidR="00F52009" w:rsidRPr="00502D60">
        <w:rPr>
          <w:rFonts w:ascii="Arial" w:hAnsi="Arial" w:cs="Arial"/>
          <w:sz w:val="24"/>
          <w:szCs w:val="24"/>
        </w:rPr>
        <w:t>a 20µl tip, individual RMS explants</w:t>
      </w:r>
      <w:r w:rsidRPr="00502D60">
        <w:rPr>
          <w:rFonts w:ascii="Arial" w:hAnsi="Arial" w:cs="Arial"/>
          <w:sz w:val="24"/>
          <w:szCs w:val="24"/>
        </w:rPr>
        <w:t xml:space="preserve"> are transferred to an incised site in </w:t>
      </w:r>
      <w:r w:rsidR="00F52009" w:rsidRPr="00502D60">
        <w:rPr>
          <w:rFonts w:ascii="Arial" w:hAnsi="Arial" w:cs="Arial"/>
          <w:sz w:val="24"/>
          <w:szCs w:val="24"/>
        </w:rPr>
        <w:t>the host RMS</w:t>
      </w:r>
      <w:r w:rsidRPr="00502D60">
        <w:rPr>
          <w:rFonts w:ascii="Arial" w:hAnsi="Arial" w:cs="Arial"/>
          <w:sz w:val="24"/>
          <w:szCs w:val="24"/>
        </w:rPr>
        <w:t xml:space="preserve">.  </w:t>
      </w:r>
      <w:r w:rsidR="00F52009" w:rsidRPr="00502D60">
        <w:rPr>
          <w:rFonts w:ascii="Arial" w:hAnsi="Arial" w:cs="Arial"/>
          <w:b/>
          <w:sz w:val="24"/>
          <w:szCs w:val="24"/>
        </w:rPr>
        <w:t>(C)</w:t>
      </w:r>
      <w:r w:rsidR="00F52009" w:rsidRPr="00502D60">
        <w:rPr>
          <w:rFonts w:ascii="Arial" w:hAnsi="Arial" w:cs="Arial"/>
          <w:sz w:val="24"/>
          <w:szCs w:val="24"/>
        </w:rPr>
        <w:t xml:space="preserve"> After</w:t>
      </w:r>
      <w:r w:rsidRPr="00502D60">
        <w:rPr>
          <w:rFonts w:ascii="Arial" w:hAnsi="Arial" w:cs="Arial"/>
          <w:sz w:val="24"/>
          <w:szCs w:val="24"/>
        </w:rPr>
        <w:t xml:space="preserve"> 1</w:t>
      </w:r>
      <w:r w:rsidR="00F52009" w:rsidRPr="00502D60">
        <w:rPr>
          <w:rFonts w:ascii="Arial" w:hAnsi="Arial" w:cs="Arial"/>
          <w:sz w:val="24"/>
          <w:szCs w:val="24"/>
        </w:rPr>
        <w:t>-2</w:t>
      </w:r>
      <w:r w:rsidRPr="00502D60">
        <w:rPr>
          <w:rFonts w:ascii="Arial" w:hAnsi="Arial" w:cs="Arial"/>
          <w:sz w:val="24"/>
          <w:szCs w:val="24"/>
        </w:rPr>
        <w:t xml:space="preserve"> hour</w:t>
      </w:r>
      <w:r w:rsidR="00F52009" w:rsidRPr="00502D60">
        <w:rPr>
          <w:rFonts w:ascii="Arial" w:hAnsi="Arial" w:cs="Arial"/>
          <w:sz w:val="24"/>
          <w:szCs w:val="24"/>
        </w:rPr>
        <w:t>s of incubation, dishes are transferred to an incubated stage on a confocal microscope and migration is captured using time-lapse imaging.</w:t>
      </w:r>
      <w:r w:rsidR="000B5AFA" w:rsidRPr="00502D60">
        <w:rPr>
          <w:rFonts w:ascii="Arial" w:hAnsi="Arial" w:cs="Arial"/>
          <w:sz w:val="24"/>
          <w:szCs w:val="24"/>
        </w:rPr>
        <w:t xml:space="preserve">  </w:t>
      </w:r>
      <w:r w:rsidR="00D9019E" w:rsidRPr="00502D60">
        <w:rPr>
          <w:rFonts w:ascii="Arial" w:hAnsi="Arial" w:cs="Arial"/>
          <w:sz w:val="24"/>
          <w:szCs w:val="24"/>
        </w:rPr>
        <w:t>The photomicrograph is a r</w:t>
      </w:r>
      <w:r w:rsidR="000B5AFA" w:rsidRPr="00502D60">
        <w:rPr>
          <w:rFonts w:ascii="Arial" w:hAnsi="Arial" w:cs="Arial"/>
          <w:sz w:val="24"/>
          <w:szCs w:val="24"/>
        </w:rPr>
        <w:t>epresentative low-magnification image of a typical slice (gr</w:t>
      </w:r>
      <w:r w:rsidR="00D9019E" w:rsidRPr="00502D60">
        <w:rPr>
          <w:rFonts w:ascii="Arial" w:hAnsi="Arial" w:cs="Arial"/>
          <w:sz w:val="24"/>
          <w:szCs w:val="24"/>
        </w:rPr>
        <w:t>e</w:t>
      </w:r>
      <w:r w:rsidR="000B5AFA" w:rsidRPr="00502D60">
        <w:rPr>
          <w:rFonts w:ascii="Arial" w:hAnsi="Arial" w:cs="Arial"/>
          <w:sz w:val="24"/>
          <w:szCs w:val="24"/>
        </w:rPr>
        <w:t>y) set up 1 hour after transplantation (green, explant; red dotted lines outline the RMS in the host slice).</w:t>
      </w:r>
    </w:p>
    <w:p w:rsidR="00BC01AE" w:rsidRPr="00502D60" w:rsidRDefault="00BC01AE" w:rsidP="00BC01AE">
      <w:pPr>
        <w:rPr>
          <w:rFonts w:ascii="Arial" w:hAnsi="Arial" w:cs="Arial"/>
          <w:sz w:val="24"/>
          <w:szCs w:val="24"/>
        </w:rPr>
      </w:pPr>
      <w:r w:rsidRPr="00502D60">
        <w:rPr>
          <w:rFonts w:ascii="Arial" w:hAnsi="Arial" w:cs="Arial"/>
          <w:b/>
          <w:sz w:val="24"/>
          <w:szCs w:val="24"/>
        </w:rPr>
        <w:t xml:space="preserve">Figure 4.  </w:t>
      </w:r>
      <w:r w:rsidR="008C4722" w:rsidRPr="00502D60">
        <w:rPr>
          <w:rFonts w:ascii="Arial" w:hAnsi="Arial" w:cs="Arial"/>
          <w:b/>
          <w:sz w:val="24"/>
          <w:szCs w:val="24"/>
        </w:rPr>
        <w:t xml:space="preserve">Migration of neuroblasts from explants into </w:t>
      </w:r>
      <w:r w:rsidR="00D9019E" w:rsidRPr="00502D60">
        <w:rPr>
          <w:rFonts w:ascii="Arial" w:hAnsi="Arial" w:cs="Arial"/>
          <w:b/>
          <w:sz w:val="24"/>
          <w:szCs w:val="24"/>
        </w:rPr>
        <w:t>the</w:t>
      </w:r>
      <w:r w:rsidR="008C4722" w:rsidRPr="00502D60">
        <w:rPr>
          <w:rFonts w:ascii="Arial" w:hAnsi="Arial" w:cs="Arial"/>
          <w:b/>
          <w:sz w:val="24"/>
          <w:szCs w:val="24"/>
        </w:rPr>
        <w:t xml:space="preserve"> host RMS.</w:t>
      </w:r>
      <w:r w:rsidR="008C4722" w:rsidRPr="00502D60">
        <w:rPr>
          <w:rFonts w:ascii="Arial" w:hAnsi="Arial" w:cs="Arial"/>
          <w:sz w:val="24"/>
          <w:szCs w:val="24"/>
        </w:rPr>
        <w:t xml:space="preserve">  </w:t>
      </w:r>
      <w:r w:rsidR="008C4722" w:rsidRPr="00502D60">
        <w:rPr>
          <w:rFonts w:ascii="Arial" w:hAnsi="Arial" w:cs="Arial"/>
          <w:b/>
          <w:sz w:val="24"/>
          <w:szCs w:val="24"/>
        </w:rPr>
        <w:t>(A)</w:t>
      </w:r>
      <w:r w:rsidR="008C4722" w:rsidRPr="00502D60">
        <w:rPr>
          <w:rFonts w:ascii="Arial" w:hAnsi="Arial" w:cs="Arial"/>
          <w:sz w:val="24"/>
          <w:szCs w:val="24"/>
        </w:rPr>
        <w:t xml:space="preserve">  pCA-EGFP+ neuroblasts (gree</w:t>
      </w:r>
      <w:r w:rsidR="002C4321" w:rsidRPr="00502D60">
        <w:rPr>
          <w:rFonts w:ascii="Arial" w:hAnsi="Arial" w:cs="Arial"/>
          <w:sz w:val="24"/>
          <w:szCs w:val="24"/>
        </w:rPr>
        <w:t>n</w:t>
      </w:r>
      <w:r w:rsidR="008C4722" w:rsidRPr="00502D60">
        <w:rPr>
          <w:rFonts w:ascii="Arial" w:hAnsi="Arial" w:cs="Arial"/>
          <w:sz w:val="24"/>
          <w:szCs w:val="24"/>
        </w:rPr>
        <w:t xml:space="preserve">) </w:t>
      </w:r>
      <w:r w:rsidR="008E5302" w:rsidRPr="00502D60">
        <w:rPr>
          <w:rFonts w:ascii="Arial" w:hAnsi="Arial" w:cs="Arial"/>
          <w:sz w:val="24"/>
          <w:szCs w:val="24"/>
        </w:rPr>
        <w:t>migrate from the explants into</w:t>
      </w:r>
      <w:r w:rsidR="008C4722" w:rsidRPr="00502D60">
        <w:rPr>
          <w:rFonts w:ascii="Arial" w:hAnsi="Arial" w:cs="Arial"/>
          <w:sz w:val="24"/>
          <w:szCs w:val="24"/>
        </w:rPr>
        <w:t xml:space="preserve"> the host RMS (dotted red line) 1 hour after transplantation</w:t>
      </w:r>
      <w:r w:rsidR="008E5302" w:rsidRPr="00502D60">
        <w:rPr>
          <w:rFonts w:ascii="Arial" w:hAnsi="Arial" w:cs="Arial"/>
          <w:sz w:val="24"/>
          <w:szCs w:val="24"/>
        </w:rPr>
        <w:t xml:space="preserve">.  </w:t>
      </w:r>
      <w:r w:rsidR="002C4321" w:rsidRPr="00502D60">
        <w:rPr>
          <w:rFonts w:ascii="Arial" w:hAnsi="Arial" w:cs="Arial"/>
          <w:sz w:val="24"/>
          <w:szCs w:val="24"/>
        </w:rPr>
        <w:t>EGFP+</w:t>
      </w:r>
      <w:r w:rsidR="008E5302" w:rsidRPr="00502D60">
        <w:rPr>
          <w:rFonts w:ascii="Arial" w:hAnsi="Arial" w:cs="Arial"/>
          <w:sz w:val="24"/>
          <w:szCs w:val="24"/>
        </w:rPr>
        <w:t xml:space="preserve"> cells </w:t>
      </w:r>
      <w:r w:rsidR="002C4321" w:rsidRPr="00502D60">
        <w:rPr>
          <w:rFonts w:ascii="Arial" w:hAnsi="Arial" w:cs="Arial"/>
          <w:sz w:val="24"/>
          <w:szCs w:val="24"/>
        </w:rPr>
        <w:t>invading the RMS of the host organotypic slices move</w:t>
      </w:r>
      <w:r w:rsidR="008E5302" w:rsidRPr="00502D60">
        <w:rPr>
          <w:rFonts w:ascii="Arial" w:hAnsi="Arial" w:cs="Arial"/>
          <w:sz w:val="24"/>
          <w:szCs w:val="24"/>
        </w:rPr>
        <w:t xml:space="preserve"> in a highly oriented and rapid manner away from the SEZ and toward the OB. </w:t>
      </w:r>
      <w:r w:rsidR="008E5302" w:rsidRPr="00502D60">
        <w:rPr>
          <w:rFonts w:ascii="Arial" w:hAnsi="Arial" w:cs="Arial"/>
          <w:b/>
          <w:sz w:val="24"/>
          <w:szCs w:val="24"/>
        </w:rPr>
        <w:t>(</w:t>
      </w:r>
      <w:r w:rsidR="0035579A" w:rsidRPr="00502D60">
        <w:rPr>
          <w:rFonts w:ascii="Arial" w:hAnsi="Arial" w:cs="Arial"/>
          <w:b/>
          <w:sz w:val="24"/>
          <w:szCs w:val="24"/>
        </w:rPr>
        <w:t>B)</w:t>
      </w:r>
      <w:r w:rsidR="0035579A" w:rsidRPr="00502D60">
        <w:rPr>
          <w:rFonts w:ascii="Arial" w:hAnsi="Arial" w:cs="Arial"/>
          <w:sz w:val="24"/>
          <w:szCs w:val="24"/>
        </w:rPr>
        <w:t xml:space="preserve"> </w:t>
      </w:r>
      <w:r w:rsidR="00EA2713" w:rsidRPr="00502D60">
        <w:rPr>
          <w:rFonts w:ascii="Arial" w:hAnsi="Arial" w:cs="Arial"/>
          <w:sz w:val="24"/>
          <w:szCs w:val="24"/>
        </w:rPr>
        <w:t>The</w:t>
      </w:r>
      <w:r w:rsidR="0035579A" w:rsidRPr="00502D60">
        <w:rPr>
          <w:rFonts w:ascii="Arial" w:hAnsi="Arial" w:cs="Arial"/>
          <w:sz w:val="24"/>
          <w:szCs w:val="24"/>
        </w:rPr>
        <w:t xml:space="preserve"> migratory cycle</w:t>
      </w:r>
      <w:r w:rsidR="00EA2713" w:rsidRPr="00502D60">
        <w:rPr>
          <w:rFonts w:ascii="Arial" w:hAnsi="Arial" w:cs="Arial"/>
          <w:sz w:val="24"/>
          <w:szCs w:val="24"/>
        </w:rPr>
        <w:t xml:space="preserve"> can be</w:t>
      </w:r>
      <w:r w:rsidR="0035579A" w:rsidRPr="00502D60">
        <w:rPr>
          <w:rFonts w:ascii="Arial" w:hAnsi="Arial" w:cs="Arial"/>
          <w:sz w:val="24"/>
          <w:szCs w:val="24"/>
        </w:rPr>
        <w:t xml:space="preserve"> observed </w:t>
      </w:r>
      <w:r w:rsidR="002C4321" w:rsidRPr="00502D60">
        <w:rPr>
          <w:rFonts w:ascii="Arial" w:hAnsi="Arial" w:cs="Arial"/>
          <w:sz w:val="24"/>
          <w:szCs w:val="24"/>
        </w:rPr>
        <w:t>in high-</w:t>
      </w:r>
      <w:r w:rsidR="0035579A" w:rsidRPr="00502D60">
        <w:rPr>
          <w:rFonts w:ascii="Arial" w:hAnsi="Arial" w:cs="Arial"/>
          <w:sz w:val="24"/>
          <w:szCs w:val="24"/>
        </w:rPr>
        <w:t xml:space="preserve">power time-lapse images of </w:t>
      </w:r>
      <w:r w:rsidR="00EA2713" w:rsidRPr="00502D60">
        <w:rPr>
          <w:rFonts w:ascii="Arial" w:hAnsi="Arial" w:cs="Arial"/>
          <w:sz w:val="24"/>
          <w:szCs w:val="24"/>
        </w:rPr>
        <w:t>a neuroblast</w:t>
      </w:r>
      <w:r w:rsidR="0035579A" w:rsidRPr="00502D60">
        <w:rPr>
          <w:rFonts w:ascii="Arial" w:hAnsi="Arial" w:cs="Arial"/>
          <w:sz w:val="24"/>
          <w:szCs w:val="24"/>
        </w:rPr>
        <w:t xml:space="preserve"> over approximately a 20 minute period.</w:t>
      </w:r>
      <w:r w:rsidR="00D9019E" w:rsidRPr="00502D60">
        <w:rPr>
          <w:rFonts w:ascii="Arial" w:hAnsi="Arial" w:cs="Arial"/>
          <w:sz w:val="24"/>
          <w:szCs w:val="24"/>
        </w:rPr>
        <w:t xml:space="preserve">  Scale bar = 10 µm.</w:t>
      </w:r>
    </w:p>
    <w:p w:rsidR="00CD1060" w:rsidRPr="00A577E9" w:rsidRDefault="00BC01AE" w:rsidP="008F4574">
      <w:pPr>
        <w:rPr>
          <w:rFonts w:ascii="Arial" w:hAnsi="Arial" w:cs="Arial"/>
          <w:sz w:val="24"/>
          <w:szCs w:val="24"/>
        </w:rPr>
      </w:pPr>
      <w:r w:rsidRPr="00502D60">
        <w:rPr>
          <w:rFonts w:ascii="Arial" w:hAnsi="Arial" w:cs="Arial"/>
          <w:b/>
          <w:sz w:val="24"/>
          <w:szCs w:val="24"/>
        </w:rPr>
        <w:t xml:space="preserve">Figure 5.  </w:t>
      </w:r>
      <w:r w:rsidR="00A76B25" w:rsidRPr="00502D60">
        <w:rPr>
          <w:rFonts w:ascii="Arial" w:hAnsi="Arial" w:cs="Arial"/>
          <w:b/>
          <w:sz w:val="24"/>
          <w:szCs w:val="24"/>
        </w:rPr>
        <w:t>Immunohistochemical assessment of organotypic slices.</w:t>
      </w:r>
      <w:r w:rsidR="00A76B25" w:rsidRPr="00502D60">
        <w:rPr>
          <w:rFonts w:ascii="Arial" w:hAnsi="Arial" w:cs="Arial"/>
          <w:sz w:val="24"/>
          <w:szCs w:val="24"/>
        </w:rPr>
        <w:t xml:space="preserve">  </w:t>
      </w:r>
      <w:r w:rsidR="005E4A55" w:rsidRPr="00502D60">
        <w:rPr>
          <w:rFonts w:ascii="Arial" w:hAnsi="Arial" w:cs="Arial"/>
          <w:sz w:val="24"/>
          <w:szCs w:val="24"/>
        </w:rPr>
        <w:t>Explanted</w:t>
      </w:r>
      <w:r w:rsidR="00A76B25" w:rsidRPr="00502D60">
        <w:rPr>
          <w:rFonts w:ascii="Arial" w:hAnsi="Arial" w:cs="Arial"/>
          <w:sz w:val="24"/>
          <w:szCs w:val="24"/>
        </w:rPr>
        <w:t xml:space="preserve"> neuroblasts (green) </w:t>
      </w:r>
      <w:r w:rsidR="008F4574" w:rsidRPr="00502D60">
        <w:rPr>
          <w:rFonts w:ascii="Arial" w:hAnsi="Arial" w:cs="Arial"/>
          <w:sz w:val="24"/>
          <w:szCs w:val="24"/>
        </w:rPr>
        <w:t>were fixed</w:t>
      </w:r>
      <w:r w:rsidR="00A76B25" w:rsidRPr="00502D60">
        <w:rPr>
          <w:rFonts w:ascii="Arial" w:hAnsi="Arial" w:cs="Arial"/>
          <w:sz w:val="24"/>
          <w:szCs w:val="24"/>
        </w:rPr>
        <w:t xml:space="preserve"> in the midst of migration 12 hours post transplantation.  </w:t>
      </w:r>
      <w:r w:rsidR="000B5AFA" w:rsidRPr="00502D60">
        <w:rPr>
          <w:rFonts w:ascii="Arial" w:hAnsi="Arial" w:cs="Arial"/>
          <w:b/>
          <w:sz w:val="24"/>
          <w:szCs w:val="24"/>
        </w:rPr>
        <w:t>(A)</w:t>
      </w:r>
      <w:r w:rsidR="000B5AFA" w:rsidRPr="00502D60">
        <w:rPr>
          <w:rFonts w:ascii="Arial" w:hAnsi="Arial" w:cs="Arial"/>
          <w:sz w:val="24"/>
          <w:szCs w:val="24"/>
        </w:rPr>
        <w:t xml:space="preserve"> </w:t>
      </w:r>
      <w:r w:rsidR="008F4574" w:rsidRPr="00502D60">
        <w:rPr>
          <w:rFonts w:ascii="Arial" w:hAnsi="Arial" w:cs="Arial"/>
          <w:sz w:val="24"/>
          <w:szCs w:val="24"/>
        </w:rPr>
        <w:t>Fl</w:t>
      </w:r>
      <w:r w:rsidR="005E4A55" w:rsidRPr="00502D60">
        <w:rPr>
          <w:rFonts w:ascii="Arial" w:hAnsi="Arial" w:cs="Arial"/>
          <w:sz w:val="24"/>
          <w:szCs w:val="24"/>
        </w:rPr>
        <w:t>uo</w:t>
      </w:r>
      <w:r w:rsidR="008F4574" w:rsidRPr="00502D60">
        <w:rPr>
          <w:rFonts w:ascii="Arial" w:hAnsi="Arial" w:cs="Arial"/>
          <w:sz w:val="24"/>
          <w:szCs w:val="24"/>
        </w:rPr>
        <w:t xml:space="preserve">rescent immunohistochemical staining of the slice reveals </w:t>
      </w:r>
      <w:r w:rsidR="00A76B25" w:rsidRPr="00502D60">
        <w:rPr>
          <w:rFonts w:ascii="Arial" w:hAnsi="Arial" w:cs="Arial"/>
          <w:sz w:val="24"/>
          <w:szCs w:val="24"/>
        </w:rPr>
        <w:t xml:space="preserve">a dense pool of </w:t>
      </w:r>
      <w:r w:rsidR="00A76B25" w:rsidRPr="00502D60">
        <w:rPr>
          <w:rFonts w:ascii="Arial" w:hAnsi="Arial" w:cs="Arial"/>
          <w:sz w:val="24"/>
          <w:szCs w:val="24"/>
        </w:rPr>
        <w:lastRenderedPageBreak/>
        <w:t>GFAP+ astrocytes (blue) and scattered CD31+ blood vessels</w:t>
      </w:r>
      <w:r w:rsidR="005E4A55" w:rsidRPr="00502D60">
        <w:rPr>
          <w:rFonts w:ascii="Arial" w:hAnsi="Arial" w:cs="Arial"/>
          <w:sz w:val="24"/>
          <w:szCs w:val="24"/>
        </w:rPr>
        <w:t xml:space="preserve"> (red) with</w:t>
      </w:r>
      <w:r w:rsidR="00EA2713" w:rsidRPr="00502D60">
        <w:rPr>
          <w:rFonts w:ascii="Arial" w:hAnsi="Arial" w:cs="Arial"/>
          <w:sz w:val="24"/>
          <w:szCs w:val="24"/>
        </w:rPr>
        <w:t>in</w:t>
      </w:r>
      <w:r w:rsidR="005E4A55" w:rsidRPr="00502D60">
        <w:rPr>
          <w:rFonts w:ascii="Arial" w:hAnsi="Arial" w:cs="Arial"/>
          <w:sz w:val="24"/>
          <w:szCs w:val="24"/>
        </w:rPr>
        <w:t xml:space="preserve"> the RMS of the host slice.  </w:t>
      </w:r>
      <w:r w:rsidR="000B5AFA" w:rsidRPr="00502D60">
        <w:rPr>
          <w:rFonts w:ascii="Arial" w:hAnsi="Arial" w:cs="Arial"/>
          <w:b/>
          <w:sz w:val="24"/>
          <w:szCs w:val="24"/>
        </w:rPr>
        <w:t>(B)</w:t>
      </w:r>
      <w:r w:rsidR="000B5AFA" w:rsidRPr="00502D60">
        <w:rPr>
          <w:rFonts w:ascii="Arial" w:hAnsi="Arial" w:cs="Arial"/>
          <w:sz w:val="24"/>
          <w:szCs w:val="24"/>
        </w:rPr>
        <w:t xml:space="preserve"> </w:t>
      </w:r>
      <w:r w:rsidR="00EA2713" w:rsidRPr="00502D60">
        <w:rPr>
          <w:rFonts w:ascii="Arial" w:hAnsi="Arial" w:cs="Arial"/>
          <w:sz w:val="24"/>
          <w:szCs w:val="24"/>
        </w:rPr>
        <w:t>The cytoskeleton of an isolated EGFP+ migrating cell (green) in a host RMS is revealed by</w:t>
      </w:r>
      <w:r w:rsidR="000B5AFA" w:rsidRPr="00502D60">
        <w:rPr>
          <w:rFonts w:ascii="Arial" w:hAnsi="Arial" w:cs="Arial"/>
          <w:sz w:val="24"/>
          <w:szCs w:val="24"/>
        </w:rPr>
        <w:t xml:space="preserve"> co-immunostain</w:t>
      </w:r>
      <w:r w:rsidR="00EA2713" w:rsidRPr="00502D60">
        <w:rPr>
          <w:rFonts w:ascii="Arial" w:hAnsi="Arial" w:cs="Arial"/>
          <w:sz w:val="24"/>
          <w:szCs w:val="24"/>
        </w:rPr>
        <w:t>ing using</w:t>
      </w:r>
      <w:r w:rsidR="000B5AFA" w:rsidRPr="00502D60">
        <w:rPr>
          <w:rFonts w:ascii="Arial" w:hAnsi="Arial" w:cs="Arial"/>
          <w:sz w:val="24"/>
          <w:szCs w:val="24"/>
        </w:rPr>
        <w:t xml:space="preserve"> antibodies against actin (blue) and tubulin (red).</w:t>
      </w:r>
    </w:p>
    <w:sectPr w:rsidR="00CD1060" w:rsidRPr="00A577E9" w:rsidSect="00456A7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345" w:rsidRDefault="00174345" w:rsidP="00007C45">
      <w:pPr>
        <w:spacing w:after="0" w:line="240" w:lineRule="auto"/>
      </w:pPr>
      <w:r>
        <w:separator/>
      </w:r>
    </w:p>
  </w:endnote>
  <w:endnote w:type="continuationSeparator" w:id="0">
    <w:p w:rsidR="00174345" w:rsidRDefault="00174345" w:rsidP="00007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88329"/>
      <w:docPartObj>
        <w:docPartGallery w:val="Page Numbers (Bottom of Page)"/>
        <w:docPartUnique/>
      </w:docPartObj>
    </w:sdtPr>
    <w:sdtContent>
      <w:p w:rsidR="00171919" w:rsidRDefault="00C309F8">
        <w:pPr>
          <w:pStyle w:val="Footer"/>
          <w:jc w:val="center"/>
        </w:pPr>
        <w:fldSimple w:instr=" PAGE   \* MERGEFORMAT ">
          <w:r w:rsidR="00502D60">
            <w:rPr>
              <w:noProof/>
            </w:rPr>
            <w:t>2</w:t>
          </w:r>
        </w:fldSimple>
      </w:p>
    </w:sdtContent>
  </w:sdt>
  <w:p w:rsidR="00171919" w:rsidRDefault="00171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345" w:rsidRDefault="00174345" w:rsidP="00007C45">
      <w:pPr>
        <w:spacing w:after="0" w:line="240" w:lineRule="auto"/>
      </w:pPr>
      <w:r>
        <w:separator/>
      </w:r>
    </w:p>
  </w:footnote>
  <w:footnote w:type="continuationSeparator" w:id="0">
    <w:p w:rsidR="00174345" w:rsidRDefault="00174345" w:rsidP="00007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47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8331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ED298F"/>
    <w:multiLevelType w:val="hybridMultilevel"/>
    <w:tmpl w:val="2AA0C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C1D7A"/>
    <w:multiLevelType w:val="hybridMultilevel"/>
    <w:tmpl w:val="1C4A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667D3"/>
    <w:multiLevelType w:val="hybridMultilevel"/>
    <w:tmpl w:val="C48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A2EAB"/>
    <w:multiLevelType w:val="hybridMultilevel"/>
    <w:tmpl w:val="17D6F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E7C11"/>
    <w:multiLevelType w:val="hybridMultilevel"/>
    <w:tmpl w:val="3976A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754F3C"/>
    <w:multiLevelType w:val="hybridMultilevel"/>
    <w:tmpl w:val="8FFE7AB0"/>
    <w:lvl w:ilvl="0" w:tplc="F9C6A604">
      <w:start w:val="1"/>
      <w:numFmt w:val="upperRoman"/>
      <w:lvlText w:val="%1."/>
      <w:lvlJc w:val="left"/>
      <w:pPr>
        <w:ind w:left="720" w:hanging="72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E279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D404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F82F9B"/>
    <w:multiLevelType w:val="hybridMultilevel"/>
    <w:tmpl w:val="E0A837E6"/>
    <w:lvl w:ilvl="0" w:tplc="C9929D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DA4565"/>
    <w:multiLevelType w:val="hybridMultilevel"/>
    <w:tmpl w:val="68E201DC"/>
    <w:lvl w:ilvl="0" w:tplc="0672A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366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8BC3DA6"/>
    <w:multiLevelType w:val="hybridMultilevel"/>
    <w:tmpl w:val="986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2"/>
  </w:num>
  <w:num w:numId="5">
    <w:abstractNumId w:val="2"/>
  </w:num>
  <w:num w:numId="6">
    <w:abstractNumId w:val="1"/>
  </w:num>
  <w:num w:numId="7">
    <w:abstractNumId w:val="8"/>
  </w:num>
  <w:num w:numId="8">
    <w:abstractNumId w:val="0"/>
  </w:num>
  <w:num w:numId="9">
    <w:abstractNumId w:val="11"/>
  </w:num>
  <w:num w:numId="10">
    <w:abstractNumId w:val="7"/>
  </w:num>
  <w:num w:numId="11">
    <w:abstractNumId w:val="3"/>
  </w:num>
  <w:num w:numId="12">
    <w:abstractNumId w:val="5"/>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REFMGR.InstantFormat" w:val="w:compa"/>
    <w:docVar w:name="REFMGR.Layout" w:val="〓耀耀〓耀耀〓耀耀〓耀耀〓耀耀〓耀耀〓耀耀〓耀耀〓耀耀〓耀耀〓耀耀〓耀耀〓耀耀〓耀耀〓耀耀〓耀耀〓耀耀〓耀耀〓耀耀〓耀耀〓耀耀〓耀耀〓耀耀〓耀耀〓耀ή〓耀耀〓耀ࢰ‎〓耀耀〓耀ࢻ〓耀ࢻ〓耀耀〓耀耀〓耀耀 〓耀ॺ〓耀ॺ 〓耀ॺ〓耀ॺ 〓耀ॺ〓耀耀〓耀耀〓耀耀〓耀耀〓耀౵ 〓耀౵〓耀౵ 〓耀౵〓耀౵ 〓耀౵〓耀౵ 〓耀౵〓耀౵〓耀౵〓耀౵〓耀౵ 〓耀౵ 〓耀౵〓耀౵ 〓耀౵〓耀౵ 〓耀౵〓耀౵ 〓耀౵〓耀౵ 〓耀౵〓耀౵〓耀耀〓耀耀 〓耀ᠷ〓耀ᠷ 〓耀ᠷ〓耀ᠷ 〓耀ᠷ 〓耀ᠷ〓耀ᠷ 〓耀ᠷ〓耀ᠷ〓耀耀〓耀耀〓耀耀 〓耀Ḙ〓耀Ḙ 〓耀Ḙ〓Ḙ〓耀耀‎〓耀耀䀈〓耀耀䀈〓耀耀 〓耀⍝ 〓耀⍝ 〓耀⍝ 〓耀⍝ 〓耀⍝ 〓耀⍝ 〓耀⍝ 〓耀⍝ 〓耀⍝ 〓 耀⍝ 〓_x000a_耀⍝ 〓耀⍝ 〓耀⍝ 〓_x000a_耀⍝䂘〓耀⍝䀈〓耀耀 〓耀╥ 〓耀╥ 〓耀╥ 〓耀╥ 〓耀╥䂘〓耀╥䀈〓耀耀 〓耀⚀ 〓耀⚀ 〓耀⚀ 〓耀⚀ 〓耀⚀䂘〓耀⚀䀈〓耀耀 〓耀➬ 〓耀➬䂘〓耀➬䂘〓耀➬䂘〓耀➬‎〓耀耀䀈〓耀耀䀈〓耀耀䂘〓耀෡䂘〓耀෡䂘〓耀෡䂘〓耀෡䂘〓耀෡䂘〓耀෡䂘〓耀෡䂘〓耀෡䂘〓耀෡䂘〓耀෡䀈〓耀耀䂘〓耀ང䂘〓耀ང䂘〓耀ང䂘〓耀ང䂘〓耀ང䂘〓耀ང䂘〓耀ང䂘〓耀ང䂘〓耀ང〓耀耀䀈〓耀耀Ā䂘〓耀ࢻ䂘〓耀ࢻ䂘〓耀ࢻ〓耀耀Ā〓耀耀〓耀耀〓耀耀〓耀耀〓耀耀〓耀耀〓耀耀〓耀耀〓耀耀〓耀耀〓耀耀〓耀耀〓耀耀〓耀耀〓耀耀〓耀耀‍〓耀耀〓耀耀‍〓耀耀〓耀耀‍〓耀耀〓耀耀‍〓耀耀〓耀耀‍〓耀耀〓耀耀〓耀耀〓耀耀〓耀耀　耀耀　耀耀〓耀耀〓耀耀〓耀耀〓耀耀〓耀耀〓耀耀〓耀耀〓耀耀〓耀耀〓耀耀〓耀耀〓耀耀〓耀耀〓耀耀〓耀耀〓耀耀〓耀耀〓耀耀〓耀耀〓耀耀〓耀耀〓耀耀〓耀耀〓耀耀"/>
    <w:docVar w:name="REFMGR.Libraries" w:val="_x000a_Ŭ䷤❰睎Ⴊꗀᬌ虼ࡣ៉햪끉ﭚ䳕➉撁넢冔ᴣꚯ웖끄⻌ⅆឍ擒ళ㐉䬄❝茟䄪ᬷ嫶⎇︬큔굩᝚붠ᴄ⍹䖬䍼낖䠃㚵鞡⣅扭蔽뚔桝싎斡℆贳짮ꇂ麠蕞摮쪅퓬좶◜᫻؛ւⷀ㤆悆❭ⵝ隭毖驶佝論찦廊뾧庞㷶嗢ᫎ滕챝帧喥橒饭깃츈☊㮡韏⸷寚䑐耶䴵疗ᬰ烀ꮌ滑뽅補꧝䝈⡅炩◀鹫恮焽㱇䖼쮢饜떓"/>
  </w:docVars>
  <w:rsids>
    <w:rsidRoot w:val="00971CD2"/>
    <w:rsid w:val="000014EC"/>
    <w:rsid w:val="00002887"/>
    <w:rsid w:val="00007C45"/>
    <w:rsid w:val="0001293B"/>
    <w:rsid w:val="00016A3B"/>
    <w:rsid w:val="00016CDD"/>
    <w:rsid w:val="000262E5"/>
    <w:rsid w:val="00026E4B"/>
    <w:rsid w:val="00031546"/>
    <w:rsid w:val="00035940"/>
    <w:rsid w:val="000416F0"/>
    <w:rsid w:val="00044096"/>
    <w:rsid w:val="0005760B"/>
    <w:rsid w:val="00064FF4"/>
    <w:rsid w:val="00071715"/>
    <w:rsid w:val="00074B56"/>
    <w:rsid w:val="000861BD"/>
    <w:rsid w:val="00093ADC"/>
    <w:rsid w:val="000A08A3"/>
    <w:rsid w:val="000A32A4"/>
    <w:rsid w:val="000B5AFA"/>
    <w:rsid w:val="000C04FC"/>
    <w:rsid w:val="000C329A"/>
    <w:rsid w:val="000C5E4D"/>
    <w:rsid w:val="000C66CB"/>
    <w:rsid w:val="000F0473"/>
    <w:rsid w:val="000F1141"/>
    <w:rsid w:val="000F60F0"/>
    <w:rsid w:val="00111400"/>
    <w:rsid w:val="00115C09"/>
    <w:rsid w:val="00115D6F"/>
    <w:rsid w:val="001176F8"/>
    <w:rsid w:val="00122667"/>
    <w:rsid w:val="00124D43"/>
    <w:rsid w:val="00126E84"/>
    <w:rsid w:val="00133C6D"/>
    <w:rsid w:val="00136C30"/>
    <w:rsid w:val="00144F9F"/>
    <w:rsid w:val="00155928"/>
    <w:rsid w:val="001608FF"/>
    <w:rsid w:val="0016170B"/>
    <w:rsid w:val="001662CC"/>
    <w:rsid w:val="00171919"/>
    <w:rsid w:val="00174345"/>
    <w:rsid w:val="00187242"/>
    <w:rsid w:val="00190A8F"/>
    <w:rsid w:val="00191E6D"/>
    <w:rsid w:val="001946E9"/>
    <w:rsid w:val="001A0119"/>
    <w:rsid w:val="001A2AA6"/>
    <w:rsid w:val="001A393B"/>
    <w:rsid w:val="001B0A38"/>
    <w:rsid w:val="001B3551"/>
    <w:rsid w:val="001B4FC8"/>
    <w:rsid w:val="001C381B"/>
    <w:rsid w:val="001C42A1"/>
    <w:rsid w:val="001C4403"/>
    <w:rsid w:val="001E67AA"/>
    <w:rsid w:val="001F1EC9"/>
    <w:rsid w:val="00200993"/>
    <w:rsid w:val="0020144A"/>
    <w:rsid w:val="0020155C"/>
    <w:rsid w:val="00201C1E"/>
    <w:rsid w:val="002123A7"/>
    <w:rsid w:val="0021708C"/>
    <w:rsid w:val="002232E4"/>
    <w:rsid w:val="00223AE6"/>
    <w:rsid w:val="002265FD"/>
    <w:rsid w:val="00231212"/>
    <w:rsid w:val="002346B7"/>
    <w:rsid w:val="00237553"/>
    <w:rsid w:val="002411D1"/>
    <w:rsid w:val="002445A6"/>
    <w:rsid w:val="00245B68"/>
    <w:rsid w:val="00251116"/>
    <w:rsid w:val="00254F65"/>
    <w:rsid w:val="00262470"/>
    <w:rsid w:val="002638DB"/>
    <w:rsid w:val="00263934"/>
    <w:rsid w:val="00267332"/>
    <w:rsid w:val="0027116E"/>
    <w:rsid w:val="00275377"/>
    <w:rsid w:val="00287813"/>
    <w:rsid w:val="002917D6"/>
    <w:rsid w:val="0029455E"/>
    <w:rsid w:val="002A18C1"/>
    <w:rsid w:val="002B0D04"/>
    <w:rsid w:val="002B3405"/>
    <w:rsid w:val="002B3D37"/>
    <w:rsid w:val="002C03BE"/>
    <w:rsid w:val="002C3385"/>
    <w:rsid w:val="002C4321"/>
    <w:rsid w:val="002C7168"/>
    <w:rsid w:val="002D2C25"/>
    <w:rsid w:val="002D2C37"/>
    <w:rsid w:val="002D6147"/>
    <w:rsid w:val="002E04CE"/>
    <w:rsid w:val="002E3467"/>
    <w:rsid w:val="002E567C"/>
    <w:rsid w:val="002F3A60"/>
    <w:rsid w:val="002F4572"/>
    <w:rsid w:val="002F4C21"/>
    <w:rsid w:val="002F565A"/>
    <w:rsid w:val="002F6587"/>
    <w:rsid w:val="0030125E"/>
    <w:rsid w:val="003059B2"/>
    <w:rsid w:val="00310D50"/>
    <w:rsid w:val="00311051"/>
    <w:rsid w:val="00313BB7"/>
    <w:rsid w:val="00317058"/>
    <w:rsid w:val="00331602"/>
    <w:rsid w:val="00331C95"/>
    <w:rsid w:val="00332070"/>
    <w:rsid w:val="003346B0"/>
    <w:rsid w:val="003521DE"/>
    <w:rsid w:val="0035579A"/>
    <w:rsid w:val="00372E01"/>
    <w:rsid w:val="00375C7D"/>
    <w:rsid w:val="003819BE"/>
    <w:rsid w:val="00381AE9"/>
    <w:rsid w:val="003942E9"/>
    <w:rsid w:val="0039604B"/>
    <w:rsid w:val="003A4F3F"/>
    <w:rsid w:val="003B0C29"/>
    <w:rsid w:val="003B1003"/>
    <w:rsid w:val="003B3ED9"/>
    <w:rsid w:val="003C0E77"/>
    <w:rsid w:val="003C348E"/>
    <w:rsid w:val="003D2C38"/>
    <w:rsid w:val="003E5885"/>
    <w:rsid w:val="00410149"/>
    <w:rsid w:val="0041063D"/>
    <w:rsid w:val="00413216"/>
    <w:rsid w:val="00413524"/>
    <w:rsid w:val="00417702"/>
    <w:rsid w:val="00417745"/>
    <w:rsid w:val="00420936"/>
    <w:rsid w:val="00425278"/>
    <w:rsid w:val="004354BB"/>
    <w:rsid w:val="00441902"/>
    <w:rsid w:val="0044353E"/>
    <w:rsid w:val="0044482B"/>
    <w:rsid w:val="00446F87"/>
    <w:rsid w:val="004547C1"/>
    <w:rsid w:val="00456A79"/>
    <w:rsid w:val="00456CDB"/>
    <w:rsid w:val="00460D82"/>
    <w:rsid w:val="00467C10"/>
    <w:rsid w:val="00470A53"/>
    <w:rsid w:val="00476751"/>
    <w:rsid w:val="0049273A"/>
    <w:rsid w:val="00494029"/>
    <w:rsid w:val="00494B5B"/>
    <w:rsid w:val="004968B1"/>
    <w:rsid w:val="004A3698"/>
    <w:rsid w:val="004A449D"/>
    <w:rsid w:val="004A5F7D"/>
    <w:rsid w:val="004B385F"/>
    <w:rsid w:val="004D46D4"/>
    <w:rsid w:val="004D651D"/>
    <w:rsid w:val="004E64C1"/>
    <w:rsid w:val="004E6867"/>
    <w:rsid w:val="004F0403"/>
    <w:rsid w:val="004F1A54"/>
    <w:rsid w:val="00502D60"/>
    <w:rsid w:val="00511C8A"/>
    <w:rsid w:val="00516521"/>
    <w:rsid w:val="00516573"/>
    <w:rsid w:val="00516606"/>
    <w:rsid w:val="00520F48"/>
    <w:rsid w:val="00524151"/>
    <w:rsid w:val="00524B53"/>
    <w:rsid w:val="00530FE8"/>
    <w:rsid w:val="00532B18"/>
    <w:rsid w:val="00532B56"/>
    <w:rsid w:val="00536317"/>
    <w:rsid w:val="0053719C"/>
    <w:rsid w:val="00543EE2"/>
    <w:rsid w:val="005516BD"/>
    <w:rsid w:val="00552AE0"/>
    <w:rsid w:val="005568DD"/>
    <w:rsid w:val="00556953"/>
    <w:rsid w:val="0055748D"/>
    <w:rsid w:val="00560ACA"/>
    <w:rsid w:val="00561F35"/>
    <w:rsid w:val="00572F5D"/>
    <w:rsid w:val="005908F6"/>
    <w:rsid w:val="005928CE"/>
    <w:rsid w:val="00597212"/>
    <w:rsid w:val="005979BE"/>
    <w:rsid w:val="005A6E0A"/>
    <w:rsid w:val="005B3DE5"/>
    <w:rsid w:val="005B6C59"/>
    <w:rsid w:val="005C0836"/>
    <w:rsid w:val="005D313D"/>
    <w:rsid w:val="005D42E5"/>
    <w:rsid w:val="005D6DFC"/>
    <w:rsid w:val="005E4A55"/>
    <w:rsid w:val="006134FE"/>
    <w:rsid w:val="00617897"/>
    <w:rsid w:val="0062029E"/>
    <w:rsid w:val="00622CC2"/>
    <w:rsid w:val="00630EE7"/>
    <w:rsid w:val="00631B2E"/>
    <w:rsid w:val="0063206E"/>
    <w:rsid w:val="00633D29"/>
    <w:rsid w:val="006363C8"/>
    <w:rsid w:val="0063770C"/>
    <w:rsid w:val="00637CDF"/>
    <w:rsid w:val="0064630A"/>
    <w:rsid w:val="00647B96"/>
    <w:rsid w:val="006543AB"/>
    <w:rsid w:val="0065722B"/>
    <w:rsid w:val="00660AAE"/>
    <w:rsid w:val="00662F19"/>
    <w:rsid w:val="00663044"/>
    <w:rsid w:val="00673FC4"/>
    <w:rsid w:val="0067673A"/>
    <w:rsid w:val="00680AA5"/>
    <w:rsid w:val="00683A25"/>
    <w:rsid w:val="006869F3"/>
    <w:rsid w:val="00687549"/>
    <w:rsid w:val="00690694"/>
    <w:rsid w:val="006909AB"/>
    <w:rsid w:val="00690FD7"/>
    <w:rsid w:val="006A6C7B"/>
    <w:rsid w:val="006B1E37"/>
    <w:rsid w:val="006B46BA"/>
    <w:rsid w:val="006B6AA8"/>
    <w:rsid w:val="006B7247"/>
    <w:rsid w:val="006C45BC"/>
    <w:rsid w:val="006C7B3F"/>
    <w:rsid w:val="006D034D"/>
    <w:rsid w:val="006E3450"/>
    <w:rsid w:val="006E561B"/>
    <w:rsid w:val="006E577E"/>
    <w:rsid w:val="006E7DF2"/>
    <w:rsid w:val="006F5DFA"/>
    <w:rsid w:val="006F6FD4"/>
    <w:rsid w:val="007070B6"/>
    <w:rsid w:val="00710AA7"/>
    <w:rsid w:val="00715F12"/>
    <w:rsid w:val="00722DC4"/>
    <w:rsid w:val="00723AD6"/>
    <w:rsid w:val="00724B51"/>
    <w:rsid w:val="00731528"/>
    <w:rsid w:val="00733E36"/>
    <w:rsid w:val="007434D1"/>
    <w:rsid w:val="007510AA"/>
    <w:rsid w:val="00753363"/>
    <w:rsid w:val="0075509B"/>
    <w:rsid w:val="00755C03"/>
    <w:rsid w:val="0076206A"/>
    <w:rsid w:val="0076660F"/>
    <w:rsid w:val="007735A7"/>
    <w:rsid w:val="00776242"/>
    <w:rsid w:val="0077740B"/>
    <w:rsid w:val="0078032F"/>
    <w:rsid w:val="0078556D"/>
    <w:rsid w:val="0079078E"/>
    <w:rsid w:val="007933B3"/>
    <w:rsid w:val="007A3F5F"/>
    <w:rsid w:val="007B2D1E"/>
    <w:rsid w:val="007C4740"/>
    <w:rsid w:val="007C5847"/>
    <w:rsid w:val="007C776A"/>
    <w:rsid w:val="007E114B"/>
    <w:rsid w:val="007F3A90"/>
    <w:rsid w:val="007F6586"/>
    <w:rsid w:val="00802F9A"/>
    <w:rsid w:val="0080722D"/>
    <w:rsid w:val="008133F0"/>
    <w:rsid w:val="00817C23"/>
    <w:rsid w:val="00817E3B"/>
    <w:rsid w:val="00820CE0"/>
    <w:rsid w:val="00823537"/>
    <w:rsid w:val="00823F7F"/>
    <w:rsid w:val="00827586"/>
    <w:rsid w:val="00834B4B"/>
    <w:rsid w:val="00841C6D"/>
    <w:rsid w:val="0084236E"/>
    <w:rsid w:val="00843335"/>
    <w:rsid w:val="00850265"/>
    <w:rsid w:val="00851999"/>
    <w:rsid w:val="00852A5E"/>
    <w:rsid w:val="0085311E"/>
    <w:rsid w:val="00854511"/>
    <w:rsid w:val="00861E62"/>
    <w:rsid w:val="00863312"/>
    <w:rsid w:val="008646B3"/>
    <w:rsid w:val="00864F18"/>
    <w:rsid w:val="00870C83"/>
    <w:rsid w:val="00872D2A"/>
    <w:rsid w:val="00876EA1"/>
    <w:rsid w:val="00880170"/>
    <w:rsid w:val="0088504B"/>
    <w:rsid w:val="00894CCB"/>
    <w:rsid w:val="008953CF"/>
    <w:rsid w:val="0089549F"/>
    <w:rsid w:val="008A2100"/>
    <w:rsid w:val="008A246F"/>
    <w:rsid w:val="008C4722"/>
    <w:rsid w:val="008C624A"/>
    <w:rsid w:val="008D1530"/>
    <w:rsid w:val="008E5302"/>
    <w:rsid w:val="008F2B62"/>
    <w:rsid w:val="008F4574"/>
    <w:rsid w:val="00900447"/>
    <w:rsid w:val="00907EEC"/>
    <w:rsid w:val="00913A95"/>
    <w:rsid w:val="00922B3B"/>
    <w:rsid w:val="00923FA2"/>
    <w:rsid w:val="00927DD7"/>
    <w:rsid w:val="009304D9"/>
    <w:rsid w:val="00934963"/>
    <w:rsid w:val="009355E3"/>
    <w:rsid w:val="00943900"/>
    <w:rsid w:val="009457C3"/>
    <w:rsid w:val="00960BF2"/>
    <w:rsid w:val="00961008"/>
    <w:rsid w:val="00970587"/>
    <w:rsid w:val="00971CD2"/>
    <w:rsid w:val="0097423B"/>
    <w:rsid w:val="0098262E"/>
    <w:rsid w:val="00982DB7"/>
    <w:rsid w:val="0099057E"/>
    <w:rsid w:val="00992EF2"/>
    <w:rsid w:val="009A5A99"/>
    <w:rsid w:val="009A6BA2"/>
    <w:rsid w:val="009B2E32"/>
    <w:rsid w:val="009C3910"/>
    <w:rsid w:val="009D4F48"/>
    <w:rsid w:val="009E2043"/>
    <w:rsid w:val="009E2191"/>
    <w:rsid w:val="009E2CD6"/>
    <w:rsid w:val="009E7F24"/>
    <w:rsid w:val="009F0206"/>
    <w:rsid w:val="009F4744"/>
    <w:rsid w:val="00A01D01"/>
    <w:rsid w:val="00A01E63"/>
    <w:rsid w:val="00A02425"/>
    <w:rsid w:val="00A02D1D"/>
    <w:rsid w:val="00A075DA"/>
    <w:rsid w:val="00A5194C"/>
    <w:rsid w:val="00A53419"/>
    <w:rsid w:val="00A56698"/>
    <w:rsid w:val="00A577E9"/>
    <w:rsid w:val="00A629C1"/>
    <w:rsid w:val="00A67368"/>
    <w:rsid w:val="00A72D94"/>
    <w:rsid w:val="00A74358"/>
    <w:rsid w:val="00A74A38"/>
    <w:rsid w:val="00A74A5C"/>
    <w:rsid w:val="00A767C8"/>
    <w:rsid w:val="00A76A75"/>
    <w:rsid w:val="00A76B25"/>
    <w:rsid w:val="00A95F81"/>
    <w:rsid w:val="00AA137D"/>
    <w:rsid w:val="00AA511C"/>
    <w:rsid w:val="00AB0689"/>
    <w:rsid w:val="00AB2A5C"/>
    <w:rsid w:val="00AB5720"/>
    <w:rsid w:val="00AC31D7"/>
    <w:rsid w:val="00AD2422"/>
    <w:rsid w:val="00AE18FE"/>
    <w:rsid w:val="00AF7C5D"/>
    <w:rsid w:val="00B10800"/>
    <w:rsid w:val="00B11708"/>
    <w:rsid w:val="00B13353"/>
    <w:rsid w:val="00B17756"/>
    <w:rsid w:val="00B17E6A"/>
    <w:rsid w:val="00B259EA"/>
    <w:rsid w:val="00B3044E"/>
    <w:rsid w:val="00B353FE"/>
    <w:rsid w:val="00B35FCB"/>
    <w:rsid w:val="00B3756F"/>
    <w:rsid w:val="00B40336"/>
    <w:rsid w:val="00B43564"/>
    <w:rsid w:val="00B4400B"/>
    <w:rsid w:val="00B45E2E"/>
    <w:rsid w:val="00B52D08"/>
    <w:rsid w:val="00B54E21"/>
    <w:rsid w:val="00B57946"/>
    <w:rsid w:val="00B60C4F"/>
    <w:rsid w:val="00B619DA"/>
    <w:rsid w:val="00B6541E"/>
    <w:rsid w:val="00B71804"/>
    <w:rsid w:val="00B7435A"/>
    <w:rsid w:val="00BA4B3F"/>
    <w:rsid w:val="00BA4B80"/>
    <w:rsid w:val="00BA5503"/>
    <w:rsid w:val="00BB29D3"/>
    <w:rsid w:val="00BB2C1F"/>
    <w:rsid w:val="00BC01AE"/>
    <w:rsid w:val="00BC3CEA"/>
    <w:rsid w:val="00BD02D4"/>
    <w:rsid w:val="00BD10CD"/>
    <w:rsid w:val="00BD2CC8"/>
    <w:rsid w:val="00BF5587"/>
    <w:rsid w:val="00C05171"/>
    <w:rsid w:val="00C056C9"/>
    <w:rsid w:val="00C06B24"/>
    <w:rsid w:val="00C120C3"/>
    <w:rsid w:val="00C2100E"/>
    <w:rsid w:val="00C25BB7"/>
    <w:rsid w:val="00C27B01"/>
    <w:rsid w:val="00C309F8"/>
    <w:rsid w:val="00C43ADA"/>
    <w:rsid w:val="00C46D91"/>
    <w:rsid w:val="00C47310"/>
    <w:rsid w:val="00C55662"/>
    <w:rsid w:val="00C64425"/>
    <w:rsid w:val="00C65521"/>
    <w:rsid w:val="00C65696"/>
    <w:rsid w:val="00C8064C"/>
    <w:rsid w:val="00C83D5A"/>
    <w:rsid w:val="00C8669B"/>
    <w:rsid w:val="00C86C3E"/>
    <w:rsid w:val="00C90016"/>
    <w:rsid w:val="00C911C9"/>
    <w:rsid w:val="00C93A0F"/>
    <w:rsid w:val="00CA010A"/>
    <w:rsid w:val="00CA23E9"/>
    <w:rsid w:val="00CA37E0"/>
    <w:rsid w:val="00CB1235"/>
    <w:rsid w:val="00CB1293"/>
    <w:rsid w:val="00CB13DD"/>
    <w:rsid w:val="00CB5720"/>
    <w:rsid w:val="00CC03A8"/>
    <w:rsid w:val="00CC52B9"/>
    <w:rsid w:val="00CC5377"/>
    <w:rsid w:val="00CC7733"/>
    <w:rsid w:val="00CD1060"/>
    <w:rsid w:val="00CE2986"/>
    <w:rsid w:val="00CE6EB0"/>
    <w:rsid w:val="00CF5A53"/>
    <w:rsid w:val="00D05303"/>
    <w:rsid w:val="00D1370C"/>
    <w:rsid w:val="00D14AA6"/>
    <w:rsid w:val="00D16916"/>
    <w:rsid w:val="00D22ED3"/>
    <w:rsid w:val="00D30405"/>
    <w:rsid w:val="00D30A5A"/>
    <w:rsid w:val="00D362E7"/>
    <w:rsid w:val="00D43F74"/>
    <w:rsid w:val="00D458F5"/>
    <w:rsid w:val="00D7288F"/>
    <w:rsid w:val="00D87F55"/>
    <w:rsid w:val="00D9019E"/>
    <w:rsid w:val="00D95CA6"/>
    <w:rsid w:val="00DA270F"/>
    <w:rsid w:val="00DB6502"/>
    <w:rsid w:val="00DB6C4E"/>
    <w:rsid w:val="00DB7E7F"/>
    <w:rsid w:val="00DC4B64"/>
    <w:rsid w:val="00DD01D0"/>
    <w:rsid w:val="00DD536E"/>
    <w:rsid w:val="00DE29E9"/>
    <w:rsid w:val="00DE7391"/>
    <w:rsid w:val="00DF09EB"/>
    <w:rsid w:val="00E0220A"/>
    <w:rsid w:val="00E03F7E"/>
    <w:rsid w:val="00E06B4C"/>
    <w:rsid w:val="00E27F07"/>
    <w:rsid w:val="00E41E19"/>
    <w:rsid w:val="00E427E4"/>
    <w:rsid w:val="00E577BF"/>
    <w:rsid w:val="00E70099"/>
    <w:rsid w:val="00E736F1"/>
    <w:rsid w:val="00E767CA"/>
    <w:rsid w:val="00E9673D"/>
    <w:rsid w:val="00EA2713"/>
    <w:rsid w:val="00EA485C"/>
    <w:rsid w:val="00EB426E"/>
    <w:rsid w:val="00EB61EC"/>
    <w:rsid w:val="00EB732B"/>
    <w:rsid w:val="00EC06FE"/>
    <w:rsid w:val="00EC1C15"/>
    <w:rsid w:val="00EC2E7D"/>
    <w:rsid w:val="00EC782E"/>
    <w:rsid w:val="00ED13C8"/>
    <w:rsid w:val="00ED20D0"/>
    <w:rsid w:val="00ED2576"/>
    <w:rsid w:val="00ED3B27"/>
    <w:rsid w:val="00EE2866"/>
    <w:rsid w:val="00F021E4"/>
    <w:rsid w:val="00F14689"/>
    <w:rsid w:val="00F161CF"/>
    <w:rsid w:val="00F223EC"/>
    <w:rsid w:val="00F3088F"/>
    <w:rsid w:val="00F351A6"/>
    <w:rsid w:val="00F415ED"/>
    <w:rsid w:val="00F43C95"/>
    <w:rsid w:val="00F47D42"/>
    <w:rsid w:val="00F52009"/>
    <w:rsid w:val="00F54DFE"/>
    <w:rsid w:val="00F6036C"/>
    <w:rsid w:val="00F612BC"/>
    <w:rsid w:val="00F61EE5"/>
    <w:rsid w:val="00F644C4"/>
    <w:rsid w:val="00F70C8A"/>
    <w:rsid w:val="00F70F23"/>
    <w:rsid w:val="00F85868"/>
    <w:rsid w:val="00F9655E"/>
    <w:rsid w:val="00FA18C7"/>
    <w:rsid w:val="00FA534F"/>
    <w:rsid w:val="00FD38BE"/>
    <w:rsid w:val="00FD4ECC"/>
    <w:rsid w:val="00FE28BE"/>
    <w:rsid w:val="00FE4756"/>
    <w:rsid w:val="00FF67B0"/>
    <w:rsid w:val="00FF7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6E"/>
    <w:pPr>
      <w:ind w:left="720"/>
      <w:contextualSpacing/>
    </w:pPr>
  </w:style>
  <w:style w:type="character" w:styleId="Hyperlink">
    <w:name w:val="Hyperlink"/>
    <w:basedOn w:val="DefaultParagraphFont"/>
    <w:uiPriority w:val="99"/>
    <w:unhideWhenUsed/>
    <w:rsid w:val="00C06B24"/>
    <w:rPr>
      <w:color w:val="0000FF" w:themeColor="hyperlink"/>
      <w:u w:val="single"/>
    </w:rPr>
  </w:style>
  <w:style w:type="paragraph" w:styleId="BalloonText">
    <w:name w:val="Balloon Text"/>
    <w:basedOn w:val="Normal"/>
    <w:link w:val="BalloonTextChar"/>
    <w:uiPriority w:val="99"/>
    <w:semiHidden/>
    <w:unhideWhenUsed/>
    <w:rsid w:val="00707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0B6"/>
    <w:rPr>
      <w:rFonts w:ascii="Tahoma" w:hAnsi="Tahoma" w:cs="Tahoma"/>
      <w:sz w:val="16"/>
      <w:szCs w:val="16"/>
    </w:rPr>
  </w:style>
  <w:style w:type="paragraph" w:styleId="NoSpacing">
    <w:name w:val="No Spacing"/>
    <w:uiPriority w:val="1"/>
    <w:qFormat/>
    <w:rsid w:val="00EC782E"/>
    <w:pPr>
      <w:spacing w:after="0" w:line="240" w:lineRule="auto"/>
    </w:pPr>
  </w:style>
  <w:style w:type="character" w:styleId="CommentReference">
    <w:name w:val="annotation reference"/>
    <w:basedOn w:val="DefaultParagraphFont"/>
    <w:uiPriority w:val="99"/>
    <w:semiHidden/>
    <w:unhideWhenUsed/>
    <w:rsid w:val="00DE7391"/>
    <w:rPr>
      <w:sz w:val="16"/>
      <w:szCs w:val="16"/>
    </w:rPr>
  </w:style>
  <w:style w:type="paragraph" w:styleId="CommentText">
    <w:name w:val="annotation text"/>
    <w:basedOn w:val="Normal"/>
    <w:link w:val="CommentTextChar"/>
    <w:uiPriority w:val="99"/>
    <w:semiHidden/>
    <w:unhideWhenUsed/>
    <w:rsid w:val="00DE7391"/>
    <w:pPr>
      <w:spacing w:line="240" w:lineRule="auto"/>
    </w:pPr>
    <w:rPr>
      <w:sz w:val="20"/>
      <w:szCs w:val="20"/>
    </w:rPr>
  </w:style>
  <w:style w:type="character" w:customStyle="1" w:styleId="CommentTextChar">
    <w:name w:val="Comment Text Char"/>
    <w:basedOn w:val="DefaultParagraphFont"/>
    <w:link w:val="CommentText"/>
    <w:uiPriority w:val="99"/>
    <w:semiHidden/>
    <w:rsid w:val="00DE7391"/>
    <w:rPr>
      <w:sz w:val="20"/>
      <w:szCs w:val="20"/>
    </w:rPr>
  </w:style>
  <w:style w:type="paragraph" w:styleId="CommentSubject">
    <w:name w:val="annotation subject"/>
    <w:basedOn w:val="CommentText"/>
    <w:next w:val="CommentText"/>
    <w:link w:val="CommentSubjectChar"/>
    <w:uiPriority w:val="99"/>
    <w:semiHidden/>
    <w:unhideWhenUsed/>
    <w:rsid w:val="00DE7391"/>
    <w:rPr>
      <w:b/>
      <w:bCs/>
    </w:rPr>
  </w:style>
  <w:style w:type="character" w:customStyle="1" w:styleId="CommentSubjectChar">
    <w:name w:val="Comment Subject Char"/>
    <w:basedOn w:val="CommentTextChar"/>
    <w:link w:val="CommentSubject"/>
    <w:uiPriority w:val="99"/>
    <w:semiHidden/>
    <w:rsid w:val="00DE7391"/>
    <w:rPr>
      <w:b/>
      <w:bCs/>
    </w:rPr>
  </w:style>
  <w:style w:type="paragraph" w:styleId="DocumentMap">
    <w:name w:val="Document Map"/>
    <w:basedOn w:val="Normal"/>
    <w:link w:val="DocumentMapChar"/>
    <w:uiPriority w:val="99"/>
    <w:semiHidden/>
    <w:unhideWhenUsed/>
    <w:rsid w:val="006869F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69F3"/>
    <w:rPr>
      <w:rFonts w:ascii="Tahoma" w:hAnsi="Tahoma" w:cs="Tahoma"/>
      <w:sz w:val="16"/>
      <w:szCs w:val="16"/>
    </w:rPr>
  </w:style>
  <w:style w:type="paragraph" w:styleId="Caption">
    <w:name w:val="caption"/>
    <w:basedOn w:val="Normal"/>
    <w:next w:val="Normal"/>
    <w:uiPriority w:val="35"/>
    <w:unhideWhenUsed/>
    <w:qFormat/>
    <w:rsid w:val="008D1530"/>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007C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7C45"/>
  </w:style>
  <w:style w:type="paragraph" w:styleId="Footer">
    <w:name w:val="footer"/>
    <w:basedOn w:val="Normal"/>
    <w:link w:val="FooterChar"/>
    <w:uiPriority w:val="99"/>
    <w:unhideWhenUsed/>
    <w:rsid w:val="0000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45"/>
  </w:style>
</w:styles>
</file>

<file path=word/webSettings.xml><?xml version="1.0" encoding="utf-8"?>
<w:webSettings xmlns:r="http://schemas.openxmlformats.org/officeDocument/2006/relationships" xmlns:w="http://schemas.openxmlformats.org/wordprocessingml/2006/main">
  <w:divs>
    <w:div w:id="52120524">
      <w:bodyDiv w:val="1"/>
      <w:marLeft w:val="0"/>
      <w:marRight w:val="0"/>
      <w:marTop w:val="0"/>
      <w:marBottom w:val="0"/>
      <w:divBdr>
        <w:top w:val="none" w:sz="0" w:space="0" w:color="auto"/>
        <w:left w:val="none" w:sz="0" w:space="0" w:color="auto"/>
        <w:bottom w:val="none" w:sz="0" w:space="0" w:color="auto"/>
        <w:right w:val="none" w:sz="0" w:space="0" w:color="auto"/>
      </w:divBdr>
    </w:div>
    <w:div w:id="628585757">
      <w:bodyDiv w:val="1"/>
      <w:marLeft w:val="0"/>
      <w:marRight w:val="0"/>
      <w:marTop w:val="0"/>
      <w:marBottom w:val="0"/>
      <w:divBdr>
        <w:top w:val="none" w:sz="0" w:space="0" w:color="auto"/>
        <w:left w:val="none" w:sz="0" w:space="0" w:color="auto"/>
        <w:bottom w:val="none" w:sz="0" w:space="0" w:color="auto"/>
        <w:right w:val="none" w:sz="0" w:space="0" w:color="auto"/>
      </w:divBdr>
    </w:div>
    <w:div w:id="10027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1A9D2-5D44-4ADF-8F6A-E836B692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9001</Words>
  <Characters>51312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NCSU CVM</Company>
  <LinksUpToDate>false</LinksUpToDate>
  <CharactersWithSpaces>60193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tghashg</dc:creator>
  <cp:keywords/>
  <dc:description/>
  <cp:lastModifiedBy>CVM</cp:lastModifiedBy>
  <cp:revision>2</cp:revision>
  <cp:lastPrinted>2010-06-02T18:01:00Z</cp:lastPrinted>
  <dcterms:created xsi:type="dcterms:W3CDTF">2010-06-04T15:49:00Z</dcterms:created>
  <dcterms:modified xsi:type="dcterms:W3CDTF">2010-06-04T15:49:00Z</dcterms:modified>
</cp:coreProperties>
</file>