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89" w:rsidRPr="00A25230" w:rsidRDefault="00591789" w:rsidP="00591789">
      <w:pPr>
        <w:autoSpaceDE w:val="0"/>
        <w:autoSpaceDN w:val="0"/>
        <w:adjustRightInd w:val="0"/>
        <w:spacing w:after="0" w:line="240" w:lineRule="auto"/>
        <w:rPr>
          <w:rFonts w:ascii="Arial" w:hAnsi="Arial" w:cs="Arial"/>
          <w:b/>
          <w:bCs/>
          <w:sz w:val="24"/>
          <w:szCs w:val="24"/>
        </w:rPr>
      </w:pPr>
      <w:r w:rsidRPr="00A25230">
        <w:rPr>
          <w:rFonts w:ascii="Arial" w:hAnsi="Arial" w:cs="Arial"/>
          <w:b/>
          <w:bCs/>
          <w:sz w:val="24"/>
          <w:szCs w:val="24"/>
        </w:rPr>
        <w:t>Video Article</w:t>
      </w:r>
    </w:p>
    <w:p w:rsidR="00562FF6" w:rsidRPr="00A25230" w:rsidRDefault="00562FF6" w:rsidP="00591789">
      <w:pPr>
        <w:autoSpaceDE w:val="0"/>
        <w:autoSpaceDN w:val="0"/>
        <w:adjustRightInd w:val="0"/>
        <w:spacing w:after="0" w:line="240" w:lineRule="auto"/>
        <w:rPr>
          <w:rFonts w:ascii="Arial" w:hAnsi="Arial" w:cs="Arial"/>
          <w:b/>
          <w:bCs/>
          <w:sz w:val="24"/>
          <w:szCs w:val="24"/>
        </w:rPr>
      </w:pPr>
    </w:p>
    <w:p w:rsidR="00562FF6" w:rsidRPr="00A25230" w:rsidRDefault="00562FF6" w:rsidP="00591789">
      <w:pPr>
        <w:autoSpaceDE w:val="0"/>
        <w:autoSpaceDN w:val="0"/>
        <w:adjustRightInd w:val="0"/>
        <w:spacing w:after="0" w:line="240" w:lineRule="auto"/>
        <w:rPr>
          <w:rFonts w:ascii="Arial" w:hAnsi="Arial" w:cs="Arial"/>
          <w:b/>
          <w:bCs/>
          <w:sz w:val="24"/>
          <w:szCs w:val="24"/>
        </w:rPr>
      </w:pPr>
      <w:r w:rsidRPr="00A25230">
        <w:rPr>
          <w:rFonts w:ascii="Arial" w:hAnsi="Arial" w:cs="Arial"/>
          <w:b/>
          <w:bCs/>
          <w:sz w:val="24"/>
          <w:szCs w:val="24"/>
        </w:rPr>
        <w:t>Title:</w:t>
      </w:r>
    </w:p>
    <w:p w:rsidR="00562FF6" w:rsidRPr="00A25230" w:rsidRDefault="00562FF6" w:rsidP="00591789">
      <w:pPr>
        <w:autoSpaceDE w:val="0"/>
        <w:autoSpaceDN w:val="0"/>
        <w:adjustRightInd w:val="0"/>
        <w:spacing w:after="0" w:line="240" w:lineRule="auto"/>
        <w:rPr>
          <w:rFonts w:ascii="Arial" w:hAnsi="Arial" w:cs="Arial"/>
          <w:sz w:val="24"/>
          <w:szCs w:val="24"/>
        </w:rPr>
      </w:pPr>
    </w:p>
    <w:p w:rsidR="00562FF6" w:rsidRPr="00A25230" w:rsidRDefault="00562FF6" w:rsidP="00562FF6">
      <w:pPr>
        <w:autoSpaceDE w:val="0"/>
        <w:autoSpaceDN w:val="0"/>
        <w:adjustRightInd w:val="0"/>
        <w:spacing w:after="0" w:line="240" w:lineRule="auto"/>
        <w:rPr>
          <w:rFonts w:ascii="Arial" w:hAnsi="Arial" w:cs="Arial"/>
          <w:sz w:val="24"/>
          <w:szCs w:val="24"/>
        </w:rPr>
      </w:pPr>
      <w:r w:rsidRPr="00A25230">
        <w:rPr>
          <w:rFonts w:ascii="Arial" w:hAnsi="Arial" w:cs="Arial"/>
          <w:sz w:val="24"/>
          <w:szCs w:val="24"/>
        </w:rPr>
        <w:t xml:space="preserve">Physiological </w:t>
      </w:r>
      <w:r w:rsidR="00705156" w:rsidRPr="00A25230">
        <w:rPr>
          <w:rFonts w:ascii="Arial" w:hAnsi="Arial" w:cs="Arial"/>
          <w:sz w:val="24"/>
          <w:szCs w:val="24"/>
        </w:rPr>
        <w:t xml:space="preserve">recordings </w:t>
      </w:r>
      <w:r w:rsidRPr="00A25230">
        <w:rPr>
          <w:rFonts w:ascii="Arial" w:hAnsi="Arial" w:cs="Arial"/>
          <w:sz w:val="24"/>
          <w:szCs w:val="24"/>
        </w:rPr>
        <w:t xml:space="preserve">of </w:t>
      </w:r>
      <w:r w:rsidR="00705156" w:rsidRPr="00A25230">
        <w:rPr>
          <w:rFonts w:ascii="Arial" w:hAnsi="Arial" w:cs="Arial"/>
          <w:sz w:val="24"/>
          <w:szCs w:val="24"/>
        </w:rPr>
        <w:t>h</w:t>
      </w:r>
      <w:r w:rsidRPr="00A25230">
        <w:rPr>
          <w:rFonts w:ascii="Arial" w:hAnsi="Arial" w:cs="Arial"/>
          <w:sz w:val="24"/>
          <w:szCs w:val="24"/>
        </w:rPr>
        <w:t xml:space="preserve">igh and </w:t>
      </w:r>
      <w:r w:rsidR="00705156" w:rsidRPr="00A25230">
        <w:rPr>
          <w:rFonts w:ascii="Arial" w:hAnsi="Arial" w:cs="Arial"/>
          <w:sz w:val="24"/>
          <w:szCs w:val="24"/>
        </w:rPr>
        <w:t>l</w:t>
      </w:r>
      <w:r w:rsidRPr="00A25230">
        <w:rPr>
          <w:rFonts w:ascii="Arial" w:hAnsi="Arial" w:cs="Arial"/>
          <w:sz w:val="24"/>
          <w:szCs w:val="24"/>
        </w:rPr>
        <w:t xml:space="preserve">ow </w:t>
      </w:r>
      <w:r w:rsidR="00705156" w:rsidRPr="00A25230">
        <w:rPr>
          <w:rFonts w:ascii="Arial" w:hAnsi="Arial" w:cs="Arial"/>
          <w:sz w:val="24"/>
          <w:szCs w:val="24"/>
        </w:rPr>
        <w:t>o</w:t>
      </w:r>
      <w:r w:rsidRPr="00A25230">
        <w:rPr>
          <w:rFonts w:ascii="Arial" w:hAnsi="Arial" w:cs="Arial"/>
          <w:sz w:val="24"/>
          <w:szCs w:val="24"/>
        </w:rPr>
        <w:t xml:space="preserve">utput NMJs on the </w:t>
      </w:r>
      <w:r w:rsidR="00A0266C">
        <w:rPr>
          <w:rFonts w:ascii="Arial" w:hAnsi="Arial" w:cs="Arial"/>
          <w:sz w:val="24"/>
          <w:szCs w:val="24"/>
        </w:rPr>
        <w:t>c</w:t>
      </w:r>
      <w:r w:rsidRPr="00A25230">
        <w:rPr>
          <w:rFonts w:ascii="Arial" w:hAnsi="Arial" w:cs="Arial"/>
          <w:sz w:val="24"/>
          <w:szCs w:val="24"/>
        </w:rPr>
        <w:t xml:space="preserve">rayfish </w:t>
      </w:r>
      <w:r w:rsidR="00705156" w:rsidRPr="00A25230">
        <w:rPr>
          <w:rFonts w:ascii="Arial" w:hAnsi="Arial" w:cs="Arial"/>
          <w:sz w:val="24"/>
          <w:szCs w:val="24"/>
        </w:rPr>
        <w:t>leg e</w:t>
      </w:r>
      <w:r w:rsidRPr="00A25230">
        <w:rPr>
          <w:rFonts w:ascii="Arial" w:hAnsi="Arial" w:cs="Arial"/>
          <w:sz w:val="24"/>
          <w:szCs w:val="24"/>
        </w:rPr>
        <w:t xml:space="preserve">xtensor </w:t>
      </w:r>
      <w:r w:rsidR="00705156" w:rsidRPr="00A25230">
        <w:rPr>
          <w:rFonts w:ascii="Arial" w:hAnsi="Arial" w:cs="Arial"/>
          <w:sz w:val="24"/>
          <w:szCs w:val="24"/>
        </w:rPr>
        <w:t>m</w:t>
      </w:r>
      <w:r w:rsidRPr="00A25230">
        <w:rPr>
          <w:rFonts w:ascii="Arial" w:hAnsi="Arial" w:cs="Arial"/>
          <w:sz w:val="24"/>
          <w:szCs w:val="24"/>
        </w:rPr>
        <w:t>uscle</w:t>
      </w:r>
    </w:p>
    <w:p w:rsidR="00562FF6" w:rsidRPr="00A25230" w:rsidRDefault="00562FF6" w:rsidP="00591789">
      <w:pPr>
        <w:autoSpaceDE w:val="0"/>
        <w:autoSpaceDN w:val="0"/>
        <w:adjustRightInd w:val="0"/>
        <w:spacing w:after="0" w:line="240" w:lineRule="auto"/>
        <w:rPr>
          <w:rFonts w:ascii="Arial" w:hAnsi="Arial" w:cs="Arial"/>
          <w:sz w:val="24"/>
          <w:szCs w:val="24"/>
        </w:rPr>
      </w:pPr>
    </w:p>
    <w:p w:rsidR="006646B1" w:rsidRPr="00A25230" w:rsidRDefault="00705156" w:rsidP="00591789">
      <w:pPr>
        <w:autoSpaceDE w:val="0"/>
        <w:autoSpaceDN w:val="0"/>
        <w:adjustRightInd w:val="0"/>
        <w:spacing w:after="0" w:line="240" w:lineRule="auto"/>
        <w:rPr>
          <w:rFonts w:ascii="Arial" w:hAnsi="Arial" w:cs="Arial"/>
          <w:sz w:val="24"/>
          <w:szCs w:val="24"/>
        </w:rPr>
      </w:pPr>
      <w:r w:rsidRPr="00A25230">
        <w:rPr>
          <w:rFonts w:ascii="Arial" w:hAnsi="Arial" w:cs="Arial"/>
          <w:sz w:val="24"/>
          <w:szCs w:val="24"/>
        </w:rPr>
        <w:t>By</w:t>
      </w:r>
    </w:p>
    <w:p w:rsidR="00705156" w:rsidRPr="00A25230" w:rsidRDefault="00705156" w:rsidP="00591789">
      <w:pPr>
        <w:autoSpaceDE w:val="0"/>
        <w:autoSpaceDN w:val="0"/>
        <w:adjustRightInd w:val="0"/>
        <w:spacing w:after="0" w:line="240" w:lineRule="auto"/>
        <w:rPr>
          <w:rFonts w:ascii="Arial" w:hAnsi="Arial" w:cs="Arial"/>
          <w:sz w:val="24"/>
          <w:szCs w:val="24"/>
        </w:rPr>
      </w:pPr>
    </w:p>
    <w:p w:rsidR="00591789" w:rsidRPr="00A25230" w:rsidRDefault="006646B1" w:rsidP="00591789">
      <w:pPr>
        <w:autoSpaceDE w:val="0"/>
        <w:autoSpaceDN w:val="0"/>
        <w:adjustRightInd w:val="0"/>
        <w:spacing w:after="0" w:line="240" w:lineRule="auto"/>
        <w:rPr>
          <w:rFonts w:ascii="Arial" w:hAnsi="Arial" w:cs="Arial"/>
          <w:b/>
          <w:sz w:val="24"/>
          <w:szCs w:val="24"/>
        </w:rPr>
      </w:pPr>
      <w:r w:rsidRPr="00A25230">
        <w:rPr>
          <w:rFonts w:ascii="Arial" w:hAnsi="Arial" w:cs="Arial"/>
          <w:b/>
          <w:sz w:val="24"/>
          <w:szCs w:val="24"/>
        </w:rPr>
        <w:t>Wen</w:t>
      </w:r>
      <w:r w:rsidR="009B3362" w:rsidRPr="00A25230">
        <w:rPr>
          <w:rFonts w:ascii="Arial" w:hAnsi="Arial" w:cs="Arial"/>
          <w:b/>
          <w:sz w:val="24"/>
          <w:szCs w:val="24"/>
        </w:rPr>
        <w:t xml:space="preserve"> </w:t>
      </w:r>
      <w:r w:rsidRPr="00A25230">
        <w:rPr>
          <w:rFonts w:ascii="Arial" w:hAnsi="Arial" w:cs="Arial"/>
          <w:b/>
          <w:sz w:val="24"/>
          <w:szCs w:val="24"/>
        </w:rPr>
        <w:t>Hui Wu</w:t>
      </w:r>
      <w:r w:rsidR="00BA5EAD" w:rsidRPr="00A25230">
        <w:rPr>
          <w:rFonts w:ascii="Arial" w:hAnsi="Arial" w:cs="Arial"/>
          <w:b/>
          <w:sz w:val="24"/>
          <w:szCs w:val="24"/>
        </w:rPr>
        <w:t xml:space="preserve"> and</w:t>
      </w:r>
      <w:r w:rsidR="00591789" w:rsidRPr="00A25230">
        <w:rPr>
          <w:rFonts w:ascii="Arial" w:hAnsi="Arial" w:cs="Arial"/>
          <w:b/>
          <w:sz w:val="24"/>
          <w:szCs w:val="24"/>
        </w:rPr>
        <w:t xml:space="preserve"> Robin L. Cooper</w:t>
      </w:r>
    </w:p>
    <w:p w:rsidR="006646B1" w:rsidRPr="00A25230" w:rsidRDefault="006646B1" w:rsidP="00591789">
      <w:pPr>
        <w:autoSpaceDE w:val="0"/>
        <w:autoSpaceDN w:val="0"/>
        <w:adjustRightInd w:val="0"/>
        <w:spacing w:after="0" w:line="240" w:lineRule="auto"/>
        <w:rPr>
          <w:rFonts w:ascii="Arial" w:hAnsi="Arial" w:cs="Arial"/>
          <w:sz w:val="24"/>
          <w:szCs w:val="24"/>
        </w:rPr>
      </w:pPr>
    </w:p>
    <w:p w:rsidR="00591789" w:rsidRPr="00A25230" w:rsidRDefault="00591789" w:rsidP="00591789">
      <w:pPr>
        <w:autoSpaceDE w:val="0"/>
        <w:autoSpaceDN w:val="0"/>
        <w:adjustRightInd w:val="0"/>
        <w:spacing w:after="0" w:line="240" w:lineRule="auto"/>
        <w:rPr>
          <w:rFonts w:ascii="Arial" w:hAnsi="Arial" w:cs="Arial"/>
          <w:sz w:val="24"/>
          <w:szCs w:val="24"/>
        </w:rPr>
      </w:pPr>
      <w:r w:rsidRPr="00A25230">
        <w:rPr>
          <w:rFonts w:ascii="Arial" w:hAnsi="Arial" w:cs="Arial"/>
          <w:sz w:val="24"/>
          <w:szCs w:val="24"/>
        </w:rPr>
        <w:t>Department of Biology, University of Kentucky</w:t>
      </w:r>
      <w:r w:rsidR="006646B1" w:rsidRPr="00A25230">
        <w:rPr>
          <w:rFonts w:ascii="Arial" w:hAnsi="Arial" w:cs="Arial"/>
          <w:sz w:val="24"/>
          <w:szCs w:val="24"/>
        </w:rPr>
        <w:t>, Lexington, KY. 40506 USA</w:t>
      </w:r>
    </w:p>
    <w:p w:rsidR="00705156" w:rsidRPr="00A25230" w:rsidRDefault="00705156" w:rsidP="00591789">
      <w:pPr>
        <w:pStyle w:val="ListParagraph"/>
        <w:spacing w:line="240" w:lineRule="auto"/>
        <w:ind w:left="0"/>
        <w:jc w:val="both"/>
        <w:rPr>
          <w:rFonts w:ascii="Arial" w:hAnsi="Arial" w:cs="Arial"/>
          <w:sz w:val="24"/>
          <w:szCs w:val="24"/>
        </w:rPr>
      </w:pPr>
    </w:p>
    <w:p w:rsidR="00591789" w:rsidRPr="00A25230" w:rsidRDefault="00591789" w:rsidP="00591789">
      <w:pPr>
        <w:pStyle w:val="ListParagraph"/>
        <w:spacing w:line="240" w:lineRule="auto"/>
        <w:ind w:left="0"/>
        <w:jc w:val="both"/>
        <w:rPr>
          <w:rFonts w:ascii="Arial" w:hAnsi="Arial" w:cs="Arial"/>
          <w:b/>
          <w:bCs/>
          <w:sz w:val="24"/>
          <w:szCs w:val="24"/>
        </w:rPr>
      </w:pPr>
      <w:r w:rsidRPr="00A25230">
        <w:rPr>
          <w:rFonts w:ascii="Arial" w:hAnsi="Arial" w:cs="Arial"/>
          <w:sz w:val="24"/>
          <w:szCs w:val="24"/>
        </w:rPr>
        <w:t>Correspondence to: Robin L. Cooper at RLCOOP1@email.uky.edu</w:t>
      </w:r>
    </w:p>
    <w:p w:rsidR="007E018C" w:rsidRPr="00A25230" w:rsidRDefault="00D10E8C" w:rsidP="00F00B99">
      <w:pPr>
        <w:pStyle w:val="ListParagraph"/>
        <w:spacing w:line="240" w:lineRule="auto"/>
        <w:ind w:left="0"/>
        <w:jc w:val="both"/>
        <w:rPr>
          <w:rFonts w:ascii="Arial" w:hAnsi="Arial" w:cs="Arial"/>
          <w:b/>
          <w:bCs/>
          <w:sz w:val="24"/>
          <w:szCs w:val="24"/>
        </w:rPr>
      </w:pPr>
      <w:r w:rsidRPr="00A25230">
        <w:rPr>
          <w:rFonts w:ascii="Arial" w:hAnsi="Arial" w:cs="Arial"/>
          <w:b/>
          <w:sz w:val="24"/>
          <w:szCs w:val="24"/>
        </w:rPr>
        <w:t>Keywords: synapse, crayfish, neuromu</w:t>
      </w:r>
      <w:r w:rsidR="008D3DE9" w:rsidRPr="00A25230">
        <w:rPr>
          <w:rFonts w:ascii="Arial" w:hAnsi="Arial" w:cs="Arial"/>
          <w:b/>
          <w:sz w:val="24"/>
          <w:szCs w:val="24"/>
        </w:rPr>
        <w:t xml:space="preserve">scular junction, invertebrate, </w:t>
      </w:r>
      <w:r w:rsidRPr="00A25230">
        <w:rPr>
          <w:rFonts w:ascii="Arial" w:hAnsi="Arial" w:cs="Arial"/>
          <w:b/>
          <w:sz w:val="24"/>
          <w:szCs w:val="24"/>
        </w:rPr>
        <w:t>motor neuron, muscle</w:t>
      </w:r>
    </w:p>
    <w:p w:rsidR="00D10E8C" w:rsidRPr="00A25230" w:rsidRDefault="00D10E8C" w:rsidP="00F00B99">
      <w:pPr>
        <w:pStyle w:val="ListParagraph"/>
        <w:spacing w:line="240" w:lineRule="auto"/>
        <w:ind w:left="0"/>
        <w:jc w:val="both"/>
        <w:rPr>
          <w:rFonts w:ascii="Arial" w:hAnsi="Arial" w:cs="Arial"/>
          <w:b/>
          <w:bCs/>
          <w:sz w:val="24"/>
          <w:szCs w:val="24"/>
        </w:rPr>
      </w:pPr>
    </w:p>
    <w:p w:rsidR="00D10E8C" w:rsidRPr="00A25230" w:rsidRDefault="00D10E8C" w:rsidP="00F00B99">
      <w:pPr>
        <w:pStyle w:val="ListParagraph"/>
        <w:spacing w:line="240" w:lineRule="auto"/>
        <w:ind w:left="0"/>
        <w:jc w:val="both"/>
        <w:rPr>
          <w:rFonts w:ascii="Arial" w:hAnsi="Arial" w:cs="Arial"/>
          <w:b/>
          <w:bCs/>
          <w:sz w:val="24"/>
          <w:szCs w:val="24"/>
        </w:rPr>
      </w:pPr>
      <w:r w:rsidRPr="00A25230">
        <w:rPr>
          <w:rFonts w:ascii="Arial" w:hAnsi="Arial" w:cs="Arial"/>
          <w:b/>
          <w:bCs/>
          <w:sz w:val="24"/>
          <w:szCs w:val="24"/>
        </w:rPr>
        <w:t>Abstract</w:t>
      </w:r>
    </w:p>
    <w:p w:rsidR="00F32B9B" w:rsidRPr="00A25230" w:rsidRDefault="0021652C" w:rsidP="0021652C">
      <w:pPr>
        <w:autoSpaceDE w:val="0"/>
        <w:autoSpaceDN w:val="0"/>
        <w:adjustRightInd w:val="0"/>
        <w:spacing w:after="0" w:line="240" w:lineRule="auto"/>
        <w:rPr>
          <w:rFonts w:ascii="Arial" w:hAnsi="Arial" w:cs="Arial"/>
          <w:b/>
          <w:bCs/>
          <w:sz w:val="24"/>
          <w:szCs w:val="24"/>
        </w:rPr>
      </w:pPr>
      <w:r w:rsidRPr="00A25230">
        <w:rPr>
          <w:rFonts w:ascii="Arial" w:hAnsi="Arial" w:cs="Arial"/>
          <w:b/>
          <w:bCs/>
          <w:sz w:val="24"/>
          <w:szCs w:val="24"/>
        </w:rPr>
        <w:t xml:space="preserve">Short: </w:t>
      </w:r>
      <w:r w:rsidRPr="00A25230">
        <w:rPr>
          <w:rFonts w:ascii="Arial" w:hAnsi="Arial" w:cs="Arial"/>
          <w:bCs/>
          <w:sz w:val="24"/>
          <w:szCs w:val="24"/>
        </w:rPr>
        <w:t xml:space="preserve">This is a demonstration of how to expose and conduct </w:t>
      </w:r>
      <w:r w:rsidR="00F32B9B" w:rsidRPr="00A25230">
        <w:rPr>
          <w:rFonts w:ascii="Arial" w:hAnsi="Arial" w:cs="Arial"/>
          <w:bCs/>
          <w:sz w:val="24"/>
          <w:szCs w:val="24"/>
        </w:rPr>
        <w:t>electrophysiological</w:t>
      </w:r>
      <w:r w:rsidRPr="00A25230">
        <w:rPr>
          <w:rFonts w:ascii="Arial" w:hAnsi="Arial" w:cs="Arial"/>
          <w:bCs/>
          <w:sz w:val="24"/>
          <w:szCs w:val="24"/>
        </w:rPr>
        <w:t xml:space="preserve"> recording</w:t>
      </w:r>
      <w:r w:rsidR="00F32B9B" w:rsidRPr="00A25230">
        <w:rPr>
          <w:rFonts w:ascii="Arial" w:hAnsi="Arial" w:cs="Arial"/>
          <w:bCs/>
          <w:sz w:val="24"/>
          <w:szCs w:val="24"/>
        </w:rPr>
        <w:t>s</w:t>
      </w:r>
      <w:r w:rsidRPr="00A25230">
        <w:rPr>
          <w:rFonts w:ascii="Arial" w:hAnsi="Arial" w:cs="Arial"/>
          <w:bCs/>
          <w:sz w:val="24"/>
          <w:szCs w:val="24"/>
        </w:rPr>
        <w:t xml:space="preserve"> </w:t>
      </w:r>
      <w:r w:rsidR="00F32B9B" w:rsidRPr="00A25230">
        <w:rPr>
          <w:rFonts w:ascii="Arial" w:hAnsi="Arial" w:cs="Arial"/>
          <w:bCs/>
          <w:sz w:val="24"/>
          <w:szCs w:val="24"/>
        </w:rPr>
        <w:t>of synaptic responses on</w:t>
      </w:r>
      <w:r w:rsidRPr="00A25230">
        <w:rPr>
          <w:rFonts w:ascii="Arial" w:hAnsi="Arial" w:cs="Arial"/>
          <w:bCs/>
          <w:sz w:val="24"/>
          <w:szCs w:val="24"/>
        </w:rPr>
        <w:t xml:space="preserve"> the extensor muscle in the walking leg of a crayfish. In addition</w:t>
      </w:r>
      <w:r w:rsidR="00F32B9B" w:rsidRPr="00A25230">
        <w:rPr>
          <w:rFonts w:ascii="Arial" w:hAnsi="Arial" w:cs="Arial"/>
          <w:bCs/>
          <w:sz w:val="24"/>
          <w:szCs w:val="24"/>
        </w:rPr>
        <w:t>,</w:t>
      </w:r>
      <w:r w:rsidRPr="00A25230">
        <w:rPr>
          <w:rFonts w:ascii="Arial" w:hAnsi="Arial" w:cs="Arial"/>
          <w:bCs/>
          <w:sz w:val="24"/>
          <w:szCs w:val="24"/>
        </w:rPr>
        <w:t xml:space="preserve"> the nerve terminals are </w:t>
      </w:r>
      <w:r w:rsidR="00F32B9B" w:rsidRPr="00A25230">
        <w:rPr>
          <w:rFonts w:ascii="Arial" w:hAnsi="Arial" w:cs="Arial"/>
          <w:bCs/>
          <w:sz w:val="24"/>
          <w:szCs w:val="24"/>
        </w:rPr>
        <w:t>visualized</w:t>
      </w:r>
      <w:r w:rsidRPr="00A25230">
        <w:rPr>
          <w:rFonts w:ascii="Arial" w:hAnsi="Arial" w:cs="Arial"/>
          <w:bCs/>
          <w:sz w:val="24"/>
          <w:szCs w:val="24"/>
        </w:rPr>
        <w:t xml:space="preserve"> to show the gross </w:t>
      </w:r>
      <w:r w:rsidR="00F32B9B" w:rsidRPr="00A25230">
        <w:rPr>
          <w:rFonts w:ascii="Arial" w:hAnsi="Arial" w:cs="Arial"/>
          <w:bCs/>
          <w:sz w:val="24"/>
          <w:szCs w:val="24"/>
        </w:rPr>
        <w:t>morphological</w:t>
      </w:r>
      <w:r w:rsidRPr="00A25230">
        <w:rPr>
          <w:rFonts w:ascii="Arial" w:hAnsi="Arial" w:cs="Arial"/>
          <w:bCs/>
          <w:sz w:val="24"/>
          <w:szCs w:val="24"/>
        </w:rPr>
        <w:t xml:space="preserve"> differences</w:t>
      </w:r>
      <w:r w:rsidR="00F32B9B" w:rsidRPr="00A25230">
        <w:rPr>
          <w:rFonts w:ascii="Arial" w:hAnsi="Arial" w:cs="Arial"/>
          <w:bCs/>
          <w:sz w:val="24"/>
          <w:szCs w:val="24"/>
        </w:rPr>
        <w:t xml:space="preserve"> of high- and low-output nerve terminals</w:t>
      </w:r>
      <w:r w:rsidRPr="00A25230">
        <w:rPr>
          <w:rFonts w:ascii="Arial" w:hAnsi="Arial" w:cs="Arial"/>
          <w:b/>
          <w:bCs/>
          <w:sz w:val="24"/>
          <w:szCs w:val="24"/>
        </w:rPr>
        <w:t>.</w:t>
      </w:r>
    </w:p>
    <w:p w:rsidR="0021652C" w:rsidRPr="00A25230" w:rsidRDefault="00F32B9B" w:rsidP="0021652C">
      <w:pPr>
        <w:autoSpaceDE w:val="0"/>
        <w:autoSpaceDN w:val="0"/>
        <w:adjustRightInd w:val="0"/>
        <w:spacing w:after="0" w:line="240" w:lineRule="auto"/>
        <w:rPr>
          <w:rFonts w:ascii="Arial" w:hAnsi="Arial" w:cs="Arial"/>
          <w:b/>
          <w:bCs/>
          <w:sz w:val="24"/>
          <w:szCs w:val="24"/>
        </w:rPr>
      </w:pPr>
      <w:r w:rsidRPr="00A25230">
        <w:rPr>
          <w:rFonts w:ascii="Arial" w:hAnsi="Arial" w:cs="Arial"/>
          <w:b/>
          <w:bCs/>
          <w:sz w:val="24"/>
          <w:szCs w:val="24"/>
        </w:rPr>
        <w:t xml:space="preserve"> </w:t>
      </w:r>
    </w:p>
    <w:p w:rsidR="0021652C" w:rsidRPr="00A25230" w:rsidRDefault="0021652C" w:rsidP="00445D90">
      <w:pPr>
        <w:autoSpaceDE w:val="0"/>
        <w:autoSpaceDN w:val="0"/>
        <w:adjustRightInd w:val="0"/>
        <w:spacing w:after="0" w:line="240" w:lineRule="auto"/>
        <w:rPr>
          <w:rFonts w:ascii="Arial" w:hAnsi="Arial" w:cs="Arial"/>
          <w:bCs/>
          <w:sz w:val="24"/>
          <w:szCs w:val="24"/>
        </w:rPr>
      </w:pPr>
      <w:r w:rsidRPr="00A25230">
        <w:rPr>
          <w:rFonts w:ascii="Arial" w:hAnsi="Arial" w:cs="Arial"/>
          <w:b/>
          <w:bCs/>
          <w:sz w:val="24"/>
          <w:szCs w:val="24"/>
        </w:rPr>
        <w:t xml:space="preserve">Long:   </w:t>
      </w:r>
      <w:r w:rsidR="00F32B9B" w:rsidRPr="00A25230">
        <w:rPr>
          <w:rFonts w:ascii="Arial" w:hAnsi="Arial" w:cs="Arial"/>
          <w:bCs/>
          <w:sz w:val="24"/>
          <w:szCs w:val="24"/>
        </w:rPr>
        <w:t>This is a detailed explanation of how to expose and conduct electrophysiological recordings of synaptic responses for high-</w:t>
      </w:r>
      <w:r w:rsidR="00445D90" w:rsidRPr="00A25230">
        <w:rPr>
          <w:rFonts w:ascii="Arial" w:hAnsi="Arial" w:cs="Arial"/>
          <w:bCs/>
          <w:sz w:val="24"/>
          <w:szCs w:val="24"/>
        </w:rPr>
        <w:t xml:space="preserve"> (phasic)</w:t>
      </w:r>
      <w:r w:rsidR="00F32B9B" w:rsidRPr="00A25230">
        <w:rPr>
          <w:rFonts w:ascii="Arial" w:hAnsi="Arial" w:cs="Arial"/>
          <w:bCs/>
          <w:sz w:val="24"/>
          <w:szCs w:val="24"/>
        </w:rPr>
        <w:t xml:space="preserve"> and low-</w:t>
      </w:r>
      <w:r w:rsidR="00445D90" w:rsidRPr="00A25230">
        <w:rPr>
          <w:rFonts w:ascii="Arial" w:hAnsi="Arial" w:cs="Arial"/>
          <w:bCs/>
          <w:sz w:val="24"/>
          <w:szCs w:val="24"/>
        </w:rPr>
        <w:t xml:space="preserve"> (tonic) </w:t>
      </w:r>
      <w:r w:rsidR="00F32B9B" w:rsidRPr="00A25230">
        <w:rPr>
          <w:rFonts w:ascii="Arial" w:hAnsi="Arial" w:cs="Arial"/>
          <w:bCs/>
          <w:sz w:val="24"/>
          <w:szCs w:val="24"/>
        </w:rPr>
        <w:t xml:space="preserve">output </w:t>
      </w:r>
      <w:r w:rsidR="00445D90" w:rsidRPr="00A25230">
        <w:rPr>
          <w:rFonts w:ascii="Arial" w:hAnsi="Arial" w:cs="Arial"/>
          <w:bCs/>
          <w:sz w:val="24"/>
          <w:szCs w:val="24"/>
        </w:rPr>
        <w:t xml:space="preserve">motor neurons innervating </w:t>
      </w:r>
      <w:r w:rsidR="00F32B9B" w:rsidRPr="00A25230">
        <w:rPr>
          <w:rFonts w:ascii="Arial" w:hAnsi="Arial" w:cs="Arial"/>
          <w:bCs/>
          <w:sz w:val="24"/>
          <w:szCs w:val="24"/>
        </w:rPr>
        <w:t xml:space="preserve">the extensor muscle in the walking leg of a crayfish. </w:t>
      </w:r>
      <w:r w:rsidR="0017189F" w:rsidRPr="00A25230">
        <w:rPr>
          <w:rFonts w:ascii="Arial" w:hAnsi="Arial" w:cs="Arial"/>
          <w:bCs/>
          <w:sz w:val="24"/>
          <w:szCs w:val="24"/>
        </w:rPr>
        <w:t>Distinct</w:t>
      </w:r>
      <w:r w:rsidR="00445D90" w:rsidRPr="00A25230">
        <w:rPr>
          <w:rFonts w:ascii="Arial" w:hAnsi="Arial" w:cs="Arial"/>
          <w:bCs/>
          <w:sz w:val="24"/>
          <w:szCs w:val="24"/>
        </w:rPr>
        <w:t xml:space="preserve"> differences are present in the physiology and morphology of the phasic and tonic nerve terminals. The tonic axon contains many more mitochondria and stain more intensely than the phasic axon. The tonic terminals </w:t>
      </w:r>
      <w:r w:rsidR="00705156" w:rsidRPr="00A25230">
        <w:rPr>
          <w:rFonts w:ascii="Arial" w:hAnsi="Arial" w:cs="Arial"/>
          <w:bCs/>
          <w:sz w:val="24"/>
          <w:szCs w:val="24"/>
        </w:rPr>
        <w:t>have</w:t>
      </w:r>
      <w:r w:rsidR="00445D90" w:rsidRPr="00A25230">
        <w:rPr>
          <w:rFonts w:ascii="Arial" w:hAnsi="Arial" w:cs="Arial"/>
          <w:bCs/>
          <w:sz w:val="24"/>
          <w:szCs w:val="24"/>
        </w:rPr>
        <w:t xml:space="preserve"> varicosities and the phasic </w:t>
      </w:r>
      <w:r w:rsidR="00705156" w:rsidRPr="00A25230">
        <w:rPr>
          <w:rFonts w:ascii="Arial" w:hAnsi="Arial" w:cs="Arial"/>
          <w:bCs/>
          <w:sz w:val="24"/>
          <w:szCs w:val="24"/>
        </w:rPr>
        <w:t xml:space="preserve">terminal </w:t>
      </w:r>
      <w:r w:rsidR="00445D90" w:rsidRPr="00A25230">
        <w:rPr>
          <w:rFonts w:ascii="Arial" w:hAnsi="Arial" w:cs="Arial"/>
          <w:bCs/>
          <w:sz w:val="24"/>
          <w:szCs w:val="24"/>
        </w:rPr>
        <w:t>is filiform. The tonic terminals are low in synaptic efficacy but show dramatic facilitated responses. In contrast, the phasic terminals are high in quantal efficac</w:t>
      </w:r>
      <w:r w:rsidR="007D44B3" w:rsidRPr="00A25230">
        <w:rPr>
          <w:rFonts w:ascii="Arial" w:hAnsi="Arial" w:cs="Arial"/>
          <w:bCs/>
          <w:sz w:val="24"/>
          <w:szCs w:val="24"/>
        </w:rPr>
        <w:t xml:space="preserve">y but show synaptic depression </w:t>
      </w:r>
      <w:r w:rsidR="00445D90" w:rsidRPr="00A25230">
        <w:rPr>
          <w:rFonts w:ascii="Arial" w:hAnsi="Arial" w:cs="Arial"/>
          <w:bCs/>
          <w:sz w:val="24"/>
          <w:szCs w:val="24"/>
        </w:rPr>
        <w:t>with high frequency s</w:t>
      </w:r>
      <w:r w:rsidR="00F60A73">
        <w:rPr>
          <w:rFonts w:ascii="Arial" w:hAnsi="Arial" w:cs="Arial"/>
          <w:bCs/>
          <w:sz w:val="24"/>
          <w:szCs w:val="24"/>
        </w:rPr>
        <w:t xml:space="preserve">timulation. The quantal output </w:t>
      </w:r>
      <w:r w:rsidR="00445D90" w:rsidRPr="00A25230">
        <w:rPr>
          <w:rFonts w:ascii="Arial" w:hAnsi="Arial" w:cs="Arial"/>
          <w:bCs/>
          <w:sz w:val="24"/>
          <w:szCs w:val="24"/>
        </w:rPr>
        <w:t>is measure with the use of a focal macropatch electrode placed directly over visualized nerve terminals. Both phasic and tonic terminals innervat</w:t>
      </w:r>
      <w:r w:rsidR="00F60A73">
        <w:rPr>
          <w:rFonts w:ascii="Arial" w:hAnsi="Arial" w:cs="Arial"/>
          <w:bCs/>
          <w:sz w:val="24"/>
          <w:szCs w:val="24"/>
        </w:rPr>
        <w:t xml:space="preserve">e the same muscle fibers, </w:t>
      </w:r>
      <w:r w:rsidR="008D3DE9" w:rsidRPr="00A25230">
        <w:rPr>
          <w:rFonts w:ascii="Arial" w:hAnsi="Arial" w:cs="Arial"/>
          <w:bCs/>
          <w:sz w:val="24"/>
          <w:szCs w:val="24"/>
        </w:rPr>
        <w:t xml:space="preserve">which </w:t>
      </w:r>
      <w:r w:rsidR="00445D90" w:rsidRPr="00A25230">
        <w:rPr>
          <w:rFonts w:ascii="Arial" w:hAnsi="Arial" w:cs="Arial"/>
          <w:bCs/>
          <w:sz w:val="24"/>
          <w:szCs w:val="24"/>
        </w:rPr>
        <w:t xml:space="preserve">suggests inherent differences in the neurons rather than differential retrograde feedback from the muscle to account for the morphological and physiological differentiation. </w:t>
      </w:r>
    </w:p>
    <w:p w:rsidR="0021652C" w:rsidRPr="00A25230" w:rsidRDefault="0021652C" w:rsidP="00F00B99">
      <w:pPr>
        <w:pStyle w:val="ListParagraph"/>
        <w:spacing w:line="240" w:lineRule="auto"/>
        <w:ind w:left="0"/>
        <w:jc w:val="both"/>
        <w:rPr>
          <w:rFonts w:ascii="Arial" w:hAnsi="Arial" w:cs="Arial"/>
          <w:bCs/>
          <w:sz w:val="24"/>
          <w:szCs w:val="24"/>
        </w:rPr>
      </w:pPr>
    </w:p>
    <w:p w:rsidR="00173C07" w:rsidRPr="00A25230" w:rsidRDefault="00726C1A" w:rsidP="00F00B99">
      <w:pPr>
        <w:pStyle w:val="ListParagraph"/>
        <w:spacing w:line="240" w:lineRule="auto"/>
        <w:ind w:left="0"/>
        <w:jc w:val="both"/>
        <w:rPr>
          <w:rFonts w:ascii="Arial" w:hAnsi="Arial" w:cs="Arial"/>
          <w:b/>
          <w:bCs/>
          <w:sz w:val="24"/>
          <w:szCs w:val="24"/>
        </w:rPr>
      </w:pPr>
      <w:r>
        <w:rPr>
          <w:rFonts w:ascii="Arial" w:hAnsi="Arial" w:cs="Arial"/>
          <w:b/>
          <w:bCs/>
          <w:sz w:val="24"/>
          <w:szCs w:val="24"/>
        </w:rPr>
        <w:t xml:space="preserve">1) </w:t>
      </w:r>
      <w:r w:rsidR="00173C07" w:rsidRPr="00A25230">
        <w:rPr>
          <w:rFonts w:ascii="Arial" w:hAnsi="Arial" w:cs="Arial"/>
          <w:b/>
          <w:bCs/>
          <w:sz w:val="24"/>
          <w:szCs w:val="24"/>
        </w:rPr>
        <w:t>Introduction</w:t>
      </w:r>
    </w:p>
    <w:p w:rsidR="0042768A" w:rsidRPr="00A25230" w:rsidRDefault="00173C07" w:rsidP="00F00B99">
      <w:pPr>
        <w:pStyle w:val="ListParagraph"/>
        <w:spacing w:line="240" w:lineRule="auto"/>
        <w:ind w:left="0"/>
        <w:jc w:val="both"/>
        <w:rPr>
          <w:rFonts w:ascii="Arial" w:hAnsi="Arial" w:cs="Arial"/>
          <w:bCs/>
          <w:sz w:val="24"/>
          <w:szCs w:val="24"/>
        </w:rPr>
      </w:pPr>
      <w:r w:rsidRPr="00A25230">
        <w:rPr>
          <w:rFonts w:ascii="Arial" w:hAnsi="Arial" w:cs="Arial"/>
          <w:bCs/>
          <w:sz w:val="24"/>
          <w:szCs w:val="24"/>
        </w:rPr>
        <w:tab/>
      </w:r>
      <w:r w:rsidR="0017189F" w:rsidRPr="00A25230">
        <w:rPr>
          <w:rFonts w:ascii="Arial" w:hAnsi="Arial" w:cs="Arial"/>
          <w:bCs/>
          <w:sz w:val="24"/>
          <w:szCs w:val="24"/>
        </w:rPr>
        <w:t>M</w:t>
      </w:r>
      <w:r w:rsidR="005B5883" w:rsidRPr="00A25230">
        <w:rPr>
          <w:rFonts w:ascii="Arial" w:hAnsi="Arial" w:cs="Arial"/>
          <w:bCs/>
          <w:sz w:val="24"/>
          <w:szCs w:val="24"/>
        </w:rPr>
        <w:t>otor neuron</w:t>
      </w:r>
      <w:r w:rsidR="0017189F" w:rsidRPr="00A25230">
        <w:rPr>
          <w:rFonts w:ascii="Arial" w:hAnsi="Arial" w:cs="Arial"/>
          <w:bCs/>
          <w:sz w:val="24"/>
          <w:szCs w:val="24"/>
        </w:rPr>
        <w:t>s</w:t>
      </w:r>
      <w:r w:rsidR="005B5883" w:rsidRPr="00A25230">
        <w:rPr>
          <w:rFonts w:ascii="Arial" w:hAnsi="Arial" w:cs="Arial"/>
          <w:bCs/>
          <w:sz w:val="24"/>
          <w:szCs w:val="24"/>
        </w:rPr>
        <w:t xml:space="preserve"> communicate</w:t>
      </w:r>
      <w:r w:rsidR="0042768A" w:rsidRPr="00A25230">
        <w:rPr>
          <w:rFonts w:ascii="Arial" w:hAnsi="Arial" w:cs="Arial"/>
          <w:bCs/>
          <w:sz w:val="24"/>
          <w:szCs w:val="24"/>
        </w:rPr>
        <w:t xml:space="preserve"> with</w:t>
      </w:r>
      <w:r w:rsidR="005B5883" w:rsidRPr="00A25230">
        <w:rPr>
          <w:rFonts w:ascii="Arial" w:hAnsi="Arial" w:cs="Arial"/>
          <w:bCs/>
          <w:sz w:val="24"/>
          <w:szCs w:val="24"/>
        </w:rPr>
        <w:t xml:space="preserve"> </w:t>
      </w:r>
      <w:r w:rsidR="00247694" w:rsidRPr="00A25230">
        <w:rPr>
          <w:rFonts w:ascii="Arial" w:hAnsi="Arial" w:cs="Arial"/>
          <w:bCs/>
          <w:sz w:val="24"/>
          <w:szCs w:val="24"/>
        </w:rPr>
        <w:t xml:space="preserve">a </w:t>
      </w:r>
      <w:r w:rsidR="005B5883" w:rsidRPr="00A25230">
        <w:rPr>
          <w:rFonts w:ascii="Arial" w:hAnsi="Arial" w:cs="Arial"/>
          <w:bCs/>
          <w:sz w:val="24"/>
          <w:szCs w:val="24"/>
        </w:rPr>
        <w:t>muscle fiber</w:t>
      </w:r>
      <w:r w:rsidR="0005324D" w:rsidRPr="00A25230">
        <w:rPr>
          <w:rFonts w:ascii="Arial" w:hAnsi="Arial" w:cs="Arial"/>
          <w:bCs/>
          <w:sz w:val="24"/>
          <w:szCs w:val="24"/>
        </w:rPr>
        <w:t xml:space="preserve"> </w:t>
      </w:r>
      <w:r w:rsidR="0053356E" w:rsidRPr="00A25230">
        <w:rPr>
          <w:rFonts w:ascii="Arial" w:hAnsi="Arial" w:cs="Arial"/>
          <w:bCs/>
          <w:sz w:val="24"/>
          <w:szCs w:val="24"/>
        </w:rPr>
        <w:t xml:space="preserve">at </w:t>
      </w:r>
      <w:r w:rsidR="0017189F" w:rsidRPr="00A25230">
        <w:rPr>
          <w:rFonts w:ascii="Arial" w:hAnsi="Arial" w:cs="Arial"/>
          <w:bCs/>
          <w:sz w:val="24"/>
          <w:szCs w:val="24"/>
        </w:rPr>
        <w:t xml:space="preserve">synapses which are collectively </w:t>
      </w:r>
      <w:r w:rsidR="00247694" w:rsidRPr="00A25230">
        <w:rPr>
          <w:rFonts w:ascii="Arial" w:hAnsi="Arial" w:cs="Arial"/>
          <w:bCs/>
          <w:sz w:val="24"/>
          <w:szCs w:val="24"/>
        </w:rPr>
        <w:t>referred</w:t>
      </w:r>
      <w:r w:rsidR="0017189F" w:rsidRPr="00A25230">
        <w:rPr>
          <w:rFonts w:ascii="Arial" w:hAnsi="Arial" w:cs="Arial"/>
          <w:bCs/>
          <w:sz w:val="24"/>
          <w:szCs w:val="24"/>
        </w:rPr>
        <w:t xml:space="preserve"> to as a</w:t>
      </w:r>
      <w:r w:rsidR="0053356E" w:rsidRPr="00A25230">
        <w:rPr>
          <w:rFonts w:ascii="Arial" w:hAnsi="Arial" w:cs="Arial"/>
          <w:bCs/>
          <w:sz w:val="24"/>
          <w:szCs w:val="24"/>
        </w:rPr>
        <w:t xml:space="preserve"> </w:t>
      </w:r>
      <w:r w:rsidR="0005324D" w:rsidRPr="00A25230">
        <w:rPr>
          <w:rFonts w:ascii="Arial" w:hAnsi="Arial" w:cs="Arial"/>
          <w:bCs/>
          <w:sz w:val="24"/>
          <w:szCs w:val="24"/>
        </w:rPr>
        <w:t>neuromuscular junction</w:t>
      </w:r>
      <w:r w:rsidR="005F01D5" w:rsidRPr="00A25230">
        <w:rPr>
          <w:rFonts w:ascii="Arial" w:hAnsi="Arial" w:cs="Arial"/>
          <w:bCs/>
          <w:sz w:val="24"/>
          <w:szCs w:val="24"/>
        </w:rPr>
        <w:t xml:space="preserve"> (NMJ)</w:t>
      </w:r>
      <w:r w:rsidR="0042768A" w:rsidRPr="00A25230">
        <w:rPr>
          <w:rFonts w:ascii="Arial" w:hAnsi="Arial" w:cs="Arial"/>
          <w:bCs/>
          <w:sz w:val="24"/>
          <w:szCs w:val="24"/>
        </w:rPr>
        <w:t xml:space="preserve">. </w:t>
      </w:r>
      <w:r w:rsidR="008D7672" w:rsidRPr="00A25230">
        <w:rPr>
          <w:rFonts w:ascii="Arial" w:hAnsi="Arial" w:cs="Arial"/>
          <w:bCs/>
          <w:sz w:val="24"/>
          <w:szCs w:val="24"/>
        </w:rPr>
        <w:t xml:space="preserve"> NMJ</w:t>
      </w:r>
      <w:r w:rsidR="00562FF6" w:rsidRPr="00A25230">
        <w:rPr>
          <w:rFonts w:ascii="Arial" w:hAnsi="Arial" w:cs="Arial"/>
          <w:bCs/>
          <w:sz w:val="24"/>
          <w:szCs w:val="24"/>
        </w:rPr>
        <w:t>s</w:t>
      </w:r>
      <w:r w:rsidR="008D7672" w:rsidRPr="00A25230">
        <w:rPr>
          <w:rFonts w:ascii="Arial" w:hAnsi="Arial" w:cs="Arial"/>
          <w:bCs/>
          <w:sz w:val="24"/>
          <w:szCs w:val="24"/>
        </w:rPr>
        <w:t xml:space="preserve"> </w:t>
      </w:r>
      <w:r w:rsidR="007A58EB" w:rsidRPr="00A25230">
        <w:rPr>
          <w:rFonts w:ascii="Arial" w:hAnsi="Arial" w:cs="Arial"/>
          <w:bCs/>
          <w:sz w:val="24"/>
          <w:szCs w:val="24"/>
        </w:rPr>
        <w:t xml:space="preserve">can easily </w:t>
      </w:r>
      <w:r w:rsidR="0017189F" w:rsidRPr="00A25230">
        <w:rPr>
          <w:rFonts w:ascii="Arial" w:hAnsi="Arial" w:cs="Arial"/>
          <w:bCs/>
          <w:sz w:val="24"/>
          <w:szCs w:val="24"/>
        </w:rPr>
        <w:t xml:space="preserve">be </w:t>
      </w:r>
      <w:r w:rsidR="007A58EB" w:rsidRPr="00A25230">
        <w:rPr>
          <w:rFonts w:ascii="Arial" w:hAnsi="Arial" w:cs="Arial"/>
          <w:bCs/>
          <w:sz w:val="24"/>
          <w:szCs w:val="24"/>
        </w:rPr>
        <w:lastRenderedPageBreak/>
        <w:t>accessed</w:t>
      </w:r>
      <w:r w:rsidR="008D7672" w:rsidRPr="00A25230">
        <w:rPr>
          <w:rFonts w:ascii="Arial" w:hAnsi="Arial" w:cs="Arial"/>
          <w:bCs/>
          <w:sz w:val="24"/>
          <w:szCs w:val="24"/>
        </w:rPr>
        <w:t xml:space="preserve"> in </w:t>
      </w:r>
      <w:r w:rsidR="00247694" w:rsidRPr="00A25230">
        <w:rPr>
          <w:rFonts w:ascii="Arial" w:hAnsi="Arial" w:cs="Arial"/>
          <w:bCs/>
          <w:sz w:val="24"/>
          <w:szCs w:val="24"/>
        </w:rPr>
        <w:t xml:space="preserve">most </w:t>
      </w:r>
      <w:r w:rsidR="008D7672" w:rsidRPr="00A25230">
        <w:rPr>
          <w:rFonts w:ascii="Arial" w:hAnsi="Arial" w:cs="Arial"/>
          <w:bCs/>
          <w:sz w:val="24"/>
          <w:szCs w:val="24"/>
        </w:rPr>
        <w:t>crayfish</w:t>
      </w:r>
      <w:r w:rsidR="0017189F" w:rsidRPr="00A25230">
        <w:rPr>
          <w:rFonts w:ascii="Arial" w:hAnsi="Arial" w:cs="Arial"/>
          <w:bCs/>
          <w:sz w:val="24"/>
          <w:szCs w:val="24"/>
        </w:rPr>
        <w:t xml:space="preserve"> </w:t>
      </w:r>
      <w:r w:rsidR="00247694" w:rsidRPr="00A25230">
        <w:rPr>
          <w:rFonts w:ascii="Arial" w:hAnsi="Arial" w:cs="Arial"/>
          <w:bCs/>
          <w:sz w:val="24"/>
          <w:szCs w:val="24"/>
        </w:rPr>
        <w:t xml:space="preserve">muscle </w:t>
      </w:r>
      <w:r w:rsidR="0017189F" w:rsidRPr="00A25230">
        <w:rPr>
          <w:rFonts w:ascii="Arial" w:hAnsi="Arial" w:cs="Arial"/>
          <w:bCs/>
          <w:sz w:val="24"/>
          <w:szCs w:val="24"/>
        </w:rPr>
        <w:t xml:space="preserve">preparations. Many of the crayfish NMJs demonstrate </w:t>
      </w:r>
      <w:r w:rsidR="006A29DC" w:rsidRPr="00A25230">
        <w:rPr>
          <w:rFonts w:ascii="Arial" w:hAnsi="Arial" w:cs="Arial"/>
          <w:bCs/>
          <w:sz w:val="24"/>
          <w:szCs w:val="24"/>
        </w:rPr>
        <w:t>non-spiking</w:t>
      </w:r>
      <w:r w:rsidR="008D7672" w:rsidRPr="00A25230">
        <w:rPr>
          <w:rFonts w:ascii="Arial" w:hAnsi="Arial" w:cs="Arial"/>
          <w:bCs/>
          <w:sz w:val="24"/>
          <w:szCs w:val="24"/>
        </w:rPr>
        <w:t xml:space="preserve"> excitatory postsynaptic potential</w:t>
      </w:r>
      <w:r w:rsidR="00562FF6" w:rsidRPr="00A25230">
        <w:rPr>
          <w:rFonts w:ascii="Arial" w:hAnsi="Arial" w:cs="Arial"/>
          <w:bCs/>
          <w:sz w:val="24"/>
          <w:szCs w:val="24"/>
        </w:rPr>
        <w:t>s</w:t>
      </w:r>
      <w:r w:rsidR="008D7672" w:rsidRPr="00A25230">
        <w:rPr>
          <w:rFonts w:ascii="Arial" w:hAnsi="Arial" w:cs="Arial"/>
          <w:bCs/>
          <w:sz w:val="24"/>
          <w:szCs w:val="24"/>
        </w:rPr>
        <w:t xml:space="preserve"> (EPSP) </w:t>
      </w:r>
      <w:r w:rsidR="0017189F" w:rsidRPr="00A25230">
        <w:rPr>
          <w:rFonts w:ascii="Arial" w:hAnsi="Arial" w:cs="Arial"/>
          <w:bCs/>
          <w:sz w:val="24"/>
          <w:szCs w:val="24"/>
        </w:rPr>
        <w:t>similar to</w:t>
      </w:r>
      <w:r w:rsidR="008D7672" w:rsidRPr="00A25230">
        <w:rPr>
          <w:rFonts w:ascii="Arial" w:hAnsi="Arial" w:cs="Arial"/>
          <w:bCs/>
          <w:sz w:val="24"/>
          <w:szCs w:val="24"/>
        </w:rPr>
        <w:t xml:space="preserve"> the</w:t>
      </w:r>
      <w:r w:rsidR="006A29DC" w:rsidRPr="00A25230">
        <w:rPr>
          <w:rFonts w:ascii="Arial" w:hAnsi="Arial" w:cs="Arial"/>
          <w:bCs/>
          <w:sz w:val="24"/>
          <w:szCs w:val="24"/>
        </w:rPr>
        <w:t xml:space="preserve"> graded</w:t>
      </w:r>
      <w:r w:rsidR="008D7672" w:rsidRPr="00A25230">
        <w:rPr>
          <w:rFonts w:ascii="Arial" w:hAnsi="Arial" w:cs="Arial"/>
          <w:bCs/>
          <w:sz w:val="24"/>
          <w:szCs w:val="24"/>
        </w:rPr>
        <w:t xml:space="preserve"> electrical signal</w:t>
      </w:r>
      <w:r w:rsidR="0017189F" w:rsidRPr="00A25230">
        <w:rPr>
          <w:rFonts w:ascii="Arial" w:hAnsi="Arial" w:cs="Arial"/>
          <w:bCs/>
          <w:sz w:val="24"/>
          <w:szCs w:val="24"/>
        </w:rPr>
        <w:t>s</w:t>
      </w:r>
      <w:r w:rsidR="006A29DC" w:rsidRPr="00A25230">
        <w:rPr>
          <w:rFonts w:ascii="Arial" w:hAnsi="Arial" w:cs="Arial"/>
          <w:bCs/>
          <w:sz w:val="24"/>
          <w:szCs w:val="24"/>
        </w:rPr>
        <w:t xml:space="preserve"> generated</w:t>
      </w:r>
      <w:r w:rsidR="008D7672" w:rsidRPr="00A25230">
        <w:rPr>
          <w:rFonts w:ascii="Arial" w:hAnsi="Arial" w:cs="Arial"/>
          <w:bCs/>
          <w:sz w:val="24"/>
          <w:szCs w:val="24"/>
        </w:rPr>
        <w:t xml:space="preserve"> in postsynaptic dendrites</w:t>
      </w:r>
      <w:r w:rsidR="00BE5CA4" w:rsidRPr="00A25230">
        <w:rPr>
          <w:rFonts w:ascii="Arial" w:hAnsi="Arial" w:cs="Arial"/>
          <w:bCs/>
          <w:sz w:val="24"/>
          <w:szCs w:val="24"/>
        </w:rPr>
        <w:t xml:space="preserve"> </w:t>
      </w:r>
      <w:r w:rsidR="0017189F" w:rsidRPr="00A25230">
        <w:rPr>
          <w:rFonts w:ascii="Arial" w:hAnsi="Arial" w:cs="Arial"/>
          <w:bCs/>
          <w:sz w:val="24"/>
          <w:szCs w:val="24"/>
        </w:rPr>
        <w:t>with</w:t>
      </w:r>
      <w:r w:rsidR="00BE5CA4" w:rsidRPr="00A25230">
        <w:rPr>
          <w:rFonts w:ascii="Arial" w:hAnsi="Arial" w:cs="Arial"/>
          <w:bCs/>
          <w:sz w:val="24"/>
          <w:szCs w:val="24"/>
        </w:rPr>
        <w:t xml:space="preserve">in </w:t>
      </w:r>
      <w:r w:rsidR="0017189F" w:rsidRPr="00A25230">
        <w:rPr>
          <w:rFonts w:ascii="Arial" w:hAnsi="Arial" w:cs="Arial"/>
          <w:bCs/>
          <w:sz w:val="24"/>
          <w:szCs w:val="24"/>
        </w:rPr>
        <w:t xml:space="preserve">the </w:t>
      </w:r>
      <w:r w:rsidR="00BE5CA4" w:rsidRPr="00A25230">
        <w:rPr>
          <w:rFonts w:ascii="Arial" w:hAnsi="Arial" w:cs="Arial"/>
          <w:bCs/>
          <w:sz w:val="24"/>
          <w:szCs w:val="24"/>
        </w:rPr>
        <w:t>mammalian CNS</w:t>
      </w:r>
      <w:r w:rsidR="00247694" w:rsidRPr="00A25230">
        <w:rPr>
          <w:rFonts w:ascii="Arial" w:hAnsi="Arial" w:cs="Arial"/>
          <w:bCs/>
          <w:sz w:val="24"/>
          <w:szCs w:val="24"/>
        </w:rPr>
        <w:t xml:space="preserve"> or subthreshold responses noted in vertebrate NMJs</w:t>
      </w:r>
      <w:r w:rsidR="0017189F" w:rsidRPr="00A25230">
        <w:rPr>
          <w:rFonts w:ascii="Arial" w:hAnsi="Arial" w:cs="Arial"/>
          <w:bCs/>
          <w:sz w:val="24"/>
          <w:szCs w:val="24"/>
        </w:rPr>
        <w:t xml:space="preserve"> </w:t>
      </w:r>
      <w:r w:rsidR="00247694" w:rsidRPr="00A25230">
        <w:rPr>
          <w:rFonts w:ascii="Arial" w:hAnsi="Arial" w:cs="Arial"/>
          <w:bCs/>
          <w:sz w:val="24"/>
          <w:szCs w:val="24"/>
        </w:rPr>
        <w:t>(</w:t>
      </w:r>
      <w:r w:rsidR="009B6BB3" w:rsidRPr="00A25230">
        <w:rPr>
          <w:rFonts w:ascii="Arial" w:hAnsi="Arial" w:cs="Arial"/>
          <w:sz w:val="24"/>
          <w:szCs w:val="24"/>
        </w:rPr>
        <w:t>W</w:t>
      </w:r>
      <w:r w:rsidR="00247694" w:rsidRPr="00A25230">
        <w:rPr>
          <w:rFonts w:ascii="Arial" w:hAnsi="Arial" w:cs="Arial"/>
          <w:sz w:val="24"/>
          <w:szCs w:val="24"/>
        </w:rPr>
        <w:t xml:space="preserve">iersma </w:t>
      </w:r>
      <w:r w:rsidR="009B6BB3" w:rsidRPr="00A25230">
        <w:rPr>
          <w:rFonts w:ascii="Arial" w:hAnsi="Arial" w:cs="Arial"/>
          <w:sz w:val="24"/>
          <w:szCs w:val="24"/>
        </w:rPr>
        <w:t>&amp; V</w:t>
      </w:r>
      <w:r w:rsidR="00247694" w:rsidRPr="00A25230">
        <w:rPr>
          <w:rFonts w:ascii="Arial" w:hAnsi="Arial" w:cs="Arial"/>
          <w:sz w:val="24"/>
          <w:szCs w:val="24"/>
        </w:rPr>
        <w:t xml:space="preserve">an Harreveld, 1938; Katz </w:t>
      </w:r>
      <w:r w:rsidR="009B6BB3" w:rsidRPr="00A25230">
        <w:rPr>
          <w:rFonts w:ascii="Arial" w:hAnsi="Arial" w:cs="Arial"/>
          <w:sz w:val="24"/>
          <w:szCs w:val="24"/>
        </w:rPr>
        <w:t>&amp;</w:t>
      </w:r>
      <w:r w:rsidR="00247694" w:rsidRPr="00A25230">
        <w:rPr>
          <w:rFonts w:ascii="Arial" w:hAnsi="Arial" w:cs="Arial"/>
          <w:sz w:val="24"/>
          <w:szCs w:val="24"/>
        </w:rPr>
        <w:t xml:space="preserve"> Kuffler, 1946</w:t>
      </w:r>
      <w:r w:rsidR="00247694" w:rsidRPr="00A25230">
        <w:rPr>
          <w:rFonts w:ascii="Arial" w:hAnsi="Arial" w:cs="Arial"/>
          <w:bCs/>
          <w:sz w:val="24"/>
          <w:szCs w:val="24"/>
        </w:rPr>
        <w:t>). T</w:t>
      </w:r>
      <w:r w:rsidR="00BE5CA4" w:rsidRPr="00A25230">
        <w:rPr>
          <w:rFonts w:ascii="Arial" w:hAnsi="Arial" w:cs="Arial"/>
          <w:bCs/>
          <w:sz w:val="24"/>
          <w:szCs w:val="24"/>
        </w:rPr>
        <w:t>he</w:t>
      </w:r>
      <w:r w:rsidR="00562FF6" w:rsidRPr="00A25230">
        <w:rPr>
          <w:rFonts w:ascii="Arial" w:hAnsi="Arial" w:cs="Arial"/>
          <w:bCs/>
          <w:sz w:val="24"/>
          <w:szCs w:val="24"/>
        </w:rPr>
        <w:t xml:space="preserve"> </w:t>
      </w:r>
      <w:r w:rsidR="00247694" w:rsidRPr="00A25230">
        <w:rPr>
          <w:rFonts w:ascii="Arial" w:hAnsi="Arial" w:cs="Arial"/>
          <w:bCs/>
          <w:sz w:val="24"/>
          <w:szCs w:val="24"/>
        </w:rPr>
        <w:t>crayfish NMJs</w:t>
      </w:r>
      <w:r w:rsidR="0042768A" w:rsidRPr="00A25230">
        <w:rPr>
          <w:rFonts w:ascii="Arial" w:hAnsi="Arial" w:cs="Arial"/>
          <w:bCs/>
          <w:sz w:val="24"/>
          <w:szCs w:val="24"/>
        </w:rPr>
        <w:t xml:space="preserve"> can serve as </w:t>
      </w:r>
      <w:r w:rsidR="00BE5CA4" w:rsidRPr="00A25230">
        <w:rPr>
          <w:rFonts w:ascii="Arial" w:hAnsi="Arial" w:cs="Arial"/>
          <w:bCs/>
          <w:sz w:val="24"/>
          <w:szCs w:val="24"/>
        </w:rPr>
        <w:t xml:space="preserve">fundamental synaptic </w:t>
      </w:r>
      <w:r w:rsidR="00562FF6" w:rsidRPr="00A25230">
        <w:rPr>
          <w:rFonts w:ascii="Arial" w:hAnsi="Arial" w:cs="Arial"/>
          <w:bCs/>
          <w:sz w:val="24"/>
          <w:szCs w:val="24"/>
        </w:rPr>
        <w:t>model</w:t>
      </w:r>
      <w:r w:rsidR="0017189F" w:rsidRPr="00A25230">
        <w:rPr>
          <w:rFonts w:ascii="Arial" w:hAnsi="Arial" w:cs="Arial"/>
          <w:bCs/>
          <w:sz w:val="24"/>
          <w:szCs w:val="24"/>
        </w:rPr>
        <w:t>s</w:t>
      </w:r>
      <w:r w:rsidR="00BE5CA4" w:rsidRPr="00A25230">
        <w:rPr>
          <w:rFonts w:ascii="Arial" w:hAnsi="Arial" w:cs="Arial"/>
          <w:bCs/>
          <w:sz w:val="24"/>
          <w:szCs w:val="24"/>
        </w:rPr>
        <w:t xml:space="preserve"> to provide </w:t>
      </w:r>
      <w:r w:rsidR="00247694" w:rsidRPr="00A25230">
        <w:rPr>
          <w:rFonts w:ascii="Arial" w:hAnsi="Arial" w:cs="Arial"/>
          <w:bCs/>
          <w:sz w:val="24"/>
          <w:szCs w:val="24"/>
        </w:rPr>
        <w:t xml:space="preserve">general </w:t>
      </w:r>
      <w:r w:rsidR="00BE5CA4" w:rsidRPr="00A25230">
        <w:rPr>
          <w:rFonts w:ascii="Arial" w:hAnsi="Arial" w:cs="Arial"/>
          <w:bCs/>
          <w:sz w:val="24"/>
          <w:szCs w:val="24"/>
        </w:rPr>
        <w:t xml:space="preserve">insights </w:t>
      </w:r>
      <w:r w:rsidR="0042768A" w:rsidRPr="00A25230">
        <w:rPr>
          <w:rFonts w:ascii="Arial" w:hAnsi="Arial" w:cs="Arial"/>
          <w:bCs/>
          <w:sz w:val="24"/>
          <w:szCs w:val="24"/>
        </w:rPr>
        <w:t>on synaptic transmission</w:t>
      </w:r>
      <w:r w:rsidR="00247694" w:rsidRPr="00A25230">
        <w:rPr>
          <w:rFonts w:ascii="Arial" w:hAnsi="Arial" w:cs="Arial"/>
          <w:bCs/>
          <w:sz w:val="24"/>
          <w:szCs w:val="24"/>
        </w:rPr>
        <w:t xml:space="preserve"> and synaptic differentiation</w:t>
      </w:r>
      <w:r w:rsidR="0042768A" w:rsidRPr="00A25230">
        <w:rPr>
          <w:rFonts w:ascii="Arial" w:hAnsi="Arial" w:cs="Arial"/>
          <w:bCs/>
          <w:sz w:val="24"/>
          <w:szCs w:val="24"/>
        </w:rPr>
        <w:t>.</w:t>
      </w:r>
    </w:p>
    <w:p w:rsidR="00C60192" w:rsidRPr="00A25230" w:rsidRDefault="00173C07" w:rsidP="00C60192">
      <w:pPr>
        <w:pStyle w:val="ListParagraph"/>
        <w:spacing w:line="240" w:lineRule="auto"/>
        <w:ind w:left="0"/>
        <w:jc w:val="both"/>
        <w:rPr>
          <w:rFonts w:ascii="Arial" w:hAnsi="Arial" w:cs="Arial"/>
          <w:bCs/>
          <w:sz w:val="24"/>
          <w:szCs w:val="24"/>
        </w:rPr>
      </w:pPr>
      <w:r w:rsidRPr="00A25230">
        <w:rPr>
          <w:rFonts w:ascii="Arial" w:hAnsi="Arial" w:cs="Arial"/>
          <w:bCs/>
          <w:sz w:val="24"/>
          <w:szCs w:val="24"/>
        </w:rPr>
        <w:tab/>
      </w:r>
      <w:r w:rsidR="00562FF6" w:rsidRPr="00A25230">
        <w:rPr>
          <w:rFonts w:ascii="Arial" w:hAnsi="Arial" w:cs="Arial"/>
          <w:bCs/>
          <w:sz w:val="24"/>
          <w:szCs w:val="24"/>
        </w:rPr>
        <w:t xml:space="preserve">Generally, </w:t>
      </w:r>
      <w:r w:rsidR="0077483C" w:rsidRPr="00A25230">
        <w:rPr>
          <w:rFonts w:ascii="Arial" w:hAnsi="Arial" w:cs="Arial"/>
          <w:bCs/>
          <w:sz w:val="24"/>
          <w:szCs w:val="24"/>
        </w:rPr>
        <w:t xml:space="preserve">motor </w:t>
      </w:r>
      <w:r w:rsidR="00C60192" w:rsidRPr="00A25230">
        <w:rPr>
          <w:rFonts w:ascii="Arial" w:hAnsi="Arial" w:cs="Arial"/>
          <w:bCs/>
          <w:sz w:val="24"/>
          <w:szCs w:val="24"/>
        </w:rPr>
        <w:t>units</w:t>
      </w:r>
      <w:r w:rsidR="005A5B4E" w:rsidRPr="00A25230">
        <w:rPr>
          <w:rFonts w:ascii="Arial" w:hAnsi="Arial" w:cs="Arial"/>
          <w:bCs/>
          <w:sz w:val="24"/>
          <w:szCs w:val="24"/>
        </w:rPr>
        <w:t xml:space="preserve"> </w:t>
      </w:r>
      <w:r w:rsidR="00C60192" w:rsidRPr="00A25230">
        <w:rPr>
          <w:rFonts w:ascii="Arial" w:hAnsi="Arial" w:cs="Arial"/>
          <w:bCs/>
          <w:sz w:val="24"/>
          <w:szCs w:val="24"/>
        </w:rPr>
        <w:t>regulate</w:t>
      </w:r>
      <w:r w:rsidR="0077483C" w:rsidRPr="00A25230">
        <w:rPr>
          <w:rFonts w:ascii="Arial" w:hAnsi="Arial" w:cs="Arial"/>
          <w:bCs/>
          <w:sz w:val="24"/>
          <w:szCs w:val="24"/>
        </w:rPr>
        <w:t xml:space="preserve"> </w:t>
      </w:r>
      <w:r w:rsidR="00C60192" w:rsidRPr="00A25230">
        <w:rPr>
          <w:rFonts w:ascii="Arial" w:hAnsi="Arial" w:cs="Arial"/>
          <w:bCs/>
          <w:sz w:val="24"/>
          <w:szCs w:val="24"/>
        </w:rPr>
        <w:t xml:space="preserve">aspects of </w:t>
      </w:r>
      <w:r w:rsidR="0077483C" w:rsidRPr="00A25230">
        <w:rPr>
          <w:rFonts w:ascii="Arial" w:hAnsi="Arial" w:cs="Arial"/>
          <w:bCs/>
          <w:sz w:val="24"/>
          <w:szCs w:val="24"/>
        </w:rPr>
        <w:t xml:space="preserve">animal behavior </w:t>
      </w:r>
      <w:r w:rsidR="005A5B4E" w:rsidRPr="00A25230">
        <w:rPr>
          <w:rFonts w:ascii="Arial" w:hAnsi="Arial" w:cs="Arial"/>
          <w:bCs/>
          <w:sz w:val="24"/>
          <w:szCs w:val="24"/>
        </w:rPr>
        <w:t xml:space="preserve">via </w:t>
      </w:r>
      <w:r w:rsidR="00C60192" w:rsidRPr="00A25230">
        <w:rPr>
          <w:rFonts w:ascii="Arial" w:hAnsi="Arial" w:cs="Arial"/>
          <w:bCs/>
          <w:sz w:val="24"/>
          <w:szCs w:val="24"/>
        </w:rPr>
        <w:t xml:space="preserve">the type of synaptic </w:t>
      </w:r>
      <w:r w:rsidR="00D63463" w:rsidRPr="00A25230">
        <w:rPr>
          <w:rFonts w:ascii="Arial" w:hAnsi="Arial" w:cs="Arial"/>
          <w:bCs/>
          <w:sz w:val="24"/>
          <w:szCs w:val="24"/>
        </w:rPr>
        <w:t>communication</w:t>
      </w:r>
      <w:r w:rsidR="00081057" w:rsidRPr="00A25230">
        <w:rPr>
          <w:rFonts w:ascii="Arial" w:hAnsi="Arial" w:cs="Arial"/>
          <w:bCs/>
          <w:sz w:val="24"/>
          <w:szCs w:val="24"/>
        </w:rPr>
        <w:t xml:space="preserve"> at NMJs</w:t>
      </w:r>
      <w:r w:rsidR="00562FF6" w:rsidRPr="00A25230">
        <w:rPr>
          <w:rFonts w:ascii="Arial" w:hAnsi="Arial" w:cs="Arial"/>
          <w:bCs/>
          <w:sz w:val="24"/>
          <w:szCs w:val="24"/>
        </w:rPr>
        <w:t xml:space="preserve"> </w:t>
      </w:r>
      <w:r w:rsidR="00C60192" w:rsidRPr="00A25230">
        <w:rPr>
          <w:rFonts w:ascii="Arial" w:hAnsi="Arial" w:cs="Arial"/>
          <w:bCs/>
          <w:sz w:val="24"/>
          <w:szCs w:val="24"/>
        </w:rPr>
        <w:t>and properties of the</w:t>
      </w:r>
      <w:r w:rsidR="00562FF6" w:rsidRPr="00A25230">
        <w:rPr>
          <w:rFonts w:ascii="Arial" w:hAnsi="Arial" w:cs="Arial"/>
          <w:bCs/>
          <w:sz w:val="24"/>
          <w:szCs w:val="24"/>
        </w:rPr>
        <w:t xml:space="preserve"> </w:t>
      </w:r>
      <w:r w:rsidR="0077483C" w:rsidRPr="00A25230">
        <w:rPr>
          <w:rFonts w:ascii="Arial" w:hAnsi="Arial" w:cs="Arial"/>
          <w:bCs/>
          <w:sz w:val="24"/>
          <w:szCs w:val="24"/>
        </w:rPr>
        <w:t>muscle</w:t>
      </w:r>
      <w:r w:rsidR="00562FF6" w:rsidRPr="00A25230">
        <w:rPr>
          <w:rFonts w:ascii="Arial" w:hAnsi="Arial" w:cs="Arial"/>
          <w:bCs/>
          <w:sz w:val="24"/>
          <w:szCs w:val="24"/>
        </w:rPr>
        <w:t>s</w:t>
      </w:r>
      <w:r w:rsidR="0077483C" w:rsidRPr="00A25230">
        <w:rPr>
          <w:rFonts w:ascii="Arial" w:hAnsi="Arial" w:cs="Arial"/>
          <w:bCs/>
          <w:sz w:val="24"/>
          <w:szCs w:val="24"/>
        </w:rPr>
        <w:t>.</w:t>
      </w:r>
      <w:r w:rsidR="005A5B4E" w:rsidRPr="00A25230">
        <w:rPr>
          <w:rFonts w:ascii="Arial" w:hAnsi="Arial" w:cs="Arial"/>
          <w:bCs/>
          <w:sz w:val="24"/>
          <w:szCs w:val="24"/>
        </w:rPr>
        <w:t xml:space="preserve"> </w:t>
      </w:r>
      <w:r w:rsidR="000131BA" w:rsidRPr="00A25230">
        <w:rPr>
          <w:rFonts w:ascii="Arial" w:hAnsi="Arial" w:cs="Arial"/>
          <w:bCs/>
          <w:sz w:val="24"/>
          <w:szCs w:val="24"/>
        </w:rPr>
        <w:t xml:space="preserve">Since the first observation of “fast” and “slow” muscle contractions in crab and crayfish closer muscle (Lucas, 1907, 1917), similar muscular contractile differentiation </w:t>
      </w:r>
      <w:r w:rsidR="005A5B4E" w:rsidRPr="00A25230">
        <w:rPr>
          <w:rFonts w:ascii="Arial" w:hAnsi="Arial" w:cs="Arial"/>
          <w:bCs/>
          <w:sz w:val="24"/>
          <w:szCs w:val="24"/>
        </w:rPr>
        <w:t>was</w:t>
      </w:r>
      <w:r w:rsidR="000131BA" w:rsidRPr="00A25230">
        <w:rPr>
          <w:rFonts w:ascii="Arial" w:hAnsi="Arial" w:cs="Arial"/>
          <w:bCs/>
          <w:sz w:val="24"/>
          <w:szCs w:val="24"/>
        </w:rPr>
        <w:t xml:space="preserve"> </w:t>
      </w:r>
      <w:r w:rsidR="0053356E" w:rsidRPr="00A25230">
        <w:rPr>
          <w:rFonts w:ascii="Arial" w:hAnsi="Arial" w:cs="Arial"/>
          <w:bCs/>
          <w:sz w:val="24"/>
          <w:szCs w:val="24"/>
        </w:rPr>
        <w:t>described</w:t>
      </w:r>
      <w:r w:rsidR="005A5B4E" w:rsidRPr="00A25230">
        <w:rPr>
          <w:rFonts w:ascii="Arial" w:hAnsi="Arial" w:cs="Arial"/>
          <w:bCs/>
          <w:sz w:val="24"/>
          <w:szCs w:val="24"/>
        </w:rPr>
        <w:t xml:space="preserve"> in</w:t>
      </w:r>
      <w:r w:rsidR="000131BA" w:rsidRPr="00A25230">
        <w:rPr>
          <w:rFonts w:ascii="Arial" w:hAnsi="Arial" w:cs="Arial"/>
          <w:bCs/>
          <w:sz w:val="24"/>
          <w:szCs w:val="24"/>
        </w:rPr>
        <w:t xml:space="preserve"> other muscle types in crayfish such as abdom</w:t>
      </w:r>
      <w:r w:rsidR="00705156" w:rsidRPr="00A25230">
        <w:rPr>
          <w:rFonts w:ascii="Arial" w:hAnsi="Arial" w:cs="Arial"/>
          <w:bCs/>
          <w:sz w:val="24"/>
          <w:szCs w:val="24"/>
        </w:rPr>
        <w:t>inal</w:t>
      </w:r>
      <w:r w:rsidR="000131BA" w:rsidRPr="00A25230">
        <w:rPr>
          <w:rFonts w:ascii="Arial" w:hAnsi="Arial" w:cs="Arial"/>
          <w:bCs/>
          <w:sz w:val="24"/>
          <w:szCs w:val="24"/>
        </w:rPr>
        <w:t xml:space="preserve"> flexors (</w:t>
      </w:r>
      <w:r w:rsidR="00562FF6" w:rsidRPr="00A25230">
        <w:rPr>
          <w:rFonts w:ascii="Arial" w:hAnsi="Arial" w:cs="Arial"/>
          <w:sz w:val="24"/>
          <w:szCs w:val="24"/>
        </w:rPr>
        <w:t>Kennedy &amp; Takeda,</w:t>
      </w:r>
      <w:r w:rsidR="000131BA" w:rsidRPr="00A25230">
        <w:rPr>
          <w:rFonts w:ascii="Arial" w:hAnsi="Arial" w:cs="Arial"/>
          <w:bCs/>
          <w:sz w:val="24"/>
          <w:szCs w:val="24"/>
        </w:rPr>
        <w:t>1965a, b) and limb extensors (</w:t>
      </w:r>
      <w:r w:rsidR="00B11FC3" w:rsidRPr="00A25230">
        <w:rPr>
          <w:rFonts w:ascii="Arial" w:hAnsi="Arial" w:cs="Arial"/>
          <w:bCs/>
          <w:sz w:val="24"/>
          <w:szCs w:val="24"/>
        </w:rPr>
        <w:t>Van Harreveld &amp; Wiersma</w:t>
      </w:r>
      <w:r w:rsidR="000131BA" w:rsidRPr="00A25230">
        <w:rPr>
          <w:rFonts w:ascii="Arial" w:hAnsi="Arial" w:cs="Arial"/>
          <w:bCs/>
          <w:sz w:val="24"/>
          <w:szCs w:val="24"/>
        </w:rPr>
        <w:t>, 1936).</w:t>
      </w:r>
      <w:r w:rsidR="00DE6C1A" w:rsidRPr="00A25230">
        <w:rPr>
          <w:rFonts w:ascii="Arial" w:hAnsi="Arial" w:cs="Arial"/>
          <w:bCs/>
          <w:sz w:val="24"/>
          <w:szCs w:val="24"/>
        </w:rPr>
        <w:t xml:space="preserve"> “Fast” contraction</w:t>
      </w:r>
      <w:r w:rsidR="00081057" w:rsidRPr="00A25230">
        <w:rPr>
          <w:rFonts w:ascii="Arial" w:hAnsi="Arial" w:cs="Arial"/>
          <w:bCs/>
          <w:sz w:val="24"/>
          <w:szCs w:val="24"/>
        </w:rPr>
        <w:t>s</w:t>
      </w:r>
      <w:r w:rsidR="00DE6C1A" w:rsidRPr="00A25230">
        <w:rPr>
          <w:rFonts w:ascii="Arial" w:hAnsi="Arial" w:cs="Arial"/>
          <w:bCs/>
          <w:sz w:val="24"/>
          <w:szCs w:val="24"/>
        </w:rPr>
        <w:t xml:space="preserve"> initiates </w:t>
      </w:r>
      <w:r w:rsidR="00081057" w:rsidRPr="00A25230">
        <w:rPr>
          <w:rFonts w:ascii="Arial" w:hAnsi="Arial" w:cs="Arial"/>
          <w:bCs/>
          <w:sz w:val="24"/>
          <w:szCs w:val="24"/>
        </w:rPr>
        <w:t xml:space="preserve">a </w:t>
      </w:r>
      <w:r w:rsidR="00DE6C1A" w:rsidRPr="00A25230">
        <w:rPr>
          <w:rFonts w:ascii="Arial" w:hAnsi="Arial" w:cs="Arial"/>
          <w:bCs/>
          <w:sz w:val="24"/>
          <w:szCs w:val="24"/>
        </w:rPr>
        <w:t>quick response</w:t>
      </w:r>
      <w:r w:rsidR="00705156" w:rsidRPr="00A25230">
        <w:rPr>
          <w:rFonts w:ascii="Arial" w:hAnsi="Arial" w:cs="Arial"/>
          <w:bCs/>
          <w:sz w:val="24"/>
          <w:szCs w:val="24"/>
        </w:rPr>
        <w:t>s. For example the</w:t>
      </w:r>
      <w:r w:rsidR="00DE6C1A" w:rsidRPr="00A25230">
        <w:rPr>
          <w:rFonts w:ascii="Arial" w:hAnsi="Arial" w:cs="Arial"/>
          <w:bCs/>
          <w:sz w:val="24"/>
          <w:szCs w:val="24"/>
        </w:rPr>
        <w:t xml:space="preserve"> crayfish tail flip</w:t>
      </w:r>
      <w:r w:rsidR="00705156" w:rsidRPr="00A25230">
        <w:rPr>
          <w:rFonts w:ascii="Arial" w:hAnsi="Arial" w:cs="Arial"/>
          <w:bCs/>
          <w:sz w:val="24"/>
          <w:szCs w:val="24"/>
        </w:rPr>
        <w:t xml:space="preserve">. </w:t>
      </w:r>
      <w:r w:rsidR="00DE6C1A" w:rsidRPr="00A25230">
        <w:rPr>
          <w:rFonts w:ascii="Arial" w:hAnsi="Arial" w:cs="Arial"/>
          <w:bCs/>
          <w:sz w:val="24"/>
          <w:szCs w:val="24"/>
        </w:rPr>
        <w:t xml:space="preserve"> “</w:t>
      </w:r>
      <w:r w:rsidR="00705156" w:rsidRPr="00A25230">
        <w:rPr>
          <w:rFonts w:ascii="Arial" w:hAnsi="Arial" w:cs="Arial"/>
          <w:bCs/>
          <w:sz w:val="24"/>
          <w:szCs w:val="24"/>
        </w:rPr>
        <w:t>S</w:t>
      </w:r>
      <w:r w:rsidR="00DE6C1A" w:rsidRPr="00A25230">
        <w:rPr>
          <w:rFonts w:ascii="Arial" w:hAnsi="Arial" w:cs="Arial"/>
          <w:bCs/>
          <w:sz w:val="24"/>
          <w:szCs w:val="24"/>
        </w:rPr>
        <w:t>low” contraction</w:t>
      </w:r>
      <w:r w:rsidR="00081057" w:rsidRPr="00A25230">
        <w:rPr>
          <w:rFonts w:ascii="Arial" w:hAnsi="Arial" w:cs="Arial"/>
          <w:bCs/>
          <w:sz w:val="24"/>
          <w:szCs w:val="24"/>
        </w:rPr>
        <w:t>s</w:t>
      </w:r>
      <w:r w:rsidR="00DE6C1A" w:rsidRPr="00A25230">
        <w:rPr>
          <w:rFonts w:ascii="Arial" w:hAnsi="Arial" w:cs="Arial"/>
          <w:bCs/>
          <w:sz w:val="24"/>
          <w:szCs w:val="24"/>
        </w:rPr>
        <w:t xml:space="preserve"> maintain the slow movement</w:t>
      </w:r>
      <w:r w:rsidR="00562FF6" w:rsidRPr="00A25230">
        <w:rPr>
          <w:rFonts w:ascii="Arial" w:hAnsi="Arial" w:cs="Arial"/>
          <w:bCs/>
          <w:sz w:val="24"/>
          <w:szCs w:val="24"/>
        </w:rPr>
        <w:t xml:space="preserve">s as well </w:t>
      </w:r>
      <w:r w:rsidR="00705156" w:rsidRPr="00A25230">
        <w:rPr>
          <w:rFonts w:ascii="Arial" w:hAnsi="Arial" w:cs="Arial"/>
          <w:bCs/>
          <w:sz w:val="24"/>
          <w:szCs w:val="24"/>
        </w:rPr>
        <w:t>help for</w:t>
      </w:r>
      <w:r w:rsidR="00562FF6" w:rsidRPr="00A25230">
        <w:rPr>
          <w:rFonts w:ascii="Arial" w:hAnsi="Arial" w:cs="Arial"/>
          <w:bCs/>
          <w:sz w:val="24"/>
          <w:szCs w:val="24"/>
        </w:rPr>
        <w:t xml:space="preserve"> </w:t>
      </w:r>
      <w:r w:rsidR="00D63463" w:rsidRPr="00A25230">
        <w:rPr>
          <w:rFonts w:ascii="Arial" w:hAnsi="Arial" w:cs="Arial"/>
          <w:bCs/>
          <w:sz w:val="24"/>
          <w:szCs w:val="24"/>
        </w:rPr>
        <w:t>maintenance</w:t>
      </w:r>
      <w:r w:rsidR="00562FF6" w:rsidRPr="00A25230">
        <w:rPr>
          <w:rFonts w:ascii="Arial" w:hAnsi="Arial" w:cs="Arial"/>
          <w:bCs/>
          <w:sz w:val="24"/>
          <w:szCs w:val="24"/>
        </w:rPr>
        <w:t xml:space="preserve"> of posture </w:t>
      </w:r>
      <w:r w:rsidR="00DE6C1A" w:rsidRPr="00A25230">
        <w:rPr>
          <w:rFonts w:ascii="Arial" w:hAnsi="Arial" w:cs="Arial"/>
          <w:bCs/>
          <w:sz w:val="24"/>
          <w:szCs w:val="24"/>
        </w:rPr>
        <w:t>(Bradacs</w:t>
      </w:r>
      <w:r w:rsidR="00C60192" w:rsidRPr="00A25230">
        <w:rPr>
          <w:rFonts w:ascii="Arial" w:hAnsi="Arial" w:cs="Arial"/>
          <w:bCs/>
          <w:sz w:val="24"/>
          <w:szCs w:val="24"/>
        </w:rPr>
        <w:t xml:space="preserve"> et al.,</w:t>
      </w:r>
      <w:r w:rsidR="00DE6C1A" w:rsidRPr="00A25230">
        <w:rPr>
          <w:rFonts w:ascii="Arial" w:hAnsi="Arial" w:cs="Arial"/>
          <w:bCs/>
          <w:sz w:val="24"/>
          <w:szCs w:val="24"/>
        </w:rPr>
        <w:t xml:space="preserve"> 1997). </w:t>
      </w:r>
      <w:r w:rsidR="002142DF" w:rsidRPr="00A25230">
        <w:rPr>
          <w:rFonts w:ascii="Arial" w:hAnsi="Arial" w:cs="Arial"/>
          <w:bCs/>
          <w:sz w:val="24"/>
          <w:szCs w:val="24"/>
        </w:rPr>
        <w:t>Corresponding to the “fast”</w:t>
      </w:r>
      <w:r w:rsidR="00562FF6" w:rsidRPr="00A25230">
        <w:rPr>
          <w:rFonts w:ascii="Arial" w:hAnsi="Arial" w:cs="Arial"/>
          <w:bCs/>
          <w:sz w:val="24"/>
          <w:szCs w:val="24"/>
        </w:rPr>
        <w:t xml:space="preserve"> and “slow” muscle contractions</w:t>
      </w:r>
      <w:r w:rsidR="002142DF" w:rsidRPr="00A25230">
        <w:rPr>
          <w:rFonts w:ascii="Arial" w:hAnsi="Arial" w:cs="Arial"/>
          <w:bCs/>
          <w:sz w:val="24"/>
          <w:szCs w:val="24"/>
        </w:rPr>
        <w:t>,</w:t>
      </w:r>
      <w:r w:rsidR="00562FF6" w:rsidRPr="00A25230">
        <w:rPr>
          <w:rFonts w:ascii="Arial" w:hAnsi="Arial" w:cs="Arial"/>
          <w:bCs/>
          <w:sz w:val="24"/>
          <w:szCs w:val="24"/>
        </w:rPr>
        <w:t xml:space="preserve"> the</w:t>
      </w:r>
      <w:r w:rsidR="002142DF" w:rsidRPr="00A25230">
        <w:rPr>
          <w:rFonts w:ascii="Arial" w:hAnsi="Arial" w:cs="Arial"/>
          <w:bCs/>
          <w:sz w:val="24"/>
          <w:szCs w:val="24"/>
        </w:rPr>
        <w:t xml:space="preserve"> </w:t>
      </w:r>
      <w:r w:rsidR="00DE6C1A" w:rsidRPr="00A25230">
        <w:rPr>
          <w:rFonts w:ascii="Arial" w:hAnsi="Arial" w:cs="Arial"/>
          <w:bCs/>
          <w:sz w:val="24"/>
          <w:szCs w:val="24"/>
        </w:rPr>
        <w:t>“</w:t>
      </w:r>
      <w:r w:rsidR="002142DF" w:rsidRPr="00A25230">
        <w:rPr>
          <w:rFonts w:ascii="Arial" w:hAnsi="Arial" w:cs="Arial"/>
          <w:bCs/>
          <w:sz w:val="24"/>
          <w:szCs w:val="24"/>
        </w:rPr>
        <w:t>p</w:t>
      </w:r>
      <w:r w:rsidR="00DE6C1A" w:rsidRPr="00A25230">
        <w:rPr>
          <w:rFonts w:ascii="Arial" w:hAnsi="Arial" w:cs="Arial"/>
          <w:bCs/>
          <w:sz w:val="24"/>
          <w:szCs w:val="24"/>
        </w:rPr>
        <w:t>hasic</w:t>
      </w:r>
      <w:r w:rsidR="002142DF" w:rsidRPr="00A25230">
        <w:rPr>
          <w:rFonts w:ascii="Arial" w:hAnsi="Arial" w:cs="Arial"/>
          <w:bCs/>
          <w:sz w:val="24"/>
          <w:szCs w:val="24"/>
        </w:rPr>
        <w:t>/high output</w:t>
      </w:r>
      <w:r w:rsidR="00DE6C1A" w:rsidRPr="00A25230">
        <w:rPr>
          <w:rFonts w:ascii="Arial" w:hAnsi="Arial" w:cs="Arial"/>
          <w:bCs/>
          <w:sz w:val="24"/>
          <w:szCs w:val="24"/>
        </w:rPr>
        <w:t>” and “tonic</w:t>
      </w:r>
      <w:r w:rsidR="002142DF" w:rsidRPr="00A25230">
        <w:rPr>
          <w:rFonts w:ascii="Arial" w:hAnsi="Arial" w:cs="Arial"/>
          <w:bCs/>
          <w:sz w:val="24"/>
          <w:szCs w:val="24"/>
        </w:rPr>
        <w:t>/low output</w:t>
      </w:r>
      <w:r w:rsidR="00DE6C1A" w:rsidRPr="00A25230">
        <w:rPr>
          <w:rFonts w:ascii="Arial" w:hAnsi="Arial" w:cs="Arial"/>
          <w:bCs/>
          <w:sz w:val="24"/>
          <w:szCs w:val="24"/>
        </w:rPr>
        <w:t xml:space="preserve">” </w:t>
      </w:r>
      <w:r w:rsidR="00562FF6" w:rsidRPr="00A25230">
        <w:rPr>
          <w:rFonts w:ascii="Arial" w:hAnsi="Arial" w:cs="Arial"/>
          <w:bCs/>
          <w:sz w:val="24"/>
          <w:szCs w:val="24"/>
        </w:rPr>
        <w:t>are</w:t>
      </w:r>
      <w:r w:rsidR="00DE6C1A" w:rsidRPr="00A25230">
        <w:rPr>
          <w:rFonts w:ascii="Arial" w:hAnsi="Arial" w:cs="Arial"/>
          <w:bCs/>
          <w:sz w:val="24"/>
          <w:szCs w:val="24"/>
        </w:rPr>
        <w:t xml:space="preserve"> broadly utilized to describe the motor neurons</w:t>
      </w:r>
      <w:r w:rsidR="00F55206" w:rsidRPr="00A25230">
        <w:rPr>
          <w:rFonts w:ascii="Arial" w:hAnsi="Arial" w:cs="Arial"/>
          <w:bCs/>
          <w:sz w:val="24"/>
          <w:szCs w:val="24"/>
        </w:rPr>
        <w:t xml:space="preserve">. </w:t>
      </w:r>
      <w:r w:rsidR="00562FF6" w:rsidRPr="00A25230">
        <w:rPr>
          <w:rFonts w:ascii="Arial" w:hAnsi="Arial" w:cs="Arial"/>
          <w:bCs/>
          <w:sz w:val="24"/>
          <w:szCs w:val="24"/>
        </w:rPr>
        <w:t>T</w:t>
      </w:r>
      <w:r w:rsidR="00F55206" w:rsidRPr="00A25230">
        <w:rPr>
          <w:rFonts w:ascii="Arial" w:hAnsi="Arial" w:cs="Arial"/>
          <w:bCs/>
          <w:sz w:val="24"/>
          <w:szCs w:val="24"/>
        </w:rPr>
        <w:t>he differen</w:t>
      </w:r>
      <w:r w:rsidR="00C60192" w:rsidRPr="00A25230">
        <w:rPr>
          <w:rFonts w:ascii="Arial" w:hAnsi="Arial" w:cs="Arial"/>
          <w:bCs/>
          <w:sz w:val="24"/>
          <w:szCs w:val="24"/>
        </w:rPr>
        <w:t>ce in</w:t>
      </w:r>
      <w:r w:rsidR="00F55206" w:rsidRPr="00A25230">
        <w:rPr>
          <w:rFonts w:ascii="Arial" w:hAnsi="Arial" w:cs="Arial"/>
          <w:bCs/>
          <w:sz w:val="24"/>
          <w:szCs w:val="24"/>
        </w:rPr>
        <w:t xml:space="preserve"> rate and tim</w:t>
      </w:r>
      <w:r w:rsidR="00562FF6" w:rsidRPr="00A25230">
        <w:rPr>
          <w:rFonts w:ascii="Arial" w:hAnsi="Arial" w:cs="Arial"/>
          <w:bCs/>
          <w:sz w:val="24"/>
          <w:szCs w:val="24"/>
        </w:rPr>
        <w:t>ing</w:t>
      </w:r>
      <w:r w:rsidR="00F55206" w:rsidRPr="00A25230">
        <w:rPr>
          <w:rFonts w:ascii="Arial" w:hAnsi="Arial" w:cs="Arial"/>
          <w:bCs/>
          <w:sz w:val="24"/>
          <w:szCs w:val="24"/>
        </w:rPr>
        <w:t xml:space="preserve"> of muscle contraction </w:t>
      </w:r>
      <w:r w:rsidR="00562FF6" w:rsidRPr="00A25230">
        <w:rPr>
          <w:rFonts w:ascii="Arial" w:hAnsi="Arial" w:cs="Arial"/>
          <w:bCs/>
          <w:sz w:val="24"/>
          <w:szCs w:val="24"/>
        </w:rPr>
        <w:t xml:space="preserve">is in part </w:t>
      </w:r>
      <w:r w:rsidR="00D63463" w:rsidRPr="00A25230">
        <w:rPr>
          <w:rFonts w:ascii="Arial" w:hAnsi="Arial" w:cs="Arial"/>
          <w:bCs/>
          <w:sz w:val="24"/>
          <w:szCs w:val="24"/>
        </w:rPr>
        <w:t>related</w:t>
      </w:r>
      <w:r w:rsidR="00562FF6" w:rsidRPr="00A25230">
        <w:rPr>
          <w:rFonts w:ascii="Arial" w:hAnsi="Arial" w:cs="Arial"/>
          <w:bCs/>
          <w:sz w:val="24"/>
          <w:szCs w:val="24"/>
        </w:rPr>
        <w:t xml:space="preserve"> to</w:t>
      </w:r>
      <w:r w:rsidR="00F55206" w:rsidRPr="00A25230">
        <w:rPr>
          <w:rFonts w:ascii="Arial" w:hAnsi="Arial" w:cs="Arial"/>
          <w:bCs/>
          <w:sz w:val="24"/>
          <w:szCs w:val="24"/>
        </w:rPr>
        <w:t xml:space="preserve"> </w:t>
      </w:r>
      <w:r w:rsidR="00E76068" w:rsidRPr="00A25230">
        <w:rPr>
          <w:rFonts w:ascii="Arial" w:hAnsi="Arial" w:cs="Arial"/>
          <w:bCs/>
          <w:sz w:val="24"/>
          <w:szCs w:val="24"/>
        </w:rPr>
        <w:t>presynaptic</w:t>
      </w:r>
      <w:r w:rsidR="00F55206" w:rsidRPr="00A25230">
        <w:rPr>
          <w:rFonts w:ascii="Arial" w:hAnsi="Arial" w:cs="Arial"/>
          <w:bCs/>
          <w:sz w:val="24"/>
          <w:szCs w:val="24"/>
        </w:rPr>
        <w:t xml:space="preserve"> </w:t>
      </w:r>
      <w:r w:rsidR="00E76068" w:rsidRPr="00A25230">
        <w:rPr>
          <w:rFonts w:ascii="Arial" w:hAnsi="Arial" w:cs="Arial"/>
          <w:bCs/>
          <w:sz w:val="24"/>
          <w:szCs w:val="24"/>
        </w:rPr>
        <w:t>differen</w:t>
      </w:r>
      <w:r w:rsidR="00562FF6" w:rsidRPr="00A25230">
        <w:rPr>
          <w:rFonts w:ascii="Arial" w:hAnsi="Arial" w:cs="Arial"/>
          <w:bCs/>
          <w:sz w:val="24"/>
          <w:szCs w:val="24"/>
        </w:rPr>
        <w:t>ces in</w:t>
      </w:r>
      <w:r w:rsidR="00E76068" w:rsidRPr="00A25230">
        <w:rPr>
          <w:rFonts w:ascii="Arial" w:hAnsi="Arial" w:cs="Arial"/>
          <w:bCs/>
          <w:sz w:val="24"/>
          <w:szCs w:val="24"/>
        </w:rPr>
        <w:t xml:space="preserve"> </w:t>
      </w:r>
      <w:r w:rsidR="00F55206" w:rsidRPr="00A25230">
        <w:rPr>
          <w:rFonts w:ascii="Arial" w:hAnsi="Arial" w:cs="Arial"/>
          <w:bCs/>
          <w:sz w:val="24"/>
          <w:szCs w:val="24"/>
        </w:rPr>
        <w:t>synaptic structure</w:t>
      </w:r>
      <w:r w:rsidR="00E76068" w:rsidRPr="00A25230">
        <w:rPr>
          <w:rFonts w:ascii="Arial" w:hAnsi="Arial" w:cs="Arial"/>
          <w:bCs/>
          <w:sz w:val="24"/>
          <w:szCs w:val="24"/>
        </w:rPr>
        <w:t xml:space="preserve"> and</w:t>
      </w:r>
      <w:r w:rsidR="00F55206" w:rsidRPr="00A25230">
        <w:rPr>
          <w:rFonts w:ascii="Arial" w:hAnsi="Arial" w:cs="Arial"/>
          <w:bCs/>
          <w:sz w:val="24"/>
          <w:szCs w:val="24"/>
        </w:rPr>
        <w:t xml:space="preserve"> synaptic </w:t>
      </w:r>
      <w:r w:rsidR="00E76068" w:rsidRPr="00A25230">
        <w:rPr>
          <w:rFonts w:ascii="Arial" w:hAnsi="Arial" w:cs="Arial"/>
          <w:bCs/>
          <w:sz w:val="24"/>
          <w:szCs w:val="24"/>
        </w:rPr>
        <w:t>strength</w:t>
      </w:r>
      <w:r w:rsidR="00975581" w:rsidRPr="00A25230">
        <w:rPr>
          <w:rFonts w:ascii="Arial" w:hAnsi="Arial" w:cs="Arial"/>
          <w:bCs/>
          <w:sz w:val="24"/>
          <w:szCs w:val="24"/>
        </w:rPr>
        <w:t xml:space="preserve"> (King et al., 1996)</w:t>
      </w:r>
      <w:r w:rsidR="00E76068" w:rsidRPr="00A25230">
        <w:rPr>
          <w:rFonts w:ascii="Arial" w:hAnsi="Arial" w:cs="Arial"/>
          <w:bCs/>
          <w:sz w:val="24"/>
          <w:szCs w:val="24"/>
        </w:rPr>
        <w:t>.</w:t>
      </w:r>
      <w:r w:rsidR="0094474B" w:rsidRPr="00A25230">
        <w:rPr>
          <w:rFonts w:ascii="Arial" w:hAnsi="Arial" w:cs="Arial"/>
          <w:sz w:val="24"/>
          <w:szCs w:val="24"/>
        </w:rPr>
        <w:t xml:space="preserve"> </w:t>
      </w:r>
      <w:r w:rsidR="00D63463" w:rsidRPr="00A25230">
        <w:rPr>
          <w:rFonts w:ascii="Arial" w:hAnsi="Arial" w:cs="Arial"/>
          <w:sz w:val="24"/>
          <w:szCs w:val="24"/>
        </w:rPr>
        <w:t xml:space="preserve">Myofibrillar protein isoform expression is also important in contractile differences but in preparations in which a given fiber is innervated by both types of motor neurons, as for the leg extensor muscle, </w:t>
      </w:r>
      <w:r w:rsidR="00C60192" w:rsidRPr="00A25230">
        <w:rPr>
          <w:rFonts w:ascii="Arial" w:hAnsi="Arial" w:cs="Arial"/>
          <w:sz w:val="24"/>
          <w:szCs w:val="24"/>
        </w:rPr>
        <w:t>the</w:t>
      </w:r>
      <w:r w:rsidR="00D63463" w:rsidRPr="00A25230">
        <w:rPr>
          <w:rFonts w:ascii="Arial" w:hAnsi="Arial" w:cs="Arial"/>
          <w:sz w:val="24"/>
          <w:szCs w:val="24"/>
        </w:rPr>
        <w:t xml:space="preserve"> focus </w:t>
      </w:r>
      <w:r w:rsidR="00C60192" w:rsidRPr="00A25230">
        <w:rPr>
          <w:rFonts w:ascii="Arial" w:hAnsi="Arial" w:cs="Arial"/>
          <w:sz w:val="24"/>
          <w:szCs w:val="24"/>
        </w:rPr>
        <w:t xml:space="preserve">is </w:t>
      </w:r>
      <w:r w:rsidR="00D63463" w:rsidRPr="00A25230">
        <w:rPr>
          <w:rFonts w:ascii="Arial" w:hAnsi="Arial" w:cs="Arial"/>
          <w:sz w:val="24"/>
          <w:szCs w:val="24"/>
        </w:rPr>
        <w:t xml:space="preserve">on synaptic differences </w:t>
      </w:r>
      <w:r w:rsidR="00C60192" w:rsidRPr="00A25230">
        <w:rPr>
          <w:rFonts w:ascii="Arial" w:hAnsi="Arial" w:cs="Arial"/>
          <w:sz w:val="24"/>
          <w:szCs w:val="24"/>
        </w:rPr>
        <w:t>of the terminals since the terminals share the</w:t>
      </w:r>
      <w:r w:rsidR="00D63463" w:rsidRPr="00A25230">
        <w:rPr>
          <w:rFonts w:ascii="Arial" w:hAnsi="Arial" w:cs="Arial"/>
          <w:sz w:val="24"/>
          <w:szCs w:val="24"/>
        </w:rPr>
        <w:t xml:space="preserve"> same target cell (Mykles et al., </w:t>
      </w:r>
      <w:r w:rsidR="00D63463" w:rsidRPr="00A25230">
        <w:rPr>
          <w:rFonts w:ascii="Arial" w:hAnsi="Arial" w:cs="Arial"/>
          <w:bCs/>
          <w:sz w:val="24"/>
          <w:szCs w:val="24"/>
        </w:rPr>
        <w:t>2002</w:t>
      </w:r>
      <w:r w:rsidR="00D63463" w:rsidRPr="00A25230">
        <w:rPr>
          <w:rFonts w:ascii="Arial" w:hAnsi="Arial" w:cs="Arial"/>
          <w:sz w:val="24"/>
          <w:szCs w:val="24"/>
        </w:rPr>
        <w:t>).</w:t>
      </w:r>
      <w:r w:rsidR="00C60192" w:rsidRPr="00A25230">
        <w:rPr>
          <w:rFonts w:ascii="Arial" w:hAnsi="Arial" w:cs="Arial"/>
          <w:sz w:val="24"/>
          <w:szCs w:val="24"/>
        </w:rPr>
        <w:t xml:space="preserve"> An earlier study examined the two excitatory motor axons of the leg extensor and discribed the phasic and tonic phenotypes (</w:t>
      </w:r>
      <w:r w:rsidR="00C60192" w:rsidRPr="00A25230">
        <w:rPr>
          <w:rFonts w:ascii="Arial" w:hAnsi="Arial" w:cs="Arial"/>
          <w:bCs/>
          <w:sz w:val="24"/>
          <w:szCs w:val="24"/>
        </w:rPr>
        <w:t>Bradacs et al., 1997).</w:t>
      </w:r>
      <w:r w:rsidR="00081057" w:rsidRPr="00A25230">
        <w:rPr>
          <w:rFonts w:ascii="Arial" w:hAnsi="Arial" w:cs="Arial"/>
          <w:bCs/>
          <w:sz w:val="24"/>
          <w:szCs w:val="24"/>
        </w:rPr>
        <w:t xml:space="preserve"> In this present report we demonstrate how to perform the dissection and obtain recordings for other</w:t>
      </w:r>
      <w:r w:rsidR="00EB5998" w:rsidRPr="00A25230">
        <w:rPr>
          <w:rFonts w:ascii="Arial" w:hAnsi="Arial" w:cs="Arial"/>
          <w:bCs/>
          <w:sz w:val="24"/>
          <w:szCs w:val="24"/>
        </w:rPr>
        <w:t>s</w:t>
      </w:r>
      <w:r w:rsidR="00081057" w:rsidRPr="00A25230">
        <w:rPr>
          <w:rFonts w:ascii="Arial" w:hAnsi="Arial" w:cs="Arial"/>
          <w:bCs/>
          <w:sz w:val="24"/>
          <w:szCs w:val="24"/>
        </w:rPr>
        <w:t xml:space="preserve"> to futher investigate properties of synaptic differentiaon of these nerve terminals in this  preparation. </w:t>
      </w:r>
    </w:p>
    <w:p w:rsidR="00A2705C" w:rsidRPr="00A25230" w:rsidRDefault="005A5B4E" w:rsidP="005A5B4E">
      <w:pPr>
        <w:jc w:val="both"/>
        <w:rPr>
          <w:rFonts w:ascii="Arial" w:hAnsi="Arial" w:cs="Arial"/>
          <w:sz w:val="24"/>
          <w:szCs w:val="24"/>
        </w:rPr>
      </w:pPr>
      <w:r w:rsidRPr="00A25230">
        <w:rPr>
          <w:rFonts w:ascii="Arial" w:hAnsi="Arial" w:cs="Arial"/>
          <w:sz w:val="24"/>
          <w:szCs w:val="24"/>
        </w:rPr>
        <w:tab/>
      </w:r>
      <w:r w:rsidR="00081057" w:rsidRPr="00A25230">
        <w:rPr>
          <w:rFonts w:ascii="Arial" w:hAnsi="Arial" w:cs="Arial"/>
          <w:sz w:val="24"/>
          <w:szCs w:val="24"/>
        </w:rPr>
        <w:t>Various  s</w:t>
      </w:r>
      <w:r w:rsidR="0094474B" w:rsidRPr="00A25230">
        <w:rPr>
          <w:rFonts w:ascii="Arial" w:hAnsi="Arial" w:cs="Arial"/>
          <w:sz w:val="24"/>
          <w:szCs w:val="24"/>
        </w:rPr>
        <w:t xml:space="preserve">eries </w:t>
      </w:r>
      <w:r w:rsidR="00081057" w:rsidRPr="00A25230">
        <w:rPr>
          <w:rFonts w:ascii="Arial" w:hAnsi="Arial" w:cs="Arial"/>
          <w:sz w:val="24"/>
          <w:szCs w:val="24"/>
        </w:rPr>
        <w:t xml:space="preserve">of </w:t>
      </w:r>
      <w:r w:rsidR="0094474B" w:rsidRPr="00A25230">
        <w:rPr>
          <w:rFonts w:ascii="Arial" w:hAnsi="Arial" w:cs="Arial"/>
          <w:sz w:val="24"/>
          <w:szCs w:val="24"/>
        </w:rPr>
        <w:t>sections</w:t>
      </w:r>
      <w:r w:rsidR="00081057" w:rsidRPr="00A25230">
        <w:rPr>
          <w:rFonts w:ascii="Arial" w:hAnsi="Arial" w:cs="Arial"/>
          <w:sz w:val="24"/>
          <w:szCs w:val="24"/>
        </w:rPr>
        <w:t>,</w:t>
      </w:r>
      <w:r w:rsidR="0094474B" w:rsidRPr="00A25230">
        <w:rPr>
          <w:rFonts w:ascii="Arial" w:hAnsi="Arial" w:cs="Arial"/>
          <w:sz w:val="24"/>
          <w:szCs w:val="24"/>
        </w:rPr>
        <w:t xml:space="preserve"> viewed with transmission e</w:t>
      </w:r>
      <w:r w:rsidRPr="00A25230">
        <w:rPr>
          <w:rFonts w:ascii="Arial" w:hAnsi="Arial" w:cs="Arial"/>
          <w:sz w:val="24"/>
          <w:szCs w:val="24"/>
        </w:rPr>
        <w:t>lectron microscopy</w:t>
      </w:r>
      <w:r w:rsidR="00081057" w:rsidRPr="00A25230">
        <w:rPr>
          <w:rFonts w:ascii="Arial" w:hAnsi="Arial" w:cs="Arial"/>
          <w:sz w:val="24"/>
          <w:szCs w:val="24"/>
        </w:rPr>
        <w:t>,</w:t>
      </w:r>
      <w:r w:rsidRPr="00A25230">
        <w:rPr>
          <w:rFonts w:ascii="Arial" w:hAnsi="Arial" w:cs="Arial"/>
          <w:sz w:val="24"/>
          <w:szCs w:val="24"/>
        </w:rPr>
        <w:t xml:space="preserve"> </w:t>
      </w:r>
      <w:r w:rsidR="00081057" w:rsidRPr="00A25230">
        <w:rPr>
          <w:rFonts w:ascii="Arial" w:hAnsi="Arial" w:cs="Arial"/>
          <w:sz w:val="24"/>
          <w:szCs w:val="24"/>
        </w:rPr>
        <w:t xml:space="preserve">obtained from the </w:t>
      </w:r>
      <w:r w:rsidR="009D3391" w:rsidRPr="00A25230">
        <w:rPr>
          <w:rFonts w:ascii="Arial" w:hAnsi="Arial" w:cs="Arial"/>
          <w:sz w:val="24"/>
          <w:szCs w:val="24"/>
        </w:rPr>
        <w:t xml:space="preserve">tonic and phasic terminals </w:t>
      </w:r>
      <w:r w:rsidR="00081057" w:rsidRPr="00A25230">
        <w:rPr>
          <w:rFonts w:ascii="Arial" w:hAnsi="Arial" w:cs="Arial"/>
          <w:sz w:val="24"/>
          <w:szCs w:val="24"/>
        </w:rPr>
        <w:t xml:space="preserve">on </w:t>
      </w:r>
      <w:r w:rsidR="009D3391" w:rsidRPr="00A25230">
        <w:rPr>
          <w:rFonts w:ascii="Arial" w:hAnsi="Arial" w:cs="Arial"/>
          <w:sz w:val="24"/>
          <w:szCs w:val="24"/>
        </w:rPr>
        <w:t>crayfish leg extensor muscle revealed that tonic terminal</w:t>
      </w:r>
      <w:r w:rsidRPr="00A25230">
        <w:rPr>
          <w:rFonts w:ascii="Arial" w:hAnsi="Arial" w:cs="Arial"/>
          <w:sz w:val="24"/>
          <w:szCs w:val="24"/>
        </w:rPr>
        <w:t>s</w:t>
      </w:r>
      <w:r w:rsidR="009D3391" w:rsidRPr="00A25230">
        <w:rPr>
          <w:rFonts w:ascii="Arial" w:hAnsi="Arial" w:cs="Arial"/>
          <w:sz w:val="24"/>
          <w:szCs w:val="24"/>
        </w:rPr>
        <w:t xml:space="preserve"> contains more RRP vesicles than phasic terminal</w:t>
      </w:r>
      <w:r w:rsidR="0094474B" w:rsidRPr="00A25230">
        <w:rPr>
          <w:rFonts w:ascii="Arial" w:hAnsi="Arial" w:cs="Arial"/>
          <w:sz w:val="24"/>
          <w:szCs w:val="24"/>
        </w:rPr>
        <w:t>,</w:t>
      </w:r>
      <w:r w:rsidRPr="00A25230">
        <w:rPr>
          <w:rFonts w:ascii="Arial" w:hAnsi="Arial" w:cs="Arial"/>
          <w:sz w:val="24"/>
          <w:szCs w:val="24"/>
        </w:rPr>
        <w:t xml:space="preserve"> the mitochondria are more </w:t>
      </w:r>
      <w:r w:rsidR="0053356E" w:rsidRPr="00A25230">
        <w:rPr>
          <w:rFonts w:ascii="Arial" w:hAnsi="Arial" w:cs="Arial"/>
          <w:sz w:val="24"/>
          <w:szCs w:val="24"/>
        </w:rPr>
        <w:t>prevalent</w:t>
      </w:r>
      <w:r w:rsidRPr="00A25230">
        <w:rPr>
          <w:rFonts w:ascii="Arial" w:hAnsi="Arial" w:cs="Arial"/>
          <w:sz w:val="24"/>
          <w:szCs w:val="24"/>
        </w:rPr>
        <w:t xml:space="preserve"> in tonic neurons</w:t>
      </w:r>
      <w:r w:rsidR="00975581" w:rsidRPr="00A25230">
        <w:rPr>
          <w:rFonts w:ascii="Arial" w:hAnsi="Arial" w:cs="Arial"/>
          <w:sz w:val="24"/>
          <w:szCs w:val="24"/>
        </w:rPr>
        <w:t xml:space="preserve"> </w:t>
      </w:r>
      <w:r w:rsidRPr="00A25230">
        <w:rPr>
          <w:rFonts w:ascii="Arial" w:hAnsi="Arial" w:cs="Arial"/>
          <w:sz w:val="24"/>
          <w:szCs w:val="24"/>
        </w:rPr>
        <w:t xml:space="preserve">and the synapses on phasic terminals are more complex than those on the low output synapses </w:t>
      </w:r>
      <w:r w:rsidR="00562FF6" w:rsidRPr="00A25230">
        <w:rPr>
          <w:rFonts w:ascii="Arial" w:hAnsi="Arial" w:cs="Arial"/>
          <w:sz w:val="24"/>
          <w:szCs w:val="24"/>
        </w:rPr>
        <w:t xml:space="preserve">since they contain multiple active zones with varied spacing </w:t>
      </w:r>
      <w:r w:rsidRPr="00A25230">
        <w:rPr>
          <w:rFonts w:ascii="Arial" w:hAnsi="Arial" w:cs="Arial"/>
          <w:sz w:val="24"/>
          <w:szCs w:val="24"/>
        </w:rPr>
        <w:t>(</w:t>
      </w:r>
      <w:r w:rsidR="0094474B" w:rsidRPr="00A25230">
        <w:rPr>
          <w:rFonts w:ascii="Arial" w:hAnsi="Arial" w:cs="Arial"/>
          <w:sz w:val="24"/>
          <w:szCs w:val="24"/>
        </w:rPr>
        <w:t>Miller et al, 200</w:t>
      </w:r>
      <w:r w:rsidR="009B6BB3" w:rsidRPr="00A25230">
        <w:rPr>
          <w:rFonts w:ascii="Arial" w:hAnsi="Arial" w:cs="Arial"/>
          <w:sz w:val="24"/>
          <w:szCs w:val="24"/>
        </w:rPr>
        <w:t>2</w:t>
      </w:r>
      <w:r w:rsidR="0094474B" w:rsidRPr="00A25230">
        <w:rPr>
          <w:rFonts w:ascii="Arial" w:hAnsi="Arial" w:cs="Arial"/>
          <w:sz w:val="24"/>
          <w:szCs w:val="24"/>
        </w:rPr>
        <w:t xml:space="preserve">; </w:t>
      </w:r>
      <w:r w:rsidR="00D632FB" w:rsidRPr="00A25230">
        <w:rPr>
          <w:rFonts w:ascii="Arial" w:hAnsi="Arial" w:cs="Arial"/>
          <w:sz w:val="24"/>
        </w:rPr>
        <w:t>Johnstone</w:t>
      </w:r>
      <w:r w:rsidR="00D632FB" w:rsidRPr="00A25230">
        <w:rPr>
          <w:rFonts w:ascii="Arial" w:hAnsi="Arial" w:cs="Arial"/>
          <w:bCs/>
          <w:sz w:val="24"/>
          <w:szCs w:val="24"/>
        </w:rPr>
        <w:t xml:space="preserve"> et al., 2008; </w:t>
      </w:r>
      <w:r w:rsidR="00975581" w:rsidRPr="00A25230">
        <w:rPr>
          <w:rFonts w:ascii="Arial" w:hAnsi="Arial" w:cs="Arial"/>
          <w:bCs/>
          <w:sz w:val="24"/>
          <w:szCs w:val="24"/>
        </w:rPr>
        <w:t>King et al., 1996; Bradacs et al., 1997</w:t>
      </w:r>
      <w:r w:rsidRPr="00A25230">
        <w:rPr>
          <w:rFonts w:ascii="Arial" w:hAnsi="Arial" w:cs="Arial"/>
          <w:sz w:val="24"/>
          <w:szCs w:val="24"/>
        </w:rPr>
        <w:t>)</w:t>
      </w:r>
      <w:r w:rsidR="00562FF6" w:rsidRPr="00A25230">
        <w:rPr>
          <w:rFonts w:ascii="Arial" w:hAnsi="Arial" w:cs="Arial"/>
          <w:sz w:val="24"/>
          <w:szCs w:val="24"/>
        </w:rPr>
        <w:t>.</w:t>
      </w:r>
      <w:r w:rsidRPr="00A25230">
        <w:rPr>
          <w:rFonts w:ascii="Arial" w:hAnsi="Arial" w:cs="Arial"/>
          <w:sz w:val="24"/>
          <w:szCs w:val="24"/>
        </w:rPr>
        <w:t xml:space="preserve"> </w:t>
      </w:r>
      <w:r w:rsidR="00D632FB" w:rsidRPr="00A25230">
        <w:rPr>
          <w:rFonts w:ascii="Arial" w:hAnsi="Arial" w:cs="Arial"/>
          <w:sz w:val="24"/>
          <w:szCs w:val="24"/>
        </w:rPr>
        <w:t>The low output tonic terminals were also more susceptible to enhancing synaptic transmission with the neuromodulator serotonin (5-HT) than the phasic terminals (Cooper et al., 2003).</w:t>
      </w:r>
    </w:p>
    <w:p w:rsidR="00173C07" w:rsidRPr="00A25230" w:rsidRDefault="00173C07" w:rsidP="00173C07">
      <w:pPr>
        <w:jc w:val="both"/>
        <w:rPr>
          <w:rFonts w:ascii="Arial" w:hAnsi="Arial" w:cs="Arial"/>
          <w:sz w:val="24"/>
          <w:szCs w:val="24"/>
        </w:rPr>
      </w:pPr>
      <w:r w:rsidRPr="00A25230">
        <w:rPr>
          <w:rFonts w:ascii="Arial" w:hAnsi="Arial" w:cs="Arial"/>
          <w:sz w:val="24"/>
          <w:szCs w:val="24"/>
        </w:rPr>
        <w:tab/>
      </w:r>
      <w:r w:rsidR="0053356E" w:rsidRPr="00A25230">
        <w:rPr>
          <w:rFonts w:ascii="Arial" w:hAnsi="Arial" w:cs="Arial"/>
          <w:sz w:val="24"/>
          <w:szCs w:val="24"/>
        </w:rPr>
        <w:t xml:space="preserve">The fact that the tonic and phasic NMJ are present on the same muscle fiber offers an advantage to assess </w:t>
      </w:r>
      <w:r w:rsidR="00D63463" w:rsidRPr="00A25230">
        <w:rPr>
          <w:rFonts w:ascii="Arial" w:hAnsi="Arial" w:cs="Arial"/>
          <w:sz w:val="24"/>
          <w:szCs w:val="24"/>
        </w:rPr>
        <w:t>presynaptic</w:t>
      </w:r>
      <w:r w:rsidR="0053356E" w:rsidRPr="00A25230">
        <w:rPr>
          <w:rFonts w:ascii="Arial" w:hAnsi="Arial" w:cs="Arial"/>
          <w:sz w:val="24"/>
          <w:szCs w:val="24"/>
        </w:rPr>
        <w:t xml:space="preserve"> differences on a given muscle fiber</w:t>
      </w:r>
      <w:r w:rsidR="0094474B" w:rsidRPr="00A25230">
        <w:rPr>
          <w:rFonts w:ascii="Arial" w:hAnsi="Arial" w:cs="Arial"/>
          <w:sz w:val="24"/>
          <w:szCs w:val="24"/>
        </w:rPr>
        <w:t xml:space="preserve"> to address questions of muscle fatigue, synaptic depression and synaptic cross talk.</w:t>
      </w:r>
      <w:r w:rsidR="0053356E" w:rsidRPr="00A25230">
        <w:rPr>
          <w:rFonts w:ascii="Arial" w:hAnsi="Arial" w:cs="Arial"/>
          <w:sz w:val="24"/>
          <w:szCs w:val="24"/>
        </w:rPr>
        <w:t xml:space="preserve"> </w:t>
      </w:r>
      <w:r w:rsidR="0094474B" w:rsidRPr="00A25230">
        <w:rPr>
          <w:rFonts w:ascii="Arial" w:hAnsi="Arial" w:cs="Arial"/>
          <w:sz w:val="24"/>
          <w:szCs w:val="24"/>
        </w:rPr>
        <w:t xml:space="preserve"> There are various studies that remain to be addressed in this </w:t>
      </w:r>
      <w:r w:rsidR="00D63463" w:rsidRPr="00A25230">
        <w:rPr>
          <w:rFonts w:ascii="Arial" w:hAnsi="Arial" w:cs="Arial"/>
          <w:sz w:val="24"/>
          <w:szCs w:val="24"/>
        </w:rPr>
        <w:t>preparations</w:t>
      </w:r>
      <w:r w:rsidR="0094474B" w:rsidRPr="00A25230">
        <w:rPr>
          <w:rFonts w:ascii="Arial" w:hAnsi="Arial" w:cs="Arial"/>
          <w:sz w:val="24"/>
          <w:szCs w:val="24"/>
        </w:rPr>
        <w:t xml:space="preserve"> such as if t</w:t>
      </w:r>
      <w:r w:rsidRPr="00A25230">
        <w:rPr>
          <w:rFonts w:ascii="Arial" w:hAnsi="Arial" w:cs="Arial"/>
          <w:sz w:val="24"/>
          <w:szCs w:val="24"/>
        </w:rPr>
        <w:t xml:space="preserve">here </w:t>
      </w:r>
      <w:r w:rsidR="00EB5998" w:rsidRPr="00A25230">
        <w:rPr>
          <w:rFonts w:ascii="Arial" w:hAnsi="Arial" w:cs="Arial"/>
          <w:sz w:val="24"/>
          <w:szCs w:val="24"/>
        </w:rPr>
        <w:t>are</w:t>
      </w:r>
      <w:r w:rsidRPr="00A25230">
        <w:rPr>
          <w:rFonts w:ascii="Arial" w:hAnsi="Arial" w:cs="Arial"/>
          <w:sz w:val="24"/>
          <w:szCs w:val="24"/>
        </w:rPr>
        <w:t xml:space="preserve"> differences in the postsynaptic </w:t>
      </w:r>
      <w:r w:rsidR="00EB5998" w:rsidRPr="00A25230">
        <w:rPr>
          <w:rFonts w:ascii="Arial" w:hAnsi="Arial" w:cs="Arial"/>
          <w:sz w:val="24"/>
          <w:szCs w:val="24"/>
        </w:rPr>
        <w:t xml:space="preserve">receptor </w:t>
      </w:r>
      <w:r w:rsidRPr="00A25230">
        <w:rPr>
          <w:rFonts w:ascii="Arial" w:hAnsi="Arial" w:cs="Arial"/>
          <w:sz w:val="24"/>
          <w:szCs w:val="24"/>
        </w:rPr>
        <w:t xml:space="preserve">density and glutamate receptor </w:t>
      </w:r>
      <w:r w:rsidR="0053356E" w:rsidRPr="00A25230">
        <w:rPr>
          <w:rFonts w:ascii="Arial" w:hAnsi="Arial" w:cs="Arial"/>
          <w:sz w:val="24"/>
          <w:szCs w:val="24"/>
        </w:rPr>
        <w:t>subtypes</w:t>
      </w:r>
      <w:r w:rsidRPr="00A25230">
        <w:rPr>
          <w:rFonts w:ascii="Arial" w:hAnsi="Arial" w:cs="Arial"/>
          <w:sz w:val="24"/>
          <w:szCs w:val="24"/>
        </w:rPr>
        <w:t xml:space="preserve"> in </w:t>
      </w:r>
      <w:r w:rsidR="0053356E" w:rsidRPr="00A25230">
        <w:rPr>
          <w:rFonts w:ascii="Arial" w:hAnsi="Arial" w:cs="Arial"/>
          <w:sz w:val="24"/>
          <w:szCs w:val="24"/>
        </w:rPr>
        <w:t>postsynaptic</w:t>
      </w:r>
      <w:r w:rsidRPr="00A25230">
        <w:rPr>
          <w:rFonts w:ascii="Arial" w:hAnsi="Arial" w:cs="Arial"/>
          <w:sz w:val="24"/>
          <w:szCs w:val="24"/>
        </w:rPr>
        <w:t xml:space="preserve"> targets for the tonic and phasic </w:t>
      </w:r>
      <w:r w:rsidR="0053356E" w:rsidRPr="00A25230">
        <w:rPr>
          <w:rFonts w:ascii="Arial" w:hAnsi="Arial" w:cs="Arial"/>
          <w:sz w:val="24"/>
          <w:szCs w:val="24"/>
        </w:rPr>
        <w:t>terminals</w:t>
      </w:r>
      <w:r w:rsidRPr="00A25230">
        <w:rPr>
          <w:rFonts w:ascii="Arial" w:hAnsi="Arial" w:cs="Arial"/>
          <w:sz w:val="24"/>
          <w:szCs w:val="24"/>
        </w:rPr>
        <w:t xml:space="preserve">. The </w:t>
      </w:r>
      <w:r w:rsidR="00C43935" w:rsidRPr="00A25230">
        <w:rPr>
          <w:rFonts w:ascii="Arial" w:hAnsi="Arial" w:cs="Arial"/>
          <w:sz w:val="24"/>
          <w:szCs w:val="24"/>
        </w:rPr>
        <w:t>u</w:t>
      </w:r>
      <w:r w:rsidR="00752FB8" w:rsidRPr="00A25230">
        <w:rPr>
          <w:rFonts w:ascii="Arial" w:hAnsi="Arial" w:cs="Arial"/>
          <w:sz w:val="24"/>
          <w:szCs w:val="24"/>
        </w:rPr>
        <w:t>nderstanding</w:t>
      </w:r>
      <w:r w:rsidR="00510B9C" w:rsidRPr="00A25230">
        <w:rPr>
          <w:rFonts w:ascii="Arial" w:hAnsi="Arial" w:cs="Arial"/>
          <w:sz w:val="24"/>
          <w:szCs w:val="24"/>
        </w:rPr>
        <w:t xml:space="preserve"> </w:t>
      </w:r>
      <w:r w:rsidRPr="00A25230">
        <w:rPr>
          <w:rFonts w:ascii="Arial" w:hAnsi="Arial" w:cs="Arial"/>
          <w:sz w:val="24"/>
          <w:szCs w:val="24"/>
        </w:rPr>
        <w:t>in</w:t>
      </w:r>
      <w:r w:rsidR="00C43935" w:rsidRPr="00A25230">
        <w:rPr>
          <w:rFonts w:ascii="Arial" w:hAnsi="Arial" w:cs="Arial"/>
          <w:sz w:val="24"/>
          <w:szCs w:val="24"/>
        </w:rPr>
        <w:t xml:space="preserve"> fundamental anatomical and physiological differences</w:t>
      </w:r>
      <w:r w:rsidR="00B51F36" w:rsidRPr="00A25230">
        <w:rPr>
          <w:rFonts w:ascii="Arial" w:hAnsi="Arial" w:cs="Arial"/>
          <w:sz w:val="24"/>
          <w:szCs w:val="24"/>
        </w:rPr>
        <w:t xml:space="preserve"> </w:t>
      </w:r>
      <w:r w:rsidR="00C43935" w:rsidRPr="00A25230">
        <w:rPr>
          <w:rFonts w:ascii="Arial" w:hAnsi="Arial" w:cs="Arial"/>
          <w:sz w:val="24"/>
          <w:szCs w:val="24"/>
        </w:rPr>
        <w:t xml:space="preserve">of these two motor units </w:t>
      </w:r>
      <w:r w:rsidRPr="00A25230">
        <w:rPr>
          <w:rFonts w:ascii="Arial" w:hAnsi="Arial" w:cs="Arial"/>
          <w:sz w:val="24"/>
          <w:szCs w:val="24"/>
        </w:rPr>
        <w:t xml:space="preserve">will aid </w:t>
      </w:r>
      <w:r w:rsidR="00D632FB" w:rsidRPr="00A25230">
        <w:rPr>
          <w:rFonts w:ascii="Arial" w:hAnsi="Arial" w:cs="Arial"/>
          <w:sz w:val="24"/>
          <w:szCs w:val="24"/>
        </w:rPr>
        <w:lastRenderedPageBreak/>
        <w:t>in building</w:t>
      </w:r>
      <w:r w:rsidRPr="00A25230">
        <w:rPr>
          <w:rFonts w:ascii="Arial" w:hAnsi="Arial" w:cs="Arial"/>
          <w:sz w:val="24"/>
          <w:szCs w:val="24"/>
        </w:rPr>
        <w:t xml:space="preserve"> the </w:t>
      </w:r>
      <w:r w:rsidR="0053356E" w:rsidRPr="00A25230">
        <w:rPr>
          <w:rFonts w:ascii="Arial" w:hAnsi="Arial" w:cs="Arial"/>
          <w:sz w:val="24"/>
          <w:szCs w:val="24"/>
        </w:rPr>
        <w:t>knowledge</w:t>
      </w:r>
      <w:r w:rsidRPr="00A25230">
        <w:rPr>
          <w:rFonts w:ascii="Arial" w:hAnsi="Arial" w:cs="Arial"/>
          <w:sz w:val="24"/>
          <w:szCs w:val="24"/>
        </w:rPr>
        <w:t xml:space="preserve"> base on this </w:t>
      </w:r>
      <w:r w:rsidR="0053356E" w:rsidRPr="00A25230">
        <w:rPr>
          <w:rFonts w:ascii="Arial" w:hAnsi="Arial" w:cs="Arial"/>
          <w:sz w:val="24"/>
          <w:szCs w:val="24"/>
        </w:rPr>
        <w:t>preparation</w:t>
      </w:r>
      <w:r w:rsidR="00D632FB" w:rsidRPr="00A25230">
        <w:rPr>
          <w:rFonts w:ascii="Arial" w:hAnsi="Arial" w:cs="Arial"/>
          <w:sz w:val="24"/>
          <w:szCs w:val="24"/>
        </w:rPr>
        <w:t xml:space="preserve">. The hope is that the fundemental principals learned in this synaptic preparation </w:t>
      </w:r>
      <w:r w:rsidRPr="00A25230">
        <w:rPr>
          <w:rFonts w:ascii="Arial" w:hAnsi="Arial" w:cs="Arial"/>
          <w:sz w:val="24"/>
          <w:szCs w:val="24"/>
        </w:rPr>
        <w:t xml:space="preserve">will be applicable to other </w:t>
      </w:r>
      <w:r w:rsidR="0053356E" w:rsidRPr="00A25230">
        <w:rPr>
          <w:rFonts w:ascii="Arial" w:hAnsi="Arial" w:cs="Arial"/>
          <w:sz w:val="24"/>
          <w:szCs w:val="24"/>
        </w:rPr>
        <w:t>synapses</w:t>
      </w:r>
      <w:r w:rsidRPr="00A25230">
        <w:rPr>
          <w:rFonts w:ascii="Arial" w:hAnsi="Arial" w:cs="Arial"/>
          <w:sz w:val="24"/>
          <w:szCs w:val="24"/>
        </w:rPr>
        <w:t xml:space="preserve"> in various </w:t>
      </w:r>
      <w:r w:rsidR="0053356E" w:rsidRPr="00A25230">
        <w:rPr>
          <w:rFonts w:ascii="Arial" w:hAnsi="Arial" w:cs="Arial"/>
          <w:sz w:val="24"/>
          <w:szCs w:val="24"/>
        </w:rPr>
        <w:t>preparations</w:t>
      </w:r>
      <w:r w:rsidR="0094474B" w:rsidRPr="00A25230">
        <w:rPr>
          <w:rFonts w:ascii="Arial" w:hAnsi="Arial" w:cs="Arial"/>
          <w:sz w:val="24"/>
          <w:szCs w:val="24"/>
        </w:rPr>
        <w:t xml:space="preserve"> a</w:t>
      </w:r>
      <w:r w:rsidR="00D632FB" w:rsidRPr="00A25230">
        <w:rPr>
          <w:rFonts w:ascii="Arial" w:hAnsi="Arial" w:cs="Arial"/>
          <w:sz w:val="24"/>
          <w:szCs w:val="24"/>
        </w:rPr>
        <w:t>s well as</w:t>
      </w:r>
      <w:r w:rsidR="0094474B" w:rsidRPr="00A25230">
        <w:rPr>
          <w:rFonts w:ascii="Arial" w:hAnsi="Arial" w:cs="Arial"/>
          <w:sz w:val="24"/>
          <w:szCs w:val="24"/>
        </w:rPr>
        <w:t xml:space="preserve"> enhance future investigation in this synaptic model</w:t>
      </w:r>
      <w:r w:rsidR="00C8595F" w:rsidRPr="00A25230">
        <w:rPr>
          <w:rFonts w:ascii="Arial" w:hAnsi="Arial" w:cs="Arial"/>
          <w:sz w:val="24"/>
          <w:szCs w:val="24"/>
        </w:rPr>
        <w:t xml:space="preserve"> of the crayfish</w:t>
      </w:r>
      <w:r w:rsidR="0094474B" w:rsidRPr="00A25230">
        <w:rPr>
          <w:rFonts w:ascii="Arial" w:hAnsi="Arial" w:cs="Arial"/>
          <w:sz w:val="24"/>
          <w:szCs w:val="24"/>
        </w:rPr>
        <w:t>.</w:t>
      </w:r>
    </w:p>
    <w:p w:rsidR="006B037D" w:rsidRPr="00A25230" w:rsidRDefault="00726C1A" w:rsidP="00F40C8A">
      <w:pPr>
        <w:jc w:val="both"/>
        <w:rPr>
          <w:rFonts w:ascii="Arial" w:hAnsi="Arial" w:cs="Arial"/>
          <w:sz w:val="24"/>
          <w:szCs w:val="24"/>
        </w:rPr>
      </w:pPr>
      <w:r>
        <w:rPr>
          <w:rFonts w:ascii="Arial" w:hAnsi="Arial" w:cs="Arial"/>
          <w:b/>
          <w:sz w:val="24"/>
          <w:szCs w:val="24"/>
        </w:rPr>
        <w:t xml:space="preserve">2) </w:t>
      </w:r>
      <w:r w:rsidR="006B037D" w:rsidRPr="00A25230">
        <w:rPr>
          <w:rFonts w:ascii="Arial" w:hAnsi="Arial" w:cs="Arial"/>
          <w:b/>
          <w:sz w:val="24"/>
          <w:szCs w:val="24"/>
        </w:rPr>
        <w:t xml:space="preserve">Methods </w:t>
      </w:r>
    </w:p>
    <w:p w:rsidR="00212192" w:rsidRPr="00A25230" w:rsidRDefault="00726C1A" w:rsidP="00F40C8A">
      <w:pPr>
        <w:jc w:val="both"/>
        <w:rPr>
          <w:rFonts w:ascii="Arial" w:hAnsi="Arial" w:cs="Arial"/>
          <w:b/>
          <w:sz w:val="24"/>
          <w:szCs w:val="24"/>
        </w:rPr>
      </w:pPr>
      <w:r>
        <w:rPr>
          <w:rFonts w:ascii="Arial" w:hAnsi="Arial" w:cs="Arial"/>
          <w:sz w:val="24"/>
          <w:szCs w:val="24"/>
        </w:rPr>
        <w:t xml:space="preserve">2.1) </w:t>
      </w:r>
      <w:r w:rsidR="00AC478D" w:rsidRPr="00A25230">
        <w:rPr>
          <w:rFonts w:ascii="Arial" w:hAnsi="Arial" w:cs="Arial"/>
          <w:sz w:val="24"/>
          <w:szCs w:val="24"/>
        </w:rPr>
        <w:t xml:space="preserve">All the experiments </w:t>
      </w:r>
      <w:r w:rsidR="0031085E" w:rsidRPr="00A25230">
        <w:rPr>
          <w:rFonts w:ascii="Arial" w:hAnsi="Arial" w:cs="Arial"/>
          <w:sz w:val="24"/>
          <w:szCs w:val="24"/>
        </w:rPr>
        <w:t>were</w:t>
      </w:r>
      <w:r w:rsidR="00AC478D" w:rsidRPr="00A25230">
        <w:rPr>
          <w:rFonts w:ascii="Arial" w:hAnsi="Arial" w:cs="Arial"/>
          <w:sz w:val="24"/>
          <w:szCs w:val="24"/>
        </w:rPr>
        <w:t xml:space="preserve"> carried out in the first or second walking legs</w:t>
      </w:r>
      <w:r w:rsidR="00ED381B" w:rsidRPr="00A25230">
        <w:rPr>
          <w:rFonts w:ascii="Arial" w:hAnsi="Arial" w:cs="Arial"/>
          <w:sz w:val="24"/>
          <w:szCs w:val="24"/>
        </w:rPr>
        <w:t xml:space="preserve"> of midsize crayfish</w:t>
      </w:r>
      <w:r w:rsidR="00131F8D" w:rsidRPr="00A25230">
        <w:rPr>
          <w:rFonts w:ascii="Arial" w:hAnsi="Arial" w:cs="Arial"/>
          <w:sz w:val="24"/>
          <w:szCs w:val="24"/>
        </w:rPr>
        <w:t xml:space="preserve"> (</w:t>
      </w:r>
      <w:r w:rsidR="00131F8D" w:rsidRPr="00A25230">
        <w:rPr>
          <w:rFonts w:ascii="Arial" w:hAnsi="Arial" w:cs="Arial"/>
          <w:i/>
          <w:sz w:val="24"/>
          <w:szCs w:val="24"/>
        </w:rPr>
        <w:t>Procambarus clarkii</w:t>
      </w:r>
      <w:r w:rsidR="00131F8D" w:rsidRPr="00A25230">
        <w:rPr>
          <w:rFonts w:ascii="Arial" w:hAnsi="Arial" w:cs="Arial"/>
          <w:sz w:val="24"/>
          <w:szCs w:val="24"/>
        </w:rPr>
        <w:t>)</w:t>
      </w:r>
      <w:r w:rsidR="002B32E2" w:rsidRPr="00A25230">
        <w:rPr>
          <w:rFonts w:ascii="Arial" w:hAnsi="Arial" w:cs="Arial"/>
          <w:sz w:val="24"/>
          <w:szCs w:val="24"/>
        </w:rPr>
        <w:t>. The</w:t>
      </w:r>
      <w:r w:rsidR="0031085E" w:rsidRPr="00A25230">
        <w:rPr>
          <w:rFonts w:ascii="Arial" w:hAnsi="Arial" w:cs="Arial"/>
          <w:sz w:val="24"/>
          <w:szCs w:val="24"/>
        </w:rPr>
        <w:t xml:space="preserve"> animals</w:t>
      </w:r>
      <w:r w:rsidR="002B32E2" w:rsidRPr="00A25230">
        <w:rPr>
          <w:rFonts w:ascii="Arial" w:hAnsi="Arial" w:cs="Arial"/>
          <w:sz w:val="24"/>
          <w:szCs w:val="24"/>
        </w:rPr>
        <w:t xml:space="preserve"> </w:t>
      </w:r>
      <w:r w:rsidR="0048658C" w:rsidRPr="00A25230">
        <w:rPr>
          <w:rFonts w:ascii="Arial" w:hAnsi="Arial" w:cs="Arial"/>
          <w:sz w:val="24"/>
          <w:szCs w:val="24"/>
        </w:rPr>
        <w:t xml:space="preserve">are </w:t>
      </w:r>
      <w:r w:rsidR="00B31380" w:rsidRPr="00A25230">
        <w:rPr>
          <w:rFonts w:ascii="Arial" w:hAnsi="Arial" w:cs="Arial"/>
          <w:sz w:val="24"/>
          <w:szCs w:val="24"/>
        </w:rPr>
        <w:t xml:space="preserve">individually housed in plastic containers with oxygenized water. The temperature of </w:t>
      </w:r>
      <w:r w:rsidR="002B32E2" w:rsidRPr="00A25230">
        <w:rPr>
          <w:rFonts w:ascii="Arial" w:hAnsi="Arial" w:cs="Arial"/>
          <w:sz w:val="24"/>
          <w:szCs w:val="24"/>
        </w:rPr>
        <w:t xml:space="preserve">the </w:t>
      </w:r>
      <w:r w:rsidR="00B31380" w:rsidRPr="00A25230">
        <w:rPr>
          <w:rFonts w:ascii="Arial" w:hAnsi="Arial" w:cs="Arial"/>
          <w:sz w:val="24"/>
          <w:szCs w:val="24"/>
        </w:rPr>
        <w:t xml:space="preserve">animal room </w:t>
      </w:r>
      <w:r w:rsidR="0031085E" w:rsidRPr="00A25230">
        <w:rPr>
          <w:rFonts w:ascii="Arial" w:hAnsi="Arial" w:cs="Arial"/>
          <w:sz w:val="24"/>
          <w:szCs w:val="24"/>
        </w:rPr>
        <w:t xml:space="preserve">is in the range of </w:t>
      </w:r>
      <w:r w:rsidR="00B31380" w:rsidRPr="00A25230">
        <w:rPr>
          <w:rFonts w:ascii="Arial" w:hAnsi="Arial" w:cs="Arial"/>
          <w:sz w:val="24"/>
          <w:szCs w:val="24"/>
        </w:rPr>
        <w:t xml:space="preserve"> 13°C-16°C. </w:t>
      </w:r>
      <w:r w:rsidR="006C2B6D" w:rsidRPr="00A25230">
        <w:rPr>
          <w:rFonts w:ascii="Arial" w:hAnsi="Arial" w:cs="Arial"/>
          <w:sz w:val="24"/>
          <w:szCs w:val="24"/>
        </w:rPr>
        <w:t xml:space="preserve">The animals </w:t>
      </w:r>
      <w:r w:rsidR="0031085E" w:rsidRPr="00A25230">
        <w:rPr>
          <w:rFonts w:ascii="Arial" w:hAnsi="Arial" w:cs="Arial"/>
          <w:sz w:val="24"/>
          <w:szCs w:val="24"/>
        </w:rPr>
        <w:t>are</w:t>
      </w:r>
      <w:r w:rsidR="00B31380" w:rsidRPr="00A25230">
        <w:rPr>
          <w:rFonts w:ascii="Arial" w:hAnsi="Arial" w:cs="Arial"/>
          <w:sz w:val="24"/>
          <w:szCs w:val="24"/>
        </w:rPr>
        <w:t xml:space="preserve"> </w:t>
      </w:r>
      <w:r w:rsidR="006C2B6D" w:rsidRPr="00A25230">
        <w:rPr>
          <w:rFonts w:ascii="Arial" w:hAnsi="Arial" w:cs="Arial"/>
          <w:sz w:val="24"/>
          <w:szCs w:val="24"/>
        </w:rPr>
        <w:t>fed with dry fish food and</w:t>
      </w:r>
      <w:r w:rsidR="0031085E" w:rsidRPr="00A25230">
        <w:rPr>
          <w:rFonts w:ascii="Arial" w:hAnsi="Arial" w:cs="Arial"/>
          <w:sz w:val="24"/>
          <w:szCs w:val="24"/>
        </w:rPr>
        <w:t xml:space="preserve"> the</w:t>
      </w:r>
      <w:r w:rsidR="00B31380" w:rsidRPr="00A25230">
        <w:rPr>
          <w:rFonts w:ascii="Arial" w:hAnsi="Arial" w:cs="Arial"/>
          <w:sz w:val="24"/>
          <w:szCs w:val="24"/>
        </w:rPr>
        <w:t xml:space="preserve"> water</w:t>
      </w:r>
      <w:r w:rsidR="006C2B6D" w:rsidRPr="00A25230">
        <w:rPr>
          <w:rFonts w:ascii="Arial" w:hAnsi="Arial" w:cs="Arial"/>
          <w:sz w:val="24"/>
          <w:szCs w:val="24"/>
        </w:rPr>
        <w:t xml:space="preserve"> changed</w:t>
      </w:r>
      <w:r w:rsidR="00B31380" w:rsidRPr="00A25230">
        <w:rPr>
          <w:rFonts w:ascii="Arial" w:hAnsi="Arial" w:cs="Arial"/>
          <w:sz w:val="24"/>
          <w:szCs w:val="24"/>
        </w:rPr>
        <w:t xml:space="preserve"> on weekly basis. </w:t>
      </w:r>
    </w:p>
    <w:p w:rsidR="008A2EF5" w:rsidRPr="00A25230" w:rsidRDefault="00562FF6" w:rsidP="00F40C8A">
      <w:pPr>
        <w:jc w:val="both"/>
        <w:rPr>
          <w:rFonts w:ascii="Arial" w:hAnsi="Arial" w:cs="Arial"/>
          <w:b/>
          <w:sz w:val="24"/>
          <w:szCs w:val="24"/>
        </w:rPr>
      </w:pPr>
      <w:r w:rsidRPr="00A25230">
        <w:rPr>
          <w:rFonts w:ascii="Arial" w:hAnsi="Arial" w:cs="Arial"/>
          <w:b/>
          <w:noProof/>
          <w:sz w:val="24"/>
          <w:szCs w:val="24"/>
        </w:rPr>
        <w:drawing>
          <wp:inline distT="0" distB="0" distL="0" distR="0">
            <wp:extent cx="5576532" cy="1923903"/>
            <wp:effectExtent l="19050" t="0" r="5118" b="0"/>
            <wp:docPr id="1" name="Picture 0" descr="le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tif"/>
                    <pic:cNvPicPr/>
                  </pic:nvPicPr>
                  <pic:blipFill>
                    <a:blip r:embed="rId7" cstate="print"/>
                    <a:stretch>
                      <a:fillRect/>
                    </a:stretch>
                  </pic:blipFill>
                  <pic:spPr>
                    <a:xfrm>
                      <a:off x="0" y="0"/>
                      <a:ext cx="5604415" cy="1933523"/>
                    </a:xfrm>
                    <a:prstGeom prst="rect">
                      <a:avLst/>
                    </a:prstGeom>
                  </pic:spPr>
                </pic:pic>
              </a:graphicData>
            </a:graphic>
          </wp:inline>
        </w:drawing>
      </w:r>
    </w:p>
    <w:p w:rsidR="0031085E" w:rsidRPr="00A25230" w:rsidRDefault="0031085E" w:rsidP="0031085E">
      <w:pPr>
        <w:jc w:val="both"/>
        <w:rPr>
          <w:rFonts w:ascii="Arial" w:hAnsi="Arial" w:cs="Arial"/>
          <w:i/>
          <w:sz w:val="24"/>
          <w:szCs w:val="24"/>
        </w:rPr>
      </w:pPr>
      <w:r w:rsidRPr="00A25230">
        <w:rPr>
          <w:rFonts w:ascii="Arial" w:hAnsi="Arial" w:cs="Arial"/>
          <w:i/>
          <w:sz w:val="24"/>
          <w:szCs w:val="24"/>
        </w:rPr>
        <w:t xml:space="preserve">Figure </w:t>
      </w:r>
      <w:r w:rsidR="0048658C" w:rsidRPr="00A25230">
        <w:rPr>
          <w:rFonts w:ascii="Arial" w:hAnsi="Arial" w:cs="Arial"/>
          <w:i/>
          <w:sz w:val="24"/>
          <w:szCs w:val="24"/>
        </w:rPr>
        <w:t>1</w:t>
      </w:r>
      <w:r w:rsidRPr="00A25230">
        <w:rPr>
          <w:rFonts w:ascii="Arial" w:hAnsi="Arial" w:cs="Arial"/>
          <w:i/>
          <w:sz w:val="24"/>
          <w:szCs w:val="24"/>
        </w:rPr>
        <w:t xml:space="preserve">: </w:t>
      </w:r>
      <w:r w:rsidR="00D63463" w:rsidRPr="00A25230">
        <w:rPr>
          <w:rFonts w:ascii="Arial" w:hAnsi="Arial" w:cs="Arial"/>
          <w:i/>
          <w:sz w:val="24"/>
          <w:szCs w:val="24"/>
        </w:rPr>
        <w:t>Schematic</w:t>
      </w:r>
      <w:r w:rsidRPr="00A25230">
        <w:rPr>
          <w:rFonts w:ascii="Arial" w:hAnsi="Arial" w:cs="Arial"/>
          <w:i/>
          <w:sz w:val="24"/>
          <w:szCs w:val="24"/>
        </w:rPr>
        <w:t xml:space="preserve"> of </w:t>
      </w:r>
      <w:r w:rsidR="0094474B" w:rsidRPr="00A25230">
        <w:rPr>
          <w:rFonts w:ascii="Arial" w:hAnsi="Arial" w:cs="Arial"/>
          <w:i/>
          <w:sz w:val="24"/>
          <w:szCs w:val="24"/>
        </w:rPr>
        <w:t xml:space="preserve">a </w:t>
      </w:r>
      <w:r w:rsidRPr="00A25230">
        <w:rPr>
          <w:rFonts w:ascii="Arial" w:hAnsi="Arial" w:cs="Arial"/>
          <w:i/>
          <w:sz w:val="24"/>
          <w:szCs w:val="24"/>
        </w:rPr>
        <w:t>crayfish walking leg</w:t>
      </w:r>
      <w:r w:rsidR="0094474B" w:rsidRPr="00A25230">
        <w:rPr>
          <w:rFonts w:ascii="Arial" w:hAnsi="Arial" w:cs="Arial"/>
          <w:i/>
          <w:sz w:val="24"/>
          <w:szCs w:val="24"/>
        </w:rPr>
        <w:t xml:space="preserve"> and the</w:t>
      </w:r>
      <w:r w:rsidRPr="00A25230">
        <w:rPr>
          <w:rFonts w:ascii="Arial" w:hAnsi="Arial" w:cs="Arial"/>
          <w:i/>
          <w:sz w:val="24"/>
          <w:szCs w:val="24"/>
        </w:rPr>
        <w:t xml:space="preserve"> six </w:t>
      </w:r>
      <w:r w:rsidR="0094474B" w:rsidRPr="00A25230">
        <w:rPr>
          <w:rFonts w:ascii="Arial" w:hAnsi="Arial" w:cs="Arial"/>
          <w:i/>
          <w:sz w:val="24"/>
          <w:szCs w:val="24"/>
        </w:rPr>
        <w:t>distal segments.</w:t>
      </w:r>
    </w:p>
    <w:p w:rsidR="00AA7EA1" w:rsidRPr="00A25230" w:rsidRDefault="00AA7EA1" w:rsidP="0011008C">
      <w:pPr>
        <w:jc w:val="both"/>
        <w:rPr>
          <w:rFonts w:ascii="Arial" w:hAnsi="Arial" w:cs="Arial"/>
          <w:sz w:val="24"/>
          <w:szCs w:val="24"/>
        </w:rPr>
      </w:pPr>
    </w:p>
    <w:p w:rsidR="002B32E2" w:rsidRPr="00A25230" w:rsidRDefault="00726C1A" w:rsidP="0011008C">
      <w:pPr>
        <w:jc w:val="both"/>
        <w:rPr>
          <w:rFonts w:ascii="Arial" w:hAnsi="Arial" w:cs="Arial"/>
          <w:sz w:val="24"/>
          <w:szCs w:val="24"/>
        </w:rPr>
      </w:pPr>
      <w:r>
        <w:rPr>
          <w:rFonts w:ascii="Arial" w:hAnsi="Arial" w:cs="Arial"/>
          <w:sz w:val="24"/>
          <w:szCs w:val="24"/>
        </w:rPr>
        <w:t xml:space="preserve">2.2) </w:t>
      </w:r>
      <w:r w:rsidR="0094474B" w:rsidRPr="00A25230">
        <w:rPr>
          <w:rFonts w:ascii="Arial" w:hAnsi="Arial" w:cs="Arial"/>
          <w:sz w:val="24"/>
          <w:szCs w:val="24"/>
        </w:rPr>
        <w:t>T</w:t>
      </w:r>
      <w:r w:rsidR="00B31380" w:rsidRPr="00A25230">
        <w:rPr>
          <w:rFonts w:ascii="Arial" w:hAnsi="Arial" w:cs="Arial"/>
          <w:sz w:val="24"/>
          <w:szCs w:val="24"/>
        </w:rPr>
        <w:t xml:space="preserve">he </w:t>
      </w:r>
      <w:r w:rsidR="0094474B" w:rsidRPr="00A25230">
        <w:rPr>
          <w:rFonts w:ascii="Arial" w:hAnsi="Arial" w:cs="Arial"/>
          <w:sz w:val="24"/>
          <w:szCs w:val="24"/>
        </w:rPr>
        <w:t xml:space="preserve">distal </w:t>
      </w:r>
      <w:r w:rsidR="00D63463" w:rsidRPr="00A25230">
        <w:rPr>
          <w:rFonts w:ascii="Arial" w:hAnsi="Arial" w:cs="Arial"/>
          <w:sz w:val="24"/>
          <w:szCs w:val="24"/>
        </w:rPr>
        <w:t>aspect</w:t>
      </w:r>
      <w:r w:rsidR="0094474B" w:rsidRPr="00A25230">
        <w:rPr>
          <w:rFonts w:ascii="Arial" w:hAnsi="Arial" w:cs="Arial"/>
          <w:sz w:val="24"/>
          <w:szCs w:val="24"/>
        </w:rPr>
        <w:t xml:space="preserve"> of the </w:t>
      </w:r>
      <w:r w:rsidR="00B31380" w:rsidRPr="00A25230">
        <w:rPr>
          <w:rFonts w:ascii="Arial" w:hAnsi="Arial" w:cs="Arial"/>
          <w:sz w:val="24"/>
          <w:szCs w:val="24"/>
        </w:rPr>
        <w:t>walking leg</w:t>
      </w:r>
      <w:r w:rsidR="0094474B" w:rsidRPr="00A25230">
        <w:rPr>
          <w:rFonts w:ascii="Arial" w:hAnsi="Arial" w:cs="Arial"/>
          <w:sz w:val="24"/>
          <w:szCs w:val="24"/>
        </w:rPr>
        <w:t xml:space="preserve"> in a crayfish is</w:t>
      </w:r>
      <w:r w:rsidR="00B31380" w:rsidRPr="00A25230">
        <w:rPr>
          <w:rFonts w:ascii="Arial" w:hAnsi="Arial" w:cs="Arial"/>
          <w:sz w:val="24"/>
          <w:szCs w:val="24"/>
        </w:rPr>
        <w:t xml:space="preserve"> anatomically divided into six segments (</w:t>
      </w:r>
      <w:r w:rsidR="002B32E2" w:rsidRPr="00A25230">
        <w:rPr>
          <w:rFonts w:ascii="Arial" w:hAnsi="Arial" w:cs="Arial"/>
          <w:sz w:val="24"/>
          <w:szCs w:val="24"/>
        </w:rPr>
        <w:t>F</w:t>
      </w:r>
      <w:r w:rsidR="00B31380" w:rsidRPr="00A25230">
        <w:rPr>
          <w:rFonts w:ascii="Arial" w:hAnsi="Arial" w:cs="Arial"/>
          <w:sz w:val="24"/>
          <w:szCs w:val="24"/>
        </w:rPr>
        <w:t xml:space="preserve">igure </w:t>
      </w:r>
      <w:r w:rsidR="0048658C" w:rsidRPr="00A25230">
        <w:rPr>
          <w:rFonts w:ascii="Arial" w:hAnsi="Arial" w:cs="Arial"/>
          <w:sz w:val="24"/>
          <w:szCs w:val="24"/>
        </w:rPr>
        <w:t>1</w:t>
      </w:r>
      <w:r w:rsidR="00B31380" w:rsidRPr="00A25230">
        <w:rPr>
          <w:rFonts w:ascii="Arial" w:hAnsi="Arial" w:cs="Arial"/>
          <w:sz w:val="24"/>
          <w:szCs w:val="24"/>
        </w:rPr>
        <w:t>).</w:t>
      </w:r>
      <w:r w:rsidR="006C2B6D" w:rsidRPr="00A25230">
        <w:rPr>
          <w:rFonts w:ascii="Arial" w:hAnsi="Arial" w:cs="Arial"/>
          <w:sz w:val="24"/>
          <w:szCs w:val="24"/>
        </w:rPr>
        <w:t xml:space="preserve"> The main extensor is located in </w:t>
      </w:r>
      <w:r w:rsidR="002B32E2" w:rsidRPr="00A25230">
        <w:rPr>
          <w:rFonts w:ascii="Arial" w:hAnsi="Arial" w:cs="Arial"/>
          <w:sz w:val="24"/>
          <w:szCs w:val="24"/>
        </w:rPr>
        <w:t>m</w:t>
      </w:r>
      <w:r w:rsidR="006C2B6D" w:rsidRPr="00A25230">
        <w:rPr>
          <w:rFonts w:ascii="Arial" w:hAnsi="Arial" w:cs="Arial"/>
          <w:sz w:val="24"/>
          <w:szCs w:val="24"/>
        </w:rPr>
        <w:t>eropodite</w:t>
      </w:r>
      <w:r w:rsidR="0011008C" w:rsidRPr="00A25230">
        <w:rPr>
          <w:rFonts w:ascii="Arial" w:hAnsi="Arial" w:cs="Arial"/>
          <w:sz w:val="24"/>
          <w:szCs w:val="24"/>
        </w:rPr>
        <w:t xml:space="preserve"> and</w:t>
      </w:r>
      <w:r w:rsidR="006C2B6D" w:rsidRPr="00A25230">
        <w:rPr>
          <w:rFonts w:ascii="Arial" w:hAnsi="Arial" w:cs="Arial"/>
          <w:sz w:val="24"/>
          <w:szCs w:val="24"/>
        </w:rPr>
        <w:t xml:space="preserve"> nerve bundle </w:t>
      </w:r>
      <w:r w:rsidR="0048658C" w:rsidRPr="00A25230">
        <w:rPr>
          <w:rFonts w:ascii="Arial" w:hAnsi="Arial" w:cs="Arial"/>
          <w:sz w:val="24"/>
          <w:szCs w:val="24"/>
        </w:rPr>
        <w:t xml:space="preserve">that will be </w:t>
      </w:r>
      <w:r w:rsidR="0031085E" w:rsidRPr="00A25230">
        <w:rPr>
          <w:rFonts w:ascii="Arial" w:hAnsi="Arial" w:cs="Arial"/>
          <w:sz w:val="24"/>
          <w:szCs w:val="24"/>
        </w:rPr>
        <w:t xml:space="preserve">isolated </w:t>
      </w:r>
      <w:r w:rsidR="0048658C" w:rsidRPr="00A25230">
        <w:rPr>
          <w:rFonts w:ascii="Arial" w:hAnsi="Arial" w:cs="Arial"/>
          <w:sz w:val="24"/>
          <w:szCs w:val="24"/>
        </w:rPr>
        <w:t>is close to</w:t>
      </w:r>
      <w:r w:rsidR="0031085E" w:rsidRPr="00A25230">
        <w:rPr>
          <w:rFonts w:ascii="Arial" w:hAnsi="Arial" w:cs="Arial"/>
          <w:sz w:val="24"/>
          <w:szCs w:val="24"/>
        </w:rPr>
        <w:t xml:space="preserve"> the meropodite–</w:t>
      </w:r>
      <w:r w:rsidR="002B32E2" w:rsidRPr="00A25230">
        <w:rPr>
          <w:rFonts w:ascii="Arial" w:hAnsi="Arial" w:cs="Arial"/>
          <w:sz w:val="24"/>
          <w:szCs w:val="24"/>
        </w:rPr>
        <w:t>i</w:t>
      </w:r>
      <w:r w:rsidR="006C2B6D" w:rsidRPr="00A25230">
        <w:rPr>
          <w:rFonts w:ascii="Arial" w:hAnsi="Arial" w:cs="Arial"/>
          <w:sz w:val="24"/>
          <w:szCs w:val="24"/>
        </w:rPr>
        <w:t>schiopodite</w:t>
      </w:r>
      <w:r w:rsidR="0031085E" w:rsidRPr="00A25230">
        <w:rPr>
          <w:rFonts w:ascii="Arial" w:hAnsi="Arial" w:cs="Arial"/>
          <w:sz w:val="24"/>
          <w:szCs w:val="24"/>
        </w:rPr>
        <w:t xml:space="preserve"> joint</w:t>
      </w:r>
      <w:r w:rsidR="0048658C" w:rsidRPr="00A25230">
        <w:rPr>
          <w:rFonts w:ascii="Arial" w:hAnsi="Arial" w:cs="Arial"/>
          <w:sz w:val="24"/>
          <w:szCs w:val="24"/>
        </w:rPr>
        <w:t>. The selective tonic or phasic axon can be selectively stimulated as</w:t>
      </w:r>
      <w:r w:rsidR="002B32E2" w:rsidRPr="00A25230">
        <w:rPr>
          <w:rFonts w:ascii="Arial" w:hAnsi="Arial" w:cs="Arial"/>
          <w:sz w:val="24"/>
          <w:szCs w:val="24"/>
        </w:rPr>
        <w:t xml:space="preserve"> needed for </w:t>
      </w:r>
      <w:r w:rsidR="0048658C" w:rsidRPr="00A25230">
        <w:rPr>
          <w:rFonts w:ascii="Arial" w:hAnsi="Arial" w:cs="Arial"/>
          <w:sz w:val="24"/>
          <w:szCs w:val="24"/>
        </w:rPr>
        <w:t>physiological purposes after they are exposed</w:t>
      </w:r>
      <w:r w:rsidR="006C2B6D" w:rsidRPr="00A25230">
        <w:rPr>
          <w:rFonts w:ascii="Arial" w:hAnsi="Arial" w:cs="Arial"/>
          <w:sz w:val="24"/>
          <w:szCs w:val="24"/>
        </w:rPr>
        <w:t>.</w:t>
      </w:r>
      <w:r w:rsidR="0011008C" w:rsidRPr="00A25230">
        <w:rPr>
          <w:rFonts w:ascii="Arial" w:hAnsi="Arial" w:cs="Arial"/>
          <w:sz w:val="24"/>
          <w:szCs w:val="24"/>
        </w:rPr>
        <w:t xml:space="preserve"> </w:t>
      </w:r>
    </w:p>
    <w:p w:rsidR="00F7467D" w:rsidRPr="00A25230" w:rsidRDefault="00726C1A" w:rsidP="00F7467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2.3) </w:t>
      </w:r>
      <w:r w:rsidR="00F7467D" w:rsidRPr="00A25230">
        <w:rPr>
          <w:rFonts w:ascii="Arial" w:hAnsi="Arial" w:cs="Arial"/>
          <w:sz w:val="24"/>
          <w:szCs w:val="24"/>
        </w:rPr>
        <w:t xml:space="preserve">Aspects of the </w:t>
      </w:r>
      <w:r w:rsidR="0053356E" w:rsidRPr="00A25230">
        <w:rPr>
          <w:rFonts w:ascii="Arial" w:hAnsi="Arial" w:cs="Arial"/>
          <w:sz w:val="24"/>
          <w:szCs w:val="24"/>
        </w:rPr>
        <w:t>initial</w:t>
      </w:r>
      <w:r w:rsidR="00F7467D" w:rsidRPr="00A25230">
        <w:rPr>
          <w:rFonts w:ascii="Arial" w:hAnsi="Arial" w:cs="Arial"/>
          <w:sz w:val="24"/>
          <w:szCs w:val="24"/>
        </w:rPr>
        <w:t xml:space="preserve"> </w:t>
      </w:r>
      <w:r w:rsidR="0053356E" w:rsidRPr="00A25230">
        <w:rPr>
          <w:rFonts w:ascii="Arial" w:hAnsi="Arial" w:cs="Arial"/>
          <w:sz w:val="24"/>
          <w:szCs w:val="24"/>
        </w:rPr>
        <w:t>dissection</w:t>
      </w:r>
      <w:r w:rsidR="00F7467D" w:rsidRPr="00A25230">
        <w:rPr>
          <w:rFonts w:ascii="Arial" w:hAnsi="Arial" w:cs="Arial"/>
          <w:sz w:val="24"/>
          <w:szCs w:val="24"/>
        </w:rPr>
        <w:t xml:space="preserve"> are </w:t>
      </w:r>
      <w:r w:rsidR="0053356E" w:rsidRPr="00A25230">
        <w:rPr>
          <w:rFonts w:ascii="Arial" w:hAnsi="Arial" w:cs="Arial"/>
          <w:sz w:val="24"/>
          <w:szCs w:val="24"/>
        </w:rPr>
        <w:t>described</w:t>
      </w:r>
      <w:r w:rsidR="00F7467D" w:rsidRPr="00A25230">
        <w:rPr>
          <w:rFonts w:ascii="Arial" w:hAnsi="Arial" w:cs="Arial"/>
          <w:sz w:val="24"/>
          <w:szCs w:val="24"/>
        </w:rPr>
        <w:t xml:space="preserve"> in Cooper and Cooper (2009) for exposing the </w:t>
      </w:r>
      <w:r w:rsidR="0048658C" w:rsidRPr="00A25230">
        <w:rPr>
          <w:rFonts w:ascii="Arial" w:hAnsi="Arial" w:cs="Arial"/>
          <w:sz w:val="24"/>
          <w:szCs w:val="24"/>
        </w:rPr>
        <w:t xml:space="preserve">excitor of </w:t>
      </w:r>
      <w:r w:rsidR="00F7467D" w:rsidRPr="00A25230">
        <w:rPr>
          <w:rFonts w:ascii="Arial" w:hAnsi="Arial" w:cs="Arial"/>
          <w:sz w:val="24"/>
          <w:szCs w:val="24"/>
        </w:rPr>
        <w:t xml:space="preserve">opener motor neuron </w:t>
      </w:r>
      <w:r w:rsidR="00D061B2" w:rsidRPr="00A25230">
        <w:rPr>
          <w:rFonts w:ascii="Arial" w:hAnsi="Arial" w:cs="Arial"/>
          <w:sz w:val="24"/>
          <w:szCs w:val="24"/>
        </w:rPr>
        <w:t xml:space="preserve">within the meropodite region </w:t>
      </w:r>
      <w:r w:rsidR="00F7467D" w:rsidRPr="00A25230">
        <w:rPr>
          <w:rFonts w:ascii="Arial" w:hAnsi="Arial" w:cs="Arial"/>
          <w:sz w:val="24"/>
          <w:szCs w:val="24"/>
        </w:rPr>
        <w:t xml:space="preserve">but </w:t>
      </w:r>
      <w:r w:rsidR="00EB5998" w:rsidRPr="00A25230">
        <w:rPr>
          <w:rFonts w:ascii="Arial" w:hAnsi="Arial" w:cs="Arial"/>
          <w:sz w:val="24"/>
          <w:szCs w:val="24"/>
        </w:rPr>
        <w:t xml:space="preserve">in that </w:t>
      </w:r>
      <w:r w:rsidR="0053356E" w:rsidRPr="00A25230">
        <w:rPr>
          <w:rFonts w:ascii="Arial" w:hAnsi="Arial" w:cs="Arial"/>
          <w:sz w:val="24"/>
          <w:szCs w:val="24"/>
        </w:rPr>
        <w:t>description</w:t>
      </w:r>
      <w:r w:rsidR="00D061B2" w:rsidRPr="00A25230">
        <w:rPr>
          <w:rFonts w:ascii="Arial" w:hAnsi="Arial" w:cs="Arial"/>
          <w:sz w:val="24"/>
          <w:szCs w:val="24"/>
        </w:rPr>
        <w:t xml:space="preserve">  the </w:t>
      </w:r>
      <w:r w:rsidR="00F7467D" w:rsidRPr="00A25230">
        <w:rPr>
          <w:rFonts w:ascii="Arial" w:hAnsi="Arial" w:cs="Arial"/>
          <w:sz w:val="24"/>
          <w:szCs w:val="24"/>
        </w:rPr>
        <w:t>care</w:t>
      </w:r>
      <w:r w:rsidR="00D061B2" w:rsidRPr="00A25230">
        <w:rPr>
          <w:rFonts w:ascii="Arial" w:hAnsi="Arial" w:cs="Arial"/>
          <w:sz w:val="24"/>
          <w:szCs w:val="24"/>
        </w:rPr>
        <w:t xml:space="preserve"> </w:t>
      </w:r>
      <w:r w:rsidR="00EB5998" w:rsidRPr="00A25230">
        <w:rPr>
          <w:rFonts w:ascii="Arial" w:hAnsi="Arial" w:cs="Arial"/>
          <w:sz w:val="24"/>
          <w:szCs w:val="24"/>
        </w:rPr>
        <w:t>required</w:t>
      </w:r>
      <w:r w:rsidR="00F7467D" w:rsidRPr="00A25230">
        <w:rPr>
          <w:rFonts w:ascii="Arial" w:hAnsi="Arial" w:cs="Arial"/>
          <w:sz w:val="24"/>
          <w:szCs w:val="24"/>
        </w:rPr>
        <w:t xml:space="preserve"> </w:t>
      </w:r>
      <w:r w:rsidR="0048658C" w:rsidRPr="00A25230">
        <w:rPr>
          <w:rFonts w:ascii="Arial" w:hAnsi="Arial" w:cs="Arial"/>
          <w:sz w:val="24"/>
          <w:szCs w:val="24"/>
        </w:rPr>
        <w:t>wa</w:t>
      </w:r>
      <w:r w:rsidR="00F7467D" w:rsidRPr="00A25230">
        <w:rPr>
          <w:rFonts w:ascii="Arial" w:hAnsi="Arial" w:cs="Arial"/>
          <w:sz w:val="24"/>
          <w:szCs w:val="24"/>
        </w:rPr>
        <w:t>s not provided for protecting the extensor muscle from damage</w:t>
      </w:r>
      <w:r w:rsidR="00D061B2" w:rsidRPr="00A25230">
        <w:rPr>
          <w:rFonts w:ascii="Arial" w:hAnsi="Arial" w:cs="Arial"/>
          <w:sz w:val="24"/>
          <w:szCs w:val="24"/>
        </w:rPr>
        <w:t xml:space="preserve"> as it </w:t>
      </w:r>
      <w:r w:rsidR="0048658C" w:rsidRPr="00A25230">
        <w:rPr>
          <w:rFonts w:ascii="Arial" w:hAnsi="Arial" w:cs="Arial"/>
          <w:sz w:val="24"/>
          <w:szCs w:val="24"/>
        </w:rPr>
        <w:t>wa</w:t>
      </w:r>
      <w:r w:rsidR="00D061B2" w:rsidRPr="00A25230">
        <w:rPr>
          <w:rFonts w:ascii="Arial" w:hAnsi="Arial" w:cs="Arial"/>
          <w:sz w:val="24"/>
          <w:szCs w:val="24"/>
        </w:rPr>
        <w:t xml:space="preserve">s not needed </w:t>
      </w:r>
      <w:r w:rsidR="0048658C" w:rsidRPr="00A25230">
        <w:rPr>
          <w:rFonts w:ascii="Arial" w:hAnsi="Arial" w:cs="Arial"/>
          <w:sz w:val="24"/>
          <w:szCs w:val="24"/>
        </w:rPr>
        <w:t>in</w:t>
      </w:r>
      <w:r w:rsidR="00D061B2" w:rsidRPr="00A25230">
        <w:rPr>
          <w:rFonts w:ascii="Arial" w:hAnsi="Arial" w:cs="Arial"/>
          <w:sz w:val="24"/>
          <w:szCs w:val="24"/>
        </w:rPr>
        <w:t xml:space="preserve"> </w:t>
      </w:r>
      <w:r w:rsidR="0094474B" w:rsidRPr="00A25230">
        <w:rPr>
          <w:rFonts w:ascii="Arial" w:hAnsi="Arial" w:cs="Arial"/>
          <w:sz w:val="24"/>
          <w:szCs w:val="24"/>
        </w:rPr>
        <w:t>addressing the opener muscle preparation</w:t>
      </w:r>
      <w:r w:rsidR="00F7467D" w:rsidRPr="00A25230">
        <w:rPr>
          <w:rFonts w:ascii="Arial" w:hAnsi="Arial" w:cs="Arial"/>
          <w:sz w:val="24"/>
          <w:szCs w:val="24"/>
        </w:rPr>
        <w:t xml:space="preserve">. </w:t>
      </w:r>
      <w:r w:rsidR="00B0142D" w:rsidRPr="00A25230">
        <w:rPr>
          <w:rFonts w:ascii="Arial" w:hAnsi="Arial" w:cs="Arial"/>
          <w:sz w:val="24"/>
          <w:szCs w:val="24"/>
        </w:rPr>
        <w:t>The first or second walking leg is removed from the crayfish</w:t>
      </w:r>
      <w:r w:rsidR="00F7467D" w:rsidRPr="00A25230">
        <w:rPr>
          <w:rFonts w:ascii="Arial" w:hAnsi="Arial" w:cs="Arial"/>
          <w:sz w:val="24"/>
          <w:szCs w:val="24"/>
        </w:rPr>
        <w:t>, measuring 6-10 cm in body length (Atchafalaya Biological Supply Co., Raceland, LA),</w:t>
      </w:r>
      <w:r w:rsidR="00B0142D" w:rsidRPr="00A25230">
        <w:rPr>
          <w:rFonts w:ascii="Arial" w:hAnsi="Arial" w:cs="Arial"/>
          <w:sz w:val="24"/>
          <w:szCs w:val="24"/>
        </w:rPr>
        <w:t xml:space="preserve"> by inducing the animal to automize the limb </w:t>
      </w:r>
      <w:r w:rsidR="0048658C" w:rsidRPr="00A25230">
        <w:rPr>
          <w:rFonts w:ascii="Arial" w:hAnsi="Arial" w:cs="Arial"/>
          <w:sz w:val="24"/>
          <w:szCs w:val="24"/>
        </w:rPr>
        <w:t>with</w:t>
      </w:r>
      <w:r w:rsidR="00B0142D" w:rsidRPr="00A25230">
        <w:rPr>
          <w:rFonts w:ascii="Arial" w:hAnsi="Arial" w:cs="Arial"/>
          <w:sz w:val="24"/>
          <w:szCs w:val="24"/>
        </w:rPr>
        <w:t xml:space="preserve"> forcefully pinching distal to the fracture plane in the ischiopodite segment. </w:t>
      </w:r>
      <w:r w:rsidR="00F7467D" w:rsidRPr="00A25230">
        <w:rPr>
          <w:rFonts w:ascii="Arial" w:hAnsi="Arial" w:cs="Arial"/>
          <w:sz w:val="24"/>
          <w:szCs w:val="24"/>
        </w:rPr>
        <w:t xml:space="preserve">The leg is placed on the </w:t>
      </w:r>
      <w:r w:rsidR="0053356E" w:rsidRPr="00A25230">
        <w:rPr>
          <w:rFonts w:ascii="Arial" w:hAnsi="Arial" w:cs="Arial"/>
          <w:sz w:val="24"/>
          <w:szCs w:val="24"/>
        </w:rPr>
        <w:t>dissection</w:t>
      </w:r>
      <w:r w:rsidR="00F7467D" w:rsidRPr="00A25230">
        <w:rPr>
          <w:rFonts w:ascii="Arial" w:hAnsi="Arial" w:cs="Arial"/>
          <w:sz w:val="24"/>
          <w:szCs w:val="24"/>
        </w:rPr>
        <w:t xml:space="preserve"> plate with the </w:t>
      </w:r>
      <w:r w:rsidR="0053356E" w:rsidRPr="00A25230">
        <w:rPr>
          <w:rFonts w:ascii="Arial" w:hAnsi="Arial" w:cs="Arial"/>
          <w:sz w:val="24"/>
          <w:szCs w:val="24"/>
        </w:rPr>
        <w:t>lateral</w:t>
      </w:r>
      <w:r w:rsidR="00F7467D" w:rsidRPr="00A25230">
        <w:rPr>
          <w:rFonts w:ascii="Arial" w:hAnsi="Arial" w:cs="Arial"/>
          <w:sz w:val="24"/>
          <w:szCs w:val="24"/>
        </w:rPr>
        <w:t xml:space="preserve"> (outer side) facing the viewer. Turn the leg around until one can be sure the outside (lateral side) is facing up on the dissection plate. This is usually the arched side up (</w:t>
      </w:r>
      <w:r w:rsidR="0048658C" w:rsidRPr="00A25230">
        <w:rPr>
          <w:rFonts w:ascii="Arial" w:hAnsi="Arial" w:cs="Arial"/>
          <w:sz w:val="24"/>
          <w:szCs w:val="24"/>
        </w:rPr>
        <w:t>F</w:t>
      </w:r>
      <w:r w:rsidR="00F7467D" w:rsidRPr="00A25230">
        <w:rPr>
          <w:rFonts w:ascii="Arial" w:hAnsi="Arial" w:cs="Arial"/>
          <w:sz w:val="24"/>
          <w:szCs w:val="24"/>
        </w:rPr>
        <w:t xml:space="preserve">igure </w:t>
      </w:r>
      <w:r w:rsidR="0048658C" w:rsidRPr="00A25230">
        <w:rPr>
          <w:rFonts w:ascii="Arial" w:hAnsi="Arial" w:cs="Arial"/>
          <w:sz w:val="24"/>
          <w:szCs w:val="24"/>
        </w:rPr>
        <w:t>2</w:t>
      </w:r>
      <w:r w:rsidR="00F7467D" w:rsidRPr="00A25230">
        <w:rPr>
          <w:rFonts w:ascii="Arial" w:hAnsi="Arial" w:cs="Arial"/>
          <w:sz w:val="24"/>
          <w:szCs w:val="24"/>
        </w:rPr>
        <w:t xml:space="preserve">). Placing the leg on a piece of tissue paper helps </w:t>
      </w:r>
      <w:r w:rsidR="0094474B" w:rsidRPr="00A25230">
        <w:rPr>
          <w:rFonts w:ascii="Arial" w:hAnsi="Arial" w:cs="Arial"/>
          <w:sz w:val="24"/>
          <w:szCs w:val="24"/>
        </w:rPr>
        <w:t>in order to</w:t>
      </w:r>
      <w:r w:rsidR="00F7467D" w:rsidRPr="00A25230">
        <w:rPr>
          <w:rFonts w:ascii="Arial" w:hAnsi="Arial" w:cs="Arial"/>
          <w:sz w:val="24"/>
          <w:szCs w:val="24"/>
        </w:rPr>
        <w:t xml:space="preserve"> turn</w:t>
      </w:r>
      <w:r w:rsidR="0094474B" w:rsidRPr="00A25230">
        <w:rPr>
          <w:rFonts w:ascii="Arial" w:hAnsi="Arial" w:cs="Arial"/>
          <w:sz w:val="24"/>
          <w:szCs w:val="24"/>
        </w:rPr>
        <w:t xml:space="preserve"> the </w:t>
      </w:r>
      <w:r w:rsidR="00D63463" w:rsidRPr="00A25230">
        <w:rPr>
          <w:rFonts w:ascii="Arial" w:hAnsi="Arial" w:cs="Arial"/>
          <w:sz w:val="24"/>
          <w:szCs w:val="24"/>
        </w:rPr>
        <w:t>preparation</w:t>
      </w:r>
      <w:r w:rsidR="00F7467D" w:rsidRPr="00A25230">
        <w:rPr>
          <w:rFonts w:ascii="Arial" w:hAnsi="Arial" w:cs="Arial"/>
          <w:sz w:val="24"/>
          <w:szCs w:val="24"/>
        </w:rPr>
        <w:t xml:space="preserve"> easily while making these cuts.</w:t>
      </w:r>
    </w:p>
    <w:p w:rsidR="00F7467D" w:rsidRPr="00A25230" w:rsidRDefault="00F7467D" w:rsidP="00F7467D">
      <w:pPr>
        <w:autoSpaceDE w:val="0"/>
        <w:autoSpaceDN w:val="0"/>
        <w:adjustRightInd w:val="0"/>
        <w:spacing w:after="0" w:line="240" w:lineRule="auto"/>
        <w:rPr>
          <w:rFonts w:ascii="Arial" w:hAnsi="Arial" w:cs="Arial"/>
          <w:sz w:val="24"/>
          <w:szCs w:val="24"/>
        </w:rPr>
      </w:pPr>
    </w:p>
    <w:p w:rsidR="00A70E8B" w:rsidRPr="00A25230" w:rsidRDefault="00A70E8B" w:rsidP="00A70E8B">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lastRenderedPageBreak/>
        <w:t>ADD PHOTO</w:t>
      </w:r>
    </w:p>
    <w:p w:rsidR="00F7467D" w:rsidRPr="00A25230" w:rsidRDefault="00F7467D" w:rsidP="00A70E8B">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 xml:space="preserve">Figure </w:t>
      </w:r>
      <w:r w:rsidR="0048658C" w:rsidRPr="00A25230">
        <w:rPr>
          <w:rFonts w:ascii="Arial" w:hAnsi="Arial" w:cs="Arial"/>
          <w:i/>
          <w:sz w:val="24"/>
          <w:szCs w:val="24"/>
        </w:rPr>
        <w:t>2</w:t>
      </w:r>
      <w:r w:rsidR="00A70E8B" w:rsidRPr="00A25230">
        <w:rPr>
          <w:rFonts w:ascii="Arial" w:hAnsi="Arial" w:cs="Arial"/>
          <w:i/>
          <w:sz w:val="24"/>
          <w:szCs w:val="24"/>
        </w:rPr>
        <w:t xml:space="preserve">:  The lateral side of the meropodite is facing up on the dissection plate. This is usually the arched side up. </w:t>
      </w:r>
    </w:p>
    <w:p w:rsidR="00F7467D" w:rsidRPr="00A25230" w:rsidRDefault="00F7467D" w:rsidP="00F7467D">
      <w:pPr>
        <w:autoSpaceDE w:val="0"/>
        <w:autoSpaceDN w:val="0"/>
        <w:adjustRightInd w:val="0"/>
        <w:spacing w:after="0" w:line="240" w:lineRule="auto"/>
        <w:rPr>
          <w:rFonts w:ascii="Arial" w:hAnsi="Arial" w:cs="Arial"/>
          <w:sz w:val="24"/>
          <w:szCs w:val="24"/>
        </w:rPr>
      </w:pPr>
    </w:p>
    <w:p w:rsidR="00F7467D" w:rsidRPr="00A25230" w:rsidRDefault="00726C1A" w:rsidP="00F7467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2.4) </w:t>
      </w:r>
      <w:r w:rsidR="00F7467D" w:rsidRPr="00A25230">
        <w:rPr>
          <w:rFonts w:ascii="Arial" w:hAnsi="Arial" w:cs="Arial"/>
          <w:sz w:val="24"/>
          <w:szCs w:val="24"/>
        </w:rPr>
        <w:t xml:space="preserve">With a scalpel blade breaker and holder a sharp razor blade is used to etch the cuticle until just cutting through in the pattern shown in </w:t>
      </w:r>
      <w:r w:rsidR="00A70E8B" w:rsidRPr="00A25230">
        <w:rPr>
          <w:rFonts w:ascii="Arial" w:hAnsi="Arial" w:cs="Arial"/>
          <w:sz w:val="24"/>
          <w:szCs w:val="24"/>
        </w:rPr>
        <w:t>F</w:t>
      </w:r>
      <w:r w:rsidR="00F7467D" w:rsidRPr="00A25230">
        <w:rPr>
          <w:rFonts w:ascii="Arial" w:hAnsi="Arial" w:cs="Arial"/>
          <w:sz w:val="24"/>
          <w:szCs w:val="24"/>
        </w:rPr>
        <w:t xml:space="preserve">igure </w:t>
      </w:r>
      <w:r w:rsidR="00A70E8B" w:rsidRPr="00A25230">
        <w:rPr>
          <w:rFonts w:ascii="Arial" w:hAnsi="Arial" w:cs="Arial"/>
          <w:sz w:val="24"/>
          <w:szCs w:val="24"/>
        </w:rPr>
        <w:t>3</w:t>
      </w:r>
      <w:r w:rsidR="00F7467D" w:rsidRPr="00A25230">
        <w:rPr>
          <w:rFonts w:ascii="Arial" w:hAnsi="Arial" w:cs="Arial"/>
          <w:sz w:val="24"/>
          <w:szCs w:val="24"/>
        </w:rPr>
        <w:t xml:space="preserve"> for the meropodite segment. Care needs to be used not to cut too far distal on the dorsal to ventral cut by the meropodite - carpopodite joint. Place the preparation into saline. This dissection dish should have a Sylgard (Dow Corning) coating on the bottom (1cm thick).The Sylgard is used so that insect pins can be stuck into it for holding the preparation still. At this point stick a pin in the middle of the carpopodite segment  and in the dorsal aspect of the ischiopodite segment (Figure</w:t>
      </w:r>
      <w:r w:rsidR="00A70E8B" w:rsidRPr="00A25230">
        <w:rPr>
          <w:rFonts w:ascii="Arial" w:hAnsi="Arial" w:cs="Arial"/>
          <w:sz w:val="24"/>
          <w:szCs w:val="24"/>
        </w:rPr>
        <w:t xml:space="preserve"> 3</w:t>
      </w:r>
      <w:r w:rsidR="00F7467D" w:rsidRPr="00A25230">
        <w:rPr>
          <w:rFonts w:ascii="Arial" w:hAnsi="Arial" w:cs="Arial"/>
          <w:sz w:val="24"/>
          <w:szCs w:val="24"/>
        </w:rPr>
        <w:t>).</w:t>
      </w:r>
    </w:p>
    <w:p w:rsidR="00F7467D" w:rsidRPr="00A25230" w:rsidRDefault="00F7467D" w:rsidP="00F7467D">
      <w:pPr>
        <w:autoSpaceDE w:val="0"/>
        <w:autoSpaceDN w:val="0"/>
        <w:adjustRightInd w:val="0"/>
        <w:spacing w:after="0" w:line="240" w:lineRule="auto"/>
        <w:rPr>
          <w:rFonts w:ascii="Arial" w:hAnsi="Arial" w:cs="Arial"/>
          <w:sz w:val="24"/>
          <w:szCs w:val="24"/>
        </w:rPr>
      </w:pPr>
    </w:p>
    <w:p w:rsidR="007205E5" w:rsidRPr="00A25230" w:rsidRDefault="007205E5" w:rsidP="007205E5">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F7467D" w:rsidRPr="00A25230" w:rsidRDefault="00F7467D" w:rsidP="00F7467D">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 xml:space="preserve">Figure </w:t>
      </w:r>
      <w:r w:rsidR="00A70E8B" w:rsidRPr="00A25230">
        <w:rPr>
          <w:rFonts w:ascii="Arial" w:hAnsi="Arial" w:cs="Arial"/>
          <w:i/>
          <w:sz w:val="24"/>
          <w:szCs w:val="24"/>
        </w:rPr>
        <w:t>3: The meropodite segment with arrows as a suggested direction for etching out the window of cuticle. Not</w:t>
      </w:r>
      <w:r w:rsidR="007E0854" w:rsidRPr="00A25230">
        <w:rPr>
          <w:rFonts w:ascii="Arial" w:hAnsi="Arial" w:cs="Arial"/>
          <w:i/>
          <w:sz w:val="24"/>
          <w:szCs w:val="24"/>
        </w:rPr>
        <w:t>e</w:t>
      </w:r>
      <w:r w:rsidR="00A70E8B" w:rsidRPr="00A25230">
        <w:rPr>
          <w:rFonts w:ascii="Arial" w:hAnsi="Arial" w:cs="Arial"/>
          <w:i/>
          <w:sz w:val="24"/>
          <w:szCs w:val="24"/>
        </w:rPr>
        <w:t xml:space="preserve"> the dissection pin. </w:t>
      </w:r>
    </w:p>
    <w:p w:rsidR="00F7467D" w:rsidRPr="00A25230" w:rsidRDefault="00F7467D" w:rsidP="00F7467D">
      <w:pPr>
        <w:autoSpaceDE w:val="0"/>
        <w:autoSpaceDN w:val="0"/>
        <w:adjustRightInd w:val="0"/>
        <w:spacing w:after="0" w:line="240" w:lineRule="auto"/>
        <w:rPr>
          <w:rFonts w:ascii="Arial" w:hAnsi="Arial" w:cs="Arial"/>
          <w:sz w:val="24"/>
          <w:szCs w:val="24"/>
        </w:rPr>
      </w:pPr>
    </w:p>
    <w:p w:rsidR="00F7467D" w:rsidRPr="00A25230" w:rsidRDefault="00726C1A" w:rsidP="00F7467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2.5) </w:t>
      </w:r>
      <w:r w:rsidR="00F7467D" w:rsidRPr="00A25230">
        <w:rPr>
          <w:rFonts w:ascii="Arial" w:hAnsi="Arial" w:cs="Arial"/>
          <w:sz w:val="24"/>
          <w:szCs w:val="24"/>
        </w:rPr>
        <w:t xml:space="preserve">The cuticle is </w:t>
      </w:r>
      <w:r w:rsidR="0053356E" w:rsidRPr="00A25230">
        <w:rPr>
          <w:rFonts w:ascii="Arial" w:hAnsi="Arial" w:cs="Arial"/>
          <w:sz w:val="24"/>
          <w:szCs w:val="24"/>
        </w:rPr>
        <w:t>gently</w:t>
      </w:r>
      <w:r w:rsidR="00F7467D" w:rsidRPr="00A25230">
        <w:rPr>
          <w:rFonts w:ascii="Arial" w:hAnsi="Arial" w:cs="Arial"/>
          <w:sz w:val="24"/>
          <w:szCs w:val="24"/>
        </w:rPr>
        <w:t xml:space="preserve"> lifted in the distal region and the muscle fibers are cut away from the cuticle by making strokes towards the base of the leg. The cuticle can be lifted off.</w:t>
      </w:r>
    </w:p>
    <w:p w:rsidR="00F7467D" w:rsidRPr="00A25230" w:rsidRDefault="00F7467D" w:rsidP="00F7467D">
      <w:pPr>
        <w:autoSpaceDE w:val="0"/>
        <w:autoSpaceDN w:val="0"/>
        <w:adjustRightInd w:val="0"/>
        <w:spacing w:after="0" w:line="240" w:lineRule="auto"/>
        <w:rPr>
          <w:rFonts w:ascii="Arial" w:hAnsi="Arial" w:cs="Arial"/>
          <w:sz w:val="24"/>
          <w:szCs w:val="24"/>
        </w:rPr>
      </w:pPr>
    </w:p>
    <w:p w:rsidR="00F7467D" w:rsidRPr="00A25230" w:rsidRDefault="00726C1A" w:rsidP="00F7467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2.6) </w:t>
      </w:r>
      <w:r w:rsidR="007E0854" w:rsidRPr="00A25230">
        <w:rPr>
          <w:rFonts w:ascii="Arial" w:hAnsi="Arial" w:cs="Arial"/>
          <w:sz w:val="24"/>
          <w:szCs w:val="24"/>
        </w:rPr>
        <w:t>C</w:t>
      </w:r>
      <w:r w:rsidR="00F7467D" w:rsidRPr="00A25230">
        <w:rPr>
          <w:rFonts w:ascii="Arial" w:hAnsi="Arial" w:cs="Arial"/>
          <w:sz w:val="24"/>
          <w:szCs w:val="24"/>
        </w:rPr>
        <w:t>ut the apodeme (tendon) at the meropodite - carpopodite joint (</w:t>
      </w:r>
      <w:r w:rsidR="007E0854" w:rsidRPr="00A25230">
        <w:rPr>
          <w:rFonts w:ascii="Arial" w:hAnsi="Arial" w:cs="Arial"/>
          <w:sz w:val="24"/>
          <w:szCs w:val="24"/>
        </w:rPr>
        <w:t>F</w:t>
      </w:r>
      <w:r w:rsidR="00F7467D" w:rsidRPr="00A25230">
        <w:rPr>
          <w:rFonts w:ascii="Arial" w:hAnsi="Arial" w:cs="Arial"/>
          <w:sz w:val="24"/>
          <w:szCs w:val="24"/>
        </w:rPr>
        <w:t xml:space="preserve">igure </w:t>
      </w:r>
      <w:r w:rsidR="007E0854" w:rsidRPr="00A25230">
        <w:rPr>
          <w:rFonts w:ascii="Arial" w:hAnsi="Arial" w:cs="Arial"/>
          <w:sz w:val="24"/>
          <w:szCs w:val="24"/>
        </w:rPr>
        <w:t>4</w:t>
      </w:r>
      <w:r w:rsidR="00F7467D" w:rsidRPr="00A25230">
        <w:rPr>
          <w:rFonts w:ascii="Arial" w:hAnsi="Arial" w:cs="Arial"/>
          <w:sz w:val="24"/>
          <w:szCs w:val="24"/>
        </w:rPr>
        <w:t>). Pinch the tendon where it was cut with tweezers and pull the flexor muscle off by lifting it in a caudal direction. Now the main leg nerve and the extensor muscle are exposed.</w:t>
      </w:r>
    </w:p>
    <w:p w:rsidR="00F7467D" w:rsidRPr="00A25230" w:rsidRDefault="00F7467D" w:rsidP="00F7467D">
      <w:pPr>
        <w:jc w:val="both"/>
        <w:rPr>
          <w:rFonts w:ascii="Arial" w:hAnsi="Arial" w:cs="Arial"/>
          <w:sz w:val="24"/>
          <w:szCs w:val="24"/>
        </w:rPr>
      </w:pPr>
    </w:p>
    <w:p w:rsidR="007E0854" w:rsidRPr="00A25230" w:rsidRDefault="007E0854" w:rsidP="007E0854">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F7467D" w:rsidRPr="00A25230" w:rsidRDefault="007E0854" w:rsidP="00F7467D">
      <w:pPr>
        <w:jc w:val="both"/>
        <w:rPr>
          <w:rFonts w:ascii="Arial" w:hAnsi="Arial" w:cs="Arial"/>
          <w:i/>
          <w:sz w:val="24"/>
          <w:szCs w:val="24"/>
        </w:rPr>
      </w:pPr>
      <w:r w:rsidRPr="00A25230">
        <w:rPr>
          <w:rFonts w:ascii="Arial" w:hAnsi="Arial" w:cs="Arial"/>
          <w:i/>
          <w:sz w:val="24"/>
          <w:szCs w:val="24"/>
        </w:rPr>
        <w:t>Figure 4: The apodeme of the flexor muscle is cut and removed with care as not to damage the main leg nerve. Note the pins and the apodeme and main leg nerve.</w:t>
      </w:r>
    </w:p>
    <w:p w:rsidR="00096C95" w:rsidRPr="00A25230" w:rsidRDefault="00726C1A" w:rsidP="0011008C">
      <w:pPr>
        <w:jc w:val="both"/>
        <w:rPr>
          <w:rFonts w:ascii="Arial" w:hAnsi="Arial" w:cs="Arial"/>
          <w:sz w:val="24"/>
          <w:szCs w:val="24"/>
        </w:rPr>
      </w:pPr>
      <w:r>
        <w:rPr>
          <w:rFonts w:ascii="Arial" w:hAnsi="Arial" w:cs="Arial"/>
          <w:sz w:val="24"/>
          <w:szCs w:val="24"/>
        </w:rPr>
        <w:t xml:space="preserve">2.7) </w:t>
      </w:r>
      <w:r w:rsidR="007E0854" w:rsidRPr="00A25230">
        <w:rPr>
          <w:rFonts w:ascii="Arial" w:hAnsi="Arial" w:cs="Arial"/>
          <w:sz w:val="24"/>
          <w:szCs w:val="24"/>
        </w:rPr>
        <w:t>C</w:t>
      </w:r>
      <w:r w:rsidR="00F7467D" w:rsidRPr="00A25230">
        <w:rPr>
          <w:rFonts w:ascii="Arial" w:hAnsi="Arial" w:cs="Arial"/>
          <w:sz w:val="24"/>
          <w:szCs w:val="24"/>
        </w:rPr>
        <w:t>ut the main leg nerve at the meropodite - carpopodite joint  and carefully pull the main leg nerve back over the extensor muscle.</w:t>
      </w:r>
      <w:r w:rsidR="00D061B2" w:rsidRPr="00A25230">
        <w:rPr>
          <w:rFonts w:ascii="Arial" w:hAnsi="Arial" w:cs="Arial"/>
          <w:sz w:val="24"/>
          <w:szCs w:val="24"/>
        </w:rPr>
        <w:t xml:space="preserve"> </w:t>
      </w:r>
      <w:r w:rsidR="00B0142D" w:rsidRPr="00A25230">
        <w:rPr>
          <w:rFonts w:ascii="Arial" w:hAnsi="Arial" w:cs="Arial"/>
          <w:sz w:val="24"/>
          <w:szCs w:val="24"/>
        </w:rPr>
        <w:t xml:space="preserve">The medial surface of the muscle </w:t>
      </w:r>
      <w:r w:rsidR="0094474B" w:rsidRPr="00A25230">
        <w:rPr>
          <w:rFonts w:ascii="Arial" w:hAnsi="Arial" w:cs="Arial"/>
          <w:sz w:val="24"/>
          <w:szCs w:val="24"/>
        </w:rPr>
        <w:t>i</w:t>
      </w:r>
      <w:r w:rsidR="00B0142D" w:rsidRPr="00A25230">
        <w:rPr>
          <w:rFonts w:ascii="Arial" w:hAnsi="Arial" w:cs="Arial"/>
          <w:sz w:val="24"/>
          <w:szCs w:val="24"/>
        </w:rPr>
        <w:t>s used throughout this</w:t>
      </w:r>
      <w:r w:rsidR="00F7467D" w:rsidRPr="00A25230">
        <w:rPr>
          <w:rFonts w:ascii="Arial" w:hAnsi="Arial" w:cs="Arial"/>
          <w:sz w:val="24"/>
          <w:szCs w:val="24"/>
        </w:rPr>
        <w:t xml:space="preserve"> </w:t>
      </w:r>
      <w:r w:rsidR="00B0142D" w:rsidRPr="00A25230">
        <w:rPr>
          <w:rFonts w:ascii="Arial" w:hAnsi="Arial" w:cs="Arial"/>
          <w:sz w:val="24"/>
          <w:szCs w:val="24"/>
        </w:rPr>
        <w:t xml:space="preserve">study. The </w:t>
      </w:r>
      <w:r w:rsidR="00F7467D" w:rsidRPr="00A25230">
        <w:rPr>
          <w:rFonts w:ascii="Arial" w:hAnsi="Arial" w:cs="Arial"/>
          <w:sz w:val="24"/>
          <w:szCs w:val="24"/>
        </w:rPr>
        <w:t xml:space="preserve">separation of the nerve to the </w:t>
      </w:r>
      <w:r w:rsidR="00B0142D" w:rsidRPr="00A25230">
        <w:rPr>
          <w:rFonts w:ascii="Arial" w:hAnsi="Arial" w:cs="Arial"/>
          <w:sz w:val="24"/>
          <w:szCs w:val="24"/>
        </w:rPr>
        <w:t>extensor</w:t>
      </w:r>
      <w:r w:rsidR="00F7467D" w:rsidRPr="00A25230">
        <w:rPr>
          <w:rFonts w:ascii="Arial" w:hAnsi="Arial" w:cs="Arial"/>
          <w:sz w:val="24"/>
          <w:szCs w:val="24"/>
        </w:rPr>
        <w:t xml:space="preserve"> </w:t>
      </w:r>
      <w:r w:rsidR="00B0142D" w:rsidRPr="00A25230">
        <w:rPr>
          <w:rFonts w:ascii="Arial" w:hAnsi="Arial" w:cs="Arial"/>
          <w:sz w:val="24"/>
          <w:szCs w:val="24"/>
        </w:rPr>
        <w:t xml:space="preserve">muscle </w:t>
      </w:r>
      <w:r w:rsidR="00F7467D" w:rsidRPr="00A25230">
        <w:rPr>
          <w:rFonts w:ascii="Arial" w:hAnsi="Arial" w:cs="Arial"/>
          <w:sz w:val="24"/>
          <w:szCs w:val="24"/>
        </w:rPr>
        <w:t>from the main leg nerve can be enhanced by gently pulling the distal stump of the main leg nerve to the side of the preparation.</w:t>
      </w:r>
      <w:r w:rsidR="00D061B2" w:rsidRPr="00A25230">
        <w:rPr>
          <w:rFonts w:ascii="Arial" w:hAnsi="Arial" w:cs="Arial"/>
          <w:sz w:val="24"/>
          <w:szCs w:val="24"/>
        </w:rPr>
        <w:t xml:space="preserve"> When peeling the main leg nerve back over the extensor muscle small branches of axon may need to be cut. These are branches from the inhibitory motor neuron to the extensor muscle.</w:t>
      </w:r>
      <w:r w:rsidR="00096C95" w:rsidRPr="00A25230">
        <w:rPr>
          <w:rFonts w:ascii="Arial" w:hAnsi="Arial" w:cs="Arial"/>
          <w:sz w:val="24"/>
          <w:szCs w:val="24"/>
        </w:rPr>
        <w:t xml:space="preserve"> The larger bundle branching off the main leg nerve near the proximal end of the meropodite is the small nerve </w:t>
      </w:r>
      <w:r w:rsidR="0053356E" w:rsidRPr="00A25230">
        <w:rPr>
          <w:rFonts w:ascii="Arial" w:hAnsi="Arial" w:cs="Arial"/>
          <w:sz w:val="24"/>
          <w:szCs w:val="24"/>
        </w:rPr>
        <w:t>bundle</w:t>
      </w:r>
      <w:r w:rsidR="00096C95" w:rsidRPr="00A25230">
        <w:rPr>
          <w:rFonts w:ascii="Arial" w:hAnsi="Arial" w:cs="Arial"/>
          <w:sz w:val="24"/>
          <w:szCs w:val="24"/>
        </w:rPr>
        <w:t xml:space="preserve"> of interest. This nerve </w:t>
      </w:r>
      <w:r w:rsidR="0053356E" w:rsidRPr="00A25230">
        <w:rPr>
          <w:rFonts w:ascii="Arial" w:hAnsi="Arial" w:cs="Arial"/>
          <w:sz w:val="24"/>
          <w:szCs w:val="24"/>
        </w:rPr>
        <w:t>bundle</w:t>
      </w:r>
      <w:r w:rsidR="00096C95" w:rsidRPr="00A25230">
        <w:rPr>
          <w:rFonts w:ascii="Arial" w:hAnsi="Arial" w:cs="Arial"/>
          <w:sz w:val="24"/>
          <w:szCs w:val="24"/>
        </w:rPr>
        <w:t xml:space="preserve"> can be seen with </w:t>
      </w:r>
      <w:r w:rsidR="00096C95" w:rsidRPr="00A25230">
        <w:rPr>
          <w:rFonts w:ascii="Arial" w:hAnsi="Arial" w:cs="Arial"/>
          <w:bCs/>
          <w:sz w:val="24"/>
          <w:szCs w:val="24"/>
        </w:rPr>
        <w:t xml:space="preserve">methylene blue staining (Figure </w:t>
      </w:r>
      <w:r w:rsidR="007E0854" w:rsidRPr="00A25230">
        <w:rPr>
          <w:rFonts w:ascii="Arial" w:hAnsi="Arial" w:cs="Arial"/>
          <w:bCs/>
          <w:sz w:val="24"/>
          <w:szCs w:val="24"/>
        </w:rPr>
        <w:t>5</w:t>
      </w:r>
      <w:r w:rsidR="00096C95" w:rsidRPr="00A25230">
        <w:rPr>
          <w:rFonts w:ascii="Arial" w:hAnsi="Arial" w:cs="Arial"/>
          <w:bCs/>
          <w:sz w:val="24"/>
          <w:szCs w:val="24"/>
        </w:rPr>
        <w:t xml:space="preserve">) or with 4-Di-2-ASP </w:t>
      </w:r>
      <w:r w:rsidR="0053356E" w:rsidRPr="00A25230">
        <w:rPr>
          <w:rFonts w:ascii="Arial" w:hAnsi="Arial" w:cs="Arial"/>
          <w:bCs/>
          <w:sz w:val="24"/>
          <w:szCs w:val="24"/>
        </w:rPr>
        <w:t>fluorescent</w:t>
      </w:r>
      <w:r w:rsidR="00096C95" w:rsidRPr="00A25230">
        <w:rPr>
          <w:rFonts w:ascii="Arial" w:hAnsi="Arial" w:cs="Arial"/>
          <w:bCs/>
          <w:sz w:val="24"/>
          <w:szCs w:val="24"/>
        </w:rPr>
        <w:t xml:space="preserve"> stain (Figure </w:t>
      </w:r>
      <w:r w:rsidR="007E0854" w:rsidRPr="00A25230">
        <w:rPr>
          <w:rFonts w:ascii="Arial" w:hAnsi="Arial" w:cs="Arial"/>
          <w:bCs/>
          <w:sz w:val="24"/>
          <w:szCs w:val="24"/>
        </w:rPr>
        <w:t>6</w:t>
      </w:r>
      <w:r w:rsidR="00096C95" w:rsidRPr="00A25230">
        <w:rPr>
          <w:rFonts w:ascii="Arial" w:hAnsi="Arial" w:cs="Arial"/>
          <w:bCs/>
          <w:sz w:val="24"/>
          <w:szCs w:val="24"/>
        </w:rPr>
        <w:t>).</w:t>
      </w:r>
    </w:p>
    <w:p w:rsidR="005728CC" w:rsidRPr="00A25230" w:rsidRDefault="005728CC" w:rsidP="005728CC">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7E0854" w:rsidRPr="00A25230" w:rsidRDefault="00096C95" w:rsidP="00096C95">
      <w:pPr>
        <w:jc w:val="both"/>
        <w:rPr>
          <w:rFonts w:ascii="Arial" w:hAnsi="Arial" w:cs="Arial"/>
          <w:i/>
          <w:sz w:val="24"/>
          <w:szCs w:val="24"/>
        </w:rPr>
      </w:pPr>
      <w:r w:rsidRPr="00A25230">
        <w:rPr>
          <w:rFonts w:ascii="Arial" w:hAnsi="Arial" w:cs="Arial"/>
          <w:i/>
          <w:sz w:val="24"/>
          <w:szCs w:val="24"/>
        </w:rPr>
        <w:t xml:space="preserve">Figure </w:t>
      </w:r>
      <w:r w:rsidR="007E0854" w:rsidRPr="00A25230">
        <w:rPr>
          <w:rFonts w:ascii="Arial" w:hAnsi="Arial" w:cs="Arial"/>
          <w:i/>
          <w:sz w:val="24"/>
          <w:szCs w:val="24"/>
        </w:rPr>
        <w:t>5:</w:t>
      </w:r>
      <w:r w:rsidR="007F13F1" w:rsidRPr="00A25230">
        <w:rPr>
          <w:rFonts w:ascii="Arial" w:hAnsi="Arial" w:cs="Arial"/>
          <w:i/>
          <w:sz w:val="24"/>
          <w:szCs w:val="24"/>
        </w:rPr>
        <w:t xml:space="preserve"> </w:t>
      </w:r>
      <w:r w:rsidR="005728CC" w:rsidRPr="00A25230">
        <w:rPr>
          <w:rFonts w:ascii="Arial" w:hAnsi="Arial" w:cs="Arial"/>
          <w:i/>
          <w:sz w:val="24"/>
          <w:szCs w:val="24"/>
        </w:rPr>
        <w:t xml:space="preserve">The extensor muscle stained with </w:t>
      </w:r>
      <w:r w:rsidR="005728CC" w:rsidRPr="00A25230">
        <w:rPr>
          <w:rFonts w:ascii="Arial" w:hAnsi="Arial" w:cs="Arial"/>
          <w:bCs/>
          <w:i/>
          <w:sz w:val="24"/>
          <w:szCs w:val="24"/>
        </w:rPr>
        <w:t>methylene blue. (A) Note the axon pattern arcoss the muscle. (B) With a higher magnification individual axons are able to be observed</w:t>
      </w:r>
      <w:r w:rsidR="00EE42F4" w:rsidRPr="00A25230">
        <w:rPr>
          <w:rFonts w:ascii="Arial" w:hAnsi="Arial" w:cs="Arial"/>
          <w:bCs/>
          <w:i/>
          <w:sz w:val="24"/>
          <w:szCs w:val="24"/>
        </w:rPr>
        <w:t>.</w:t>
      </w:r>
    </w:p>
    <w:p w:rsidR="005728CC" w:rsidRPr="00A25230" w:rsidRDefault="005728CC" w:rsidP="005728CC">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lastRenderedPageBreak/>
        <w:t>ADD PHOTO</w:t>
      </w:r>
    </w:p>
    <w:p w:rsidR="005728CC" w:rsidRPr="00A25230" w:rsidRDefault="00096C95" w:rsidP="005728CC">
      <w:pPr>
        <w:jc w:val="both"/>
        <w:rPr>
          <w:rFonts w:ascii="Arial" w:hAnsi="Arial" w:cs="Arial"/>
          <w:i/>
          <w:sz w:val="24"/>
          <w:szCs w:val="24"/>
        </w:rPr>
      </w:pPr>
      <w:r w:rsidRPr="00A25230">
        <w:rPr>
          <w:rFonts w:ascii="Arial" w:hAnsi="Arial" w:cs="Arial"/>
          <w:bCs/>
          <w:i/>
          <w:sz w:val="24"/>
          <w:szCs w:val="24"/>
        </w:rPr>
        <w:t xml:space="preserve">Figure </w:t>
      </w:r>
      <w:r w:rsidR="007E0854" w:rsidRPr="00A25230">
        <w:rPr>
          <w:rFonts w:ascii="Arial" w:hAnsi="Arial" w:cs="Arial"/>
          <w:bCs/>
          <w:i/>
          <w:sz w:val="24"/>
          <w:szCs w:val="24"/>
        </w:rPr>
        <w:t xml:space="preserve">6: </w:t>
      </w:r>
      <w:r w:rsidR="00EE42F4" w:rsidRPr="00A25230">
        <w:rPr>
          <w:rFonts w:ascii="Arial" w:hAnsi="Arial" w:cs="Arial"/>
          <w:bCs/>
          <w:i/>
          <w:sz w:val="24"/>
          <w:szCs w:val="24"/>
        </w:rPr>
        <w:t>(A)</w:t>
      </w:r>
      <w:r w:rsidR="005728CC" w:rsidRPr="00A25230">
        <w:rPr>
          <w:rFonts w:ascii="Arial" w:hAnsi="Arial" w:cs="Arial"/>
          <w:i/>
          <w:sz w:val="24"/>
          <w:szCs w:val="24"/>
        </w:rPr>
        <w:t xml:space="preserve">The </w:t>
      </w:r>
      <w:r w:rsidR="00EE42F4" w:rsidRPr="00A25230">
        <w:rPr>
          <w:rFonts w:ascii="Arial" w:hAnsi="Arial" w:cs="Arial"/>
          <w:i/>
          <w:sz w:val="24"/>
          <w:szCs w:val="24"/>
        </w:rPr>
        <w:t>axons of the motor nerve</w:t>
      </w:r>
      <w:r w:rsidR="00883CBD" w:rsidRPr="00A25230">
        <w:rPr>
          <w:rFonts w:ascii="Arial" w:hAnsi="Arial" w:cs="Arial"/>
          <w:i/>
          <w:sz w:val="24"/>
          <w:szCs w:val="24"/>
        </w:rPr>
        <w:t xml:space="preserve"> </w:t>
      </w:r>
      <w:r w:rsidR="005728CC" w:rsidRPr="00A25230">
        <w:rPr>
          <w:rFonts w:ascii="Arial" w:hAnsi="Arial" w:cs="Arial"/>
          <w:i/>
          <w:sz w:val="24"/>
          <w:szCs w:val="24"/>
        </w:rPr>
        <w:t xml:space="preserve">stained with </w:t>
      </w:r>
      <w:r w:rsidR="00EE42F4" w:rsidRPr="00A25230">
        <w:rPr>
          <w:rFonts w:ascii="Arial" w:hAnsi="Arial" w:cs="Arial"/>
          <w:bCs/>
          <w:sz w:val="24"/>
          <w:szCs w:val="24"/>
        </w:rPr>
        <w:t>4-Di-2-ASP</w:t>
      </w:r>
      <w:r w:rsidR="005728CC" w:rsidRPr="00A25230">
        <w:rPr>
          <w:rFonts w:ascii="Arial" w:hAnsi="Arial" w:cs="Arial"/>
          <w:bCs/>
          <w:i/>
          <w:sz w:val="24"/>
          <w:szCs w:val="24"/>
        </w:rPr>
        <w:t xml:space="preserve">. (B) </w:t>
      </w:r>
      <w:r w:rsidR="00EE42F4" w:rsidRPr="00A25230">
        <w:rPr>
          <w:rFonts w:ascii="Arial" w:hAnsi="Arial" w:cs="Arial"/>
          <w:bCs/>
          <w:i/>
          <w:sz w:val="24"/>
          <w:szCs w:val="24"/>
        </w:rPr>
        <w:t xml:space="preserve">Individual terminals of phasic and tonic </w:t>
      </w:r>
      <w:r w:rsidR="00883CBD" w:rsidRPr="00A25230">
        <w:rPr>
          <w:rFonts w:ascii="Arial" w:hAnsi="Arial" w:cs="Arial"/>
          <w:bCs/>
          <w:i/>
          <w:sz w:val="24"/>
          <w:szCs w:val="24"/>
        </w:rPr>
        <w:t>neurons</w:t>
      </w:r>
      <w:r w:rsidR="00EE42F4" w:rsidRPr="00A25230">
        <w:rPr>
          <w:rFonts w:ascii="Arial" w:hAnsi="Arial" w:cs="Arial"/>
          <w:bCs/>
          <w:i/>
          <w:sz w:val="24"/>
          <w:szCs w:val="24"/>
        </w:rPr>
        <w:t>. Note the varicosities on the tonic</w:t>
      </w:r>
      <w:r w:rsidR="00883CBD" w:rsidRPr="00A25230">
        <w:rPr>
          <w:rFonts w:ascii="Arial" w:hAnsi="Arial" w:cs="Arial"/>
          <w:bCs/>
          <w:i/>
          <w:sz w:val="24"/>
          <w:szCs w:val="24"/>
        </w:rPr>
        <w:t xml:space="preserve"> terminals</w:t>
      </w:r>
      <w:r w:rsidR="00EE42F4" w:rsidRPr="00A25230">
        <w:rPr>
          <w:rFonts w:ascii="Arial" w:hAnsi="Arial" w:cs="Arial"/>
          <w:bCs/>
          <w:i/>
          <w:sz w:val="24"/>
          <w:szCs w:val="24"/>
        </w:rPr>
        <w:t xml:space="preserve"> and the thin nature of the phasic terminals.</w:t>
      </w:r>
    </w:p>
    <w:p w:rsidR="0011008C" w:rsidRPr="00A25230" w:rsidRDefault="00726C1A" w:rsidP="0011008C">
      <w:pPr>
        <w:jc w:val="both"/>
        <w:rPr>
          <w:rFonts w:ascii="Arial" w:hAnsi="Arial" w:cs="Arial"/>
          <w:sz w:val="24"/>
          <w:szCs w:val="24"/>
        </w:rPr>
      </w:pPr>
      <w:r>
        <w:rPr>
          <w:rFonts w:ascii="Arial" w:hAnsi="Arial" w:cs="Arial"/>
          <w:sz w:val="24"/>
          <w:szCs w:val="24"/>
        </w:rPr>
        <w:t xml:space="preserve">2.8) </w:t>
      </w:r>
      <w:r w:rsidR="0011008C" w:rsidRPr="00A25230">
        <w:rPr>
          <w:rFonts w:ascii="Arial" w:hAnsi="Arial" w:cs="Arial"/>
          <w:sz w:val="24"/>
          <w:szCs w:val="24"/>
        </w:rPr>
        <w:t xml:space="preserve">Dissected preparations </w:t>
      </w:r>
      <w:r w:rsidR="007F13F1" w:rsidRPr="00A25230">
        <w:rPr>
          <w:rFonts w:ascii="Arial" w:hAnsi="Arial" w:cs="Arial"/>
          <w:sz w:val="24"/>
          <w:szCs w:val="24"/>
        </w:rPr>
        <w:t>a</w:t>
      </w:r>
      <w:r w:rsidR="0011008C" w:rsidRPr="00A25230">
        <w:rPr>
          <w:rFonts w:ascii="Arial" w:hAnsi="Arial" w:cs="Arial"/>
          <w:sz w:val="24"/>
          <w:szCs w:val="24"/>
        </w:rPr>
        <w:t xml:space="preserve">re </w:t>
      </w:r>
      <w:r w:rsidR="004317FA" w:rsidRPr="00A25230">
        <w:rPr>
          <w:rFonts w:ascii="Arial" w:hAnsi="Arial" w:cs="Arial"/>
          <w:sz w:val="24"/>
          <w:szCs w:val="24"/>
        </w:rPr>
        <w:t>bathed</w:t>
      </w:r>
      <w:r w:rsidR="0011008C" w:rsidRPr="00A25230">
        <w:rPr>
          <w:rFonts w:ascii="Arial" w:hAnsi="Arial" w:cs="Arial"/>
          <w:sz w:val="24"/>
          <w:szCs w:val="24"/>
        </w:rPr>
        <w:t xml:space="preserve"> in standard crayfish saline, modified from Van Harreveld’s solution (1936), which </w:t>
      </w:r>
      <w:r w:rsidR="007F13F1" w:rsidRPr="00A25230">
        <w:rPr>
          <w:rFonts w:ascii="Arial" w:hAnsi="Arial" w:cs="Arial"/>
          <w:sz w:val="24"/>
          <w:szCs w:val="24"/>
        </w:rPr>
        <w:t>i</w:t>
      </w:r>
      <w:r w:rsidR="0011008C" w:rsidRPr="00A25230">
        <w:rPr>
          <w:rFonts w:ascii="Arial" w:hAnsi="Arial" w:cs="Arial"/>
          <w:sz w:val="24"/>
          <w:szCs w:val="24"/>
        </w:rPr>
        <w:t xml:space="preserve">s made </w:t>
      </w:r>
      <w:r w:rsidR="007F13F1" w:rsidRPr="00A25230">
        <w:rPr>
          <w:rFonts w:ascii="Arial" w:hAnsi="Arial" w:cs="Arial"/>
          <w:sz w:val="24"/>
          <w:szCs w:val="24"/>
        </w:rPr>
        <w:t>with</w:t>
      </w:r>
      <w:r w:rsidR="0011008C" w:rsidRPr="00A25230">
        <w:rPr>
          <w:rFonts w:ascii="Arial" w:hAnsi="Arial" w:cs="Arial"/>
          <w:sz w:val="24"/>
          <w:szCs w:val="24"/>
        </w:rPr>
        <w:t xml:space="preserve"> 205 NaCl; 5.3KCl; 13.5 CaCl</w:t>
      </w:r>
      <w:r w:rsidR="0011008C" w:rsidRPr="00A25230">
        <w:rPr>
          <w:rFonts w:ascii="Arial" w:hAnsi="Arial" w:cs="Arial"/>
          <w:sz w:val="24"/>
          <w:szCs w:val="24"/>
          <w:vertAlign w:val="subscript"/>
        </w:rPr>
        <w:t>2</w:t>
      </w:r>
      <w:r w:rsidR="0011008C" w:rsidRPr="00A25230">
        <w:rPr>
          <w:rFonts w:ascii="Arial" w:hAnsi="Arial" w:cs="Arial"/>
          <w:sz w:val="24"/>
          <w:szCs w:val="24"/>
        </w:rPr>
        <w:t>; 2H</w:t>
      </w:r>
      <w:r w:rsidR="0011008C" w:rsidRPr="00A25230">
        <w:rPr>
          <w:rFonts w:ascii="Arial" w:hAnsi="Arial" w:cs="Arial"/>
          <w:sz w:val="24"/>
          <w:szCs w:val="24"/>
          <w:vertAlign w:val="subscript"/>
        </w:rPr>
        <w:t>2</w:t>
      </w:r>
      <w:r w:rsidR="0011008C" w:rsidRPr="00A25230">
        <w:rPr>
          <w:rFonts w:ascii="Arial" w:hAnsi="Arial" w:cs="Arial"/>
          <w:sz w:val="24"/>
          <w:szCs w:val="24"/>
        </w:rPr>
        <w:t>O; 2.45 MgCl</w:t>
      </w:r>
      <w:r w:rsidR="0011008C" w:rsidRPr="00A25230">
        <w:rPr>
          <w:rFonts w:ascii="Arial" w:hAnsi="Arial" w:cs="Arial"/>
          <w:sz w:val="24"/>
          <w:szCs w:val="24"/>
          <w:vertAlign w:val="subscript"/>
        </w:rPr>
        <w:t>2</w:t>
      </w:r>
      <w:r w:rsidR="0011008C" w:rsidRPr="00A25230">
        <w:rPr>
          <w:rFonts w:ascii="Arial" w:hAnsi="Arial" w:cs="Arial"/>
          <w:sz w:val="24"/>
          <w:szCs w:val="24"/>
        </w:rPr>
        <w:t>; 6H</w:t>
      </w:r>
      <w:r w:rsidR="0011008C" w:rsidRPr="00A25230">
        <w:rPr>
          <w:rFonts w:ascii="Arial" w:hAnsi="Arial" w:cs="Arial"/>
          <w:sz w:val="24"/>
          <w:szCs w:val="24"/>
          <w:vertAlign w:val="subscript"/>
        </w:rPr>
        <w:t>2</w:t>
      </w:r>
      <w:r w:rsidR="0011008C" w:rsidRPr="00A25230">
        <w:rPr>
          <w:rFonts w:ascii="Arial" w:hAnsi="Arial" w:cs="Arial"/>
          <w:sz w:val="24"/>
          <w:szCs w:val="24"/>
        </w:rPr>
        <w:t>O; 5 HEPES  and  adjusted to pH</w:t>
      </w:r>
      <w:r w:rsidR="001908A9" w:rsidRPr="00A25230">
        <w:rPr>
          <w:rFonts w:ascii="Arial" w:hAnsi="Arial" w:cs="Arial"/>
          <w:sz w:val="24"/>
          <w:szCs w:val="24"/>
        </w:rPr>
        <w:t xml:space="preserve"> </w:t>
      </w:r>
      <w:r w:rsidR="0011008C" w:rsidRPr="00A25230">
        <w:rPr>
          <w:rFonts w:ascii="Arial" w:hAnsi="Arial" w:cs="Arial"/>
          <w:sz w:val="24"/>
          <w:szCs w:val="24"/>
        </w:rPr>
        <w:t xml:space="preserve">7.4 (in mM). </w:t>
      </w:r>
    </w:p>
    <w:p w:rsidR="006646B1" w:rsidRPr="00A25230" w:rsidRDefault="00726C1A" w:rsidP="008C3617">
      <w:pPr>
        <w:jc w:val="both"/>
        <w:rPr>
          <w:rFonts w:ascii="Arial" w:hAnsi="Arial" w:cs="Arial"/>
          <w:b/>
          <w:i/>
          <w:sz w:val="24"/>
          <w:szCs w:val="24"/>
        </w:rPr>
      </w:pPr>
      <w:r>
        <w:rPr>
          <w:rFonts w:ascii="Arial" w:hAnsi="Arial" w:cs="Arial"/>
          <w:b/>
          <w:sz w:val="24"/>
          <w:szCs w:val="24"/>
        </w:rPr>
        <w:t xml:space="preserve">3) </w:t>
      </w:r>
      <w:r w:rsidR="006646B1" w:rsidRPr="00A25230">
        <w:rPr>
          <w:rFonts w:ascii="Arial" w:hAnsi="Arial" w:cs="Arial"/>
          <w:b/>
          <w:sz w:val="24"/>
          <w:szCs w:val="24"/>
        </w:rPr>
        <w:t>Physiological Profiles</w:t>
      </w:r>
      <w:r w:rsidR="00743774" w:rsidRPr="00A25230">
        <w:rPr>
          <w:rFonts w:ascii="Arial" w:hAnsi="Arial" w:cs="Arial"/>
          <w:b/>
          <w:i/>
          <w:sz w:val="24"/>
          <w:szCs w:val="24"/>
        </w:rPr>
        <w:t xml:space="preserve"> </w:t>
      </w:r>
    </w:p>
    <w:p w:rsidR="00883CBD" w:rsidRPr="00A25230" w:rsidRDefault="00726C1A" w:rsidP="00883CBD">
      <w:pPr>
        <w:jc w:val="both"/>
        <w:rPr>
          <w:rFonts w:ascii="Arial" w:hAnsi="Arial" w:cs="Arial"/>
          <w:bCs/>
          <w:sz w:val="24"/>
          <w:szCs w:val="24"/>
        </w:rPr>
      </w:pPr>
      <w:r>
        <w:rPr>
          <w:rFonts w:ascii="Arial" w:hAnsi="Arial" w:cs="Arial"/>
          <w:sz w:val="24"/>
          <w:szCs w:val="24"/>
        </w:rPr>
        <w:t xml:space="preserve">3.1) </w:t>
      </w:r>
      <w:r w:rsidR="00883CBD" w:rsidRPr="00A25230">
        <w:rPr>
          <w:rFonts w:ascii="Arial" w:hAnsi="Arial" w:cs="Arial"/>
          <w:sz w:val="24"/>
          <w:szCs w:val="24"/>
        </w:rPr>
        <w:t>To observe the excitatory postsynaptic potentials (EPSPs) of the tonic or phasic  neurons, o</w:t>
      </w:r>
      <w:r w:rsidR="00BE506A" w:rsidRPr="00A25230">
        <w:rPr>
          <w:rFonts w:ascii="Arial" w:hAnsi="Arial" w:cs="Arial"/>
          <w:sz w:val="24"/>
          <w:szCs w:val="24"/>
        </w:rPr>
        <w:t>ne of t</w:t>
      </w:r>
      <w:r w:rsidR="00743774" w:rsidRPr="00A25230">
        <w:rPr>
          <w:rFonts w:ascii="Arial" w:hAnsi="Arial" w:cs="Arial"/>
          <w:sz w:val="24"/>
          <w:szCs w:val="24"/>
        </w:rPr>
        <w:t xml:space="preserve">he isolated </w:t>
      </w:r>
      <w:r w:rsidR="0094474B" w:rsidRPr="00A25230">
        <w:rPr>
          <w:rFonts w:ascii="Arial" w:hAnsi="Arial" w:cs="Arial"/>
          <w:sz w:val="24"/>
          <w:szCs w:val="24"/>
        </w:rPr>
        <w:t xml:space="preserve">axons in </w:t>
      </w:r>
      <w:r w:rsidR="00743774" w:rsidRPr="00A25230">
        <w:rPr>
          <w:rFonts w:ascii="Arial" w:hAnsi="Arial" w:cs="Arial"/>
          <w:sz w:val="24"/>
          <w:szCs w:val="24"/>
        </w:rPr>
        <w:t xml:space="preserve">nerve bundle </w:t>
      </w:r>
      <w:r w:rsidR="00BE506A" w:rsidRPr="00A25230">
        <w:rPr>
          <w:rFonts w:ascii="Arial" w:hAnsi="Arial" w:cs="Arial"/>
          <w:sz w:val="24"/>
          <w:szCs w:val="24"/>
        </w:rPr>
        <w:t>is</w:t>
      </w:r>
      <w:r w:rsidR="00743774" w:rsidRPr="00A25230">
        <w:rPr>
          <w:rFonts w:ascii="Arial" w:hAnsi="Arial" w:cs="Arial"/>
          <w:sz w:val="24"/>
          <w:szCs w:val="24"/>
        </w:rPr>
        <w:t xml:space="preserve"> stimulated by </w:t>
      </w:r>
      <w:r w:rsidR="00F41476" w:rsidRPr="00A25230">
        <w:rPr>
          <w:rFonts w:ascii="Arial" w:hAnsi="Arial" w:cs="Arial"/>
          <w:sz w:val="24"/>
          <w:szCs w:val="24"/>
        </w:rPr>
        <w:t>a suction electrode connected</w:t>
      </w:r>
      <w:r w:rsidR="00743774" w:rsidRPr="00A25230">
        <w:rPr>
          <w:rFonts w:ascii="Arial" w:hAnsi="Arial" w:cs="Arial"/>
          <w:sz w:val="24"/>
          <w:szCs w:val="24"/>
        </w:rPr>
        <w:t xml:space="preserve"> to a Grass stimulator </w:t>
      </w:r>
      <w:r w:rsidR="007F13F1" w:rsidRPr="00A25230">
        <w:rPr>
          <w:rFonts w:ascii="Arial" w:hAnsi="Arial" w:cs="Arial"/>
          <w:sz w:val="24"/>
          <w:szCs w:val="24"/>
        </w:rPr>
        <w:t xml:space="preserve">while monitoring intracellular potentials in the muscle </w:t>
      </w:r>
      <w:r w:rsidR="00883CBD" w:rsidRPr="00A25230">
        <w:rPr>
          <w:rFonts w:ascii="Arial" w:hAnsi="Arial" w:cs="Arial"/>
          <w:sz w:val="24"/>
          <w:szCs w:val="24"/>
        </w:rPr>
        <w:t xml:space="preserve">to </w:t>
      </w:r>
      <w:r w:rsidR="00743774" w:rsidRPr="00A25230">
        <w:rPr>
          <w:rFonts w:ascii="Arial" w:hAnsi="Arial" w:cs="Arial"/>
          <w:sz w:val="24"/>
          <w:szCs w:val="24"/>
        </w:rPr>
        <w:t>(</w:t>
      </w:r>
      <w:r w:rsidR="0094474B" w:rsidRPr="00A25230">
        <w:rPr>
          <w:rFonts w:ascii="Arial" w:hAnsi="Arial" w:cs="Arial"/>
          <w:sz w:val="24"/>
          <w:szCs w:val="24"/>
        </w:rPr>
        <w:t>Johnstone et</w:t>
      </w:r>
      <w:r w:rsidR="00D63463" w:rsidRPr="00A25230">
        <w:rPr>
          <w:rFonts w:ascii="Arial" w:hAnsi="Arial" w:cs="Arial"/>
          <w:sz w:val="24"/>
          <w:szCs w:val="24"/>
        </w:rPr>
        <w:t xml:space="preserve"> </w:t>
      </w:r>
      <w:r w:rsidR="0094474B" w:rsidRPr="00A25230">
        <w:rPr>
          <w:rFonts w:ascii="Arial" w:hAnsi="Arial" w:cs="Arial"/>
          <w:sz w:val="24"/>
          <w:szCs w:val="24"/>
        </w:rPr>
        <w:t>al., 2008</w:t>
      </w:r>
      <w:r w:rsidR="00743774" w:rsidRPr="00A25230">
        <w:rPr>
          <w:rFonts w:ascii="Arial" w:hAnsi="Arial" w:cs="Arial"/>
          <w:sz w:val="24"/>
          <w:szCs w:val="24"/>
        </w:rPr>
        <w:t xml:space="preserve">). </w:t>
      </w:r>
      <w:r w:rsidR="00BE506A" w:rsidRPr="00A25230">
        <w:rPr>
          <w:rFonts w:ascii="Arial" w:hAnsi="Arial" w:cs="Arial"/>
          <w:sz w:val="24"/>
          <w:szCs w:val="24"/>
        </w:rPr>
        <w:t>S</w:t>
      </w:r>
      <w:r w:rsidR="00B85D2E" w:rsidRPr="00A25230">
        <w:rPr>
          <w:rFonts w:ascii="Arial" w:hAnsi="Arial" w:cs="Arial"/>
          <w:sz w:val="24"/>
          <w:szCs w:val="24"/>
        </w:rPr>
        <w:t>timulation at 20</w:t>
      </w:r>
      <w:r w:rsidR="001908A9" w:rsidRPr="00A25230">
        <w:rPr>
          <w:rFonts w:ascii="Arial" w:hAnsi="Arial" w:cs="Arial"/>
          <w:sz w:val="24"/>
          <w:szCs w:val="24"/>
        </w:rPr>
        <w:t xml:space="preserve"> </w:t>
      </w:r>
      <w:r w:rsidR="00B85D2E" w:rsidRPr="00A25230">
        <w:rPr>
          <w:rFonts w:ascii="Arial" w:hAnsi="Arial" w:cs="Arial"/>
          <w:sz w:val="24"/>
          <w:szCs w:val="24"/>
        </w:rPr>
        <w:t xml:space="preserve">Hz </w:t>
      </w:r>
      <w:r w:rsidR="00BE506A" w:rsidRPr="00A25230">
        <w:rPr>
          <w:rFonts w:ascii="Arial" w:hAnsi="Arial" w:cs="Arial"/>
          <w:sz w:val="24"/>
          <w:szCs w:val="24"/>
        </w:rPr>
        <w:t xml:space="preserve">or </w:t>
      </w:r>
      <w:r w:rsidR="00743774" w:rsidRPr="00A25230">
        <w:rPr>
          <w:rFonts w:ascii="Arial" w:hAnsi="Arial" w:cs="Arial"/>
          <w:sz w:val="24"/>
          <w:szCs w:val="24"/>
        </w:rPr>
        <w:t>40</w:t>
      </w:r>
      <w:r w:rsidR="001908A9" w:rsidRPr="00A25230">
        <w:rPr>
          <w:rFonts w:ascii="Arial" w:hAnsi="Arial" w:cs="Arial"/>
          <w:sz w:val="24"/>
          <w:szCs w:val="24"/>
        </w:rPr>
        <w:t xml:space="preserve"> </w:t>
      </w:r>
      <w:r w:rsidR="00743774" w:rsidRPr="00A25230">
        <w:rPr>
          <w:rFonts w:ascii="Arial" w:hAnsi="Arial" w:cs="Arial"/>
          <w:sz w:val="24"/>
          <w:szCs w:val="24"/>
        </w:rPr>
        <w:t xml:space="preserve">Hz </w:t>
      </w:r>
      <w:r w:rsidR="00BE506A" w:rsidRPr="00A25230">
        <w:rPr>
          <w:rFonts w:ascii="Arial" w:hAnsi="Arial" w:cs="Arial"/>
          <w:sz w:val="24"/>
          <w:szCs w:val="24"/>
        </w:rPr>
        <w:t>is</w:t>
      </w:r>
      <w:r w:rsidR="00B85D2E" w:rsidRPr="00A25230">
        <w:rPr>
          <w:rFonts w:ascii="Arial" w:hAnsi="Arial" w:cs="Arial"/>
          <w:sz w:val="24"/>
          <w:szCs w:val="24"/>
        </w:rPr>
        <w:t xml:space="preserve"> applied to </w:t>
      </w:r>
      <w:r w:rsidR="007F13F1" w:rsidRPr="00A25230">
        <w:rPr>
          <w:rFonts w:ascii="Arial" w:hAnsi="Arial" w:cs="Arial"/>
          <w:sz w:val="24"/>
          <w:szCs w:val="24"/>
        </w:rPr>
        <w:t xml:space="preserve">the tonic axon </w:t>
      </w:r>
      <w:r w:rsidR="0094474B" w:rsidRPr="00A25230">
        <w:rPr>
          <w:rFonts w:ascii="Arial" w:hAnsi="Arial" w:cs="Arial"/>
          <w:sz w:val="24"/>
          <w:szCs w:val="24"/>
        </w:rPr>
        <w:t xml:space="preserve">in order to </w:t>
      </w:r>
      <w:r w:rsidR="00BE506A" w:rsidRPr="00A25230">
        <w:rPr>
          <w:rFonts w:ascii="Arial" w:hAnsi="Arial" w:cs="Arial"/>
          <w:sz w:val="24"/>
          <w:szCs w:val="24"/>
        </w:rPr>
        <w:t>promote a facilitated response for the low output NMJs or single 1 Hz pulses to phasic</w:t>
      </w:r>
      <w:r w:rsidR="007F13F1" w:rsidRPr="00A25230">
        <w:rPr>
          <w:rFonts w:ascii="Arial" w:hAnsi="Arial" w:cs="Arial"/>
          <w:sz w:val="24"/>
          <w:szCs w:val="24"/>
        </w:rPr>
        <w:t xml:space="preserve"> axon to obtain large EPSPs of the</w:t>
      </w:r>
      <w:r w:rsidR="00BE506A" w:rsidRPr="00A25230">
        <w:rPr>
          <w:rFonts w:ascii="Arial" w:hAnsi="Arial" w:cs="Arial"/>
          <w:sz w:val="24"/>
          <w:szCs w:val="24"/>
        </w:rPr>
        <w:t xml:space="preserve"> high output NMJs as shown in Figure </w:t>
      </w:r>
      <w:r w:rsidR="00EE42F4" w:rsidRPr="00A25230">
        <w:rPr>
          <w:rFonts w:ascii="Arial" w:hAnsi="Arial" w:cs="Arial"/>
          <w:sz w:val="24"/>
          <w:szCs w:val="24"/>
        </w:rPr>
        <w:t>7</w:t>
      </w:r>
      <w:r w:rsidR="00883CBD" w:rsidRPr="00A25230">
        <w:rPr>
          <w:rFonts w:ascii="Arial" w:hAnsi="Arial" w:cs="Arial"/>
          <w:sz w:val="24"/>
          <w:szCs w:val="24"/>
        </w:rPr>
        <w:t>. The EPSPs are recorded to a computer via a PowerLab/4s interface.</w:t>
      </w:r>
      <w:r w:rsidR="00883CBD" w:rsidRPr="00A25230">
        <w:rPr>
          <w:rFonts w:ascii="Arial" w:hAnsi="Arial" w:cs="Arial"/>
          <w:bCs/>
          <w:sz w:val="24"/>
          <w:szCs w:val="24"/>
        </w:rPr>
        <w:t xml:space="preserve">   </w:t>
      </w:r>
    </w:p>
    <w:p w:rsidR="00883CBD" w:rsidRPr="00A25230" w:rsidRDefault="00883CBD" w:rsidP="00883CBD">
      <w:pPr>
        <w:autoSpaceDE w:val="0"/>
        <w:autoSpaceDN w:val="0"/>
        <w:adjustRightInd w:val="0"/>
        <w:spacing w:after="0" w:line="240" w:lineRule="auto"/>
        <w:rPr>
          <w:rFonts w:ascii="Arial" w:hAnsi="Arial" w:cs="Arial"/>
          <w:i/>
          <w:sz w:val="24"/>
          <w:szCs w:val="24"/>
        </w:rPr>
      </w:pPr>
    </w:p>
    <w:p w:rsidR="00883CBD" w:rsidRPr="00A25230" w:rsidRDefault="00883CBD" w:rsidP="00883CBD">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BE506A" w:rsidRPr="00A25230" w:rsidRDefault="00BE506A" w:rsidP="00BE506A">
      <w:pPr>
        <w:jc w:val="both"/>
        <w:rPr>
          <w:rFonts w:ascii="Arial" w:hAnsi="Arial" w:cs="Arial"/>
          <w:bCs/>
          <w:i/>
          <w:sz w:val="24"/>
          <w:szCs w:val="24"/>
        </w:rPr>
      </w:pPr>
      <w:r w:rsidRPr="00A25230">
        <w:rPr>
          <w:rFonts w:ascii="Arial" w:hAnsi="Arial" w:cs="Arial"/>
          <w:bCs/>
          <w:i/>
          <w:sz w:val="24"/>
          <w:szCs w:val="24"/>
        </w:rPr>
        <w:t xml:space="preserve">Figure </w:t>
      </w:r>
      <w:r w:rsidR="00EE42F4" w:rsidRPr="00A25230">
        <w:rPr>
          <w:rFonts w:ascii="Arial" w:hAnsi="Arial" w:cs="Arial"/>
          <w:bCs/>
          <w:i/>
          <w:sz w:val="24"/>
          <w:szCs w:val="24"/>
        </w:rPr>
        <w:t xml:space="preserve">7: </w:t>
      </w:r>
      <w:r w:rsidR="00883CBD" w:rsidRPr="00A25230">
        <w:rPr>
          <w:rFonts w:ascii="Arial" w:hAnsi="Arial" w:cs="Arial"/>
          <w:bCs/>
          <w:i/>
          <w:sz w:val="24"/>
          <w:szCs w:val="24"/>
        </w:rPr>
        <w:t>P</w:t>
      </w:r>
      <w:r w:rsidR="00883CBD" w:rsidRPr="00A25230">
        <w:rPr>
          <w:rFonts w:ascii="Arial" w:hAnsi="Arial" w:cs="Arial"/>
          <w:i/>
          <w:sz w:val="24"/>
          <w:szCs w:val="24"/>
        </w:rPr>
        <w:t>ostsynaptic potentials (EPSPs) of the tonic or phasic  neurons as obtained by intracellular recordings.</w:t>
      </w:r>
    </w:p>
    <w:p w:rsidR="001908A9" w:rsidRPr="00A25230" w:rsidRDefault="001908A9" w:rsidP="008C3617">
      <w:pPr>
        <w:jc w:val="both"/>
        <w:rPr>
          <w:rFonts w:ascii="Arial" w:hAnsi="Arial" w:cs="Arial"/>
          <w:bCs/>
          <w:sz w:val="24"/>
          <w:szCs w:val="24"/>
        </w:rPr>
      </w:pPr>
    </w:p>
    <w:p w:rsidR="00BE506A" w:rsidRPr="00A25230" w:rsidRDefault="00726C1A" w:rsidP="008C3617">
      <w:pPr>
        <w:jc w:val="both"/>
        <w:rPr>
          <w:rFonts w:ascii="Arial" w:hAnsi="Arial" w:cs="Arial"/>
          <w:bCs/>
          <w:sz w:val="24"/>
          <w:szCs w:val="24"/>
        </w:rPr>
      </w:pPr>
      <w:r>
        <w:rPr>
          <w:rFonts w:ascii="Arial" w:hAnsi="Arial" w:cs="Arial"/>
          <w:bCs/>
          <w:sz w:val="24"/>
          <w:szCs w:val="24"/>
        </w:rPr>
        <w:t xml:space="preserve">3.2) </w:t>
      </w:r>
      <w:r w:rsidR="00BE506A" w:rsidRPr="00A25230">
        <w:rPr>
          <w:rFonts w:ascii="Arial" w:hAnsi="Arial" w:cs="Arial"/>
          <w:bCs/>
          <w:sz w:val="24"/>
          <w:szCs w:val="24"/>
        </w:rPr>
        <w:t xml:space="preserve">Investigation in the nature of synaptic facilitation and synaptic depression can be </w:t>
      </w:r>
      <w:r w:rsidR="0053356E" w:rsidRPr="00A25230">
        <w:rPr>
          <w:rFonts w:ascii="Arial" w:hAnsi="Arial" w:cs="Arial"/>
          <w:bCs/>
          <w:sz w:val="24"/>
          <w:szCs w:val="24"/>
        </w:rPr>
        <w:t>approached</w:t>
      </w:r>
      <w:r w:rsidR="00BE506A" w:rsidRPr="00A25230">
        <w:rPr>
          <w:rFonts w:ascii="Arial" w:hAnsi="Arial" w:cs="Arial"/>
          <w:bCs/>
          <w:sz w:val="24"/>
          <w:szCs w:val="24"/>
        </w:rPr>
        <w:t xml:space="preserve"> by various </w:t>
      </w:r>
      <w:r w:rsidR="001908A9" w:rsidRPr="00A25230">
        <w:rPr>
          <w:rFonts w:ascii="Arial" w:hAnsi="Arial" w:cs="Arial"/>
          <w:bCs/>
          <w:sz w:val="24"/>
          <w:szCs w:val="24"/>
        </w:rPr>
        <w:t>experimental paradigms</w:t>
      </w:r>
      <w:r w:rsidR="00BE506A" w:rsidRPr="00A25230">
        <w:rPr>
          <w:rFonts w:ascii="Arial" w:hAnsi="Arial" w:cs="Arial"/>
          <w:bCs/>
          <w:sz w:val="24"/>
          <w:szCs w:val="24"/>
        </w:rPr>
        <w:t xml:space="preserve"> with the low and high output NMJs.  Facilitation of the </w:t>
      </w:r>
      <w:r w:rsidR="0053356E" w:rsidRPr="00A25230">
        <w:rPr>
          <w:rFonts w:ascii="Arial" w:hAnsi="Arial" w:cs="Arial"/>
          <w:bCs/>
          <w:sz w:val="24"/>
          <w:szCs w:val="24"/>
        </w:rPr>
        <w:t>low output</w:t>
      </w:r>
      <w:r w:rsidR="00BE506A" w:rsidRPr="00A25230">
        <w:rPr>
          <w:rFonts w:ascii="Arial" w:hAnsi="Arial" w:cs="Arial"/>
          <w:bCs/>
          <w:sz w:val="24"/>
          <w:szCs w:val="24"/>
        </w:rPr>
        <w:t xml:space="preserve"> NMJs are frequency dependent as </w:t>
      </w:r>
      <w:r w:rsidR="0053356E" w:rsidRPr="00A25230">
        <w:rPr>
          <w:rFonts w:ascii="Arial" w:hAnsi="Arial" w:cs="Arial"/>
          <w:bCs/>
          <w:sz w:val="24"/>
          <w:szCs w:val="24"/>
        </w:rPr>
        <w:t>shown</w:t>
      </w:r>
      <w:r w:rsidR="00BE506A" w:rsidRPr="00A25230">
        <w:rPr>
          <w:rFonts w:ascii="Arial" w:hAnsi="Arial" w:cs="Arial"/>
          <w:bCs/>
          <w:sz w:val="24"/>
          <w:szCs w:val="24"/>
        </w:rPr>
        <w:t xml:space="preserve"> for the 20, 40 and 60 Hz pulses of 20 stimuli (Figure </w:t>
      </w:r>
      <w:r w:rsidR="001908A9" w:rsidRPr="00A25230">
        <w:rPr>
          <w:rFonts w:ascii="Arial" w:hAnsi="Arial" w:cs="Arial"/>
          <w:bCs/>
          <w:sz w:val="24"/>
          <w:szCs w:val="24"/>
        </w:rPr>
        <w:t>8</w:t>
      </w:r>
      <w:r w:rsidR="00BE506A" w:rsidRPr="00A25230">
        <w:rPr>
          <w:rFonts w:ascii="Arial" w:hAnsi="Arial" w:cs="Arial"/>
          <w:bCs/>
          <w:sz w:val="24"/>
          <w:szCs w:val="24"/>
        </w:rPr>
        <w:t xml:space="preserve">). </w:t>
      </w:r>
    </w:p>
    <w:p w:rsidR="00E02450" w:rsidRPr="00A25230" w:rsidRDefault="00E02450" w:rsidP="00E02450">
      <w:pPr>
        <w:autoSpaceDE w:val="0"/>
        <w:autoSpaceDN w:val="0"/>
        <w:adjustRightInd w:val="0"/>
        <w:spacing w:after="0" w:line="240" w:lineRule="auto"/>
        <w:rPr>
          <w:rFonts w:ascii="Arial" w:hAnsi="Arial" w:cs="Arial"/>
          <w:i/>
          <w:sz w:val="24"/>
          <w:szCs w:val="24"/>
        </w:rPr>
      </w:pPr>
    </w:p>
    <w:p w:rsidR="00E02450" w:rsidRPr="00A25230" w:rsidRDefault="00E02450" w:rsidP="00E02450">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BE506A" w:rsidRPr="00A25230" w:rsidRDefault="00BE506A" w:rsidP="008C3617">
      <w:pPr>
        <w:jc w:val="both"/>
        <w:rPr>
          <w:rFonts w:ascii="Arial" w:hAnsi="Arial" w:cs="Arial"/>
          <w:bCs/>
          <w:i/>
          <w:sz w:val="24"/>
          <w:szCs w:val="24"/>
        </w:rPr>
      </w:pPr>
      <w:r w:rsidRPr="00A25230">
        <w:rPr>
          <w:rFonts w:ascii="Arial" w:hAnsi="Arial" w:cs="Arial"/>
          <w:bCs/>
          <w:i/>
          <w:sz w:val="24"/>
          <w:szCs w:val="24"/>
        </w:rPr>
        <w:t xml:space="preserve">Figure </w:t>
      </w:r>
      <w:r w:rsidR="001908A9" w:rsidRPr="00A25230">
        <w:rPr>
          <w:rFonts w:ascii="Arial" w:hAnsi="Arial" w:cs="Arial"/>
          <w:bCs/>
          <w:i/>
          <w:sz w:val="24"/>
          <w:szCs w:val="24"/>
        </w:rPr>
        <w:t xml:space="preserve">8: </w:t>
      </w:r>
      <w:r w:rsidR="00E02450" w:rsidRPr="00A25230">
        <w:rPr>
          <w:rFonts w:ascii="Arial" w:hAnsi="Arial" w:cs="Arial"/>
          <w:i/>
        </w:rPr>
        <w:t xml:space="preserve">EPSPs in response to a train of </w:t>
      </w:r>
      <w:r w:rsidR="00777FEB" w:rsidRPr="00A25230">
        <w:rPr>
          <w:rFonts w:ascii="Arial" w:hAnsi="Arial" w:cs="Arial"/>
          <w:i/>
        </w:rPr>
        <w:t>2</w:t>
      </w:r>
      <w:r w:rsidR="00E02450" w:rsidRPr="00A25230">
        <w:rPr>
          <w:rFonts w:ascii="Arial" w:hAnsi="Arial" w:cs="Arial"/>
          <w:i/>
        </w:rPr>
        <w:t>0 stimulation pulses given at three different frequencies 20, 40 and 60 Hz in normal crayfish saline.</w:t>
      </w:r>
    </w:p>
    <w:p w:rsidR="00BE506A" w:rsidRPr="00A25230" w:rsidRDefault="00BE506A" w:rsidP="008C3617">
      <w:pPr>
        <w:jc w:val="both"/>
        <w:rPr>
          <w:rFonts w:ascii="Arial" w:hAnsi="Arial" w:cs="Arial"/>
          <w:bCs/>
          <w:sz w:val="24"/>
          <w:szCs w:val="24"/>
        </w:rPr>
      </w:pPr>
    </w:p>
    <w:p w:rsidR="00E02450" w:rsidRPr="00A25230" w:rsidRDefault="00726C1A" w:rsidP="00E02450">
      <w:pPr>
        <w:jc w:val="both"/>
        <w:rPr>
          <w:rFonts w:ascii="Arial" w:hAnsi="Arial" w:cs="Arial"/>
          <w:bCs/>
          <w:sz w:val="24"/>
          <w:szCs w:val="24"/>
        </w:rPr>
      </w:pPr>
      <w:r>
        <w:rPr>
          <w:rFonts w:ascii="Arial" w:hAnsi="Arial" w:cs="Arial"/>
          <w:bCs/>
          <w:sz w:val="24"/>
          <w:szCs w:val="24"/>
        </w:rPr>
        <w:t xml:space="preserve">3.3) </w:t>
      </w:r>
      <w:r w:rsidR="00BE506A" w:rsidRPr="00A25230">
        <w:rPr>
          <w:rFonts w:ascii="Arial" w:hAnsi="Arial" w:cs="Arial"/>
          <w:bCs/>
          <w:sz w:val="24"/>
          <w:szCs w:val="24"/>
        </w:rPr>
        <w:t xml:space="preserve">The rate of </w:t>
      </w:r>
      <w:r w:rsidR="0053356E" w:rsidRPr="00A25230">
        <w:rPr>
          <w:rFonts w:ascii="Arial" w:hAnsi="Arial" w:cs="Arial"/>
          <w:bCs/>
          <w:sz w:val="24"/>
          <w:szCs w:val="24"/>
        </w:rPr>
        <w:t>synaptic</w:t>
      </w:r>
      <w:r w:rsidR="00BE506A" w:rsidRPr="00A25230">
        <w:rPr>
          <w:rFonts w:ascii="Arial" w:hAnsi="Arial" w:cs="Arial"/>
          <w:bCs/>
          <w:sz w:val="24"/>
          <w:szCs w:val="24"/>
        </w:rPr>
        <w:t xml:space="preserve"> </w:t>
      </w:r>
      <w:r w:rsidR="0053356E" w:rsidRPr="00A25230">
        <w:rPr>
          <w:rFonts w:ascii="Arial" w:hAnsi="Arial" w:cs="Arial"/>
          <w:bCs/>
          <w:sz w:val="24"/>
          <w:szCs w:val="24"/>
        </w:rPr>
        <w:t>depression</w:t>
      </w:r>
      <w:r w:rsidR="00BE506A" w:rsidRPr="00A25230">
        <w:rPr>
          <w:rFonts w:ascii="Arial" w:hAnsi="Arial" w:cs="Arial"/>
          <w:bCs/>
          <w:sz w:val="24"/>
          <w:szCs w:val="24"/>
        </w:rPr>
        <w:t xml:space="preserve"> </w:t>
      </w:r>
      <w:r w:rsidR="0053356E" w:rsidRPr="00A25230">
        <w:rPr>
          <w:rFonts w:ascii="Arial" w:hAnsi="Arial" w:cs="Arial"/>
          <w:bCs/>
          <w:sz w:val="24"/>
          <w:szCs w:val="24"/>
        </w:rPr>
        <w:t>related</w:t>
      </w:r>
      <w:r w:rsidR="00BE506A" w:rsidRPr="00A25230">
        <w:rPr>
          <w:rFonts w:ascii="Arial" w:hAnsi="Arial" w:cs="Arial"/>
          <w:bCs/>
          <w:sz w:val="24"/>
          <w:szCs w:val="24"/>
        </w:rPr>
        <w:t xml:space="preserve"> to </w:t>
      </w:r>
      <w:r w:rsidR="0053356E" w:rsidRPr="00A25230">
        <w:rPr>
          <w:rFonts w:ascii="Arial" w:hAnsi="Arial" w:cs="Arial"/>
          <w:bCs/>
          <w:sz w:val="24"/>
          <w:szCs w:val="24"/>
        </w:rPr>
        <w:t>frequency</w:t>
      </w:r>
      <w:r w:rsidR="00BE506A" w:rsidRPr="00A25230">
        <w:rPr>
          <w:rFonts w:ascii="Arial" w:hAnsi="Arial" w:cs="Arial"/>
          <w:bCs/>
          <w:sz w:val="24"/>
          <w:szCs w:val="24"/>
        </w:rPr>
        <w:t xml:space="preserve"> of stimulation is also </w:t>
      </w:r>
      <w:r w:rsidR="0053356E" w:rsidRPr="00A25230">
        <w:rPr>
          <w:rFonts w:ascii="Arial" w:hAnsi="Arial" w:cs="Arial"/>
          <w:bCs/>
          <w:sz w:val="24"/>
          <w:szCs w:val="24"/>
        </w:rPr>
        <w:t>readily</w:t>
      </w:r>
      <w:r w:rsidR="00BE506A" w:rsidRPr="00A25230">
        <w:rPr>
          <w:rFonts w:ascii="Arial" w:hAnsi="Arial" w:cs="Arial"/>
          <w:bCs/>
          <w:sz w:val="24"/>
          <w:szCs w:val="24"/>
        </w:rPr>
        <w:t xml:space="preserve"> able to be addressed with the </w:t>
      </w:r>
      <w:r w:rsidR="0053356E" w:rsidRPr="00A25230">
        <w:rPr>
          <w:rFonts w:ascii="Arial" w:hAnsi="Arial" w:cs="Arial"/>
          <w:bCs/>
          <w:sz w:val="24"/>
          <w:szCs w:val="24"/>
        </w:rPr>
        <w:t>high out</w:t>
      </w:r>
      <w:r w:rsidR="00BE506A" w:rsidRPr="00A25230">
        <w:rPr>
          <w:rFonts w:ascii="Arial" w:hAnsi="Arial" w:cs="Arial"/>
          <w:bCs/>
          <w:sz w:val="24"/>
          <w:szCs w:val="24"/>
        </w:rPr>
        <w:t xml:space="preserve"> NMJs. </w:t>
      </w:r>
      <w:r w:rsidR="00475D70" w:rsidRPr="00A25230">
        <w:rPr>
          <w:rFonts w:ascii="Arial" w:hAnsi="Arial" w:cs="Arial"/>
          <w:bCs/>
          <w:sz w:val="24"/>
          <w:szCs w:val="24"/>
        </w:rPr>
        <w:t>O</w:t>
      </w:r>
      <w:r w:rsidR="00BE506A" w:rsidRPr="00A25230">
        <w:rPr>
          <w:rFonts w:ascii="Arial" w:hAnsi="Arial" w:cs="Arial"/>
          <w:bCs/>
          <w:sz w:val="24"/>
          <w:szCs w:val="24"/>
        </w:rPr>
        <w:t xml:space="preserve">ne can </w:t>
      </w:r>
      <w:r w:rsidR="00475D70" w:rsidRPr="00A25230">
        <w:rPr>
          <w:rFonts w:ascii="Arial" w:hAnsi="Arial" w:cs="Arial"/>
          <w:bCs/>
          <w:sz w:val="24"/>
          <w:szCs w:val="24"/>
        </w:rPr>
        <w:t>observe</w:t>
      </w:r>
      <w:r w:rsidR="00BE506A" w:rsidRPr="00A25230">
        <w:rPr>
          <w:rFonts w:ascii="Arial" w:hAnsi="Arial" w:cs="Arial"/>
          <w:bCs/>
          <w:sz w:val="24"/>
          <w:szCs w:val="24"/>
        </w:rPr>
        <w:t xml:space="preserve"> that 40 Hz </w:t>
      </w:r>
      <w:r w:rsidR="0053356E" w:rsidRPr="00A25230">
        <w:rPr>
          <w:rFonts w:ascii="Arial" w:hAnsi="Arial" w:cs="Arial"/>
          <w:bCs/>
          <w:sz w:val="24"/>
          <w:szCs w:val="24"/>
        </w:rPr>
        <w:t>continuous</w:t>
      </w:r>
      <w:r w:rsidR="00475D70" w:rsidRPr="00A25230">
        <w:rPr>
          <w:rFonts w:ascii="Arial" w:hAnsi="Arial" w:cs="Arial"/>
          <w:bCs/>
          <w:sz w:val="24"/>
          <w:szCs w:val="24"/>
        </w:rPr>
        <w:t xml:space="preserve"> stimulation</w:t>
      </w:r>
      <w:r w:rsidR="00BE506A" w:rsidRPr="00A25230">
        <w:rPr>
          <w:rFonts w:ascii="Arial" w:hAnsi="Arial" w:cs="Arial"/>
          <w:bCs/>
          <w:sz w:val="24"/>
          <w:szCs w:val="24"/>
        </w:rPr>
        <w:t xml:space="preserve"> depresses sooner than a preparation stimulated at 20Hz </w:t>
      </w:r>
      <w:r w:rsidR="0053356E" w:rsidRPr="00A25230">
        <w:rPr>
          <w:rFonts w:ascii="Arial" w:hAnsi="Arial" w:cs="Arial"/>
          <w:bCs/>
          <w:sz w:val="24"/>
          <w:szCs w:val="24"/>
        </w:rPr>
        <w:t>continuously</w:t>
      </w:r>
      <w:r w:rsidR="00BE506A" w:rsidRPr="00A25230">
        <w:rPr>
          <w:rFonts w:ascii="Arial" w:hAnsi="Arial" w:cs="Arial"/>
          <w:bCs/>
          <w:sz w:val="24"/>
          <w:szCs w:val="24"/>
        </w:rPr>
        <w:t>.</w:t>
      </w:r>
    </w:p>
    <w:p w:rsidR="00E02450" w:rsidRPr="00A25230" w:rsidRDefault="00E02450" w:rsidP="00E02450">
      <w:pPr>
        <w:jc w:val="both"/>
        <w:rPr>
          <w:rFonts w:ascii="Arial" w:hAnsi="Arial" w:cs="Arial"/>
          <w:bCs/>
          <w:sz w:val="24"/>
          <w:szCs w:val="24"/>
        </w:rPr>
      </w:pPr>
    </w:p>
    <w:p w:rsidR="00E02450" w:rsidRPr="00A25230" w:rsidRDefault="00E02450" w:rsidP="00E02450">
      <w:pPr>
        <w:jc w:val="both"/>
        <w:rPr>
          <w:rFonts w:ascii="Arial" w:hAnsi="Arial" w:cs="Arial"/>
          <w:bCs/>
          <w:i/>
          <w:sz w:val="24"/>
          <w:szCs w:val="24"/>
        </w:rPr>
      </w:pPr>
    </w:p>
    <w:p w:rsidR="00E02450" w:rsidRPr="00A25230" w:rsidRDefault="00E02450" w:rsidP="00E02450">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lastRenderedPageBreak/>
        <w:t>ADD PHOTO</w:t>
      </w:r>
    </w:p>
    <w:p w:rsidR="00E02450" w:rsidRPr="00A25230" w:rsidRDefault="00E02450" w:rsidP="00E02450">
      <w:pPr>
        <w:jc w:val="both"/>
        <w:rPr>
          <w:rFonts w:ascii="Arial" w:hAnsi="Arial" w:cs="Arial"/>
          <w:bCs/>
          <w:sz w:val="24"/>
          <w:szCs w:val="24"/>
        </w:rPr>
      </w:pPr>
      <w:r w:rsidRPr="00A25230">
        <w:rPr>
          <w:rFonts w:ascii="Arial" w:hAnsi="Arial" w:cs="Arial"/>
          <w:bCs/>
          <w:i/>
          <w:sz w:val="24"/>
          <w:szCs w:val="24"/>
        </w:rPr>
        <w:t xml:space="preserve">Figure 9: </w:t>
      </w:r>
      <w:r w:rsidRPr="00A25230">
        <w:rPr>
          <w:rFonts w:ascii="Arial" w:hAnsi="Arial" w:cs="Arial"/>
          <w:i/>
        </w:rPr>
        <w:t xml:space="preserve">EPSP amplitude </w:t>
      </w:r>
      <w:r w:rsidR="00E27AB0" w:rsidRPr="00A25230">
        <w:rPr>
          <w:rFonts w:ascii="Arial" w:hAnsi="Arial" w:cs="Arial"/>
          <w:i/>
        </w:rPr>
        <w:t>of the phasic responses</w:t>
      </w:r>
      <w:r w:rsidRPr="00A25230">
        <w:rPr>
          <w:rFonts w:ascii="Arial" w:hAnsi="Arial" w:cs="Arial"/>
          <w:i/>
        </w:rPr>
        <w:t xml:space="preserve"> </w:t>
      </w:r>
      <w:r w:rsidR="00E27AB0" w:rsidRPr="00A25230">
        <w:rPr>
          <w:rFonts w:ascii="Arial" w:hAnsi="Arial" w:cs="Arial"/>
          <w:i/>
        </w:rPr>
        <w:t>during high frequency stilumation to induce depression.</w:t>
      </w:r>
      <w:r w:rsidRPr="00A25230">
        <w:rPr>
          <w:rFonts w:ascii="Arial" w:hAnsi="Arial" w:cs="Arial"/>
          <w:bCs/>
          <w:sz w:val="24"/>
          <w:szCs w:val="24"/>
        </w:rPr>
        <w:t xml:space="preserve"> </w:t>
      </w:r>
    </w:p>
    <w:p w:rsidR="00475D70" w:rsidRPr="00A25230" w:rsidRDefault="00475D70" w:rsidP="00F00B99">
      <w:pPr>
        <w:pStyle w:val="ListParagraph"/>
        <w:spacing w:line="240" w:lineRule="auto"/>
        <w:ind w:left="0"/>
        <w:jc w:val="both"/>
        <w:rPr>
          <w:rFonts w:ascii="Arial" w:hAnsi="Arial" w:cs="Arial"/>
          <w:bCs/>
          <w:sz w:val="24"/>
          <w:szCs w:val="24"/>
        </w:rPr>
      </w:pPr>
    </w:p>
    <w:p w:rsidR="00BE506A" w:rsidRPr="00A25230" w:rsidRDefault="00726C1A" w:rsidP="00F00B99">
      <w:pPr>
        <w:pStyle w:val="ListParagraph"/>
        <w:spacing w:line="240" w:lineRule="auto"/>
        <w:ind w:left="0"/>
        <w:jc w:val="both"/>
        <w:rPr>
          <w:rFonts w:ascii="Arial" w:hAnsi="Arial" w:cs="Arial"/>
          <w:b/>
          <w:bCs/>
          <w:sz w:val="24"/>
          <w:szCs w:val="24"/>
        </w:rPr>
      </w:pPr>
      <w:r>
        <w:rPr>
          <w:rFonts w:ascii="Arial" w:hAnsi="Arial" w:cs="Arial"/>
          <w:b/>
          <w:bCs/>
          <w:sz w:val="24"/>
          <w:szCs w:val="24"/>
        </w:rPr>
        <w:t xml:space="preserve">4) </w:t>
      </w:r>
      <w:r w:rsidR="00BE506A" w:rsidRPr="00A25230">
        <w:rPr>
          <w:rFonts w:ascii="Arial" w:hAnsi="Arial" w:cs="Arial"/>
          <w:b/>
          <w:bCs/>
          <w:sz w:val="24"/>
          <w:szCs w:val="24"/>
        </w:rPr>
        <w:t>Quantal Responses</w:t>
      </w:r>
    </w:p>
    <w:p w:rsidR="0015554A" w:rsidRPr="00A25230" w:rsidRDefault="00726C1A" w:rsidP="006200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4.1) </w:t>
      </w:r>
      <w:r w:rsidR="00510729" w:rsidRPr="00A25230">
        <w:rPr>
          <w:rFonts w:ascii="Arial" w:hAnsi="Arial" w:cs="Arial"/>
          <w:sz w:val="24"/>
          <w:szCs w:val="24"/>
        </w:rPr>
        <w:t xml:space="preserve">A similar procedure is used in this preparation as </w:t>
      </w:r>
      <w:r w:rsidR="0053356E" w:rsidRPr="00A25230">
        <w:rPr>
          <w:rFonts w:ascii="Arial" w:hAnsi="Arial" w:cs="Arial"/>
          <w:sz w:val="24"/>
          <w:szCs w:val="24"/>
        </w:rPr>
        <w:t>described</w:t>
      </w:r>
      <w:r w:rsidR="00510729" w:rsidRPr="00A25230">
        <w:rPr>
          <w:rFonts w:ascii="Arial" w:hAnsi="Arial" w:cs="Arial"/>
          <w:sz w:val="24"/>
          <w:szCs w:val="24"/>
        </w:rPr>
        <w:t xml:space="preserve"> for the opener muscle of the crayfish (Cooper and Cooper, 2009). The</w:t>
      </w:r>
      <w:r w:rsidR="00620087" w:rsidRPr="00A25230">
        <w:rPr>
          <w:rFonts w:ascii="Arial" w:hAnsi="Arial" w:cs="Arial"/>
          <w:sz w:val="24"/>
          <w:szCs w:val="24"/>
        </w:rPr>
        <w:t xml:space="preserve"> quantal EPSPs directly over identifiable regions of the nerve termina</w:t>
      </w:r>
      <w:r w:rsidR="00510729" w:rsidRPr="00A25230">
        <w:rPr>
          <w:rFonts w:ascii="Arial" w:hAnsi="Arial" w:cs="Arial"/>
          <w:sz w:val="24"/>
          <w:szCs w:val="24"/>
        </w:rPr>
        <w:t>l are recorded by placing the lumen of a macro-patch recording electrode on</w:t>
      </w:r>
      <w:r w:rsidR="00620087" w:rsidRPr="00A25230">
        <w:rPr>
          <w:rFonts w:ascii="Arial" w:hAnsi="Arial" w:cs="Arial"/>
          <w:sz w:val="24"/>
          <w:szCs w:val="24"/>
        </w:rPr>
        <w:t xml:space="preserve"> synaptic varicosities visualized with the vital dye 4-Di-2-Asp (</w:t>
      </w:r>
      <w:r w:rsidR="00510729" w:rsidRPr="00A25230">
        <w:rPr>
          <w:rFonts w:ascii="Arial" w:hAnsi="Arial" w:cs="Arial"/>
          <w:sz w:val="24"/>
          <w:szCs w:val="24"/>
        </w:rPr>
        <w:t xml:space="preserve">5 μM, 5-min treatment, Cooper </w:t>
      </w:r>
      <w:r w:rsidR="00510729" w:rsidRPr="00A25230">
        <w:rPr>
          <w:rFonts w:ascii="Arial" w:hAnsi="Arial" w:cs="Arial"/>
          <w:i/>
          <w:iCs/>
          <w:sz w:val="24"/>
          <w:szCs w:val="24"/>
        </w:rPr>
        <w:t>et al</w:t>
      </w:r>
      <w:r w:rsidR="00510729" w:rsidRPr="00A25230">
        <w:rPr>
          <w:rFonts w:ascii="Arial" w:hAnsi="Arial" w:cs="Arial"/>
          <w:sz w:val="24"/>
          <w:szCs w:val="24"/>
        </w:rPr>
        <w:t xml:space="preserve">., 1995; </w:t>
      </w:r>
      <w:r w:rsidR="00620087" w:rsidRPr="00A25230">
        <w:rPr>
          <w:rFonts w:ascii="Arial" w:hAnsi="Arial" w:cs="Arial"/>
          <w:sz w:val="24"/>
          <w:szCs w:val="24"/>
        </w:rPr>
        <w:t xml:space="preserve">Magrassi </w:t>
      </w:r>
      <w:r w:rsidR="00620087" w:rsidRPr="00A25230">
        <w:rPr>
          <w:rFonts w:ascii="Arial" w:hAnsi="Arial" w:cs="Arial"/>
          <w:i/>
          <w:iCs/>
          <w:sz w:val="24"/>
          <w:szCs w:val="24"/>
        </w:rPr>
        <w:t>et al</w:t>
      </w:r>
      <w:r w:rsidR="00620087" w:rsidRPr="00A25230">
        <w:rPr>
          <w:rFonts w:ascii="Arial" w:hAnsi="Arial" w:cs="Arial"/>
          <w:sz w:val="24"/>
          <w:szCs w:val="24"/>
        </w:rPr>
        <w:t>., 1987)</w:t>
      </w:r>
      <w:r w:rsidR="00510729" w:rsidRPr="00A25230">
        <w:rPr>
          <w:rFonts w:ascii="Arial" w:hAnsi="Arial" w:cs="Arial"/>
          <w:sz w:val="24"/>
          <w:szCs w:val="24"/>
        </w:rPr>
        <w:t>.</w:t>
      </w:r>
      <w:r w:rsidR="00620087" w:rsidRPr="00A25230">
        <w:rPr>
          <w:rFonts w:ascii="Arial" w:hAnsi="Arial" w:cs="Arial"/>
          <w:sz w:val="24"/>
          <w:szCs w:val="24"/>
        </w:rPr>
        <w:t xml:space="preserve"> </w:t>
      </w:r>
      <w:r w:rsidR="00510729" w:rsidRPr="00A25230">
        <w:rPr>
          <w:rFonts w:ascii="Arial" w:hAnsi="Arial" w:cs="Arial"/>
          <w:sz w:val="24"/>
          <w:szCs w:val="24"/>
        </w:rPr>
        <w:t>The s</w:t>
      </w:r>
      <w:r w:rsidR="00620087" w:rsidRPr="00A25230">
        <w:rPr>
          <w:rFonts w:ascii="Arial" w:hAnsi="Arial" w:cs="Arial"/>
          <w:sz w:val="24"/>
          <w:szCs w:val="24"/>
        </w:rPr>
        <w:t xml:space="preserve">pontaneous as well as evoked quantal responses </w:t>
      </w:r>
      <w:r w:rsidR="00510729" w:rsidRPr="00A25230">
        <w:rPr>
          <w:rFonts w:ascii="Arial" w:hAnsi="Arial" w:cs="Arial"/>
          <w:sz w:val="24"/>
          <w:szCs w:val="24"/>
        </w:rPr>
        <w:t>are able to be</w:t>
      </w:r>
      <w:r w:rsidR="00620087" w:rsidRPr="00A25230">
        <w:rPr>
          <w:rFonts w:ascii="Arial" w:hAnsi="Arial" w:cs="Arial"/>
          <w:sz w:val="24"/>
          <w:szCs w:val="24"/>
        </w:rPr>
        <w:t xml:space="preserve"> recorded along the </w:t>
      </w:r>
      <w:r w:rsidR="00510729" w:rsidRPr="00A25230">
        <w:rPr>
          <w:rFonts w:ascii="Arial" w:hAnsi="Arial" w:cs="Arial"/>
          <w:sz w:val="24"/>
          <w:szCs w:val="24"/>
        </w:rPr>
        <w:t>nerve terminals</w:t>
      </w:r>
      <w:r w:rsidR="00620087" w:rsidRPr="00A25230">
        <w:rPr>
          <w:rFonts w:ascii="Arial" w:hAnsi="Arial" w:cs="Arial"/>
          <w:sz w:val="24"/>
          <w:szCs w:val="24"/>
        </w:rPr>
        <w:t xml:space="preserve">. The </w:t>
      </w:r>
      <w:r w:rsidR="00661953" w:rsidRPr="00A25230">
        <w:rPr>
          <w:rFonts w:ascii="Arial" w:hAnsi="Arial" w:cs="Arial"/>
          <w:sz w:val="24"/>
          <w:szCs w:val="24"/>
        </w:rPr>
        <w:t xml:space="preserve">evoked and spontaneous </w:t>
      </w:r>
      <w:r w:rsidR="00620087" w:rsidRPr="00A25230">
        <w:rPr>
          <w:rFonts w:ascii="Arial" w:hAnsi="Arial" w:cs="Arial"/>
          <w:sz w:val="24"/>
          <w:szCs w:val="24"/>
        </w:rPr>
        <w:t xml:space="preserve">synaptic potentials are recorded </w:t>
      </w:r>
      <w:r w:rsidR="00661953" w:rsidRPr="00A25230">
        <w:rPr>
          <w:rFonts w:ascii="Arial" w:hAnsi="Arial" w:cs="Arial"/>
          <w:sz w:val="24"/>
          <w:szCs w:val="24"/>
        </w:rPr>
        <w:t>with</w:t>
      </w:r>
      <w:r w:rsidR="00620087" w:rsidRPr="00A25230">
        <w:rPr>
          <w:rFonts w:ascii="Arial" w:hAnsi="Arial" w:cs="Arial"/>
          <w:sz w:val="24"/>
          <w:szCs w:val="24"/>
        </w:rPr>
        <w:t xml:space="preserve"> </w:t>
      </w:r>
      <w:r w:rsidR="00661953" w:rsidRPr="00A25230">
        <w:rPr>
          <w:rFonts w:ascii="Arial" w:hAnsi="Arial" w:cs="Arial"/>
          <w:sz w:val="24"/>
          <w:szCs w:val="24"/>
        </w:rPr>
        <w:t>the</w:t>
      </w:r>
      <w:r w:rsidR="00620087" w:rsidRPr="00A25230">
        <w:rPr>
          <w:rFonts w:ascii="Arial" w:hAnsi="Arial" w:cs="Arial"/>
          <w:sz w:val="24"/>
          <w:szCs w:val="24"/>
        </w:rPr>
        <w:t xml:space="preserve"> macro-patch electrode </w:t>
      </w:r>
      <w:r w:rsidR="0015554A" w:rsidRPr="00A25230">
        <w:rPr>
          <w:rFonts w:ascii="Arial" w:hAnsi="Arial" w:cs="Arial"/>
          <w:sz w:val="24"/>
          <w:szCs w:val="24"/>
        </w:rPr>
        <w:t>(</w:t>
      </w:r>
      <w:r w:rsidR="00620087" w:rsidRPr="00A25230">
        <w:rPr>
          <w:rFonts w:ascii="Arial" w:hAnsi="Arial" w:cs="Arial"/>
          <w:sz w:val="24"/>
          <w:szCs w:val="24"/>
        </w:rPr>
        <w:t>Dudel,</w:t>
      </w:r>
      <w:r w:rsidR="0015554A" w:rsidRPr="00A25230">
        <w:rPr>
          <w:rFonts w:ascii="Arial" w:hAnsi="Arial" w:cs="Arial"/>
          <w:sz w:val="24"/>
          <w:szCs w:val="24"/>
        </w:rPr>
        <w:t xml:space="preserve"> </w:t>
      </w:r>
      <w:r w:rsidR="00620087" w:rsidRPr="00A25230">
        <w:rPr>
          <w:rFonts w:ascii="Arial" w:hAnsi="Arial" w:cs="Arial"/>
          <w:sz w:val="24"/>
          <w:szCs w:val="24"/>
        </w:rPr>
        <w:t xml:space="preserve">1981; Wojtowicz </w:t>
      </w:r>
      <w:r w:rsidR="00620087" w:rsidRPr="00A25230">
        <w:rPr>
          <w:rFonts w:ascii="Arial" w:hAnsi="Arial" w:cs="Arial"/>
          <w:i/>
          <w:iCs/>
          <w:sz w:val="24"/>
          <w:szCs w:val="24"/>
        </w:rPr>
        <w:t>et al</w:t>
      </w:r>
      <w:r w:rsidR="00620087" w:rsidRPr="00A25230">
        <w:rPr>
          <w:rFonts w:ascii="Arial" w:hAnsi="Arial" w:cs="Arial"/>
          <w:sz w:val="24"/>
          <w:szCs w:val="24"/>
        </w:rPr>
        <w:t>.</w:t>
      </w:r>
      <w:r w:rsidR="0015554A" w:rsidRPr="00A25230">
        <w:rPr>
          <w:rFonts w:ascii="Arial" w:hAnsi="Arial" w:cs="Arial"/>
          <w:sz w:val="24"/>
          <w:szCs w:val="24"/>
        </w:rPr>
        <w:t>,</w:t>
      </w:r>
      <w:r w:rsidR="00620087" w:rsidRPr="00A25230">
        <w:rPr>
          <w:rFonts w:ascii="Arial" w:hAnsi="Arial" w:cs="Arial"/>
          <w:sz w:val="24"/>
          <w:szCs w:val="24"/>
        </w:rPr>
        <w:t>1991</w:t>
      </w:r>
      <w:r w:rsidR="0015554A" w:rsidRPr="00A25230">
        <w:rPr>
          <w:rFonts w:ascii="Arial" w:hAnsi="Arial" w:cs="Arial"/>
          <w:sz w:val="24"/>
          <w:szCs w:val="24"/>
        </w:rPr>
        <w:t>;</w:t>
      </w:r>
      <w:r w:rsidR="009B6BB3" w:rsidRPr="00A25230">
        <w:rPr>
          <w:rFonts w:ascii="Arial" w:hAnsi="Arial" w:cs="Arial"/>
          <w:sz w:val="24"/>
          <w:szCs w:val="24"/>
        </w:rPr>
        <w:t xml:space="preserve"> </w:t>
      </w:r>
      <w:r w:rsidR="00620087" w:rsidRPr="00A25230">
        <w:rPr>
          <w:rFonts w:ascii="Arial" w:hAnsi="Arial" w:cs="Arial"/>
          <w:sz w:val="24"/>
          <w:szCs w:val="24"/>
        </w:rPr>
        <w:t>Mallart</w:t>
      </w:r>
      <w:r w:rsidR="0015554A" w:rsidRPr="00A25230">
        <w:rPr>
          <w:rFonts w:ascii="Arial" w:hAnsi="Arial" w:cs="Arial"/>
          <w:sz w:val="24"/>
          <w:szCs w:val="24"/>
        </w:rPr>
        <w:t>,</w:t>
      </w:r>
      <w:r w:rsidR="00620087" w:rsidRPr="00A25230">
        <w:rPr>
          <w:rFonts w:ascii="Arial" w:hAnsi="Arial" w:cs="Arial"/>
          <w:sz w:val="24"/>
          <w:szCs w:val="24"/>
        </w:rPr>
        <w:t xml:space="preserve"> 1993). Kimax glass (outer diameter: 1.5 mm) was pulled and fire-polished to produce patch tips with inside diameters ranging from 10 to 20 μm. The lumen of the electrode is filled with the bathing medium. The amplifier is the same as that used for the intracellular recordings mentioned above. Electrode and seal resistance can be determined by passing test current pulses through the electrode. Seal resistances ranged from 0.3 to 1.0 M</w:t>
      </w:r>
      <w:r w:rsidR="00E27AB0" w:rsidRPr="00A25230">
        <w:rPr>
          <w:rFonts w:ascii="Arial" w:hAnsi="Arial" w:cs="Arial"/>
          <w:sz w:val="24"/>
          <w:szCs w:val="24"/>
        </w:rPr>
        <w:t>O</w:t>
      </w:r>
      <w:r w:rsidR="00620087" w:rsidRPr="00A25230">
        <w:rPr>
          <w:rFonts w:ascii="Arial" w:hAnsi="Arial" w:cs="Arial"/>
          <w:sz w:val="24"/>
          <w:szCs w:val="24"/>
        </w:rPr>
        <w:t>hm and the electrode resistance ranged from 0.5 to 1.0 M</w:t>
      </w:r>
      <w:r w:rsidR="00E27AB0" w:rsidRPr="00A25230">
        <w:rPr>
          <w:rFonts w:ascii="Arial" w:hAnsi="Arial" w:cs="Arial"/>
          <w:sz w:val="24"/>
          <w:szCs w:val="24"/>
        </w:rPr>
        <w:t>ohm.</w:t>
      </w:r>
      <w:r w:rsidR="00620087" w:rsidRPr="00A25230">
        <w:rPr>
          <w:rFonts w:ascii="Arial" w:hAnsi="Arial" w:cs="Arial"/>
          <w:sz w:val="24"/>
          <w:szCs w:val="24"/>
        </w:rPr>
        <w:t xml:space="preserve"> Seal resistance can be monitored throughout the recording. </w:t>
      </w:r>
    </w:p>
    <w:p w:rsidR="0015554A" w:rsidRPr="00A25230" w:rsidRDefault="0015554A" w:rsidP="00620087">
      <w:pPr>
        <w:autoSpaceDE w:val="0"/>
        <w:autoSpaceDN w:val="0"/>
        <w:adjustRightInd w:val="0"/>
        <w:spacing w:after="0" w:line="240" w:lineRule="auto"/>
        <w:rPr>
          <w:rFonts w:ascii="Arial" w:hAnsi="Arial" w:cs="Arial"/>
          <w:sz w:val="24"/>
          <w:szCs w:val="24"/>
        </w:rPr>
      </w:pPr>
    </w:p>
    <w:p w:rsidR="00475D70" w:rsidRPr="00A25230" w:rsidRDefault="00726C1A" w:rsidP="00620087">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4.2) </w:t>
      </w:r>
      <w:r w:rsidR="00620087" w:rsidRPr="00A25230">
        <w:rPr>
          <w:rFonts w:ascii="Arial" w:hAnsi="Arial" w:cs="Arial"/>
          <w:sz w:val="24"/>
          <w:szCs w:val="24"/>
        </w:rPr>
        <w:t xml:space="preserve">Direct counting of quantal events is possible with low stimulation frequencies. For each evoked response, the number of quantal events can be </w:t>
      </w:r>
      <w:r w:rsidR="0015554A" w:rsidRPr="00A25230">
        <w:rPr>
          <w:rFonts w:ascii="Arial" w:hAnsi="Arial" w:cs="Arial"/>
          <w:sz w:val="24"/>
          <w:szCs w:val="24"/>
        </w:rPr>
        <w:t xml:space="preserve">readily </w:t>
      </w:r>
      <w:r w:rsidR="00620087" w:rsidRPr="00A25230">
        <w:rPr>
          <w:rFonts w:ascii="Arial" w:hAnsi="Arial" w:cs="Arial"/>
          <w:sz w:val="24"/>
          <w:szCs w:val="24"/>
        </w:rPr>
        <w:t>determined</w:t>
      </w:r>
      <w:r w:rsidR="0015554A" w:rsidRPr="00A25230">
        <w:rPr>
          <w:rFonts w:ascii="Arial" w:hAnsi="Arial" w:cs="Arial"/>
          <w:sz w:val="24"/>
          <w:szCs w:val="24"/>
        </w:rPr>
        <w:t xml:space="preserve"> for the </w:t>
      </w:r>
      <w:r w:rsidR="0053356E" w:rsidRPr="00A25230">
        <w:rPr>
          <w:rFonts w:ascii="Arial" w:hAnsi="Arial" w:cs="Arial"/>
          <w:sz w:val="24"/>
          <w:szCs w:val="24"/>
        </w:rPr>
        <w:t>low output</w:t>
      </w:r>
      <w:r w:rsidR="0015554A" w:rsidRPr="00A25230">
        <w:rPr>
          <w:rFonts w:ascii="Arial" w:hAnsi="Arial" w:cs="Arial"/>
          <w:sz w:val="24"/>
          <w:szCs w:val="24"/>
        </w:rPr>
        <w:t xml:space="preserve"> terminals by counting</w:t>
      </w:r>
      <w:r w:rsidR="00620087" w:rsidRPr="00A25230">
        <w:rPr>
          <w:rFonts w:ascii="Arial" w:hAnsi="Arial" w:cs="Arial"/>
          <w:sz w:val="24"/>
          <w:szCs w:val="24"/>
        </w:rPr>
        <w:t xml:space="preserve"> quantal events</w:t>
      </w:r>
      <w:r w:rsidR="00760898" w:rsidRPr="00A25230">
        <w:rPr>
          <w:rFonts w:ascii="Arial" w:hAnsi="Arial" w:cs="Arial"/>
          <w:sz w:val="24"/>
          <w:szCs w:val="24"/>
        </w:rPr>
        <w:t xml:space="preserve"> (Figure </w:t>
      </w:r>
      <w:r w:rsidR="00E27AB0" w:rsidRPr="00A25230">
        <w:rPr>
          <w:rFonts w:ascii="Arial" w:hAnsi="Arial" w:cs="Arial"/>
          <w:sz w:val="24"/>
          <w:szCs w:val="24"/>
        </w:rPr>
        <w:t>10</w:t>
      </w:r>
      <w:r w:rsidR="00760898" w:rsidRPr="00A25230">
        <w:rPr>
          <w:rFonts w:ascii="Arial" w:hAnsi="Arial" w:cs="Arial"/>
          <w:sz w:val="24"/>
          <w:szCs w:val="24"/>
        </w:rPr>
        <w:t>)</w:t>
      </w:r>
      <w:r w:rsidR="0015554A" w:rsidRPr="00A25230">
        <w:rPr>
          <w:rFonts w:ascii="Arial" w:hAnsi="Arial" w:cs="Arial"/>
          <w:sz w:val="24"/>
          <w:szCs w:val="24"/>
        </w:rPr>
        <w:t>. M</w:t>
      </w:r>
      <w:r w:rsidR="00620087" w:rsidRPr="00A25230">
        <w:rPr>
          <w:rFonts w:ascii="Arial" w:hAnsi="Arial" w:cs="Arial"/>
          <w:sz w:val="24"/>
          <w:szCs w:val="24"/>
        </w:rPr>
        <w:t>ean quantal content</w:t>
      </w:r>
      <w:r w:rsidR="0015554A" w:rsidRPr="00A25230">
        <w:rPr>
          <w:rFonts w:ascii="Arial" w:hAnsi="Arial" w:cs="Arial"/>
          <w:sz w:val="24"/>
          <w:szCs w:val="24"/>
        </w:rPr>
        <w:t xml:space="preserve"> can be estimated</w:t>
      </w:r>
      <w:r w:rsidR="00620087" w:rsidRPr="00A25230">
        <w:rPr>
          <w:rFonts w:ascii="Arial" w:hAnsi="Arial" w:cs="Arial"/>
          <w:sz w:val="24"/>
          <w:szCs w:val="24"/>
        </w:rPr>
        <w:t xml:space="preserve"> based upon these direct counts</w:t>
      </w:r>
      <w:r w:rsidR="0015554A" w:rsidRPr="00A25230">
        <w:rPr>
          <w:rFonts w:ascii="Arial" w:hAnsi="Arial" w:cs="Arial"/>
          <w:sz w:val="24"/>
          <w:szCs w:val="24"/>
        </w:rPr>
        <w:t xml:space="preserve"> </w:t>
      </w:r>
      <w:r w:rsidR="006646B1" w:rsidRPr="00A25230">
        <w:rPr>
          <w:rFonts w:ascii="Arial" w:hAnsi="Arial" w:cs="Arial"/>
          <w:sz w:val="24"/>
          <w:szCs w:val="24"/>
        </w:rPr>
        <w:t xml:space="preserve">in a number of ways </w:t>
      </w:r>
      <w:r w:rsidR="00620087" w:rsidRPr="00A25230">
        <w:rPr>
          <w:rFonts w:ascii="Arial" w:hAnsi="Arial" w:cs="Arial"/>
          <w:sz w:val="24"/>
          <w:szCs w:val="24"/>
        </w:rPr>
        <w:t>(</w:t>
      </w:r>
      <w:r w:rsidR="009B6BB3" w:rsidRPr="00A25230">
        <w:rPr>
          <w:rFonts w:ascii="Arial" w:hAnsi="Arial" w:cs="Arial"/>
          <w:sz w:val="24"/>
          <w:szCs w:val="24"/>
        </w:rPr>
        <w:t>D</w:t>
      </w:r>
      <w:r w:rsidR="00620087" w:rsidRPr="00A25230">
        <w:rPr>
          <w:rFonts w:ascii="Arial" w:hAnsi="Arial" w:cs="Arial"/>
          <w:sz w:val="24"/>
          <w:szCs w:val="24"/>
        </w:rPr>
        <w:t xml:space="preserve">el Castillo </w:t>
      </w:r>
      <w:r w:rsidR="009B6BB3" w:rsidRPr="00A25230">
        <w:rPr>
          <w:rFonts w:ascii="Arial" w:hAnsi="Arial" w:cs="Arial"/>
          <w:sz w:val="24"/>
          <w:szCs w:val="24"/>
        </w:rPr>
        <w:t>&amp;</w:t>
      </w:r>
      <w:r w:rsidR="00620087" w:rsidRPr="00A25230">
        <w:rPr>
          <w:rFonts w:ascii="Arial" w:hAnsi="Arial" w:cs="Arial"/>
          <w:sz w:val="24"/>
          <w:szCs w:val="24"/>
        </w:rPr>
        <w:t xml:space="preserve"> Katz, 1954</w:t>
      </w:r>
      <w:r w:rsidR="006646B1" w:rsidRPr="00A25230">
        <w:rPr>
          <w:rFonts w:ascii="Arial" w:hAnsi="Arial" w:cs="Arial"/>
          <w:sz w:val="24"/>
          <w:szCs w:val="24"/>
        </w:rPr>
        <w:t xml:space="preserve">; Cooper </w:t>
      </w:r>
      <w:r w:rsidR="006646B1" w:rsidRPr="00A25230">
        <w:rPr>
          <w:rFonts w:ascii="Arial" w:hAnsi="Arial" w:cs="Arial"/>
          <w:i/>
          <w:iCs/>
          <w:sz w:val="24"/>
          <w:szCs w:val="24"/>
        </w:rPr>
        <w:t>et al</w:t>
      </w:r>
      <w:r w:rsidR="006646B1" w:rsidRPr="00A25230">
        <w:rPr>
          <w:rFonts w:ascii="Arial" w:hAnsi="Arial" w:cs="Arial"/>
          <w:sz w:val="24"/>
          <w:szCs w:val="24"/>
        </w:rPr>
        <w:t>., 1995</w:t>
      </w:r>
      <w:r w:rsidR="00620087" w:rsidRPr="00A25230">
        <w:rPr>
          <w:rFonts w:ascii="Arial" w:hAnsi="Arial" w:cs="Arial"/>
          <w:sz w:val="24"/>
          <w:szCs w:val="24"/>
        </w:rPr>
        <w:t>).</w:t>
      </w:r>
      <w:r w:rsidR="0015554A" w:rsidRPr="00A25230">
        <w:rPr>
          <w:rFonts w:ascii="Arial" w:hAnsi="Arial" w:cs="Arial"/>
          <w:sz w:val="24"/>
          <w:szCs w:val="24"/>
        </w:rPr>
        <w:t xml:space="preserve"> </w:t>
      </w:r>
      <w:r w:rsidR="00D63463" w:rsidRPr="00A25230">
        <w:rPr>
          <w:rFonts w:ascii="Arial" w:hAnsi="Arial" w:cs="Arial"/>
          <w:sz w:val="24"/>
          <w:szCs w:val="24"/>
        </w:rPr>
        <w:t xml:space="preserve">Since the evoked high output NMJs produce multi-quantal evoked events (Figure </w:t>
      </w:r>
      <w:r w:rsidR="00E27AB0" w:rsidRPr="00A25230">
        <w:rPr>
          <w:rFonts w:ascii="Arial" w:hAnsi="Arial" w:cs="Arial"/>
          <w:sz w:val="24"/>
          <w:szCs w:val="24"/>
        </w:rPr>
        <w:t>11</w:t>
      </w:r>
      <w:r w:rsidR="00D63463" w:rsidRPr="00A25230">
        <w:rPr>
          <w:rFonts w:ascii="Arial" w:hAnsi="Arial" w:cs="Arial"/>
          <w:sz w:val="24"/>
          <w:szCs w:val="24"/>
        </w:rPr>
        <w:t xml:space="preserve">) the mean amplitude or area of the deflections can be used along with the average peak amplitude or area of the spontaneous events to estimate mean quantal content (Cooper </w:t>
      </w:r>
      <w:r w:rsidR="00D63463" w:rsidRPr="00A25230">
        <w:rPr>
          <w:rFonts w:ascii="Arial" w:hAnsi="Arial" w:cs="Arial"/>
          <w:i/>
          <w:iCs/>
          <w:sz w:val="24"/>
          <w:szCs w:val="24"/>
        </w:rPr>
        <w:t>et al</w:t>
      </w:r>
      <w:r w:rsidR="00D63463" w:rsidRPr="00A25230">
        <w:rPr>
          <w:rFonts w:ascii="Arial" w:hAnsi="Arial" w:cs="Arial"/>
          <w:sz w:val="24"/>
          <w:szCs w:val="24"/>
        </w:rPr>
        <w:t>., 1995).</w:t>
      </w:r>
    </w:p>
    <w:p w:rsidR="0015554A" w:rsidRPr="00A25230" w:rsidRDefault="0015554A" w:rsidP="00F00B99">
      <w:pPr>
        <w:pStyle w:val="ListParagraph"/>
        <w:spacing w:line="240" w:lineRule="auto"/>
        <w:ind w:left="0"/>
        <w:jc w:val="both"/>
        <w:rPr>
          <w:rFonts w:ascii="Arial" w:hAnsi="Arial" w:cs="Arial"/>
          <w:bCs/>
          <w:sz w:val="24"/>
          <w:szCs w:val="24"/>
        </w:rPr>
      </w:pPr>
    </w:p>
    <w:p w:rsidR="00A25230" w:rsidRPr="00A25230" w:rsidRDefault="00A25230" w:rsidP="00A25230">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 xml:space="preserve"> ADD PHOTO</w:t>
      </w:r>
    </w:p>
    <w:p w:rsidR="00760898" w:rsidRPr="00A25230" w:rsidRDefault="00760898" w:rsidP="00F00B99">
      <w:pPr>
        <w:pStyle w:val="ListParagraph"/>
        <w:spacing w:line="240" w:lineRule="auto"/>
        <w:ind w:left="0"/>
        <w:jc w:val="both"/>
        <w:rPr>
          <w:rFonts w:ascii="Arial" w:hAnsi="Arial" w:cs="Arial"/>
          <w:sz w:val="24"/>
          <w:szCs w:val="24"/>
        </w:rPr>
      </w:pPr>
      <w:r w:rsidRPr="00A25230">
        <w:rPr>
          <w:rFonts w:ascii="Arial" w:hAnsi="Arial" w:cs="Arial"/>
          <w:sz w:val="24"/>
          <w:szCs w:val="24"/>
        </w:rPr>
        <w:t xml:space="preserve">Figure </w:t>
      </w:r>
      <w:r w:rsidR="00E27AB0" w:rsidRPr="00A25230">
        <w:rPr>
          <w:rFonts w:ascii="Arial" w:hAnsi="Arial" w:cs="Arial"/>
          <w:sz w:val="24"/>
          <w:szCs w:val="24"/>
        </w:rPr>
        <w:t>10:</w:t>
      </w:r>
      <w:r w:rsidRPr="00A25230">
        <w:rPr>
          <w:rFonts w:ascii="Arial" w:hAnsi="Arial" w:cs="Arial"/>
          <w:sz w:val="24"/>
          <w:szCs w:val="24"/>
        </w:rPr>
        <w:t xml:space="preserve"> tonic</w:t>
      </w:r>
      <w:r w:rsidR="00E40244" w:rsidRPr="00A25230">
        <w:rPr>
          <w:rFonts w:ascii="Arial" w:hAnsi="Arial" w:cs="Arial"/>
          <w:sz w:val="24"/>
          <w:szCs w:val="24"/>
        </w:rPr>
        <w:t xml:space="preserve"> Quanta</w:t>
      </w:r>
    </w:p>
    <w:p w:rsidR="00A25230" w:rsidRPr="00A25230" w:rsidRDefault="00A25230" w:rsidP="00A25230">
      <w:pPr>
        <w:autoSpaceDE w:val="0"/>
        <w:autoSpaceDN w:val="0"/>
        <w:adjustRightInd w:val="0"/>
        <w:spacing w:after="0" w:line="240" w:lineRule="auto"/>
        <w:rPr>
          <w:rFonts w:ascii="Arial" w:hAnsi="Arial" w:cs="Arial"/>
          <w:i/>
          <w:sz w:val="24"/>
          <w:szCs w:val="24"/>
        </w:rPr>
      </w:pPr>
      <w:r w:rsidRPr="00A25230">
        <w:rPr>
          <w:rFonts w:ascii="Arial" w:hAnsi="Arial" w:cs="Arial"/>
          <w:i/>
          <w:sz w:val="24"/>
          <w:szCs w:val="24"/>
        </w:rPr>
        <w:t>ADD PHOTO</w:t>
      </w:r>
    </w:p>
    <w:p w:rsidR="00760898" w:rsidRPr="00A25230" w:rsidRDefault="00760898" w:rsidP="00F00B99">
      <w:pPr>
        <w:pStyle w:val="ListParagraph"/>
        <w:spacing w:line="240" w:lineRule="auto"/>
        <w:ind w:left="0"/>
        <w:jc w:val="both"/>
        <w:rPr>
          <w:rFonts w:ascii="Arial" w:hAnsi="Arial" w:cs="Arial"/>
          <w:sz w:val="24"/>
          <w:szCs w:val="24"/>
        </w:rPr>
      </w:pPr>
      <w:r w:rsidRPr="00A25230">
        <w:rPr>
          <w:rFonts w:ascii="Arial" w:hAnsi="Arial" w:cs="Arial"/>
          <w:sz w:val="24"/>
          <w:szCs w:val="24"/>
        </w:rPr>
        <w:t xml:space="preserve">Figure </w:t>
      </w:r>
      <w:r w:rsidR="00E27AB0" w:rsidRPr="00A25230">
        <w:rPr>
          <w:rFonts w:ascii="Arial" w:hAnsi="Arial" w:cs="Arial"/>
          <w:sz w:val="24"/>
          <w:szCs w:val="24"/>
        </w:rPr>
        <w:t xml:space="preserve">11: </w:t>
      </w:r>
      <w:r w:rsidRPr="00A25230">
        <w:rPr>
          <w:rFonts w:ascii="Arial" w:hAnsi="Arial" w:cs="Arial"/>
          <w:sz w:val="24"/>
          <w:szCs w:val="24"/>
        </w:rPr>
        <w:t>phasic</w:t>
      </w:r>
      <w:r w:rsidR="00E40244" w:rsidRPr="00A25230">
        <w:rPr>
          <w:rFonts w:ascii="Arial" w:hAnsi="Arial" w:cs="Arial"/>
          <w:sz w:val="24"/>
          <w:szCs w:val="24"/>
        </w:rPr>
        <w:t xml:space="preserve"> Quanta</w:t>
      </w:r>
    </w:p>
    <w:p w:rsidR="00E40244" w:rsidRPr="00A25230" w:rsidRDefault="00E40244" w:rsidP="00F00B99">
      <w:pPr>
        <w:pStyle w:val="ListParagraph"/>
        <w:spacing w:line="240" w:lineRule="auto"/>
        <w:ind w:left="0"/>
        <w:jc w:val="both"/>
        <w:rPr>
          <w:rFonts w:ascii="Arial" w:hAnsi="Arial" w:cs="Arial"/>
          <w:sz w:val="24"/>
          <w:szCs w:val="24"/>
        </w:rPr>
      </w:pPr>
    </w:p>
    <w:p w:rsidR="00E40244" w:rsidRPr="00A25230" w:rsidRDefault="00E40244" w:rsidP="00F00B99">
      <w:pPr>
        <w:pStyle w:val="ListParagraph"/>
        <w:spacing w:line="240" w:lineRule="auto"/>
        <w:ind w:left="0"/>
        <w:jc w:val="both"/>
        <w:rPr>
          <w:rFonts w:ascii="Arial" w:hAnsi="Arial" w:cs="Arial"/>
          <w:sz w:val="24"/>
          <w:szCs w:val="24"/>
        </w:rPr>
      </w:pPr>
    </w:p>
    <w:p w:rsidR="00E40244" w:rsidRPr="00A25230" w:rsidRDefault="00E40244" w:rsidP="00F00B99">
      <w:pPr>
        <w:pStyle w:val="ListParagraph"/>
        <w:spacing w:line="240" w:lineRule="auto"/>
        <w:ind w:left="0"/>
        <w:jc w:val="both"/>
        <w:rPr>
          <w:rFonts w:ascii="Arial" w:hAnsi="Arial" w:cs="Arial"/>
          <w:sz w:val="24"/>
          <w:szCs w:val="24"/>
        </w:rPr>
      </w:pPr>
    </w:p>
    <w:p w:rsidR="007E018C" w:rsidRPr="00A25230" w:rsidRDefault="00E40244" w:rsidP="00F00B99">
      <w:pPr>
        <w:pStyle w:val="ListParagraph"/>
        <w:spacing w:line="240" w:lineRule="auto"/>
        <w:ind w:left="0"/>
        <w:jc w:val="both"/>
        <w:rPr>
          <w:rFonts w:ascii="Arial" w:hAnsi="Arial" w:cs="Arial"/>
          <w:bCs/>
          <w:sz w:val="24"/>
          <w:szCs w:val="24"/>
        </w:rPr>
      </w:pPr>
      <w:r w:rsidRPr="00A25230">
        <w:rPr>
          <w:rFonts w:ascii="Arial" w:hAnsi="Arial" w:cs="Arial"/>
          <w:noProof/>
          <w:sz w:val="24"/>
          <w:szCs w:val="24"/>
        </w:rPr>
        <w:lastRenderedPageBreak/>
        <w:drawing>
          <wp:inline distT="0" distB="0" distL="0" distR="0">
            <wp:extent cx="5943600" cy="1595755"/>
            <wp:effectExtent l="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89640" cy="2198132"/>
                      <a:chOff x="533400" y="2209800"/>
                      <a:chExt cx="8189640" cy="2198132"/>
                    </a:xfrm>
                  </a:grpSpPr>
                  <a:grpSp>
                    <a:nvGrpSpPr>
                      <a:cNvPr id="17" name="Group 16"/>
                      <a:cNvGrpSpPr/>
                    </a:nvGrpSpPr>
                    <a:grpSpPr>
                      <a:xfrm>
                        <a:off x="533400" y="2209800"/>
                        <a:ext cx="8189640" cy="2198132"/>
                        <a:chOff x="533400" y="2209800"/>
                        <a:chExt cx="8189640" cy="2198132"/>
                      </a:xfrm>
                    </a:grpSpPr>
                    <a:sp>
                      <a:nvSpPr>
                        <a:cNvPr id="5" name="TextBox 4"/>
                        <a:cNvSpPr txBox="1"/>
                      </a:nvSpPr>
                      <a:spPr>
                        <a:xfrm>
                          <a:off x="533400" y="2362200"/>
                          <a:ext cx="24393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Mean quantal content =</a:t>
                            </a:r>
                            <a:endParaRPr lang="en-US" dirty="0"/>
                          </a:p>
                        </a:txBody>
                        <a:useSpRect/>
                      </a:txSp>
                    </a:sp>
                    <a:sp>
                      <a:nvSpPr>
                        <a:cNvPr id="6" name="TextBox 5"/>
                        <a:cNvSpPr txBox="1"/>
                      </a:nvSpPr>
                      <a:spPr>
                        <a:xfrm>
                          <a:off x="2895600" y="2209800"/>
                          <a:ext cx="551676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 of failures)(0) + (# of singles)(1)+ </a:t>
                            </a:r>
                            <a:r>
                              <a:rPr lang="en-US" dirty="0" smtClean="0"/>
                              <a:t>(# of doubles)(2)…</a:t>
                            </a:r>
                            <a:endParaRPr lang="en-US" dirty="0"/>
                          </a:p>
                        </a:txBody>
                        <a:useSpRect/>
                      </a:txSp>
                    </a:sp>
                    <a:sp>
                      <a:nvSpPr>
                        <a:cNvPr id="7" name="TextBox 6"/>
                        <a:cNvSpPr txBox="1"/>
                      </a:nvSpPr>
                      <a:spPr>
                        <a:xfrm>
                          <a:off x="3352800" y="2590800"/>
                          <a:ext cx="30361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Total number of stimulus trials</a:t>
                            </a:r>
                            <a:endParaRPr lang="en-US" dirty="0"/>
                          </a:p>
                        </a:txBody>
                        <a:useSpRect/>
                      </a:txSp>
                    </a:sp>
                    <a:cxnSp>
                      <a:nvCxnSpPr>
                        <a:cNvPr id="11" name="Straight Connector 10"/>
                        <a:cNvCxnSpPr/>
                      </a:nvCxnSpPr>
                      <a:spPr>
                        <a:xfrm>
                          <a:off x="2971800" y="2590800"/>
                          <a:ext cx="5181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13" name="TextBox 12"/>
                        <a:cNvSpPr txBox="1"/>
                      </a:nvSpPr>
                      <a:spPr>
                        <a:xfrm>
                          <a:off x="685800" y="3821668"/>
                          <a:ext cx="24393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Mean quantal content =</a:t>
                            </a:r>
                            <a:endParaRPr lang="en-US" dirty="0"/>
                          </a:p>
                        </a:txBody>
                        <a:useSpRect/>
                      </a:txSp>
                    </a:sp>
                    <a:sp>
                      <a:nvSpPr>
                        <a:cNvPr id="14" name="TextBox 13"/>
                        <a:cNvSpPr txBox="1"/>
                      </a:nvSpPr>
                      <a:spPr>
                        <a:xfrm>
                          <a:off x="3276600" y="3657600"/>
                          <a:ext cx="500957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Mean amplitude (or area) of evoked quantal events</a:t>
                            </a:r>
                            <a:endParaRPr lang="en-US" dirty="0"/>
                          </a:p>
                        </a:txBody>
                        <a:useSpRect/>
                      </a:txSp>
                    </a:sp>
                    <a:sp>
                      <a:nvSpPr>
                        <a:cNvPr id="15" name="TextBox 14"/>
                        <a:cNvSpPr txBox="1"/>
                      </a:nvSpPr>
                      <a:spPr>
                        <a:xfrm>
                          <a:off x="3124200" y="4038600"/>
                          <a:ext cx="559884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Mean amplitude (or area) of spontaneous quantal events</a:t>
                            </a:r>
                            <a:endParaRPr lang="en-US" dirty="0"/>
                          </a:p>
                        </a:txBody>
                        <a:useSpRect/>
                      </a:txSp>
                    </a:sp>
                    <a:cxnSp>
                      <a:nvCxnSpPr>
                        <a:cNvPr id="16" name="Straight Connector 15"/>
                        <a:cNvCxnSpPr/>
                      </a:nvCxnSpPr>
                      <a:spPr>
                        <a:xfrm>
                          <a:off x="3124200" y="4050268"/>
                          <a:ext cx="51816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9B6BB3" w:rsidRPr="00A25230" w:rsidRDefault="00726C1A" w:rsidP="00F00B99">
      <w:pPr>
        <w:pStyle w:val="ListParagraph"/>
        <w:spacing w:line="240" w:lineRule="auto"/>
        <w:ind w:left="0"/>
        <w:jc w:val="both"/>
        <w:rPr>
          <w:rFonts w:ascii="Arial" w:hAnsi="Arial" w:cs="Arial"/>
          <w:b/>
          <w:bCs/>
          <w:sz w:val="24"/>
          <w:szCs w:val="24"/>
        </w:rPr>
      </w:pPr>
      <w:r>
        <w:rPr>
          <w:rFonts w:ascii="Arial" w:hAnsi="Arial" w:cs="Arial"/>
          <w:b/>
          <w:bCs/>
          <w:sz w:val="24"/>
          <w:szCs w:val="24"/>
        </w:rPr>
        <w:t xml:space="preserve">5) </w:t>
      </w:r>
      <w:r w:rsidR="0053356E" w:rsidRPr="00A25230">
        <w:rPr>
          <w:rFonts w:ascii="Arial" w:hAnsi="Arial" w:cs="Arial"/>
          <w:b/>
          <w:bCs/>
          <w:sz w:val="24"/>
          <w:szCs w:val="24"/>
        </w:rPr>
        <w:t>References</w:t>
      </w:r>
    </w:p>
    <w:p w:rsidR="009B6BB3" w:rsidRPr="00A25230" w:rsidRDefault="009B6BB3" w:rsidP="009B6BB3">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 xml:space="preserve">1. Bradacs, H., Cooper, R.L., Msghina, M. &amp; Atwood, H. L. Differential physiology and morphology of phasic and tonic motor axons in a crayfish limb extensor muscle. </w:t>
      </w:r>
      <w:r w:rsidRPr="00A25230">
        <w:rPr>
          <w:rFonts w:ascii="Arial" w:hAnsi="Arial" w:cs="Arial"/>
          <w:iCs/>
          <w:sz w:val="20"/>
          <w:szCs w:val="20"/>
        </w:rPr>
        <w:t>J. Exp. Biol.</w:t>
      </w:r>
      <w:r w:rsidRPr="00A25230">
        <w:rPr>
          <w:rFonts w:ascii="Arial" w:hAnsi="Arial" w:cs="Arial"/>
          <w:i/>
          <w:iCs/>
          <w:sz w:val="20"/>
          <w:szCs w:val="20"/>
        </w:rPr>
        <w:t xml:space="preserve"> </w:t>
      </w:r>
      <w:r w:rsidRPr="00A25230">
        <w:rPr>
          <w:rFonts w:ascii="Arial" w:hAnsi="Arial" w:cs="Arial"/>
          <w:sz w:val="20"/>
          <w:szCs w:val="20"/>
        </w:rPr>
        <w:t>200, 677–691 (1997).</w:t>
      </w:r>
    </w:p>
    <w:p w:rsidR="009B6BB3" w:rsidRPr="00A25230" w:rsidRDefault="009B6BB3" w:rsidP="00F00B99">
      <w:pPr>
        <w:pStyle w:val="ListParagraph"/>
        <w:spacing w:line="240" w:lineRule="auto"/>
        <w:ind w:left="0"/>
        <w:jc w:val="both"/>
        <w:rPr>
          <w:rFonts w:ascii="Arial" w:hAnsi="Arial" w:cs="Arial"/>
          <w:bCs/>
          <w:sz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 xml:space="preserve">2. Cooper, R.L., Stewart, B.A., Wojtowicz, J.M., Wang, S. &amp; Atwood, H.L. Quantal measurement and analysis methods compared for crayfish and </w:t>
      </w:r>
      <w:r w:rsidRPr="00A25230">
        <w:rPr>
          <w:rFonts w:ascii="Arial" w:hAnsi="Arial" w:cs="Arial"/>
          <w:i/>
          <w:iCs/>
          <w:sz w:val="20"/>
          <w:szCs w:val="20"/>
        </w:rPr>
        <w:t xml:space="preserve">Drosophila </w:t>
      </w:r>
      <w:r w:rsidRPr="00A25230">
        <w:rPr>
          <w:rFonts w:ascii="Arial" w:hAnsi="Arial" w:cs="Arial"/>
          <w:sz w:val="20"/>
          <w:szCs w:val="20"/>
        </w:rPr>
        <w:t>neuromuscular junctions, and rat hippocamp</w:t>
      </w:r>
      <w:r w:rsidR="004306FC" w:rsidRPr="00A25230">
        <w:rPr>
          <w:rFonts w:ascii="Arial" w:hAnsi="Arial" w:cs="Arial"/>
          <w:sz w:val="20"/>
          <w:szCs w:val="20"/>
        </w:rPr>
        <w:t>us. J</w:t>
      </w:r>
      <w:r w:rsidR="001150FC" w:rsidRPr="00A25230">
        <w:rPr>
          <w:rFonts w:ascii="Arial" w:hAnsi="Arial" w:cs="Arial"/>
          <w:sz w:val="20"/>
          <w:szCs w:val="20"/>
        </w:rPr>
        <w:t xml:space="preserve">. </w:t>
      </w:r>
      <w:r w:rsidRPr="00A25230">
        <w:rPr>
          <w:rFonts w:ascii="Arial" w:hAnsi="Arial" w:cs="Arial"/>
          <w:sz w:val="20"/>
          <w:szCs w:val="20"/>
        </w:rPr>
        <w:t xml:space="preserve">Neurosci Methods 61, 67–78 </w:t>
      </w:r>
      <w:r w:rsidR="00B11FC3" w:rsidRPr="00A25230">
        <w:rPr>
          <w:rFonts w:ascii="Arial" w:hAnsi="Arial" w:cs="Arial"/>
          <w:sz w:val="20"/>
          <w:szCs w:val="20"/>
        </w:rPr>
        <w:t>(1995</w:t>
      </w:r>
      <w:r w:rsidRPr="00A25230">
        <w:rPr>
          <w:rFonts w:ascii="Arial" w:hAnsi="Arial" w:cs="Arial"/>
          <w:sz w:val="20"/>
          <w:szCs w:val="20"/>
        </w:rPr>
        <w:t>).</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3. Cooper, R.L., Donmezer, A., &amp; Shearer, J. Intrinsic differences in sensitivity to 5-HT between high- and low-output terminals innervating the same target. Neuroscience Research 45,163-172 (2003).</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4. Cooper, A.S., &amp; Cooper, R.L. Historical view and demonstration of physiology at the NMJ at the crayfish opener muscle. Journal of Visualized Experiments (JoVE). JoVE. 33 (2009).</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5. Del Castillo, J. &amp; Katz, B. Quantal components of the end-plate potential. J</w:t>
      </w:r>
      <w:r w:rsidR="001150FC" w:rsidRPr="00A25230">
        <w:rPr>
          <w:rFonts w:ascii="Arial" w:hAnsi="Arial" w:cs="Arial"/>
          <w:sz w:val="20"/>
          <w:szCs w:val="20"/>
        </w:rPr>
        <w:t>.</w:t>
      </w:r>
      <w:r w:rsidRPr="00A25230">
        <w:rPr>
          <w:rFonts w:ascii="Arial" w:hAnsi="Arial" w:cs="Arial"/>
          <w:sz w:val="20"/>
          <w:szCs w:val="20"/>
        </w:rPr>
        <w:t xml:space="preserve"> Physiol</w:t>
      </w:r>
      <w:r w:rsidR="001150FC" w:rsidRPr="00A25230">
        <w:rPr>
          <w:rFonts w:ascii="Arial" w:hAnsi="Arial" w:cs="Arial"/>
          <w:sz w:val="20"/>
          <w:szCs w:val="20"/>
        </w:rPr>
        <w:t>.</w:t>
      </w:r>
      <w:r w:rsidRPr="00A25230">
        <w:rPr>
          <w:rFonts w:ascii="Arial" w:hAnsi="Arial" w:cs="Arial"/>
          <w:sz w:val="20"/>
          <w:szCs w:val="20"/>
        </w:rPr>
        <w:t xml:space="preserve"> 124, 560–573 (1954).</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 xml:space="preserve">6. Dudel, J. The effect of reduced calcium on quantal unit at the crayfish neuromuscular junction. </w:t>
      </w:r>
      <w:r w:rsidRPr="00A25230">
        <w:rPr>
          <w:rFonts w:ascii="Arial" w:hAnsi="Arial" w:cs="Arial"/>
          <w:iCs/>
          <w:sz w:val="20"/>
          <w:szCs w:val="20"/>
        </w:rPr>
        <w:t>Pflu¨gers</w:t>
      </w:r>
      <w:r w:rsidRPr="00A25230">
        <w:rPr>
          <w:rFonts w:ascii="Arial" w:hAnsi="Arial" w:cs="Arial"/>
          <w:i/>
          <w:iCs/>
          <w:sz w:val="20"/>
          <w:szCs w:val="20"/>
        </w:rPr>
        <w:t xml:space="preserve"> </w:t>
      </w:r>
      <w:r w:rsidRPr="00A25230">
        <w:rPr>
          <w:rFonts w:ascii="Arial" w:hAnsi="Arial" w:cs="Arial"/>
          <w:iCs/>
          <w:sz w:val="20"/>
          <w:szCs w:val="20"/>
        </w:rPr>
        <w:t>Arch.</w:t>
      </w:r>
      <w:r w:rsidRPr="00A25230">
        <w:rPr>
          <w:rFonts w:ascii="Arial" w:hAnsi="Arial" w:cs="Arial"/>
          <w:i/>
          <w:iCs/>
          <w:sz w:val="20"/>
          <w:szCs w:val="20"/>
        </w:rPr>
        <w:t xml:space="preserve"> </w:t>
      </w:r>
      <w:r w:rsidRPr="00A25230">
        <w:rPr>
          <w:rFonts w:ascii="Arial" w:hAnsi="Arial" w:cs="Arial"/>
          <w:sz w:val="20"/>
          <w:szCs w:val="20"/>
        </w:rPr>
        <w:t>391, 35–40 (1981).</w:t>
      </w:r>
    </w:p>
    <w:p w:rsidR="00E44FB0" w:rsidRPr="00A25230" w:rsidRDefault="00E44FB0" w:rsidP="00E44FB0">
      <w:pPr>
        <w:autoSpaceDE w:val="0"/>
        <w:autoSpaceDN w:val="0"/>
        <w:adjustRightInd w:val="0"/>
        <w:spacing w:after="0" w:line="240" w:lineRule="auto"/>
        <w:jc w:val="both"/>
        <w:rPr>
          <w:rFonts w:ascii="Arial" w:eastAsia="SimSun" w:hAnsi="Arial" w:cs="Arial"/>
          <w:bCs/>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7. Johnstone, A.F.M., Kellie, S. &amp; Cooper, R.L. Presynaptic depression in phasic motor nerve terminals and influence of 5-HT on docked vesicles. The Open Neuroscience Journal 2, 16-23 (2008).</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spacing w:line="240" w:lineRule="auto"/>
        <w:jc w:val="both"/>
        <w:rPr>
          <w:rFonts w:ascii="Arial" w:hAnsi="Arial" w:cs="Arial"/>
          <w:sz w:val="20"/>
          <w:szCs w:val="20"/>
        </w:rPr>
      </w:pPr>
      <w:r w:rsidRPr="00A25230">
        <w:rPr>
          <w:rFonts w:ascii="Arial" w:hAnsi="Arial" w:cs="Arial"/>
          <w:sz w:val="20"/>
          <w:szCs w:val="20"/>
        </w:rPr>
        <w:t xml:space="preserve">8. Katz, B. &amp; Kuffler, S.W. Excitation of the nerve-muscle system in </w:t>
      </w:r>
      <w:r w:rsidR="001150FC" w:rsidRPr="00A25230">
        <w:rPr>
          <w:rFonts w:ascii="Arial" w:hAnsi="Arial" w:cs="Arial"/>
          <w:sz w:val="20"/>
          <w:szCs w:val="20"/>
        </w:rPr>
        <w:t xml:space="preserve">Crustacea. Proc. Roy.Soc. B, </w:t>
      </w:r>
      <w:r w:rsidRPr="00A25230">
        <w:rPr>
          <w:rFonts w:ascii="Arial" w:hAnsi="Arial" w:cs="Arial"/>
          <w:sz w:val="20"/>
          <w:szCs w:val="20"/>
        </w:rPr>
        <w:t>133, 374-89 (1946).</w:t>
      </w:r>
    </w:p>
    <w:p w:rsidR="00E44FB0" w:rsidRPr="00A25230" w:rsidRDefault="00E44FB0" w:rsidP="00E44FB0">
      <w:pPr>
        <w:autoSpaceDE w:val="0"/>
        <w:autoSpaceDN w:val="0"/>
        <w:adjustRightInd w:val="0"/>
        <w:spacing w:after="0" w:line="240" w:lineRule="auto"/>
        <w:jc w:val="both"/>
        <w:rPr>
          <w:rFonts w:ascii="Arial" w:hAnsi="Arial" w:cs="Arial"/>
          <w:i/>
          <w:sz w:val="20"/>
          <w:szCs w:val="20"/>
        </w:rPr>
      </w:pPr>
      <w:r w:rsidRPr="00A25230">
        <w:rPr>
          <w:rFonts w:ascii="Arial" w:hAnsi="Arial" w:cs="Arial"/>
          <w:sz w:val="20"/>
          <w:szCs w:val="20"/>
        </w:rPr>
        <w:t>9. Kennedy, D. &amp; Takeda, K. Reflex control of abdominal flexor muscles in crayfish. I. The twitch system</w:t>
      </w:r>
      <w:r w:rsidRPr="00A25230">
        <w:rPr>
          <w:rFonts w:ascii="Arial" w:hAnsi="Arial" w:cs="Arial"/>
          <w:i/>
          <w:sz w:val="20"/>
          <w:szCs w:val="20"/>
        </w:rPr>
        <w:t xml:space="preserve">. </w:t>
      </w:r>
      <w:r w:rsidRPr="00A25230">
        <w:rPr>
          <w:rFonts w:ascii="Arial" w:hAnsi="Arial" w:cs="Arial"/>
          <w:iCs/>
          <w:sz w:val="20"/>
          <w:szCs w:val="20"/>
        </w:rPr>
        <w:t xml:space="preserve">J. Exp. Biol. </w:t>
      </w:r>
      <w:r w:rsidRPr="00A25230">
        <w:rPr>
          <w:rFonts w:ascii="Arial" w:hAnsi="Arial" w:cs="Arial"/>
          <w:sz w:val="20"/>
          <w:szCs w:val="20"/>
        </w:rPr>
        <w:t>43, 211–227 (1965a).</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 xml:space="preserve">10. Kennedy, D. &amp; Takeda, K. Reflex control of abdominal flexor muscles in crayfish. II. The tonic system. </w:t>
      </w:r>
      <w:r w:rsidRPr="00A25230">
        <w:rPr>
          <w:rFonts w:ascii="Arial" w:hAnsi="Arial" w:cs="Arial"/>
          <w:iCs/>
          <w:sz w:val="20"/>
          <w:szCs w:val="20"/>
        </w:rPr>
        <w:t>J. Exp. Biol.</w:t>
      </w:r>
      <w:r w:rsidRPr="00A25230">
        <w:rPr>
          <w:rFonts w:ascii="Arial" w:hAnsi="Arial" w:cs="Arial"/>
          <w:i/>
          <w:iCs/>
          <w:sz w:val="20"/>
          <w:szCs w:val="20"/>
        </w:rPr>
        <w:t xml:space="preserve"> </w:t>
      </w:r>
      <w:r w:rsidRPr="00A25230">
        <w:rPr>
          <w:rFonts w:ascii="Arial" w:hAnsi="Arial" w:cs="Arial"/>
          <w:sz w:val="20"/>
          <w:szCs w:val="20"/>
        </w:rPr>
        <w:t>43, 229–246 (1965b).</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11. King, M.J.R., Atwood, H.L. &amp; Govind,</w:t>
      </w:r>
      <w:r w:rsidR="001150FC" w:rsidRPr="00A25230">
        <w:rPr>
          <w:rFonts w:ascii="Arial" w:hAnsi="Arial" w:cs="Arial"/>
          <w:sz w:val="20"/>
          <w:szCs w:val="20"/>
        </w:rPr>
        <w:t xml:space="preserve"> </w:t>
      </w:r>
      <w:r w:rsidRPr="00A25230">
        <w:rPr>
          <w:rFonts w:ascii="Arial" w:hAnsi="Arial" w:cs="Arial"/>
          <w:sz w:val="20"/>
          <w:szCs w:val="20"/>
        </w:rPr>
        <w:t>C.K. Structural features of crayfish phasic and tonic neuromuscular junctions. J. Comp.</w:t>
      </w:r>
      <w:r w:rsidR="00751584" w:rsidRPr="00A25230">
        <w:rPr>
          <w:rFonts w:ascii="Arial" w:hAnsi="Arial" w:cs="Arial"/>
          <w:sz w:val="20"/>
          <w:szCs w:val="20"/>
        </w:rPr>
        <w:t xml:space="preserve"> Neurol. 372, </w:t>
      </w:r>
      <w:r w:rsidRPr="00A25230">
        <w:rPr>
          <w:rFonts w:ascii="Arial" w:hAnsi="Arial" w:cs="Arial"/>
          <w:sz w:val="20"/>
          <w:szCs w:val="20"/>
        </w:rPr>
        <w:t>618–626 (1996).</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spacing w:line="240" w:lineRule="auto"/>
        <w:jc w:val="both"/>
        <w:rPr>
          <w:rFonts w:ascii="Arial" w:hAnsi="Arial" w:cs="Arial"/>
          <w:sz w:val="20"/>
          <w:szCs w:val="20"/>
        </w:rPr>
      </w:pPr>
      <w:r w:rsidRPr="00A25230">
        <w:rPr>
          <w:rFonts w:ascii="Arial" w:hAnsi="Arial" w:cs="Arial"/>
          <w:sz w:val="20"/>
          <w:szCs w:val="20"/>
        </w:rPr>
        <w:t>12. Lucas, K. The analysis of complex excitable tissues by their response to electric currents of short duration. J. Physiol. 35, 310–331 (1907).</w:t>
      </w:r>
    </w:p>
    <w:p w:rsidR="00E44FB0" w:rsidRPr="00A25230" w:rsidRDefault="00E44FB0" w:rsidP="00E44FB0">
      <w:pPr>
        <w:spacing w:line="240" w:lineRule="auto"/>
        <w:jc w:val="both"/>
        <w:rPr>
          <w:rFonts w:ascii="Arial" w:hAnsi="Arial" w:cs="Arial"/>
          <w:sz w:val="20"/>
          <w:szCs w:val="20"/>
        </w:rPr>
      </w:pPr>
      <w:r w:rsidRPr="00A25230">
        <w:rPr>
          <w:rFonts w:ascii="Arial" w:hAnsi="Arial" w:cs="Arial"/>
          <w:sz w:val="20"/>
          <w:szCs w:val="20"/>
        </w:rPr>
        <w:t xml:space="preserve">13. Lucas, K. On summation of propagated disturbances in the claw of </w:t>
      </w:r>
      <w:r w:rsidRPr="00A25230">
        <w:rPr>
          <w:rFonts w:ascii="Arial" w:hAnsi="Arial" w:cs="Arial"/>
          <w:i/>
          <w:sz w:val="20"/>
          <w:szCs w:val="20"/>
        </w:rPr>
        <w:t>Astacus</w:t>
      </w:r>
      <w:r w:rsidRPr="00A25230">
        <w:rPr>
          <w:rFonts w:ascii="Arial" w:hAnsi="Arial" w:cs="Arial"/>
          <w:sz w:val="20"/>
          <w:szCs w:val="20"/>
        </w:rPr>
        <w:t xml:space="preserve"> and on the double neuromuscular system of the abductor. J. Physiol. 51, 1–35 (1917).</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14. Magrassi, L., Purves, D. &amp; Lichtman, J.W. Fluorescent probes that stain living nerve terminals. J</w:t>
      </w:r>
      <w:r w:rsidR="001150FC" w:rsidRPr="00A25230">
        <w:rPr>
          <w:rFonts w:ascii="Arial" w:hAnsi="Arial" w:cs="Arial"/>
          <w:sz w:val="20"/>
          <w:szCs w:val="20"/>
        </w:rPr>
        <w:t>.</w:t>
      </w:r>
      <w:r w:rsidRPr="00A25230">
        <w:rPr>
          <w:rFonts w:ascii="Arial" w:hAnsi="Arial" w:cs="Arial"/>
          <w:sz w:val="20"/>
          <w:szCs w:val="20"/>
        </w:rPr>
        <w:t xml:space="preserve"> Neurosci 7, 1207-1214 (1987)</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lastRenderedPageBreak/>
        <w:t>15. Mallart, A. Calcium dependent modulation of the facilitation of transmitter release at neuromuscular junctions of Drosophila, J. Physiol. (Paris), 87, 83-88 (1993).</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E44FB0">
      <w:pPr>
        <w:spacing w:line="240" w:lineRule="auto"/>
        <w:jc w:val="both"/>
        <w:rPr>
          <w:rFonts w:ascii="Arial" w:hAnsi="Arial" w:cs="Arial"/>
          <w:sz w:val="20"/>
          <w:szCs w:val="20"/>
        </w:rPr>
      </w:pPr>
      <w:r w:rsidRPr="00A25230">
        <w:rPr>
          <w:rFonts w:ascii="Arial" w:hAnsi="Arial" w:cs="Arial"/>
          <w:sz w:val="20"/>
          <w:szCs w:val="20"/>
        </w:rPr>
        <w:t>16. Millar, A.G., Bradacs, H., Charlton, M.P. &amp; Atwood, H. L. Inverse relationship between release probability and readily releasable vesicles in depressing and facilitating synapses. J. Neurosci. 22, 9661–9667 (2002).</w:t>
      </w:r>
    </w:p>
    <w:p w:rsidR="00B11FC3" w:rsidRPr="00A25230" w:rsidRDefault="00B11FC3" w:rsidP="00B11FC3">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17. Mykles, D.L., Medler, S.A., Koenders, A. &amp; Cooper, R.L. Myofibrillar protein isoform expression is correlated with synaptic efficacy in slow fibres of the claw and leg opener muscles of crayfish and lobster. J. Exp. Bio. 205 (4), 513-522 (2002).</w:t>
      </w:r>
    </w:p>
    <w:p w:rsidR="00A0266C" w:rsidRDefault="00A0266C" w:rsidP="00E44FB0">
      <w:pPr>
        <w:spacing w:line="240" w:lineRule="auto"/>
        <w:jc w:val="both"/>
        <w:rPr>
          <w:rFonts w:ascii="Arial" w:hAnsi="Arial" w:cs="Arial"/>
          <w:sz w:val="20"/>
          <w:szCs w:val="20"/>
        </w:rPr>
      </w:pPr>
    </w:p>
    <w:p w:rsidR="00E44FB0" w:rsidRPr="00A25230" w:rsidRDefault="00E44FB0" w:rsidP="00E44FB0">
      <w:pPr>
        <w:spacing w:line="240" w:lineRule="auto"/>
        <w:jc w:val="both"/>
        <w:rPr>
          <w:rFonts w:ascii="Arial" w:hAnsi="Arial" w:cs="Arial"/>
          <w:sz w:val="20"/>
          <w:szCs w:val="20"/>
        </w:rPr>
      </w:pPr>
      <w:r w:rsidRPr="00A25230">
        <w:rPr>
          <w:rFonts w:ascii="Arial" w:hAnsi="Arial" w:cs="Arial"/>
          <w:sz w:val="20"/>
          <w:szCs w:val="20"/>
        </w:rPr>
        <w:t>1</w:t>
      </w:r>
      <w:r w:rsidR="00B11FC3" w:rsidRPr="00A25230">
        <w:rPr>
          <w:rFonts w:ascii="Arial" w:hAnsi="Arial" w:cs="Arial"/>
          <w:sz w:val="20"/>
          <w:szCs w:val="20"/>
        </w:rPr>
        <w:t xml:space="preserve">8. </w:t>
      </w:r>
      <w:r w:rsidRPr="00A25230">
        <w:rPr>
          <w:rFonts w:ascii="Arial" w:hAnsi="Arial" w:cs="Arial"/>
          <w:sz w:val="20"/>
          <w:szCs w:val="20"/>
        </w:rPr>
        <w:t>Van Harreveld, A. A physiological solution for freshwater crustaceans. Proc. Soc. Exp. Biol. Med. 34, 428-432 (1936).</w:t>
      </w:r>
    </w:p>
    <w:p w:rsidR="00E44FB0" w:rsidRPr="00A25230" w:rsidRDefault="00B11FC3"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19</w:t>
      </w:r>
      <w:r w:rsidR="00E44FB0" w:rsidRPr="00A25230">
        <w:rPr>
          <w:rFonts w:ascii="Arial" w:hAnsi="Arial" w:cs="Arial"/>
          <w:sz w:val="20"/>
          <w:szCs w:val="20"/>
        </w:rPr>
        <w:t xml:space="preserve">. </w:t>
      </w:r>
      <w:r w:rsidR="00F60A73" w:rsidRPr="00A90698">
        <w:rPr>
          <w:rFonts w:ascii="Arial" w:hAnsi="Arial" w:cs="Arial"/>
          <w:sz w:val="20"/>
          <w:szCs w:val="20"/>
        </w:rPr>
        <w:t>Van</w:t>
      </w:r>
      <w:r w:rsidR="00F60A73">
        <w:rPr>
          <w:rFonts w:ascii="Arial" w:hAnsi="Arial" w:cs="Arial"/>
          <w:sz w:val="20"/>
          <w:szCs w:val="20"/>
        </w:rPr>
        <w:t xml:space="preserve"> Harreveld, A. &amp; Wiersma, C.A.</w:t>
      </w:r>
      <w:r w:rsidR="00F60A73" w:rsidRPr="00A90698">
        <w:rPr>
          <w:rFonts w:ascii="Arial" w:hAnsi="Arial" w:cs="Arial"/>
          <w:sz w:val="20"/>
          <w:szCs w:val="20"/>
        </w:rPr>
        <w:t>G. The Triple Innervation of the Crayfish Muscle. Proc. Natl. Acad. Sci. USA 22 (11), 667 (1936).</w:t>
      </w:r>
    </w:p>
    <w:p w:rsidR="00F60A73" w:rsidRDefault="00F60A73" w:rsidP="00E44FB0">
      <w:pPr>
        <w:autoSpaceDE w:val="0"/>
        <w:autoSpaceDN w:val="0"/>
        <w:adjustRightInd w:val="0"/>
        <w:spacing w:after="0" w:line="240" w:lineRule="auto"/>
        <w:jc w:val="both"/>
        <w:rPr>
          <w:rFonts w:ascii="Arial" w:hAnsi="Arial" w:cs="Arial"/>
          <w:sz w:val="20"/>
          <w:szCs w:val="20"/>
        </w:rPr>
      </w:pPr>
    </w:p>
    <w:p w:rsidR="00E44FB0" w:rsidRPr="00A25230" w:rsidRDefault="00B11FC3"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20</w:t>
      </w:r>
      <w:r w:rsidR="00E44FB0" w:rsidRPr="00A25230">
        <w:rPr>
          <w:rFonts w:ascii="Arial" w:hAnsi="Arial" w:cs="Arial"/>
          <w:sz w:val="20"/>
          <w:szCs w:val="20"/>
        </w:rPr>
        <w:t>. Wiersma, C.A.G. &amp; Van Harreveld, A. The influence of the frequency of stimulation on the slow and fast contraction in crustacean muscle</w:t>
      </w:r>
      <w:r w:rsidR="00F60A73">
        <w:rPr>
          <w:rFonts w:ascii="Arial" w:hAnsi="Arial" w:cs="Arial"/>
          <w:sz w:val="20"/>
          <w:szCs w:val="20"/>
        </w:rPr>
        <w:t>. Physiol. Zool.11, 75-81 (1938</w:t>
      </w:r>
      <w:r w:rsidR="00E44FB0" w:rsidRPr="00A25230">
        <w:rPr>
          <w:rFonts w:ascii="Arial" w:hAnsi="Arial" w:cs="Arial"/>
          <w:sz w:val="20"/>
          <w:szCs w:val="20"/>
        </w:rPr>
        <w:t>).</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B11FC3" w:rsidP="00E44FB0">
      <w:pPr>
        <w:autoSpaceDE w:val="0"/>
        <w:autoSpaceDN w:val="0"/>
        <w:adjustRightInd w:val="0"/>
        <w:spacing w:after="0" w:line="240" w:lineRule="auto"/>
        <w:jc w:val="both"/>
        <w:rPr>
          <w:rFonts w:ascii="Arial" w:hAnsi="Arial" w:cs="Arial"/>
          <w:sz w:val="20"/>
          <w:szCs w:val="20"/>
        </w:rPr>
      </w:pPr>
      <w:r w:rsidRPr="00A25230">
        <w:rPr>
          <w:rFonts w:ascii="Arial" w:hAnsi="Arial" w:cs="Arial"/>
          <w:sz w:val="20"/>
          <w:szCs w:val="20"/>
        </w:rPr>
        <w:t>21</w:t>
      </w:r>
      <w:r w:rsidR="00E44FB0" w:rsidRPr="00A25230">
        <w:rPr>
          <w:rFonts w:ascii="Arial" w:hAnsi="Arial" w:cs="Arial"/>
          <w:sz w:val="20"/>
          <w:szCs w:val="20"/>
        </w:rPr>
        <w:t xml:space="preserve">. Wojtowicz, J.M., Smith, B.R., &amp; Atwood, H.L. Activity-dependent recruitment of silent synapses. Ann. N.Y.  Acad.Sci. </w:t>
      </w:r>
      <w:r w:rsidR="00E44FB0" w:rsidRPr="00A25230">
        <w:rPr>
          <w:rFonts w:ascii="Arial" w:hAnsi="Arial" w:cs="Arial"/>
          <w:iCs/>
          <w:sz w:val="20"/>
          <w:szCs w:val="20"/>
        </w:rPr>
        <w:t>627</w:t>
      </w:r>
      <w:r w:rsidR="00E44FB0" w:rsidRPr="00A25230">
        <w:rPr>
          <w:rFonts w:ascii="Arial" w:hAnsi="Arial" w:cs="Arial"/>
          <w:sz w:val="20"/>
          <w:szCs w:val="20"/>
        </w:rPr>
        <w:t>, 169–179 (1991).</w:t>
      </w:r>
    </w:p>
    <w:p w:rsidR="00E44FB0" w:rsidRPr="00A25230" w:rsidRDefault="00E44FB0" w:rsidP="00E44FB0">
      <w:pPr>
        <w:autoSpaceDE w:val="0"/>
        <w:autoSpaceDN w:val="0"/>
        <w:adjustRightInd w:val="0"/>
        <w:spacing w:after="0" w:line="240" w:lineRule="auto"/>
        <w:jc w:val="both"/>
        <w:rPr>
          <w:rFonts w:ascii="Arial" w:hAnsi="Arial" w:cs="Arial"/>
          <w:sz w:val="20"/>
          <w:szCs w:val="20"/>
        </w:rPr>
      </w:pPr>
    </w:p>
    <w:p w:rsidR="00E44FB0" w:rsidRPr="00A25230" w:rsidRDefault="00E44FB0" w:rsidP="00F00B99">
      <w:pPr>
        <w:pStyle w:val="ListParagraph"/>
        <w:spacing w:line="240" w:lineRule="auto"/>
        <w:ind w:left="0"/>
        <w:jc w:val="both"/>
        <w:rPr>
          <w:rFonts w:ascii="Arial" w:hAnsi="Arial" w:cs="Arial"/>
          <w:bCs/>
          <w:sz w:val="20"/>
        </w:rPr>
      </w:pPr>
    </w:p>
    <w:sectPr w:rsidR="00E44FB0" w:rsidRPr="00A25230" w:rsidSect="00F80C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D16" w:rsidRDefault="006D3D16" w:rsidP="00DE7723">
      <w:pPr>
        <w:spacing w:after="0" w:line="240" w:lineRule="auto"/>
      </w:pPr>
      <w:r>
        <w:separator/>
      </w:r>
    </w:p>
  </w:endnote>
  <w:endnote w:type="continuationSeparator" w:id="0">
    <w:p w:rsidR="006D3D16" w:rsidRDefault="006D3D16" w:rsidP="00DE7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D16" w:rsidRDefault="006D3D16" w:rsidP="00DE7723">
      <w:pPr>
        <w:spacing w:after="0" w:line="240" w:lineRule="auto"/>
      </w:pPr>
      <w:r>
        <w:separator/>
      </w:r>
    </w:p>
  </w:footnote>
  <w:footnote w:type="continuationSeparator" w:id="0">
    <w:p w:rsidR="006D3D16" w:rsidRDefault="006D3D16" w:rsidP="00DE7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C05B5"/>
    <w:multiLevelType w:val="hybridMultilevel"/>
    <w:tmpl w:val="26AC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B6514"/>
    <w:rsid w:val="00002A6E"/>
    <w:rsid w:val="0001205A"/>
    <w:rsid w:val="00012468"/>
    <w:rsid w:val="000131BA"/>
    <w:rsid w:val="00020004"/>
    <w:rsid w:val="00033ED0"/>
    <w:rsid w:val="00033FA8"/>
    <w:rsid w:val="00040D7F"/>
    <w:rsid w:val="00043484"/>
    <w:rsid w:val="0005324D"/>
    <w:rsid w:val="00055C17"/>
    <w:rsid w:val="000737F6"/>
    <w:rsid w:val="0008034E"/>
    <w:rsid w:val="000808A4"/>
    <w:rsid w:val="00081057"/>
    <w:rsid w:val="00094673"/>
    <w:rsid w:val="00096C95"/>
    <w:rsid w:val="000979A1"/>
    <w:rsid w:val="000A4D9E"/>
    <w:rsid w:val="000C093D"/>
    <w:rsid w:val="000D25F5"/>
    <w:rsid w:val="000E2A05"/>
    <w:rsid w:val="000E5423"/>
    <w:rsid w:val="000E656B"/>
    <w:rsid w:val="000F54F1"/>
    <w:rsid w:val="00101CEA"/>
    <w:rsid w:val="00103C5D"/>
    <w:rsid w:val="001078CB"/>
    <w:rsid w:val="0011008C"/>
    <w:rsid w:val="001150FC"/>
    <w:rsid w:val="00122392"/>
    <w:rsid w:val="001224D2"/>
    <w:rsid w:val="001269E3"/>
    <w:rsid w:val="00127319"/>
    <w:rsid w:val="00131F8D"/>
    <w:rsid w:val="00140118"/>
    <w:rsid w:val="001418C7"/>
    <w:rsid w:val="00142D28"/>
    <w:rsid w:val="001529A5"/>
    <w:rsid w:val="0015554A"/>
    <w:rsid w:val="00157074"/>
    <w:rsid w:val="0017189F"/>
    <w:rsid w:val="00173C07"/>
    <w:rsid w:val="00175F10"/>
    <w:rsid w:val="00187541"/>
    <w:rsid w:val="001908A9"/>
    <w:rsid w:val="001A04F6"/>
    <w:rsid w:val="001A0EA4"/>
    <w:rsid w:val="001A4C78"/>
    <w:rsid w:val="001B60F7"/>
    <w:rsid w:val="001B7C40"/>
    <w:rsid w:val="001C732F"/>
    <w:rsid w:val="001D396C"/>
    <w:rsid w:val="001D39DF"/>
    <w:rsid w:val="001D61A8"/>
    <w:rsid w:val="002059E6"/>
    <w:rsid w:val="00212192"/>
    <w:rsid w:val="002142DF"/>
    <w:rsid w:val="0021652C"/>
    <w:rsid w:val="00226A71"/>
    <w:rsid w:val="00247694"/>
    <w:rsid w:val="00263175"/>
    <w:rsid w:val="00277F67"/>
    <w:rsid w:val="00291EE0"/>
    <w:rsid w:val="002A72F3"/>
    <w:rsid w:val="002A7B27"/>
    <w:rsid w:val="002B00B8"/>
    <w:rsid w:val="002B2697"/>
    <w:rsid w:val="002B32E2"/>
    <w:rsid w:val="002B34B5"/>
    <w:rsid w:val="002B4A81"/>
    <w:rsid w:val="002B61F5"/>
    <w:rsid w:val="002B6B19"/>
    <w:rsid w:val="002C09B0"/>
    <w:rsid w:val="002C4233"/>
    <w:rsid w:val="002D27CD"/>
    <w:rsid w:val="002D572C"/>
    <w:rsid w:val="002E7970"/>
    <w:rsid w:val="002F3DF2"/>
    <w:rsid w:val="0030760E"/>
    <w:rsid w:val="0031085E"/>
    <w:rsid w:val="0031204C"/>
    <w:rsid w:val="00316951"/>
    <w:rsid w:val="00317B5D"/>
    <w:rsid w:val="0032028E"/>
    <w:rsid w:val="0032551B"/>
    <w:rsid w:val="00327CCC"/>
    <w:rsid w:val="00332486"/>
    <w:rsid w:val="00342790"/>
    <w:rsid w:val="00356308"/>
    <w:rsid w:val="00356BFD"/>
    <w:rsid w:val="00373545"/>
    <w:rsid w:val="00374C0B"/>
    <w:rsid w:val="00383B92"/>
    <w:rsid w:val="003868CC"/>
    <w:rsid w:val="00386926"/>
    <w:rsid w:val="00386A2C"/>
    <w:rsid w:val="0039077D"/>
    <w:rsid w:val="003A6968"/>
    <w:rsid w:val="003B1CDF"/>
    <w:rsid w:val="003B657D"/>
    <w:rsid w:val="003C14A5"/>
    <w:rsid w:val="003F4758"/>
    <w:rsid w:val="00404751"/>
    <w:rsid w:val="00406F86"/>
    <w:rsid w:val="004214F3"/>
    <w:rsid w:val="00421506"/>
    <w:rsid w:val="00421B4C"/>
    <w:rsid w:val="0042309C"/>
    <w:rsid w:val="00426E5C"/>
    <w:rsid w:val="0042768A"/>
    <w:rsid w:val="004306FC"/>
    <w:rsid w:val="004317FA"/>
    <w:rsid w:val="004329FB"/>
    <w:rsid w:val="00440A20"/>
    <w:rsid w:val="00444E8D"/>
    <w:rsid w:val="00445D90"/>
    <w:rsid w:val="004473CF"/>
    <w:rsid w:val="004546EF"/>
    <w:rsid w:val="00467A92"/>
    <w:rsid w:val="00475D70"/>
    <w:rsid w:val="00480447"/>
    <w:rsid w:val="0048658C"/>
    <w:rsid w:val="00491450"/>
    <w:rsid w:val="004A0958"/>
    <w:rsid w:val="004A2A66"/>
    <w:rsid w:val="004B517E"/>
    <w:rsid w:val="004F0903"/>
    <w:rsid w:val="00505F03"/>
    <w:rsid w:val="00510729"/>
    <w:rsid w:val="00510B9C"/>
    <w:rsid w:val="0051152A"/>
    <w:rsid w:val="0051394A"/>
    <w:rsid w:val="005237B2"/>
    <w:rsid w:val="00527C81"/>
    <w:rsid w:val="0053356E"/>
    <w:rsid w:val="005372CD"/>
    <w:rsid w:val="00544093"/>
    <w:rsid w:val="005563D1"/>
    <w:rsid w:val="00562FF6"/>
    <w:rsid w:val="00567879"/>
    <w:rsid w:val="005728CC"/>
    <w:rsid w:val="00576E87"/>
    <w:rsid w:val="00583F5B"/>
    <w:rsid w:val="00591789"/>
    <w:rsid w:val="00596071"/>
    <w:rsid w:val="005A5B4E"/>
    <w:rsid w:val="005A625B"/>
    <w:rsid w:val="005B3FDB"/>
    <w:rsid w:val="005B5883"/>
    <w:rsid w:val="005C3AE4"/>
    <w:rsid w:val="005C4675"/>
    <w:rsid w:val="005D0349"/>
    <w:rsid w:val="005F01D5"/>
    <w:rsid w:val="0060058B"/>
    <w:rsid w:val="00604C21"/>
    <w:rsid w:val="00605619"/>
    <w:rsid w:val="006129A9"/>
    <w:rsid w:val="00620087"/>
    <w:rsid w:val="0062215B"/>
    <w:rsid w:val="00625B2C"/>
    <w:rsid w:val="00644A60"/>
    <w:rsid w:val="00652E10"/>
    <w:rsid w:val="006541B6"/>
    <w:rsid w:val="00655A14"/>
    <w:rsid w:val="006570A4"/>
    <w:rsid w:val="00661953"/>
    <w:rsid w:val="006646B1"/>
    <w:rsid w:val="00670078"/>
    <w:rsid w:val="00670D27"/>
    <w:rsid w:val="006714C5"/>
    <w:rsid w:val="006725A9"/>
    <w:rsid w:val="00677648"/>
    <w:rsid w:val="00682044"/>
    <w:rsid w:val="006939BC"/>
    <w:rsid w:val="00695C2D"/>
    <w:rsid w:val="006A29DC"/>
    <w:rsid w:val="006A3AB4"/>
    <w:rsid w:val="006A6C1E"/>
    <w:rsid w:val="006B037D"/>
    <w:rsid w:val="006C2B6D"/>
    <w:rsid w:val="006C2EA9"/>
    <w:rsid w:val="006C7B41"/>
    <w:rsid w:val="006D3D16"/>
    <w:rsid w:val="006E2DC0"/>
    <w:rsid w:val="00705156"/>
    <w:rsid w:val="0071713C"/>
    <w:rsid w:val="007205E5"/>
    <w:rsid w:val="00721B5C"/>
    <w:rsid w:val="00725199"/>
    <w:rsid w:val="00726C1A"/>
    <w:rsid w:val="007279B5"/>
    <w:rsid w:val="0074017A"/>
    <w:rsid w:val="00743774"/>
    <w:rsid w:val="00747167"/>
    <w:rsid w:val="00751584"/>
    <w:rsid w:val="00752FB8"/>
    <w:rsid w:val="00756C4E"/>
    <w:rsid w:val="00760898"/>
    <w:rsid w:val="00763A56"/>
    <w:rsid w:val="007652D9"/>
    <w:rsid w:val="0077483C"/>
    <w:rsid w:val="00776FD6"/>
    <w:rsid w:val="00777FEB"/>
    <w:rsid w:val="00787F6D"/>
    <w:rsid w:val="00795DB0"/>
    <w:rsid w:val="007A58EB"/>
    <w:rsid w:val="007A7C52"/>
    <w:rsid w:val="007B7241"/>
    <w:rsid w:val="007C5C8B"/>
    <w:rsid w:val="007D2030"/>
    <w:rsid w:val="007D44B3"/>
    <w:rsid w:val="007D6C48"/>
    <w:rsid w:val="007E018C"/>
    <w:rsid w:val="007E0854"/>
    <w:rsid w:val="007E199F"/>
    <w:rsid w:val="007E3E7C"/>
    <w:rsid w:val="007E73B8"/>
    <w:rsid w:val="007F13F1"/>
    <w:rsid w:val="007F2400"/>
    <w:rsid w:val="007F4BDE"/>
    <w:rsid w:val="007F572B"/>
    <w:rsid w:val="00800876"/>
    <w:rsid w:val="00807942"/>
    <w:rsid w:val="00813BEE"/>
    <w:rsid w:val="00814EEC"/>
    <w:rsid w:val="0082030D"/>
    <w:rsid w:val="00825AD1"/>
    <w:rsid w:val="0083171C"/>
    <w:rsid w:val="00874110"/>
    <w:rsid w:val="00876791"/>
    <w:rsid w:val="00883CBD"/>
    <w:rsid w:val="00885D9A"/>
    <w:rsid w:val="00886795"/>
    <w:rsid w:val="008A2EF5"/>
    <w:rsid w:val="008A66C2"/>
    <w:rsid w:val="008C20BF"/>
    <w:rsid w:val="008C3617"/>
    <w:rsid w:val="008D0B30"/>
    <w:rsid w:val="008D22A2"/>
    <w:rsid w:val="008D323F"/>
    <w:rsid w:val="008D3338"/>
    <w:rsid w:val="008D3DE9"/>
    <w:rsid w:val="008D7672"/>
    <w:rsid w:val="008E751C"/>
    <w:rsid w:val="008F65F9"/>
    <w:rsid w:val="008F6892"/>
    <w:rsid w:val="00906328"/>
    <w:rsid w:val="009066D3"/>
    <w:rsid w:val="009179D4"/>
    <w:rsid w:val="00925D76"/>
    <w:rsid w:val="00937C5C"/>
    <w:rsid w:val="00943322"/>
    <w:rsid w:val="0094474B"/>
    <w:rsid w:val="00975581"/>
    <w:rsid w:val="00977FF4"/>
    <w:rsid w:val="00980757"/>
    <w:rsid w:val="009859D0"/>
    <w:rsid w:val="00995AF6"/>
    <w:rsid w:val="00997D25"/>
    <w:rsid w:val="009A38B6"/>
    <w:rsid w:val="009B3362"/>
    <w:rsid w:val="009B6BB3"/>
    <w:rsid w:val="009B7CA3"/>
    <w:rsid w:val="009C3ABD"/>
    <w:rsid w:val="009C7C9C"/>
    <w:rsid w:val="009D2A36"/>
    <w:rsid w:val="009D3391"/>
    <w:rsid w:val="009E33B5"/>
    <w:rsid w:val="009E3A8D"/>
    <w:rsid w:val="009E3C1A"/>
    <w:rsid w:val="00A0266C"/>
    <w:rsid w:val="00A07D68"/>
    <w:rsid w:val="00A11409"/>
    <w:rsid w:val="00A21526"/>
    <w:rsid w:val="00A25230"/>
    <w:rsid w:val="00A2705C"/>
    <w:rsid w:val="00A400BF"/>
    <w:rsid w:val="00A437E6"/>
    <w:rsid w:val="00A5111A"/>
    <w:rsid w:val="00A544D8"/>
    <w:rsid w:val="00A67989"/>
    <w:rsid w:val="00A70E8B"/>
    <w:rsid w:val="00A772B7"/>
    <w:rsid w:val="00A91D31"/>
    <w:rsid w:val="00AA1923"/>
    <w:rsid w:val="00AA6AF4"/>
    <w:rsid w:val="00AA7EA1"/>
    <w:rsid w:val="00AB217C"/>
    <w:rsid w:val="00AC478D"/>
    <w:rsid w:val="00AD1CE7"/>
    <w:rsid w:val="00B0142D"/>
    <w:rsid w:val="00B11F0C"/>
    <w:rsid w:val="00B11FC3"/>
    <w:rsid w:val="00B1307E"/>
    <w:rsid w:val="00B31380"/>
    <w:rsid w:val="00B47A28"/>
    <w:rsid w:val="00B51F36"/>
    <w:rsid w:val="00B54C11"/>
    <w:rsid w:val="00B63C0A"/>
    <w:rsid w:val="00B65503"/>
    <w:rsid w:val="00B65569"/>
    <w:rsid w:val="00B7635B"/>
    <w:rsid w:val="00B85D2E"/>
    <w:rsid w:val="00BA5EAD"/>
    <w:rsid w:val="00BB2C75"/>
    <w:rsid w:val="00BC0CC0"/>
    <w:rsid w:val="00BC35CE"/>
    <w:rsid w:val="00BE3584"/>
    <w:rsid w:val="00BE506A"/>
    <w:rsid w:val="00BE53BB"/>
    <w:rsid w:val="00BE5CA4"/>
    <w:rsid w:val="00BF0305"/>
    <w:rsid w:val="00BF48B1"/>
    <w:rsid w:val="00C049EB"/>
    <w:rsid w:val="00C072A8"/>
    <w:rsid w:val="00C2328E"/>
    <w:rsid w:val="00C37EF5"/>
    <w:rsid w:val="00C43935"/>
    <w:rsid w:val="00C43D7D"/>
    <w:rsid w:val="00C5228C"/>
    <w:rsid w:val="00C60192"/>
    <w:rsid w:val="00C639D5"/>
    <w:rsid w:val="00C74A8A"/>
    <w:rsid w:val="00C83036"/>
    <w:rsid w:val="00C8595F"/>
    <w:rsid w:val="00C976A6"/>
    <w:rsid w:val="00CA18F0"/>
    <w:rsid w:val="00CA6275"/>
    <w:rsid w:val="00CB1358"/>
    <w:rsid w:val="00CC0AB8"/>
    <w:rsid w:val="00CC6B1F"/>
    <w:rsid w:val="00CD2272"/>
    <w:rsid w:val="00CF2808"/>
    <w:rsid w:val="00D01434"/>
    <w:rsid w:val="00D033F6"/>
    <w:rsid w:val="00D061B2"/>
    <w:rsid w:val="00D10E8C"/>
    <w:rsid w:val="00D13438"/>
    <w:rsid w:val="00D13BE2"/>
    <w:rsid w:val="00D21BF9"/>
    <w:rsid w:val="00D2790C"/>
    <w:rsid w:val="00D36C65"/>
    <w:rsid w:val="00D57601"/>
    <w:rsid w:val="00D632FB"/>
    <w:rsid w:val="00D63463"/>
    <w:rsid w:val="00D8714A"/>
    <w:rsid w:val="00D91D92"/>
    <w:rsid w:val="00D9336E"/>
    <w:rsid w:val="00D959F1"/>
    <w:rsid w:val="00DE24C1"/>
    <w:rsid w:val="00DE4049"/>
    <w:rsid w:val="00DE6C1A"/>
    <w:rsid w:val="00DE7723"/>
    <w:rsid w:val="00DE7FF5"/>
    <w:rsid w:val="00DF478D"/>
    <w:rsid w:val="00E009C3"/>
    <w:rsid w:val="00E0149B"/>
    <w:rsid w:val="00E02450"/>
    <w:rsid w:val="00E16B2C"/>
    <w:rsid w:val="00E21AF6"/>
    <w:rsid w:val="00E27AB0"/>
    <w:rsid w:val="00E400F4"/>
    <w:rsid w:val="00E40244"/>
    <w:rsid w:val="00E43B44"/>
    <w:rsid w:val="00E44FB0"/>
    <w:rsid w:val="00E537BE"/>
    <w:rsid w:val="00E64638"/>
    <w:rsid w:val="00E76068"/>
    <w:rsid w:val="00E80825"/>
    <w:rsid w:val="00E8094A"/>
    <w:rsid w:val="00E83E8F"/>
    <w:rsid w:val="00E86D3C"/>
    <w:rsid w:val="00E92075"/>
    <w:rsid w:val="00E93211"/>
    <w:rsid w:val="00E9584D"/>
    <w:rsid w:val="00EA2B8C"/>
    <w:rsid w:val="00EB5998"/>
    <w:rsid w:val="00EB6514"/>
    <w:rsid w:val="00EC21E0"/>
    <w:rsid w:val="00ED381B"/>
    <w:rsid w:val="00ED41A6"/>
    <w:rsid w:val="00EE33E0"/>
    <w:rsid w:val="00EE42F4"/>
    <w:rsid w:val="00EE61C2"/>
    <w:rsid w:val="00F00B99"/>
    <w:rsid w:val="00F02B22"/>
    <w:rsid w:val="00F03F62"/>
    <w:rsid w:val="00F32B9B"/>
    <w:rsid w:val="00F33D70"/>
    <w:rsid w:val="00F40C8A"/>
    <w:rsid w:val="00F41476"/>
    <w:rsid w:val="00F47AB6"/>
    <w:rsid w:val="00F50A79"/>
    <w:rsid w:val="00F55206"/>
    <w:rsid w:val="00F60A6D"/>
    <w:rsid w:val="00F60A73"/>
    <w:rsid w:val="00F740E1"/>
    <w:rsid w:val="00F7467D"/>
    <w:rsid w:val="00F771CE"/>
    <w:rsid w:val="00F80442"/>
    <w:rsid w:val="00F8058D"/>
    <w:rsid w:val="00F80C80"/>
    <w:rsid w:val="00F83322"/>
    <w:rsid w:val="00F84335"/>
    <w:rsid w:val="00F949A7"/>
    <w:rsid w:val="00FA12BA"/>
    <w:rsid w:val="00FA35E9"/>
    <w:rsid w:val="00FA5867"/>
    <w:rsid w:val="00FA72AD"/>
    <w:rsid w:val="00FA7EE1"/>
    <w:rsid w:val="00FB537A"/>
    <w:rsid w:val="00FC57B9"/>
    <w:rsid w:val="00FC7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0EA4"/>
    <w:pPr>
      <w:ind w:left="720"/>
    </w:pPr>
    <w:rPr>
      <w:rFonts w:ascii="Calibri" w:eastAsia="SimSun" w:hAnsi="Calibri" w:cs="Calibri"/>
      <w:szCs w:val="20"/>
    </w:rPr>
  </w:style>
  <w:style w:type="table" w:styleId="TableGrid">
    <w:name w:val="Table Grid"/>
    <w:basedOn w:val="TableNormal"/>
    <w:uiPriority w:val="59"/>
    <w:rsid w:val="003255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ABD"/>
    <w:rPr>
      <w:rFonts w:ascii="Tahoma" w:hAnsi="Tahoma" w:cs="Tahoma"/>
      <w:sz w:val="16"/>
      <w:szCs w:val="16"/>
    </w:rPr>
  </w:style>
  <w:style w:type="paragraph" w:styleId="Footer">
    <w:name w:val="footer"/>
    <w:basedOn w:val="Normal"/>
    <w:link w:val="FooterChar"/>
    <w:rsid w:val="000124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1246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E7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723"/>
  </w:style>
</w:styles>
</file>

<file path=word/webSettings.xml><?xml version="1.0" encoding="utf-8"?>
<w:webSettings xmlns:r="http://schemas.openxmlformats.org/officeDocument/2006/relationships" xmlns:w="http://schemas.openxmlformats.org/wordprocessingml/2006/main">
  <w:divs>
    <w:div w:id="94332723">
      <w:bodyDiv w:val="1"/>
      <w:marLeft w:val="0"/>
      <w:marRight w:val="0"/>
      <w:marTop w:val="0"/>
      <w:marBottom w:val="0"/>
      <w:divBdr>
        <w:top w:val="none" w:sz="0" w:space="0" w:color="auto"/>
        <w:left w:val="none" w:sz="0" w:space="0" w:color="auto"/>
        <w:bottom w:val="none" w:sz="0" w:space="0" w:color="auto"/>
        <w:right w:val="none" w:sz="0" w:space="0" w:color="auto"/>
      </w:divBdr>
    </w:div>
    <w:div w:id="189300355">
      <w:bodyDiv w:val="1"/>
      <w:marLeft w:val="0"/>
      <w:marRight w:val="0"/>
      <w:marTop w:val="0"/>
      <w:marBottom w:val="0"/>
      <w:divBdr>
        <w:top w:val="none" w:sz="0" w:space="0" w:color="auto"/>
        <w:left w:val="none" w:sz="0" w:space="0" w:color="auto"/>
        <w:bottom w:val="none" w:sz="0" w:space="0" w:color="auto"/>
        <w:right w:val="none" w:sz="0" w:space="0" w:color="auto"/>
      </w:divBdr>
      <w:divsChild>
        <w:div w:id="49964149">
          <w:marLeft w:val="720"/>
          <w:marRight w:val="0"/>
          <w:marTop w:val="0"/>
          <w:marBottom w:val="0"/>
          <w:divBdr>
            <w:top w:val="none" w:sz="0" w:space="0" w:color="auto"/>
            <w:left w:val="none" w:sz="0" w:space="0" w:color="auto"/>
            <w:bottom w:val="none" w:sz="0" w:space="0" w:color="auto"/>
            <w:right w:val="none" w:sz="0" w:space="0" w:color="auto"/>
          </w:divBdr>
        </w:div>
      </w:divsChild>
    </w:div>
    <w:div w:id="330179818">
      <w:bodyDiv w:val="1"/>
      <w:marLeft w:val="0"/>
      <w:marRight w:val="0"/>
      <w:marTop w:val="0"/>
      <w:marBottom w:val="0"/>
      <w:divBdr>
        <w:top w:val="none" w:sz="0" w:space="0" w:color="auto"/>
        <w:left w:val="none" w:sz="0" w:space="0" w:color="auto"/>
        <w:bottom w:val="none" w:sz="0" w:space="0" w:color="auto"/>
        <w:right w:val="none" w:sz="0" w:space="0" w:color="auto"/>
      </w:divBdr>
    </w:div>
    <w:div w:id="636449052">
      <w:bodyDiv w:val="1"/>
      <w:marLeft w:val="0"/>
      <w:marRight w:val="0"/>
      <w:marTop w:val="0"/>
      <w:marBottom w:val="0"/>
      <w:divBdr>
        <w:top w:val="none" w:sz="0" w:space="0" w:color="auto"/>
        <w:left w:val="none" w:sz="0" w:space="0" w:color="auto"/>
        <w:bottom w:val="none" w:sz="0" w:space="0" w:color="auto"/>
        <w:right w:val="none" w:sz="0" w:space="0" w:color="auto"/>
      </w:divBdr>
    </w:div>
    <w:div w:id="697924301">
      <w:bodyDiv w:val="1"/>
      <w:marLeft w:val="0"/>
      <w:marRight w:val="0"/>
      <w:marTop w:val="0"/>
      <w:marBottom w:val="0"/>
      <w:divBdr>
        <w:top w:val="none" w:sz="0" w:space="0" w:color="auto"/>
        <w:left w:val="none" w:sz="0" w:space="0" w:color="auto"/>
        <w:bottom w:val="none" w:sz="0" w:space="0" w:color="auto"/>
        <w:right w:val="none" w:sz="0" w:space="0" w:color="auto"/>
      </w:divBdr>
    </w:div>
    <w:div w:id="748234908">
      <w:bodyDiv w:val="1"/>
      <w:marLeft w:val="0"/>
      <w:marRight w:val="0"/>
      <w:marTop w:val="0"/>
      <w:marBottom w:val="0"/>
      <w:divBdr>
        <w:top w:val="none" w:sz="0" w:space="0" w:color="auto"/>
        <w:left w:val="none" w:sz="0" w:space="0" w:color="auto"/>
        <w:bottom w:val="none" w:sz="0" w:space="0" w:color="auto"/>
        <w:right w:val="none" w:sz="0" w:space="0" w:color="auto"/>
      </w:divBdr>
    </w:div>
    <w:div w:id="920597955">
      <w:bodyDiv w:val="1"/>
      <w:marLeft w:val="0"/>
      <w:marRight w:val="0"/>
      <w:marTop w:val="0"/>
      <w:marBottom w:val="0"/>
      <w:divBdr>
        <w:top w:val="none" w:sz="0" w:space="0" w:color="auto"/>
        <w:left w:val="none" w:sz="0" w:space="0" w:color="auto"/>
        <w:bottom w:val="none" w:sz="0" w:space="0" w:color="auto"/>
        <w:right w:val="none" w:sz="0" w:space="0" w:color="auto"/>
      </w:divBdr>
    </w:div>
    <w:div w:id="1322269204">
      <w:bodyDiv w:val="1"/>
      <w:marLeft w:val="0"/>
      <w:marRight w:val="0"/>
      <w:marTop w:val="0"/>
      <w:marBottom w:val="0"/>
      <w:divBdr>
        <w:top w:val="none" w:sz="0" w:space="0" w:color="auto"/>
        <w:left w:val="none" w:sz="0" w:space="0" w:color="auto"/>
        <w:bottom w:val="none" w:sz="0" w:space="0" w:color="auto"/>
        <w:right w:val="none" w:sz="0" w:space="0" w:color="auto"/>
      </w:divBdr>
    </w:div>
    <w:div w:id="1551569792">
      <w:bodyDiv w:val="1"/>
      <w:marLeft w:val="0"/>
      <w:marRight w:val="0"/>
      <w:marTop w:val="0"/>
      <w:marBottom w:val="0"/>
      <w:divBdr>
        <w:top w:val="none" w:sz="0" w:space="0" w:color="auto"/>
        <w:left w:val="none" w:sz="0" w:space="0" w:color="auto"/>
        <w:bottom w:val="none" w:sz="0" w:space="0" w:color="auto"/>
        <w:right w:val="none" w:sz="0" w:space="0" w:color="auto"/>
      </w:divBdr>
    </w:div>
    <w:div w:id="1909723197">
      <w:bodyDiv w:val="1"/>
      <w:marLeft w:val="0"/>
      <w:marRight w:val="0"/>
      <w:marTop w:val="0"/>
      <w:marBottom w:val="0"/>
      <w:divBdr>
        <w:top w:val="none" w:sz="0" w:space="0" w:color="auto"/>
        <w:left w:val="none" w:sz="0" w:space="0" w:color="auto"/>
        <w:bottom w:val="none" w:sz="0" w:space="0" w:color="auto"/>
        <w:right w:val="none" w:sz="0" w:space="0" w:color="auto"/>
      </w:divBdr>
    </w:div>
    <w:div w:id="19345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UKY</Company>
  <LinksUpToDate>false</LinksUpToDate>
  <CharactersWithSpaces>17429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 </cp:lastModifiedBy>
  <cp:revision>2</cp:revision>
  <dcterms:created xsi:type="dcterms:W3CDTF">2010-04-30T16:14:00Z</dcterms:created>
  <dcterms:modified xsi:type="dcterms:W3CDTF">2010-04-30T16:14:00Z</dcterms:modified>
</cp:coreProperties>
</file>