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048B0631" w:rsidR="000F23B5" w:rsidRPr="002401EB" w:rsidRDefault="002401EB" w:rsidP="002401E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2401EB">
        <w:rPr>
          <w:b/>
          <w:bCs/>
        </w:rPr>
        <w:t>C</w:t>
      </w:r>
      <w:r w:rsidR="001C08DF" w:rsidRPr="002401EB">
        <w:rPr>
          <w:rFonts w:ascii="Cambria" w:eastAsia="Cambria" w:hAnsi="Cambria" w:cs="Cambria"/>
          <w:b/>
          <w:bCs/>
        </w:rPr>
        <w:t>o</w:t>
      </w:r>
      <w:r w:rsidR="001C08DF" w:rsidRPr="002401EB">
        <w:rPr>
          <w:rFonts w:ascii="Cambria" w:eastAsia="Cambria" w:hAnsi="Cambria" w:cs="Cambria"/>
          <w:b/>
        </w:rPr>
        <w:t>llection: Encyclopedia</w:t>
      </w:r>
      <w:r w:rsidR="0023263E" w:rsidRPr="002401EB">
        <w:rPr>
          <w:rFonts w:ascii="Cambria" w:eastAsia="Cambria" w:hAnsi="Cambria" w:cs="Cambria"/>
          <w:b/>
        </w:rPr>
        <w:t xml:space="preserve"> of Experiments</w:t>
      </w:r>
    </w:p>
    <w:p w14:paraId="1F14E265" w14:textId="775C8ED0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044472">
        <w:rPr>
          <w:rFonts w:ascii="Cambria" w:eastAsia="Cambria" w:hAnsi="Cambria" w:cs="Cambria"/>
          <w:i/>
        </w:rPr>
        <w:t>20149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5B1DD14C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044472">
        <w:rPr>
          <w:rFonts w:ascii="Cambria" w:eastAsia="Cambria" w:hAnsi="Cambria" w:cs="Cambria"/>
          <w:i/>
        </w:rPr>
        <w:t>Opt</w:t>
      </w:r>
      <w:r w:rsidR="009344B9">
        <w:rPr>
          <w:rFonts w:ascii="Cambria" w:eastAsia="Cambria" w:hAnsi="Cambria" w:cs="Cambria"/>
          <w:i/>
        </w:rPr>
        <w:t>o</w:t>
      </w:r>
      <w:r w:rsidR="00044472">
        <w:rPr>
          <w:rFonts w:ascii="Cambria" w:eastAsia="Cambria" w:hAnsi="Cambria" w:cs="Cambria"/>
          <w:i/>
        </w:rPr>
        <w:t>genetics</w:t>
      </w:r>
    </w:p>
    <w:p w14:paraId="0AE7DD1C" w14:textId="3585CFCD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64405B">
        <w:rPr>
          <w:rFonts w:ascii="Cambria" w:eastAsia="Cambria" w:hAnsi="Cambria" w:cs="Cambria"/>
          <w:i/>
          <w:color w:val="000000"/>
        </w:rPr>
        <w:t>Eva Harlan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79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3E890CD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9E6CC7" w:rsidRPr="009E6CC7">
              <w:rPr>
                <w:rFonts w:ascii="Arial" w:hAnsi="Arial" w:cs="Arial"/>
                <w:b/>
                <w:bCs/>
                <w:sz w:val="20"/>
                <w:szCs w:val="20"/>
              </w:rPr>
              <w:t>50192</w:t>
            </w:r>
            <w:bookmarkStart w:id="0" w:name="_GoBack"/>
            <w:bookmarkEnd w:id="0"/>
            <w:r w:rsidR="000444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8" w:tgtFrame="_blank" w:history="1">
              <w:r w:rsidR="0004447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</w:t>
              </w:r>
              <w:r w:rsidR="0004447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0</w:t>
              </w:r>
              <w:r w:rsidR="0004447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192?access=8vckhadm</w:t>
              </w:r>
            </w:hyperlink>
          </w:p>
        </w:tc>
      </w:tr>
      <w:tr w:rsidR="000F23B5" w14:paraId="02B06FA0" w14:textId="77777777" w:rsidTr="00044472">
        <w:trPr>
          <w:trHeight w:val="144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044472">
        <w:trPr>
          <w:trHeight w:val="144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5FE0CEE9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  <w:r w:rsidR="00044472">
              <w:rPr>
                <w:rFonts w:ascii="Cambria" w:eastAsia="Cambria" w:hAnsi="Cambria" w:cs="Cambria"/>
                <w:i/>
              </w:rPr>
              <w:t xml:space="preserve"> 1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72D4A019" w:rsidR="000F23B5" w:rsidRDefault="0004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1:24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044472">
              <w:rPr>
                <w:rFonts w:ascii="Calibri" w:eastAsia="Calibri" w:hAnsi="Calibri" w:cs="Calibri"/>
                <w:i/>
                <w:sz w:val="22"/>
                <w:szCs w:val="22"/>
              </w:rPr>
              <w:t>Begin by melting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1:47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Pr="00044472">
              <w:rPr>
                <w:rFonts w:ascii="Calibri" w:eastAsia="Calibri" w:hAnsi="Calibri" w:cs="Calibri"/>
                <w:i/>
                <w:sz w:val="22"/>
                <w:szCs w:val="22"/>
              </w:rPr>
              <w:t>until required.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  <w:tr w:rsidR="00044472" w14:paraId="1470B3A6" w14:textId="77777777" w:rsidTr="00044472">
        <w:trPr>
          <w:trHeight w:val="144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3EFC" w14:textId="4189BE1D" w:rsidR="00044472" w:rsidRDefault="00044472" w:rsidP="0004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 2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A29C2" w14:textId="0516BC98" w:rsidR="00044472" w:rsidRDefault="00044472" w:rsidP="0004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4:49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044472">
              <w:rPr>
                <w:rFonts w:ascii="Calibri" w:eastAsia="Calibri" w:hAnsi="Calibri" w:cs="Calibri"/>
                <w:i/>
                <w:sz w:val="22"/>
                <w:szCs w:val="22"/>
              </w:rPr>
              <w:t>First, briefly anesthetize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5:50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“...until the fly initiates flight.”)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1E3DF011" w:rsidR="000F23B5" w:rsidRPr="00F25386" w:rsidRDefault="00642131" w:rsidP="00F253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</w:t>
      </w:r>
      <w:r w:rsidR="00757C9C">
        <w:rPr>
          <w:rFonts w:asciiTheme="majorHAnsi" w:eastAsia="Cambria" w:hAnsiTheme="majorHAnsi" w:cstheme="majorHAnsi"/>
          <w:b/>
        </w:rPr>
        <w:t>:</w:t>
      </w:r>
      <w:r w:rsidR="00757C9C" w:rsidRPr="00757C9C">
        <w:t xml:space="preserve"> </w:t>
      </w:r>
      <w:r w:rsidR="00757C9C" w:rsidRPr="00F67B4D">
        <w:rPr>
          <w:rFonts w:asciiTheme="majorHAnsi" w:eastAsia="Cambria" w:hAnsiTheme="majorHAnsi" w:cstheme="majorHAnsi"/>
          <w:b/>
          <w:i/>
        </w:rPr>
        <w:t>Drosophila</w:t>
      </w:r>
      <w:r w:rsidR="00757C9C" w:rsidRPr="00757C9C">
        <w:rPr>
          <w:rFonts w:asciiTheme="majorHAnsi" w:eastAsia="Cambria" w:hAnsiTheme="majorHAnsi" w:cstheme="majorHAnsi"/>
          <w:b/>
        </w:rPr>
        <w:t xml:space="preserve"> Optogenetics: A Method to Manipulate Neuronal Circuits</w:t>
      </w:r>
    </w:p>
    <w:p w14:paraId="6AE6CF21" w14:textId="4E5DC6E7" w:rsidR="000F23B5" w:rsidRPr="006402F3" w:rsidRDefault="00A524AF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 w:rsidRPr="006402F3">
        <w:rPr>
          <w:rFonts w:ascii="Calibri" w:eastAsia="Cambria" w:hAnsi="Calibri" w:cs="Calibri"/>
        </w:rPr>
        <w:t xml:space="preserve">In </w:t>
      </w:r>
      <w:r w:rsidRPr="006402F3">
        <w:rPr>
          <w:rFonts w:ascii="Calibri" w:eastAsia="Cambria" w:hAnsi="Calibri" w:cs="Calibri"/>
          <w:i/>
          <w:iCs/>
        </w:rPr>
        <w:t>Drosophila</w:t>
      </w:r>
      <w:r w:rsidRPr="006402F3">
        <w:rPr>
          <w:rFonts w:ascii="Calibri" w:eastAsia="Cambria" w:hAnsi="Calibri" w:cs="Calibri"/>
        </w:rPr>
        <w:t xml:space="preserve"> </w:t>
      </w:r>
      <w:r w:rsidR="004A0A53" w:rsidRPr="006402F3">
        <w:rPr>
          <w:rFonts w:ascii="Calibri" w:eastAsia="Cambria" w:hAnsi="Calibri" w:cs="Calibri"/>
        </w:rPr>
        <w:t xml:space="preserve">flies, </w:t>
      </w:r>
      <w:r w:rsidR="00353443" w:rsidRPr="006402F3">
        <w:rPr>
          <w:rFonts w:ascii="Calibri" w:eastAsia="Cambria" w:hAnsi="Calibri" w:cs="Calibri"/>
        </w:rPr>
        <w:t>a looming visual stimulus</w:t>
      </w:r>
      <w:r w:rsidR="009D69FB">
        <w:rPr>
          <w:rFonts w:ascii="Calibri" w:eastAsia="Cambria" w:hAnsi="Calibri" w:cs="Calibri"/>
        </w:rPr>
        <w:t>,</w:t>
      </w:r>
      <w:r w:rsidR="00797C7D" w:rsidRPr="006402F3">
        <w:rPr>
          <w:rFonts w:ascii="Calibri" w:eastAsia="Cambria" w:hAnsi="Calibri" w:cs="Calibri"/>
        </w:rPr>
        <w:t xml:space="preserve"> </w:t>
      </w:r>
      <w:r w:rsidR="009D69FB">
        <w:rPr>
          <w:rFonts w:ascii="Calibri" w:eastAsia="Cambria" w:hAnsi="Calibri" w:cs="Calibri"/>
        </w:rPr>
        <w:t>signaling the</w:t>
      </w:r>
      <w:r w:rsidR="00797C7D" w:rsidRPr="006402F3">
        <w:rPr>
          <w:rFonts w:ascii="Calibri" w:eastAsia="Cambria" w:hAnsi="Calibri" w:cs="Calibri"/>
        </w:rPr>
        <w:t xml:space="preserve"> approach</w:t>
      </w:r>
      <w:r w:rsidR="009D69FB">
        <w:rPr>
          <w:rFonts w:ascii="Calibri" w:eastAsia="Cambria" w:hAnsi="Calibri" w:cs="Calibri"/>
        </w:rPr>
        <w:t xml:space="preserve"> of a</w:t>
      </w:r>
      <w:r w:rsidR="00797C7D" w:rsidRPr="006402F3">
        <w:rPr>
          <w:rFonts w:ascii="Calibri" w:eastAsia="Cambria" w:hAnsi="Calibri" w:cs="Calibri"/>
        </w:rPr>
        <w:t xml:space="preserve"> </w:t>
      </w:r>
      <w:r w:rsidR="00490775" w:rsidRPr="006402F3">
        <w:rPr>
          <w:rFonts w:ascii="Calibri" w:eastAsia="Cambria" w:hAnsi="Calibri" w:cs="Calibri"/>
        </w:rPr>
        <w:t>predator</w:t>
      </w:r>
      <w:r w:rsidR="00797C7D" w:rsidRPr="006402F3">
        <w:rPr>
          <w:rFonts w:ascii="Calibri" w:eastAsia="Cambria" w:hAnsi="Calibri" w:cs="Calibri"/>
        </w:rPr>
        <w:t>,</w:t>
      </w:r>
      <w:r w:rsidR="00353443" w:rsidRPr="006402F3">
        <w:rPr>
          <w:rFonts w:ascii="Calibri" w:eastAsia="Cambria" w:hAnsi="Calibri" w:cs="Calibri"/>
        </w:rPr>
        <w:t xml:space="preserve"> activates neuronal circuits that trigger an es</w:t>
      </w:r>
      <w:r w:rsidR="00A07EA9" w:rsidRPr="006402F3">
        <w:rPr>
          <w:rFonts w:ascii="Calibri" w:eastAsia="Cambria" w:hAnsi="Calibri" w:cs="Calibri"/>
        </w:rPr>
        <w:t>c</w:t>
      </w:r>
      <w:r w:rsidR="00353443" w:rsidRPr="006402F3">
        <w:rPr>
          <w:rFonts w:ascii="Calibri" w:eastAsia="Cambria" w:hAnsi="Calibri" w:cs="Calibri"/>
        </w:rPr>
        <w:t>ape</w:t>
      </w:r>
      <w:r w:rsidR="00490775">
        <w:rPr>
          <w:rFonts w:ascii="Calibri" w:eastAsia="Cambria" w:hAnsi="Calibri" w:cs="Calibri"/>
        </w:rPr>
        <w:t xml:space="preserve"> </w:t>
      </w:r>
      <w:r w:rsidR="00353443" w:rsidRPr="006402F3">
        <w:rPr>
          <w:rFonts w:ascii="Calibri" w:eastAsia="Cambria" w:hAnsi="Calibri" w:cs="Calibri"/>
        </w:rPr>
        <w:t>response</w:t>
      </w:r>
      <w:r w:rsidR="00664107" w:rsidRPr="006402F3">
        <w:rPr>
          <w:rFonts w:ascii="Calibri" w:eastAsia="Cambria" w:hAnsi="Calibri" w:cs="Calibri"/>
        </w:rPr>
        <w:t>.</w:t>
      </w:r>
    </w:p>
    <w:p w14:paraId="5DF0243E" w14:textId="0E0775A5" w:rsidR="000F23B5" w:rsidRPr="009D69FB" w:rsidRDefault="00E4016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 xml:space="preserve">To manipulate </w:t>
      </w:r>
      <w:r w:rsidR="00832E69">
        <w:rPr>
          <w:rFonts w:ascii="Calibri" w:eastAsia="Cambria" w:hAnsi="Calibri" w:cs="Calibri"/>
        </w:rPr>
        <w:t>the</w:t>
      </w:r>
      <w:r>
        <w:rPr>
          <w:rFonts w:ascii="Calibri" w:eastAsia="Cambria" w:hAnsi="Calibri" w:cs="Calibri"/>
        </w:rPr>
        <w:t xml:space="preserve"> neuronal circuit that controls </w:t>
      </w:r>
      <w:r w:rsidR="00CA11FF">
        <w:rPr>
          <w:rFonts w:ascii="Calibri" w:eastAsia="Cambria" w:hAnsi="Calibri" w:cs="Calibri"/>
        </w:rPr>
        <w:t>such a</w:t>
      </w:r>
      <w:r>
        <w:rPr>
          <w:rFonts w:ascii="Calibri" w:eastAsia="Cambria" w:hAnsi="Calibri" w:cs="Calibri"/>
        </w:rPr>
        <w:t xml:space="preserve"> response</w:t>
      </w:r>
      <w:commentRangeStart w:id="1"/>
      <w:commentRangeStart w:id="2"/>
      <w:r w:rsidR="00A07EA9" w:rsidRPr="009D69FB">
        <w:rPr>
          <w:rFonts w:ascii="Calibri" w:eastAsia="Cambria" w:hAnsi="Calibri" w:cs="Calibri"/>
        </w:rPr>
        <w:t>,</w:t>
      </w:r>
      <w:r>
        <w:rPr>
          <w:rFonts w:ascii="Calibri" w:eastAsia="Cambria" w:hAnsi="Calibri" w:cs="Calibri"/>
        </w:rPr>
        <w:t xml:space="preserve"> express</w:t>
      </w:r>
      <w:r w:rsidR="00A07EA9" w:rsidRPr="009D69FB">
        <w:rPr>
          <w:rFonts w:ascii="Calibri" w:eastAsia="Cambria" w:hAnsi="Calibri" w:cs="Calibri"/>
        </w:rPr>
        <w:t xml:space="preserve"> </w:t>
      </w:r>
      <w:r w:rsidR="00CF4714" w:rsidRPr="009D69FB">
        <w:rPr>
          <w:rFonts w:ascii="Calibri" w:eastAsia="Cambria" w:hAnsi="Calibri" w:cs="Calibri"/>
        </w:rPr>
        <w:t>a</w:t>
      </w:r>
      <w:r w:rsidR="00797C7D" w:rsidRPr="009D69FB">
        <w:rPr>
          <w:rFonts w:ascii="Calibri" w:eastAsia="Cambria" w:hAnsi="Calibri" w:cs="Calibri"/>
        </w:rPr>
        <w:t xml:space="preserve"> </w:t>
      </w:r>
      <w:r w:rsidR="00AA710D" w:rsidRPr="009D69FB">
        <w:rPr>
          <w:rFonts w:ascii="Calibri" w:eastAsia="Cambria" w:hAnsi="Calibri" w:cs="Calibri"/>
        </w:rPr>
        <w:t>transgenic light-</w:t>
      </w:r>
      <w:r>
        <w:rPr>
          <w:rFonts w:ascii="Calibri" w:eastAsia="Cambria" w:hAnsi="Calibri" w:cs="Calibri"/>
        </w:rPr>
        <w:t xml:space="preserve">sensitive </w:t>
      </w:r>
      <w:r w:rsidR="00C9300D">
        <w:rPr>
          <w:rFonts w:ascii="Calibri" w:eastAsia="Cambria" w:hAnsi="Calibri" w:cs="Calibri"/>
        </w:rPr>
        <w:t>opsin</w:t>
      </w:r>
      <w:r w:rsidR="004D7C4B" w:rsidRPr="009D69FB">
        <w:rPr>
          <w:rFonts w:ascii="Calibri" w:eastAsia="Cambria" w:hAnsi="Calibri" w:cs="Calibri"/>
        </w:rPr>
        <w:t xml:space="preserve">, </w:t>
      </w:r>
      <w:r w:rsidR="00CA11FF">
        <w:rPr>
          <w:rFonts w:ascii="Calibri" w:eastAsia="Cambria" w:hAnsi="Calibri" w:cs="Calibri"/>
        </w:rPr>
        <w:t>like</w:t>
      </w:r>
      <w:r w:rsidR="004D7C4B" w:rsidRPr="009D69FB">
        <w:rPr>
          <w:rFonts w:ascii="Calibri" w:eastAsia="Cambria" w:hAnsi="Calibri" w:cs="Calibri"/>
        </w:rPr>
        <w:t xml:space="preserve"> Channelrhodopsin</w:t>
      </w:r>
      <w:r w:rsidR="00D73548">
        <w:rPr>
          <w:rFonts w:ascii="Calibri" w:eastAsia="Cambria" w:hAnsi="Calibri" w:cs="Calibri"/>
        </w:rPr>
        <w:t>-</w:t>
      </w:r>
      <w:r w:rsidR="00832E69">
        <w:rPr>
          <w:rFonts w:ascii="Calibri" w:eastAsia="Cambria" w:hAnsi="Calibri" w:cs="Calibri"/>
        </w:rPr>
        <w:t>2</w:t>
      </w:r>
      <w:r w:rsidR="004D7C4B" w:rsidRPr="009D69FB">
        <w:rPr>
          <w:rFonts w:ascii="Calibri" w:eastAsia="Cambria" w:hAnsi="Calibri" w:cs="Calibri"/>
        </w:rPr>
        <w:t xml:space="preserve"> </w:t>
      </w:r>
      <w:r w:rsidR="004D7C4B" w:rsidRPr="009D69FB">
        <w:rPr>
          <w:rFonts w:ascii="Calibri" w:eastAsia="Cambria" w:hAnsi="Calibri" w:cs="Calibri"/>
          <w:b/>
          <w:bCs/>
        </w:rPr>
        <w:t>[pronunciation: channel-</w:t>
      </w:r>
      <w:hyperlink r:id="rId9" w:history="1">
        <w:r w:rsidR="004D7C4B" w:rsidRPr="009D69FB">
          <w:rPr>
            <w:rStyle w:val="Hyperlink"/>
            <w:rFonts w:ascii="Calibri" w:eastAsia="Cambria" w:hAnsi="Calibri" w:cs="Calibri"/>
            <w:b/>
            <w:bCs/>
          </w:rPr>
          <w:t>rhodopsin</w:t>
        </w:r>
      </w:hyperlink>
      <w:r w:rsidR="004D7C4B" w:rsidRPr="009D69FB">
        <w:rPr>
          <w:rFonts w:ascii="Calibri" w:eastAsia="Cambria" w:hAnsi="Calibri" w:cs="Calibri"/>
          <w:b/>
          <w:bCs/>
        </w:rPr>
        <w:t>-two]</w:t>
      </w:r>
      <w:r w:rsidR="004D7C4B" w:rsidRPr="009D69FB">
        <w:rPr>
          <w:rFonts w:ascii="Calibri" w:eastAsia="Cambria" w:hAnsi="Calibri" w:cs="Calibri"/>
        </w:rPr>
        <w:t>,</w:t>
      </w:r>
      <w:r w:rsidR="006B2C6A" w:rsidRPr="009D69FB"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</w:rPr>
        <w:t>in specific neurons within that</w:t>
      </w:r>
      <w:r w:rsidR="00AA710D" w:rsidRPr="009D69FB">
        <w:rPr>
          <w:rFonts w:ascii="Calibri" w:eastAsia="Cambria" w:hAnsi="Calibri" w:cs="Calibri"/>
        </w:rPr>
        <w:t xml:space="preserve"> circuit. </w:t>
      </w:r>
      <w:commentRangeEnd w:id="1"/>
      <w:r w:rsidR="00490775">
        <w:rPr>
          <w:rStyle w:val="CommentReference"/>
        </w:rPr>
        <w:commentReference w:id="1"/>
      </w:r>
      <w:commentRangeEnd w:id="2"/>
      <w:r w:rsidR="001C349B">
        <w:rPr>
          <w:rStyle w:val="CommentReference"/>
        </w:rPr>
        <w:commentReference w:id="2"/>
      </w:r>
    </w:p>
    <w:p w14:paraId="65A748B2" w14:textId="1C374320" w:rsidR="004D7C4B" w:rsidRPr="006402F3" w:rsidRDefault="00797C7D" w:rsidP="007B400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</w:rPr>
      </w:pPr>
      <w:bookmarkStart w:id="3" w:name="_sgso9ltkwd3l" w:colFirst="0" w:colLast="0"/>
      <w:bookmarkEnd w:id="3"/>
      <w:r w:rsidRPr="006402F3">
        <w:rPr>
          <w:rFonts w:ascii="Calibri" w:eastAsia="Cambria" w:hAnsi="Calibri" w:cs="Calibri"/>
        </w:rPr>
        <w:t>Ch</w:t>
      </w:r>
      <w:r w:rsidR="009B230A">
        <w:rPr>
          <w:rFonts w:ascii="Calibri" w:eastAsia="Cambria" w:hAnsi="Calibri" w:cs="Calibri"/>
        </w:rPr>
        <w:t>annelrhodopsin</w:t>
      </w:r>
      <w:r w:rsidRPr="006402F3">
        <w:rPr>
          <w:rFonts w:ascii="Calibri" w:eastAsia="Cambria" w:hAnsi="Calibri" w:cs="Calibri"/>
        </w:rPr>
        <w:t xml:space="preserve"> </w:t>
      </w:r>
      <w:r w:rsidR="006C5F81" w:rsidRPr="006402F3">
        <w:rPr>
          <w:rFonts w:ascii="Calibri" w:eastAsia="Cambria" w:hAnsi="Calibri" w:cs="Calibri"/>
        </w:rPr>
        <w:t>is</w:t>
      </w:r>
      <w:r w:rsidR="00353443" w:rsidRPr="006402F3">
        <w:rPr>
          <w:rFonts w:ascii="Calibri" w:eastAsia="Cambria" w:hAnsi="Calibri" w:cs="Calibri"/>
        </w:rPr>
        <w:t xml:space="preserve"> a</w:t>
      </w:r>
      <w:r w:rsidR="006C5F81" w:rsidRPr="006402F3">
        <w:rPr>
          <w:rFonts w:ascii="Calibri" w:eastAsia="Cambria" w:hAnsi="Calibri" w:cs="Calibri"/>
        </w:rPr>
        <w:t xml:space="preserve"> </w:t>
      </w:r>
      <w:r w:rsidR="00F7561D" w:rsidRPr="006402F3">
        <w:rPr>
          <w:rFonts w:ascii="Calibri" w:eastAsia="Cambria" w:hAnsi="Calibri" w:cs="Calibri"/>
        </w:rPr>
        <w:t>photosensitive</w:t>
      </w:r>
      <w:r w:rsidR="002B4830" w:rsidRPr="006402F3">
        <w:rPr>
          <w:rFonts w:ascii="Calibri" w:eastAsia="Cambria" w:hAnsi="Calibri" w:cs="Calibri"/>
        </w:rPr>
        <w:t xml:space="preserve"> </w:t>
      </w:r>
      <w:r w:rsidR="007B4007" w:rsidRPr="006402F3">
        <w:rPr>
          <w:rFonts w:ascii="Calibri" w:eastAsia="Cambria" w:hAnsi="Calibri" w:cs="Calibri"/>
        </w:rPr>
        <w:t>cation channel</w:t>
      </w:r>
      <w:r w:rsidR="00353443" w:rsidRPr="006402F3">
        <w:rPr>
          <w:rFonts w:ascii="Calibri" w:eastAsia="Cambria" w:hAnsi="Calibri" w:cs="Calibri"/>
        </w:rPr>
        <w:t xml:space="preserve"> that </w:t>
      </w:r>
      <w:r w:rsidR="00D5115B" w:rsidRPr="006402F3">
        <w:rPr>
          <w:rFonts w:ascii="Calibri" w:eastAsia="Cambria" w:hAnsi="Calibri" w:cs="Calibri"/>
        </w:rPr>
        <w:t xml:space="preserve">opens </w:t>
      </w:r>
      <w:r w:rsidR="00C05821" w:rsidRPr="006402F3">
        <w:rPr>
          <w:rFonts w:ascii="Calibri" w:eastAsia="Cambria" w:hAnsi="Calibri" w:cs="Calibri"/>
        </w:rPr>
        <w:t>when exposed to bright blue light</w:t>
      </w:r>
      <w:r w:rsidR="00675802" w:rsidRPr="006402F3">
        <w:rPr>
          <w:rFonts w:ascii="Calibri" w:eastAsia="Cambria" w:hAnsi="Calibri" w:cs="Calibri"/>
        </w:rPr>
        <w:t xml:space="preserve">. </w:t>
      </w:r>
      <w:r w:rsidR="009B230A">
        <w:rPr>
          <w:rFonts w:ascii="Calibri" w:eastAsia="Cambria" w:hAnsi="Calibri" w:cs="Calibri"/>
        </w:rPr>
        <w:t>T</w:t>
      </w:r>
      <w:r w:rsidR="00675802" w:rsidRPr="006402F3">
        <w:rPr>
          <w:rFonts w:ascii="Calibri" w:eastAsia="Cambria" w:hAnsi="Calibri" w:cs="Calibri"/>
        </w:rPr>
        <w:t xml:space="preserve">he </w:t>
      </w:r>
      <w:r w:rsidR="009B230A">
        <w:rPr>
          <w:rFonts w:ascii="Calibri" w:eastAsia="Cambria" w:hAnsi="Calibri" w:cs="Calibri"/>
        </w:rPr>
        <w:t xml:space="preserve">subsequent </w:t>
      </w:r>
      <w:r w:rsidR="008D7AD0">
        <w:rPr>
          <w:rFonts w:ascii="Calibri" w:eastAsia="Cambria" w:hAnsi="Calibri" w:cs="Calibri"/>
        </w:rPr>
        <w:t>in</w:t>
      </w:r>
      <w:r w:rsidR="00675802" w:rsidRPr="006402F3">
        <w:rPr>
          <w:rFonts w:ascii="Calibri" w:eastAsia="Cambria" w:hAnsi="Calibri" w:cs="Calibri"/>
        </w:rPr>
        <w:t xml:space="preserve">flow of </w:t>
      </w:r>
      <w:r w:rsidR="008D7AD0">
        <w:rPr>
          <w:rFonts w:ascii="Calibri" w:eastAsia="Cambria" w:hAnsi="Calibri" w:cs="Calibri"/>
        </w:rPr>
        <w:t>sodium ions</w:t>
      </w:r>
      <w:r w:rsidR="00675802" w:rsidRPr="006402F3">
        <w:rPr>
          <w:rFonts w:ascii="Calibri" w:eastAsia="Cambria" w:hAnsi="Calibri" w:cs="Calibri"/>
        </w:rPr>
        <w:t xml:space="preserve"> spik</w:t>
      </w:r>
      <w:r w:rsidR="00FD7C77">
        <w:rPr>
          <w:rFonts w:ascii="Calibri" w:eastAsia="Cambria" w:hAnsi="Calibri" w:cs="Calibri"/>
        </w:rPr>
        <w:t>es</w:t>
      </w:r>
      <w:r w:rsidR="00675802" w:rsidRPr="006402F3">
        <w:rPr>
          <w:rFonts w:ascii="Calibri" w:eastAsia="Cambria" w:hAnsi="Calibri" w:cs="Calibri"/>
        </w:rPr>
        <w:t xml:space="preserve"> an action potential</w:t>
      </w:r>
      <w:r w:rsidR="00D932FA" w:rsidRPr="006402F3">
        <w:rPr>
          <w:rFonts w:ascii="Calibri" w:eastAsia="Cambria" w:hAnsi="Calibri" w:cs="Calibri"/>
        </w:rPr>
        <w:t xml:space="preserve"> </w:t>
      </w:r>
      <w:r w:rsidR="00FD7C77">
        <w:rPr>
          <w:rFonts w:ascii="Calibri" w:eastAsia="Cambria" w:hAnsi="Calibri" w:cs="Calibri"/>
        </w:rPr>
        <w:t xml:space="preserve">that </w:t>
      </w:r>
      <w:r w:rsidR="00353443" w:rsidRPr="006402F3">
        <w:rPr>
          <w:rFonts w:ascii="Calibri" w:eastAsia="Cambria" w:hAnsi="Calibri" w:cs="Calibri"/>
        </w:rPr>
        <w:t>caus</w:t>
      </w:r>
      <w:r w:rsidR="00FD7C77">
        <w:rPr>
          <w:rFonts w:ascii="Calibri" w:eastAsia="Cambria" w:hAnsi="Calibri" w:cs="Calibri"/>
        </w:rPr>
        <w:t>es</w:t>
      </w:r>
      <w:r w:rsidR="00565F88" w:rsidRPr="006402F3">
        <w:rPr>
          <w:rFonts w:ascii="Calibri" w:eastAsia="Cambria" w:hAnsi="Calibri" w:cs="Calibri"/>
        </w:rPr>
        <w:t xml:space="preserve"> </w:t>
      </w:r>
      <w:r w:rsidR="00D932FA" w:rsidRPr="006402F3">
        <w:rPr>
          <w:rFonts w:ascii="Calibri" w:eastAsia="Cambria" w:hAnsi="Calibri" w:cs="Calibri"/>
        </w:rPr>
        <w:t>the neuron</w:t>
      </w:r>
      <w:r w:rsidR="00565F88" w:rsidRPr="006402F3">
        <w:rPr>
          <w:rFonts w:ascii="Calibri" w:eastAsia="Cambria" w:hAnsi="Calibri" w:cs="Calibri"/>
        </w:rPr>
        <w:t xml:space="preserve"> to</w:t>
      </w:r>
      <w:r w:rsidR="00CF4714" w:rsidRPr="006402F3">
        <w:rPr>
          <w:rFonts w:ascii="Calibri" w:eastAsia="Cambria" w:hAnsi="Calibri" w:cs="Calibri"/>
        </w:rPr>
        <w:t xml:space="preserve"> </w:t>
      </w:r>
      <w:r w:rsidR="004D7C4B" w:rsidRPr="006402F3">
        <w:rPr>
          <w:rFonts w:ascii="Calibri" w:eastAsia="Cambria" w:hAnsi="Calibri" w:cs="Calibri"/>
        </w:rPr>
        <w:t>fir</w:t>
      </w:r>
      <w:r w:rsidR="000650D1" w:rsidRPr="006402F3">
        <w:rPr>
          <w:rFonts w:ascii="Calibri" w:eastAsia="Cambria" w:hAnsi="Calibri" w:cs="Calibri"/>
        </w:rPr>
        <w:t>e</w:t>
      </w:r>
      <w:r w:rsidR="001524AA">
        <w:rPr>
          <w:rFonts w:ascii="Calibri" w:eastAsia="Cambria" w:hAnsi="Calibri" w:cs="Calibri"/>
        </w:rPr>
        <w:t xml:space="preserve">, </w:t>
      </w:r>
      <w:r w:rsidR="009B230A">
        <w:rPr>
          <w:rFonts w:ascii="Calibri" w:eastAsia="Cambria" w:hAnsi="Calibri" w:cs="Calibri"/>
        </w:rPr>
        <w:t xml:space="preserve">and </w:t>
      </w:r>
      <w:r w:rsidR="001524AA">
        <w:rPr>
          <w:rFonts w:ascii="Calibri" w:eastAsia="Cambria" w:hAnsi="Calibri" w:cs="Calibri"/>
        </w:rPr>
        <w:t>relay information along the circuit</w:t>
      </w:r>
      <w:r w:rsidR="00353443" w:rsidRPr="006402F3">
        <w:rPr>
          <w:rFonts w:ascii="Calibri" w:eastAsia="Cambria" w:hAnsi="Calibri" w:cs="Calibri"/>
        </w:rPr>
        <w:t xml:space="preserve">. </w:t>
      </w:r>
    </w:p>
    <w:p w14:paraId="00CE5AFC" w14:textId="7383EBD7" w:rsidR="00C37ADB" w:rsidRDefault="009B230A" w:rsidP="007B400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</w:rPr>
      </w:pPr>
      <w:r w:rsidRPr="006402F3">
        <w:rPr>
          <w:rFonts w:ascii="Calibri" w:eastAsia="Cambria" w:hAnsi="Calibri" w:cs="Calibri"/>
        </w:rPr>
        <w:t>In addition to the light stimulus</w:t>
      </w:r>
      <w:r w:rsidR="00F56A58">
        <w:rPr>
          <w:rFonts w:ascii="Calibri" w:eastAsia="Cambria" w:hAnsi="Calibri" w:cs="Calibri"/>
        </w:rPr>
        <w:t xml:space="preserve"> the cofactor, </w:t>
      </w:r>
      <w:r w:rsidRPr="006402F3">
        <w:rPr>
          <w:rFonts w:ascii="Calibri" w:eastAsia="Cambria" w:hAnsi="Calibri" w:cs="Calibri"/>
        </w:rPr>
        <w:t>all-</w:t>
      </w:r>
      <w:r w:rsidRPr="006402F3">
        <w:rPr>
          <w:rFonts w:ascii="Calibri" w:eastAsia="Cambria" w:hAnsi="Calibri" w:cs="Calibri"/>
          <w:i/>
          <w:iCs/>
        </w:rPr>
        <w:t>trans</w:t>
      </w:r>
      <w:r w:rsidRPr="006402F3">
        <w:rPr>
          <w:rFonts w:ascii="Calibri" w:eastAsia="Cambria" w:hAnsi="Calibri" w:cs="Calibri"/>
        </w:rPr>
        <w:t>-retinal</w:t>
      </w:r>
      <w:r w:rsidR="00F56A58">
        <w:rPr>
          <w:rFonts w:ascii="Calibri" w:eastAsia="Cambria" w:hAnsi="Calibri" w:cs="Calibri"/>
        </w:rPr>
        <w:t>,</w:t>
      </w:r>
      <w:r w:rsidRPr="006402F3">
        <w:rPr>
          <w:rFonts w:ascii="Calibri" w:eastAsia="Cambria" w:hAnsi="Calibri" w:cs="Calibri"/>
        </w:rPr>
        <w:t xml:space="preserve"> is </w:t>
      </w:r>
      <w:r w:rsidR="008D7AD0">
        <w:rPr>
          <w:rFonts w:ascii="Calibri" w:eastAsia="Cambria" w:hAnsi="Calibri" w:cs="Calibri"/>
        </w:rPr>
        <w:t>required</w:t>
      </w:r>
      <w:r w:rsidRPr="006402F3">
        <w:rPr>
          <w:rFonts w:ascii="Calibri" w:eastAsia="Cambria" w:hAnsi="Calibri" w:cs="Calibri"/>
        </w:rPr>
        <w:t xml:space="preserve"> </w:t>
      </w:r>
      <w:r w:rsidR="00C9300D">
        <w:rPr>
          <w:rFonts w:ascii="Calibri" w:eastAsia="Cambria" w:hAnsi="Calibri" w:cs="Calibri"/>
        </w:rPr>
        <w:t>for</w:t>
      </w:r>
      <w:r w:rsidRPr="006402F3">
        <w:rPr>
          <w:rFonts w:ascii="Calibri" w:eastAsia="Cambria" w:hAnsi="Calibri" w:cs="Calibri"/>
        </w:rPr>
        <w:t xml:space="preserve"> </w:t>
      </w:r>
      <w:r w:rsidR="00D73548">
        <w:rPr>
          <w:rFonts w:ascii="Calibri" w:eastAsia="Cambria" w:hAnsi="Calibri" w:cs="Calibri"/>
        </w:rPr>
        <w:t>channelrhodopsin</w:t>
      </w:r>
      <w:r w:rsidR="00C9300D">
        <w:rPr>
          <w:rFonts w:ascii="Calibri" w:eastAsia="Cambria" w:hAnsi="Calibri" w:cs="Calibri"/>
        </w:rPr>
        <w:t xml:space="preserve"> to open</w:t>
      </w:r>
      <w:r>
        <w:rPr>
          <w:rFonts w:ascii="Calibri" w:eastAsia="Cambria" w:hAnsi="Calibri" w:cs="Calibri"/>
        </w:rPr>
        <w:t xml:space="preserve">. </w:t>
      </w:r>
    </w:p>
    <w:p w14:paraId="1C4DFB21" w14:textId="5764EDCB" w:rsidR="00196186" w:rsidRPr="006402F3" w:rsidRDefault="006C2DE2" w:rsidP="007B400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Therefore</w:t>
      </w:r>
      <w:r w:rsidR="00832E69">
        <w:rPr>
          <w:rFonts w:ascii="Calibri" w:eastAsia="Cambria" w:hAnsi="Calibri" w:cs="Calibri"/>
        </w:rPr>
        <w:t>,</w:t>
      </w:r>
      <w:r w:rsidR="00832E69" w:rsidRPr="006402F3">
        <w:rPr>
          <w:rFonts w:ascii="Calibri" w:eastAsia="Cambria" w:hAnsi="Calibri" w:cs="Calibri"/>
        </w:rPr>
        <w:t xml:space="preserve"> provide all-</w:t>
      </w:r>
      <w:r w:rsidR="00832E69" w:rsidRPr="006402F3">
        <w:rPr>
          <w:rFonts w:ascii="Calibri" w:eastAsia="Cambria" w:hAnsi="Calibri" w:cs="Calibri"/>
          <w:i/>
          <w:iCs/>
        </w:rPr>
        <w:t>trans</w:t>
      </w:r>
      <w:r w:rsidR="00832E69" w:rsidRPr="006402F3">
        <w:rPr>
          <w:rFonts w:ascii="Calibri" w:eastAsia="Cambria" w:hAnsi="Calibri" w:cs="Calibri"/>
        </w:rPr>
        <w:t>-retinal in the fl</w:t>
      </w:r>
      <w:r w:rsidR="009B230A">
        <w:rPr>
          <w:rFonts w:ascii="Calibri" w:eastAsia="Cambria" w:hAnsi="Calibri" w:cs="Calibri"/>
        </w:rPr>
        <w:t>y</w:t>
      </w:r>
      <w:r w:rsidR="00832E69" w:rsidRPr="006402F3">
        <w:rPr>
          <w:rFonts w:ascii="Calibri" w:eastAsia="Cambria" w:hAnsi="Calibri" w:cs="Calibri"/>
        </w:rPr>
        <w:t xml:space="preserve"> food</w:t>
      </w:r>
      <w:r w:rsidR="00D73548">
        <w:rPr>
          <w:rFonts w:ascii="Calibri" w:eastAsia="Cambria" w:hAnsi="Calibri" w:cs="Calibri"/>
        </w:rPr>
        <w:t>,</w:t>
      </w:r>
      <w:r w:rsidR="00C37ADB">
        <w:rPr>
          <w:rFonts w:ascii="Calibri" w:eastAsia="Cambria" w:hAnsi="Calibri" w:cs="Calibri"/>
        </w:rPr>
        <w:t xml:space="preserve"> since it </w:t>
      </w:r>
      <w:r w:rsidR="00370693">
        <w:rPr>
          <w:rFonts w:ascii="Calibri" w:eastAsia="Cambria" w:hAnsi="Calibri" w:cs="Calibri"/>
        </w:rPr>
        <w:t xml:space="preserve">is </w:t>
      </w:r>
      <w:r w:rsidR="00F56A58">
        <w:rPr>
          <w:rFonts w:ascii="Calibri" w:eastAsia="Cambria" w:hAnsi="Calibri" w:cs="Calibri"/>
        </w:rPr>
        <w:t xml:space="preserve">usually </w:t>
      </w:r>
      <w:r w:rsidR="00C37ADB">
        <w:rPr>
          <w:rFonts w:ascii="Calibri" w:eastAsia="Cambria" w:hAnsi="Calibri" w:cs="Calibri"/>
        </w:rPr>
        <w:t xml:space="preserve">present in very </w:t>
      </w:r>
      <w:r w:rsidR="00F56A58">
        <w:rPr>
          <w:rFonts w:ascii="Calibri" w:eastAsia="Cambria" w:hAnsi="Calibri" w:cs="Calibri"/>
        </w:rPr>
        <w:t>small</w:t>
      </w:r>
      <w:r w:rsidR="00C37ADB">
        <w:rPr>
          <w:rFonts w:ascii="Calibri" w:eastAsia="Cambria" w:hAnsi="Calibri" w:cs="Calibri"/>
        </w:rPr>
        <w:t xml:space="preserve"> amounts</w:t>
      </w:r>
      <w:r w:rsidR="00CF4714" w:rsidRPr="006402F3">
        <w:rPr>
          <w:rFonts w:ascii="Calibri" w:eastAsia="Cambria" w:hAnsi="Calibri" w:cs="Calibri"/>
        </w:rPr>
        <w:t xml:space="preserve">. </w:t>
      </w:r>
    </w:p>
    <w:p w14:paraId="6B61CC65" w14:textId="13376D3A" w:rsidR="00755607" w:rsidRDefault="00370693" w:rsidP="004D0DB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Cs/>
        </w:rPr>
        <w:t xml:space="preserve">Additionally, when </w:t>
      </w:r>
      <w:r w:rsidR="00E2119E" w:rsidRPr="00755607">
        <w:rPr>
          <w:rFonts w:ascii="Calibri" w:eastAsia="Cambria" w:hAnsi="Calibri" w:cs="Calibri"/>
          <w:bCs/>
        </w:rPr>
        <w:t>investigat</w:t>
      </w:r>
      <w:r>
        <w:rPr>
          <w:rFonts w:ascii="Calibri" w:eastAsia="Cambria" w:hAnsi="Calibri" w:cs="Calibri"/>
          <w:bCs/>
        </w:rPr>
        <w:t>ing</w:t>
      </w:r>
      <w:r w:rsidR="00E2119E" w:rsidRPr="00755607">
        <w:rPr>
          <w:rFonts w:ascii="Calibri" w:eastAsia="Cambria" w:hAnsi="Calibri" w:cs="Calibri"/>
          <w:bCs/>
        </w:rPr>
        <w:t xml:space="preserve"> the </w:t>
      </w:r>
      <w:r w:rsidR="00755607">
        <w:rPr>
          <w:rFonts w:ascii="Calibri" w:eastAsia="Cambria" w:hAnsi="Calibri" w:cs="Calibri"/>
          <w:bCs/>
        </w:rPr>
        <w:t>role</w:t>
      </w:r>
      <w:r w:rsidR="00E2119E" w:rsidRPr="00755607">
        <w:rPr>
          <w:rFonts w:ascii="Calibri" w:eastAsia="Cambria" w:hAnsi="Calibri" w:cs="Calibri"/>
          <w:bCs/>
        </w:rPr>
        <w:t xml:space="preserve"> of neurons in</w:t>
      </w:r>
      <w:r w:rsidR="00E2119E">
        <w:rPr>
          <w:rFonts w:ascii="Calibri" w:eastAsia="Cambria" w:hAnsi="Calibri" w:cs="Calibri"/>
          <w:bCs/>
        </w:rPr>
        <w:t xml:space="preserve"> </w:t>
      </w:r>
      <w:r w:rsidR="00F56A58">
        <w:rPr>
          <w:rFonts w:ascii="Calibri" w:eastAsia="Cambria" w:hAnsi="Calibri" w:cs="Calibri"/>
          <w:bCs/>
        </w:rPr>
        <w:t>a</w:t>
      </w:r>
      <w:r w:rsidR="00E2119E">
        <w:rPr>
          <w:rFonts w:ascii="Calibri" w:eastAsia="Cambria" w:hAnsi="Calibri" w:cs="Calibri"/>
          <w:bCs/>
        </w:rPr>
        <w:t xml:space="preserve"> </w:t>
      </w:r>
      <w:r w:rsidR="00AE3318">
        <w:rPr>
          <w:rFonts w:ascii="Calibri" w:eastAsia="Cambria" w:hAnsi="Calibri" w:cs="Calibri"/>
          <w:bCs/>
        </w:rPr>
        <w:t xml:space="preserve">neural </w:t>
      </w:r>
      <w:r w:rsidR="00E2119E">
        <w:rPr>
          <w:rFonts w:ascii="Calibri" w:eastAsia="Cambria" w:hAnsi="Calibri" w:cs="Calibri"/>
          <w:bCs/>
        </w:rPr>
        <w:t xml:space="preserve">circuit </w:t>
      </w:r>
      <w:r>
        <w:rPr>
          <w:rFonts w:ascii="Calibri" w:eastAsia="Cambria" w:hAnsi="Calibri" w:cs="Calibri"/>
          <w:bCs/>
        </w:rPr>
        <w:t>involved in a</w:t>
      </w:r>
      <w:r w:rsidR="00E2119E">
        <w:rPr>
          <w:rFonts w:ascii="Calibri" w:eastAsia="Cambria" w:hAnsi="Calibri" w:cs="Calibri"/>
          <w:bCs/>
        </w:rPr>
        <w:t xml:space="preserve"> response to</w:t>
      </w:r>
      <w:r>
        <w:rPr>
          <w:rFonts w:ascii="Calibri" w:eastAsia="Cambria" w:hAnsi="Calibri" w:cs="Calibri"/>
          <w:bCs/>
        </w:rPr>
        <w:t xml:space="preserve"> a </w:t>
      </w:r>
      <w:r w:rsidR="00F56A58">
        <w:rPr>
          <w:rFonts w:ascii="Calibri" w:eastAsia="Cambria" w:hAnsi="Calibri" w:cs="Calibri"/>
          <w:bCs/>
        </w:rPr>
        <w:t>visual</w:t>
      </w:r>
      <w:r w:rsidR="00E2119E">
        <w:rPr>
          <w:rFonts w:ascii="Calibri" w:eastAsia="Cambria" w:hAnsi="Calibri" w:cs="Calibri"/>
          <w:bCs/>
        </w:rPr>
        <w:t xml:space="preserve"> stimulus,</w:t>
      </w:r>
      <w:r w:rsidR="00CD0F73">
        <w:rPr>
          <w:rFonts w:ascii="Calibri" w:eastAsia="Cambria" w:hAnsi="Calibri" w:cs="Calibri"/>
          <w:bCs/>
        </w:rPr>
        <w:t xml:space="preserve"> </w:t>
      </w:r>
      <w:r w:rsidR="00F56A58">
        <w:rPr>
          <w:rFonts w:ascii="Calibri" w:eastAsia="Cambria" w:hAnsi="Calibri" w:cs="Calibri"/>
          <w:bCs/>
        </w:rPr>
        <w:t>use flies that are visually blind</w:t>
      </w:r>
      <w:r>
        <w:rPr>
          <w:rFonts w:ascii="Calibri" w:eastAsia="Cambria" w:hAnsi="Calibri" w:cs="Calibri"/>
          <w:bCs/>
        </w:rPr>
        <w:t xml:space="preserve"> to </w:t>
      </w:r>
      <w:r w:rsidR="00A25D89">
        <w:rPr>
          <w:rFonts w:ascii="Calibri" w:eastAsia="Cambria" w:hAnsi="Calibri" w:cs="Calibri"/>
          <w:bCs/>
        </w:rPr>
        <w:t>prevent other</w:t>
      </w:r>
      <w:r>
        <w:rPr>
          <w:rFonts w:ascii="Calibri" w:eastAsia="Cambria" w:hAnsi="Calibri" w:cs="Calibri"/>
          <w:bCs/>
        </w:rPr>
        <w:t xml:space="preserve"> </w:t>
      </w:r>
      <w:r w:rsidR="00A25D89">
        <w:rPr>
          <w:rFonts w:ascii="Calibri" w:eastAsia="Cambria" w:hAnsi="Calibri" w:cs="Calibri"/>
          <w:bCs/>
        </w:rPr>
        <w:t>light responses</w:t>
      </w:r>
      <w:r w:rsidR="00F56A58">
        <w:rPr>
          <w:rFonts w:ascii="Calibri" w:eastAsia="Cambria" w:hAnsi="Calibri" w:cs="Calibri"/>
          <w:bCs/>
        </w:rPr>
        <w:t>.</w:t>
      </w:r>
    </w:p>
    <w:p w14:paraId="286521E3" w14:textId="6C6684BA" w:rsidR="004D0DB6" w:rsidRPr="006402F3" w:rsidRDefault="00560FE6" w:rsidP="004D0DB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Cs/>
        </w:rPr>
        <w:t>Finally</w:t>
      </w:r>
      <w:r w:rsidR="004C0991">
        <w:rPr>
          <w:rFonts w:ascii="Calibri" w:eastAsia="Cambria" w:hAnsi="Calibri" w:cs="Calibri"/>
          <w:bCs/>
        </w:rPr>
        <w:t>,</w:t>
      </w:r>
      <w:r w:rsidR="00755607">
        <w:rPr>
          <w:rFonts w:ascii="Calibri" w:eastAsia="Cambria" w:hAnsi="Calibri" w:cs="Calibri"/>
          <w:bCs/>
        </w:rPr>
        <w:t xml:space="preserve"> </w:t>
      </w:r>
      <w:r w:rsidR="00E2119E">
        <w:rPr>
          <w:rFonts w:ascii="Calibri" w:eastAsia="Cambria" w:hAnsi="Calibri" w:cs="Calibri"/>
          <w:bCs/>
        </w:rPr>
        <w:t>use</w:t>
      </w:r>
      <w:r w:rsidR="00755607">
        <w:rPr>
          <w:rFonts w:ascii="Calibri" w:eastAsia="Cambria" w:hAnsi="Calibri" w:cs="Calibri"/>
          <w:bCs/>
        </w:rPr>
        <w:t xml:space="preserve"> </w:t>
      </w:r>
      <w:r w:rsidR="00F56A58">
        <w:rPr>
          <w:rFonts w:ascii="Calibri" w:eastAsia="Cambria" w:hAnsi="Calibri" w:cs="Calibri"/>
          <w:bCs/>
        </w:rPr>
        <w:t xml:space="preserve">a </w:t>
      </w:r>
      <w:r w:rsidR="00E2119E">
        <w:rPr>
          <w:rFonts w:ascii="Calibri" w:eastAsia="Cambria" w:hAnsi="Calibri" w:cs="Calibri"/>
          <w:bCs/>
        </w:rPr>
        <w:t xml:space="preserve">blue LED light to </w:t>
      </w:r>
      <w:r w:rsidR="00F56A58">
        <w:rPr>
          <w:rFonts w:ascii="Calibri" w:eastAsia="Cambria" w:hAnsi="Calibri" w:cs="Calibri"/>
          <w:bCs/>
        </w:rPr>
        <w:t>trigger</w:t>
      </w:r>
      <w:r w:rsidR="00E2119E">
        <w:rPr>
          <w:rFonts w:ascii="Calibri" w:eastAsia="Cambria" w:hAnsi="Calibri" w:cs="Calibri"/>
          <w:bCs/>
        </w:rPr>
        <w:t xml:space="preserve"> the same behavior</w:t>
      </w:r>
      <w:r w:rsidR="00755607">
        <w:rPr>
          <w:rFonts w:ascii="Calibri" w:eastAsia="Cambria" w:hAnsi="Calibri" w:cs="Calibri"/>
          <w:bCs/>
        </w:rPr>
        <w:t xml:space="preserve"> that is caused by the looming stimulus</w:t>
      </w:r>
      <w:r w:rsidR="00E2119E">
        <w:rPr>
          <w:rFonts w:ascii="Calibri" w:eastAsia="Cambria" w:hAnsi="Calibri" w:cs="Calibri"/>
          <w:bCs/>
        </w:rPr>
        <w:t>.</w:t>
      </w:r>
      <w:r w:rsidR="004D0DB6" w:rsidRPr="006402F3">
        <w:rPr>
          <w:rFonts w:ascii="Calibri" w:eastAsia="Cambria" w:hAnsi="Calibri" w:cs="Calibri"/>
          <w:bCs/>
        </w:rPr>
        <w:t xml:space="preserve">  </w:t>
      </w:r>
    </w:p>
    <w:p w14:paraId="14FDCB65" w14:textId="45CFC13A" w:rsidR="004D0DB6" w:rsidRPr="006402F3" w:rsidRDefault="00173133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libri" w:eastAsia="Cambria" w:hAnsi="Calibri" w:cs="Calibri"/>
          <w:color w:val="000000"/>
        </w:rPr>
      </w:pPr>
      <w:r w:rsidRPr="006402F3">
        <w:rPr>
          <w:rFonts w:ascii="Calibri" w:eastAsia="Cambria" w:hAnsi="Calibri" w:cs="Calibri"/>
          <w:color w:val="000000"/>
        </w:rPr>
        <w:t xml:space="preserve">In the example protocol, </w:t>
      </w:r>
      <w:r w:rsidR="004D0DB6" w:rsidRPr="006402F3">
        <w:rPr>
          <w:rFonts w:ascii="Calibri" w:eastAsia="Cambria" w:hAnsi="Calibri" w:cs="Calibri"/>
          <w:color w:val="000000"/>
        </w:rPr>
        <w:t>we will see the food preparation and light-induced behavioral response of fl</w:t>
      </w:r>
      <w:r w:rsidR="00755266">
        <w:rPr>
          <w:rFonts w:ascii="Calibri" w:eastAsia="Cambria" w:hAnsi="Calibri" w:cs="Calibri"/>
          <w:color w:val="000000"/>
        </w:rPr>
        <w:t>ie</w:t>
      </w:r>
      <w:r w:rsidR="004D0DB6" w:rsidRPr="006402F3">
        <w:rPr>
          <w:rFonts w:ascii="Calibri" w:eastAsia="Cambria" w:hAnsi="Calibri" w:cs="Calibri"/>
          <w:color w:val="000000"/>
        </w:rPr>
        <w:t xml:space="preserve">s </w:t>
      </w:r>
      <w:r w:rsidR="00843813" w:rsidRPr="006402F3">
        <w:rPr>
          <w:rFonts w:ascii="Calibri" w:eastAsia="Cambria" w:hAnsi="Calibri" w:cs="Calibri"/>
          <w:color w:val="000000"/>
        </w:rPr>
        <w:t xml:space="preserve">expressing </w:t>
      </w:r>
      <w:r w:rsidR="00755607" w:rsidRPr="00755607">
        <w:rPr>
          <w:rFonts w:ascii="Calibri" w:eastAsia="Cambria" w:hAnsi="Calibri" w:cs="Calibri"/>
          <w:bCs/>
        </w:rPr>
        <w:t>channelrhodopsin</w:t>
      </w:r>
      <w:r w:rsidR="00843813" w:rsidRPr="006402F3">
        <w:rPr>
          <w:rFonts w:ascii="Calibri" w:eastAsia="Cambria" w:hAnsi="Calibri" w:cs="Calibri"/>
          <w:color w:val="000000"/>
        </w:rPr>
        <w:t xml:space="preserve"> in optic lobe neurons</w:t>
      </w:r>
      <w:r w:rsidR="003C645B">
        <w:rPr>
          <w:rFonts w:ascii="Calibri" w:eastAsia="Cambria" w:hAnsi="Calibri" w:cs="Calibri"/>
          <w:color w:val="000000"/>
        </w:rPr>
        <w:t>.</w:t>
      </w:r>
    </w:p>
    <w:p w14:paraId="601B8F9E" w14:textId="238CF3E9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F16275">
        <w:rPr>
          <w:rFonts w:asciiTheme="majorHAnsi" w:eastAsia="Cambria" w:hAnsiTheme="majorHAnsi" w:cstheme="majorHAnsi"/>
          <w:b/>
        </w:rPr>
        <w:t xml:space="preserve"> Using Optogenetics to </w:t>
      </w:r>
      <w:r w:rsidR="00755266">
        <w:rPr>
          <w:rFonts w:asciiTheme="majorHAnsi" w:eastAsia="Cambria" w:hAnsiTheme="majorHAnsi" w:cstheme="majorHAnsi"/>
          <w:b/>
        </w:rPr>
        <w:t>S</w:t>
      </w:r>
      <w:r w:rsidR="00F16275">
        <w:rPr>
          <w:rFonts w:asciiTheme="majorHAnsi" w:eastAsia="Cambria" w:hAnsiTheme="majorHAnsi" w:cstheme="majorHAnsi"/>
          <w:b/>
        </w:rPr>
        <w:t xml:space="preserve">tudy </w:t>
      </w:r>
      <w:r w:rsidR="00755266">
        <w:rPr>
          <w:rFonts w:asciiTheme="majorHAnsi" w:eastAsia="Cambria" w:hAnsiTheme="majorHAnsi" w:cstheme="majorHAnsi"/>
          <w:b/>
        </w:rPr>
        <w:t>E</w:t>
      </w:r>
      <w:r w:rsidR="00F16275">
        <w:rPr>
          <w:rFonts w:asciiTheme="majorHAnsi" w:eastAsia="Cambria" w:hAnsiTheme="majorHAnsi" w:cstheme="majorHAnsi"/>
          <w:b/>
        </w:rPr>
        <w:t>scape</w:t>
      </w:r>
      <w:r w:rsidR="00755266">
        <w:rPr>
          <w:rFonts w:asciiTheme="majorHAnsi" w:eastAsia="Cambria" w:hAnsiTheme="majorHAnsi" w:cstheme="majorHAnsi"/>
          <w:b/>
        </w:rPr>
        <w:t xml:space="preserve"> B</w:t>
      </w:r>
      <w:r w:rsidR="00F16275">
        <w:rPr>
          <w:rFonts w:asciiTheme="majorHAnsi" w:eastAsia="Cambria" w:hAnsiTheme="majorHAnsi" w:cstheme="majorHAnsi"/>
          <w:b/>
        </w:rPr>
        <w:t>ehavior</w:t>
      </w:r>
    </w:p>
    <w:p w14:paraId="5D67A48A" w14:textId="77777777" w:rsidR="00F16275" w:rsidRDefault="00F16275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br w:type="page"/>
      </w:r>
    </w:p>
    <w:p w14:paraId="0BE80BD4" w14:textId="6D512790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lastRenderedPageBreak/>
        <w:t>Sources:</w:t>
      </w:r>
    </w:p>
    <w:p w14:paraId="0DA22409" w14:textId="1DB2002F" w:rsidR="00DB2C0D" w:rsidRDefault="00D149AA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 w:rsidRPr="00D149AA">
        <w:rPr>
          <w:rFonts w:asciiTheme="majorHAnsi" w:eastAsia="Cambria" w:hAnsiTheme="majorHAnsi" w:cstheme="majorHAnsi"/>
        </w:rPr>
        <w:t>de Vries, S. E., Clandinin, T. Optogenetic Stimulation of Escape Behavior in Drosophila melanogaster. J. Vis. Exp. (71), e50192, doi:10.3791/50192 (2013).</w:t>
      </w:r>
    </w:p>
    <w:p w14:paraId="50BDBA81" w14:textId="33E67489" w:rsidR="00D149AA" w:rsidRDefault="009E6CC7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3" w:history="1">
        <w:r w:rsidR="00D149AA" w:rsidRPr="00F660A8">
          <w:rPr>
            <w:rStyle w:val="Hyperlink"/>
            <w:rFonts w:asciiTheme="majorHAnsi" w:eastAsia="Cambria" w:hAnsiTheme="majorHAnsi" w:cstheme="majorHAnsi"/>
          </w:rPr>
          <w:t>https://www.genetics.org/content/208/4/1291</w:t>
        </w:r>
      </w:hyperlink>
    </w:p>
    <w:p w14:paraId="4D1A2D09" w14:textId="09EB3DC8" w:rsidR="00D149AA" w:rsidRDefault="009E6CC7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4" w:anchor="6" w:history="1">
        <w:r w:rsidR="00D149AA" w:rsidRPr="00F660A8">
          <w:rPr>
            <w:rStyle w:val="Hyperlink"/>
            <w:rFonts w:asciiTheme="majorHAnsi" w:eastAsia="Cambria" w:hAnsiTheme="majorHAnsi" w:cstheme="majorHAnsi"/>
          </w:rPr>
          <w:t>https://droso4schools.wordpress.com/l3-neurons/#6</w:t>
        </w:r>
      </w:hyperlink>
    </w:p>
    <w:p w14:paraId="4A3BE542" w14:textId="3E7A9F13" w:rsidR="00D149AA" w:rsidRDefault="009E6CC7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5" w:history="1">
        <w:r w:rsidR="00D149AA" w:rsidRPr="00F660A8">
          <w:rPr>
            <w:rStyle w:val="Hyperlink"/>
            <w:rFonts w:asciiTheme="majorHAnsi" w:eastAsia="Cambria" w:hAnsiTheme="majorHAnsi" w:cstheme="majorHAnsi"/>
          </w:rPr>
          <w:t>https://droso4schools.wordpress.com/l5-vision/</w:t>
        </w:r>
      </w:hyperlink>
    </w:p>
    <w:p w14:paraId="05E96E63" w14:textId="20430506" w:rsidR="00D149AA" w:rsidRDefault="009E6CC7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6" w:history="1">
        <w:r w:rsidR="00D149AA" w:rsidRPr="00F660A8">
          <w:rPr>
            <w:rStyle w:val="Hyperlink"/>
            <w:rFonts w:asciiTheme="majorHAnsi" w:eastAsia="Cambria" w:hAnsiTheme="majorHAnsi" w:cstheme="majorHAnsi"/>
          </w:rPr>
          <w:t>https://en.wikipedia.org/wiki/Channelrhodopsin</w:t>
        </w:r>
      </w:hyperlink>
    </w:p>
    <w:p w14:paraId="53407D38" w14:textId="1F236720" w:rsidR="00D149AA" w:rsidRPr="00693E3B" w:rsidRDefault="009E6CC7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Style w:val="Hyperlink"/>
          <w:rFonts w:asciiTheme="majorHAnsi" w:eastAsia="Cambria" w:hAnsiTheme="majorHAnsi" w:cstheme="majorHAnsi"/>
          <w:color w:val="auto"/>
          <w:u w:val="none"/>
        </w:rPr>
      </w:pPr>
      <w:hyperlink r:id="rId17" w:history="1">
        <w:r w:rsidR="00D149AA" w:rsidRPr="00F660A8">
          <w:rPr>
            <w:rStyle w:val="Hyperlink"/>
            <w:rFonts w:asciiTheme="majorHAnsi" w:eastAsia="Cambria" w:hAnsiTheme="majorHAnsi" w:cstheme="majorHAnsi"/>
          </w:rPr>
          <w:t>https://en.wikipedia.org/wiki/GAL4/UAS_system</w:t>
        </w:r>
      </w:hyperlink>
    </w:p>
    <w:p w14:paraId="2C37F1AC" w14:textId="28992524" w:rsidR="00693E3B" w:rsidRDefault="009E6CC7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8" w:history="1">
        <w:r w:rsidR="00693E3B" w:rsidRPr="009C5C3A">
          <w:rPr>
            <w:rStyle w:val="Hyperlink"/>
            <w:rFonts w:asciiTheme="majorHAnsi" w:eastAsia="Cambria" w:hAnsiTheme="majorHAnsi" w:cstheme="majorHAnsi"/>
          </w:rPr>
          <w:t>https://www.pnas.org/content/100/24/13940</w:t>
        </w:r>
      </w:hyperlink>
    </w:p>
    <w:p w14:paraId="16E59BF1" w14:textId="77777777" w:rsidR="00693E3B" w:rsidRDefault="00693E3B" w:rsidP="00693E3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503B8DA" w14:textId="77777777" w:rsidR="00D149AA" w:rsidRPr="00DB2C0D" w:rsidRDefault="00D149AA" w:rsidP="00D149A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08C59579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nna Justis" w:date="2019-11-22T11:05:00Z" w:initials="AJ">
    <w:p w14:paraId="381DB7E6" w14:textId="77777777" w:rsidR="002118EA" w:rsidRDefault="00490775">
      <w:pPr>
        <w:pStyle w:val="CommentText"/>
      </w:pPr>
      <w:r>
        <w:rPr>
          <w:rStyle w:val="CommentReference"/>
        </w:rPr>
        <w:annotationRef/>
      </w:r>
      <w:r>
        <w:t>The logic of this experimental approach needs to be stated explicitly.  “in an experimental setting” isn’t specific enough.</w:t>
      </w:r>
      <w:r>
        <w:br/>
      </w:r>
      <w:r>
        <w:br/>
        <w:t>Try something like, “</w:t>
      </w:r>
      <w:r w:rsidRPr="00490775">
        <w:t xml:space="preserve">To manipulate neuronal circuits </w:t>
      </w:r>
      <w:r>
        <w:t>experimentally</w:t>
      </w:r>
      <w:r w:rsidRPr="00490775">
        <w:t xml:space="preserve">, express a transgenic light-sensitive ion channel, or opsin, such as Channelrhodopsin, </w:t>
      </w:r>
      <w:r w:rsidR="001F1C03">
        <w:t>in</w:t>
      </w:r>
      <w:r w:rsidRPr="00490775">
        <w:t xml:space="preserve"> </w:t>
      </w:r>
      <w:r w:rsidR="001F1C03">
        <w:t>specific</w:t>
      </w:r>
      <w:r w:rsidRPr="00490775">
        <w:t xml:space="preserve"> neurons </w:t>
      </w:r>
      <w:r w:rsidR="001F1C03">
        <w:t>with</w:t>
      </w:r>
      <w:r>
        <w:t>in</w:t>
      </w:r>
      <w:r w:rsidRPr="00490775">
        <w:t xml:space="preserve"> that circuit.</w:t>
      </w:r>
      <w:r w:rsidR="00E10579">
        <w:t xml:space="preserve">  </w:t>
      </w:r>
    </w:p>
    <w:p w14:paraId="14A9A542" w14:textId="56F3C66C" w:rsidR="00490775" w:rsidRDefault="00E10579">
      <w:pPr>
        <w:pStyle w:val="CommentText"/>
      </w:pPr>
      <w:r>
        <w:br/>
        <w:t>I’m struggling with the flow</w:t>
      </w:r>
      <w:r w:rsidR="00DB2B61">
        <w:t xml:space="preserve"> from 1.1 to 1.2</w:t>
      </w:r>
      <w:r>
        <w:t xml:space="preserve"> in terms of general </w:t>
      </w:r>
      <w:r w:rsidR="0015383B">
        <w:t>vs</w:t>
      </w:r>
      <w:r>
        <w:t xml:space="preserve"> specific ideas.  It might work best to frame this statement in more specific terms (to manipulate the neural circuit that controls this response…) then add a sentence such as “This approach can be used to study other circuits as well.”</w:t>
      </w:r>
    </w:p>
    <w:p w14:paraId="11BCCD0E" w14:textId="4C239732" w:rsidR="00490775" w:rsidRDefault="00490775">
      <w:pPr>
        <w:pStyle w:val="CommentText"/>
      </w:pPr>
    </w:p>
  </w:comment>
  <w:comment w:id="2" w:author="Eva Harlan" w:date="2019-11-25T10:06:00Z" w:initials="EH">
    <w:p w14:paraId="70497C31" w14:textId="2A1654F5" w:rsidR="001C349B" w:rsidRDefault="001C349B">
      <w:pPr>
        <w:pStyle w:val="CommentText"/>
      </w:pPr>
      <w:r>
        <w:rPr>
          <w:rStyle w:val="CommentReference"/>
        </w:rPr>
        <w:annotationRef/>
      </w:r>
      <w:r>
        <w:t xml:space="preserve">I changed </w:t>
      </w:r>
      <w:r w:rsidR="00814560">
        <w:t>your suggestion</w:t>
      </w:r>
      <w:r>
        <w:t xml:space="preserve"> to “such a response”, in order to avoid having to add the general sentence at the end. It tried it the way you suggested, but found myself having troubles to come up with a visual for that. I feel like this might work </w:t>
      </w:r>
      <w:r w:rsidR="00814560">
        <w:t>as a distinct and general statement at the same time</w:t>
      </w:r>
      <w:r>
        <w:t>. Let me know, if you think otherwise, and I’ll come up with something!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BCCD0E" w15:done="1"/>
  <w15:commentEx w15:paraId="70497C31" w15:paraIdParent="11BCCD0E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BCCD0E" w16cid:durableId="21823F6B"/>
  <w16cid:commentId w16cid:paraId="70497C31" w16cid:durableId="218626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88715" w14:textId="77777777" w:rsidR="00CD1C6E" w:rsidRDefault="00CD1C6E">
      <w:r>
        <w:separator/>
      </w:r>
    </w:p>
  </w:endnote>
  <w:endnote w:type="continuationSeparator" w:id="0">
    <w:p w14:paraId="1C5F07A3" w14:textId="77777777" w:rsidR="00CD1C6E" w:rsidRDefault="00CD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76173" w14:textId="77777777" w:rsidR="00CD1C6E" w:rsidRDefault="00CD1C6E">
      <w:r>
        <w:separator/>
      </w:r>
    </w:p>
  </w:footnote>
  <w:footnote w:type="continuationSeparator" w:id="0">
    <w:p w14:paraId="48645FE3" w14:textId="77777777" w:rsidR="00CD1C6E" w:rsidRDefault="00CD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  <w15:person w15:author="Eva Harlan">
    <w15:presenceInfo w15:providerId="Windows Live" w15:userId="548e7cd2d18495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gwNawF6ove+LQAAAA=="/>
  </w:docVars>
  <w:rsids>
    <w:rsidRoot w:val="000F23B5"/>
    <w:rsid w:val="00007C8E"/>
    <w:rsid w:val="00031056"/>
    <w:rsid w:val="00040EF1"/>
    <w:rsid w:val="00044472"/>
    <w:rsid w:val="000650D1"/>
    <w:rsid w:val="000A28B2"/>
    <w:rsid w:val="000E030C"/>
    <w:rsid w:val="000F23B5"/>
    <w:rsid w:val="00103FD9"/>
    <w:rsid w:val="001373C9"/>
    <w:rsid w:val="0014699C"/>
    <w:rsid w:val="001524AA"/>
    <w:rsid w:val="0015383B"/>
    <w:rsid w:val="00157369"/>
    <w:rsid w:val="00165606"/>
    <w:rsid w:val="0017125C"/>
    <w:rsid w:val="00173133"/>
    <w:rsid w:val="00184429"/>
    <w:rsid w:val="00193B95"/>
    <w:rsid w:val="00196186"/>
    <w:rsid w:val="001C08DF"/>
    <w:rsid w:val="001C349B"/>
    <w:rsid w:val="001E52C5"/>
    <w:rsid w:val="001F1C03"/>
    <w:rsid w:val="002118EA"/>
    <w:rsid w:val="00221E5A"/>
    <w:rsid w:val="00222566"/>
    <w:rsid w:val="002241A1"/>
    <w:rsid w:val="0023263E"/>
    <w:rsid w:val="002401EB"/>
    <w:rsid w:val="0024352A"/>
    <w:rsid w:val="00255E9F"/>
    <w:rsid w:val="00284498"/>
    <w:rsid w:val="0029088C"/>
    <w:rsid w:val="002B4830"/>
    <w:rsid w:val="002E173B"/>
    <w:rsid w:val="002F46A9"/>
    <w:rsid w:val="00301327"/>
    <w:rsid w:val="00347039"/>
    <w:rsid w:val="00353443"/>
    <w:rsid w:val="00354E81"/>
    <w:rsid w:val="00370693"/>
    <w:rsid w:val="00373B93"/>
    <w:rsid w:val="00374B62"/>
    <w:rsid w:val="003949B9"/>
    <w:rsid w:val="00394ECA"/>
    <w:rsid w:val="003973A3"/>
    <w:rsid w:val="003A6097"/>
    <w:rsid w:val="003A74B0"/>
    <w:rsid w:val="003C645B"/>
    <w:rsid w:val="003F2C60"/>
    <w:rsid w:val="003F7357"/>
    <w:rsid w:val="00406B9D"/>
    <w:rsid w:val="004516DC"/>
    <w:rsid w:val="00451F80"/>
    <w:rsid w:val="00465221"/>
    <w:rsid w:val="00487C59"/>
    <w:rsid w:val="00490775"/>
    <w:rsid w:val="004A07B1"/>
    <w:rsid w:val="004A0A53"/>
    <w:rsid w:val="004A3DCC"/>
    <w:rsid w:val="004A5E9D"/>
    <w:rsid w:val="004B7EA6"/>
    <w:rsid w:val="004C0991"/>
    <w:rsid w:val="004D0DB6"/>
    <w:rsid w:val="004D0EA3"/>
    <w:rsid w:val="004D7C4B"/>
    <w:rsid w:val="004E2334"/>
    <w:rsid w:val="004F698F"/>
    <w:rsid w:val="00501657"/>
    <w:rsid w:val="005161AB"/>
    <w:rsid w:val="0052288C"/>
    <w:rsid w:val="00536FD9"/>
    <w:rsid w:val="00560FE6"/>
    <w:rsid w:val="00563845"/>
    <w:rsid w:val="00565F88"/>
    <w:rsid w:val="005759F6"/>
    <w:rsid w:val="005A30ED"/>
    <w:rsid w:val="005A4BD8"/>
    <w:rsid w:val="005D7742"/>
    <w:rsid w:val="005E2B53"/>
    <w:rsid w:val="005F3B61"/>
    <w:rsid w:val="005F5DCF"/>
    <w:rsid w:val="0060557B"/>
    <w:rsid w:val="00610F1F"/>
    <w:rsid w:val="006114BF"/>
    <w:rsid w:val="0061427A"/>
    <w:rsid w:val="00633E81"/>
    <w:rsid w:val="006402F3"/>
    <w:rsid w:val="00642131"/>
    <w:rsid w:val="0064405B"/>
    <w:rsid w:val="006560A0"/>
    <w:rsid w:val="00661607"/>
    <w:rsid w:val="00664107"/>
    <w:rsid w:val="00673687"/>
    <w:rsid w:val="00675802"/>
    <w:rsid w:val="00693E3B"/>
    <w:rsid w:val="006A46F2"/>
    <w:rsid w:val="006B2C6A"/>
    <w:rsid w:val="006C2DE2"/>
    <w:rsid w:val="006C5F81"/>
    <w:rsid w:val="00743425"/>
    <w:rsid w:val="00750AB9"/>
    <w:rsid w:val="00755266"/>
    <w:rsid w:val="00755607"/>
    <w:rsid w:val="00757C9C"/>
    <w:rsid w:val="00771570"/>
    <w:rsid w:val="00774C99"/>
    <w:rsid w:val="00781D9E"/>
    <w:rsid w:val="00797C7D"/>
    <w:rsid w:val="007B2524"/>
    <w:rsid w:val="007B4007"/>
    <w:rsid w:val="007E7041"/>
    <w:rsid w:val="007F6B25"/>
    <w:rsid w:val="00814560"/>
    <w:rsid w:val="00832E69"/>
    <w:rsid w:val="00843813"/>
    <w:rsid w:val="0088005C"/>
    <w:rsid w:val="00886CD8"/>
    <w:rsid w:val="008C4215"/>
    <w:rsid w:val="008C6117"/>
    <w:rsid w:val="008D7AD0"/>
    <w:rsid w:val="00900A1D"/>
    <w:rsid w:val="009121F7"/>
    <w:rsid w:val="009344B9"/>
    <w:rsid w:val="0094024C"/>
    <w:rsid w:val="00957889"/>
    <w:rsid w:val="00984A55"/>
    <w:rsid w:val="009B230A"/>
    <w:rsid w:val="009D69FB"/>
    <w:rsid w:val="009E6CC7"/>
    <w:rsid w:val="009F1E09"/>
    <w:rsid w:val="00A07EA9"/>
    <w:rsid w:val="00A12A03"/>
    <w:rsid w:val="00A2293B"/>
    <w:rsid w:val="00A25D89"/>
    <w:rsid w:val="00A524AF"/>
    <w:rsid w:val="00A52AE5"/>
    <w:rsid w:val="00A53C33"/>
    <w:rsid w:val="00A80C1E"/>
    <w:rsid w:val="00A8611D"/>
    <w:rsid w:val="00A904FD"/>
    <w:rsid w:val="00A912A7"/>
    <w:rsid w:val="00A930B8"/>
    <w:rsid w:val="00AA710D"/>
    <w:rsid w:val="00AC21D4"/>
    <w:rsid w:val="00AE3318"/>
    <w:rsid w:val="00AE4606"/>
    <w:rsid w:val="00B0656A"/>
    <w:rsid w:val="00B12D99"/>
    <w:rsid w:val="00B1619B"/>
    <w:rsid w:val="00B2412E"/>
    <w:rsid w:val="00B450EE"/>
    <w:rsid w:val="00B507C1"/>
    <w:rsid w:val="00BB0EE5"/>
    <w:rsid w:val="00BB736C"/>
    <w:rsid w:val="00BC377E"/>
    <w:rsid w:val="00BD2DF5"/>
    <w:rsid w:val="00BE5488"/>
    <w:rsid w:val="00BE6216"/>
    <w:rsid w:val="00C05821"/>
    <w:rsid w:val="00C07D11"/>
    <w:rsid w:val="00C32608"/>
    <w:rsid w:val="00C37ADB"/>
    <w:rsid w:val="00C7690C"/>
    <w:rsid w:val="00C8096F"/>
    <w:rsid w:val="00C9300D"/>
    <w:rsid w:val="00CA11FF"/>
    <w:rsid w:val="00CA1A51"/>
    <w:rsid w:val="00CA2D96"/>
    <w:rsid w:val="00CB3237"/>
    <w:rsid w:val="00CC6093"/>
    <w:rsid w:val="00CD0F73"/>
    <w:rsid w:val="00CD1C6E"/>
    <w:rsid w:val="00CD21A9"/>
    <w:rsid w:val="00CF006F"/>
    <w:rsid w:val="00CF4714"/>
    <w:rsid w:val="00D00092"/>
    <w:rsid w:val="00D149AA"/>
    <w:rsid w:val="00D5115B"/>
    <w:rsid w:val="00D73548"/>
    <w:rsid w:val="00D74B4E"/>
    <w:rsid w:val="00D932FA"/>
    <w:rsid w:val="00D96976"/>
    <w:rsid w:val="00DB2B61"/>
    <w:rsid w:val="00DB2C0D"/>
    <w:rsid w:val="00DC75F0"/>
    <w:rsid w:val="00E10579"/>
    <w:rsid w:val="00E2119E"/>
    <w:rsid w:val="00E40169"/>
    <w:rsid w:val="00E6743F"/>
    <w:rsid w:val="00E76561"/>
    <w:rsid w:val="00EE5A78"/>
    <w:rsid w:val="00EE6755"/>
    <w:rsid w:val="00EF48A4"/>
    <w:rsid w:val="00F02353"/>
    <w:rsid w:val="00F16275"/>
    <w:rsid w:val="00F25386"/>
    <w:rsid w:val="00F56A58"/>
    <w:rsid w:val="00F57F3F"/>
    <w:rsid w:val="00F67B4D"/>
    <w:rsid w:val="00F7561D"/>
    <w:rsid w:val="00F95A3A"/>
    <w:rsid w:val="00FA63FF"/>
    <w:rsid w:val="00FD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44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30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9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5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2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2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6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0192?access=8vckhadm" TargetMode="External"/><Relationship Id="rId13" Type="http://schemas.openxmlformats.org/officeDocument/2006/relationships/hyperlink" Target="https://www.genetics.org/content/208/4/1291" TargetMode="External"/><Relationship Id="rId18" Type="http://schemas.openxmlformats.org/officeDocument/2006/relationships/hyperlink" Target="https://www.pnas.org/content/100/24/1394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yperlink" Target="https://en.wikipedia.org/wiki/GAL4/UAS_syste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Channelrhodopsin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https://droso4schools.wordpress.com/l5-vision/" TargetMode="Externa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rhodopsin" TargetMode="External"/><Relationship Id="rId14" Type="http://schemas.openxmlformats.org/officeDocument/2006/relationships/hyperlink" Target="https://droso4schools.wordpress.com/l3-neur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5DE6F-6319-41F4-BC47-E4B71773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Harlan</dc:creator>
  <cp:lastModifiedBy>Emanuela Zaharieva</cp:lastModifiedBy>
  <cp:revision>31</cp:revision>
  <dcterms:created xsi:type="dcterms:W3CDTF">2019-11-22T17:40:00Z</dcterms:created>
  <dcterms:modified xsi:type="dcterms:W3CDTF">2019-12-30T18:55:00Z</dcterms:modified>
</cp:coreProperties>
</file>