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D0C53" w14:textId="77777777" w:rsidR="00172DDC" w:rsidRDefault="00172DDC" w:rsidP="00172DDC">
      <w:pPr>
        <w:rPr>
          <w:rFonts w:ascii="Arial" w:hAnsi="Arial" w:cs="Arial"/>
          <w:sz w:val="24"/>
          <w:szCs w:val="24"/>
        </w:rPr>
      </w:pPr>
      <w:r w:rsidRPr="007616D1">
        <w:rPr>
          <w:rFonts w:ascii="Arial" w:hAnsi="Arial" w:cs="Arial"/>
          <w:b/>
          <w:i/>
          <w:iCs/>
          <w:sz w:val="24"/>
          <w:szCs w:val="24"/>
        </w:rPr>
        <w:t>Drosophila</w:t>
      </w:r>
      <w:r w:rsidRPr="00172DDC">
        <w:rPr>
          <w:rFonts w:ascii="Arial" w:hAnsi="Arial" w:cs="Arial"/>
          <w:b/>
          <w:sz w:val="24"/>
          <w:szCs w:val="24"/>
        </w:rPr>
        <w:t xml:space="preserve"> Activity Monitor (DAM): A Method to Measure Locomotor Activity in Flies</w:t>
      </w:r>
      <w:r w:rsidRPr="00172DDC">
        <w:rPr>
          <w:rFonts w:ascii="Arial" w:hAnsi="Arial" w:cs="Arial"/>
          <w:sz w:val="24"/>
          <w:szCs w:val="24"/>
        </w:rPr>
        <w:t xml:space="preserve"> </w:t>
      </w:r>
    </w:p>
    <w:p w14:paraId="17B81AFB" w14:textId="696DE946" w:rsidR="00172DDC" w:rsidRPr="00483ACB" w:rsidRDefault="00172DDC" w:rsidP="00172DDC">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172DDC">
          <w:rPr>
            <w:rStyle w:val="Hyperlink"/>
            <w:rFonts w:ascii="Arial" w:hAnsi="Arial" w:cs="Arial"/>
            <w:sz w:val="24"/>
            <w:szCs w:val="24"/>
            <w:shd w:val="clear" w:color="auto" w:fill="FFFFFF"/>
          </w:rPr>
          <w:t xml:space="preserve">Chiu, J. C., </w:t>
        </w:r>
        <w:r w:rsidRPr="00172DDC">
          <w:rPr>
            <w:rStyle w:val="Hyperlink"/>
            <w:rFonts w:ascii="Arial" w:hAnsi="Arial" w:cs="Arial"/>
            <w:sz w:val="24"/>
            <w:szCs w:val="24"/>
            <w:shd w:val="clear" w:color="auto" w:fill="FFFFFF"/>
          </w:rPr>
          <w:t>et al</w:t>
        </w:r>
        <w:r w:rsidRPr="00172DDC">
          <w:rPr>
            <w:rStyle w:val="Hyperlink"/>
            <w:rFonts w:ascii="Arial" w:hAnsi="Arial" w:cs="Arial"/>
            <w:sz w:val="24"/>
            <w:szCs w:val="24"/>
            <w:shd w:val="clear" w:color="auto" w:fill="FFFFFF"/>
          </w:rPr>
          <w:t>. Assaying Locomotor Activity to Study Circadian Rhythms and Sleep Parameters in </w:t>
        </w:r>
        <w:r w:rsidRPr="00172DDC">
          <w:rPr>
            <w:rStyle w:val="Hyperlink"/>
            <w:rFonts w:ascii="Arial" w:hAnsi="Arial" w:cs="Arial"/>
            <w:i/>
            <w:iCs/>
            <w:sz w:val="24"/>
            <w:szCs w:val="24"/>
            <w:shd w:val="clear" w:color="auto" w:fill="FFFFFF"/>
          </w:rPr>
          <w:t>Drosophila</w:t>
        </w:r>
        <w:r w:rsidRPr="00172DDC">
          <w:rPr>
            <w:rStyle w:val="Hyperlink"/>
            <w:rFonts w:ascii="Arial" w:hAnsi="Arial" w:cs="Arial"/>
            <w:sz w:val="24"/>
            <w:szCs w:val="24"/>
            <w:shd w:val="clear" w:color="auto" w:fill="FFFFFF"/>
          </w:rPr>
          <w:t>.</w:t>
        </w:r>
      </w:hyperlink>
      <w:r w:rsidRPr="00172DDC">
        <w:rPr>
          <w:rFonts w:ascii="Arial" w:hAnsi="Arial" w:cs="Arial"/>
          <w:color w:val="292B31"/>
          <w:sz w:val="24"/>
          <w:szCs w:val="24"/>
          <w:shd w:val="clear" w:color="auto" w:fill="FFFFFF"/>
        </w:rPr>
        <w:t> </w:t>
      </w:r>
      <w:r w:rsidRPr="00172DDC">
        <w:rPr>
          <w:rFonts w:ascii="Arial" w:hAnsi="Arial" w:cs="Arial"/>
          <w:i/>
          <w:iCs/>
          <w:color w:val="292B31"/>
          <w:sz w:val="24"/>
          <w:szCs w:val="24"/>
          <w:shd w:val="clear" w:color="auto" w:fill="FFFFFF"/>
        </w:rPr>
        <w:t>J. Vis. Exp.</w:t>
      </w:r>
      <w:r>
        <w:rPr>
          <w:rFonts w:ascii="Arial" w:hAnsi="Arial" w:cs="Arial"/>
          <w:i/>
          <w:iCs/>
          <w:color w:val="292B31"/>
          <w:sz w:val="24"/>
          <w:szCs w:val="24"/>
          <w:shd w:val="clear" w:color="auto" w:fill="FFFFFF"/>
        </w:rPr>
        <w:t xml:space="preserve"> </w:t>
      </w:r>
      <w:r w:rsidRPr="00172DDC">
        <w:rPr>
          <w:rFonts w:ascii="Arial" w:hAnsi="Arial" w:cs="Arial"/>
          <w:color w:val="292B31"/>
          <w:sz w:val="24"/>
          <w:szCs w:val="24"/>
          <w:shd w:val="clear" w:color="auto" w:fill="FFFFFF"/>
        </w:rPr>
        <w:t>(2010).</w:t>
      </w:r>
    </w:p>
    <w:p w14:paraId="0CEFBAF2" w14:textId="77777777" w:rsidR="00172DDC" w:rsidRDefault="00172DDC" w:rsidP="00172DDC">
      <w:pPr>
        <w:rPr>
          <w:rFonts w:ascii="Arial" w:hAnsi="Arial" w:cs="Arial"/>
          <w:color w:val="292B31"/>
          <w:sz w:val="24"/>
          <w:szCs w:val="24"/>
          <w:shd w:val="clear" w:color="auto" w:fill="FFFFFF"/>
        </w:rPr>
      </w:pPr>
    </w:p>
    <w:p w14:paraId="63E38C63" w14:textId="77777777" w:rsidR="00172DDC" w:rsidRPr="00C10F80" w:rsidRDefault="00172DDC" w:rsidP="00172DDC">
      <w:pPr>
        <w:rPr>
          <w:rFonts w:ascii="Arial" w:hAnsi="Arial" w:cs="Arial"/>
          <w:b/>
          <w:sz w:val="24"/>
          <w:szCs w:val="24"/>
        </w:rPr>
      </w:pPr>
      <w:r w:rsidRPr="00C10F80">
        <w:rPr>
          <w:rFonts w:ascii="Arial" w:hAnsi="Arial" w:cs="Arial"/>
          <w:b/>
          <w:sz w:val="24"/>
          <w:szCs w:val="24"/>
        </w:rPr>
        <w:t>OVERVIEW</w:t>
      </w:r>
    </w:p>
    <w:p w14:paraId="2B8D8DD4" w14:textId="77777777" w:rsidR="00172DDC" w:rsidRPr="00C10F80" w:rsidRDefault="00172DDC" w:rsidP="00172DDC">
      <w:pPr>
        <w:rPr>
          <w:rFonts w:ascii="Arial" w:hAnsi="Arial" w:cs="Arial"/>
          <w:sz w:val="24"/>
          <w:szCs w:val="24"/>
        </w:rPr>
      </w:pPr>
    </w:p>
    <w:p w14:paraId="7086CC03" w14:textId="5C8E06C9" w:rsidR="00172DDC" w:rsidRDefault="007616D1" w:rsidP="00172DDC">
      <w:pPr>
        <w:rPr>
          <w:rFonts w:ascii="Arial" w:hAnsi="Arial" w:cs="Arial"/>
          <w:sz w:val="24"/>
          <w:szCs w:val="24"/>
        </w:rPr>
      </w:pPr>
      <w:r>
        <w:rPr>
          <w:rFonts w:ascii="Arial" w:hAnsi="Arial" w:cs="Arial"/>
          <w:sz w:val="24"/>
          <w:szCs w:val="24"/>
        </w:rPr>
        <w:t xml:space="preserve">This video describes the </w:t>
      </w:r>
      <w:r w:rsidRPr="007616D1">
        <w:rPr>
          <w:rFonts w:ascii="Arial" w:hAnsi="Arial" w:cs="Arial"/>
          <w:i/>
          <w:iCs/>
          <w:sz w:val="24"/>
          <w:szCs w:val="24"/>
        </w:rPr>
        <w:t>Drosophila</w:t>
      </w:r>
      <w:r>
        <w:rPr>
          <w:rFonts w:ascii="Arial" w:hAnsi="Arial" w:cs="Arial"/>
          <w:sz w:val="24"/>
          <w:szCs w:val="24"/>
        </w:rPr>
        <w:t xml:space="preserve"> activity monitor (DAM) system used to track locomotor activity. Researchers use activity data collected from the DAM to study circadian rhythms in fruit </w:t>
      </w:r>
      <w:r w:rsidR="00C4654B">
        <w:rPr>
          <w:rFonts w:ascii="Arial" w:hAnsi="Arial" w:cs="Arial"/>
          <w:sz w:val="24"/>
          <w:szCs w:val="24"/>
        </w:rPr>
        <w:t>flies</w:t>
      </w:r>
      <w:r>
        <w:rPr>
          <w:rFonts w:ascii="Arial" w:hAnsi="Arial" w:cs="Arial"/>
          <w:sz w:val="24"/>
          <w:szCs w:val="24"/>
        </w:rPr>
        <w:t xml:space="preserve">. The featured protocol clip </w:t>
      </w:r>
      <w:r w:rsidR="002E0742">
        <w:rPr>
          <w:rFonts w:ascii="Arial" w:hAnsi="Arial" w:cs="Arial"/>
          <w:sz w:val="24"/>
          <w:szCs w:val="24"/>
        </w:rPr>
        <w:t>shows</w:t>
      </w:r>
      <w:r>
        <w:rPr>
          <w:rFonts w:ascii="Arial" w:hAnsi="Arial" w:cs="Arial"/>
          <w:sz w:val="24"/>
          <w:szCs w:val="24"/>
        </w:rPr>
        <w:t xml:space="preserve"> how to load flies in the device</w:t>
      </w:r>
      <w:r w:rsidR="00C4654B">
        <w:rPr>
          <w:rFonts w:ascii="Arial" w:hAnsi="Arial" w:cs="Arial"/>
          <w:sz w:val="24"/>
          <w:szCs w:val="24"/>
        </w:rPr>
        <w:t xml:space="preserve"> and </w:t>
      </w:r>
      <w:r w:rsidR="002E0742">
        <w:rPr>
          <w:rFonts w:ascii="Arial" w:hAnsi="Arial" w:cs="Arial"/>
          <w:sz w:val="24"/>
          <w:szCs w:val="24"/>
        </w:rPr>
        <w:t>record</w:t>
      </w:r>
      <w:r w:rsidR="00C4654B">
        <w:rPr>
          <w:rFonts w:ascii="Arial" w:hAnsi="Arial" w:cs="Arial"/>
          <w:sz w:val="24"/>
          <w:szCs w:val="24"/>
        </w:rPr>
        <w:t xml:space="preserve"> activity data</w:t>
      </w:r>
      <w:r w:rsidR="002E0742">
        <w:rPr>
          <w:rFonts w:ascii="Arial" w:hAnsi="Arial" w:cs="Arial"/>
          <w:sz w:val="24"/>
          <w:szCs w:val="24"/>
        </w:rPr>
        <w:t xml:space="preserve"> for</w:t>
      </w:r>
      <w:bookmarkStart w:id="0" w:name="_GoBack"/>
      <w:bookmarkEnd w:id="0"/>
      <w:r w:rsidR="002E0742">
        <w:rPr>
          <w:rFonts w:ascii="Arial" w:hAnsi="Arial" w:cs="Arial"/>
          <w:sz w:val="24"/>
          <w:szCs w:val="24"/>
        </w:rPr>
        <w:t xml:space="preserve"> circadian experiments</w:t>
      </w:r>
      <w:r>
        <w:rPr>
          <w:rFonts w:ascii="Arial" w:hAnsi="Arial" w:cs="Arial"/>
          <w:sz w:val="24"/>
          <w:szCs w:val="24"/>
        </w:rPr>
        <w:t xml:space="preserve">.   </w:t>
      </w:r>
    </w:p>
    <w:p w14:paraId="7E4D92A9" w14:textId="77777777" w:rsidR="00172DDC" w:rsidRDefault="00172DDC" w:rsidP="00172DDC">
      <w:pPr>
        <w:rPr>
          <w:rFonts w:ascii="Arial" w:hAnsi="Arial" w:cs="Arial"/>
          <w:sz w:val="24"/>
          <w:szCs w:val="24"/>
        </w:rPr>
      </w:pPr>
    </w:p>
    <w:p w14:paraId="43536332" w14:textId="7D589EB0" w:rsidR="00172DDC" w:rsidRPr="00172DDC" w:rsidRDefault="00172DDC" w:rsidP="00172DDC">
      <w:pPr>
        <w:rPr>
          <w:rFonts w:ascii="Arial" w:hAnsi="Arial" w:cs="Arial"/>
          <w:b/>
          <w:bCs/>
          <w:sz w:val="24"/>
          <w:szCs w:val="24"/>
        </w:rPr>
      </w:pPr>
      <w:r w:rsidRPr="00C10F80">
        <w:rPr>
          <w:rFonts w:ascii="Arial" w:hAnsi="Arial" w:cs="Arial"/>
          <w:b/>
          <w:sz w:val="24"/>
          <w:szCs w:val="24"/>
        </w:rPr>
        <w:t>PROTOCOL</w:t>
      </w:r>
      <w:r>
        <w:rPr>
          <w:rFonts w:ascii="Arial" w:hAnsi="Arial" w:cs="Arial"/>
          <w:b/>
          <w:sz w:val="24"/>
          <w:szCs w:val="24"/>
        </w:rPr>
        <w:br/>
      </w:r>
      <w:r>
        <w:rPr>
          <w:rFonts w:ascii="Arial" w:hAnsi="Arial" w:cs="Arial"/>
          <w:b/>
          <w:bCs/>
          <w:sz w:val="24"/>
          <w:szCs w:val="24"/>
        </w:rPr>
        <w:t>1</w:t>
      </w:r>
      <w:r w:rsidRPr="00172DDC">
        <w:rPr>
          <w:rFonts w:ascii="Arial" w:hAnsi="Arial" w:cs="Arial"/>
          <w:b/>
          <w:bCs/>
          <w:sz w:val="24"/>
          <w:szCs w:val="24"/>
        </w:rPr>
        <w:t>. Loading Flies into Activity Tubes and Locomotor Activity Monitoring System</w:t>
      </w:r>
    </w:p>
    <w:p w14:paraId="71113F91"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Prior to loading flies into activity tubes, turn on the incubators that will be used to house the activity monitors. Adjust the temperature using the incubator controls and set the light/dark regime using the DAM System light controller OR the incubators own light control system according to the desired experimental design. The time necessary to load flies into activity tubes should be sufficient for the temperature to stabilize.</w:t>
      </w:r>
    </w:p>
    <w:p w14:paraId="3DC085AD"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Anesthetize the flies with carbon dioxide.</w:t>
      </w:r>
    </w:p>
    <w:p w14:paraId="1DD51C2F"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Use a fine paintbrush to gently transfer a single fly into an activity tube.</w:t>
      </w:r>
    </w:p>
    <w:p w14:paraId="13A704DA"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Grab the middle of a single piece of yarn that is around half an inch with fine forceps and insert the yarn into the non-food end of the activity tube to plug the opening and prevent the fly from escaping during the experiment, while at the same time allowing airflow into the tube. Alternatively, plastic caps with small holes (Trikinetics, Inc.) can be used to close the opening.</w:t>
      </w:r>
    </w:p>
    <w:p w14:paraId="0971E781"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Make sure the tubes are laid on their sides until the fly awakens, or else there is the risk of the fly getting stuck to the food.</w:t>
      </w:r>
    </w:p>
    <w:p w14:paraId="71CAFE33"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Insert the tubes into the activity monitors. With the newer, more compact model of the Trikinetics monitors (Trikinetics DAM2 and DAM2-7), it is necessary to hold the tubes in place with rubber bands to ensure that the infrared beam passes the tube at the center position.</w:t>
      </w:r>
    </w:p>
    <w:p w14:paraId="1386EF87" w14:textId="77777777" w:rsidR="00172DDC" w:rsidRPr="00172DDC" w:rsidRDefault="00172DDC" w:rsidP="00172DDC">
      <w:pPr>
        <w:numPr>
          <w:ilvl w:val="0"/>
          <w:numId w:val="4"/>
        </w:numPr>
        <w:rPr>
          <w:rFonts w:ascii="Arial" w:hAnsi="Arial" w:cs="Arial"/>
          <w:bCs/>
          <w:sz w:val="24"/>
          <w:szCs w:val="24"/>
        </w:rPr>
      </w:pPr>
      <w:r w:rsidRPr="00172DDC">
        <w:rPr>
          <w:rFonts w:ascii="Arial" w:hAnsi="Arial" w:cs="Arial"/>
          <w:bCs/>
          <w:sz w:val="24"/>
          <w:szCs w:val="24"/>
        </w:rPr>
        <w:t xml:space="preserve">Put the activity monitors into the incubators and hook them up to the data collection system via the telephone wires. Check using the DAM System collection software to make sure all the monitors are hooked up properly and </w:t>
      </w:r>
      <w:r w:rsidRPr="00172DDC">
        <w:rPr>
          <w:rFonts w:ascii="Arial" w:hAnsi="Arial" w:cs="Arial"/>
          <w:bCs/>
          <w:sz w:val="24"/>
          <w:szCs w:val="24"/>
        </w:rPr>
        <w:lastRenderedPageBreak/>
        <w:t>data is being collected from each of them. The monitor emits infrared light beam across the center of each glass activity tube. The locomotor activity of the flies are recorded as raw binary data where "one" is recorded each time the infrared beam is broken or a 'zero' is recorded in which the infrared beam is not broken.</w:t>
      </w:r>
    </w:p>
    <w:p w14:paraId="09FBE16F" w14:textId="77777777" w:rsidR="00172DDC" w:rsidRDefault="00172DDC" w:rsidP="00172DDC">
      <w:pPr>
        <w:rPr>
          <w:rFonts w:ascii="Arial" w:hAnsi="Arial" w:cs="Arial"/>
          <w:b/>
          <w:sz w:val="24"/>
          <w:szCs w:val="24"/>
        </w:rPr>
      </w:pPr>
    </w:p>
    <w:p w14:paraId="1F040BC2" w14:textId="77777777" w:rsidR="00172DDC" w:rsidRPr="00C10F80" w:rsidRDefault="00172DDC" w:rsidP="00172DDC">
      <w:pPr>
        <w:rPr>
          <w:rFonts w:ascii="Arial" w:hAnsi="Arial" w:cs="Arial"/>
          <w:b/>
          <w:sz w:val="24"/>
          <w:szCs w:val="24"/>
        </w:rPr>
      </w:pPr>
      <w:r w:rsidRPr="00C10F80">
        <w:rPr>
          <w:rFonts w:ascii="Arial" w:hAnsi="Arial" w:cs="Arial"/>
          <w:b/>
          <w:sz w:val="24"/>
          <w:szCs w:val="24"/>
        </w:rPr>
        <w:t>MATERIALS</w:t>
      </w:r>
    </w:p>
    <w:p w14:paraId="7943E04C" w14:textId="77777777" w:rsidR="00172DDC" w:rsidRPr="00C10F80" w:rsidRDefault="00172DDC" w:rsidP="00172DDC">
      <w:pPr>
        <w:rPr>
          <w:rFonts w:ascii="Arial" w:hAnsi="Arial" w:cs="Arial"/>
          <w:sz w:val="24"/>
          <w:szCs w:val="24"/>
        </w:rPr>
      </w:pPr>
    </w:p>
    <w:p w14:paraId="3C00C71C" w14:textId="77777777" w:rsidR="00172DDC" w:rsidRDefault="00172DDC" w:rsidP="00172DDC">
      <w:r w:rsidRPr="00C10F80">
        <w:rPr>
          <w:rFonts w:ascii="Arial" w:hAnsi="Arial" w:cs="Arial"/>
          <w:sz w:val="24"/>
          <w:szCs w:val="24"/>
        </w:rPr>
        <w:t>[INSERT MATERIALS TABLE HERE]</w:t>
      </w:r>
    </w:p>
    <w:p w14:paraId="77353F6A" w14:textId="77777777" w:rsidR="009D2BE0" w:rsidRDefault="00B85C05"/>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D69EA"/>
    <w:multiLevelType w:val="multilevel"/>
    <w:tmpl w:val="2756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45180"/>
    <w:multiLevelType w:val="multilevel"/>
    <w:tmpl w:val="BA26C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E2DF3"/>
    <w:multiLevelType w:val="multilevel"/>
    <w:tmpl w:val="0BFE5F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D13A95"/>
    <w:multiLevelType w:val="multilevel"/>
    <w:tmpl w:val="44606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E8"/>
    <w:rsid w:val="00034F17"/>
    <w:rsid w:val="00172DDC"/>
    <w:rsid w:val="002E0742"/>
    <w:rsid w:val="004F3ADA"/>
    <w:rsid w:val="007616D1"/>
    <w:rsid w:val="00B85C05"/>
    <w:rsid w:val="00C4654B"/>
    <w:rsid w:val="00C82CF1"/>
    <w:rsid w:val="00CE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1BFF"/>
  <w15:chartTrackingRefBased/>
  <w15:docId w15:val="{F8094BAB-22FF-4778-97AF-E79472B6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DD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DDC"/>
    <w:rPr>
      <w:color w:val="0563C1" w:themeColor="hyperlink"/>
      <w:u w:val="single"/>
    </w:rPr>
  </w:style>
  <w:style w:type="character" w:styleId="UnresolvedMention">
    <w:name w:val="Unresolved Mention"/>
    <w:basedOn w:val="DefaultParagraphFont"/>
    <w:uiPriority w:val="99"/>
    <w:semiHidden/>
    <w:unhideWhenUsed/>
    <w:rsid w:val="0017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2157/assaying-locomotor-activity-to-study-circadian-rhythms-slee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5</cp:revision>
  <dcterms:created xsi:type="dcterms:W3CDTF">2020-01-08T19:48:00Z</dcterms:created>
  <dcterms:modified xsi:type="dcterms:W3CDTF">2020-01-08T20:54:00Z</dcterms:modified>
</cp:coreProperties>
</file>