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6AF15" w14:textId="240313D2" w:rsidR="00070320" w:rsidRPr="00070320" w:rsidRDefault="00070320" w:rsidP="00070320">
      <w:pPr>
        <w:rPr>
          <w:rFonts w:ascii="Arial" w:hAnsi="Arial" w:cs="Arial"/>
          <w:b/>
          <w:iCs/>
          <w:sz w:val="24"/>
          <w:szCs w:val="24"/>
        </w:rPr>
      </w:pPr>
      <w:r w:rsidRPr="00070320">
        <w:rPr>
          <w:rFonts w:ascii="Arial" w:hAnsi="Arial" w:cs="Arial"/>
          <w:b/>
          <w:iCs/>
          <w:sz w:val="24"/>
          <w:szCs w:val="24"/>
        </w:rPr>
        <w:t xml:space="preserve">Local Heat Probe Assay: A Method to Assess Nociception of High Temperatures </w:t>
      </w:r>
      <w:r>
        <w:rPr>
          <w:rFonts w:ascii="Arial" w:hAnsi="Arial" w:cs="Arial"/>
          <w:b/>
          <w:iCs/>
          <w:sz w:val="24"/>
          <w:szCs w:val="24"/>
        </w:rPr>
        <w:t>in</w:t>
      </w:r>
      <w:r w:rsidRPr="00070320">
        <w:rPr>
          <w:rFonts w:ascii="Arial" w:hAnsi="Arial" w:cs="Arial"/>
          <w:b/>
          <w:iCs/>
          <w:sz w:val="24"/>
          <w:szCs w:val="24"/>
        </w:rPr>
        <w:t xml:space="preserve"> </w:t>
      </w:r>
      <w:r w:rsidRPr="00070320">
        <w:rPr>
          <w:rFonts w:ascii="Arial" w:hAnsi="Arial" w:cs="Arial"/>
          <w:b/>
          <w:i/>
          <w:sz w:val="24"/>
          <w:szCs w:val="24"/>
        </w:rPr>
        <w:t>Drosophila</w:t>
      </w:r>
      <w:r w:rsidRPr="00070320">
        <w:rPr>
          <w:rFonts w:ascii="Arial" w:hAnsi="Arial" w:cs="Arial"/>
          <w:b/>
          <w:iCs/>
          <w:sz w:val="24"/>
          <w:szCs w:val="24"/>
        </w:rPr>
        <w:t xml:space="preserve"> Larvae</w:t>
      </w:r>
    </w:p>
    <w:p w14:paraId="55D7952A" w14:textId="2636431B" w:rsidR="00070320" w:rsidRDefault="00070320" w:rsidP="00070320">
      <w:pPr>
        <w:rPr>
          <w:rFonts w:ascii="Arial" w:hAnsi="Arial" w:cs="Arial"/>
          <w:color w:val="292B31"/>
          <w:sz w:val="24"/>
          <w:szCs w:val="24"/>
          <w:shd w:val="clear" w:color="auto" w:fill="FFFFFF"/>
        </w:rPr>
      </w:pPr>
      <w:r w:rsidRPr="00C10F80">
        <w:rPr>
          <w:rFonts w:ascii="Arial" w:hAnsi="Arial" w:cs="Arial"/>
          <w:sz w:val="24"/>
          <w:szCs w:val="24"/>
        </w:rPr>
        <w:t>Source</w:t>
      </w:r>
      <w:r>
        <w:rPr>
          <w:rFonts w:ascii="Arial" w:hAnsi="Arial" w:cs="Arial"/>
          <w:sz w:val="24"/>
          <w:szCs w:val="24"/>
        </w:rPr>
        <w:t>:</w:t>
      </w:r>
      <w:r w:rsidRPr="00070320">
        <w:rPr>
          <w:rFonts w:ascii="Arial" w:hAnsi="Arial" w:cs="Arial"/>
          <w:color w:val="292B31"/>
          <w:shd w:val="clear" w:color="auto" w:fill="FFFFFF"/>
        </w:rPr>
        <w:t xml:space="preserve"> </w:t>
      </w:r>
      <w:hyperlink r:id="rId5" w:history="1">
        <w:r w:rsidRPr="00070320">
          <w:rPr>
            <w:rStyle w:val="Hyperlink"/>
            <w:rFonts w:ascii="Arial" w:hAnsi="Arial" w:cs="Arial"/>
            <w:sz w:val="24"/>
            <w:szCs w:val="24"/>
          </w:rPr>
          <w:t>Chattopadhyay, A., et al. Local and Global Methods of Assessing Thermal Nociception in </w:t>
        </w:r>
        <w:r w:rsidRPr="00070320">
          <w:rPr>
            <w:rStyle w:val="Hyperlink"/>
            <w:rFonts w:ascii="Arial" w:hAnsi="Arial" w:cs="Arial"/>
            <w:i/>
            <w:iCs/>
            <w:sz w:val="24"/>
            <w:szCs w:val="24"/>
          </w:rPr>
          <w:t>Drosophila</w:t>
        </w:r>
        <w:r w:rsidRPr="00070320">
          <w:rPr>
            <w:rStyle w:val="Hyperlink"/>
            <w:rFonts w:ascii="Arial" w:hAnsi="Arial" w:cs="Arial"/>
            <w:sz w:val="24"/>
            <w:szCs w:val="24"/>
          </w:rPr>
          <w:t> Larvae. </w:t>
        </w:r>
      </w:hyperlink>
      <w:r w:rsidRPr="00070320">
        <w:rPr>
          <w:rFonts w:ascii="Arial" w:hAnsi="Arial" w:cs="Arial"/>
          <w:i/>
          <w:iCs/>
          <w:sz w:val="24"/>
          <w:szCs w:val="24"/>
        </w:rPr>
        <w:t>J. Vis. Exp.</w:t>
      </w:r>
      <w:r w:rsidRPr="00070320">
        <w:rPr>
          <w:rFonts w:ascii="Arial" w:hAnsi="Arial" w:cs="Arial"/>
          <w:sz w:val="24"/>
          <w:szCs w:val="24"/>
        </w:rPr>
        <w:t xml:space="preserve"> (2012).</w:t>
      </w:r>
    </w:p>
    <w:p w14:paraId="4A82529C" w14:textId="77777777" w:rsidR="00070320" w:rsidRDefault="00070320" w:rsidP="00070320">
      <w:pPr>
        <w:rPr>
          <w:rFonts w:ascii="Arial" w:hAnsi="Arial" w:cs="Arial"/>
          <w:color w:val="292B31"/>
          <w:sz w:val="24"/>
          <w:szCs w:val="24"/>
          <w:shd w:val="clear" w:color="auto" w:fill="FFFFFF"/>
        </w:rPr>
      </w:pPr>
    </w:p>
    <w:p w14:paraId="04A80929" w14:textId="77777777" w:rsidR="00070320" w:rsidRPr="00C10F80" w:rsidRDefault="00070320" w:rsidP="00070320">
      <w:pPr>
        <w:rPr>
          <w:rFonts w:ascii="Arial" w:hAnsi="Arial" w:cs="Arial"/>
          <w:b/>
          <w:sz w:val="24"/>
          <w:szCs w:val="24"/>
        </w:rPr>
      </w:pPr>
      <w:r w:rsidRPr="00C10F80">
        <w:rPr>
          <w:rFonts w:ascii="Arial" w:hAnsi="Arial" w:cs="Arial"/>
          <w:b/>
          <w:sz w:val="24"/>
          <w:szCs w:val="24"/>
        </w:rPr>
        <w:t>OVERVIEW</w:t>
      </w:r>
    </w:p>
    <w:p w14:paraId="3D741F3E" w14:textId="77777777" w:rsidR="00070320" w:rsidRPr="00C10F80" w:rsidRDefault="00070320" w:rsidP="00070320">
      <w:pPr>
        <w:rPr>
          <w:rFonts w:ascii="Arial" w:hAnsi="Arial" w:cs="Arial"/>
          <w:sz w:val="24"/>
          <w:szCs w:val="24"/>
        </w:rPr>
      </w:pPr>
    </w:p>
    <w:p w14:paraId="2ADF73F4" w14:textId="0B0CE0FF" w:rsidR="00070320" w:rsidRPr="00176096" w:rsidRDefault="00070320" w:rsidP="00070320">
      <w:pPr>
        <w:rPr>
          <w:rFonts w:ascii="Arial" w:hAnsi="Arial" w:cs="Arial"/>
          <w:sz w:val="24"/>
          <w:szCs w:val="24"/>
        </w:rPr>
      </w:pPr>
      <w:r w:rsidRPr="00D42DFC">
        <w:rPr>
          <w:rFonts w:ascii="Arial" w:hAnsi="Arial" w:cs="Arial"/>
          <w:i/>
          <w:iCs/>
          <w:sz w:val="24"/>
          <w:szCs w:val="24"/>
        </w:rPr>
        <w:t>Drosophila</w:t>
      </w:r>
      <w:r>
        <w:rPr>
          <w:rFonts w:ascii="Arial" w:hAnsi="Arial" w:cs="Arial"/>
          <w:sz w:val="24"/>
          <w:szCs w:val="24"/>
        </w:rPr>
        <w:t xml:space="preserve"> larvae have dedicated sensory neurons</w:t>
      </w:r>
      <w:r w:rsidR="00084A2E">
        <w:rPr>
          <w:rFonts w:ascii="Arial" w:hAnsi="Arial" w:cs="Arial"/>
          <w:sz w:val="24"/>
          <w:szCs w:val="24"/>
        </w:rPr>
        <w:t xml:space="preserve">– </w:t>
      </w:r>
      <w:r>
        <w:rPr>
          <w:rFonts w:ascii="Arial" w:hAnsi="Arial" w:cs="Arial"/>
          <w:sz w:val="24"/>
          <w:szCs w:val="24"/>
        </w:rPr>
        <w:t>nociceptors</w:t>
      </w:r>
      <w:r w:rsidR="00084A2E">
        <w:rPr>
          <w:rFonts w:ascii="Arial" w:hAnsi="Arial" w:cs="Arial"/>
          <w:sz w:val="24"/>
          <w:szCs w:val="24"/>
        </w:rPr>
        <w:t>–</w:t>
      </w:r>
      <w:r w:rsidR="00407F4B">
        <w:rPr>
          <w:rFonts w:ascii="Arial" w:hAnsi="Arial" w:cs="Arial"/>
          <w:sz w:val="24"/>
          <w:szCs w:val="24"/>
        </w:rPr>
        <w:t>whose</w:t>
      </w:r>
      <w:r>
        <w:rPr>
          <w:rFonts w:ascii="Arial" w:hAnsi="Arial" w:cs="Arial"/>
          <w:sz w:val="24"/>
          <w:szCs w:val="24"/>
        </w:rPr>
        <w:t xml:space="preserve"> respon</w:t>
      </w:r>
      <w:r w:rsidR="00407F4B">
        <w:rPr>
          <w:rFonts w:ascii="Arial" w:hAnsi="Arial" w:cs="Arial"/>
          <w:sz w:val="24"/>
          <w:szCs w:val="24"/>
        </w:rPr>
        <w:t>se</w:t>
      </w:r>
      <w:r>
        <w:rPr>
          <w:rFonts w:ascii="Arial" w:hAnsi="Arial" w:cs="Arial"/>
          <w:sz w:val="24"/>
          <w:szCs w:val="24"/>
        </w:rPr>
        <w:t xml:space="preserve"> to </w:t>
      </w:r>
      <w:r w:rsidR="00940324">
        <w:rPr>
          <w:rFonts w:ascii="Arial" w:hAnsi="Arial" w:cs="Arial"/>
          <w:sz w:val="24"/>
          <w:szCs w:val="24"/>
        </w:rPr>
        <w:t xml:space="preserve">potentially harmful </w:t>
      </w:r>
      <w:r w:rsidR="00205834">
        <w:rPr>
          <w:rFonts w:ascii="Arial" w:hAnsi="Arial" w:cs="Arial"/>
          <w:sz w:val="24"/>
          <w:szCs w:val="24"/>
        </w:rPr>
        <w:t>t</w:t>
      </w:r>
      <w:r w:rsidR="00171995">
        <w:rPr>
          <w:rFonts w:ascii="Arial" w:hAnsi="Arial" w:cs="Arial"/>
          <w:sz w:val="24"/>
          <w:szCs w:val="24"/>
        </w:rPr>
        <w:t>hermal</w:t>
      </w:r>
      <w:r w:rsidR="00205834">
        <w:rPr>
          <w:rFonts w:ascii="Arial" w:hAnsi="Arial" w:cs="Arial"/>
          <w:sz w:val="24"/>
          <w:szCs w:val="24"/>
        </w:rPr>
        <w:t xml:space="preserve"> stimuli</w:t>
      </w:r>
      <w:r w:rsidR="00407F4B">
        <w:rPr>
          <w:rFonts w:ascii="Arial" w:hAnsi="Arial" w:cs="Arial"/>
          <w:sz w:val="24"/>
          <w:szCs w:val="24"/>
        </w:rPr>
        <w:t xml:space="preserve"> </w:t>
      </w:r>
      <w:r w:rsidR="00466185">
        <w:rPr>
          <w:rFonts w:ascii="Arial" w:hAnsi="Arial" w:cs="Arial"/>
          <w:sz w:val="24"/>
          <w:szCs w:val="24"/>
        </w:rPr>
        <w:t>trigger</w:t>
      </w:r>
      <w:r w:rsidR="00407F4B">
        <w:rPr>
          <w:rFonts w:ascii="Arial" w:hAnsi="Arial" w:cs="Arial"/>
          <w:sz w:val="24"/>
          <w:szCs w:val="24"/>
        </w:rPr>
        <w:t>s</w:t>
      </w:r>
      <w:r w:rsidR="00466185">
        <w:rPr>
          <w:rFonts w:ascii="Arial" w:hAnsi="Arial" w:cs="Arial"/>
          <w:sz w:val="24"/>
          <w:szCs w:val="24"/>
        </w:rPr>
        <w:t xml:space="preserve"> aversive</w:t>
      </w:r>
      <w:r w:rsidR="00084A2E">
        <w:rPr>
          <w:rFonts w:ascii="Arial" w:hAnsi="Arial" w:cs="Arial"/>
          <w:sz w:val="24"/>
          <w:szCs w:val="24"/>
        </w:rPr>
        <w:t>–or so</w:t>
      </w:r>
      <w:r w:rsidR="00F97018">
        <w:rPr>
          <w:rFonts w:ascii="Arial" w:hAnsi="Arial" w:cs="Arial"/>
          <w:sz w:val="24"/>
          <w:szCs w:val="24"/>
        </w:rPr>
        <w:t>-</w:t>
      </w:r>
      <w:r w:rsidR="00084A2E">
        <w:rPr>
          <w:rFonts w:ascii="Arial" w:hAnsi="Arial" w:cs="Arial"/>
          <w:sz w:val="24"/>
          <w:szCs w:val="24"/>
        </w:rPr>
        <w:t xml:space="preserve">called </w:t>
      </w:r>
      <w:r w:rsidR="00466185">
        <w:rPr>
          <w:rFonts w:ascii="Arial" w:hAnsi="Arial" w:cs="Arial"/>
          <w:sz w:val="24"/>
          <w:szCs w:val="24"/>
        </w:rPr>
        <w:t>“</w:t>
      </w:r>
      <w:proofErr w:type="spellStart"/>
      <w:r w:rsidR="00466185" w:rsidRPr="00466185">
        <w:rPr>
          <w:rFonts w:ascii="Arial" w:hAnsi="Arial" w:cs="Arial"/>
          <w:sz w:val="24"/>
          <w:szCs w:val="24"/>
        </w:rPr>
        <w:t>nocifensive</w:t>
      </w:r>
      <w:proofErr w:type="spellEnd"/>
      <w:r w:rsidR="00466185">
        <w:rPr>
          <w:rFonts w:ascii="Arial" w:hAnsi="Arial" w:cs="Arial"/>
          <w:sz w:val="24"/>
          <w:szCs w:val="24"/>
        </w:rPr>
        <w:t>”</w:t>
      </w:r>
      <w:r w:rsidR="00084A2E">
        <w:rPr>
          <w:rFonts w:ascii="Arial" w:hAnsi="Arial" w:cs="Arial"/>
          <w:sz w:val="24"/>
          <w:szCs w:val="24"/>
        </w:rPr>
        <w:t>–</w:t>
      </w:r>
      <w:r w:rsidR="00466185">
        <w:rPr>
          <w:rFonts w:ascii="Arial" w:hAnsi="Arial" w:cs="Arial"/>
          <w:sz w:val="24"/>
          <w:szCs w:val="24"/>
        </w:rPr>
        <w:t>behavior</w:t>
      </w:r>
      <w:r w:rsidR="00940324">
        <w:rPr>
          <w:rFonts w:ascii="Arial" w:hAnsi="Arial" w:cs="Arial"/>
          <w:sz w:val="24"/>
          <w:szCs w:val="24"/>
        </w:rPr>
        <w:t>s</w:t>
      </w:r>
      <w:r w:rsidR="00466185">
        <w:rPr>
          <w:rFonts w:ascii="Arial" w:hAnsi="Arial" w:cs="Arial"/>
          <w:sz w:val="24"/>
          <w:szCs w:val="24"/>
        </w:rPr>
        <w:t xml:space="preserve"> in the </w:t>
      </w:r>
      <w:r w:rsidR="00341CFF">
        <w:rPr>
          <w:rFonts w:ascii="Arial" w:hAnsi="Arial" w:cs="Arial"/>
          <w:sz w:val="24"/>
          <w:szCs w:val="24"/>
        </w:rPr>
        <w:t>animal</w:t>
      </w:r>
      <w:r w:rsidR="00940324">
        <w:rPr>
          <w:rFonts w:ascii="Arial" w:hAnsi="Arial" w:cs="Arial"/>
          <w:sz w:val="24"/>
          <w:szCs w:val="24"/>
        </w:rPr>
        <w:t xml:space="preserve">. </w:t>
      </w:r>
      <w:r>
        <w:rPr>
          <w:rFonts w:ascii="Arial" w:hAnsi="Arial" w:cs="Arial"/>
          <w:sz w:val="24"/>
          <w:szCs w:val="24"/>
        </w:rPr>
        <w:t xml:space="preserve">This video describes a method to assess </w:t>
      </w:r>
      <w:r w:rsidR="00F97018">
        <w:rPr>
          <w:rFonts w:ascii="Arial" w:hAnsi="Arial" w:cs="Arial"/>
          <w:sz w:val="24"/>
          <w:szCs w:val="24"/>
        </w:rPr>
        <w:t xml:space="preserve">thermal </w:t>
      </w:r>
      <w:r>
        <w:rPr>
          <w:rFonts w:ascii="Arial" w:hAnsi="Arial" w:cs="Arial"/>
          <w:sz w:val="24"/>
          <w:szCs w:val="24"/>
        </w:rPr>
        <w:t xml:space="preserve">nociception </w:t>
      </w:r>
      <w:r w:rsidR="005118DD">
        <w:rPr>
          <w:rFonts w:ascii="Arial" w:hAnsi="Arial" w:cs="Arial"/>
          <w:sz w:val="24"/>
          <w:szCs w:val="24"/>
        </w:rPr>
        <w:t xml:space="preserve">by </w:t>
      </w:r>
      <w:r w:rsidR="00171995">
        <w:rPr>
          <w:rFonts w:ascii="Arial" w:hAnsi="Arial" w:cs="Arial"/>
          <w:sz w:val="24"/>
          <w:szCs w:val="24"/>
        </w:rPr>
        <w:t>recording</w:t>
      </w:r>
      <w:r w:rsidR="005118DD">
        <w:rPr>
          <w:rFonts w:ascii="Arial" w:hAnsi="Arial" w:cs="Arial"/>
          <w:sz w:val="24"/>
          <w:szCs w:val="24"/>
        </w:rPr>
        <w:t xml:space="preserve"> </w:t>
      </w:r>
      <w:r w:rsidR="00341CFF">
        <w:rPr>
          <w:rFonts w:ascii="Arial" w:hAnsi="Arial" w:cs="Arial"/>
          <w:sz w:val="24"/>
          <w:szCs w:val="24"/>
        </w:rPr>
        <w:t>larval</w:t>
      </w:r>
      <w:r w:rsidR="005118DD">
        <w:rPr>
          <w:rFonts w:ascii="Arial" w:hAnsi="Arial" w:cs="Arial"/>
          <w:sz w:val="24"/>
          <w:szCs w:val="24"/>
        </w:rPr>
        <w:t xml:space="preserve"> behavior in response to</w:t>
      </w:r>
      <w:r w:rsidR="00205834">
        <w:rPr>
          <w:rFonts w:ascii="Arial" w:hAnsi="Arial" w:cs="Arial"/>
          <w:sz w:val="24"/>
          <w:szCs w:val="24"/>
        </w:rPr>
        <w:t xml:space="preserve"> </w:t>
      </w:r>
      <w:r w:rsidR="005118DD">
        <w:rPr>
          <w:rFonts w:ascii="Arial" w:hAnsi="Arial" w:cs="Arial"/>
          <w:sz w:val="24"/>
          <w:szCs w:val="24"/>
        </w:rPr>
        <w:t xml:space="preserve">local application of </w:t>
      </w:r>
      <w:r>
        <w:rPr>
          <w:rFonts w:ascii="Arial" w:hAnsi="Arial" w:cs="Arial"/>
          <w:sz w:val="24"/>
          <w:szCs w:val="24"/>
        </w:rPr>
        <w:t xml:space="preserve">a heat probe </w:t>
      </w:r>
      <w:r w:rsidR="005118DD">
        <w:rPr>
          <w:rFonts w:ascii="Arial" w:hAnsi="Arial" w:cs="Arial"/>
          <w:sz w:val="24"/>
          <w:szCs w:val="24"/>
        </w:rPr>
        <w:t>on</w:t>
      </w:r>
      <w:r w:rsidR="007F0412">
        <w:rPr>
          <w:rFonts w:ascii="Arial" w:hAnsi="Arial" w:cs="Arial"/>
          <w:sz w:val="24"/>
          <w:szCs w:val="24"/>
        </w:rPr>
        <w:t>to</w:t>
      </w:r>
      <w:r w:rsidR="005118DD">
        <w:rPr>
          <w:rFonts w:ascii="Arial" w:hAnsi="Arial" w:cs="Arial"/>
          <w:sz w:val="24"/>
          <w:szCs w:val="24"/>
        </w:rPr>
        <w:t xml:space="preserve"> the cuticle. Th</w:t>
      </w:r>
      <w:r w:rsidR="00341CFF">
        <w:rPr>
          <w:rFonts w:ascii="Arial" w:hAnsi="Arial" w:cs="Arial"/>
          <w:sz w:val="24"/>
          <w:szCs w:val="24"/>
        </w:rPr>
        <w:t>is</w:t>
      </w:r>
      <w:r w:rsidR="005118DD">
        <w:rPr>
          <w:rFonts w:ascii="Arial" w:hAnsi="Arial" w:cs="Arial"/>
          <w:sz w:val="24"/>
          <w:szCs w:val="24"/>
        </w:rPr>
        <w:t xml:space="preserve"> method is</w:t>
      </w:r>
      <w:r w:rsidR="00F97018">
        <w:rPr>
          <w:rFonts w:ascii="Arial" w:hAnsi="Arial" w:cs="Arial"/>
          <w:sz w:val="24"/>
          <w:szCs w:val="24"/>
        </w:rPr>
        <w:t>,</w:t>
      </w:r>
      <w:r w:rsidR="005118DD">
        <w:rPr>
          <w:rFonts w:ascii="Arial" w:hAnsi="Arial" w:cs="Arial"/>
          <w:sz w:val="24"/>
          <w:szCs w:val="24"/>
        </w:rPr>
        <w:t xml:space="preserve"> </w:t>
      </w:r>
      <w:r w:rsidR="00F97018">
        <w:rPr>
          <w:rFonts w:ascii="Arial" w:hAnsi="Arial" w:cs="Arial"/>
          <w:sz w:val="24"/>
          <w:szCs w:val="24"/>
        </w:rPr>
        <w:t xml:space="preserve">therefore, </w:t>
      </w:r>
      <w:r w:rsidR="005118DD">
        <w:rPr>
          <w:rFonts w:ascii="Arial" w:hAnsi="Arial" w:cs="Arial"/>
          <w:sz w:val="24"/>
          <w:szCs w:val="24"/>
        </w:rPr>
        <w:t>called the local heat probe assay</w:t>
      </w:r>
      <w:r w:rsidR="00D42DFC">
        <w:rPr>
          <w:rFonts w:ascii="Arial" w:hAnsi="Arial" w:cs="Arial"/>
          <w:sz w:val="24"/>
          <w:szCs w:val="24"/>
        </w:rPr>
        <w:t>.</w:t>
      </w:r>
      <w:r w:rsidR="005118DD">
        <w:rPr>
          <w:rFonts w:ascii="Arial" w:hAnsi="Arial" w:cs="Arial"/>
          <w:sz w:val="24"/>
          <w:szCs w:val="24"/>
        </w:rPr>
        <w:t xml:space="preserve"> </w:t>
      </w:r>
    </w:p>
    <w:p w14:paraId="597016BB" w14:textId="77777777" w:rsidR="00070320" w:rsidRDefault="00070320" w:rsidP="00070320">
      <w:pPr>
        <w:rPr>
          <w:rFonts w:ascii="Arial" w:hAnsi="Arial" w:cs="Arial"/>
          <w:b/>
          <w:sz w:val="24"/>
          <w:szCs w:val="24"/>
        </w:rPr>
      </w:pPr>
    </w:p>
    <w:p w14:paraId="3C24DB86" w14:textId="77777777" w:rsidR="00070320" w:rsidRDefault="00070320" w:rsidP="00070320">
      <w:pPr>
        <w:rPr>
          <w:rFonts w:ascii="Arial" w:hAnsi="Arial" w:cs="Arial"/>
          <w:b/>
          <w:sz w:val="24"/>
          <w:szCs w:val="24"/>
        </w:rPr>
      </w:pPr>
      <w:r w:rsidRPr="00C10F80">
        <w:rPr>
          <w:rFonts w:ascii="Arial" w:hAnsi="Arial" w:cs="Arial"/>
          <w:b/>
          <w:sz w:val="24"/>
          <w:szCs w:val="24"/>
        </w:rPr>
        <w:t>PROTOCOL</w:t>
      </w:r>
    </w:p>
    <w:p w14:paraId="6D068A7B" w14:textId="77777777" w:rsidR="00070320" w:rsidRDefault="00070320" w:rsidP="00070320">
      <w:pPr>
        <w:rPr>
          <w:rFonts w:ascii="Arial" w:hAnsi="Arial" w:cs="Arial"/>
          <w:bCs/>
          <w:sz w:val="24"/>
          <w:szCs w:val="24"/>
        </w:rPr>
      </w:pPr>
    </w:p>
    <w:p w14:paraId="265DAC11" w14:textId="63F3BC60" w:rsidR="00070320" w:rsidRPr="00070320" w:rsidRDefault="000C5685" w:rsidP="00070320">
      <w:pPr>
        <w:rPr>
          <w:rFonts w:ascii="Arial" w:hAnsi="Arial" w:cs="Arial"/>
          <w:b/>
          <w:bCs/>
          <w:sz w:val="24"/>
          <w:szCs w:val="24"/>
        </w:rPr>
      </w:pPr>
      <w:r>
        <w:rPr>
          <w:rFonts w:ascii="Arial" w:hAnsi="Arial" w:cs="Arial"/>
          <w:b/>
          <w:bCs/>
          <w:sz w:val="24"/>
          <w:szCs w:val="24"/>
        </w:rPr>
        <w:t>1</w:t>
      </w:r>
      <w:r w:rsidR="00070320" w:rsidRPr="00070320">
        <w:rPr>
          <w:rFonts w:ascii="Arial" w:hAnsi="Arial" w:cs="Arial"/>
          <w:b/>
          <w:bCs/>
          <w:sz w:val="24"/>
          <w:szCs w:val="24"/>
        </w:rPr>
        <w:t>. Local Heat Probe Assay</w:t>
      </w:r>
    </w:p>
    <w:p w14:paraId="729ECE28" w14:textId="472E36EA" w:rsidR="00070320" w:rsidRPr="00070320" w:rsidRDefault="00070320" w:rsidP="00070320">
      <w:pPr>
        <w:rPr>
          <w:rFonts w:ascii="Arial" w:hAnsi="Arial" w:cs="Arial"/>
          <w:sz w:val="24"/>
          <w:szCs w:val="24"/>
        </w:rPr>
      </w:pPr>
      <w:r w:rsidRPr="00070320">
        <w:rPr>
          <w:rFonts w:ascii="Arial" w:hAnsi="Arial" w:cs="Arial"/>
          <w:sz w:val="24"/>
          <w:szCs w:val="24"/>
        </w:rPr>
        <w:t>We deliver a noxious thermal stimulus to an individual larval body segment using a custom-built thermal probe manufactured by Pro-Dev Engineering (see Table of materials). Although this probe has optimal design features (a small metal tip of ~ .07 mm</w:t>
      </w:r>
      <w:r w:rsidRPr="00070320">
        <w:rPr>
          <w:rFonts w:ascii="Arial" w:hAnsi="Arial" w:cs="Arial"/>
          <w:sz w:val="24"/>
          <w:szCs w:val="24"/>
          <w:vertAlign w:val="superscript"/>
        </w:rPr>
        <w:t>2</w:t>
      </w:r>
      <w:r w:rsidRPr="00070320">
        <w:rPr>
          <w:rFonts w:ascii="Arial" w:hAnsi="Arial" w:cs="Arial"/>
          <w:sz w:val="24"/>
          <w:szCs w:val="24"/>
        </w:rPr>
        <w:t> area and the ability to precisely maintain a set point temperature from 23 °C to 65 °C) in principle any tool with a small tip that can be heated to a defined temperature for a period of up to 20 seconds should suffice. The probe tip is used to stimulate early 3</w:t>
      </w:r>
      <w:r w:rsidRPr="00070320">
        <w:rPr>
          <w:rFonts w:ascii="Arial" w:hAnsi="Arial" w:cs="Arial"/>
          <w:sz w:val="24"/>
          <w:szCs w:val="24"/>
          <w:vertAlign w:val="superscript"/>
        </w:rPr>
        <w:t>rd</w:t>
      </w:r>
      <w:r w:rsidRPr="00070320">
        <w:rPr>
          <w:rFonts w:ascii="Arial" w:hAnsi="Arial" w:cs="Arial"/>
          <w:sz w:val="24"/>
          <w:szCs w:val="24"/>
        </w:rPr>
        <w:t> instar larvae precisely on the dorsal midline at abdominal segment A4 (see </w:t>
      </w:r>
      <w:r w:rsidRPr="00070320">
        <w:rPr>
          <w:rFonts w:ascii="Arial" w:hAnsi="Arial" w:cs="Arial"/>
          <w:b/>
          <w:bCs/>
          <w:sz w:val="24"/>
          <w:szCs w:val="24"/>
        </w:rPr>
        <w:t xml:space="preserve">Figure </w:t>
      </w:r>
      <w:r w:rsidR="00343946">
        <w:rPr>
          <w:rFonts w:ascii="Arial" w:hAnsi="Arial" w:cs="Arial"/>
          <w:b/>
          <w:bCs/>
          <w:sz w:val="24"/>
          <w:szCs w:val="24"/>
        </w:rPr>
        <w:t>1</w:t>
      </w:r>
      <w:r w:rsidRPr="00070320">
        <w:rPr>
          <w:rFonts w:ascii="Arial" w:hAnsi="Arial" w:cs="Arial"/>
          <w:sz w:val="24"/>
          <w:szCs w:val="24"/>
        </w:rPr>
        <w:t>). In response to this thermal stimulus, larvae will generally exhibit an aversive withdrawal behavior of rolling laterally by 360 degrees or more. This behavior is distinct from their light touch response to a non-noxious room temperature metal probe which generally involves a brief pause in their locomotory activity.</w:t>
      </w:r>
    </w:p>
    <w:p w14:paraId="5157C765" w14:textId="77777777" w:rsidR="00070320" w:rsidRPr="00070320" w:rsidRDefault="00070320" w:rsidP="00070320">
      <w:pPr>
        <w:rPr>
          <w:rFonts w:ascii="Arial" w:hAnsi="Arial" w:cs="Arial"/>
          <w:sz w:val="24"/>
          <w:szCs w:val="24"/>
        </w:rPr>
      </w:pPr>
      <w:r w:rsidRPr="00070320">
        <w:rPr>
          <w:rFonts w:ascii="Arial" w:hAnsi="Arial" w:cs="Arial"/>
          <w:sz w:val="24"/>
          <w:szCs w:val="24"/>
        </w:rPr>
        <w:t>Protocol for the heat probe assay:</w:t>
      </w:r>
    </w:p>
    <w:p w14:paraId="2F895911" w14:textId="77777777" w:rsidR="00070320" w:rsidRPr="00070320" w:rsidRDefault="00070320" w:rsidP="00070320">
      <w:pPr>
        <w:numPr>
          <w:ilvl w:val="0"/>
          <w:numId w:val="3"/>
        </w:numPr>
        <w:rPr>
          <w:rFonts w:ascii="Arial" w:hAnsi="Arial" w:cs="Arial"/>
          <w:sz w:val="24"/>
          <w:szCs w:val="24"/>
        </w:rPr>
      </w:pPr>
      <w:r w:rsidRPr="00070320">
        <w:rPr>
          <w:rFonts w:ascii="Arial" w:hAnsi="Arial" w:cs="Arial"/>
          <w:sz w:val="24"/>
          <w:szCs w:val="24"/>
        </w:rPr>
        <w:t>Pre-set temperature of the thermal probe to desired set point.</w:t>
      </w:r>
    </w:p>
    <w:p w14:paraId="432A9FD1" w14:textId="77777777" w:rsidR="00070320" w:rsidRPr="00070320" w:rsidRDefault="00070320" w:rsidP="00070320">
      <w:pPr>
        <w:numPr>
          <w:ilvl w:val="0"/>
          <w:numId w:val="3"/>
        </w:numPr>
        <w:rPr>
          <w:rFonts w:ascii="Arial" w:hAnsi="Arial" w:cs="Arial"/>
          <w:sz w:val="24"/>
          <w:szCs w:val="24"/>
        </w:rPr>
      </w:pPr>
      <w:r w:rsidRPr="00070320">
        <w:rPr>
          <w:rFonts w:ascii="Arial" w:hAnsi="Arial" w:cs="Arial"/>
          <w:sz w:val="24"/>
          <w:szCs w:val="24"/>
        </w:rPr>
        <w:t xml:space="preserve">Use </w:t>
      </w:r>
      <w:proofErr w:type="gramStart"/>
      <w:r w:rsidRPr="00070320">
        <w:rPr>
          <w:rFonts w:ascii="Arial" w:hAnsi="Arial" w:cs="Arial"/>
          <w:sz w:val="24"/>
          <w:szCs w:val="24"/>
        </w:rPr>
        <w:t>a paintbrush or forceps</w:t>
      </w:r>
      <w:proofErr w:type="gramEnd"/>
      <w:r w:rsidRPr="00070320">
        <w:rPr>
          <w:rFonts w:ascii="Arial" w:hAnsi="Arial" w:cs="Arial"/>
          <w:sz w:val="24"/>
          <w:szCs w:val="24"/>
        </w:rPr>
        <w:t xml:space="preserve"> to gently transfer an individual larva onto a flat platform (we usually use a small piece of vinyl cut from a binder) on which the larvae will be subsequently stimulated. The larva should be covered by a thin film of water before contact with the thermal probe. The film of water covering the larva should be as little as possible and completely cover the larva, while ensuring that the larva is not dry when touching the vinyl.</w:t>
      </w:r>
    </w:p>
    <w:p w14:paraId="5541E912" w14:textId="611C19A9" w:rsidR="00070320" w:rsidRPr="00070320" w:rsidRDefault="00070320" w:rsidP="00070320">
      <w:pPr>
        <w:numPr>
          <w:ilvl w:val="0"/>
          <w:numId w:val="3"/>
        </w:numPr>
        <w:rPr>
          <w:rFonts w:ascii="Arial" w:hAnsi="Arial" w:cs="Arial"/>
          <w:sz w:val="24"/>
          <w:szCs w:val="24"/>
        </w:rPr>
      </w:pPr>
      <w:r w:rsidRPr="00070320">
        <w:rPr>
          <w:rFonts w:ascii="Arial" w:hAnsi="Arial" w:cs="Arial"/>
          <w:sz w:val="24"/>
          <w:szCs w:val="24"/>
        </w:rPr>
        <w:lastRenderedPageBreak/>
        <w:t>Gently press the probe tip against the larva at segment A4 applying light pressure with the tip at about a 45° angle between the probe and the surface of the larva (see </w:t>
      </w:r>
      <w:r w:rsidRPr="00070320">
        <w:rPr>
          <w:rFonts w:ascii="Arial" w:hAnsi="Arial" w:cs="Arial"/>
          <w:b/>
          <w:bCs/>
          <w:sz w:val="24"/>
          <w:szCs w:val="24"/>
        </w:rPr>
        <w:t xml:space="preserve">Figure </w:t>
      </w:r>
      <w:r w:rsidR="00343946">
        <w:rPr>
          <w:rFonts w:ascii="Arial" w:hAnsi="Arial" w:cs="Arial"/>
          <w:b/>
          <w:bCs/>
          <w:sz w:val="24"/>
          <w:szCs w:val="24"/>
        </w:rPr>
        <w:t>1</w:t>
      </w:r>
      <w:r w:rsidRPr="00070320">
        <w:rPr>
          <w:rFonts w:ascii="Arial" w:hAnsi="Arial" w:cs="Arial"/>
          <w:sz w:val="24"/>
          <w:szCs w:val="24"/>
        </w:rPr>
        <w:t xml:space="preserve">). The pressure should cause a slight indentation on the surface of the larva and will usually be </w:t>
      </w:r>
      <w:proofErr w:type="gramStart"/>
      <w:r w:rsidRPr="00070320">
        <w:rPr>
          <w:rFonts w:ascii="Arial" w:hAnsi="Arial" w:cs="Arial"/>
          <w:sz w:val="24"/>
          <w:szCs w:val="24"/>
        </w:rPr>
        <w:t>sufficient</w:t>
      </w:r>
      <w:proofErr w:type="gramEnd"/>
      <w:r w:rsidRPr="00070320">
        <w:rPr>
          <w:rFonts w:ascii="Arial" w:hAnsi="Arial" w:cs="Arial"/>
          <w:sz w:val="24"/>
          <w:szCs w:val="24"/>
        </w:rPr>
        <w:t xml:space="preserve"> to prevent locomotion. If the larva continues to move, apply slightly more pressure and it will usually stop. Do not record data from larvae that move beyond the field of view or for which constant probe contact cannot be achieved until response or the 20 s cutoff.</w:t>
      </w:r>
    </w:p>
    <w:p w14:paraId="5C9730B4" w14:textId="77777777" w:rsidR="00070320" w:rsidRPr="00070320" w:rsidRDefault="00070320" w:rsidP="00070320">
      <w:pPr>
        <w:numPr>
          <w:ilvl w:val="0"/>
          <w:numId w:val="3"/>
        </w:numPr>
        <w:rPr>
          <w:rFonts w:ascii="Arial" w:hAnsi="Arial" w:cs="Arial"/>
          <w:sz w:val="24"/>
          <w:szCs w:val="24"/>
        </w:rPr>
      </w:pPr>
      <w:r w:rsidRPr="00070320">
        <w:rPr>
          <w:rFonts w:ascii="Arial" w:hAnsi="Arial" w:cs="Arial"/>
          <w:sz w:val="24"/>
          <w:szCs w:val="24"/>
        </w:rPr>
        <w:t xml:space="preserve">Continue stimulating the larva until a withdrawal response is exhibited or until the 20 second cutoff is reached, whichever occurs first. Responding larvae typically first show a preliminary behavior of lifting the head and tail. This is usually followed by the withdrawal behavior of rolling at least 360 degrees. Only a complete roll of 360 degrees is scored as </w:t>
      </w:r>
      <w:proofErr w:type="spellStart"/>
      <w:r w:rsidRPr="00070320">
        <w:rPr>
          <w:rFonts w:ascii="Arial" w:hAnsi="Arial" w:cs="Arial"/>
          <w:sz w:val="24"/>
          <w:szCs w:val="24"/>
        </w:rPr>
        <w:t>nocifensive</w:t>
      </w:r>
      <w:proofErr w:type="spellEnd"/>
      <w:r w:rsidRPr="00070320">
        <w:rPr>
          <w:rFonts w:ascii="Arial" w:hAnsi="Arial" w:cs="Arial"/>
          <w:sz w:val="24"/>
          <w:szCs w:val="24"/>
        </w:rPr>
        <w:t xml:space="preserve"> behavior (the preliminary head or tail raise is not).</w:t>
      </w:r>
    </w:p>
    <w:p w14:paraId="2F344913" w14:textId="27DEF964" w:rsidR="00070320" w:rsidRPr="00070320" w:rsidRDefault="00070320" w:rsidP="00070320">
      <w:pPr>
        <w:numPr>
          <w:ilvl w:val="0"/>
          <w:numId w:val="3"/>
        </w:numPr>
        <w:rPr>
          <w:rFonts w:ascii="Arial" w:hAnsi="Arial" w:cs="Arial"/>
          <w:sz w:val="24"/>
          <w:szCs w:val="24"/>
        </w:rPr>
      </w:pPr>
      <w:r w:rsidRPr="00070320">
        <w:rPr>
          <w:rFonts w:ascii="Arial" w:hAnsi="Arial" w:cs="Arial"/>
          <w:sz w:val="24"/>
          <w:szCs w:val="24"/>
        </w:rPr>
        <w:t xml:space="preserve">Once the withdrawal behavior is initiated release contact with the probe and record the latency or time to withdrawal. If no withdrawal behavior is observed within 20 seconds, then the larva is a non-responder. The responders can be further divided into 2 categories. If the withdrawal behavior is shown within 5 seconds, then the larva is a </w:t>
      </w:r>
      <w:proofErr w:type="gramStart"/>
      <w:r w:rsidRPr="00070320">
        <w:rPr>
          <w:rFonts w:ascii="Arial" w:hAnsi="Arial" w:cs="Arial"/>
          <w:sz w:val="24"/>
          <w:szCs w:val="24"/>
        </w:rPr>
        <w:t>fast-responder</w:t>
      </w:r>
      <w:proofErr w:type="gramEnd"/>
      <w:r w:rsidRPr="00070320">
        <w:rPr>
          <w:rFonts w:ascii="Arial" w:hAnsi="Arial" w:cs="Arial"/>
          <w:sz w:val="24"/>
          <w:szCs w:val="24"/>
        </w:rPr>
        <w:t xml:space="preserve">. If the withdrawal behavior is shown between 5-20 seconds, then the larva is a </w:t>
      </w:r>
      <w:proofErr w:type="gramStart"/>
      <w:r w:rsidRPr="00070320">
        <w:rPr>
          <w:rFonts w:ascii="Arial" w:hAnsi="Arial" w:cs="Arial"/>
          <w:sz w:val="24"/>
          <w:szCs w:val="24"/>
        </w:rPr>
        <w:t>slow-responder</w:t>
      </w:r>
      <w:proofErr w:type="gramEnd"/>
      <w:r w:rsidRPr="00070320">
        <w:rPr>
          <w:rFonts w:ascii="Arial" w:hAnsi="Arial" w:cs="Arial"/>
          <w:sz w:val="24"/>
          <w:szCs w:val="24"/>
        </w:rPr>
        <w:t xml:space="preserve"> (see </w:t>
      </w:r>
      <w:r w:rsidRPr="00070320">
        <w:rPr>
          <w:rFonts w:ascii="Arial" w:hAnsi="Arial" w:cs="Arial"/>
          <w:b/>
          <w:bCs/>
          <w:sz w:val="24"/>
          <w:szCs w:val="24"/>
        </w:rPr>
        <w:t>Figure 1</w:t>
      </w:r>
      <w:r w:rsidRPr="00070320">
        <w:rPr>
          <w:rFonts w:ascii="Arial" w:hAnsi="Arial" w:cs="Arial"/>
          <w:sz w:val="24"/>
          <w:szCs w:val="24"/>
        </w:rPr>
        <w:t xml:space="preserve"> in </w:t>
      </w:r>
      <w:r w:rsidRPr="008077BD">
        <w:rPr>
          <w:rFonts w:ascii="Arial" w:hAnsi="Arial" w:cs="Arial"/>
          <w:i/>
          <w:iCs/>
          <w:sz w:val="24"/>
          <w:szCs w:val="24"/>
        </w:rPr>
        <w:t>Babcock, et al. </w:t>
      </w:r>
      <w:proofErr w:type="spellStart"/>
      <w:r w:rsidR="00E51BA1" w:rsidRPr="008077BD">
        <w:rPr>
          <w:rFonts w:ascii="Arial" w:hAnsi="Arial" w:cs="Arial"/>
          <w:i/>
          <w:iCs/>
          <w:sz w:val="24"/>
          <w:szCs w:val="24"/>
        </w:rPr>
        <w:t>Curr</w:t>
      </w:r>
      <w:proofErr w:type="spellEnd"/>
      <w:r w:rsidR="00E51BA1" w:rsidRPr="008077BD">
        <w:rPr>
          <w:rFonts w:ascii="Arial" w:hAnsi="Arial" w:cs="Arial"/>
          <w:i/>
          <w:iCs/>
          <w:sz w:val="24"/>
          <w:szCs w:val="24"/>
        </w:rPr>
        <w:t xml:space="preserve">. Biol. </w:t>
      </w:r>
      <w:r w:rsidRPr="008077BD">
        <w:rPr>
          <w:rFonts w:ascii="Arial" w:hAnsi="Arial" w:cs="Arial"/>
          <w:i/>
          <w:iCs/>
          <w:sz w:val="24"/>
          <w:szCs w:val="24"/>
        </w:rPr>
        <w:t>2009</w:t>
      </w:r>
      <w:r w:rsidRPr="00070320">
        <w:rPr>
          <w:rFonts w:ascii="Arial" w:hAnsi="Arial" w:cs="Arial"/>
          <w:sz w:val="24"/>
          <w:szCs w:val="24"/>
        </w:rPr>
        <w:t>).</w:t>
      </w:r>
      <w:bookmarkStart w:id="0" w:name="_GoBack"/>
      <w:bookmarkEnd w:id="0"/>
    </w:p>
    <w:p w14:paraId="16787C10" w14:textId="77777777" w:rsidR="00070320" w:rsidRPr="00944EC2" w:rsidRDefault="00070320" w:rsidP="00070320">
      <w:pPr>
        <w:rPr>
          <w:rFonts w:ascii="Arial" w:hAnsi="Arial" w:cs="Arial"/>
          <w:sz w:val="24"/>
          <w:szCs w:val="24"/>
        </w:rPr>
      </w:pPr>
    </w:p>
    <w:p w14:paraId="273C22BE" w14:textId="77777777" w:rsidR="00070320" w:rsidRDefault="00070320" w:rsidP="00070320">
      <w:pPr>
        <w:rPr>
          <w:rFonts w:ascii="Arial" w:hAnsi="Arial" w:cs="Arial"/>
          <w:b/>
          <w:sz w:val="24"/>
          <w:szCs w:val="24"/>
        </w:rPr>
      </w:pPr>
    </w:p>
    <w:p w14:paraId="490D9DF4" w14:textId="77777777" w:rsidR="00070320" w:rsidRDefault="00070320" w:rsidP="00070320">
      <w:pPr>
        <w:rPr>
          <w:rFonts w:ascii="Arial" w:hAnsi="Arial" w:cs="Arial"/>
          <w:b/>
          <w:sz w:val="24"/>
          <w:szCs w:val="24"/>
        </w:rPr>
      </w:pPr>
      <w:r>
        <w:rPr>
          <w:rFonts w:ascii="Arial" w:hAnsi="Arial" w:cs="Arial"/>
          <w:b/>
          <w:sz w:val="24"/>
          <w:szCs w:val="24"/>
        </w:rPr>
        <w:t>REPRESENTATIVE RESULTS</w:t>
      </w:r>
    </w:p>
    <w:p w14:paraId="2A7165B2" w14:textId="77777777" w:rsidR="00070320" w:rsidRDefault="00070320" w:rsidP="00070320">
      <w:pPr>
        <w:rPr>
          <w:rFonts w:ascii="Arial" w:hAnsi="Arial" w:cs="Arial"/>
          <w:bCs/>
          <w:sz w:val="24"/>
          <w:szCs w:val="24"/>
        </w:rPr>
      </w:pPr>
      <w:r>
        <w:rPr>
          <w:rFonts w:ascii="Arial" w:hAnsi="Arial" w:cs="Arial"/>
          <w:bCs/>
          <w:sz w:val="24"/>
          <w:szCs w:val="24"/>
        </w:rPr>
        <w:t>[INSERT FIGURE 1 HERE]</w:t>
      </w:r>
    </w:p>
    <w:p w14:paraId="7745C3DF" w14:textId="16776831" w:rsidR="00806B5D" w:rsidRDefault="00806B5D" w:rsidP="00070320">
      <w:pPr>
        <w:rPr>
          <w:rFonts w:ascii="Arial" w:hAnsi="Arial" w:cs="Arial"/>
          <w:sz w:val="24"/>
          <w:szCs w:val="24"/>
        </w:rPr>
      </w:pPr>
      <w:r w:rsidRPr="00806B5D">
        <w:rPr>
          <w:rFonts w:ascii="Arial" w:hAnsi="Arial" w:cs="Arial"/>
          <w:b/>
          <w:bCs/>
          <w:sz w:val="24"/>
          <w:szCs w:val="24"/>
        </w:rPr>
        <w:t xml:space="preserve">Figure </w:t>
      </w:r>
      <w:r w:rsidR="000C5685">
        <w:rPr>
          <w:rFonts w:ascii="Arial" w:hAnsi="Arial" w:cs="Arial"/>
          <w:b/>
          <w:bCs/>
          <w:sz w:val="24"/>
          <w:szCs w:val="24"/>
        </w:rPr>
        <w:t>1</w:t>
      </w:r>
      <w:r w:rsidRPr="00806B5D">
        <w:rPr>
          <w:rFonts w:ascii="Arial" w:hAnsi="Arial" w:cs="Arial"/>
          <w:b/>
          <w:bCs/>
          <w:sz w:val="24"/>
          <w:szCs w:val="24"/>
        </w:rPr>
        <w:t>. Experimental set up for local heat probe assay</w:t>
      </w:r>
      <w:r w:rsidRPr="00806B5D">
        <w:rPr>
          <w:rFonts w:ascii="Arial" w:hAnsi="Arial" w:cs="Arial"/>
          <w:sz w:val="24"/>
          <w:szCs w:val="24"/>
        </w:rPr>
        <w:t>. The heat probe is controlled by a thermal control unit which is used to set and maintain the temperature of the probe. The probe is held perpendicular to the anteroposterior axis and used to stimulate the larva at an angle of 45° to the horizontal. Probe contact is made specifically at abdominal segment A4 as shown. The user must maintain this contact with gentle pressure up until the 20 second cutoff or until the rolling behavior commences. If the temperature is perceived as noxious, the larva will show an aversive withdrawal behavior characterized by at least one 360° roll. The number of rolls can be single or multiple (See </w:t>
      </w:r>
      <w:r w:rsidRPr="00806B5D">
        <w:rPr>
          <w:rFonts w:ascii="Arial" w:hAnsi="Arial" w:cs="Arial"/>
          <w:b/>
          <w:bCs/>
          <w:sz w:val="24"/>
          <w:szCs w:val="24"/>
        </w:rPr>
        <w:t xml:space="preserve">Figure </w:t>
      </w:r>
      <w:r w:rsidR="000C5685">
        <w:rPr>
          <w:rFonts w:ascii="Arial" w:hAnsi="Arial" w:cs="Arial"/>
          <w:b/>
          <w:bCs/>
          <w:sz w:val="24"/>
          <w:szCs w:val="24"/>
        </w:rPr>
        <w:t>2</w:t>
      </w:r>
      <w:r w:rsidRPr="00806B5D">
        <w:rPr>
          <w:rFonts w:ascii="Arial" w:hAnsi="Arial" w:cs="Arial"/>
          <w:b/>
          <w:bCs/>
          <w:sz w:val="24"/>
          <w:szCs w:val="24"/>
        </w:rPr>
        <w:t>B</w:t>
      </w:r>
      <w:r w:rsidRPr="00806B5D">
        <w:rPr>
          <w:rFonts w:ascii="Arial" w:hAnsi="Arial" w:cs="Arial"/>
          <w:sz w:val="24"/>
          <w:szCs w:val="24"/>
        </w:rPr>
        <w:t>).</w:t>
      </w:r>
    </w:p>
    <w:p w14:paraId="3C78F4B9" w14:textId="07514177" w:rsidR="00806B5D" w:rsidRDefault="00806B5D" w:rsidP="00070320">
      <w:pPr>
        <w:rPr>
          <w:rFonts w:ascii="Arial" w:hAnsi="Arial" w:cs="Arial"/>
          <w:sz w:val="24"/>
          <w:szCs w:val="24"/>
        </w:rPr>
      </w:pPr>
    </w:p>
    <w:p w14:paraId="386C2019" w14:textId="5075A659" w:rsidR="00806B5D" w:rsidRDefault="00806B5D" w:rsidP="00806B5D">
      <w:pPr>
        <w:rPr>
          <w:rFonts w:ascii="Arial" w:hAnsi="Arial" w:cs="Arial"/>
          <w:bCs/>
          <w:sz w:val="24"/>
          <w:szCs w:val="24"/>
        </w:rPr>
      </w:pPr>
      <w:r>
        <w:rPr>
          <w:rFonts w:ascii="Arial" w:hAnsi="Arial" w:cs="Arial"/>
          <w:bCs/>
          <w:sz w:val="24"/>
          <w:szCs w:val="24"/>
        </w:rPr>
        <w:t xml:space="preserve">[INSERT FIGURE </w:t>
      </w:r>
      <w:r w:rsidR="000C5685">
        <w:rPr>
          <w:rFonts w:ascii="Arial" w:hAnsi="Arial" w:cs="Arial"/>
          <w:bCs/>
          <w:sz w:val="24"/>
          <w:szCs w:val="24"/>
        </w:rPr>
        <w:t>2</w:t>
      </w:r>
      <w:r>
        <w:rPr>
          <w:rFonts w:ascii="Arial" w:hAnsi="Arial" w:cs="Arial"/>
          <w:bCs/>
          <w:sz w:val="24"/>
          <w:szCs w:val="24"/>
        </w:rPr>
        <w:t xml:space="preserve"> HERE]</w:t>
      </w:r>
    </w:p>
    <w:p w14:paraId="5CFB7DE3" w14:textId="3C364688" w:rsidR="00806B5D" w:rsidRDefault="00806B5D" w:rsidP="00806B5D">
      <w:pPr>
        <w:rPr>
          <w:rFonts w:ascii="Arial" w:hAnsi="Arial" w:cs="Arial"/>
          <w:bCs/>
          <w:sz w:val="24"/>
          <w:szCs w:val="24"/>
        </w:rPr>
      </w:pPr>
      <w:r w:rsidRPr="00806B5D">
        <w:rPr>
          <w:rFonts w:ascii="Arial" w:hAnsi="Arial" w:cs="Arial"/>
          <w:b/>
          <w:bCs/>
          <w:sz w:val="24"/>
          <w:szCs w:val="24"/>
        </w:rPr>
        <w:t xml:space="preserve">Figure </w:t>
      </w:r>
      <w:r w:rsidR="000C5685">
        <w:rPr>
          <w:rFonts w:ascii="Arial" w:hAnsi="Arial" w:cs="Arial"/>
          <w:b/>
          <w:bCs/>
          <w:sz w:val="24"/>
          <w:szCs w:val="24"/>
        </w:rPr>
        <w:t>2</w:t>
      </w:r>
      <w:r w:rsidRPr="00806B5D">
        <w:rPr>
          <w:rFonts w:ascii="Arial" w:hAnsi="Arial" w:cs="Arial"/>
          <w:b/>
          <w:bCs/>
          <w:sz w:val="24"/>
          <w:szCs w:val="24"/>
        </w:rPr>
        <w:t>. Quantification of behavioral response using the heat probe assay.</w:t>
      </w:r>
      <w:r w:rsidRPr="00806B5D">
        <w:rPr>
          <w:rFonts w:ascii="Arial" w:hAnsi="Arial" w:cs="Arial"/>
          <w:bCs/>
          <w:sz w:val="24"/>
          <w:szCs w:val="24"/>
        </w:rPr>
        <w:t xml:space="preserve"> (A) Plot of the percent of responders belonging to each category (fast-, slow-, and non-responders) versus temperature. (B) Plot of the latency to aversive withdrawal behavior </w:t>
      </w:r>
      <w:r w:rsidRPr="00806B5D">
        <w:rPr>
          <w:rFonts w:ascii="Arial" w:hAnsi="Arial" w:cs="Arial"/>
          <w:bCs/>
          <w:sz w:val="24"/>
          <w:szCs w:val="24"/>
        </w:rPr>
        <w:lastRenderedPageBreak/>
        <w:t>versus the number of rolls each larva exhibited at four different test temperatures of increasing noxiousness (42 °C, 44 °C, 46 °C, 48 °C, 50 °C, and 52 °C).</w:t>
      </w:r>
    </w:p>
    <w:p w14:paraId="5349270E" w14:textId="77777777" w:rsidR="00806B5D" w:rsidRPr="003242B0" w:rsidRDefault="00806B5D" w:rsidP="00070320">
      <w:pPr>
        <w:rPr>
          <w:rFonts w:ascii="Arial" w:hAnsi="Arial" w:cs="Arial"/>
          <w:sz w:val="24"/>
          <w:szCs w:val="24"/>
        </w:rPr>
      </w:pPr>
    </w:p>
    <w:p w14:paraId="3852EB91" w14:textId="77777777" w:rsidR="00070320" w:rsidRDefault="00070320" w:rsidP="00070320">
      <w:pPr>
        <w:rPr>
          <w:rFonts w:ascii="Arial" w:hAnsi="Arial" w:cs="Arial"/>
          <w:bCs/>
          <w:sz w:val="24"/>
          <w:szCs w:val="24"/>
        </w:rPr>
      </w:pPr>
    </w:p>
    <w:p w14:paraId="6023EFB1" w14:textId="77777777" w:rsidR="00070320" w:rsidRPr="00C10F80" w:rsidRDefault="00070320" w:rsidP="00070320">
      <w:pPr>
        <w:rPr>
          <w:rFonts w:ascii="Arial" w:hAnsi="Arial" w:cs="Arial"/>
          <w:b/>
          <w:sz w:val="24"/>
          <w:szCs w:val="24"/>
        </w:rPr>
      </w:pPr>
      <w:r w:rsidRPr="00C10F80">
        <w:rPr>
          <w:rFonts w:ascii="Arial" w:hAnsi="Arial" w:cs="Arial"/>
          <w:b/>
          <w:sz w:val="24"/>
          <w:szCs w:val="24"/>
        </w:rPr>
        <w:t>MATERIALS</w:t>
      </w:r>
    </w:p>
    <w:p w14:paraId="5DAF4738" w14:textId="77777777" w:rsidR="00070320" w:rsidRPr="00C10F80" w:rsidRDefault="00070320" w:rsidP="00070320">
      <w:pPr>
        <w:rPr>
          <w:rFonts w:ascii="Arial" w:hAnsi="Arial" w:cs="Arial"/>
          <w:sz w:val="24"/>
          <w:szCs w:val="24"/>
        </w:rPr>
      </w:pPr>
    </w:p>
    <w:p w14:paraId="284C1B18" w14:textId="77777777" w:rsidR="00070320" w:rsidRDefault="00070320" w:rsidP="00070320">
      <w:r w:rsidRPr="00C10F80">
        <w:rPr>
          <w:rFonts w:ascii="Arial" w:hAnsi="Arial" w:cs="Arial"/>
          <w:sz w:val="24"/>
          <w:szCs w:val="24"/>
        </w:rPr>
        <w:t>[INSERT MATERIALS TABLE HERE]</w:t>
      </w:r>
    </w:p>
    <w:p w14:paraId="0AB822D7" w14:textId="77777777" w:rsidR="00070320" w:rsidRDefault="00070320" w:rsidP="00070320"/>
    <w:p w14:paraId="551D51A5" w14:textId="77777777" w:rsidR="00070320" w:rsidRDefault="00070320" w:rsidP="00070320"/>
    <w:p w14:paraId="133DF8AA" w14:textId="77777777" w:rsidR="009D2BE0" w:rsidRDefault="008077BD"/>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7432"/>
    <w:multiLevelType w:val="multilevel"/>
    <w:tmpl w:val="DAA68C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084FF4"/>
    <w:multiLevelType w:val="multilevel"/>
    <w:tmpl w:val="19FC2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5D3974"/>
    <w:multiLevelType w:val="multilevel"/>
    <w:tmpl w:val="AF9E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53"/>
    <w:rsid w:val="00034F17"/>
    <w:rsid w:val="00070320"/>
    <w:rsid w:val="00084A2E"/>
    <w:rsid w:val="000C5685"/>
    <w:rsid w:val="00171995"/>
    <w:rsid w:val="001A1F14"/>
    <w:rsid w:val="001C5D54"/>
    <w:rsid w:val="00205834"/>
    <w:rsid w:val="00341CFF"/>
    <w:rsid w:val="00343946"/>
    <w:rsid w:val="003E20B3"/>
    <w:rsid w:val="00407F4B"/>
    <w:rsid w:val="00466185"/>
    <w:rsid w:val="004F3ADA"/>
    <w:rsid w:val="005118DD"/>
    <w:rsid w:val="00780753"/>
    <w:rsid w:val="007F0412"/>
    <w:rsid w:val="00806B5D"/>
    <w:rsid w:val="008077BD"/>
    <w:rsid w:val="00940324"/>
    <w:rsid w:val="00D42DFC"/>
    <w:rsid w:val="00E51BA1"/>
    <w:rsid w:val="00F9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524C"/>
  <w15:chartTrackingRefBased/>
  <w15:docId w15:val="{C4CE9DF9-0E8D-4C40-822C-2A4A8FB8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320"/>
    <w:rPr>
      <w:color w:val="0563C1" w:themeColor="hyperlink"/>
      <w:u w:val="single"/>
    </w:rPr>
  </w:style>
  <w:style w:type="character" w:styleId="UnresolvedMention">
    <w:name w:val="Unresolved Mention"/>
    <w:basedOn w:val="DefaultParagraphFont"/>
    <w:uiPriority w:val="99"/>
    <w:semiHidden/>
    <w:unhideWhenUsed/>
    <w:rsid w:val="00070320"/>
    <w:rPr>
      <w:color w:val="605E5C"/>
      <w:shd w:val="clear" w:color="auto" w:fill="E1DFDD"/>
    </w:rPr>
  </w:style>
  <w:style w:type="paragraph" w:styleId="BalloonText">
    <w:name w:val="Balloon Text"/>
    <w:basedOn w:val="Normal"/>
    <w:link w:val="BalloonTextChar"/>
    <w:uiPriority w:val="99"/>
    <w:semiHidden/>
    <w:unhideWhenUsed/>
    <w:rsid w:val="00171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995"/>
    <w:rPr>
      <w:rFonts w:ascii="Segoe UI" w:hAnsi="Segoe UI" w:cs="Segoe UI"/>
      <w:sz w:val="18"/>
      <w:szCs w:val="18"/>
    </w:rPr>
  </w:style>
  <w:style w:type="character" w:styleId="FollowedHyperlink">
    <w:name w:val="FollowedHyperlink"/>
    <w:basedOn w:val="DefaultParagraphFont"/>
    <w:uiPriority w:val="99"/>
    <w:semiHidden/>
    <w:unhideWhenUsed/>
    <w:rsid w:val="00E51B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887623">
      <w:bodyDiv w:val="1"/>
      <w:marLeft w:val="0"/>
      <w:marRight w:val="0"/>
      <w:marTop w:val="0"/>
      <w:marBottom w:val="0"/>
      <w:divBdr>
        <w:top w:val="none" w:sz="0" w:space="0" w:color="auto"/>
        <w:left w:val="none" w:sz="0" w:space="0" w:color="auto"/>
        <w:bottom w:val="none" w:sz="0" w:space="0" w:color="auto"/>
        <w:right w:val="none" w:sz="0" w:space="0" w:color="auto"/>
      </w:divBdr>
    </w:div>
    <w:div w:id="199559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3837/local-global-methods-assessing-thermal-nociception-drosophi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11</cp:revision>
  <dcterms:created xsi:type="dcterms:W3CDTF">2020-01-15T21:11:00Z</dcterms:created>
  <dcterms:modified xsi:type="dcterms:W3CDTF">2020-01-16T16:32:00Z</dcterms:modified>
</cp:coreProperties>
</file>