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5173DE" w14:textId="432E387A" w:rsidR="00CB3E28" w:rsidRPr="00CB3E28" w:rsidRDefault="00CB3E28" w:rsidP="00CB3E28">
      <w:pPr>
        <w:rPr>
          <w:rFonts w:ascii="Arial" w:hAnsi="Arial" w:cs="Arial"/>
          <w:bCs/>
          <w:sz w:val="24"/>
          <w:szCs w:val="24"/>
        </w:rPr>
      </w:pPr>
      <w:r w:rsidRPr="00CB3E28">
        <w:rPr>
          <w:rFonts w:ascii="Arial" w:hAnsi="Arial" w:cs="Arial"/>
          <w:b/>
          <w:bCs/>
          <w:sz w:val="24"/>
          <w:szCs w:val="24"/>
        </w:rPr>
        <w:t xml:space="preserve">Preparation of Fixed </w:t>
      </w:r>
      <w:r w:rsidRPr="00CB3E28">
        <w:rPr>
          <w:rFonts w:ascii="Arial" w:hAnsi="Arial" w:cs="Arial"/>
          <w:b/>
          <w:bCs/>
          <w:i/>
          <w:iCs/>
          <w:sz w:val="24"/>
          <w:szCs w:val="24"/>
        </w:rPr>
        <w:t>Drosophila</w:t>
      </w:r>
      <w:r w:rsidRPr="00CB3E28">
        <w:rPr>
          <w:rFonts w:ascii="Arial" w:hAnsi="Arial" w:cs="Arial"/>
          <w:b/>
          <w:bCs/>
          <w:sz w:val="24"/>
          <w:szCs w:val="24"/>
        </w:rPr>
        <w:t xml:space="preserve"> Oocytes for Immunostaining: A High-Throughput Method to Fix and Remove the Outer Membrane</w:t>
      </w:r>
    </w:p>
    <w:p w14:paraId="76D70063" w14:textId="4D98E26A" w:rsidR="00CB3E28" w:rsidRDefault="00CB3E28" w:rsidP="00CB3E28">
      <w:pPr>
        <w:rPr>
          <w:rFonts w:ascii="Arial" w:hAnsi="Arial" w:cs="Arial"/>
          <w:color w:val="292B31"/>
          <w:sz w:val="24"/>
          <w:szCs w:val="24"/>
          <w:shd w:val="clear" w:color="auto" w:fill="FFFFFF"/>
        </w:rPr>
      </w:pPr>
      <w:r w:rsidRPr="00C10F80">
        <w:rPr>
          <w:rFonts w:ascii="Arial" w:hAnsi="Arial" w:cs="Arial"/>
          <w:sz w:val="24"/>
          <w:szCs w:val="24"/>
        </w:rPr>
        <w:t>Source:</w:t>
      </w:r>
      <w:r>
        <w:rPr>
          <w:rFonts w:ascii="Arial" w:hAnsi="Arial" w:cs="Arial"/>
          <w:sz w:val="24"/>
          <w:szCs w:val="24"/>
        </w:rPr>
        <w:t xml:space="preserve"> </w:t>
      </w:r>
      <w:hyperlink r:id="rId5" w:history="1">
        <w:r w:rsidRPr="00CB3E28">
          <w:rPr>
            <w:rStyle w:val="Hyperlink"/>
            <w:rFonts w:ascii="Arial" w:hAnsi="Arial" w:cs="Arial"/>
            <w:sz w:val="24"/>
            <w:szCs w:val="24"/>
          </w:rPr>
          <w:t>Radford, S. J., McKim, K. S. Techniques for Imaging Prometaphase and Metaphase of Meiosis I in Fixed </w:t>
        </w:r>
        <w:r w:rsidRPr="00CB3E28">
          <w:rPr>
            <w:rStyle w:val="Hyperlink"/>
            <w:rFonts w:ascii="Arial" w:hAnsi="Arial" w:cs="Arial"/>
            <w:i/>
            <w:iCs/>
            <w:sz w:val="24"/>
            <w:szCs w:val="24"/>
          </w:rPr>
          <w:t>Drosophila</w:t>
        </w:r>
        <w:r w:rsidRPr="00CB3E28">
          <w:rPr>
            <w:rStyle w:val="Hyperlink"/>
            <w:rFonts w:ascii="Arial" w:hAnsi="Arial" w:cs="Arial"/>
            <w:sz w:val="24"/>
            <w:szCs w:val="24"/>
          </w:rPr>
          <w:t> Oocytes.</w:t>
        </w:r>
      </w:hyperlink>
      <w:r w:rsidRPr="00CB3E28">
        <w:rPr>
          <w:rFonts w:ascii="Arial" w:hAnsi="Arial" w:cs="Arial"/>
          <w:sz w:val="24"/>
          <w:szCs w:val="24"/>
        </w:rPr>
        <w:t> </w:t>
      </w:r>
      <w:r w:rsidRPr="00CB3E28">
        <w:rPr>
          <w:rFonts w:ascii="Arial" w:hAnsi="Arial" w:cs="Arial"/>
          <w:i/>
          <w:iCs/>
          <w:sz w:val="24"/>
          <w:szCs w:val="24"/>
        </w:rPr>
        <w:t>J. Vis. Exp.</w:t>
      </w:r>
      <w:r w:rsidRPr="00CB3E28">
        <w:rPr>
          <w:rFonts w:ascii="Arial" w:hAnsi="Arial" w:cs="Arial"/>
          <w:sz w:val="24"/>
          <w:szCs w:val="24"/>
        </w:rPr>
        <w:t> (2016).</w:t>
      </w:r>
    </w:p>
    <w:p w14:paraId="3136BB1F" w14:textId="77777777" w:rsidR="00CB3E28" w:rsidRDefault="00CB3E28" w:rsidP="00CB3E28">
      <w:pPr>
        <w:rPr>
          <w:rFonts w:ascii="Arial" w:hAnsi="Arial" w:cs="Arial"/>
          <w:color w:val="292B31"/>
          <w:sz w:val="24"/>
          <w:szCs w:val="24"/>
          <w:shd w:val="clear" w:color="auto" w:fill="FFFFFF"/>
        </w:rPr>
      </w:pPr>
    </w:p>
    <w:p w14:paraId="1BB55022" w14:textId="77777777" w:rsidR="00CB3E28" w:rsidRPr="00090948" w:rsidRDefault="00CB3E28" w:rsidP="00CB3E28">
      <w:pPr>
        <w:rPr>
          <w:rFonts w:ascii="Arial" w:hAnsi="Arial" w:cs="Arial"/>
          <w:b/>
          <w:sz w:val="24"/>
          <w:szCs w:val="24"/>
        </w:rPr>
      </w:pPr>
      <w:r w:rsidRPr="00C10F80">
        <w:rPr>
          <w:rFonts w:ascii="Arial" w:hAnsi="Arial" w:cs="Arial"/>
          <w:b/>
          <w:sz w:val="24"/>
          <w:szCs w:val="24"/>
        </w:rPr>
        <w:t>OVERVIEW</w:t>
      </w:r>
    </w:p>
    <w:p w14:paraId="15CFE0DA" w14:textId="22B93D35" w:rsidR="00CB3E28" w:rsidRDefault="00CB3E28" w:rsidP="00CB3E28">
      <w:pPr>
        <w:rPr>
          <w:rFonts w:ascii="Arial" w:hAnsi="Arial" w:cs="Arial"/>
          <w:b/>
          <w:sz w:val="24"/>
          <w:szCs w:val="24"/>
        </w:rPr>
      </w:pPr>
    </w:p>
    <w:p w14:paraId="62F1BD05" w14:textId="7218B82C" w:rsidR="00CB3E28" w:rsidRPr="00090948" w:rsidRDefault="00567957" w:rsidP="00CB3E28">
      <w:pPr>
        <w:rPr>
          <w:rFonts w:ascii="Arial" w:hAnsi="Arial" w:cs="Arial"/>
          <w:bCs/>
          <w:sz w:val="24"/>
          <w:szCs w:val="24"/>
        </w:rPr>
      </w:pPr>
      <w:r>
        <w:rPr>
          <w:rFonts w:ascii="Arial" w:hAnsi="Arial" w:cs="Arial"/>
          <w:bCs/>
          <w:sz w:val="24"/>
          <w:szCs w:val="24"/>
        </w:rPr>
        <w:t>Immunostaining</w:t>
      </w:r>
      <w:r w:rsidR="00ED7BFB">
        <w:rPr>
          <w:rFonts w:ascii="Arial" w:hAnsi="Arial" w:cs="Arial"/>
          <w:bCs/>
          <w:sz w:val="24"/>
          <w:szCs w:val="24"/>
        </w:rPr>
        <w:t xml:space="preserve"> of </w:t>
      </w:r>
      <w:r w:rsidR="00ED7BFB" w:rsidRPr="00ED7BFB">
        <w:rPr>
          <w:rFonts w:ascii="Arial" w:hAnsi="Arial" w:cs="Arial"/>
          <w:bCs/>
          <w:i/>
          <w:iCs/>
          <w:sz w:val="24"/>
          <w:szCs w:val="24"/>
        </w:rPr>
        <w:t>Drosophila</w:t>
      </w:r>
      <w:r w:rsidR="00ED7BFB">
        <w:rPr>
          <w:rFonts w:ascii="Arial" w:hAnsi="Arial" w:cs="Arial"/>
          <w:bCs/>
          <w:sz w:val="24"/>
          <w:szCs w:val="24"/>
        </w:rPr>
        <w:t xml:space="preserve"> </w:t>
      </w:r>
      <w:r w:rsidR="00750F6B">
        <w:rPr>
          <w:rFonts w:ascii="Arial" w:hAnsi="Arial" w:cs="Arial"/>
          <w:bCs/>
          <w:sz w:val="24"/>
          <w:szCs w:val="24"/>
        </w:rPr>
        <w:t xml:space="preserve">late-stage </w:t>
      </w:r>
      <w:r w:rsidR="00ED7BFB">
        <w:rPr>
          <w:rFonts w:ascii="Arial" w:hAnsi="Arial" w:cs="Arial"/>
          <w:bCs/>
          <w:sz w:val="24"/>
          <w:szCs w:val="24"/>
        </w:rPr>
        <w:t xml:space="preserve">oocytes can </w:t>
      </w:r>
      <w:r>
        <w:rPr>
          <w:rFonts w:ascii="Arial" w:hAnsi="Arial" w:cs="Arial"/>
          <w:bCs/>
          <w:sz w:val="24"/>
          <w:szCs w:val="24"/>
        </w:rPr>
        <w:t>prove</w:t>
      </w:r>
      <w:r w:rsidR="00ED7BFB">
        <w:rPr>
          <w:rFonts w:ascii="Arial" w:hAnsi="Arial" w:cs="Arial"/>
          <w:bCs/>
          <w:sz w:val="24"/>
          <w:szCs w:val="24"/>
        </w:rPr>
        <w:t xml:space="preserve"> </w:t>
      </w:r>
      <w:r>
        <w:rPr>
          <w:rFonts w:ascii="Arial" w:hAnsi="Arial" w:cs="Arial"/>
          <w:bCs/>
          <w:sz w:val="24"/>
          <w:szCs w:val="24"/>
        </w:rPr>
        <w:t>challenging</w:t>
      </w:r>
      <w:r w:rsidR="00ED7BFB">
        <w:rPr>
          <w:rFonts w:ascii="Arial" w:hAnsi="Arial" w:cs="Arial"/>
          <w:bCs/>
          <w:sz w:val="24"/>
          <w:szCs w:val="24"/>
        </w:rPr>
        <w:t xml:space="preserve"> </w:t>
      </w:r>
      <w:r w:rsidR="00750F6B">
        <w:rPr>
          <w:rFonts w:ascii="Arial" w:hAnsi="Arial" w:cs="Arial"/>
          <w:bCs/>
          <w:sz w:val="24"/>
          <w:szCs w:val="24"/>
        </w:rPr>
        <w:t xml:space="preserve">due to the oocytes’ </w:t>
      </w:r>
      <w:r>
        <w:rPr>
          <w:rFonts w:ascii="Arial" w:hAnsi="Arial" w:cs="Arial"/>
          <w:bCs/>
          <w:sz w:val="24"/>
          <w:szCs w:val="24"/>
        </w:rPr>
        <w:t>surrounding membranes</w:t>
      </w:r>
      <w:r w:rsidR="00ED7BFB">
        <w:rPr>
          <w:rFonts w:ascii="Arial" w:hAnsi="Arial" w:cs="Arial"/>
          <w:bCs/>
          <w:sz w:val="24"/>
          <w:szCs w:val="24"/>
        </w:rPr>
        <w:t>. This video describes a high-throughput method for obtaining oocytes, their fixation</w:t>
      </w:r>
      <w:r w:rsidR="00B83DFA">
        <w:rPr>
          <w:rFonts w:ascii="Arial" w:hAnsi="Arial" w:cs="Arial"/>
          <w:bCs/>
          <w:sz w:val="24"/>
          <w:szCs w:val="24"/>
        </w:rPr>
        <w:t>,</w:t>
      </w:r>
      <w:r>
        <w:rPr>
          <w:rFonts w:ascii="Arial" w:hAnsi="Arial" w:cs="Arial"/>
          <w:bCs/>
          <w:sz w:val="24"/>
          <w:szCs w:val="24"/>
        </w:rPr>
        <w:t xml:space="preserve"> </w:t>
      </w:r>
      <w:r w:rsidR="00ED7BFB">
        <w:rPr>
          <w:rFonts w:ascii="Arial" w:hAnsi="Arial" w:cs="Arial"/>
          <w:bCs/>
          <w:sz w:val="24"/>
          <w:szCs w:val="24"/>
        </w:rPr>
        <w:t xml:space="preserve">and membranes’ removal for immunostaining. The featured protocol demonstrates these techniques with </w:t>
      </w:r>
      <w:r w:rsidR="00750F6B">
        <w:rPr>
          <w:rFonts w:ascii="Arial" w:hAnsi="Arial" w:cs="Arial"/>
          <w:bCs/>
          <w:sz w:val="24"/>
          <w:szCs w:val="24"/>
        </w:rPr>
        <w:t xml:space="preserve">late-stage </w:t>
      </w:r>
      <w:r w:rsidR="00ED7BFB">
        <w:rPr>
          <w:rFonts w:ascii="Arial" w:hAnsi="Arial" w:cs="Arial"/>
          <w:bCs/>
          <w:sz w:val="24"/>
          <w:szCs w:val="24"/>
        </w:rPr>
        <w:t xml:space="preserve">oocytes used to visualize different stages of meiosis.   </w:t>
      </w:r>
    </w:p>
    <w:p w14:paraId="6EED6100" w14:textId="77777777" w:rsidR="00CB3E28" w:rsidRDefault="00CB3E28" w:rsidP="00CB3E28">
      <w:pPr>
        <w:rPr>
          <w:rFonts w:ascii="Arial" w:hAnsi="Arial" w:cs="Arial"/>
          <w:b/>
          <w:sz w:val="24"/>
          <w:szCs w:val="24"/>
        </w:rPr>
      </w:pPr>
      <w:bookmarkStart w:id="0" w:name="_GoBack"/>
      <w:bookmarkEnd w:id="0"/>
    </w:p>
    <w:p w14:paraId="23AF2454" w14:textId="77777777" w:rsidR="00CB3E28" w:rsidRDefault="00CB3E28" w:rsidP="00CB3E28">
      <w:pPr>
        <w:rPr>
          <w:rFonts w:ascii="Arial" w:hAnsi="Arial" w:cs="Arial"/>
          <w:b/>
          <w:sz w:val="24"/>
          <w:szCs w:val="24"/>
        </w:rPr>
      </w:pPr>
      <w:r w:rsidRPr="00C10F80">
        <w:rPr>
          <w:rFonts w:ascii="Arial" w:hAnsi="Arial" w:cs="Arial"/>
          <w:b/>
          <w:sz w:val="24"/>
          <w:szCs w:val="24"/>
        </w:rPr>
        <w:t>PROTOCOL</w:t>
      </w:r>
    </w:p>
    <w:p w14:paraId="5478A41A" w14:textId="52732BEF" w:rsidR="003C0D2A" w:rsidRPr="003C0D2A" w:rsidRDefault="003C0D2A" w:rsidP="003C0D2A">
      <w:pPr>
        <w:rPr>
          <w:rFonts w:ascii="Arial" w:hAnsi="Arial" w:cs="Arial"/>
          <w:sz w:val="24"/>
          <w:szCs w:val="24"/>
        </w:rPr>
      </w:pPr>
      <w:r w:rsidRPr="003C0D2A">
        <w:rPr>
          <w:rFonts w:ascii="Arial" w:hAnsi="Arial" w:cs="Arial"/>
          <w:b/>
          <w:bCs/>
          <w:sz w:val="24"/>
          <w:szCs w:val="24"/>
        </w:rPr>
        <w:t>NOTE</w:t>
      </w:r>
      <w:r w:rsidRPr="003C0D2A">
        <w:rPr>
          <w:rFonts w:ascii="Arial" w:hAnsi="Arial" w:cs="Arial"/>
          <w:b/>
          <w:bCs/>
          <w:sz w:val="24"/>
          <w:szCs w:val="24"/>
        </w:rPr>
        <w:t>:</w:t>
      </w:r>
      <w:r w:rsidRPr="003C0D2A">
        <w:rPr>
          <w:rFonts w:ascii="Arial" w:hAnsi="Arial" w:cs="Arial"/>
          <w:sz w:val="24"/>
          <w:szCs w:val="24"/>
        </w:rPr>
        <w:t xml:space="preserve"> Procedures are performed at room temperature unless otherwise noted. Temperature-controlled incubators are used to maintain temperatures for fly rearing and crosses unless otherwise noted.</w:t>
      </w:r>
    </w:p>
    <w:p w14:paraId="333C6D49" w14:textId="77777777" w:rsidR="003C0D2A" w:rsidRPr="003C0D2A" w:rsidRDefault="003C0D2A" w:rsidP="003C0D2A">
      <w:pPr>
        <w:rPr>
          <w:rFonts w:ascii="Arial" w:hAnsi="Arial" w:cs="Arial"/>
          <w:b/>
          <w:bCs/>
          <w:sz w:val="24"/>
          <w:szCs w:val="24"/>
        </w:rPr>
      </w:pPr>
      <w:r w:rsidRPr="003C0D2A">
        <w:rPr>
          <w:rFonts w:ascii="Arial" w:hAnsi="Arial" w:cs="Arial"/>
          <w:b/>
          <w:bCs/>
          <w:sz w:val="24"/>
          <w:szCs w:val="24"/>
        </w:rPr>
        <w:t>1. Preparations</w:t>
      </w:r>
    </w:p>
    <w:p w14:paraId="30395C51" w14:textId="77777777" w:rsidR="003C0D2A" w:rsidRPr="003C0D2A" w:rsidRDefault="003C0D2A" w:rsidP="003C0D2A">
      <w:pPr>
        <w:numPr>
          <w:ilvl w:val="0"/>
          <w:numId w:val="5"/>
        </w:numPr>
        <w:rPr>
          <w:rFonts w:ascii="Arial" w:hAnsi="Arial" w:cs="Arial"/>
          <w:sz w:val="24"/>
          <w:szCs w:val="24"/>
        </w:rPr>
      </w:pPr>
      <w:r w:rsidRPr="003C0D2A">
        <w:rPr>
          <w:rFonts w:ascii="Arial" w:hAnsi="Arial" w:cs="Arial"/>
          <w:sz w:val="24"/>
          <w:szCs w:val="24"/>
        </w:rPr>
        <w:t>Prepare Flies.</w:t>
      </w:r>
    </w:p>
    <w:p w14:paraId="23975E41" w14:textId="77777777" w:rsidR="003C0D2A" w:rsidRPr="003C0D2A" w:rsidRDefault="003C0D2A" w:rsidP="003C0D2A">
      <w:pPr>
        <w:numPr>
          <w:ilvl w:val="1"/>
          <w:numId w:val="5"/>
        </w:numPr>
        <w:rPr>
          <w:rFonts w:ascii="Arial" w:hAnsi="Arial" w:cs="Arial"/>
          <w:sz w:val="24"/>
          <w:szCs w:val="24"/>
        </w:rPr>
      </w:pPr>
      <w:r w:rsidRPr="003C0D2A">
        <w:rPr>
          <w:rFonts w:ascii="Arial" w:hAnsi="Arial" w:cs="Arial"/>
          <w:sz w:val="24"/>
          <w:szCs w:val="24"/>
        </w:rPr>
        <w:t>Prometaphase-enriched oocyte collections.</w:t>
      </w:r>
    </w:p>
    <w:p w14:paraId="01079A64" w14:textId="27694505" w:rsidR="003C0D2A" w:rsidRPr="003C0D2A" w:rsidRDefault="003C0D2A" w:rsidP="003C0D2A">
      <w:pPr>
        <w:numPr>
          <w:ilvl w:val="2"/>
          <w:numId w:val="5"/>
        </w:numPr>
        <w:rPr>
          <w:rFonts w:ascii="Arial" w:hAnsi="Arial" w:cs="Arial"/>
          <w:sz w:val="24"/>
          <w:szCs w:val="24"/>
        </w:rPr>
      </w:pPr>
      <w:r w:rsidRPr="003C0D2A">
        <w:rPr>
          <w:rFonts w:ascii="Arial" w:hAnsi="Arial" w:cs="Arial"/>
          <w:sz w:val="24"/>
          <w:szCs w:val="24"/>
        </w:rPr>
        <w:t>Clear adult flies from healthy, young stock or cross cultures. Age bottles for two days at 25 °C.</w:t>
      </w:r>
      <w:r w:rsidRPr="003C0D2A">
        <w:rPr>
          <w:rFonts w:ascii="Arial" w:hAnsi="Arial" w:cs="Arial"/>
          <w:sz w:val="24"/>
          <w:szCs w:val="24"/>
        </w:rPr>
        <w:br/>
        <w:t>​</w:t>
      </w:r>
      <w:r w:rsidRPr="003C0D2A">
        <w:rPr>
          <w:rFonts w:ascii="Arial" w:hAnsi="Arial" w:cs="Arial"/>
          <w:b/>
          <w:bCs/>
          <w:sz w:val="24"/>
          <w:szCs w:val="24"/>
        </w:rPr>
        <w:t>NOTE:</w:t>
      </w:r>
      <w:r w:rsidRPr="003C0D2A">
        <w:rPr>
          <w:rFonts w:ascii="Arial" w:hAnsi="Arial" w:cs="Arial"/>
          <w:sz w:val="24"/>
          <w:szCs w:val="24"/>
        </w:rPr>
        <w:t xml:space="preserve"> Generally</w:t>
      </w:r>
      <w:r>
        <w:rPr>
          <w:rFonts w:ascii="Arial" w:hAnsi="Arial" w:cs="Arial"/>
          <w:sz w:val="24"/>
          <w:szCs w:val="24"/>
        </w:rPr>
        <w:t>,</w:t>
      </w:r>
      <w:r w:rsidRPr="003C0D2A">
        <w:rPr>
          <w:rFonts w:ascii="Arial" w:hAnsi="Arial" w:cs="Arial"/>
          <w:sz w:val="24"/>
          <w:szCs w:val="24"/>
        </w:rPr>
        <w:t xml:space="preserve"> two healthy bottles will suffice, although more may be needed for some cross cultures.</w:t>
      </w:r>
    </w:p>
    <w:p w14:paraId="1BBA9957" w14:textId="77777777" w:rsidR="003C0D2A" w:rsidRPr="003C0D2A" w:rsidRDefault="003C0D2A" w:rsidP="003C0D2A">
      <w:pPr>
        <w:numPr>
          <w:ilvl w:val="2"/>
          <w:numId w:val="5"/>
        </w:numPr>
        <w:rPr>
          <w:rFonts w:ascii="Arial" w:hAnsi="Arial" w:cs="Arial"/>
          <w:sz w:val="24"/>
          <w:szCs w:val="24"/>
        </w:rPr>
      </w:pPr>
      <w:r w:rsidRPr="003C0D2A">
        <w:rPr>
          <w:rFonts w:ascii="Arial" w:hAnsi="Arial" w:cs="Arial"/>
          <w:sz w:val="24"/>
          <w:szCs w:val="24"/>
        </w:rPr>
        <w:t>After two days, collect ~100 to 300 females (who are 0 to 2 days old at this point) from the bottles. The females do not need to be virgins. Add a dab of yeast paste to the side of a vial and place 30 females and 10 to 15 males each into the yeasted vials. Age vials for two days at 25 °C.</w:t>
      </w:r>
    </w:p>
    <w:p w14:paraId="60995C1F" w14:textId="77777777" w:rsidR="003C0D2A" w:rsidRPr="003C0D2A" w:rsidRDefault="003C0D2A" w:rsidP="003C0D2A">
      <w:pPr>
        <w:numPr>
          <w:ilvl w:val="1"/>
          <w:numId w:val="5"/>
        </w:numPr>
        <w:rPr>
          <w:rFonts w:ascii="Arial" w:hAnsi="Arial" w:cs="Arial"/>
          <w:sz w:val="24"/>
          <w:szCs w:val="24"/>
        </w:rPr>
      </w:pPr>
      <w:r w:rsidRPr="003C0D2A">
        <w:rPr>
          <w:rFonts w:ascii="Arial" w:hAnsi="Arial" w:cs="Arial"/>
          <w:sz w:val="24"/>
          <w:szCs w:val="24"/>
        </w:rPr>
        <w:t>Metaphase-enriched Oocyte Collections.</w:t>
      </w:r>
    </w:p>
    <w:p w14:paraId="766FFB78" w14:textId="77777777" w:rsidR="003C0D2A" w:rsidRPr="003C0D2A" w:rsidRDefault="003C0D2A" w:rsidP="003C0D2A">
      <w:pPr>
        <w:numPr>
          <w:ilvl w:val="2"/>
          <w:numId w:val="5"/>
        </w:numPr>
        <w:rPr>
          <w:rFonts w:ascii="Arial" w:hAnsi="Arial" w:cs="Arial"/>
          <w:sz w:val="24"/>
          <w:szCs w:val="24"/>
        </w:rPr>
      </w:pPr>
      <w:r w:rsidRPr="003C0D2A">
        <w:rPr>
          <w:rFonts w:ascii="Arial" w:hAnsi="Arial" w:cs="Arial"/>
          <w:sz w:val="24"/>
          <w:szCs w:val="24"/>
        </w:rPr>
        <w:t>Collect ~100 to 300 females from stock or cross cultures. Add a dab of yeast paste to the side of a vial and place 30 females each (with no males added) into the yeasted vials. Age vials for three to five days at 25 °C.</w:t>
      </w:r>
    </w:p>
    <w:p w14:paraId="410F29D2" w14:textId="7F40D044" w:rsidR="003C0D2A" w:rsidRPr="003C0D2A" w:rsidRDefault="003C0D2A" w:rsidP="003C0D2A">
      <w:pPr>
        <w:numPr>
          <w:ilvl w:val="0"/>
          <w:numId w:val="5"/>
        </w:numPr>
        <w:rPr>
          <w:rFonts w:ascii="Arial" w:hAnsi="Arial" w:cs="Arial"/>
          <w:sz w:val="24"/>
          <w:szCs w:val="24"/>
        </w:rPr>
      </w:pPr>
      <w:r w:rsidRPr="003C0D2A">
        <w:rPr>
          <w:rFonts w:ascii="Arial" w:hAnsi="Arial" w:cs="Arial"/>
          <w:sz w:val="24"/>
          <w:szCs w:val="24"/>
        </w:rPr>
        <w:lastRenderedPageBreak/>
        <w:t>Prepare Solutions.</w:t>
      </w:r>
      <w:r w:rsidRPr="003C0D2A">
        <w:rPr>
          <w:rFonts w:ascii="Arial" w:hAnsi="Arial" w:cs="Arial"/>
          <w:sz w:val="24"/>
          <w:szCs w:val="24"/>
        </w:rPr>
        <w:br/>
        <w:t>​</w:t>
      </w:r>
      <w:r w:rsidRPr="003C0D2A">
        <w:rPr>
          <w:rFonts w:ascii="Arial" w:hAnsi="Arial" w:cs="Arial"/>
          <w:b/>
          <w:bCs/>
          <w:sz w:val="24"/>
          <w:szCs w:val="24"/>
        </w:rPr>
        <w:t>NOTE:</w:t>
      </w:r>
      <w:r w:rsidRPr="003C0D2A">
        <w:rPr>
          <w:rFonts w:ascii="Arial" w:hAnsi="Arial" w:cs="Arial"/>
          <w:sz w:val="24"/>
          <w:szCs w:val="24"/>
        </w:rPr>
        <w:t xml:space="preserve"> Solutions may be stored indefinitely at room temperature, unless otherwise noted.</w:t>
      </w:r>
    </w:p>
    <w:p w14:paraId="7DC4479C" w14:textId="77777777" w:rsidR="003C0D2A" w:rsidRPr="003C0D2A" w:rsidRDefault="003C0D2A" w:rsidP="003C0D2A">
      <w:pPr>
        <w:numPr>
          <w:ilvl w:val="1"/>
          <w:numId w:val="5"/>
        </w:numPr>
        <w:rPr>
          <w:rFonts w:ascii="Arial" w:hAnsi="Arial" w:cs="Arial"/>
          <w:sz w:val="24"/>
          <w:szCs w:val="24"/>
        </w:rPr>
      </w:pPr>
      <w:r w:rsidRPr="003C0D2A">
        <w:rPr>
          <w:rFonts w:ascii="Arial" w:hAnsi="Arial" w:cs="Arial"/>
          <w:sz w:val="24"/>
          <w:szCs w:val="24"/>
        </w:rPr>
        <w:t xml:space="preserve">Prepare Modified Robb's Buffer (5x): 500 mM HEPES, 500 mM sucrose, 275 mM sodium acetate, 200 mM potassium acetate, 50 mM glucose, 6 mM magnesium chloride, and 5 mM calcium chloride. Use 10 N 11:8 sodium </w:t>
      </w:r>
      <w:proofErr w:type="spellStart"/>
      <w:proofErr w:type="gramStart"/>
      <w:r w:rsidRPr="003C0D2A">
        <w:rPr>
          <w:rFonts w:ascii="Arial" w:hAnsi="Arial" w:cs="Arial"/>
          <w:sz w:val="24"/>
          <w:szCs w:val="24"/>
        </w:rPr>
        <w:t>hydroxide:potassium</w:t>
      </w:r>
      <w:proofErr w:type="spellEnd"/>
      <w:proofErr w:type="gramEnd"/>
      <w:r w:rsidRPr="003C0D2A">
        <w:rPr>
          <w:rFonts w:ascii="Arial" w:hAnsi="Arial" w:cs="Arial"/>
          <w:sz w:val="24"/>
          <w:szCs w:val="24"/>
        </w:rPr>
        <w:t xml:space="preserve"> hydroxide to bring pH to 7.4. Sterilize by filtration; do not autoclave. Store at -20 °C. Thaw as needed to prepare ~200 ml of 1x Robb's per oocyte prep.</w:t>
      </w:r>
    </w:p>
    <w:p w14:paraId="6DFC2235" w14:textId="77777777" w:rsidR="003C0D2A" w:rsidRPr="003C0D2A" w:rsidRDefault="003C0D2A" w:rsidP="003C0D2A">
      <w:pPr>
        <w:numPr>
          <w:ilvl w:val="1"/>
          <w:numId w:val="5"/>
        </w:numPr>
        <w:rPr>
          <w:rFonts w:ascii="Arial" w:hAnsi="Arial" w:cs="Arial"/>
          <w:sz w:val="24"/>
          <w:szCs w:val="24"/>
        </w:rPr>
      </w:pPr>
      <w:r w:rsidRPr="003C0D2A">
        <w:rPr>
          <w:rFonts w:ascii="Arial" w:hAnsi="Arial" w:cs="Arial"/>
          <w:sz w:val="24"/>
          <w:szCs w:val="24"/>
        </w:rPr>
        <w:t>Fixation Solutions.</w:t>
      </w:r>
    </w:p>
    <w:p w14:paraId="7CB932E0" w14:textId="77777777" w:rsidR="003C0D2A" w:rsidRPr="003C0D2A" w:rsidRDefault="003C0D2A" w:rsidP="003C0D2A">
      <w:pPr>
        <w:numPr>
          <w:ilvl w:val="2"/>
          <w:numId w:val="5"/>
        </w:numPr>
        <w:rPr>
          <w:rFonts w:ascii="Arial" w:hAnsi="Arial" w:cs="Arial"/>
          <w:sz w:val="24"/>
          <w:szCs w:val="24"/>
        </w:rPr>
      </w:pPr>
      <w:r w:rsidRPr="003C0D2A">
        <w:rPr>
          <w:rFonts w:ascii="Arial" w:hAnsi="Arial" w:cs="Arial"/>
          <w:sz w:val="24"/>
          <w:szCs w:val="24"/>
        </w:rPr>
        <w:t>Option #1: Prepare formaldehyde/heptane fixation. Prepare Fixation Buffer: 1x phosphate-buffered saline (PBS) plus 150 mM sucrose. To use, make fresh with 687.5 µl Fixation Buffer and 312.5 µl 16% formaldehyde per oocyte prep.</w:t>
      </w:r>
      <w:r w:rsidRPr="003C0D2A">
        <w:rPr>
          <w:rFonts w:ascii="Arial" w:hAnsi="Arial" w:cs="Arial"/>
          <w:sz w:val="24"/>
          <w:szCs w:val="24"/>
        </w:rPr>
        <w:br/>
      </w:r>
      <w:r w:rsidRPr="003C0D2A">
        <w:rPr>
          <w:rFonts w:ascii="Arial" w:hAnsi="Arial" w:cs="Arial"/>
          <w:b/>
          <w:bCs/>
          <w:sz w:val="24"/>
          <w:szCs w:val="24"/>
        </w:rPr>
        <w:t>CAUTION:</w:t>
      </w:r>
      <w:r w:rsidRPr="003C0D2A">
        <w:rPr>
          <w:rFonts w:ascii="Arial" w:hAnsi="Arial" w:cs="Arial"/>
          <w:sz w:val="24"/>
          <w:szCs w:val="24"/>
        </w:rPr>
        <w:t xml:space="preserve"> Wear gloves while using formaldehyde solutions in a fume hood. Dispose of waste according to institutional guidelines.</w:t>
      </w:r>
    </w:p>
    <w:p w14:paraId="67E1C3AB" w14:textId="77777777" w:rsidR="003C0D2A" w:rsidRPr="003C0D2A" w:rsidRDefault="003C0D2A" w:rsidP="003C0D2A">
      <w:pPr>
        <w:numPr>
          <w:ilvl w:val="2"/>
          <w:numId w:val="5"/>
        </w:numPr>
        <w:rPr>
          <w:rFonts w:ascii="Arial" w:hAnsi="Arial" w:cs="Arial"/>
          <w:sz w:val="24"/>
          <w:szCs w:val="24"/>
        </w:rPr>
      </w:pPr>
      <w:r w:rsidRPr="003C0D2A">
        <w:rPr>
          <w:rFonts w:ascii="Arial" w:hAnsi="Arial" w:cs="Arial"/>
          <w:sz w:val="24"/>
          <w:szCs w:val="24"/>
        </w:rPr>
        <w:t>Option #2: Prepare formaldehyde/cacodylate fixation. Prepare Fix Mix: 250 mM sucrose, 100 mM potassium acetate (pH 7.5), 25 mM sodium acetate (pH 7.0), and 25 mM EGTA (pH 8.0). To use, make fresh with 400 µl Fix Mix, 100 µl potassium cacodylate (1 M, pH 7.2), and 500 µl 16% formaldehyde per oocyte prep.</w:t>
      </w:r>
      <w:r w:rsidRPr="003C0D2A">
        <w:rPr>
          <w:rFonts w:ascii="Arial" w:hAnsi="Arial" w:cs="Arial"/>
          <w:sz w:val="24"/>
          <w:szCs w:val="24"/>
        </w:rPr>
        <w:br/>
        <w:t>​</w:t>
      </w:r>
      <w:r w:rsidRPr="003C0D2A">
        <w:rPr>
          <w:rFonts w:ascii="Arial" w:hAnsi="Arial" w:cs="Arial"/>
          <w:b/>
          <w:bCs/>
          <w:sz w:val="24"/>
          <w:szCs w:val="24"/>
        </w:rPr>
        <w:t>CAUTION:</w:t>
      </w:r>
      <w:r w:rsidRPr="003C0D2A">
        <w:rPr>
          <w:rFonts w:ascii="Arial" w:hAnsi="Arial" w:cs="Arial"/>
          <w:sz w:val="24"/>
          <w:szCs w:val="24"/>
        </w:rPr>
        <w:t xml:space="preserve"> Potassium cacodylate contains Arsenic.</w:t>
      </w:r>
    </w:p>
    <w:p w14:paraId="5B1C608B" w14:textId="77777777" w:rsidR="003C0D2A" w:rsidRPr="003C0D2A" w:rsidRDefault="003C0D2A" w:rsidP="003C0D2A">
      <w:pPr>
        <w:numPr>
          <w:ilvl w:val="1"/>
          <w:numId w:val="5"/>
        </w:numPr>
        <w:rPr>
          <w:rFonts w:ascii="Arial" w:hAnsi="Arial" w:cs="Arial"/>
          <w:sz w:val="24"/>
          <w:szCs w:val="24"/>
        </w:rPr>
      </w:pPr>
      <w:r w:rsidRPr="003C0D2A">
        <w:rPr>
          <w:rFonts w:ascii="Arial" w:hAnsi="Arial" w:cs="Arial"/>
          <w:sz w:val="24"/>
          <w:szCs w:val="24"/>
        </w:rPr>
        <w:t>Prepare PBS/Triton X-100: 1x PBS plus 1% or 0.05% Triton X-100. Store at 4 °C.</w:t>
      </w:r>
    </w:p>
    <w:p w14:paraId="6AB0A423" w14:textId="77777777" w:rsidR="003C0D2A" w:rsidRPr="003C0D2A" w:rsidRDefault="003C0D2A" w:rsidP="003C0D2A">
      <w:pPr>
        <w:numPr>
          <w:ilvl w:val="1"/>
          <w:numId w:val="5"/>
        </w:numPr>
        <w:rPr>
          <w:rFonts w:ascii="Arial" w:hAnsi="Arial" w:cs="Arial"/>
          <w:sz w:val="24"/>
          <w:szCs w:val="24"/>
        </w:rPr>
      </w:pPr>
      <w:r w:rsidRPr="003C0D2A">
        <w:rPr>
          <w:rFonts w:ascii="Arial" w:hAnsi="Arial" w:cs="Arial"/>
          <w:sz w:val="24"/>
          <w:szCs w:val="24"/>
        </w:rPr>
        <w:t>Prepare PBS-Tween 20-Bovine Serum Albumin (BSA) (PTB): 1x PBS, 0.5% BSA (w/v), and 0.1% Tween-20. May be stored at 4 °C for one week.</w:t>
      </w:r>
    </w:p>
    <w:p w14:paraId="1D44B029" w14:textId="77777777" w:rsidR="003C0D2A" w:rsidRPr="003C0D2A" w:rsidRDefault="003C0D2A" w:rsidP="003C0D2A">
      <w:pPr>
        <w:rPr>
          <w:rFonts w:ascii="Arial" w:hAnsi="Arial" w:cs="Arial"/>
          <w:b/>
          <w:bCs/>
          <w:sz w:val="24"/>
          <w:szCs w:val="24"/>
        </w:rPr>
      </w:pPr>
      <w:r w:rsidRPr="003C0D2A">
        <w:rPr>
          <w:rFonts w:ascii="Arial" w:hAnsi="Arial" w:cs="Arial"/>
          <w:b/>
          <w:bCs/>
          <w:sz w:val="24"/>
          <w:szCs w:val="24"/>
        </w:rPr>
        <w:t>2. Collection of Late-stage </w:t>
      </w:r>
      <w:r w:rsidRPr="003C0D2A">
        <w:rPr>
          <w:rFonts w:ascii="Arial" w:hAnsi="Arial" w:cs="Arial"/>
          <w:b/>
          <w:bCs/>
          <w:i/>
          <w:iCs/>
          <w:sz w:val="24"/>
          <w:szCs w:val="24"/>
        </w:rPr>
        <w:t>Drosophila</w:t>
      </w:r>
      <w:r w:rsidRPr="003C0D2A">
        <w:rPr>
          <w:rFonts w:ascii="Arial" w:hAnsi="Arial" w:cs="Arial"/>
          <w:b/>
          <w:bCs/>
          <w:sz w:val="24"/>
          <w:szCs w:val="24"/>
        </w:rPr>
        <w:t> Oocytes</w:t>
      </w:r>
    </w:p>
    <w:p w14:paraId="6F26E19E" w14:textId="77777777" w:rsidR="003C0D2A" w:rsidRPr="003C0D2A" w:rsidRDefault="003C0D2A" w:rsidP="003C0D2A">
      <w:pPr>
        <w:numPr>
          <w:ilvl w:val="0"/>
          <w:numId w:val="6"/>
        </w:numPr>
        <w:rPr>
          <w:rFonts w:ascii="Arial" w:hAnsi="Arial" w:cs="Arial"/>
          <w:sz w:val="24"/>
          <w:szCs w:val="24"/>
        </w:rPr>
      </w:pPr>
      <w:r w:rsidRPr="003C0D2A">
        <w:rPr>
          <w:rFonts w:ascii="Arial" w:hAnsi="Arial" w:cs="Arial"/>
          <w:sz w:val="24"/>
          <w:szCs w:val="24"/>
        </w:rPr>
        <w:t>As </w:t>
      </w:r>
      <w:r w:rsidRPr="003C0D2A">
        <w:rPr>
          <w:rFonts w:ascii="Arial" w:hAnsi="Arial" w:cs="Arial"/>
          <w:i/>
          <w:iCs/>
          <w:sz w:val="24"/>
          <w:szCs w:val="24"/>
        </w:rPr>
        <w:t>Drosophila</w:t>
      </w:r>
      <w:r w:rsidRPr="003C0D2A">
        <w:rPr>
          <w:rFonts w:ascii="Arial" w:hAnsi="Arial" w:cs="Arial"/>
          <w:sz w:val="24"/>
          <w:szCs w:val="24"/>
        </w:rPr>
        <w:t> oocytes with membranes intact will stick to plastic and glass, pre-coat the inside of one 5 ml tube and one Pasteur pipet per oocyte prep with PTB.</w:t>
      </w:r>
    </w:p>
    <w:p w14:paraId="41AA6A9A" w14:textId="7482CD1E" w:rsidR="003C0D2A" w:rsidRPr="003C0D2A" w:rsidRDefault="003C0D2A" w:rsidP="003C0D2A">
      <w:pPr>
        <w:numPr>
          <w:ilvl w:val="0"/>
          <w:numId w:val="6"/>
        </w:numPr>
        <w:rPr>
          <w:rFonts w:ascii="Arial" w:hAnsi="Arial" w:cs="Arial"/>
          <w:sz w:val="24"/>
          <w:szCs w:val="24"/>
        </w:rPr>
      </w:pPr>
      <w:r w:rsidRPr="003C0D2A">
        <w:rPr>
          <w:rFonts w:ascii="Arial" w:hAnsi="Arial" w:cs="Arial"/>
          <w:sz w:val="24"/>
          <w:szCs w:val="24"/>
        </w:rPr>
        <w:t>Anesthetize all ~100 to 300 yeasted flies with carbon dioxide and add to a blender containing ~100 ml 1x Robb's Buffer. Pulse three times (~1 sec each). Keep oocytes in Robb's for &lt;20 min to avoid activation.</w:t>
      </w:r>
      <w:r w:rsidRPr="003C0D2A">
        <w:rPr>
          <w:rFonts w:ascii="Arial" w:hAnsi="Arial" w:cs="Arial"/>
          <w:sz w:val="24"/>
          <w:szCs w:val="24"/>
        </w:rPr>
        <w:br/>
      </w:r>
      <w:r w:rsidRPr="003C0D2A">
        <w:rPr>
          <w:rFonts w:ascii="Arial" w:hAnsi="Arial" w:cs="Arial"/>
          <w:b/>
          <w:bCs/>
          <w:sz w:val="24"/>
          <w:szCs w:val="24"/>
        </w:rPr>
        <w:t>NOTE:</w:t>
      </w:r>
      <w:r w:rsidRPr="003C0D2A">
        <w:rPr>
          <w:rFonts w:ascii="Arial" w:hAnsi="Arial" w:cs="Arial"/>
          <w:sz w:val="24"/>
          <w:szCs w:val="24"/>
        </w:rPr>
        <w:t xml:space="preserve"> Alternatively, oocytes may be hand-dissected from females. The advantage of this method is that it requires less females. However, care must be taken to limit exposure to carbon dioxide to only a few minutes to avoid artifacts associated with hypoxia.</w:t>
      </w:r>
    </w:p>
    <w:p w14:paraId="41C867B1" w14:textId="77777777" w:rsidR="003C0D2A" w:rsidRPr="003C0D2A" w:rsidRDefault="003C0D2A" w:rsidP="003C0D2A">
      <w:pPr>
        <w:numPr>
          <w:ilvl w:val="0"/>
          <w:numId w:val="6"/>
        </w:numPr>
        <w:rPr>
          <w:rFonts w:ascii="Arial" w:hAnsi="Arial" w:cs="Arial"/>
          <w:sz w:val="24"/>
          <w:szCs w:val="24"/>
        </w:rPr>
      </w:pPr>
      <w:r w:rsidRPr="003C0D2A">
        <w:rPr>
          <w:rFonts w:ascii="Arial" w:hAnsi="Arial" w:cs="Arial"/>
          <w:sz w:val="24"/>
          <w:szCs w:val="24"/>
        </w:rPr>
        <w:lastRenderedPageBreak/>
        <w:t>Filter through large mesh (~1,500 µm) into 250 ml beaker to remove large body parts. If many intact abdomens remain on mesh, re-grind material using additional Robb's Buffer, and filter again. Let settle ~2 min, then aspirate off top layer, removing as many of the large body parts as possible.</w:t>
      </w:r>
    </w:p>
    <w:p w14:paraId="403ED1A9" w14:textId="77777777" w:rsidR="003C0D2A" w:rsidRPr="003C0D2A" w:rsidRDefault="003C0D2A" w:rsidP="003C0D2A">
      <w:pPr>
        <w:numPr>
          <w:ilvl w:val="0"/>
          <w:numId w:val="6"/>
        </w:numPr>
        <w:rPr>
          <w:rFonts w:ascii="Arial" w:hAnsi="Arial" w:cs="Arial"/>
          <w:sz w:val="24"/>
          <w:szCs w:val="24"/>
        </w:rPr>
      </w:pPr>
      <w:r w:rsidRPr="003C0D2A">
        <w:rPr>
          <w:rFonts w:ascii="Arial" w:hAnsi="Arial" w:cs="Arial"/>
          <w:sz w:val="24"/>
          <w:szCs w:val="24"/>
        </w:rPr>
        <w:t>Filter through small mesh (~300 µm) into a 250 ml beaker. Rinse remaining oocytes out of first beaker using additional Robb's and coated Pasteur pipet. Let settle ~3 min; oocytes will settle out. Aspirate off all but ~10 ml.</w:t>
      </w:r>
    </w:p>
    <w:p w14:paraId="44FE0A80" w14:textId="77777777" w:rsidR="003C0D2A" w:rsidRPr="003C0D2A" w:rsidRDefault="003C0D2A" w:rsidP="003C0D2A">
      <w:pPr>
        <w:numPr>
          <w:ilvl w:val="0"/>
          <w:numId w:val="6"/>
        </w:numPr>
        <w:rPr>
          <w:rFonts w:ascii="Arial" w:hAnsi="Arial" w:cs="Arial"/>
          <w:sz w:val="24"/>
          <w:szCs w:val="24"/>
        </w:rPr>
      </w:pPr>
      <w:r w:rsidRPr="003C0D2A">
        <w:rPr>
          <w:rFonts w:ascii="Arial" w:hAnsi="Arial" w:cs="Arial"/>
          <w:sz w:val="24"/>
          <w:szCs w:val="24"/>
        </w:rPr>
        <w:t>Pour as much of the 10 ml as will fit into coated 5 ml tube. Let settle, remove liquid, and repeat with remainder. Rinse remaining oocytes out of beaker using additional Robb's and coated Pasteur pipet. Let settle in 5 ml tube for ~3-5 min.</w:t>
      </w:r>
    </w:p>
    <w:p w14:paraId="60E59CA0" w14:textId="77777777" w:rsidR="003C0D2A" w:rsidRPr="003C0D2A" w:rsidRDefault="003C0D2A" w:rsidP="003C0D2A">
      <w:pPr>
        <w:rPr>
          <w:rFonts w:ascii="Arial" w:hAnsi="Arial" w:cs="Arial"/>
          <w:b/>
          <w:bCs/>
          <w:sz w:val="24"/>
          <w:szCs w:val="24"/>
        </w:rPr>
      </w:pPr>
      <w:r w:rsidRPr="003C0D2A">
        <w:rPr>
          <w:rFonts w:ascii="Arial" w:hAnsi="Arial" w:cs="Arial"/>
          <w:b/>
          <w:bCs/>
          <w:sz w:val="24"/>
          <w:szCs w:val="24"/>
        </w:rPr>
        <w:t>3. Drug Treatments (Optional)</w:t>
      </w:r>
    </w:p>
    <w:p w14:paraId="63B694F1" w14:textId="04DC7707" w:rsidR="003C0D2A" w:rsidRPr="003C0D2A" w:rsidRDefault="003C0D2A" w:rsidP="003C0D2A">
      <w:pPr>
        <w:numPr>
          <w:ilvl w:val="0"/>
          <w:numId w:val="7"/>
        </w:numPr>
        <w:rPr>
          <w:rFonts w:ascii="Arial" w:hAnsi="Arial" w:cs="Arial"/>
          <w:sz w:val="24"/>
          <w:szCs w:val="24"/>
        </w:rPr>
      </w:pPr>
      <w:r w:rsidRPr="003C0D2A">
        <w:rPr>
          <w:rFonts w:ascii="Arial" w:hAnsi="Arial" w:cs="Arial"/>
          <w:sz w:val="24"/>
          <w:szCs w:val="24"/>
        </w:rPr>
        <w:t>Coat a second 5 ml tube with PTB for each oocyte prep. Add appropriate solvent (control) or drug to 1 ml Robb's each for each oocyte prep (</w:t>
      </w:r>
      <w:r w:rsidRPr="003C0D2A">
        <w:rPr>
          <w:rFonts w:ascii="Arial" w:hAnsi="Arial" w:cs="Arial"/>
          <w:b/>
          <w:bCs/>
          <w:sz w:val="24"/>
          <w:szCs w:val="24"/>
        </w:rPr>
        <w:t xml:space="preserve">Table </w:t>
      </w:r>
      <w:r>
        <w:rPr>
          <w:rFonts w:ascii="Arial" w:hAnsi="Arial" w:cs="Arial"/>
          <w:b/>
          <w:bCs/>
          <w:sz w:val="24"/>
          <w:szCs w:val="24"/>
        </w:rPr>
        <w:t>1</w:t>
      </w:r>
      <w:r w:rsidRPr="003C0D2A">
        <w:rPr>
          <w:rFonts w:ascii="Arial" w:hAnsi="Arial" w:cs="Arial"/>
          <w:sz w:val="24"/>
          <w:szCs w:val="24"/>
        </w:rPr>
        <w:t>).</w:t>
      </w:r>
    </w:p>
    <w:p w14:paraId="6E7CD430" w14:textId="58F94F8C" w:rsidR="003C0D2A" w:rsidRPr="003C0D2A" w:rsidRDefault="003C0D2A" w:rsidP="003C0D2A">
      <w:pPr>
        <w:numPr>
          <w:ilvl w:val="0"/>
          <w:numId w:val="7"/>
        </w:numPr>
        <w:rPr>
          <w:rFonts w:ascii="Arial" w:hAnsi="Arial" w:cs="Arial"/>
          <w:sz w:val="24"/>
          <w:szCs w:val="24"/>
        </w:rPr>
      </w:pPr>
      <w:r w:rsidRPr="003C0D2A">
        <w:rPr>
          <w:rFonts w:ascii="Arial" w:hAnsi="Arial" w:cs="Arial"/>
          <w:sz w:val="24"/>
          <w:szCs w:val="24"/>
        </w:rPr>
        <w:t>Split oocytes into second coated 5 ml tube. Let settle, remove liquid, and add 1 ml Robb's plus solvent into one tube and 1 ml Robb's plus drug into second tube. Nutate for appropriate amount of time for drug treatment (</w:t>
      </w:r>
      <w:r w:rsidRPr="003C0D2A">
        <w:rPr>
          <w:rFonts w:ascii="Arial" w:hAnsi="Arial" w:cs="Arial"/>
          <w:b/>
          <w:bCs/>
          <w:sz w:val="24"/>
          <w:szCs w:val="24"/>
        </w:rPr>
        <w:t xml:space="preserve">Table </w:t>
      </w:r>
      <w:r>
        <w:rPr>
          <w:rFonts w:ascii="Arial" w:hAnsi="Arial" w:cs="Arial"/>
          <w:b/>
          <w:bCs/>
          <w:sz w:val="24"/>
          <w:szCs w:val="24"/>
        </w:rPr>
        <w:t>1</w:t>
      </w:r>
      <w:r w:rsidRPr="003C0D2A">
        <w:rPr>
          <w:rFonts w:ascii="Arial" w:hAnsi="Arial" w:cs="Arial"/>
          <w:sz w:val="24"/>
          <w:szCs w:val="24"/>
        </w:rPr>
        <w:t>). Let settle.</w:t>
      </w:r>
    </w:p>
    <w:p w14:paraId="45E53231" w14:textId="77777777" w:rsidR="003C0D2A" w:rsidRPr="003C0D2A" w:rsidRDefault="003C0D2A" w:rsidP="003C0D2A">
      <w:pPr>
        <w:rPr>
          <w:rFonts w:ascii="Arial" w:hAnsi="Arial" w:cs="Arial"/>
          <w:b/>
          <w:bCs/>
          <w:sz w:val="24"/>
          <w:szCs w:val="24"/>
        </w:rPr>
      </w:pPr>
      <w:r w:rsidRPr="003C0D2A">
        <w:rPr>
          <w:rFonts w:ascii="Arial" w:hAnsi="Arial" w:cs="Arial"/>
          <w:b/>
          <w:bCs/>
          <w:sz w:val="24"/>
          <w:szCs w:val="24"/>
        </w:rPr>
        <w:t>4. Fixation</w:t>
      </w:r>
    </w:p>
    <w:p w14:paraId="04C36C47" w14:textId="77777777" w:rsidR="003C0D2A" w:rsidRPr="003C0D2A" w:rsidRDefault="003C0D2A" w:rsidP="003C0D2A">
      <w:pPr>
        <w:numPr>
          <w:ilvl w:val="0"/>
          <w:numId w:val="8"/>
        </w:numPr>
        <w:rPr>
          <w:rFonts w:ascii="Arial" w:hAnsi="Arial" w:cs="Arial"/>
          <w:sz w:val="24"/>
          <w:szCs w:val="24"/>
        </w:rPr>
      </w:pPr>
      <w:r w:rsidRPr="003C0D2A">
        <w:rPr>
          <w:rFonts w:ascii="Arial" w:hAnsi="Arial" w:cs="Arial"/>
          <w:sz w:val="24"/>
          <w:szCs w:val="24"/>
        </w:rPr>
        <w:t>Aspirate off all liquid and immediately add 1 ml Fix.</w:t>
      </w:r>
    </w:p>
    <w:p w14:paraId="581D978A" w14:textId="77777777" w:rsidR="003C0D2A" w:rsidRPr="003C0D2A" w:rsidRDefault="003C0D2A" w:rsidP="003C0D2A">
      <w:pPr>
        <w:numPr>
          <w:ilvl w:val="0"/>
          <w:numId w:val="8"/>
        </w:numPr>
        <w:rPr>
          <w:rFonts w:ascii="Arial" w:hAnsi="Arial" w:cs="Arial"/>
          <w:sz w:val="24"/>
          <w:szCs w:val="24"/>
        </w:rPr>
      </w:pPr>
      <w:r w:rsidRPr="003C0D2A">
        <w:rPr>
          <w:rFonts w:ascii="Arial" w:hAnsi="Arial" w:cs="Arial"/>
          <w:sz w:val="24"/>
          <w:szCs w:val="24"/>
        </w:rPr>
        <w:t>Option #1: Formaldehyde/heptane fixation (Fixation Buffer plus 5% formaldehyde).</w:t>
      </w:r>
    </w:p>
    <w:p w14:paraId="024B685F" w14:textId="77777777" w:rsidR="003C0D2A" w:rsidRPr="003C0D2A" w:rsidRDefault="003C0D2A" w:rsidP="003C0D2A">
      <w:pPr>
        <w:numPr>
          <w:ilvl w:val="1"/>
          <w:numId w:val="8"/>
        </w:numPr>
        <w:rPr>
          <w:rFonts w:ascii="Arial" w:hAnsi="Arial" w:cs="Arial"/>
          <w:sz w:val="24"/>
          <w:szCs w:val="24"/>
        </w:rPr>
      </w:pPr>
      <w:r w:rsidRPr="003C0D2A">
        <w:rPr>
          <w:rFonts w:ascii="Arial" w:hAnsi="Arial" w:cs="Arial"/>
          <w:sz w:val="24"/>
          <w:szCs w:val="24"/>
        </w:rPr>
        <w:t>Fix for 2.5 min on a nutator. Add 1 ml heptane and vortex 1 min. Let settle ~1 min.</w:t>
      </w:r>
    </w:p>
    <w:p w14:paraId="21EFB2D2" w14:textId="77777777" w:rsidR="003C0D2A" w:rsidRPr="003C0D2A" w:rsidRDefault="003C0D2A" w:rsidP="003C0D2A">
      <w:pPr>
        <w:numPr>
          <w:ilvl w:val="1"/>
          <w:numId w:val="8"/>
        </w:numPr>
        <w:rPr>
          <w:rFonts w:ascii="Arial" w:hAnsi="Arial" w:cs="Arial"/>
          <w:sz w:val="24"/>
          <w:szCs w:val="24"/>
        </w:rPr>
      </w:pPr>
      <w:r w:rsidRPr="003C0D2A">
        <w:rPr>
          <w:rFonts w:ascii="Arial" w:hAnsi="Arial" w:cs="Arial"/>
          <w:sz w:val="24"/>
          <w:szCs w:val="24"/>
        </w:rPr>
        <w:t>Remove all liquid, and then add 1 ml 1x PBS. Vortex 30 sec. Let settle ~1 min.</w:t>
      </w:r>
    </w:p>
    <w:p w14:paraId="03ABDF83" w14:textId="77777777" w:rsidR="003C0D2A" w:rsidRPr="003C0D2A" w:rsidRDefault="003C0D2A" w:rsidP="003C0D2A">
      <w:pPr>
        <w:numPr>
          <w:ilvl w:val="1"/>
          <w:numId w:val="8"/>
        </w:numPr>
        <w:rPr>
          <w:rFonts w:ascii="Arial" w:hAnsi="Arial" w:cs="Arial"/>
          <w:sz w:val="24"/>
          <w:szCs w:val="24"/>
        </w:rPr>
      </w:pPr>
      <w:r w:rsidRPr="003C0D2A">
        <w:rPr>
          <w:rFonts w:ascii="Arial" w:hAnsi="Arial" w:cs="Arial"/>
          <w:sz w:val="24"/>
          <w:szCs w:val="24"/>
        </w:rPr>
        <w:t>Remove all liquid, and then fill tube with 1x PBS.</w:t>
      </w:r>
      <w:r w:rsidRPr="003C0D2A">
        <w:rPr>
          <w:rFonts w:ascii="Arial" w:hAnsi="Arial" w:cs="Arial"/>
          <w:sz w:val="24"/>
          <w:szCs w:val="24"/>
        </w:rPr>
        <w:br/>
      </w:r>
      <w:r w:rsidRPr="003C0D2A">
        <w:rPr>
          <w:rFonts w:ascii="Arial" w:hAnsi="Arial" w:cs="Arial"/>
          <w:b/>
          <w:bCs/>
          <w:sz w:val="24"/>
          <w:szCs w:val="24"/>
        </w:rPr>
        <w:t>NOTE:</w:t>
      </w:r>
      <w:r w:rsidRPr="003C0D2A">
        <w:rPr>
          <w:rFonts w:ascii="Arial" w:hAnsi="Arial" w:cs="Arial"/>
          <w:sz w:val="24"/>
          <w:szCs w:val="24"/>
        </w:rPr>
        <w:t xml:space="preserve"> Oocytes may be used immediately or kept on the nutator for several hours at room temperature.</w:t>
      </w:r>
    </w:p>
    <w:p w14:paraId="73AA5810" w14:textId="77777777" w:rsidR="003C0D2A" w:rsidRPr="003C0D2A" w:rsidRDefault="003C0D2A" w:rsidP="003C0D2A">
      <w:pPr>
        <w:numPr>
          <w:ilvl w:val="0"/>
          <w:numId w:val="8"/>
        </w:numPr>
        <w:rPr>
          <w:rFonts w:ascii="Arial" w:hAnsi="Arial" w:cs="Arial"/>
          <w:sz w:val="24"/>
          <w:szCs w:val="24"/>
        </w:rPr>
      </w:pPr>
      <w:r w:rsidRPr="003C0D2A">
        <w:rPr>
          <w:rFonts w:ascii="Arial" w:hAnsi="Arial" w:cs="Arial"/>
          <w:sz w:val="24"/>
          <w:szCs w:val="24"/>
        </w:rPr>
        <w:t>Option #2: Formaldehyde/cacodylate fixation (Fix Mix plus 8% formaldehyde and 100 mM cacodylate).</w:t>
      </w:r>
    </w:p>
    <w:p w14:paraId="690155D8" w14:textId="77777777" w:rsidR="003C0D2A" w:rsidRPr="003C0D2A" w:rsidRDefault="003C0D2A" w:rsidP="003C0D2A">
      <w:pPr>
        <w:numPr>
          <w:ilvl w:val="1"/>
          <w:numId w:val="8"/>
        </w:numPr>
        <w:rPr>
          <w:rFonts w:ascii="Arial" w:hAnsi="Arial" w:cs="Arial"/>
          <w:sz w:val="24"/>
          <w:szCs w:val="24"/>
        </w:rPr>
      </w:pPr>
      <w:r w:rsidRPr="003C0D2A">
        <w:rPr>
          <w:rFonts w:ascii="Arial" w:hAnsi="Arial" w:cs="Arial"/>
          <w:sz w:val="24"/>
          <w:szCs w:val="24"/>
        </w:rPr>
        <w:t>Fix for 6 min on a nutator. Let settle 2 min. Remove liquid, and then fill tube with 1x PBS.</w:t>
      </w:r>
      <w:r w:rsidRPr="003C0D2A">
        <w:rPr>
          <w:rFonts w:ascii="Arial" w:hAnsi="Arial" w:cs="Arial"/>
          <w:sz w:val="24"/>
          <w:szCs w:val="24"/>
        </w:rPr>
        <w:br/>
        <w:t>​</w:t>
      </w:r>
      <w:r w:rsidRPr="003C0D2A">
        <w:rPr>
          <w:rFonts w:ascii="Arial" w:hAnsi="Arial" w:cs="Arial"/>
          <w:b/>
          <w:bCs/>
          <w:sz w:val="24"/>
          <w:szCs w:val="24"/>
        </w:rPr>
        <w:t>NOTE:</w:t>
      </w:r>
      <w:r w:rsidRPr="003C0D2A">
        <w:rPr>
          <w:rFonts w:ascii="Arial" w:hAnsi="Arial" w:cs="Arial"/>
          <w:sz w:val="24"/>
          <w:szCs w:val="24"/>
        </w:rPr>
        <w:t xml:space="preserve"> Oocytes may be used immediately or kept on the nutator for several hours at room temperature.</w:t>
      </w:r>
    </w:p>
    <w:p w14:paraId="73473F5E" w14:textId="77777777" w:rsidR="003C0D2A" w:rsidRPr="003C0D2A" w:rsidRDefault="003C0D2A" w:rsidP="003C0D2A">
      <w:pPr>
        <w:rPr>
          <w:rFonts w:ascii="Arial" w:hAnsi="Arial" w:cs="Arial"/>
          <w:b/>
          <w:bCs/>
          <w:sz w:val="24"/>
          <w:szCs w:val="24"/>
        </w:rPr>
      </w:pPr>
      <w:r w:rsidRPr="003C0D2A">
        <w:rPr>
          <w:rFonts w:ascii="Arial" w:hAnsi="Arial" w:cs="Arial"/>
          <w:b/>
          <w:bCs/>
          <w:sz w:val="24"/>
          <w:szCs w:val="24"/>
        </w:rPr>
        <w:t>5. Removing Membranes ("Rolling")</w:t>
      </w:r>
    </w:p>
    <w:p w14:paraId="0F56FBAD" w14:textId="77777777" w:rsidR="003C0D2A" w:rsidRPr="003C0D2A" w:rsidRDefault="003C0D2A" w:rsidP="003C0D2A">
      <w:pPr>
        <w:numPr>
          <w:ilvl w:val="0"/>
          <w:numId w:val="9"/>
        </w:numPr>
        <w:rPr>
          <w:rFonts w:ascii="Arial" w:hAnsi="Arial" w:cs="Arial"/>
          <w:sz w:val="24"/>
          <w:szCs w:val="24"/>
        </w:rPr>
      </w:pPr>
      <w:r w:rsidRPr="003C0D2A">
        <w:rPr>
          <w:rFonts w:ascii="Arial" w:hAnsi="Arial" w:cs="Arial"/>
          <w:sz w:val="24"/>
          <w:szCs w:val="24"/>
        </w:rPr>
        <w:lastRenderedPageBreak/>
        <w:t>Using coated Pasteur pipet, add ~500 to 1,000 oocytes to the frosted (sand-blasted) part of a glass slide. Remove all body parts and extraneous material using forceps. Do not let oocytes dry out; add 1x PBS as necessary.</w:t>
      </w:r>
    </w:p>
    <w:p w14:paraId="4FB8C982" w14:textId="20AA1BBE" w:rsidR="003C0D2A" w:rsidRPr="003C0D2A" w:rsidRDefault="003C0D2A" w:rsidP="003C0D2A">
      <w:pPr>
        <w:numPr>
          <w:ilvl w:val="0"/>
          <w:numId w:val="9"/>
        </w:numPr>
        <w:rPr>
          <w:rFonts w:ascii="Arial" w:hAnsi="Arial" w:cs="Arial"/>
          <w:sz w:val="24"/>
          <w:szCs w:val="24"/>
        </w:rPr>
      </w:pPr>
      <w:r w:rsidRPr="003C0D2A">
        <w:rPr>
          <w:rFonts w:ascii="Arial" w:hAnsi="Arial" w:cs="Arial"/>
          <w:sz w:val="24"/>
          <w:szCs w:val="24"/>
        </w:rPr>
        <w:t>Place a coverslip on top of the oocytes and gently "roll" oocytes until all membranes are removed (dragging the edge of the coverslip across the oocytes works best)</w:t>
      </w:r>
      <w:r>
        <w:rPr>
          <w:rFonts w:ascii="Arial" w:hAnsi="Arial" w:cs="Arial"/>
          <w:sz w:val="24"/>
          <w:szCs w:val="24"/>
        </w:rPr>
        <w:t>.</w:t>
      </w:r>
      <w:r w:rsidRPr="003C0D2A">
        <w:rPr>
          <w:rFonts w:ascii="Arial" w:hAnsi="Arial" w:cs="Arial"/>
          <w:sz w:val="24"/>
          <w:szCs w:val="24"/>
        </w:rPr>
        <w:t xml:space="preserve"> Periodically check progress under the microscope, adding more 1x PBS as necessary. Take care as too much pressure will destroy the oocytes.</w:t>
      </w:r>
      <w:r w:rsidRPr="003C0D2A">
        <w:rPr>
          <w:rFonts w:ascii="Arial" w:hAnsi="Arial" w:cs="Arial"/>
          <w:sz w:val="24"/>
          <w:szCs w:val="24"/>
        </w:rPr>
        <w:br/>
        <w:t>​</w:t>
      </w:r>
      <w:r w:rsidRPr="003C0D2A">
        <w:rPr>
          <w:rFonts w:ascii="Arial" w:hAnsi="Arial" w:cs="Arial"/>
          <w:sz w:val="24"/>
          <w:szCs w:val="24"/>
        </w:rPr>
        <w:t xml:space="preserve"> </w:t>
      </w:r>
    </w:p>
    <w:p w14:paraId="55956F24" w14:textId="77777777" w:rsidR="00CB3E28" w:rsidRPr="003C0D2A" w:rsidRDefault="00CB3E28" w:rsidP="00CB3E28">
      <w:pPr>
        <w:rPr>
          <w:rFonts w:ascii="Arial" w:hAnsi="Arial" w:cs="Arial"/>
          <w:sz w:val="24"/>
          <w:szCs w:val="24"/>
        </w:rPr>
      </w:pPr>
    </w:p>
    <w:p w14:paraId="60D59091" w14:textId="77777777" w:rsidR="00CB3E28" w:rsidRDefault="00CB3E28" w:rsidP="00CB3E28">
      <w:pPr>
        <w:rPr>
          <w:rFonts w:ascii="Arial" w:hAnsi="Arial" w:cs="Arial"/>
          <w:b/>
          <w:sz w:val="24"/>
          <w:szCs w:val="24"/>
        </w:rPr>
      </w:pPr>
      <w:r>
        <w:rPr>
          <w:rFonts w:ascii="Arial" w:hAnsi="Arial" w:cs="Arial"/>
          <w:b/>
          <w:sz w:val="24"/>
          <w:szCs w:val="24"/>
        </w:rPr>
        <w:t>REPRESENTATIVE RESULTS</w:t>
      </w:r>
    </w:p>
    <w:p w14:paraId="21AC099E" w14:textId="4C5CE0EC" w:rsidR="00CB3E28" w:rsidRDefault="003C0D2A" w:rsidP="00CB3E28">
      <w:pPr>
        <w:rPr>
          <w:rFonts w:ascii="Arial" w:hAnsi="Arial" w:cs="Arial"/>
          <w:bCs/>
          <w:sz w:val="24"/>
          <w:szCs w:val="24"/>
        </w:rPr>
      </w:pPr>
      <w:r>
        <w:rPr>
          <w:rFonts w:ascii="Arial" w:hAnsi="Arial" w:cs="Arial"/>
          <w:bCs/>
          <w:sz w:val="24"/>
          <w:szCs w:val="24"/>
        </w:rPr>
        <w:t>[INSERT TABLE 1 HERE]</w:t>
      </w:r>
    </w:p>
    <w:p w14:paraId="222D9E18" w14:textId="7A416C49" w:rsidR="003C0D2A" w:rsidRDefault="003C0D2A" w:rsidP="00CB3E28">
      <w:pPr>
        <w:rPr>
          <w:rFonts w:ascii="Arial" w:hAnsi="Arial" w:cs="Arial"/>
          <w:b/>
          <w:bCs/>
          <w:sz w:val="24"/>
          <w:szCs w:val="24"/>
        </w:rPr>
      </w:pPr>
      <w:r w:rsidRPr="003C0D2A">
        <w:rPr>
          <w:rFonts w:ascii="Arial" w:hAnsi="Arial" w:cs="Arial"/>
          <w:b/>
          <w:bCs/>
          <w:sz w:val="24"/>
          <w:szCs w:val="24"/>
        </w:rPr>
        <w:t xml:space="preserve">Table </w:t>
      </w:r>
      <w:r>
        <w:rPr>
          <w:rFonts w:ascii="Arial" w:hAnsi="Arial" w:cs="Arial"/>
          <w:b/>
          <w:bCs/>
          <w:sz w:val="24"/>
          <w:szCs w:val="24"/>
        </w:rPr>
        <w:t>1</w:t>
      </w:r>
      <w:r w:rsidRPr="003C0D2A">
        <w:rPr>
          <w:rFonts w:ascii="Arial" w:hAnsi="Arial" w:cs="Arial"/>
          <w:b/>
          <w:bCs/>
          <w:sz w:val="24"/>
          <w:szCs w:val="24"/>
        </w:rPr>
        <w:t>: Drug treatment.</w:t>
      </w:r>
    </w:p>
    <w:p w14:paraId="3AE429E0" w14:textId="77777777" w:rsidR="003C0D2A" w:rsidRDefault="003C0D2A" w:rsidP="00CB3E28">
      <w:pPr>
        <w:rPr>
          <w:rFonts w:ascii="Arial" w:hAnsi="Arial" w:cs="Arial"/>
          <w:bCs/>
          <w:sz w:val="24"/>
          <w:szCs w:val="24"/>
        </w:rPr>
      </w:pPr>
    </w:p>
    <w:p w14:paraId="5FF9B7C8" w14:textId="77777777" w:rsidR="00CB3E28" w:rsidRPr="00782D6B" w:rsidRDefault="00CB3E28" w:rsidP="00CB3E28">
      <w:pPr>
        <w:rPr>
          <w:rFonts w:ascii="Arial" w:hAnsi="Arial" w:cs="Arial"/>
          <w:b/>
          <w:sz w:val="24"/>
          <w:szCs w:val="24"/>
        </w:rPr>
      </w:pPr>
      <w:r w:rsidRPr="00C10F80">
        <w:rPr>
          <w:rFonts w:ascii="Arial" w:hAnsi="Arial" w:cs="Arial"/>
          <w:b/>
          <w:sz w:val="24"/>
          <w:szCs w:val="24"/>
        </w:rPr>
        <w:t>MATERIALS</w:t>
      </w:r>
    </w:p>
    <w:p w14:paraId="0A0C5524" w14:textId="77777777" w:rsidR="00CB3E28" w:rsidRDefault="00CB3E28" w:rsidP="00CB3E28">
      <w:r w:rsidRPr="00C10F80">
        <w:rPr>
          <w:rFonts w:ascii="Arial" w:hAnsi="Arial" w:cs="Arial"/>
          <w:sz w:val="24"/>
          <w:szCs w:val="24"/>
        </w:rPr>
        <w:t>[INSERT MATERIALS TABLE HERE]</w:t>
      </w:r>
    </w:p>
    <w:p w14:paraId="0B24E78C" w14:textId="77777777" w:rsidR="009D2BE0" w:rsidRDefault="00B83DFA"/>
    <w:sectPr w:rsidR="009D2B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F56C1"/>
    <w:multiLevelType w:val="multilevel"/>
    <w:tmpl w:val="FADA35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DF3932"/>
    <w:multiLevelType w:val="multilevel"/>
    <w:tmpl w:val="E9F4D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3F6666"/>
    <w:multiLevelType w:val="multilevel"/>
    <w:tmpl w:val="4EB297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917FC7"/>
    <w:multiLevelType w:val="multilevel"/>
    <w:tmpl w:val="99526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890BBE"/>
    <w:multiLevelType w:val="multilevel"/>
    <w:tmpl w:val="3D647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CD7EB9"/>
    <w:multiLevelType w:val="multilevel"/>
    <w:tmpl w:val="99026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8F4E45"/>
    <w:multiLevelType w:val="multilevel"/>
    <w:tmpl w:val="C82234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BB2EAE"/>
    <w:multiLevelType w:val="multilevel"/>
    <w:tmpl w:val="04C2B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6D0754"/>
    <w:multiLevelType w:val="multilevel"/>
    <w:tmpl w:val="9288E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50168A"/>
    <w:multiLevelType w:val="multilevel"/>
    <w:tmpl w:val="B1DCB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E67414"/>
    <w:multiLevelType w:val="multilevel"/>
    <w:tmpl w:val="D6EA50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F6453A"/>
    <w:multiLevelType w:val="multilevel"/>
    <w:tmpl w:val="279CF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8"/>
  </w:num>
  <w:num w:numId="3">
    <w:abstractNumId w:val="6"/>
  </w:num>
  <w:num w:numId="4">
    <w:abstractNumId w:val="11"/>
  </w:num>
  <w:num w:numId="5">
    <w:abstractNumId w:val="10"/>
  </w:num>
  <w:num w:numId="6">
    <w:abstractNumId w:val="9"/>
  </w:num>
  <w:num w:numId="7">
    <w:abstractNumId w:val="1"/>
  </w:num>
  <w:num w:numId="8">
    <w:abstractNumId w:val="0"/>
  </w:num>
  <w:num w:numId="9">
    <w:abstractNumId w:val="7"/>
  </w:num>
  <w:num w:numId="10">
    <w:abstractNumId w:val="2"/>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F00"/>
    <w:rsid w:val="00034F17"/>
    <w:rsid w:val="003C0D2A"/>
    <w:rsid w:val="004F3ADA"/>
    <w:rsid w:val="00567957"/>
    <w:rsid w:val="00750F6B"/>
    <w:rsid w:val="00B83DFA"/>
    <w:rsid w:val="00CB3E28"/>
    <w:rsid w:val="00D34F00"/>
    <w:rsid w:val="00ED7BFB"/>
    <w:rsid w:val="00FF5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1FAAD"/>
  <w15:chartTrackingRefBased/>
  <w15:docId w15:val="{FB358962-9998-460A-AEEF-0E84BC8A1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E2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B3E28"/>
    <w:rPr>
      <w:i/>
      <w:iCs/>
    </w:rPr>
  </w:style>
  <w:style w:type="character" w:styleId="Hyperlink">
    <w:name w:val="Hyperlink"/>
    <w:basedOn w:val="DefaultParagraphFont"/>
    <w:uiPriority w:val="99"/>
    <w:unhideWhenUsed/>
    <w:rsid w:val="00CB3E28"/>
    <w:rPr>
      <w:color w:val="0563C1" w:themeColor="hyperlink"/>
      <w:u w:val="single"/>
    </w:rPr>
  </w:style>
  <w:style w:type="paragraph" w:styleId="BalloonText">
    <w:name w:val="Balloon Text"/>
    <w:basedOn w:val="Normal"/>
    <w:link w:val="BalloonTextChar"/>
    <w:uiPriority w:val="99"/>
    <w:semiHidden/>
    <w:unhideWhenUsed/>
    <w:rsid w:val="00CB3E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E28"/>
    <w:rPr>
      <w:rFonts w:ascii="Segoe UI" w:hAnsi="Segoe UI" w:cs="Segoe UI"/>
      <w:sz w:val="18"/>
      <w:szCs w:val="18"/>
    </w:rPr>
  </w:style>
  <w:style w:type="character" w:styleId="UnresolvedMention">
    <w:name w:val="Unresolved Mention"/>
    <w:basedOn w:val="DefaultParagraphFont"/>
    <w:uiPriority w:val="99"/>
    <w:semiHidden/>
    <w:unhideWhenUsed/>
    <w:rsid w:val="00CB3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2778756">
      <w:bodyDiv w:val="1"/>
      <w:marLeft w:val="0"/>
      <w:marRight w:val="0"/>
      <w:marTop w:val="0"/>
      <w:marBottom w:val="0"/>
      <w:divBdr>
        <w:top w:val="none" w:sz="0" w:space="0" w:color="auto"/>
        <w:left w:val="none" w:sz="0" w:space="0" w:color="auto"/>
        <w:bottom w:val="none" w:sz="0" w:space="0" w:color="auto"/>
        <w:right w:val="none" w:sz="0" w:space="0" w:color="auto"/>
      </w:divBdr>
      <w:divsChild>
        <w:div w:id="1121340149">
          <w:marLeft w:val="0"/>
          <w:marRight w:val="0"/>
          <w:marTop w:val="0"/>
          <w:marBottom w:val="0"/>
          <w:divBdr>
            <w:top w:val="none" w:sz="0" w:space="0" w:color="auto"/>
            <w:left w:val="none" w:sz="0" w:space="0" w:color="auto"/>
            <w:bottom w:val="none" w:sz="0" w:space="0" w:color="auto"/>
            <w:right w:val="none" w:sz="0" w:space="0" w:color="auto"/>
          </w:divBdr>
        </w:div>
        <w:div w:id="1352952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ove.com/video/54666/techniques-for-imaging-prometaphase-metaphase-meiosis-i-fixe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4</Pages>
  <Words>971</Words>
  <Characters>5537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Zaharieva</dc:creator>
  <cp:keywords/>
  <dc:description/>
  <cp:lastModifiedBy>Emanuela Zaharieva</cp:lastModifiedBy>
  <cp:revision>2</cp:revision>
  <dcterms:created xsi:type="dcterms:W3CDTF">2020-01-16T17:30:00Z</dcterms:created>
  <dcterms:modified xsi:type="dcterms:W3CDTF">2020-01-16T19:38:00Z</dcterms:modified>
</cp:coreProperties>
</file>