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6617C176" w:rsidR="00A9204E" w:rsidRPr="00984B06" w:rsidRDefault="00984B06">
      <w:pPr>
        <w:rPr>
          <w:rFonts w:ascii="Arial" w:hAnsi="Arial" w:cs="Arial"/>
          <w:b/>
          <w:sz w:val="24"/>
          <w:szCs w:val="24"/>
        </w:rPr>
      </w:pPr>
      <w:r w:rsidRPr="00984B06">
        <w:rPr>
          <w:rFonts w:ascii="Arial" w:hAnsi="Arial" w:cs="Arial"/>
          <w:b/>
          <w:sz w:val="24"/>
          <w:szCs w:val="24"/>
        </w:rPr>
        <w:t xml:space="preserve">Fluorescence </w:t>
      </w:r>
      <w:proofErr w:type="gramStart"/>
      <w:r w:rsidRPr="00984B06">
        <w:rPr>
          <w:rFonts w:ascii="Arial" w:hAnsi="Arial" w:cs="Arial"/>
          <w:b/>
          <w:i/>
          <w:sz w:val="24"/>
          <w:szCs w:val="24"/>
        </w:rPr>
        <w:t>In</w:t>
      </w:r>
      <w:proofErr w:type="gramEnd"/>
      <w:r w:rsidRPr="00984B06">
        <w:rPr>
          <w:rFonts w:ascii="Arial" w:hAnsi="Arial" w:cs="Arial"/>
          <w:b/>
          <w:i/>
          <w:sz w:val="24"/>
          <w:szCs w:val="24"/>
        </w:rPr>
        <w:t xml:space="preserve"> Situ</w:t>
      </w:r>
      <w:r w:rsidRPr="00984B06">
        <w:rPr>
          <w:rFonts w:ascii="Arial" w:hAnsi="Arial" w:cs="Arial"/>
          <w:b/>
          <w:sz w:val="24"/>
          <w:szCs w:val="24"/>
        </w:rPr>
        <w:t xml:space="preserve"> Hybridization (FISH): A Method to Probe and Label Chromosomal DNA</w:t>
      </w:r>
    </w:p>
    <w:p w14:paraId="068846BD" w14:textId="1E8CC717" w:rsidR="004D2BBB" w:rsidRPr="00C10F80" w:rsidRDefault="004D2BBB">
      <w:pPr>
        <w:rPr>
          <w:rFonts w:ascii="Arial" w:hAnsi="Arial" w:cs="Arial"/>
          <w:sz w:val="24"/>
          <w:szCs w:val="24"/>
        </w:rPr>
      </w:pPr>
    </w:p>
    <w:p w14:paraId="19BE75C7" w14:textId="44C86F30" w:rsidR="004D2BBB" w:rsidRPr="00C10F80" w:rsidRDefault="004D2BBB">
      <w:pPr>
        <w:rPr>
          <w:rFonts w:ascii="Arial" w:hAnsi="Arial" w:cs="Arial"/>
          <w:sz w:val="24"/>
          <w:szCs w:val="24"/>
        </w:rPr>
      </w:pPr>
      <w:r w:rsidRPr="00C10F80">
        <w:rPr>
          <w:rFonts w:ascii="Arial" w:hAnsi="Arial" w:cs="Arial"/>
          <w:sz w:val="24"/>
          <w:szCs w:val="24"/>
        </w:rPr>
        <w:t>Source:</w:t>
      </w:r>
      <w:r w:rsidR="00984B06">
        <w:rPr>
          <w:rFonts w:ascii="Arial" w:hAnsi="Arial" w:cs="Arial"/>
          <w:sz w:val="24"/>
          <w:szCs w:val="24"/>
        </w:rPr>
        <w:t xml:space="preserve"> </w:t>
      </w:r>
      <w:r w:rsidR="00984B06" w:rsidRPr="00984B06">
        <w:rPr>
          <w:rFonts w:ascii="Arial" w:hAnsi="Arial" w:cs="Arial"/>
          <w:sz w:val="24"/>
          <w:szCs w:val="24"/>
        </w:rPr>
        <w:t xml:space="preserve">Pathak, R., </w:t>
      </w:r>
      <w:r w:rsidR="00984B06">
        <w:rPr>
          <w:rFonts w:ascii="Arial" w:hAnsi="Arial" w:cs="Arial"/>
          <w:sz w:val="24"/>
          <w:szCs w:val="24"/>
        </w:rPr>
        <w:t>et al</w:t>
      </w:r>
      <w:r w:rsidR="00984B06" w:rsidRPr="00984B06">
        <w:rPr>
          <w:rFonts w:ascii="Arial" w:hAnsi="Arial" w:cs="Arial"/>
          <w:sz w:val="24"/>
          <w:szCs w:val="24"/>
        </w:rPr>
        <w:t xml:space="preserve">. </w:t>
      </w:r>
      <w:hyperlink r:id="rId8" w:history="1">
        <w:r w:rsidR="00984B06" w:rsidRPr="00984B06">
          <w:rPr>
            <w:rStyle w:val="Hyperlink"/>
            <w:rFonts w:ascii="Arial" w:hAnsi="Arial" w:cs="Arial"/>
            <w:sz w:val="24"/>
            <w:szCs w:val="24"/>
          </w:rPr>
          <w:t>Detection of Inter-chromosomal Stable Aberrations by Multiple Fluorescence In Situ Hybridization (</w:t>
        </w:r>
        <w:proofErr w:type="spellStart"/>
        <w:r w:rsidR="00984B06" w:rsidRPr="00984B06">
          <w:rPr>
            <w:rStyle w:val="Hyperlink"/>
            <w:rFonts w:ascii="Arial" w:hAnsi="Arial" w:cs="Arial"/>
            <w:sz w:val="24"/>
            <w:szCs w:val="24"/>
          </w:rPr>
          <w:t>mFISH</w:t>
        </w:r>
        <w:proofErr w:type="spellEnd"/>
        <w:r w:rsidR="00984B06" w:rsidRPr="00984B06">
          <w:rPr>
            <w:rStyle w:val="Hyperlink"/>
            <w:rFonts w:ascii="Arial" w:hAnsi="Arial" w:cs="Arial"/>
            <w:sz w:val="24"/>
            <w:szCs w:val="24"/>
          </w:rPr>
          <w:t>) and Spectral Karyotyping (SKY) in Irradiated Mice</w:t>
        </w:r>
      </w:hyperlink>
      <w:r w:rsidR="00984B06" w:rsidRPr="00984B06">
        <w:rPr>
          <w:rFonts w:ascii="Arial" w:hAnsi="Arial" w:cs="Arial"/>
          <w:sz w:val="24"/>
          <w:szCs w:val="24"/>
        </w:rPr>
        <w:t xml:space="preserve">. </w:t>
      </w:r>
      <w:r w:rsidR="00984B06" w:rsidRPr="00984B06">
        <w:rPr>
          <w:rFonts w:ascii="Arial" w:hAnsi="Arial" w:cs="Arial"/>
          <w:i/>
          <w:sz w:val="24"/>
          <w:szCs w:val="24"/>
        </w:rPr>
        <w:t>J. Vis. Exp</w:t>
      </w:r>
      <w:r w:rsidR="00984B06" w:rsidRPr="00984B06">
        <w:rPr>
          <w:rFonts w:ascii="Arial" w:hAnsi="Arial" w:cs="Arial"/>
          <w:sz w:val="24"/>
          <w:szCs w:val="24"/>
        </w:rPr>
        <w:t>. (2017).</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481C1387" w:rsidR="004D2BBB" w:rsidRPr="00C10F80" w:rsidRDefault="009C700A">
      <w:pPr>
        <w:rPr>
          <w:rFonts w:ascii="Arial" w:hAnsi="Arial" w:cs="Arial"/>
          <w:sz w:val="24"/>
          <w:szCs w:val="24"/>
        </w:rPr>
      </w:pPr>
      <w:r>
        <w:rPr>
          <w:rFonts w:ascii="Arial" w:hAnsi="Arial" w:cs="Arial"/>
          <w:sz w:val="24"/>
          <w:szCs w:val="24"/>
        </w:rPr>
        <w:t xml:space="preserve">This </w:t>
      </w:r>
      <w:r w:rsidR="003F683B">
        <w:rPr>
          <w:rFonts w:ascii="Arial" w:hAnsi="Arial" w:cs="Arial"/>
          <w:sz w:val="24"/>
          <w:szCs w:val="24"/>
        </w:rPr>
        <w:t xml:space="preserve">video describes FISH, a method to label sequences within chromosomal DNA, and shows a sample protocol in which multiple sequences are </w:t>
      </w:r>
      <w:r w:rsidR="00FA4A35">
        <w:rPr>
          <w:rFonts w:ascii="Arial" w:hAnsi="Arial" w:cs="Arial"/>
          <w:sz w:val="24"/>
          <w:szCs w:val="24"/>
        </w:rPr>
        <w:t>‘painted’</w:t>
      </w:r>
      <w:bookmarkStart w:id="0" w:name="_GoBack"/>
      <w:bookmarkEnd w:id="0"/>
      <w:r w:rsidR="003F683B">
        <w:rPr>
          <w:rFonts w:ascii="Arial" w:hAnsi="Arial" w:cs="Arial"/>
          <w:sz w:val="24"/>
          <w:szCs w:val="24"/>
        </w:rPr>
        <w:t xml:space="preserve"> in metaphase chromatin spreads from mouse bone marrow cells.</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3A2562E7" w14:textId="77777777" w:rsidR="00160037" w:rsidRDefault="00160037">
      <w:pPr>
        <w:rPr>
          <w:rFonts w:ascii="Arial" w:hAnsi="Arial" w:cs="Arial"/>
          <w:color w:val="292B31"/>
          <w:shd w:val="clear" w:color="auto" w:fill="FFFFFF"/>
        </w:rPr>
      </w:pPr>
    </w:p>
    <w:p w14:paraId="67C4A1F5" w14:textId="77777777" w:rsidR="00160037" w:rsidRPr="00160037" w:rsidRDefault="00160037" w:rsidP="002B1647">
      <w:pPr>
        <w:numPr>
          <w:ilvl w:val="0"/>
          <w:numId w:val="24"/>
        </w:numPr>
        <w:shd w:val="clear" w:color="auto" w:fill="FFFFFF"/>
        <w:spacing w:before="100" w:beforeAutospacing="1" w:after="150"/>
        <w:ind w:left="360"/>
        <w:rPr>
          <w:rFonts w:ascii="Arial" w:eastAsia="Times New Roman" w:hAnsi="Arial" w:cs="Arial"/>
          <w:b/>
          <w:color w:val="000000"/>
          <w:sz w:val="24"/>
          <w:szCs w:val="24"/>
        </w:rPr>
      </w:pPr>
      <w:r w:rsidRPr="00160037">
        <w:rPr>
          <w:rFonts w:ascii="Arial" w:eastAsia="Times New Roman" w:hAnsi="Arial" w:cs="Arial"/>
          <w:b/>
          <w:color w:val="000000"/>
          <w:sz w:val="24"/>
          <w:szCs w:val="24"/>
        </w:rPr>
        <w:t>Chromosome Denaturation</w:t>
      </w:r>
    </w:p>
    <w:p w14:paraId="7D86346D" w14:textId="77777777" w:rsidR="00160037" w:rsidRPr="00160037" w:rsidRDefault="00160037" w:rsidP="002B1647">
      <w:pPr>
        <w:numPr>
          <w:ilvl w:val="0"/>
          <w:numId w:val="26"/>
        </w:numPr>
        <w:shd w:val="clear" w:color="auto" w:fill="FFFFFF"/>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Place the slide containing metaphase cell spreads in 2x SSC for 2 min at room temperature.</w:t>
      </w:r>
    </w:p>
    <w:p w14:paraId="2096468A" w14:textId="77777777" w:rsidR="00160037" w:rsidRPr="00160037" w:rsidRDefault="00160037" w:rsidP="002B1647">
      <w:pPr>
        <w:numPr>
          <w:ilvl w:val="0"/>
          <w:numId w:val="26"/>
        </w:numPr>
        <w:shd w:val="clear" w:color="auto" w:fill="FFFFFF"/>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Dehydrate the slide by serial ethanol washing for 2 min each in 70%, 80%, and 100%. Incubate for 60 min at 65 °C.</w:t>
      </w:r>
    </w:p>
    <w:p w14:paraId="401CE93C" w14:textId="77777777" w:rsidR="00160037" w:rsidRPr="00160037" w:rsidRDefault="00160037" w:rsidP="002B1647">
      <w:pPr>
        <w:numPr>
          <w:ilvl w:val="0"/>
          <w:numId w:val="26"/>
        </w:numPr>
        <w:shd w:val="clear" w:color="auto" w:fill="FFFFFF"/>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 xml:space="preserve">Preheat 40 mL denaturation solution (70% formamide/2x SSC; pH 7.0) to 70 °C (± 2 °C) in a glass </w:t>
      </w:r>
      <w:proofErr w:type="spellStart"/>
      <w:r w:rsidRPr="00160037">
        <w:rPr>
          <w:rFonts w:ascii="Arial" w:eastAsia="Times New Roman" w:hAnsi="Arial" w:cs="Arial"/>
          <w:color w:val="000000"/>
          <w:sz w:val="24"/>
          <w:szCs w:val="24"/>
        </w:rPr>
        <w:t>Coplin</w:t>
      </w:r>
      <w:proofErr w:type="spellEnd"/>
      <w:r w:rsidRPr="00160037">
        <w:rPr>
          <w:rFonts w:ascii="Arial" w:eastAsia="Times New Roman" w:hAnsi="Arial" w:cs="Arial"/>
          <w:color w:val="000000"/>
          <w:sz w:val="24"/>
          <w:szCs w:val="24"/>
        </w:rPr>
        <w:t xml:space="preserve"> jar for 30 min. Denature chromosomes by incubating the slide in pre-warmed denaturation solution for 1 - 1.5 min.</w:t>
      </w:r>
    </w:p>
    <w:p w14:paraId="302C791E" w14:textId="77777777" w:rsidR="00160037" w:rsidRPr="00160037" w:rsidRDefault="00160037" w:rsidP="002B1647">
      <w:pPr>
        <w:numPr>
          <w:ilvl w:val="0"/>
          <w:numId w:val="26"/>
        </w:numPr>
        <w:shd w:val="clear" w:color="auto" w:fill="FFFFFF"/>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Quench slide immediately in ice-cold 70% ethanol for 2 min to stop the denaturation process as well as to prevent the denatured chromosomes from re-annealing. Then dehydrate by washing with 80% ethanol for 2 min. Repeat the ethanol wash with 100% ethanol for 2 min. Completely dry the slide at room temperature.</w:t>
      </w:r>
    </w:p>
    <w:p w14:paraId="352F30F7" w14:textId="77777777" w:rsidR="00160037" w:rsidRPr="00160037" w:rsidRDefault="00160037" w:rsidP="002B1647">
      <w:pPr>
        <w:numPr>
          <w:ilvl w:val="0"/>
          <w:numId w:val="24"/>
        </w:numPr>
        <w:shd w:val="clear" w:color="auto" w:fill="FFFFFF"/>
        <w:spacing w:before="100" w:beforeAutospacing="1" w:after="150"/>
        <w:ind w:left="360"/>
        <w:rPr>
          <w:rFonts w:ascii="Arial" w:eastAsia="Times New Roman" w:hAnsi="Arial" w:cs="Arial"/>
          <w:b/>
          <w:color w:val="000000"/>
          <w:sz w:val="24"/>
          <w:szCs w:val="24"/>
        </w:rPr>
      </w:pPr>
      <w:r w:rsidRPr="00160037">
        <w:rPr>
          <w:rFonts w:ascii="Arial" w:eastAsia="Times New Roman" w:hAnsi="Arial" w:cs="Arial"/>
          <w:b/>
          <w:color w:val="000000"/>
          <w:sz w:val="24"/>
          <w:szCs w:val="24"/>
        </w:rPr>
        <w:t>Denaturation and Hybridization of Probe Mixture</w:t>
      </w:r>
    </w:p>
    <w:p w14:paraId="6E764EFE" w14:textId="77777777" w:rsidR="00160037" w:rsidRPr="00160037" w:rsidRDefault="00160037" w:rsidP="002B1647">
      <w:pPr>
        <w:numPr>
          <w:ilvl w:val="0"/>
          <w:numId w:val="28"/>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Briefly centrifuge the probe mixture supplied by the manufacturer, transfer 10 µL of probe mixture into a 500 µL snap cap centrifuge tube, and denature by incubation at 80 °C (± 2 °C) in a water bath for 7 min.</w:t>
      </w:r>
    </w:p>
    <w:p w14:paraId="4BC14941" w14:textId="77777777" w:rsidR="00160037" w:rsidRPr="00160037" w:rsidRDefault="00160037" w:rsidP="002B1647">
      <w:pPr>
        <w:numPr>
          <w:ilvl w:val="0"/>
          <w:numId w:val="28"/>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Place the centrifuge tube with probe mixture in a water bath at 37 °C for 10 min.</w:t>
      </w:r>
    </w:p>
    <w:p w14:paraId="51241A81" w14:textId="77777777" w:rsidR="00160037" w:rsidRPr="00160037" w:rsidRDefault="00160037" w:rsidP="002B1647">
      <w:pPr>
        <w:numPr>
          <w:ilvl w:val="0"/>
          <w:numId w:val="28"/>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Apply the denatured probe mixture onto the slide with denatured chromosomes.</w:t>
      </w:r>
    </w:p>
    <w:p w14:paraId="7119A32C" w14:textId="77777777" w:rsidR="00160037" w:rsidRPr="00160037" w:rsidRDefault="00160037" w:rsidP="002B1647">
      <w:pPr>
        <w:numPr>
          <w:ilvl w:val="0"/>
          <w:numId w:val="28"/>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Carefully cover the area with an 18 mm x 18 mm glass cover slip and eliminate any visible air bubbles by very gently pressing the cover slip to slide. Seal all four sides of the cover slip with rubber cement and incubate for 12 h to 16 h in the dark at 37 °C in a humidified chamber for hybridization.</w:t>
      </w:r>
    </w:p>
    <w:p w14:paraId="7F95C6CB" w14:textId="77777777" w:rsidR="00160037" w:rsidRPr="00160037" w:rsidRDefault="00160037" w:rsidP="002B1647">
      <w:pPr>
        <w:numPr>
          <w:ilvl w:val="0"/>
          <w:numId w:val="24"/>
        </w:numPr>
        <w:shd w:val="clear" w:color="auto" w:fill="FFFFFF"/>
        <w:spacing w:before="100" w:beforeAutospacing="1" w:after="150"/>
        <w:ind w:left="360"/>
        <w:rPr>
          <w:rFonts w:ascii="Arial" w:eastAsia="Times New Roman" w:hAnsi="Arial" w:cs="Arial"/>
          <w:b/>
          <w:color w:val="000000"/>
          <w:sz w:val="24"/>
          <w:szCs w:val="24"/>
        </w:rPr>
      </w:pPr>
      <w:r w:rsidRPr="00160037">
        <w:rPr>
          <w:rFonts w:ascii="Arial" w:eastAsia="Times New Roman" w:hAnsi="Arial" w:cs="Arial"/>
          <w:b/>
          <w:color w:val="000000"/>
          <w:sz w:val="24"/>
          <w:szCs w:val="24"/>
        </w:rPr>
        <w:lastRenderedPageBreak/>
        <w:t>Post Hybridization Washing and Detection</w:t>
      </w:r>
    </w:p>
    <w:p w14:paraId="2FF844AC" w14:textId="77777777" w:rsidR="00160037" w:rsidRPr="00160037" w:rsidRDefault="00160037" w:rsidP="002B1647">
      <w:pPr>
        <w:numPr>
          <w:ilvl w:val="0"/>
          <w:numId w:val="30"/>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Carefully remove the rubber cement and the cover slip.</w:t>
      </w:r>
    </w:p>
    <w:p w14:paraId="626F35C0" w14:textId="77777777" w:rsidR="00160037" w:rsidRPr="00160037" w:rsidRDefault="00160037" w:rsidP="002B1647">
      <w:pPr>
        <w:numPr>
          <w:ilvl w:val="0"/>
          <w:numId w:val="30"/>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Place slide in pre-warmed 0.4x SSC at 74 °C (± 2 °C) for 5 min.</w:t>
      </w:r>
    </w:p>
    <w:p w14:paraId="5F6DFA96" w14:textId="77777777" w:rsidR="00160037" w:rsidRPr="00160037" w:rsidRDefault="00160037" w:rsidP="002B1647">
      <w:pPr>
        <w:numPr>
          <w:ilvl w:val="0"/>
          <w:numId w:val="30"/>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Wash slide in washing solution II (4x SSC/0.1% Tween-20) for 2 min.</w:t>
      </w:r>
    </w:p>
    <w:p w14:paraId="193345A7" w14:textId="77777777" w:rsidR="00160037" w:rsidRPr="00160037" w:rsidRDefault="00160037" w:rsidP="002B1647">
      <w:pPr>
        <w:numPr>
          <w:ilvl w:val="0"/>
          <w:numId w:val="30"/>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Place 20 µL of anti-fade mounting medium with DAPI counterstain (1.5 µg/mL) and cover with a glass coverslip. Press gently on coverslip with lab tissue to remove air bubbles and excess mounting solution. Seal the edges of coverslip with nail polish.</w:t>
      </w:r>
    </w:p>
    <w:p w14:paraId="5F03E67E" w14:textId="77777777" w:rsidR="00160037" w:rsidRPr="00160037" w:rsidRDefault="00160037" w:rsidP="002B1647">
      <w:pPr>
        <w:numPr>
          <w:ilvl w:val="0"/>
          <w:numId w:val="30"/>
        </w:numPr>
        <w:shd w:val="clear" w:color="auto" w:fill="FFFFFF"/>
        <w:tabs>
          <w:tab w:val="clear" w:pos="360"/>
          <w:tab w:val="num" w:pos="720"/>
        </w:tabs>
        <w:spacing w:before="100" w:beforeAutospacing="1" w:after="150"/>
        <w:ind w:left="720"/>
        <w:rPr>
          <w:rFonts w:ascii="Arial" w:eastAsia="Times New Roman" w:hAnsi="Arial" w:cs="Arial"/>
          <w:color w:val="000000"/>
          <w:sz w:val="24"/>
          <w:szCs w:val="24"/>
        </w:rPr>
      </w:pPr>
      <w:r w:rsidRPr="00160037">
        <w:rPr>
          <w:rFonts w:ascii="Arial" w:eastAsia="Times New Roman" w:hAnsi="Arial" w:cs="Arial"/>
          <w:color w:val="000000"/>
          <w:sz w:val="24"/>
          <w:szCs w:val="24"/>
        </w:rPr>
        <w:t>View slides using a fluorescent microscope equipped with appropriate filters.</w:t>
      </w:r>
    </w:p>
    <w:p w14:paraId="07A94704" w14:textId="0416165C" w:rsidR="00C10F80" w:rsidRPr="00C10F80" w:rsidRDefault="00C10F80">
      <w:pPr>
        <w:rPr>
          <w:rFonts w:ascii="Arial" w:hAnsi="Arial" w:cs="Arial"/>
          <w:sz w:val="24"/>
          <w:szCs w:val="24"/>
        </w:rPr>
      </w:pP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0161"/>
    <w:multiLevelType w:val="multilevel"/>
    <w:tmpl w:val="206E6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1E5150"/>
    <w:multiLevelType w:val="multilevel"/>
    <w:tmpl w:val="206E6C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0CA27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824F69"/>
    <w:multiLevelType w:val="multilevel"/>
    <w:tmpl w:val="206E6C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39216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1FA117F"/>
    <w:multiLevelType w:val="multilevel"/>
    <w:tmpl w:val="206E6C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9BC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3"/>
  </w:num>
  <w:num w:numId="3">
    <w:abstractNumId w:val="11"/>
  </w:num>
  <w:num w:numId="4">
    <w:abstractNumId w:val="28"/>
  </w:num>
  <w:num w:numId="5">
    <w:abstractNumId w:val="14"/>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5"/>
  </w:num>
  <w:num w:numId="21">
    <w:abstractNumId w:val="22"/>
  </w:num>
  <w:num w:numId="22">
    <w:abstractNumId w:val="12"/>
  </w:num>
  <w:num w:numId="23">
    <w:abstractNumId w:val="29"/>
  </w:num>
  <w:num w:numId="24">
    <w:abstractNumId w:val="10"/>
  </w:num>
  <w:num w:numId="25">
    <w:abstractNumId w:val="20"/>
  </w:num>
  <w:num w:numId="26">
    <w:abstractNumId w:val="19"/>
  </w:num>
  <w:num w:numId="27">
    <w:abstractNumId w:val="27"/>
  </w:num>
  <w:num w:numId="28">
    <w:abstractNumId w:val="15"/>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5079E"/>
    <w:rsid w:val="00160037"/>
    <w:rsid w:val="002B1647"/>
    <w:rsid w:val="003F683B"/>
    <w:rsid w:val="004D2BBB"/>
    <w:rsid w:val="00645252"/>
    <w:rsid w:val="006D3D74"/>
    <w:rsid w:val="0083569A"/>
    <w:rsid w:val="00984B06"/>
    <w:rsid w:val="009C700A"/>
    <w:rsid w:val="00A9204E"/>
    <w:rsid w:val="00C10F80"/>
    <w:rsid w:val="00F40D7E"/>
    <w:rsid w:val="00FA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98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5162/detection-inter-chromosomal-stable-aberrations-multiple-fluoresce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9</cp:revision>
  <dcterms:created xsi:type="dcterms:W3CDTF">2019-08-26T15:21:00Z</dcterms:created>
  <dcterms:modified xsi:type="dcterms:W3CDTF">2019-09-04T13:56:00Z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