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050A920E" w:rsidR="000F23B5" w:rsidRPr="0025513F" w:rsidRDefault="001C08DF" w:rsidP="0025513F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427EAC28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20789A">
        <w:rPr>
          <w:rFonts w:ascii="Cambria" w:eastAsia="Cambria" w:hAnsi="Cambria" w:cs="Cambria"/>
          <w:i/>
        </w:rPr>
        <w:t>20059</w:t>
      </w:r>
    </w:p>
    <w:p w14:paraId="7F3E0F8F" w14:textId="6EA3C6A2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20789A">
        <w:rPr>
          <w:rFonts w:ascii="Cambria" w:eastAsia="Cambria" w:hAnsi="Cambria" w:cs="Cambria"/>
          <w:i/>
        </w:rPr>
        <w:t>B Cell Enrichment by Negative Selection</w:t>
      </w:r>
    </w:p>
    <w:p w14:paraId="0AE7DD1C" w14:textId="6CE27480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25513F">
        <w:rPr>
          <w:rFonts w:ascii="Cambria" w:eastAsia="Cambria" w:hAnsi="Cambria" w:cs="Cambria"/>
          <w:i/>
          <w:color w:val="000000"/>
        </w:rPr>
        <w:t>Angel Corona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90"/>
        <w:gridCol w:w="6850"/>
      </w:tblGrid>
      <w:tr w:rsidR="000F23B5" w14:paraId="57ED984D" w14:textId="77777777" w:rsidTr="00AF66A8">
        <w:trPr>
          <w:trHeight w:val="20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468AE62F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2078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56023 </w:t>
            </w:r>
            <w:hyperlink r:id="rId7" w:tgtFrame="_blank" w:history="1">
              <w:r w:rsidR="002078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http://www.jove.com/video/56023?access=m3hdp23e</w:t>
              </w:r>
            </w:hyperlink>
          </w:p>
        </w:tc>
      </w:tr>
      <w:tr w:rsidR="000F23B5" w14:paraId="02B06FA0" w14:textId="77777777" w:rsidTr="00AF66A8">
        <w:trPr>
          <w:trHeight w:val="20"/>
        </w:trPr>
        <w:tc>
          <w:tcPr>
            <w:tcW w:w="1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6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AF66A8">
        <w:trPr>
          <w:trHeight w:val="20"/>
        </w:trPr>
        <w:tc>
          <w:tcPr>
            <w:tcW w:w="1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6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1C0EC09C" w:rsidR="000F23B5" w:rsidRDefault="00207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3:20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Dilute the cells in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5:32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90% using this method.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5215539A" w14:textId="6C560415" w:rsidR="000F23B5" w:rsidRPr="0073579A" w:rsidRDefault="00CE333E" w:rsidP="00A160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>
        <w:rPr>
          <w:rFonts w:asciiTheme="majorHAnsi" w:eastAsia="Cambria" w:hAnsiTheme="majorHAnsi" w:cstheme="majorHAnsi"/>
          <w:b/>
        </w:rPr>
        <w:t xml:space="preserve">Title TEXT: </w:t>
      </w:r>
      <w:r>
        <w:rPr>
          <w:rFonts w:asciiTheme="majorHAnsi" w:eastAsia="Cambria" w:hAnsiTheme="majorHAnsi" w:cstheme="majorHAnsi"/>
          <w:b/>
          <w:i/>
        </w:rPr>
        <w:t>“</w:t>
      </w:r>
      <w:commentRangeStart w:id="0"/>
      <w:r w:rsidR="00316897" w:rsidRPr="00DE599D">
        <w:rPr>
          <w:rFonts w:asciiTheme="majorHAnsi" w:eastAsia="Cambria" w:hAnsiTheme="majorHAnsi" w:cstheme="majorHAnsi"/>
          <w:b/>
        </w:rPr>
        <w:t xml:space="preserve">Magnetic </w:t>
      </w:r>
      <w:r w:rsidR="00317055">
        <w:rPr>
          <w:rFonts w:asciiTheme="majorHAnsi" w:eastAsia="Cambria" w:hAnsiTheme="majorHAnsi" w:cstheme="majorHAnsi"/>
          <w:b/>
        </w:rPr>
        <w:t>Bead</w:t>
      </w:r>
      <w:r w:rsidR="00316897" w:rsidRPr="00DE599D">
        <w:rPr>
          <w:rFonts w:asciiTheme="majorHAnsi" w:eastAsia="Cambria" w:hAnsiTheme="majorHAnsi" w:cstheme="majorHAnsi"/>
          <w:b/>
        </w:rPr>
        <w:t xml:space="preserve"> Separation</w:t>
      </w:r>
      <w:commentRangeEnd w:id="0"/>
      <w:r w:rsidR="00AF66A8" w:rsidRPr="0073579A">
        <w:rPr>
          <w:rStyle w:val="CommentReference"/>
        </w:rPr>
        <w:commentReference w:id="0"/>
      </w:r>
      <w:r w:rsidR="00316897" w:rsidRPr="00DE599D">
        <w:rPr>
          <w:rFonts w:asciiTheme="majorHAnsi" w:eastAsia="Cambria" w:hAnsiTheme="majorHAnsi" w:cstheme="majorHAnsi"/>
          <w:b/>
        </w:rPr>
        <w:t xml:space="preserve">: </w:t>
      </w:r>
      <w:r w:rsidR="006740DC" w:rsidRPr="00DE599D">
        <w:rPr>
          <w:rFonts w:asciiTheme="majorHAnsi" w:eastAsia="Cambria" w:hAnsiTheme="majorHAnsi" w:cstheme="majorHAnsi"/>
          <w:b/>
        </w:rPr>
        <w:t>A Negative Selection</w:t>
      </w:r>
      <w:r w:rsidR="00316897" w:rsidRPr="00DE599D">
        <w:rPr>
          <w:rFonts w:asciiTheme="majorHAnsi" w:eastAsia="Cambria" w:hAnsiTheme="majorHAnsi" w:cstheme="majorHAnsi"/>
          <w:b/>
        </w:rPr>
        <w:t xml:space="preserve"> Method to Enrich for B Cells</w:t>
      </w:r>
      <w:r w:rsidRPr="0073579A">
        <w:rPr>
          <w:rFonts w:asciiTheme="majorHAnsi" w:eastAsia="Cambria" w:hAnsiTheme="majorHAnsi" w:cstheme="majorHAnsi"/>
          <w:b/>
        </w:rPr>
        <w:t>”</w:t>
      </w:r>
    </w:p>
    <w:p w14:paraId="6A99DFB0" w14:textId="2B7BB148" w:rsidR="00E439C1" w:rsidRPr="00E439C1" w:rsidRDefault="00FB4A52" w:rsidP="00A160F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 xml:space="preserve">Isolate </w:t>
      </w:r>
      <w:r w:rsidR="00847DA5">
        <w:rPr>
          <w:rFonts w:asciiTheme="majorHAnsi" w:eastAsia="Cambria" w:hAnsiTheme="majorHAnsi" w:cstheme="majorHAnsi"/>
          <w:color w:val="000000"/>
        </w:rPr>
        <w:t xml:space="preserve">peripheral blood mononuclear </w:t>
      </w:r>
      <w:commentRangeStart w:id="1"/>
      <w:r w:rsidR="00CE333E">
        <w:rPr>
          <w:rFonts w:asciiTheme="majorHAnsi" w:eastAsia="Cambria" w:hAnsiTheme="majorHAnsi" w:cstheme="majorHAnsi"/>
          <w:b/>
          <w:color w:val="000000"/>
        </w:rPr>
        <w:t>[</w:t>
      </w:r>
      <w:hyperlink r:id="rId11" w:history="1">
        <w:r w:rsidR="00CE333E" w:rsidRPr="007B00DE">
          <w:rPr>
            <w:rStyle w:val="Hyperlink"/>
            <w:rFonts w:asciiTheme="majorHAnsi" w:eastAsia="Cambria" w:hAnsiTheme="majorHAnsi" w:cstheme="majorHAnsi"/>
            <w:b/>
          </w:rPr>
          <w:t>pronunciation</w:t>
        </w:r>
      </w:hyperlink>
      <w:r w:rsidR="00CE333E">
        <w:rPr>
          <w:rFonts w:asciiTheme="majorHAnsi" w:eastAsia="Cambria" w:hAnsiTheme="majorHAnsi" w:cstheme="majorHAnsi"/>
          <w:b/>
          <w:color w:val="000000"/>
        </w:rPr>
        <w:t>]</w:t>
      </w:r>
      <w:r w:rsidR="00CE333E">
        <w:rPr>
          <w:rFonts w:asciiTheme="majorHAnsi" w:eastAsia="Cambria" w:hAnsiTheme="majorHAnsi" w:cstheme="majorHAnsi"/>
          <w:color w:val="000000"/>
        </w:rPr>
        <w:t xml:space="preserve"> </w:t>
      </w:r>
      <w:commentRangeEnd w:id="1"/>
      <w:r w:rsidR="00740BE3">
        <w:rPr>
          <w:rStyle w:val="CommentReference"/>
        </w:rPr>
        <w:commentReference w:id="1"/>
      </w:r>
      <w:r w:rsidR="00847DA5">
        <w:rPr>
          <w:rFonts w:asciiTheme="majorHAnsi" w:eastAsia="Cambria" w:hAnsiTheme="majorHAnsi" w:cstheme="majorHAnsi"/>
          <w:color w:val="000000"/>
        </w:rPr>
        <w:t xml:space="preserve">cells, </w:t>
      </w:r>
      <w:r w:rsidR="00026C76">
        <w:rPr>
          <w:rFonts w:asciiTheme="majorHAnsi" w:eastAsia="Cambria" w:hAnsiTheme="majorHAnsi" w:cstheme="majorHAnsi"/>
          <w:color w:val="000000"/>
        </w:rPr>
        <w:t xml:space="preserve">or </w:t>
      </w:r>
      <w:r w:rsidR="00847DA5">
        <w:rPr>
          <w:rFonts w:asciiTheme="majorHAnsi" w:eastAsia="Cambria" w:hAnsiTheme="majorHAnsi" w:cstheme="majorHAnsi"/>
          <w:color w:val="000000"/>
        </w:rPr>
        <w:t>PBMCs</w:t>
      </w:r>
      <w:r w:rsidR="00420B2A">
        <w:rPr>
          <w:rFonts w:asciiTheme="majorHAnsi" w:eastAsia="Cambria" w:hAnsiTheme="majorHAnsi" w:cstheme="majorHAnsi"/>
          <w:color w:val="000000"/>
        </w:rPr>
        <w:t xml:space="preserve"> </w:t>
      </w:r>
      <w:r w:rsidR="00420B2A">
        <w:rPr>
          <w:rFonts w:asciiTheme="majorHAnsi" w:eastAsia="Cambria" w:hAnsiTheme="majorHAnsi" w:cstheme="majorHAnsi"/>
          <w:b/>
          <w:color w:val="000000"/>
        </w:rPr>
        <w:t>[pronounced P-B-M-C]</w:t>
      </w:r>
      <w:r w:rsidR="00E439C1">
        <w:rPr>
          <w:rFonts w:asciiTheme="majorHAnsi" w:eastAsia="Cambria" w:hAnsiTheme="majorHAnsi" w:cstheme="majorHAnsi"/>
          <w:color w:val="000000"/>
        </w:rPr>
        <w:t xml:space="preserve">. PBMCs </w:t>
      </w:r>
      <w:r w:rsidR="00894322">
        <w:rPr>
          <w:rFonts w:asciiTheme="majorHAnsi" w:eastAsia="Cambria" w:hAnsiTheme="majorHAnsi" w:cstheme="majorHAnsi"/>
          <w:color w:val="000000"/>
        </w:rPr>
        <w:t xml:space="preserve">consist of </w:t>
      </w:r>
      <w:r w:rsidR="00E439C1">
        <w:rPr>
          <w:rFonts w:asciiTheme="majorHAnsi" w:eastAsia="Cambria" w:hAnsiTheme="majorHAnsi" w:cstheme="majorHAnsi"/>
          <w:color w:val="000000"/>
        </w:rPr>
        <w:t>many different cell types.</w:t>
      </w:r>
    </w:p>
    <w:p w14:paraId="229B5FBA" w14:textId="4D58E9E2" w:rsidR="0025513F" w:rsidRPr="0025513F" w:rsidRDefault="0025513F" w:rsidP="00A160F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commentRangeStart w:id="2"/>
      <w:r>
        <w:rPr>
          <w:rFonts w:asciiTheme="majorHAnsi" w:eastAsia="Cambria" w:hAnsiTheme="majorHAnsi" w:cstheme="majorHAnsi"/>
          <w:color w:val="000000"/>
        </w:rPr>
        <w:t xml:space="preserve">Add </w:t>
      </w:r>
      <w:r w:rsidR="00DE599D">
        <w:rPr>
          <w:rFonts w:asciiTheme="majorHAnsi" w:eastAsia="Cambria" w:hAnsiTheme="majorHAnsi" w:cstheme="majorHAnsi"/>
          <w:color w:val="000000"/>
        </w:rPr>
        <w:t xml:space="preserve">a </w:t>
      </w:r>
      <w:r w:rsidR="00690DE1">
        <w:rPr>
          <w:rFonts w:asciiTheme="majorHAnsi" w:eastAsia="Cambria" w:hAnsiTheme="majorHAnsi" w:cstheme="majorHAnsi"/>
          <w:color w:val="000000"/>
        </w:rPr>
        <w:t>set</w:t>
      </w:r>
      <w:r w:rsidR="00DE599D">
        <w:rPr>
          <w:rFonts w:asciiTheme="majorHAnsi" w:eastAsia="Cambria" w:hAnsiTheme="majorHAnsi" w:cstheme="majorHAnsi"/>
          <w:color w:val="000000"/>
        </w:rPr>
        <w:t xml:space="preserve"> of </w:t>
      </w:r>
      <w:r w:rsidR="001D0209">
        <w:rPr>
          <w:rFonts w:asciiTheme="majorHAnsi" w:eastAsia="Cambria" w:hAnsiTheme="majorHAnsi" w:cstheme="majorHAnsi"/>
          <w:color w:val="000000"/>
        </w:rPr>
        <w:t xml:space="preserve">several </w:t>
      </w:r>
      <w:r w:rsidR="00DE599D">
        <w:rPr>
          <w:rFonts w:asciiTheme="majorHAnsi" w:eastAsia="Cambria" w:hAnsiTheme="majorHAnsi" w:cstheme="majorHAnsi"/>
          <w:color w:val="000000"/>
        </w:rPr>
        <w:t>antibodies</w:t>
      </w:r>
      <w:r w:rsidR="00920CFB">
        <w:rPr>
          <w:rFonts w:asciiTheme="majorHAnsi" w:eastAsia="Cambria" w:hAnsiTheme="majorHAnsi" w:cstheme="majorHAnsi"/>
          <w:color w:val="000000"/>
        </w:rPr>
        <w:t>, that will</w:t>
      </w:r>
      <w:r w:rsidR="00374D49">
        <w:rPr>
          <w:rFonts w:asciiTheme="majorHAnsi" w:eastAsia="Cambria" w:hAnsiTheme="majorHAnsi" w:cstheme="majorHAnsi"/>
          <w:color w:val="000000"/>
        </w:rPr>
        <w:t xml:space="preserve"> target cells based on the </w:t>
      </w:r>
      <w:r>
        <w:rPr>
          <w:rFonts w:asciiTheme="majorHAnsi" w:eastAsia="Cambria" w:hAnsiTheme="majorHAnsi" w:cstheme="majorHAnsi"/>
          <w:color w:val="000000"/>
        </w:rPr>
        <w:t xml:space="preserve">surface </w:t>
      </w:r>
      <w:r w:rsidR="00894322">
        <w:rPr>
          <w:rFonts w:asciiTheme="majorHAnsi" w:eastAsia="Cambria" w:hAnsiTheme="majorHAnsi" w:cstheme="majorHAnsi"/>
          <w:color w:val="000000"/>
        </w:rPr>
        <w:t>proteins</w:t>
      </w:r>
      <w:r>
        <w:rPr>
          <w:rFonts w:asciiTheme="majorHAnsi" w:eastAsia="Cambria" w:hAnsiTheme="majorHAnsi" w:cstheme="majorHAnsi"/>
          <w:color w:val="000000"/>
        </w:rPr>
        <w:t xml:space="preserve"> they express.</w:t>
      </w:r>
      <w:commentRangeEnd w:id="2"/>
      <w:r w:rsidR="00003D67">
        <w:rPr>
          <w:rStyle w:val="CommentReference"/>
        </w:rPr>
        <w:commentReference w:id="2"/>
      </w:r>
    </w:p>
    <w:p w14:paraId="15D100C1" w14:textId="7042DA6E" w:rsidR="00D034FD" w:rsidRPr="00D034FD" w:rsidRDefault="0025513F" w:rsidP="00A160F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commentRangeStart w:id="3"/>
      <w:r>
        <w:rPr>
          <w:rFonts w:asciiTheme="majorHAnsi" w:eastAsia="Cambria" w:hAnsiTheme="majorHAnsi" w:cstheme="majorHAnsi"/>
          <w:color w:val="000000"/>
        </w:rPr>
        <w:t>T cells</w:t>
      </w:r>
      <w:r w:rsidR="0040074A">
        <w:rPr>
          <w:rFonts w:asciiTheme="majorHAnsi" w:eastAsia="Cambria" w:hAnsiTheme="majorHAnsi" w:cstheme="majorHAnsi"/>
          <w:color w:val="000000"/>
        </w:rPr>
        <w:t xml:space="preserve"> express </w:t>
      </w:r>
      <w:r>
        <w:rPr>
          <w:rFonts w:asciiTheme="majorHAnsi" w:eastAsia="Cambria" w:hAnsiTheme="majorHAnsi" w:cstheme="majorHAnsi"/>
          <w:color w:val="000000"/>
        </w:rPr>
        <w:t>CD3</w:t>
      </w:r>
      <w:r w:rsidR="00EE77A7">
        <w:rPr>
          <w:rFonts w:asciiTheme="majorHAnsi" w:eastAsia="Cambria" w:hAnsiTheme="majorHAnsi" w:cstheme="majorHAnsi"/>
          <w:color w:val="000000"/>
        </w:rPr>
        <w:t xml:space="preserve"> </w:t>
      </w:r>
      <w:commentRangeEnd w:id="3"/>
      <w:r w:rsidR="004E2586">
        <w:rPr>
          <w:rStyle w:val="CommentReference"/>
        </w:rPr>
        <w:commentReference w:id="3"/>
      </w:r>
      <w:r w:rsidR="00EE77A7">
        <w:rPr>
          <w:rFonts w:asciiTheme="majorHAnsi" w:eastAsia="Cambria" w:hAnsiTheme="majorHAnsi" w:cstheme="majorHAnsi"/>
          <w:b/>
          <w:color w:val="000000"/>
        </w:rPr>
        <w:t>[pronounced</w:t>
      </w:r>
      <w:r w:rsidR="001D0209">
        <w:rPr>
          <w:rFonts w:asciiTheme="majorHAnsi" w:eastAsia="Cambria" w:hAnsiTheme="majorHAnsi" w:cstheme="majorHAnsi"/>
          <w:b/>
          <w:color w:val="000000"/>
        </w:rPr>
        <w:t>:</w:t>
      </w:r>
      <w:r w:rsidR="00EE77A7">
        <w:rPr>
          <w:rFonts w:asciiTheme="majorHAnsi" w:eastAsia="Cambria" w:hAnsiTheme="majorHAnsi" w:cstheme="majorHAnsi"/>
          <w:b/>
          <w:color w:val="000000"/>
        </w:rPr>
        <w:t xml:space="preserve"> C-D-</w:t>
      </w:r>
      <w:r w:rsidR="001D0209">
        <w:rPr>
          <w:rFonts w:asciiTheme="majorHAnsi" w:eastAsia="Cambria" w:hAnsiTheme="majorHAnsi" w:cstheme="majorHAnsi"/>
          <w:b/>
          <w:color w:val="000000"/>
        </w:rPr>
        <w:t>t</w:t>
      </w:r>
      <w:r w:rsidR="00664E5E">
        <w:rPr>
          <w:rFonts w:asciiTheme="majorHAnsi" w:eastAsia="Cambria" w:hAnsiTheme="majorHAnsi" w:cstheme="majorHAnsi"/>
          <w:b/>
          <w:color w:val="000000"/>
        </w:rPr>
        <w:t>hree]</w:t>
      </w:r>
      <w:r w:rsidR="006131E9">
        <w:rPr>
          <w:rFonts w:asciiTheme="majorHAnsi" w:eastAsia="Cambria" w:hAnsiTheme="majorHAnsi" w:cstheme="majorHAnsi"/>
          <w:color w:val="000000"/>
        </w:rPr>
        <w:t xml:space="preserve"> and</w:t>
      </w:r>
      <w:r>
        <w:rPr>
          <w:rFonts w:asciiTheme="majorHAnsi" w:eastAsia="Cambria" w:hAnsiTheme="majorHAnsi" w:cstheme="majorHAnsi"/>
          <w:color w:val="000000"/>
        </w:rPr>
        <w:t xml:space="preserve"> CD4</w:t>
      </w:r>
      <w:r w:rsidR="00EE77A7">
        <w:rPr>
          <w:rFonts w:asciiTheme="majorHAnsi" w:eastAsia="Cambria" w:hAnsiTheme="majorHAnsi" w:cstheme="majorHAnsi"/>
          <w:color w:val="000000"/>
        </w:rPr>
        <w:t xml:space="preserve"> </w:t>
      </w:r>
      <w:r w:rsidR="00EE77A7">
        <w:rPr>
          <w:rFonts w:asciiTheme="majorHAnsi" w:eastAsia="Cambria" w:hAnsiTheme="majorHAnsi" w:cstheme="majorHAnsi"/>
          <w:b/>
          <w:color w:val="000000"/>
        </w:rPr>
        <w:t>[pronounced</w:t>
      </w:r>
      <w:r w:rsidR="001D0209">
        <w:rPr>
          <w:rFonts w:asciiTheme="majorHAnsi" w:eastAsia="Cambria" w:hAnsiTheme="majorHAnsi" w:cstheme="majorHAnsi"/>
          <w:b/>
          <w:color w:val="000000"/>
        </w:rPr>
        <w:t>:</w:t>
      </w:r>
      <w:r w:rsidR="00EE77A7">
        <w:rPr>
          <w:rFonts w:asciiTheme="majorHAnsi" w:eastAsia="Cambria" w:hAnsiTheme="majorHAnsi" w:cstheme="majorHAnsi"/>
          <w:b/>
          <w:color w:val="000000"/>
        </w:rPr>
        <w:t xml:space="preserve"> C-D-</w:t>
      </w:r>
      <w:r w:rsidR="001D0209">
        <w:rPr>
          <w:rFonts w:asciiTheme="majorHAnsi" w:eastAsia="Cambria" w:hAnsiTheme="majorHAnsi" w:cstheme="majorHAnsi"/>
          <w:b/>
          <w:color w:val="000000"/>
        </w:rPr>
        <w:t>f</w:t>
      </w:r>
      <w:r w:rsidR="00664E5E">
        <w:rPr>
          <w:rFonts w:asciiTheme="majorHAnsi" w:eastAsia="Cambria" w:hAnsiTheme="majorHAnsi" w:cstheme="majorHAnsi"/>
          <w:b/>
          <w:color w:val="000000"/>
        </w:rPr>
        <w:t>our</w:t>
      </w:r>
      <w:r w:rsidR="00EE77A7">
        <w:rPr>
          <w:rFonts w:asciiTheme="majorHAnsi" w:eastAsia="Cambria" w:hAnsiTheme="majorHAnsi" w:cstheme="majorHAnsi"/>
          <w:b/>
          <w:color w:val="000000"/>
        </w:rPr>
        <w:t>]</w:t>
      </w:r>
      <w:r>
        <w:rPr>
          <w:rFonts w:asciiTheme="majorHAnsi" w:eastAsia="Cambria" w:hAnsiTheme="majorHAnsi" w:cstheme="majorHAnsi"/>
          <w:color w:val="000000"/>
        </w:rPr>
        <w:t xml:space="preserve">, </w:t>
      </w:r>
      <w:r w:rsidR="00FD21B8">
        <w:rPr>
          <w:rFonts w:asciiTheme="majorHAnsi" w:eastAsia="Cambria" w:hAnsiTheme="majorHAnsi" w:cstheme="majorHAnsi"/>
          <w:color w:val="000000"/>
        </w:rPr>
        <w:t>or</w:t>
      </w:r>
      <w:r w:rsidR="00664E5E">
        <w:rPr>
          <w:rFonts w:asciiTheme="majorHAnsi" w:eastAsia="Cambria" w:hAnsiTheme="majorHAnsi" w:cstheme="majorHAnsi"/>
          <w:color w:val="000000"/>
        </w:rPr>
        <w:t xml:space="preserve"> C</w:t>
      </w:r>
      <w:r w:rsidR="00374D49">
        <w:rPr>
          <w:rFonts w:asciiTheme="majorHAnsi" w:eastAsia="Cambria" w:hAnsiTheme="majorHAnsi" w:cstheme="majorHAnsi"/>
          <w:color w:val="000000"/>
        </w:rPr>
        <w:t>D8</w:t>
      </w:r>
      <w:r w:rsidR="00EE77A7">
        <w:rPr>
          <w:rFonts w:asciiTheme="majorHAnsi" w:eastAsia="Cambria" w:hAnsiTheme="majorHAnsi" w:cstheme="majorHAnsi"/>
          <w:color w:val="000000"/>
        </w:rPr>
        <w:t xml:space="preserve"> </w:t>
      </w:r>
      <w:r w:rsidR="00EE77A7">
        <w:rPr>
          <w:rFonts w:asciiTheme="majorHAnsi" w:eastAsia="Cambria" w:hAnsiTheme="majorHAnsi" w:cstheme="majorHAnsi"/>
          <w:b/>
          <w:color w:val="000000"/>
        </w:rPr>
        <w:t>[pronounced</w:t>
      </w:r>
      <w:r w:rsidR="001D0209">
        <w:rPr>
          <w:rFonts w:asciiTheme="majorHAnsi" w:eastAsia="Cambria" w:hAnsiTheme="majorHAnsi" w:cstheme="majorHAnsi"/>
          <w:b/>
          <w:color w:val="000000"/>
        </w:rPr>
        <w:t>:</w:t>
      </w:r>
      <w:r w:rsidR="00EE77A7">
        <w:rPr>
          <w:rFonts w:asciiTheme="majorHAnsi" w:eastAsia="Cambria" w:hAnsiTheme="majorHAnsi" w:cstheme="majorHAnsi"/>
          <w:b/>
          <w:color w:val="000000"/>
        </w:rPr>
        <w:t xml:space="preserve"> C-D-</w:t>
      </w:r>
      <w:r w:rsidR="001D0209">
        <w:rPr>
          <w:rFonts w:asciiTheme="majorHAnsi" w:eastAsia="Cambria" w:hAnsiTheme="majorHAnsi" w:cstheme="majorHAnsi"/>
          <w:b/>
          <w:color w:val="000000"/>
        </w:rPr>
        <w:t>e</w:t>
      </w:r>
      <w:r w:rsidR="0045349B">
        <w:rPr>
          <w:rFonts w:asciiTheme="majorHAnsi" w:eastAsia="Cambria" w:hAnsiTheme="majorHAnsi" w:cstheme="majorHAnsi"/>
          <w:b/>
          <w:color w:val="000000"/>
        </w:rPr>
        <w:t>ight</w:t>
      </w:r>
      <w:r w:rsidR="00EE77A7">
        <w:rPr>
          <w:rFonts w:asciiTheme="majorHAnsi" w:eastAsia="Cambria" w:hAnsiTheme="majorHAnsi" w:cstheme="majorHAnsi"/>
          <w:b/>
          <w:color w:val="000000"/>
        </w:rPr>
        <w:t>]</w:t>
      </w:r>
      <w:r w:rsidR="00374D49">
        <w:rPr>
          <w:rFonts w:asciiTheme="majorHAnsi" w:eastAsia="Cambria" w:hAnsiTheme="majorHAnsi" w:cstheme="majorHAnsi"/>
          <w:color w:val="000000"/>
        </w:rPr>
        <w:t xml:space="preserve">. </w:t>
      </w:r>
    </w:p>
    <w:p w14:paraId="5E2C6BD8" w14:textId="30B5BFA9" w:rsidR="0025513F" w:rsidRPr="0025513F" w:rsidRDefault="00374D49" w:rsidP="00A160F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>Macrophages</w:t>
      </w:r>
      <w:r w:rsidR="009B5A2C">
        <w:rPr>
          <w:rFonts w:asciiTheme="majorHAnsi" w:eastAsia="Cambria" w:hAnsiTheme="majorHAnsi" w:cstheme="majorHAnsi"/>
          <w:color w:val="000000"/>
        </w:rPr>
        <w:t xml:space="preserve"> </w:t>
      </w:r>
      <w:r w:rsidR="009B5A2C">
        <w:rPr>
          <w:rFonts w:asciiTheme="majorHAnsi" w:eastAsia="Cambria" w:hAnsiTheme="majorHAnsi" w:cstheme="majorHAnsi"/>
          <w:b/>
          <w:color w:val="000000"/>
        </w:rPr>
        <w:t>[</w:t>
      </w:r>
      <w:hyperlink r:id="rId12" w:history="1">
        <w:r w:rsidR="009B5A2C" w:rsidRPr="003A062F">
          <w:rPr>
            <w:rStyle w:val="Hyperlink"/>
            <w:rFonts w:asciiTheme="majorHAnsi" w:eastAsia="Cambria" w:hAnsiTheme="majorHAnsi" w:cstheme="majorHAnsi"/>
            <w:b/>
          </w:rPr>
          <w:t>pronunciation</w:t>
        </w:r>
      </w:hyperlink>
      <w:r w:rsidR="009B5A2C">
        <w:rPr>
          <w:rFonts w:asciiTheme="majorHAnsi" w:eastAsia="Cambria" w:hAnsiTheme="majorHAnsi" w:cstheme="majorHAnsi"/>
          <w:b/>
          <w:color w:val="000000"/>
        </w:rPr>
        <w:t>]</w:t>
      </w:r>
      <w:r>
        <w:rPr>
          <w:rFonts w:asciiTheme="majorHAnsi" w:eastAsia="Cambria" w:hAnsiTheme="majorHAnsi" w:cstheme="majorHAnsi"/>
          <w:color w:val="000000"/>
        </w:rPr>
        <w:t>, neutrophils</w:t>
      </w:r>
      <w:r w:rsidR="009B5A2C">
        <w:rPr>
          <w:rFonts w:asciiTheme="majorHAnsi" w:eastAsia="Cambria" w:hAnsiTheme="majorHAnsi" w:cstheme="majorHAnsi"/>
          <w:color w:val="000000"/>
        </w:rPr>
        <w:t xml:space="preserve"> [</w:t>
      </w:r>
      <w:hyperlink r:id="rId13" w:history="1">
        <w:r w:rsidR="009B5A2C" w:rsidRPr="004B0547">
          <w:rPr>
            <w:rStyle w:val="Hyperlink"/>
            <w:rFonts w:asciiTheme="majorHAnsi" w:eastAsia="Cambria" w:hAnsiTheme="majorHAnsi" w:cstheme="majorHAnsi"/>
            <w:b/>
          </w:rPr>
          <w:t>pronunciation</w:t>
        </w:r>
      </w:hyperlink>
      <w:r w:rsidR="009B5A2C">
        <w:rPr>
          <w:rFonts w:asciiTheme="majorHAnsi" w:eastAsia="Cambria" w:hAnsiTheme="majorHAnsi" w:cstheme="majorHAnsi"/>
          <w:b/>
          <w:color w:val="000000"/>
        </w:rPr>
        <w:t>]</w:t>
      </w:r>
      <w:r>
        <w:rPr>
          <w:rFonts w:asciiTheme="majorHAnsi" w:eastAsia="Cambria" w:hAnsiTheme="majorHAnsi" w:cstheme="majorHAnsi"/>
          <w:color w:val="000000"/>
        </w:rPr>
        <w:t>, granulocytes</w:t>
      </w:r>
      <w:r w:rsidR="00633180">
        <w:rPr>
          <w:rFonts w:asciiTheme="majorHAnsi" w:eastAsia="Cambria" w:hAnsiTheme="majorHAnsi" w:cstheme="majorHAnsi"/>
          <w:color w:val="000000"/>
        </w:rPr>
        <w:t xml:space="preserve"> </w:t>
      </w:r>
      <w:r w:rsidR="00633180">
        <w:rPr>
          <w:rFonts w:asciiTheme="majorHAnsi" w:eastAsia="Cambria" w:hAnsiTheme="majorHAnsi" w:cstheme="majorHAnsi"/>
          <w:b/>
          <w:color w:val="000000"/>
        </w:rPr>
        <w:t>[</w:t>
      </w:r>
      <w:hyperlink r:id="rId14" w:history="1">
        <w:r w:rsidR="00633180" w:rsidRPr="00CB130B">
          <w:rPr>
            <w:rStyle w:val="Hyperlink"/>
            <w:rFonts w:asciiTheme="majorHAnsi" w:eastAsia="Cambria" w:hAnsiTheme="majorHAnsi" w:cstheme="majorHAnsi"/>
            <w:b/>
          </w:rPr>
          <w:t>pronunciation</w:t>
        </w:r>
      </w:hyperlink>
      <w:r w:rsidR="00633180">
        <w:rPr>
          <w:rFonts w:asciiTheme="majorHAnsi" w:eastAsia="Cambria" w:hAnsiTheme="majorHAnsi" w:cstheme="majorHAnsi"/>
          <w:b/>
          <w:color w:val="000000"/>
        </w:rPr>
        <w:t>]</w:t>
      </w:r>
      <w:r>
        <w:rPr>
          <w:rFonts w:asciiTheme="majorHAnsi" w:eastAsia="Cambria" w:hAnsiTheme="majorHAnsi" w:cstheme="majorHAnsi"/>
          <w:color w:val="000000"/>
        </w:rPr>
        <w:t>, and d</w:t>
      </w:r>
      <w:r w:rsidR="0025513F">
        <w:rPr>
          <w:rFonts w:asciiTheme="majorHAnsi" w:eastAsia="Cambria" w:hAnsiTheme="majorHAnsi" w:cstheme="majorHAnsi"/>
          <w:color w:val="000000"/>
        </w:rPr>
        <w:t>endritic</w:t>
      </w:r>
      <w:r w:rsidR="00633180">
        <w:rPr>
          <w:rFonts w:asciiTheme="majorHAnsi" w:eastAsia="Cambria" w:hAnsiTheme="majorHAnsi" w:cstheme="majorHAnsi"/>
          <w:color w:val="000000"/>
        </w:rPr>
        <w:t xml:space="preserve"> </w:t>
      </w:r>
      <w:r w:rsidR="00633180">
        <w:rPr>
          <w:rFonts w:asciiTheme="majorHAnsi" w:eastAsia="Cambria" w:hAnsiTheme="majorHAnsi" w:cstheme="majorHAnsi"/>
          <w:b/>
          <w:color w:val="000000"/>
        </w:rPr>
        <w:t>[</w:t>
      </w:r>
      <w:hyperlink r:id="rId15" w:history="1">
        <w:r w:rsidR="00633180" w:rsidRPr="00574646">
          <w:rPr>
            <w:rStyle w:val="Hyperlink"/>
            <w:rFonts w:asciiTheme="majorHAnsi" w:eastAsia="Cambria" w:hAnsiTheme="majorHAnsi" w:cstheme="majorHAnsi"/>
            <w:b/>
          </w:rPr>
          <w:t>pronunciation</w:t>
        </w:r>
      </w:hyperlink>
      <w:r w:rsidR="00633180">
        <w:rPr>
          <w:rFonts w:asciiTheme="majorHAnsi" w:eastAsia="Cambria" w:hAnsiTheme="majorHAnsi" w:cstheme="majorHAnsi"/>
          <w:b/>
          <w:color w:val="000000"/>
        </w:rPr>
        <w:t>]</w:t>
      </w:r>
      <w:r w:rsidR="0025513F">
        <w:rPr>
          <w:rFonts w:asciiTheme="majorHAnsi" w:eastAsia="Cambria" w:hAnsiTheme="majorHAnsi" w:cstheme="majorHAnsi"/>
          <w:color w:val="000000"/>
        </w:rPr>
        <w:t xml:space="preserve"> cells </w:t>
      </w:r>
      <w:r w:rsidR="00BC3050">
        <w:rPr>
          <w:rFonts w:asciiTheme="majorHAnsi" w:eastAsia="Cambria" w:hAnsiTheme="majorHAnsi" w:cstheme="majorHAnsi"/>
          <w:color w:val="000000"/>
        </w:rPr>
        <w:t xml:space="preserve">express </w:t>
      </w:r>
      <w:r w:rsidR="0025513F">
        <w:rPr>
          <w:rFonts w:asciiTheme="majorHAnsi" w:eastAsia="Cambria" w:hAnsiTheme="majorHAnsi" w:cstheme="majorHAnsi"/>
          <w:color w:val="000000"/>
        </w:rPr>
        <w:t>CD11b</w:t>
      </w:r>
      <w:r w:rsidR="0067556B">
        <w:rPr>
          <w:rFonts w:asciiTheme="majorHAnsi" w:eastAsia="Cambria" w:hAnsiTheme="majorHAnsi" w:cstheme="majorHAnsi"/>
          <w:color w:val="000000"/>
        </w:rPr>
        <w:t xml:space="preserve"> </w:t>
      </w:r>
      <w:r w:rsidR="0067556B">
        <w:rPr>
          <w:rFonts w:asciiTheme="majorHAnsi" w:eastAsia="Cambria" w:hAnsiTheme="majorHAnsi" w:cstheme="majorHAnsi"/>
          <w:b/>
          <w:color w:val="000000"/>
        </w:rPr>
        <w:t xml:space="preserve">[pronounced </w:t>
      </w:r>
      <w:r w:rsidR="00BC3050">
        <w:rPr>
          <w:rFonts w:asciiTheme="majorHAnsi" w:eastAsia="Cambria" w:hAnsiTheme="majorHAnsi" w:cstheme="majorHAnsi"/>
          <w:b/>
          <w:color w:val="000000"/>
        </w:rPr>
        <w:t>C-D-</w:t>
      </w:r>
      <w:r w:rsidR="001D0209">
        <w:rPr>
          <w:rFonts w:asciiTheme="majorHAnsi" w:eastAsia="Cambria" w:hAnsiTheme="majorHAnsi" w:cstheme="majorHAnsi"/>
          <w:b/>
          <w:color w:val="000000"/>
        </w:rPr>
        <w:t>e</w:t>
      </w:r>
      <w:r w:rsidR="00BC3050">
        <w:rPr>
          <w:rFonts w:asciiTheme="majorHAnsi" w:eastAsia="Cambria" w:hAnsiTheme="majorHAnsi" w:cstheme="majorHAnsi"/>
          <w:b/>
          <w:color w:val="000000"/>
        </w:rPr>
        <w:t>leven-</w:t>
      </w:r>
      <w:r w:rsidR="0067556B">
        <w:rPr>
          <w:rFonts w:asciiTheme="majorHAnsi" w:eastAsia="Cambria" w:hAnsiTheme="majorHAnsi" w:cstheme="majorHAnsi"/>
          <w:b/>
          <w:color w:val="000000"/>
        </w:rPr>
        <w:t>B]</w:t>
      </w:r>
      <w:r w:rsidR="0025513F">
        <w:rPr>
          <w:rFonts w:asciiTheme="majorHAnsi" w:eastAsia="Cambria" w:hAnsiTheme="majorHAnsi" w:cstheme="majorHAnsi"/>
          <w:color w:val="000000"/>
        </w:rPr>
        <w:t>.</w:t>
      </w:r>
    </w:p>
    <w:p w14:paraId="49B2F3AD" w14:textId="7B9E00CE" w:rsidR="00401E56" w:rsidRPr="00401E56" w:rsidRDefault="0025513F" w:rsidP="00A160F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>Natural killer cells and Natural Killer T c</w:t>
      </w:r>
      <w:r w:rsidR="00BC3050">
        <w:rPr>
          <w:rFonts w:asciiTheme="majorHAnsi" w:eastAsia="Cambria" w:hAnsiTheme="majorHAnsi" w:cstheme="majorHAnsi"/>
          <w:color w:val="000000"/>
        </w:rPr>
        <w:t xml:space="preserve">ells express </w:t>
      </w:r>
      <w:r>
        <w:rPr>
          <w:rFonts w:asciiTheme="majorHAnsi" w:eastAsia="Cambria" w:hAnsiTheme="majorHAnsi" w:cstheme="majorHAnsi"/>
          <w:color w:val="000000"/>
        </w:rPr>
        <w:t>CD49b</w:t>
      </w:r>
      <w:r w:rsidR="008B60C3">
        <w:rPr>
          <w:rFonts w:asciiTheme="majorHAnsi" w:eastAsia="Cambria" w:hAnsiTheme="majorHAnsi" w:cstheme="majorHAnsi"/>
          <w:color w:val="000000"/>
        </w:rPr>
        <w:t xml:space="preserve"> </w:t>
      </w:r>
      <w:r w:rsidR="008B60C3">
        <w:rPr>
          <w:rFonts w:asciiTheme="majorHAnsi" w:eastAsia="Cambria" w:hAnsiTheme="majorHAnsi" w:cstheme="majorHAnsi"/>
          <w:b/>
          <w:color w:val="000000"/>
        </w:rPr>
        <w:t>[pronounced C-D-</w:t>
      </w:r>
      <w:r w:rsidR="001D0209">
        <w:rPr>
          <w:rFonts w:asciiTheme="majorHAnsi" w:eastAsia="Cambria" w:hAnsiTheme="majorHAnsi" w:cstheme="majorHAnsi"/>
          <w:b/>
          <w:color w:val="000000"/>
        </w:rPr>
        <w:t>f</w:t>
      </w:r>
      <w:r w:rsidR="00BC3050">
        <w:rPr>
          <w:rFonts w:asciiTheme="majorHAnsi" w:eastAsia="Cambria" w:hAnsiTheme="majorHAnsi" w:cstheme="majorHAnsi"/>
          <w:b/>
          <w:color w:val="000000"/>
        </w:rPr>
        <w:t xml:space="preserve">orty </w:t>
      </w:r>
      <w:r w:rsidR="001D0209">
        <w:rPr>
          <w:rFonts w:asciiTheme="majorHAnsi" w:eastAsia="Cambria" w:hAnsiTheme="majorHAnsi" w:cstheme="majorHAnsi"/>
          <w:b/>
          <w:color w:val="000000"/>
        </w:rPr>
        <w:t>n</w:t>
      </w:r>
      <w:r w:rsidR="00BC3050">
        <w:rPr>
          <w:rFonts w:asciiTheme="majorHAnsi" w:eastAsia="Cambria" w:hAnsiTheme="majorHAnsi" w:cstheme="majorHAnsi"/>
          <w:b/>
          <w:color w:val="000000"/>
        </w:rPr>
        <w:t>ine</w:t>
      </w:r>
      <w:r w:rsidR="008B60C3">
        <w:rPr>
          <w:rFonts w:asciiTheme="majorHAnsi" w:eastAsia="Cambria" w:hAnsiTheme="majorHAnsi" w:cstheme="majorHAnsi"/>
          <w:b/>
          <w:color w:val="000000"/>
        </w:rPr>
        <w:t>-B]</w:t>
      </w:r>
      <w:r>
        <w:rPr>
          <w:rFonts w:asciiTheme="majorHAnsi" w:eastAsia="Cambria" w:hAnsiTheme="majorHAnsi" w:cstheme="majorHAnsi"/>
          <w:color w:val="000000"/>
        </w:rPr>
        <w:t xml:space="preserve">. </w:t>
      </w:r>
    </w:p>
    <w:p w14:paraId="4AD1A0F3" w14:textId="2D4A94F8" w:rsidR="00A160FA" w:rsidRPr="00A160FA" w:rsidRDefault="0025513F" w:rsidP="00A160F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 xml:space="preserve">Finally, red blood </w:t>
      </w:r>
      <w:r w:rsidR="00DD32D7">
        <w:rPr>
          <w:rFonts w:asciiTheme="majorHAnsi" w:eastAsia="Cambria" w:hAnsiTheme="majorHAnsi" w:cstheme="majorHAnsi"/>
          <w:color w:val="000000"/>
        </w:rPr>
        <w:t xml:space="preserve">cells </w:t>
      </w:r>
      <w:r w:rsidR="0073579A">
        <w:rPr>
          <w:rFonts w:asciiTheme="majorHAnsi" w:eastAsia="Cambria" w:hAnsiTheme="majorHAnsi" w:cstheme="majorHAnsi"/>
          <w:color w:val="000000"/>
        </w:rPr>
        <w:t xml:space="preserve">and </w:t>
      </w:r>
      <w:r w:rsidR="00A23791">
        <w:rPr>
          <w:rFonts w:asciiTheme="majorHAnsi" w:eastAsia="Cambria" w:hAnsiTheme="majorHAnsi" w:cstheme="majorHAnsi"/>
          <w:color w:val="000000"/>
        </w:rPr>
        <w:t>their</w:t>
      </w:r>
      <w:r>
        <w:rPr>
          <w:rFonts w:asciiTheme="majorHAnsi" w:eastAsia="Cambria" w:hAnsiTheme="majorHAnsi" w:cstheme="majorHAnsi"/>
          <w:color w:val="000000"/>
        </w:rPr>
        <w:t xml:space="preserve"> </w:t>
      </w:r>
      <w:r w:rsidR="00DD32D7">
        <w:rPr>
          <w:rFonts w:asciiTheme="majorHAnsi" w:eastAsia="Cambria" w:hAnsiTheme="majorHAnsi" w:cstheme="majorHAnsi"/>
          <w:color w:val="000000"/>
        </w:rPr>
        <w:t>prec</w:t>
      </w:r>
      <w:r w:rsidR="0088671F">
        <w:rPr>
          <w:rFonts w:asciiTheme="majorHAnsi" w:eastAsia="Cambria" w:hAnsiTheme="majorHAnsi" w:cstheme="majorHAnsi"/>
          <w:color w:val="000000"/>
        </w:rPr>
        <w:t xml:space="preserve">ursors express </w:t>
      </w:r>
      <w:r>
        <w:rPr>
          <w:rFonts w:asciiTheme="majorHAnsi" w:eastAsia="Cambria" w:hAnsiTheme="majorHAnsi" w:cstheme="majorHAnsi"/>
          <w:color w:val="000000"/>
        </w:rPr>
        <w:t>TER-119</w:t>
      </w:r>
      <w:r w:rsidR="001F454C">
        <w:rPr>
          <w:rFonts w:asciiTheme="majorHAnsi" w:eastAsia="Cambria" w:hAnsiTheme="majorHAnsi" w:cstheme="majorHAnsi"/>
          <w:color w:val="000000"/>
        </w:rPr>
        <w:t xml:space="preserve"> </w:t>
      </w:r>
      <w:r w:rsidR="001F454C">
        <w:rPr>
          <w:rFonts w:asciiTheme="majorHAnsi" w:eastAsia="Cambria" w:hAnsiTheme="majorHAnsi" w:cstheme="majorHAnsi"/>
          <w:b/>
          <w:color w:val="000000"/>
        </w:rPr>
        <w:t xml:space="preserve">[pronounced </w:t>
      </w:r>
      <w:r w:rsidR="008F0FA0">
        <w:rPr>
          <w:rFonts w:asciiTheme="majorHAnsi" w:eastAsia="Cambria" w:hAnsiTheme="majorHAnsi" w:cstheme="majorHAnsi"/>
          <w:b/>
          <w:color w:val="000000"/>
        </w:rPr>
        <w:t>T-E-R-</w:t>
      </w:r>
      <w:r w:rsidR="001D0209">
        <w:rPr>
          <w:rFonts w:asciiTheme="majorHAnsi" w:eastAsia="Cambria" w:hAnsiTheme="majorHAnsi" w:cstheme="majorHAnsi"/>
          <w:b/>
          <w:color w:val="000000"/>
        </w:rPr>
        <w:t>o</w:t>
      </w:r>
      <w:r w:rsidR="008F0FA0">
        <w:rPr>
          <w:rFonts w:asciiTheme="majorHAnsi" w:eastAsia="Cambria" w:hAnsiTheme="majorHAnsi" w:cstheme="majorHAnsi"/>
          <w:b/>
          <w:color w:val="000000"/>
        </w:rPr>
        <w:t>ne-</w:t>
      </w:r>
      <w:r w:rsidR="001D0209">
        <w:rPr>
          <w:rFonts w:asciiTheme="majorHAnsi" w:eastAsia="Cambria" w:hAnsiTheme="majorHAnsi" w:cstheme="majorHAnsi"/>
          <w:b/>
          <w:color w:val="000000"/>
        </w:rPr>
        <w:t>n</w:t>
      </w:r>
      <w:r w:rsidR="008F0FA0">
        <w:rPr>
          <w:rFonts w:asciiTheme="majorHAnsi" w:eastAsia="Cambria" w:hAnsiTheme="majorHAnsi" w:cstheme="majorHAnsi"/>
          <w:b/>
          <w:color w:val="000000"/>
        </w:rPr>
        <w:t>ineteen</w:t>
      </w:r>
      <w:r w:rsidR="001F454C">
        <w:rPr>
          <w:rFonts w:asciiTheme="majorHAnsi" w:eastAsia="Cambria" w:hAnsiTheme="majorHAnsi" w:cstheme="majorHAnsi"/>
          <w:b/>
          <w:color w:val="000000"/>
        </w:rPr>
        <w:t>]</w:t>
      </w:r>
      <w:r>
        <w:rPr>
          <w:rFonts w:asciiTheme="majorHAnsi" w:eastAsia="Cambria" w:hAnsiTheme="majorHAnsi" w:cstheme="majorHAnsi"/>
          <w:color w:val="000000"/>
        </w:rPr>
        <w:t>.</w:t>
      </w:r>
    </w:p>
    <w:p w14:paraId="6BB19B97" w14:textId="666B272B" w:rsidR="00317055" w:rsidRPr="00A160FA" w:rsidRDefault="007C0C89" w:rsidP="00A160F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 w:rsidRPr="00A160FA">
        <w:rPr>
          <w:rFonts w:asciiTheme="majorHAnsi" w:eastAsia="Cambria" w:hAnsiTheme="majorHAnsi" w:cstheme="majorHAnsi"/>
        </w:rPr>
        <w:t>Next, a</w:t>
      </w:r>
      <w:r w:rsidR="00317055" w:rsidRPr="00A160FA">
        <w:rPr>
          <w:rFonts w:asciiTheme="majorHAnsi" w:eastAsia="Cambria" w:hAnsiTheme="majorHAnsi" w:cstheme="majorHAnsi"/>
        </w:rPr>
        <w:t>dd magnetic beads</w:t>
      </w:r>
      <w:r w:rsidR="00627BC3" w:rsidRPr="00A160FA">
        <w:rPr>
          <w:rFonts w:asciiTheme="majorHAnsi" w:eastAsia="Cambria" w:hAnsiTheme="majorHAnsi" w:cstheme="majorHAnsi"/>
        </w:rPr>
        <w:t xml:space="preserve">, which will </w:t>
      </w:r>
      <w:r w:rsidR="00A160FA">
        <w:rPr>
          <w:rFonts w:asciiTheme="majorHAnsi" w:eastAsia="Cambria" w:hAnsiTheme="majorHAnsi" w:cstheme="majorHAnsi"/>
        </w:rPr>
        <w:t>bind</w:t>
      </w:r>
      <w:r w:rsidR="00627BC3" w:rsidRPr="00A160FA">
        <w:rPr>
          <w:rFonts w:asciiTheme="majorHAnsi" w:eastAsia="Cambria" w:hAnsiTheme="majorHAnsi" w:cstheme="majorHAnsi"/>
        </w:rPr>
        <w:t xml:space="preserve"> the antibod</w:t>
      </w:r>
      <w:r w:rsidR="00A160FA">
        <w:rPr>
          <w:rFonts w:asciiTheme="majorHAnsi" w:eastAsia="Cambria" w:hAnsiTheme="majorHAnsi" w:cstheme="majorHAnsi"/>
        </w:rPr>
        <w:t>ies, either b</w:t>
      </w:r>
      <w:r w:rsidR="00EF42A0" w:rsidRPr="00A160FA">
        <w:rPr>
          <w:rFonts w:asciiTheme="majorHAnsi" w:eastAsia="Cambria" w:hAnsiTheme="majorHAnsi" w:cstheme="majorHAnsi"/>
        </w:rPr>
        <w:t xml:space="preserve">y a streptavidin-biotin </w:t>
      </w:r>
      <w:r w:rsidR="00A160FA" w:rsidRPr="00A160FA">
        <w:rPr>
          <w:rFonts w:asciiTheme="majorHAnsi" w:eastAsia="Cambria" w:hAnsiTheme="majorHAnsi" w:cstheme="majorHAnsi"/>
          <w:b/>
        </w:rPr>
        <w:t xml:space="preserve">[pronunciations: </w:t>
      </w:r>
      <w:hyperlink r:id="rId16" w:history="1">
        <w:r w:rsidR="00A160FA" w:rsidRPr="00A160FA">
          <w:rPr>
            <w:rStyle w:val="Hyperlink"/>
            <w:rFonts w:asciiTheme="majorHAnsi" w:eastAsia="Cambria" w:hAnsiTheme="majorHAnsi" w:cstheme="majorHAnsi"/>
            <w:b/>
          </w:rPr>
          <w:t>streptavidin</w:t>
        </w:r>
      </w:hyperlink>
      <w:r w:rsidR="00A160FA" w:rsidRPr="00A160FA">
        <w:rPr>
          <w:rFonts w:asciiTheme="majorHAnsi" w:eastAsia="Cambria" w:hAnsiTheme="majorHAnsi" w:cstheme="majorHAnsi"/>
          <w:b/>
        </w:rPr>
        <w:t xml:space="preserve">, </w:t>
      </w:r>
      <w:hyperlink r:id="rId17" w:history="1">
        <w:r w:rsidR="00A160FA" w:rsidRPr="00A160FA">
          <w:rPr>
            <w:rStyle w:val="Hyperlink"/>
            <w:rFonts w:asciiTheme="majorHAnsi" w:eastAsia="Cambria" w:hAnsiTheme="majorHAnsi" w:cstheme="majorHAnsi"/>
            <w:b/>
          </w:rPr>
          <w:t>biotin</w:t>
        </w:r>
      </w:hyperlink>
      <w:r w:rsidR="00A160FA" w:rsidRPr="00A160FA">
        <w:rPr>
          <w:rFonts w:asciiTheme="majorHAnsi" w:eastAsia="Cambria" w:hAnsiTheme="majorHAnsi" w:cstheme="majorHAnsi"/>
          <w:b/>
        </w:rPr>
        <w:t>]</w:t>
      </w:r>
      <w:r w:rsidR="00A160FA" w:rsidRPr="00A160FA">
        <w:rPr>
          <w:rFonts w:asciiTheme="majorHAnsi" w:eastAsia="Cambria" w:hAnsiTheme="majorHAnsi" w:cstheme="majorHAnsi"/>
        </w:rPr>
        <w:t xml:space="preserve"> </w:t>
      </w:r>
      <w:r w:rsidR="00EF42A0" w:rsidRPr="00A160FA">
        <w:rPr>
          <w:rFonts w:asciiTheme="majorHAnsi" w:eastAsia="Cambria" w:hAnsiTheme="majorHAnsi" w:cstheme="majorHAnsi"/>
        </w:rPr>
        <w:t xml:space="preserve">interaction or </w:t>
      </w:r>
      <w:r w:rsidR="001759F8" w:rsidRPr="00A160FA">
        <w:rPr>
          <w:rFonts w:asciiTheme="majorHAnsi" w:eastAsia="Cambria" w:hAnsiTheme="majorHAnsi" w:cstheme="majorHAnsi"/>
        </w:rPr>
        <w:t>another linking strategy.</w:t>
      </w:r>
    </w:p>
    <w:p w14:paraId="5D9E5A64" w14:textId="5C1FE811" w:rsidR="00374D49" w:rsidRPr="00374D49" w:rsidRDefault="007F29D8" w:rsidP="00A160F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 xml:space="preserve">Apply a magnetic field to </w:t>
      </w:r>
      <w:r w:rsidR="00A160FA">
        <w:rPr>
          <w:rFonts w:asciiTheme="majorHAnsi" w:eastAsia="Cambria" w:hAnsiTheme="majorHAnsi" w:cstheme="majorHAnsi"/>
          <w:color w:val="000000"/>
        </w:rPr>
        <w:t>capture the</w:t>
      </w:r>
      <w:r>
        <w:rPr>
          <w:rFonts w:asciiTheme="majorHAnsi" w:eastAsia="Cambria" w:hAnsiTheme="majorHAnsi" w:cstheme="majorHAnsi"/>
          <w:color w:val="000000"/>
        </w:rPr>
        <w:t xml:space="preserve"> </w:t>
      </w:r>
      <w:r w:rsidR="00A23791">
        <w:rPr>
          <w:rFonts w:asciiTheme="majorHAnsi" w:eastAsia="Cambria" w:hAnsiTheme="majorHAnsi" w:cstheme="majorHAnsi"/>
          <w:color w:val="000000"/>
        </w:rPr>
        <w:t>beads</w:t>
      </w:r>
      <w:r w:rsidR="00566E6B">
        <w:rPr>
          <w:rFonts w:asciiTheme="majorHAnsi" w:eastAsia="Cambria" w:hAnsiTheme="majorHAnsi" w:cstheme="majorHAnsi"/>
          <w:color w:val="000000"/>
        </w:rPr>
        <w:t>, and leave</w:t>
      </w:r>
      <w:bookmarkStart w:id="4" w:name="_GoBack"/>
      <w:bookmarkEnd w:id="4"/>
      <w:r w:rsidR="00A160FA">
        <w:rPr>
          <w:rFonts w:asciiTheme="majorHAnsi" w:eastAsia="Cambria" w:hAnsiTheme="majorHAnsi" w:cstheme="majorHAnsi"/>
          <w:color w:val="000000"/>
        </w:rPr>
        <w:t xml:space="preserve"> the B cells in solution.</w:t>
      </w:r>
    </w:p>
    <w:p w14:paraId="5279FC77" w14:textId="4D052A4A" w:rsidR="005203D3" w:rsidRPr="00DE599D" w:rsidRDefault="0025513F" w:rsidP="00A160F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 w:rsidRPr="00DE599D">
        <w:rPr>
          <w:rFonts w:asciiTheme="majorHAnsi" w:eastAsia="Cambria" w:hAnsiTheme="majorHAnsi" w:cstheme="majorHAnsi"/>
          <w:color w:val="000000"/>
        </w:rPr>
        <w:t xml:space="preserve">Pour the </w:t>
      </w:r>
      <w:r w:rsidR="00A23791">
        <w:rPr>
          <w:rFonts w:asciiTheme="majorHAnsi" w:eastAsia="Cambria" w:hAnsiTheme="majorHAnsi" w:cstheme="majorHAnsi"/>
          <w:color w:val="000000"/>
        </w:rPr>
        <w:t>liquid</w:t>
      </w:r>
      <w:r w:rsidRPr="00DE599D">
        <w:rPr>
          <w:rFonts w:asciiTheme="majorHAnsi" w:eastAsia="Cambria" w:hAnsiTheme="majorHAnsi" w:cstheme="majorHAnsi"/>
          <w:color w:val="000000"/>
        </w:rPr>
        <w:t xml:space="preserve"> into a </w:t>
      </w:r>
      <w:r w:rsidR="00A23791">
        <w:rPr>
          <w:rFonts w:asciiTheme="majorHAnsi" w:eastAsia="Cambria" w:hAnsiTheme="majorHAnsi" w:cstheme="majorHAnsi"/>
          <w:color w:val="000000"/>
        </w:rPr>
        <w:t>new</w:t>
      </w:r>
      <w:r w:rsidR="00D46D8F" w:rsidRPr="00DE599D">
        <w:rPr>
          <w:rFonts w:asciiTheme="majorHAnsi" w:eastAsia="Cambria" w:hAnsiTheme="majorHAnsi" w:cstheme="majorHAnsi"/>
          <w:color w:val="000000"/>
        </w:rPr>
        <w:t xml:space="preserve"> tube to isolate </w:t>
      </w:r>
      <w:r w:rsidR="00A23791">
        <w:rPr>
          <w:rFonts w:asciiTheme="majorHAnsi" w:eastAsia="Cambria" w:hAnsiTheme="majorHAnsi" w:cstheme="majorHAnsi"/>
          <w:color w:val="000000"/>
        </w:rPr>
        <w:t>the</w:t>
      </w:r>
      <w:r w:rsidR="00D46D8F" w:rsidRPr="00DE599D">
        <w:rPr>
          <w:rFonts w:asciiTheme="majorHAnsi" w:eastAsia="Cambria" w:hAnsiTheme="majorHAnsi" w:cstheme="majorHAnsi"/>
          <w:color w:val="000000"/>
        </w:rPr>
        <w:t xml:space="preserve"> B cells.</w:t>
      </w:r>
    </w:p>
    <w:p w14:paraId="1349BEEF" w14:textId="0C1496AE" w:rsidR="005203D3" w:rsidRPr="005203D3" w:rsidRDefault="005203D3" w:rsidP="00A160F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>In this example, we will isolate human</w:t>
      </w:r>
      <w:r w:rsidR="001759F8">
        <w:rPr>
          <w:rFonts w:asciiTheme="majorHAnsi" w:eastAsia="Cambria" w:hAnsiTheme="majorHAnsi" w:cstheme="majorHAnsi"/>
          <w:color w:val="000000"/>
        </w:rPr>
        <w:t xml:space="preserve"> </w:t>
      </w:r>
      <w:r>
        <w:rPr>
          <w:rFonts w:asciiTheme="majorHAnsi" w:eastAsia="Cambria" w:hAnsiTheme="majorHAnsi" w:cstheme="majorHAnsi"/>
          <w:color w:val="000000"/>
        </w:rPr>
        <w:t>lymphoma</w:t>
      </w:r>
      <w:r w:rsidR="004A74C9">
        <w:rPr>
          <w:rFonts w:asciiTheme="majorHAnsi" w:eastAsia="Cambria" w:hAnsiTheme="majorHAnsi" w:cstheme="majorHAnsi"/>
          <w:color w:val="000000"/>
        </w:rPr>
        <w:t xml:space="preserve"> </w:t>
      </w:r>
      <w:r w:rsidR="004A74C9">
        <w:rPr>
          <w:rFonts w:asciiTheme="majorHAnsi" w:eastAsia="Cambria" w:hAnsiTheme="majorHAnsi" w:cstheme="majorHAnsi"/>
          <w:b/>
          <w:color w:val="000000"/>
        </w:rPr>
        <w:t>[</w:t>
      </w:r>
      <w:hyperlink r:id="rId18" w:history="1">
        <w:r w:rsidR="004A74C9" w:rsidRPr="00852719">
          <w:rPr>
            <w:rStyle w:val="Hyperlink"/>
            <w:rFonts w:asciiTheme="majorHAnsi" w:eastAsia="Cambria" w:hAnsiTheme="majorHAnsi" w:cstheme="majorHAnsi"/>
            <w:b/>
          </w:rPr>
          <w:t>pronunciation</w:t>
        </w:r>
      </w:hyperlink>
      <w:r w:rsidR="004A74C9">
        <w:rPr>
          <w:rFonts w:asciiTheme="majorHAnsi" w:eastAsia="Cambria" w:hAnsiTheme="majorHAnsi" w:cstheme="majorHAnsi"/>
          <w:b/>
          <w:color w:val="000000"/>
        </w:rPr>
        <w:t>]</w:t>
      </w:r>
      <w:r>
        <w:rPr>
          <w:rFonts w:asciiTheme="majorHAnsi" w:eastAsia="Cambria" w:hAnsiTheme="majorHAnsi" w:cstheme="majorHAnsi"/>
          <w:color w:val="000000"/>
        </w:rPr>
        <w:t xml:space="preserve"> </w:t>
      </w:r>
      <w:r w:rsidR="001759F8">
        <w:rPr>
          <w:rFonts w:asciiTheme="majorHAnsi" w:eastAsia="Cambria" w:hAnsiTheme="majorHAnsi" w:cstheme="majorHAnsi"/>
          <w:color w:val="000000"/>
        </w:rPr>
        <w:t xml:space="preserve">B </w:t>
      </w:r>
      <w:r>
        <w:rPr>
          <w:rFonts w:asciiTheme="majorHAnsi" w:eastAsia="Cambria" w:hAnsiTheme="majorHAnsi" w:cstheme="majorHAnsi"/>
          <w:color w:val="000000"/>
        </w:rPr>
        <w:t>cells from peripheral blood</w:t>
      </w:r>
      <w:r w:rsidR="00351949">
        <w:rPr>
          <w:rFonts w:asciiTheme="majorHAnsi" w:eastAsia="Cambria" w:hAnsiTheme="majorHAnsi" w:cstheme="majorHAnsi"/>
          <w:color w:val="000000"/>
        </w:rPr>
        <w:t>.</w:t>
      </w:r>
    </w:p>
    <w:p w14:paraId="601B8F9E" w14:textId="66C241BF" w:rsidR="000F23B5" w:rsidRPr="00B507C1" w:rsidRDefault="00CE333E" w:rsidP="00A160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bookmarkStart w:id="5" w:name="_gjdgxs" w:colFirst="0" w:colLast="0"/>
      <w:bookmarkEnd w:id="5"/>
      <w:r>
        <w:rPr>
          <w:rFonts w:asciiTheme="majorHAnsi" w:eastAsia="Cambria" w:hAnsiTheme="majorHAnsi" w:cstheme="majorHAnsi"/>
          <w:b/>
        </w:rPr>
        <w:t xml:space="preserve">Title TEXT: </w:t>
      </w:r>
      <w:r w:rsidR="00351949" w:rsidRPr="00351949">
        <w:rPr>
          <w:rFonts w:asciiTheme="majorHAnsi" w:eastAsia="Cambria" w:hAnsiTheme="majorHAnsi" w:cstheme="majorHAnsi"/>
          <w:b/>
        </w:rPr>
        <w:t>“</w:t>
      </w:r>
      <w:commentRangeStart w:id="6"/>
      <w:r>
        <w:rPr>
          <w:rFonts w:asciiTheme="majorHAnsi" w:eastAsia="Cambria" w:hAnsiTheme="majorHAnsi" w:cstheme="majorHAnsi"/>
          <w:b/>
        </w:rPr>
        <w:t>Enrich</w:t>
      </w:r>
      <w:r w:rsidR="004E4FAD">
        <w:rPr>
          <w:rFonts w:asciiTheme="majorHAnsi" w:eastAsia="Cambria" w:hAnsiTheme="majorHAnsi" w:cstheme="majorHAnsi"/>
          <w:b/>
        </w:rPr>
        <w:t>ing</w:t>
      </w:r>
      <w:r w:rsidR="006C1486" w:rsidRPr="00351949">
        <w:rPr>
          <w:rFonts w:asciiTheme="majorHAnsi" w:eastAsia="Cambria" w:hAnsiTheme="majorHAnsi" w:cstheme="majorHAnsi"/>
          <w:b/>
        </w:rPr>
        <w:t xml:space="preserve"> Human B Cells </w:t>
      </w:r>
      <w:r w:rsidR="00351949">
        <w:rPr>
          <w:rFonts w:asciiTheme="majorHAnsi" w:eastAsia="Cambria" w:hAnsiTheme="majorHAnsi" w:cstheme="majorHAnsi"/>
          <w:b/>
        </w:rPr>
        <w:t>from a PBMC Preparation</w:t>
      </w:r>
      <w:commentRangeEnd w:id="6"/>
      <w:r w:rsidR="00351949">
        <w:rPr>
          <w:rStyle w:val="CommentReference"/>
        </w:rPr>
        <w:commentReference w:id="6"/>
      </w:r>
      <w:r w:rsidR="00351949">
        <w:rPr>
          <w:rFonts w:asciiTheme="majorHAnsi" w:eastAsia="Cambria" w:hAnsiTheme="majorHAnsi" w:cstheme="majorHAnsi"/>
          <w:b/>
        </w:rPr>
        <w:t>”</w:t>
      </w:r>
    </w:p>
    <w:sectPr w:rsidR="000F23B5" w:rsidRPr="00B507C1">
      <w:headerReference w:type="default" r:id="rId19"/>
      <w:pgSz w:w="12240" w:h="15840"/>
      <w:pgMar w:top="1413" w:right="1800" w:bottom="1440" w:left="180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nna Justis" w:date="2019-06-21T09:56:00Z" w:initials="AJ">
    <w:p w14:paraId="0528E19C" w14:textId="58BD2508" w:rsidR="00AF66A8" w:rsidRDefault="00AF66A8">
      <w:pPr>
        <w:pStyle w:val="CommentText"/>
      </w:pPr>
      <w:r>
        <w:rPr>
          <w:rStyle w:val="CommentReference"/>
        </w:rPr>
        <w:annotationRef/>
      </w:r>
      <w:r>
        <w:t>Make some reference to negative selection in this title</w:t>
      </w:r>
    </w:p>
  </w:comment>
  <w:comment w:id="1" w:author="Anna Justis" w:date="2019-06-26T13:07:00Z" w:initials="AJ">
    <w:p w14:paraId="0FEE03CD" w14:textId="4CF023EC" w:rsidR="00740BE3" w:rsidRDefault="00740BE3">
      <w:pPr>
        <w:pStyle w:val="CommentText"/>
      </w:pPr>
      <w:r>
        <w:rPr>
          <w:rStyle w:val="CommentReference"/>
        </w:rPr>
        <w:annotationRef/>
      </w:r>
      <w:r>
        <w:t>Moved pronunciation guide here (first use of the word)</w:t>
      </w:r>
    </w:p>
  </w:comment>
  <w:comment w:id="2" w:author="Anna Justis" w:date="2019-06-21T10:20:00Z" w:initials="AJ">
    <w:p w14:paraId="5629034B" w14:textId="0B3A4EBF" w:rsidR="00003D67" w:rsidRDefault="00003D67">
      <w:pPr>
        <w:pStyle w:val="CommentText"/>
      </w:pPr>
      <w:r>
        <w:rPr>
          <w:rStyle w:val="CommentReference"/>
        </w:rPr>
        <w:annotationRef/>
      </w:r>
      <w:r>
        <w:t xml:space="preserve">Set up the scene more clearly.  This can be achieved by rearranging step 1.1.  Include the concept of </w:t>
      </w:r>
      <w:r w:rsidR="004E2586">
        <w:t>PBMCs consisting of many cell types.</w:t>
      </w:r>
    </w:p>
  </w:comment>
  <w:comment w:id="3" w:author="Anna Justis" w:date="2019-06-21T10:23:00Z" w:initials="AJ">
    <w:p w14:paraId="56EBADBB" w14:textId="238A81BA" w:rsidR="004E2586" w:rsidRDefault="004E2586">
      <w:pPr>
        <w:pStyle w:val="CommentText"/>
      </w:pPr>
      <w:r>
        <w:rPr>
          <w:rStyle w:val="CommentReference"/>
        </w:rPr>
        <w:annotationRef/>
      </w:r>
      <w:r>
        <w:t>Make sure your language is precise. T-cells are not ‘targeted by CD3’, they are targeted by antibodies that bind CD3.  Change this to something like, “T cells express CD</w:t>
      </w:r>
      <w:proofErr w:type="gramStart"/>
      <w:r>
        <w:t>3,…</w:t>
      </w:r>
      <w:proofErr w:type="gramEnd"/>
      <w:r>
        <w:t>”.  This will more clearly follow from the last sentence of 1.1 and anti-CD3 antibodies can be shown in the storyboard.</w:t>
      </w:r>
      <w:r>
        <w:br/>
        <w:t>This applies to steps 1.2-1.5.</w:t>
      </w:r>
    </w:p>
  </w:comment>
  <w:comment w:id="6" w:author="Anna Justis" w:date="2019-06-21T09:13:00Z" w:initials="AJ">
    <w:p w14:paraId="6A838A49" w14:textId="265D0EF2" w:rsidR="00351949" w:rsidRDefault="00351949">
      <w:pPr>
        <w:pStyle w:val="CommentText"/>
      </w:pPr>
      <w:r>
        <w:rPr>
          <w:rStyle w:val="CommentReference"/>
        </w:rPr>
        <w:annotationRef/>
      </w:r>
      <w:r>
        <w:t xml:space="preserve"> See above.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528E19C" w15:done="1"/>
  <w15:commentEx w15:paraId="0FEE03CD" w15:done="1"/>
  <w15:commentEx w15:paraId="5629034B" w15:done="1"/>
  <w15:commentEx w15:paraId="56EBADBB" w15:done="1"/>
  <w15:commentEx w15:paraId="6A838A49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28E19C" w16cid:durableId="20B72832"/>
  <w16cid:commentId w16cid:paraId="0FEE03CD" w16cid:durableId="20BDEC9C"/>
  <w16cid:commentId w16cid:paraId="5629034B" w16cid:durableId="20B72DEB"/>
  <w16cid:commentId w16cid:paraId="56EBADBB" w16cid:durableId="20B72E9D"/>
  <w16cid:commentId w16cid:paraId="6A838A49" w16cid:durableId="20B71E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ED264" w14:textId="77777777" w:rsidR="006641CA" w:rsidRDefault="006641CA">
      <w:r>
        <w:separator/>
      </w:r>
    </w:p>
  </w:endnote>
  <w:endnote w:type="continuationSeparator" w:id="0">
    <w:p w14:paraId="17995766" w14:textId="77777777" w:rsidR="006641CA" w:rsidRDefault="0066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B0E7C" w14:textId="77777777" w:rsidR="006641CA" w:rsidRDefault="006641CA">
      <w:r>
        <w:separator/>
      </w:r>
    </w:p>
  </w:footnote>
  <w:footnote w:type="continuationSeparator" w:id="0">
    <w:p w14:paraId="67F2FEF5" w14:textId="77777777" w:rsidR="006641CA" w:rsidRDefault="00664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AC43C" w14:textId="77777777" w:rsidR="000F23B5" w:rsidRDefault="00642131">
    <w:pPr>
      <w:pBdr>
        <w:top w:val="nil"/>
        <w:left w:val="nil"/>
        <w:bottom w:val="nil"/>
        <w:right w:val="nil"/>
        <w:between w:val="nil"/>
      </w:pBdr>
      <w:tabs>
        <w:tab w:val="left" w:pos="6899"/>
        <w:tab w:val="left" w:pos="7200"/>
        <w:tab w:val="left" w:pos="7786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6520774"/>
    <w:multiLevelType w:val="multilevel"/>
    <w:tmpl w:val="34D6778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0"/>
      <w:numFmt w:val="decimal"/>
      <w:lvlText w:val="%1.%2"/>
      <w:lvlJc w:val="left"/>
      <w:pPr>
        <w:ind w:left="1212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color w:val="000000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03678"/>
    <w:rsid w:val="00003D67"/>
    <w:rsid w:val="00026C76"/>
    <w:rsid w:val="00042505"/>
    <w:rsid w:val="00096597"/>
    <w:rsid w:val="000F23B5"/>
    <w:rsid w:val="001054E4"/>
    <w:rsid w:val="00117C37"/>
    <w:rsid w:val="001759F8"/>
    <w:rsid w:val="00177AE7"/>
    <w:rsid w:val="001935C1"/>
    <w:rsid w:val="001C08DF"/>
    <w:rsid w:val="001D0209"/>
    <w:rsid w:val="001F454C"/>
    <w:rsid w:val="0020789A"/>
    <w:rsid w:val="00222566"/>
    <w:rsid w:val="0023263E"/>
    <w:rsid w:val="0025513F"/>
    <w:rsid w:val="00301327"/>
    <w:rsid w:val="00316897"/>
    <w:rsid w:val="00317055"/>
    <w:rsid w:val="0033202B"/>
    <w:rsid w:val="00332325"/>
    <w:rsid w:val="00337FDF"/>
    <w:rsid w:val="00351949"/>
    <w:rsid w:val="00356B96"/>
    <w:rsid w:val="00373B93"/>
    <w:rsid w:val="00374BD9"/>
    <w:rsid w:val="00374D49"/>
    <w:rsid w:val="003A062F"/>
    <w:rsid w:val="003A4844"/>
    <w:rsid w:val="003D4D87"/>
    <w:rsid w:val="003F118A"/>
    <w:rsid w:val="0040074A"/>
    <w:rsid w:val="00401E56"/>
    <w:rsid w:val="00420B2A"/>
    <w:rsid w:val="00434A9A"/>
    <w:rsid w:val="0045349B"/>
    <w:rsid w:val="00460D3F"/>
    <w:rsid w:val="004A74C9"/>
    <w:rsid w:val="004B0547"/>
    <w:rsid w:val="004E2334"/>
    <w:rsid w:val="004E2586"/>
    <w:rsid w:val="004E4FAD"/>
    <w:rsid w:val="005203D3"/>
    <w:rsid w:val="005271A3"/>
    <w:rsid w:val="00536BAA"/>
    <w:rsid w:val="005526BD"/>
    <w:rsid w:val="00553AE7"/>
    <w:rsid w:val="00566E6B"/>
    <w:rsid w:val="00574646"/>
    <w:rsid w:val="00582D14"/>
    <w:rsid w:val="005C323E"/>
    <w:rsid w:val="005E28F2"/>
    <w:rsid w:val="005F40D6"/>
    <w:rsid w:val="006131E9"/>
    <w:rsid w:val="0061427A"/>
    <w:rsid w:val="00627BC3"/>
    <w:rsid w:val="00633180"/>
    <w:rsid w:val="00642131"/>
    <w:rsid w:val="00656437"/>
    <w:rsid w:val="006641CA"/>
    <w:rsid w:val="00664E5E"/>
    <w:rsid w:val="00665646"/>
    <w:rsid w:val="006740DC"/>
    <w:rsid w:val="0067556B"/>
    <w:rsid w:val="00690DE1"/>
    <w:rsid w:val="006C1486"/>
    <w:rsid w:val="006C58D9"/>
    <w:rsid w:val="006E10B3"/>
    <w:rsid w:val="006F7870"/>
    <w:rsid w:val="006F7D48"/>
    <w:rsid w:val="0072247A"/>
    <w:rsid w:val="0073579A"/>
    <w:rsid w:val="00740BE3"/>
    <w:rsid w:val="00750735"/>
    <w:rsid w:val="00781D9E"/>
    <w:rsid w:val="007B00DE"/>
    <w:rsid w:val="007B5C5C"/>
    <w:rsid w:val="007C0C89"/>
    <w:rsid w:val="007F29D8"/>
    <w:rsid w:val="00847DA5"/>
    <w:rsid w:val="00852719"/>
    <w:rsid w:val="00876BDB"/>
    <w:rsid w:val="0088671F"/>
    <w:rsid w:val="00894322"/>
    <w:rsid w:val="008B40E2"/>
    <w:rsid w:val="008B60C3"/>
    <w:rsid w:val="008F0FA0"/>
    <w:rsid w:val="009067CA"/>
    <w:rsid w:val="00911E3B"/>
    <w:rsid w:val="00920CFB"/>
    <w:rsid w:val="00934074"/>
    <w:rsid w:val="009B4CC5"/>
    <w:rsid w:val="009B5A2C"/>
    <w:rsid w:val="009C0CF8"/>
    <w:rsid w:val="009E6851"/>
    <w:rsid w:val="009F350F"/>
    <w:rsid w:val="00A160FA"/>
    <w:rsid w:val="00A23791"/>
    <w:rsid w:val="00A672CC"/>
    <w:rsid w:val="00AA0BF6"/>
    <w:rsid w:val="00AB7945"/>
    <w:rsid w:val="00AF66A8"/>
    <w:rsid w:val="00B063BF"/>
    <w:rsid w:val="00B0656A"/>
    <w:rsid w:val="00B11CD7"/>
    <w:rsid w:val="00B1619B"/>
    <w:rsid w:val="00B16694"/>
    <w:rsid w:val="00B2412E"/>
    <w:rsid w:val="00B35E0E"/>
    <w:rsid w:val="00B507C1"/>
    <w:rsid w:val="00B768A6"/>
    <w:rsid w:val="00BA20A5"/>
    <w:rsid w:val="00BC3050"/>
    <w:rsid w:val="00BE6216"/>
    <w:rsid w:val="00C03296"/>
    <w:rsid w:val="00C1679D"/>
    <w:rsid w:val="00C20DE8"/>
    <w:rsid w:val="00C60158"/>
    <w:rsid w:val="00C83E49"/>
    <w:rsid w:val="00CB130B"/>
    <w:rsid w:val="00CE333E"/>
    <w:rsid w:val="00D034FD"/>
    <w:rsid w:val="00D46D8F"/>
    <w:rsid w:val="00DD32D7"/>
    <w:rsid w:val="00DE599D"/>
    <w:rsid w:val="00DE72AA"/>
    <w:rsid w:val="00DF6980"/>
    <w:rsid w:val="00E04E9D"/>
    <w:rsid w:val="00E1345D"/>
    <w:rsid w:val="00E2109C"/>
    <w:rsid w:val="00E439C1"/>
    <w:rsid w:val="00EB1021"/>
    <w:rsid w:val="00EE77A7"/>
    <w:rsid w:val="00EF42A0"/>
    <w:rsid w:val="00EF4352"/>
    <w:rsid w:val="00F20EA0"/>
    <w:rsid w:val="00F35BD3"/>
    <w:rsid w:val="00F85C1F"/>
    <w:rsid w:val="00FB4A52"/>
    <w:rsid w:val="00FD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78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513F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51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9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9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9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9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94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40BE3"/>
  </w:style>
  <w:style w:type="character" w:styleId="UnresolvedMention">
    <w:name w:val="Unresolved Mention"/>
    <w:basedOn w:val="DefaultParagraphFont"/>
    <w:uiPriority w:val="99"/>
    <w:semiHidden/>
    <w:unhideWhenUsed/>
    <w:rsid w:val="00A16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youtu.be/bRN3IuudQ_Y" TargetMode="External"/><Relationship Id="rId18" Type="http://schemas.openxmlformats.org/officeDocument/2006/relationships/hyperlink" Target="https://youtu.be/2G_LywzgKsE" TargetMode="Externa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://www.jove.com/video/56023?access=m3hdp23e" TargetMode="External"/><Relationship Id="rId12" Type="http://schemas.openxmlformats.org/officeDocument/2006/relationships/hyperlink" Target="https://youtu.be/Rh8AHAX_vho" TargetMode="External"/><Relationship Id="rId17" Type="http://schemas.openxmlformats.org/officeDocument/2006/relationships/hyperlink" Target="https://youtu.be/KDI0s8O1LPc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sJRpLK2Av0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IYJq-NMHhP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7gOAT7HbkQw" TargetMode="External"/><Relationship Id="rId10" Type="http://schemas.microsoft.com/office/2016/09/relationships/commentsIds" Target="commentsIds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s://youtu.be/MAaPENOPVw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Lab</dc:creator>
  <cp:lastModifiedBy>Anna Justis</cp:lastModifiedBy>
  <cp:revision>12</cp:revision>
  <dcterms:created xsi:type="dcterms:W3CDTF">2019-06-26T18:52:00Z</dcterms:created>
  <dcterms:modified xsi:type="dcterms:W3CDTF">2019-07-08T18:01:00Z</dcterms:modified>
</cp:coreProperties>
</file>