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F7493" w14:textId="33E2CFDE" w:rsidR="0020119D" w:rsidRDefault="00EC243E">
      <w:pPr>
        <w:widowControl w:val="0"/>
        <w:spacing w:line="240" w:lineRule="auto"/>
        <w:rPr>
          <w:rFonts w:ascii="Cambria" w:eastAsia="Cambria" w:hAnsi="Cambria" w:cs="Cambria"/>
          <w:i/>
          <w:color w:val="FF0000"/>
        </w:rPr>
      </w:pPr>
      <w:bookmarkStart w:id="0" w:name="_GoBack"/>
      <w:bookmarkEnd w:id="0"/>
      <w:proofErr w:type="spellStart"/>
      <w:r>
        <w:rPr>
          <w:rFonts w:ascii="Cambria" w:eastAsia="Cambria" w:hAnsi="Cambria" w:cs="Cambria"/>
          <w:b/>
        </w:rPr>
        <w:t>SciEd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 w:rsidR="0054017F">
        <w:rPr>
          <w:rFonts w:ascii="Cambria" w:eastAsia="Cambria" w:hAnsi="Cambria" w:cs="Cambria"/>
          <w:b/>
        </w:rPr>
        <w:t>RnD</w:t>
      </w:r>
      <w:proofErr w:type="spellEnd"/>
    </w:p>
    <w:p w14:paraId="7988FA87" w14:textId="5D822F71" w:rsidR="0054017F" w:rsidRDefault="0054017F">
      <w:pPr>
        <w:widowControl w:val="0"/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="00EC243E">
        <w:rPr>
          <w:rFonts w:ascii="Cambria" w:eastAsia="Cambria" w:hAnsi="Cambria" w:cs="Cambria"/>
          <w:b/>
        </w:rPr>
        <w:t xml:space="preserve">: </w:t>
      </w:r>
      <w:r w:rsidR="00EC243E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>00</w:t>
      </w:r>
      <w:r w:rsidR="00FE2816">
        <w:rPr>
          <w:rFonts w:ascii="Cambria" w:eastAsia="Cambria" w:hAnsi="Cambria" w:cs="Cambria"/>
        </w:rPr>
        <w:t>28</w:t>
      </w:r>
      <w:r w:rsidR="00EC243E">
        <w:rPr>
          <w:rFonts w:ascii="Cambria" w:eastAsia="Cambria" w:hAnsi="Cambria" w:cs="Cambria"/>
          <w:b/>
        </w:rPr>
        <w:t xml:space="preserve"> </w:t>
      </w:r>
    </w:p>
    <w:p w14:paraId="3B482696" w14:textId="41D7F444" w:rsidR="0020119D" w:rsidRDefault="0054017F">
      <w:pPr>
        <w:widowControl w:val="0"/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Short Title: </w:t>
      </w:r>
      <w:r w:rsidR="00FE2816">
        <w:rPr>
          <w:rFonts w:ascii="Cambria" w:eastAsia="Cambria" w:hAnsi="Cambria" w:cs="Cambria"/>
        </w:rPr>
        <w:t>Barnes Maze</w:t>
      </w:r>
    </w:p>
    <w:p w14:paraId="59FD13A5" w14:textId="3ECD89B1" w:rsidR="0020119D" w:rsidRDefault="00EC243E">
      <w:pPr>
        <w:widowControl w:val="0"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Scriptwriter: </w:t>
      </w:r>
      <w:r w:rsidR="00FE2816">
        <w:rPr>
          <w:rFonts w:ascii="Cambria" w:eastAsia="Cambria" w:hAnsi="Cambria" w:cs="Cambria"/>
        </w:rPr>
        <w:t>Emanuela Zaharieva</w:t>
      </w:r>
    </w:p>
    <w:p w14:paraId="5FC9B450" w14:textId="77777777" w:rsidR="000133E1" w:rsidRDefault="000133E1">
      <w:pPr>
        <w:widowControl w:val="0"/>
        <w:spacing w:line="240" w:lineRule="auto"/>
        <w:rPr>
          <w:rFonts w:ascii="Cambria" w:eastAsia="Cambria" w:hAnsi="Cambria" w:cs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0133E1" w14:paraId="77022B46" w14:textId="77777777" w:rsidTr="001F4245">
        <w:tc>
          <w:tcPr>
            <w:tcW w:w="9350" w:type="dxa"/>
            <w:gridSpan w:val="2"/>
          </w:tcPr>
          <w:p w14:paraId="3EDE7383" w14:textId="317D16FC" w:rsidR="000133E1" w:rsidRDefault="0054017F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Reference </w:t>
            </w:r>
            <w:r w:rsidR="000133E1">
              <w:rPr>
                <w:rFonts w:ascii="Cambria" w:eastAsia="Cambria" w:hAnsi="Cambria" w:cs="Cambria"/>
                <w:b/>
              </w:rPr>
              <w:t>Project ID: 58971</w:t>
            </w:r>
          </w:p>
        </w:tc>
      </w:tr>
      <w:tr w:rsidR="001F4245" w14:paraId="531FDBD6" w14:textId="77777777" w:rsidTr="001F4245">
        <w:tc>
          <w:tcPr>
            <w:tcW w:w="1525" w:type="dxa"/>
          </w:tcPr>
          <w:p w14:paraId="74C9415F" w14:textId="1650CF9B" w:rsidR="001F4245" w:rsidRDefault="001F4245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825" w:type="dxa"/>
          </w:tcPr>
          <w:p w14:paraId="67DDCAF3" w14:textId="198E18FD" w:rsidR="001F4245" w:rsidRDefault="001F4245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 code</w:t>
            </w:r>
          </w:p>
        </w:tc>
      </w:tr>
      <w:tr w:rsidR="001F4245" w14:paraId="751EA70B" w14:textId="77777777" w:rsidTr="001F4245">
        <w:tc>
          <w:tcPr>
            <w:tcW w:w="1525" w:type="dxa"/>
          </w:tcPr>
          <w:p w14:paraId="424BF49E" w14:textId="6330D7EA" w:rsidR="001F4245" w:rsidRPr="000133E1" w:rsidRDefault="001F4245">
            <w:pPr>
              <w:widowControl w:val="0"/>
              <w:rPr>
                <w:rFonts w:ascii="Cambria" w:eastAsia="Cambria" w:hAnsi="Cambria" w:cs="Cambria"/>
              </w:rPr>
            </w:pPr>
            <w:r w:rsidRPr="000133E1">
              <w:rPr>
                <w:rFonts w:ascii="Cambria" w:eastAsia="Cambria" w:hAnsi="Cambria" w:cs="Cambria"/>
              </w:rPr>
              <w:t>Clip</w:t>
            </w:r>
          </w:p>
        </w:tc>
        <w:tc>
          <w:tcPr>
            <w:tcW w:w="7825" w:type="dxa"/>
          </w:tcPr>
          <w:p w14:paraId="76F42431" w14:textId="6C27B86D" w:rsidR="001F4245" w:rsidRPr="000133E1" w:rsidRDefault="001F4245">
            <w:pPr>
              <w:widowControl w:val="0"/>
              <w:rPr>
                <w:rFonts w:ascii="Cambria" w:eastAsia="Cambria" w:hAnsi="Cambria" w:cs="Cambria"/>
              </w:rPr>
            </w:pPr>
            <w:r w:rsidRPr="00152A1B">
              <w:rPr>
                <w:rFonts w:ascii="Cambria" w:eastAsia="Cambria" w:hAnsi="Cambria" w:cs="Cambria"/>
                <w:b/>
              </w:rPr>
              <w:t>0.45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“Before beginning the Barnes Maze testing procedure…”)</w:t>
            </w:r>
            <w:r w:rsidRPr="000133E1">
              <w:rPr>
                <w:rFonts w:ascii="Cambria" w:eastAsia="Cambria" w:hAnsi="Cambria" w:cs="Cambria"/>
              </w:rPr>
              <w:t xml:space="preserve"> – </w:t>
            </w:r>
            <w:r w:rsidRPr="00152A1B">
              <w:rPr>
                <w:rFonts w:ascii="Cambria" w:eastAsia="Cambria" w:hAnsi="Cambria" w:cs="Cambria"/>
                <w:b/>
              </w:rPr>
              <w:t>3.06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“...and any notable grooming behavior.”)</w:t>
            </w:r>
          </w:p>
        </w:tc>
      </w:tr>
      <w:tr w:rsidR="001F4245" w14:paraId="271E9603" w14:textId="77777777" w:rsidTr="001F4245">
        <w:tc>
          <w:tcPr>
            <w:tcW w:w="1525" w:type="dxa"/>
          </w:tcPr>
          <w:p w14:paraId="79CB9A43" w14:textId="59E6BF2D" w:rsidR="001F4245" w:rsidRPr="000133E1" w:rsidRDefault="001F4245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7825" w:type="dxa"/>
          </w:tcPr>
          <w:p w14:paraId="12EA06BC" w14:textId="097E49B9" w:rsidR="001F4245" w:rsidRPr="000133E1" w:rsidRDefault="001F4245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10214BBD" w14:textId="77777777" w:rsidR="000133E1" w:rsidRDefault="000133E1">
      <w:pPr>
        <w:widowControl w:val="0"/>
        <w:spacing w:line="240" w:lineRule="auto"/>
        <w:rPr>
          <w:rFonts w:ascii="Cambria" w:eastAsia="Cambria" w:hAnsi="Cambria" w:cs="Cambria"/>
          <w:b/>
        </w:rPr>
      </w:pPr>
    </w:p>
    <w:p w14:paraId="4AC8A4C5" w14:textId="77777777" w:rsidR="0020119D" w:rsidRDefault="0020119D">
      <w:pPr>
        <w:widowControl w:val="0"/>
        <w:spacing w:line="240" w:lineRule="auto"/>
        <w:rPr>
          <w:rFonts w:ascii="Cambria" w:eastAsia="Cambria" w:hAnsi="Cambria" w:cs="Cambria"/>
        </w:rPr>
      </w:pPr>
    </w:p>
    <w:p w14:paraId="0E65F009" w14:textId="0072478F" w:rsidR="0020119D" w:rsidRPr="00ED0305" w:rsidRDefault="0054017F">
      <w:pPr>
        <w:numPr>
          <w:ilvl w:val="0"/>
          <w:numId w:val="1"/>
        </w:numPr>
        <w:spacing w:after="200"/>
        <w:ind w:left="360"/>
        <w:rPr>
          <w:rFonts w:ascii="Cambria" w:eastAsia="Cambria" w:hAnsi="Cambria" w:cs="Cambria"/>
        </w:rPr>
      </w:pPr>
      <w:r w:rsidRPr="00ED0305">
        <w:rPr>
          <w:rFonts w:ascii="Cambria" w:eastAsia="Cambria" w:hAnsi="Cambria" w:cs="Cambria"/>
        </w:rPr>
        <w:t>Title: “</w:t>
      </w:r>
      <w:r w:rsidR="0071229E" w:rsidRPr="00ED0305">
        <w:rPr>
          <w:rFonts w:ascii="Cambria" w:eastAsia="Cambria" w:hAnsi="Cambria" w:cs="Cambria"/>
        </w:rPr>
        <w:t>Barnes Maze</w:t>
      </w:r>
      <w:r w:rsidRPr="00ED0305">
        <w:rPr>
          <w:rFonts w:ascii="Cambria" w:eastAsia="Cambria" w:hAnsi="Cambria" w:cs="Cambria"/>
        </w:rPr>
        <w:t xml:space="preserve">: a method </w:t>
      </w:r>
      <w:r w:rsidR="0071229E" w:rsidRPr="00ED0305">
        <w:rPr>
          <w:rFonts w:ascii="Cambria" w:eastAsia="Cambria" w:hAnsi="Cambria" w:cs="Cambria"/>
        </w:rPr>
        <w:t>for asse</w:t>
      </w:r>
      <w:r w:rsidR="004C197D" w:rsidRPr="00ED0305">
        <w:rPr>
          <w:rFonts w:ascii="Cambria" w:eastAsia="Cambria" w:hAnsi="Cambria" w:cs="Cambria"/>
        </w:rPr>
        <w:t>ss</w:t>
      </w:r>
      <w:r w:rsidR="0071229E" w:rsidRPr="00ED0305">
        <w:rPr>
          <w:rFonts w:ascii="Cambria" w:eastAsia="Cambria" w:hAnsi="Cambria" w:cs="Cambria"/>
        </w:rPr>
        <w:t>ing spa</w:t>
      </w:r>
      <w:r w:rsidR="004C197D" w:rsidRPr="00ED0305">
        <w:rPr>
          <w:rFonts w:ascii="Cambria" w:eastAsia="Cambria" w:hAnsi="Cambria" w:cs="Cambria"/>
        </w:rPr>
        <w:t>t</w:t>
      </w:r>
      <w:r w:rsidR="0071229E" w:rsidRPr="00ED0305">
        <w:rPr>
          <w:rFonts w:ascii="Cambria" w:eastAsia="Cambria" w:hAnsi="Cambria" w:cs="Cambria"/>
        </w:rPr>
        <w:t>ial</w:t>
      </w:r>
      <w:r w:rsidR="004C197D" w:rsidRPr="00ED0305">
        <w:rPr>
          <w:rFonts w:ascii="Cambria" w:eastAsia="Cambria" w:hAnsi="Cambria" w:cs="Cambria"/>
        </w:rPr>
        <w:t xml:space="preserve"> learning and memory</w:t>
      </w:r>
      <w:r w:rsidR="0071229E" w:rsidRPr="00ED0305">
        <w:rPr>
          <w:rFonts w:ascii="Cambria" w:eastAsia="Cambria" w:hAnsi="Cambria" w:cs="Cambria"/>
        </w:rPr>
        <w:t xml:space="preserve"> in</w:t>
      </w:r>
      <w:r w:rsidR="004C197D" w:rsidRPr="00ED0305">
        <w:rPr>
          <w:rFonts w:ascii="Cambria" w:eastAsia="Cambria" w:hAnsi="Cambria" w:cs="Cambria"/>
        </w:rPr>
        <w:t xml:space="preserve"> </w:t>
      </w:r>
      <w:r w:rsidR="00D57C04">
        <w:rPr>
          <w:rFonts w:ascii="Cambria" w:eastAsia="Cambria" w:hAnsi="Cambria" w:cs="Cambria"/>
        </w:rPr>
        <w:t>lab animals</w:t>
      </w:r>
      <w:r w:rsidRPr="00ED0305">
        <w:rPr>
          <w:rFonts w:ascii="Cambria" w:eastAsia="Cambria" w:hAnsi="Cambria" w:cs="Cambria"/>
        </w:rPr>
        <w:t>”</w:t>
      </w:r>
    </w:p>
    <w:p w14:paraId="7F904D61" w14:textId="77777777" w:rsidR="00A2795B" w:rsidRDefault="006D4190" w:rsidP="00A2795B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 w:rsidRPr="00ED0305">
        <w:rPr>
          <w:rFonts w:ascii="Cambria" w:eastAsia="Cambria" w:hAnsi="Cambria" w:cs="Cambria"/>
        </w:rPr>
        <w:t xml:space="preserve">The Barnes Maze </w:t>
      </w:r>
      <w:r w:rsidR="0064720A">
        <w:rPr>
          <w:rFonts w:ascii="Cambria" w:eastAsia="Cambria" w:hAnsi="Cambria" w:cs="Cambria"/>
        </w:rPr>
        <w:t>is</w:t>
      </w:r>
      <w:r w:rsidRPr="00ED0305">
        <w:rPr>
          <w:rFonts w:ascii="Cambria" w:eastAsia="Cambria" w:hAnsi="Cambria" w:cs="Cambria"/>
        </w:rPr>
        <w:t xml:space="preserve"> a circular platform with equally spaced holes around its </w:t>
      </w:r>
      <w:r w:rsidR="00D57C04">
        <w:rPr>
          <w:rFonts w:ascii="Cambria" w:eastAsia="Cambria" w:hAnsi="Cambria" w:cs="Cambria"/>
        </w:rPr>
        <w:t>edge</w:t>
      </w:r>
      <w:r w:rsidR="00A512A9">
        <w:rPr>
          <w:rFonts w:ascii="Cambria" w:eastAsia="Cambria" w:hAnsi="Cambria" w:cs="Cambria"/>
        </w:rPr>
        <w:t xml:space="preserve"> </w:t>
      </w:r>
      <w:r w:rsidR="00A512A9" w:rsidRPr="00A512A9">
        <w:rPr>
          <w:rFonts w:ascii="Cambria" w:eastAsia="Cambria" w:hAnsi="Cambria" w:cs="Cambria"/>
        </w:rPr>
        <w:t>and a</w:t>
      </w:r>
      <w:r w:rsidR="006E06BB">
        <w:rPr>
          <w:rFonts w:ascii="Cambria" w:eastAsia="Cambria" w:hAnsi="Cambria" w:cs="Cambria"/>
        </w:rPr>
        <w:t xml:space="preserve">n escape </w:t>
      </w:r>
      <w:r w:rsidR="00ED0D3A">
        <w:rPr>
          <w:rFonts w:ascii="Cambria" w:eastAsia="Cambria" w:hAnsi="Cambria" w:cs="Cambria"/>
        </w:rPr>
        <w:t>box</w:t>
      </w:r>
      <w:r w:rsidR="00A512A9" w:rsidRPr="00A512A9">
        <w:rPr>
          <w:rFonts w:ascii="Cambria" w:eastAsia="Cambria" w:hAnsi="Cambria" w:cs="Cambria"/>
        </w:rPr>
        <w:t xml:space="preserve"> under a </w:t>
      </w:r>
      <w:r w:rsidR="00A758EC">
        <w:rPr>
          <w:rFonts w:ascii="Cambria" w:eastAsia="Cambria" w:hAnsi="Cambria" w:cs="Cambria"/>
        </w:rPr>
        <w:t>target</w:t>
      </w:r>
      <w:r w:rsidR="00A512A9" w:rsidRPr="00A512A9">
        <w:rPr>
          <w:rFonts w:ascii="Cambria" w:eastAsia="Cambria" w:hAnsi="Cambria" w:cs="Cambria"/>
        </w:rPr>
        <w:t xml:space="preserve"> hole</w:t>
      </w:r>
      <w:r w:rsidR="00A2795B">
        <w:rPr>
          <w:rFonts w:ascii="Cambria" w:eastAsia="Cambria" w:hAnsi="Cambria" w:cs="Cambria"/>
        </w:rPr>
        <w:t xml:space="preserve">. </w:t>
      </w:r>
    </w:p>
    <w:p w14:paraId="4E84E934" w14:textId="3C8E08F3" w:rsidR="00A3714C" w:rsidRPr="00ED0305" w:rsidRDefault="00A2795B" w:rsidP="00A2795B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Lab animals navigate through the maze to find the target hole and escape from</w:t>
      </w:r>
      <w:r w:rsidR="00B37C43">
        <w:rPr>
          <w:rFonts w:ascii="Cambria" w:eastAsia="Cambria" w:hAnsi="Cambria" w:cs="Cambria"/>
        </w:rPr>
        <w:t xml:space="preserve"> innately</w:t>
      </w:r>
      <w:r w:rsidR="006E06BB">
        <w:rPr>
          <w:rFonts w:ascii="Cambria" w:eastAsia="Cambria" w:hAnsi="Cambria" w:cs="Cambria"/>
        </w:rPr>
        <w:t xml:space="preserve"> </w:t>
      </w:r>
      <w:r w:rsidR="00A512A9" w:rsidRPr="00A512A9">
        <w:rPr>
          <w:rFonts w:ascii="Cambria" w:eastAsia="Cambria" w:hAnsi="Cambria" w:cs="Cambria"/>
        </w:rPr>
        <w:t xml:space="preserve">aversive </w:t>
      </w:r>
      <w:r>
        <w:rPr>
          <w:rFonts w:ascii="Cambria" w:eastAsia="Cambria" w:hAnsi="Cambria" w:cs="Cambria"/>
        </w:rPr>
        <w:t>stimuli</w:t>
      </w:r>
      <w:r w:rsidR="006E06BB">
        <w:rPr>
          <w:rFonts w:ascii="Cambria" w:eastAsia="Cambria" w:hAnsi="Cambria" w:cs="Cambria"/>
        </w:rPr>
        <w:t xml:space="preserve"> like</w:t>
      </w:r>
      <w:r w:rsidR="00ED0D3A">
        <w:rPr>
          <w:rFonts w:ascii="Cambria" w:eastAsia="Cambria" w:hAnsi="Cambria" w:cs="Cambria"/>
        </w:rPr>
        <w:t xml:space="preserve"> open spaces</w:t>
      </w:r>
      <w:r>
        <w:rPr>
          <w:rFonts w:ascii="Cambria" w:eastAsia="Cambria" w:hAnsi="Cambria" w:cs="Cambria"/>
        </w:rPr>
        <w:t xml:space="preserve"> and bright lights</w:t>
      </w:r>
      <w:r w:rsidR="00D57C04">
        <w:rPr>
          <w:rFonts w:ascii="Cambria" w:eastAsia="Cambria" w:hAnsi="Cambria" w:cs="Cambria"/>
        </w:rPr>
        <w:t>.</w:t>
      </w:r>
      <w:r w:rsidR="00ED0D3A">
        <w:rPr>
          <w:rFonts w:ascii="Cambria" w:eastAsia="Cambria" w:hAnsi="Cambria" w:cs="Cambria"/>
        </w:rPr>
        <w:t xml:space="preserve"> </w:t>
      </w:r>
    </w:p>
    <w:p w14:paraId="57553F8D" w14:textId="630A68AF" w:rsidR="00995462" w:rsidRDefault="00A512A9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To begin, p</w:t>
      </w:r>
      <w:r w:rsidR="00C932E6">
        <w:rPr>
          <w:rFonts w:ascii="Cambria" w:eastAsia="Cambria" w:hAnsi="Cambria" w:cs="Cambria"/>
        </w:rPr>
        <w:t xml:space="preserve">lace the </w:t>
      </w:r>
      <w:r w:rsidR="00D57C04">
        <w:rPr>
          <w:rFonts w:ascii="Cambria" w:eastAsia="Cambria" w:hAnsi="Cambria" w:cs="Cambria"/>
        </w:rPr>
        <w:t>subject</w:t>
      </w:r>
      <w:r w:rsidR="00152A1B">
        <w:rPr>
          <w:rFonts w:ascii="Cambria" w:eastAsia="Cambria" w:hAnsi="Cambria" w:cs="Cambria"/>
        </w:rPr>
        <w:t>, for example a mouse,</w:t>
      </w:r>
      <w:r w:rsidR="00FF351B" w:rsidRPr="00ED0305">
        <w:rPr>
          <w:rFonts w:ascii="Cambria" w:eastAsia="Cambria" w:hAnsi="Cambria" w:cs="Cambria"/>
        </w:rPr>
        <w:t xml:space="preserve"> in the center of the maze </w:t>
      </w:r>
      <w:r w:rsidR="00C932E6">
        <w:rPr>
          <w:rFonts w:ascii="Cambria" w:eastAsia="Cambria" w:hAnsi="Cambria" w:cs="Cambria"/>
        </w:rPr>
        <w:t>under</w:t>
      </w:r>
      <w:r w:rsidR="00FF351B" w:rsidRPr="00ED0305">
        <w:rPr>
          <w:rFonts w:ascii="Cambria" w:eastAsia="Cambria" w:hAnsi="Cambria" w:cs="Cambria"/>
        </w:rPr>
        <w:t xml:space="preserve"> a </w:t>
      </w:r>
      <w:r w:rsidR="00E8402E" w:rsidRPr="00ED0305">
        <w:rPr>
          <w:rFonts w:ascii="Cambria" w:eastAsia="Cambria" w:hAnsi="Cambria" w:cs="Cambria"/>
        </w:rPr>
        <w:t>dark chamber</w:t>
      </w:r>
      <w:r w:rsidR="00581573">
        <w:rPr>
          <w:rFonts w:ascii="Cambria" w:eastAsia="Cambria" w:hAnsi="Cambria" w:cs="Cambria"/>
        </w:rPr>
        <w:t>.</w:t>
      </w:r>
      <w:r w:rsidR="00C932E6">
        <w:rPr>
          <w:rFonts w:ascii="Cambria" w:eastAsia="Cambria" w:hAnsi="Cambria" w:cs="Cambria"/>
        </w:rPr>
        <w:t xml:space="preserve"> </w:t>
      </w:r>
    </w:p>
    <w:p w14:paraId="79523F2C" w14:textId="0AF0EA32" w:rsidR="00A3714C" w:rsidRPr="00ED0305" w:rsidRDefault="00581573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Then,</w:t>
      </w:r>
      <w:r w:rsidR="00177B6A" w:rsidRPr="00ED0305">
        <w:rPr>
          <w:rFonts w:ascii="Cambria" w:eastAsia="Cambria" w:hAnsi="Cambria" w:cs="Cambria"/>
        </w:rPr>
        <w:t xml:space="preserve"> </w:t>
      </w:r>
      <w:r w:rsidR="00C932E6">
        <w:rPr>
          <w:rFonts w:ascii="Cambria" w:eastAsia="Cambria" w:hAnsi="Cambria" w:cs="Cambria"/>
        </w:rPr>
        <w:t xml:space="preserve">lift </w:t>
      </w:r>
      <w:r w:rsidR="00177B6A" w:rsidRPr="00ED0305">
        <w:rPr>
          <w:rFonts w:ascii="Cambria" w:eastAsia="Cambria" w:hAnsi="Cambria" w:cs="Cambria"/>
        </w:rPr>
        <w:t xml:space="preserve">the </w:t>
      </w:r>
      <w:r w:rsidR="00002FA8" w:rsidRPr="00ED0305">
        <w:rPr>
          <w:rFonts w:ascii="Cambria" w:eastAsia="Cambria" w:hAnsi="Cambria" w:cs="Cambria"/>
        </w:rPr>
        <w:t>chamber and</w:t>
      </w:r>
      <w:r w:rsidR="00177B6A" w:rsidRPr="00ED0305">
        <w:rPr>
          <w:rFonts w:ascii="Cambria" w:eastAsia="Cambria" w:hAnsi="Cambria" w:cs="Cambria"/>
        </w:rPr>
        <w:t xml:space="preserve"> </w:t>
      </w:r>
      <w:r w:rsidR="00C932E6">
        <w:rPr>
          <w:rFonts w:ascii="Cambria" w:eastAsia="Cambria" w:hAnsi="Cambria" w:cs="Cambria"/>
        </w:rPr>
        <w:t>release the</w:t>
      </w:r>
      <w:r w:rsidR="00177B6A" w:rsidRPr="00ED0305">
        <w:rPr>
          <w:rFonts w:ascii="Cambria" w:eastAsia="Cambria" w:hAnsi="Cambria" w:cs="Cambria"/>
        </w:rPr>
        <w:t xml:space="preserve"> animal in the arena.</w:t>
      </w:r>
    </w:p>
    <w:p w14:paraId="03580493" w14:textId="675C1795" w:rsidR="00152A1B" w:rsidRDefault="00A512A9" w:rsidP="00D64DD2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 w:rsidRPr="00A512A9">
        <w:rPr>
          <w:rFonts w:ascii="Cambria" w:eastAsia="Cambria" w:hAnsi="Cambria" w:cs="Cambria"/>
        </w:rPr>
        <w:t>To motivate the subject to effectively enter the target hole, use a mildly aversive stimulus such</w:t>
      </w:r>
      <w:r w:rsidR="00B37C43">
        <w:rPr>
          <w:rFonts w:ascii="Cambria" w:eastAsia="Cambria" w:hAnsi="Cambria" w:cs="Cambria"/>
        </w:rPr>
        <w:t xml:space="preserve"> as</w:t>
      </w:r>
      <w:r w:rsidRPr="00A512A9">
        <w:rPr>
          <w:rFonts w:ascii="Cambria" w:eastAsia="Cambria" w:hAnsi="Cambria" w:cs="Cambria"/>
        </w:rPr>
        <w:t xml:space="preserve"> ultrasonic sound</w:t>
      </w:r>
      <w:r>
        <w:rPr>
          <w:rFonts w:ascii="Cambria" w:eastAsia="Cambria" w:hAnsi="Cambria" w:cs="Cambria"/>
        </w:rPr>
        <w:t>.</w:t>
      </w:r>
    </w:p>
    <w:p w14:paraId="2F7AC088" w14:textId="7523A058" w:rsidR="00D64DD2" w:rsidRPr="00ED0305" w:rsidRDefault="00A512A9" w:rsidP="00D64DD2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 w:rsidRPr="00A512A9">
        <w:rPr>
          <w:rFonts w:ascii="Cambria" w:eastAsia="Cambria" w:hAnsi="Cambria" w:cs="Cambria"/>
        </w:rPr>
        <w:t xml:space="preserve">The trial </w:t>
      </w:r>
      <w:r w:rsidR="00D57C04">
        <w:rPr>
          <w:rFonts w:ascii="Cambria" w:eastAsia="Cambria" w:hAnsi="Cambria" w:cs="Cambria"/>
        </w:rPr>
        <w:t>ends</w:t>
      </w:r>
      <w:r w:rsidRPr="00A512A9">
        <w:rPr>
          <w:rFonts w:ascii="Cambria" w:eastAsia="Cambria" w:hAnsi="Cambria" w:cs="Cambria"/>
        </w:rPr>
        <w:t xml:space="preserve"> when the mouse enters the target </w:t>
      </w:r>
      <w:r w:rsidR="00B37C43" w:rsidRPr="00A512A9">
        <w:rPr>
          <w:rFonts w:ascii="Cambria" w:eastAsia="Cambria" w:hAnsi="Cambria" w:cs="Cambria"/>
        </w:rPr>
        <w:t>hole,</w:t>
      </w:r>
      <w:r w:rsidRPr="00A512A9">
        <w:rPr>
          <w:rFonts w:ascii="Cambria" w:eastAsia="Cambria" w:hAnsi="Cambria" w:cs="Cambria"/>
        </w:rPr>
        <w:t xml:space="preserve"> or a pre-defined time has elapsed</w:t>
      </w:r>
      <w:r w:rsidR="00152A1B" w:rsidRPr="00ED0305">
        <w:rPr>
          <w:rFonts w:ascii="Cambria" w:eastAsia="Cambria" w:hAnsi="Cambria" w:cs="Cambria"/>
        </w:rPr>
        <w:t xml:space="preserve">. </w:t>
      </w:r>
    </w:p>
    <w:p w14:paraId="72A44255" w14:textId="38865993" w:rsidR="00177B6A" w:rsidRPr="00ED0305" w:rsidRDefault="00152A1B" w:rsidP="009D5021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</w:t>
      </w:r>
      <w:r w:rsidR="009D5021" w:rsidRPr="00ED0305">
        <w:rPr>
          <w:rFonts w:ascii="Cambria" w:eastAsia="Cambria" w:hAnsi="Cambria" w:cs="Cambria"/>
        </w:rPr>
        <w:t xml:space="preserve">patial learning and memory </w:t>
      </w:r>
      <w:r w:rsidR="00C854E3">
        <w:rPr>
          <w:rFonts w:ascii="Cambria" w:eastAsia="Cambria" w:hAnsi="Cambria" w:cs="Cambria"/>
        </w:rPr>
        <w:t>are</w:t>
      </w:r>
      <w:r w:rsidR="009D5021" w:rsidRPr="00ED0305">
        <w:rPr>
          <w:rFonts w:ascii="Cambria" w:eastAsia="Cambria" w:hAnsi="Cambria" w:cs="Cambria"/>
        </w:rPr>
        <w:t xml:space="preserve"> measured d</w:t>
      </w:r>
      <w:r w:rsidR="00177B6A" w:rsidRPr="00ED0305">
        <w:rPr>
          <w:rFonts w:ascii="Cambria" w:eastAsia="Cambria" w:hAnsi="Cambria" w:cs="Cambria"/>
        </w:rPr>
        <w:t xml:space="preserve">uring </w:t>
      </w:r>
      <w:r w:rsidR="009D5021" w:rsidRPr="00ED0305">
        <w:rPr>
          <w:rFonts w:ascii="Cambria" w:eastAsia="Cambria" w:hAnsi="Cambria" w:cs="Cambria"/>
        </w:rPr>
        <w:t>each</w:t>
      </w:r>
      <w:r w:rsidR="00177B6A" w:rsidRPr="00ED0305">
        <w:rPr>
          <w:rFonts w:ascii="Cambria" w:eastAsia="Cambria" w:hAnsi="Cambria" w:cs="Cambria"/>
        </w:rPr>
        <w:t xml:space="preserve"> trial </w:t>
      </w:r>
      <w:r w:rsidR="009D5021" w:rsidRPr="00ED0305">
        <w:rPr>
          <w:rFonts w:ascii="Cambria" w:eastAsia="Cambria" w:hAnsi="Cambria" w:cs="Cambria"/>
        </w:rPr>
        <w:t xml:space="preserve">by </w:t>
      </w:r>
      <w:r w:rsidR="00C854E3" w:rsidRPr="00ED0305">
        <w:rPr>
          <w:rFonts w:ascii="Cambria" w:eastAsia="Cambria" w:hAnsi="Cambria" w:cs="Cambria"/>
        </w:rPr>
        <w:t xml:space="preserve">recording the number </w:t>
      </w:r>
      <w:r w:rsidR="00C854E3">
        <w:rPr>
          <w:rFonts w:ascii="Cambria" w:eastAsia="Cambria" w:hAnsi="Cambria" w:cs="Cambria"/>
        </w:rPr>
        <w:t xml:space="preserve">of holes </w:t>
      </w:r>
      <w:r w:rsidR="00002FA8">
        <w:rPr>
          <w:rFonts w:ascii="Cambria" w:eastAsia="Cambria" w:hAnsi="Cambria" w:cs="Cambria"/>
        </w:rPr>
        <w:t xml:space="preserve">that </w:t>
      </w:r>
      <w:r w:rsidR="00C854E3">
        <w:rPr>
          <w:rFonts w:ascii="Cambria" w:eastAsia="Cambria" w:hAnsi="Cambria" w:cs="Cambria"/>
        </w:rPr>
        <w:t>the subject explored</w:t>
      </w:r>
      <w:r w:rsidR="00002FA8">
        <w:rPr>
          <w:rFonts w:ascii="Cambria" w:eastAsia="Cambria" w:hAnsi="Cambria" w:cs="Cambria"/>
        </w:rPr>
        <w:t xml:space="preserve"> and the time it took to complete the trial</w:t>
      </w:r>
      <w:r w:rsidR="00C854E3">
        <w:rPr>
          <w:rFonts w:ascii="Cambria" w:eastAsia="Cambria" w:hAnsi="Cambria" w:cs="Cambria"/>
        </w:rPr>
        <w:t xml:space="preserve"> </w:t>
      </w:r>
      <w:r w:rsidR="00C932E6">
        <w:rPr>
          <w:rFonts w:ascii="Cambria" w:eastAsia="Cambria" w:hAnsi="Cambria" w:cs="Cambria"/>
        </w:rPr>
        <w:t xml:space="preserve">as well as </w:t>
      </w:r>
      <w:r w:rsidR="00295FCB" w:rsidRPr="00ED0305">
        <w:rPr>
          <w:rFonts w:ascii="Cambria" w:eastAsia="Cambria" w:hAnsi="Cambria" w:cs="Cambria"/>
        </w:rPr>
        <w:t xml:space="preserve">mapping </w:t>
      </w:r>
      <w:r w:rsidR="009D5021" w:rsidRPr="00ED0305">
        <w:rPr>
          <w:rFonts w:ascii="Cambria" w:eastAsia="Cambria" w:hAnsi="Cambria" w:cs="Cambria"/>
        </w:rPr>
        <w:t xml:space="preserve">the </w:t>
      </w:r>
      <w:r w:rsidR="00E8402E" w:rsidRPr="00ED0305">
        <w:rPr>
          <w:rFonts w:ascii="Cambria" w:eastAsia="Cambria" w:hAnsi="Cambria" w:cs="Cambria"/>
        </w:rPr>
        <w:t>animal</w:t>
      </w:r>
      <w:r w:rsidR="009B3E56" w:rsidRPr="00ED0305">
        <w:rPr>
          <w:rFonts w:ascii="Cambria" w:eastAsia="Cambria" w:hAnsi="Cambria" w:cs="Cambria"/>
        </w:rPr>
        <w:t>’</w:t>
      </w:r>
      <w:r w:rsidR="00E8402E" w:rsidRPr="00ED0305">
        <w:rPr>
          <w:rFonts w:ascii="Cambria" w:eastAsia="Cambria" w:hAnsi="Cambria" w:cs="Cambria"/>
        </w:rPr>
        <w:t xml:space="preserve">s </w:t>
      </w:r>
      <w:r w:rsidR="00295FCB" w:rsidRPr="00ED0305">
        <w:rPr>
          <w:rFonts w:ascii="Cambria" w:eastAsia="Cambria" w:hAnsi="Cambria" w:cs="Cambria"/>
        </w:rPr>
        <w:t>path</w:t>
      </w:r>
      <w:r w:rsidR="00002FA8">
        <w:rPr>
          <w:rFonts w:ascii="Cambria" w:eastAsia="Cambria" w:hAnsi="Cambria" w:cs="Cambria"/>
        </w:rPr>
        <w:t xml:space="preserve"> and spatial navigation.</w:t>
      </w:r>
    </w:p>
    <w:p w14:paraId="705C33ED" w14:textId="70795165" w:rsidR="0020119D" w:rsidRDefault="00EC243E">
      <w:pPr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 </w:t>
      </w:r>
      <w:r w:rsidR="00581573">
        <w:rPr>
          <w:rFonts w:ascii="Cambria" w:eastAsia="Cambria" w:hAnsi="Cambria" w:cs="Cambria"/>
        </w:rPr>
        <w:t>the next example</w:t>
      </w:r>
      <w:r>
        <w:rPr>
          <w:rFonts w:ascii="Cambria" w:eastAsia="Cambria" w:hAnsi="Cambria" w:cs="Cambria"/>
        </w:rPr>
        <w:t xml:space="preserve">, we will assess </w:t>
      </w:r>
      <w:r w:rsidR="004C197D">
        <w:rPr>
          <w:rFonts w:ascii="Cambria" w:eastAsia="Cambria" w:hAnsi="Cambria" w:cs="Cambria"/>
        </w:rPr>
        <w:t>the impact of early exposure to ethanol on a mouse’s ability to learn at different ages</w:t>
      </w:r>
      <w:r>
        <w:rPr>
          <w:rFonts w:ascii="Cambria" w:eastAsia="Cambria" w:hAnsi="Cambria" w:cs="Cambria"/>
        </w:rPr>
        <w:t>.</w:t>
      </w:r>
    </w:p>
    <w:p w14:paraId="71AD774E" w14:textId="11DB8793" w:rsidR="0054017F" w:rsidRDefault="0054017F" w:rsidP="0054017F">
      <w:pPr>
        <w:numPr>
          <w:ilvl w:val="0"/>
          <w:numId w:val="1"/>
        </w:numPr>
        <w:spacing w:after="2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Title: “Protocol: </w:t>
      </w:r>
      <w:r w:rsidR="006D4190">
        <w:rPr>
          <w:rFonts w:ascii="Cambria" w:eastAsia="Cambria" w:hAnsi="Cambria" w:cs="Cambria"/>
        </w:rPr>
        <w:t>Barnes Maze Testing Procedure</w:t>
      </w:r>
      <w:r>
        <w:rPr>
          <w:rFonts w:ascii="Cambria" w:eastAsia="Cambria" w:hAnsi="Cambria" w:cs="Cambria"/>
        </w:rPr>
        <w:t>”</w:t>
      </w:r>
    </w:p>
    <w:sectPr w:rsidR="0054017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7710C" w14:textId="77777777" w:rsidR="00234440" w:rsidRDefault="00234440">
      <w:pPr>
        <w:spacing w:line="240" w:lineRule="auto"/>
      </w:pPr>
      <w:r>
        <w:separator/>
      </w:r>
    </w:p>
  </w:endnote>
  <w:endnote w:type="continuationSeparator" w:id="0">
    <w:p w14:paraId="5580BC6C" w14:textId="77777777" w:rsidR="00234440" w:rsidRDefault="00234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9063A" w14:textId="77777777" w:rsidR="00234440" w:rsidRDefault="00234440">
      <w:pPr>
        <w:spacing w:line="240" w:lineRule="auto"/>
      </w:pPr>
      <w:r>
        <w:separator/>
      </w:r>
    </w:p>
  </w:footnote>
  <w:footnote w:type="continuationSeparator" w:id="0">
    <w:p w14:paraId="2736D2B2" w14:textId="77777777" w:rsidR="00234440" w:rsidRDefault="00234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DF744" w14:textId="77777777" w:rsidR="0020119D" w:rsidRDefault="00201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9D"/>
    <w:rsid w:val="00002FA8"/>
    <w:rsid w:val="000133E1"/>
    <w:rsid w:val="00152A1B"/>
    <w:rsid w:val="00165FEE"/>
    <w:rsid w:val="001713A2"/>
    <w:rsid w:val="00177B6A"/>
    <w:rsid w:val="001F4245"/>
    <w:rsid w:val="0020119D"/>
    <w:rsid w:val="00234440"/>
    <w:rsid w:val="00295FCB"/>
    <w:rsid w:val="003116E1"/>
    <w:rsid w:val="004B1A6A"/>
    <w:rsid w:val="004C197D"/>
    <w:rsid w:val="0054017F"/>
    <w:rsid w:val="00581573"/>
    <w:rsid w:val="0064720A"/>
    <w:rsid w:val="00650FDF"/>
    <w:rsid w:val="006D4190"/>
    <w:rsid w:val="006E06BB"/>
    <w:rsid w:val="0071229E"/>
    <w:rsid w:val="0073113C"/>
    <w:rsid w:val="007E181D"/>
    <w:rsid w:val="0083443E"/>
    <w:rsid w:val="00855EF5"/>
    <w:rsid w:val="00876D77"/>
    <w:rsid w:val="00995462"/>
    <w:rsid w:val="009B3E56"/>
    <w:rsid w:val="009D5021"/>
    <w:rsid w:val="009D7501"/>
    <w:rsid w:val="00A2795B"/>
    <w:rsid w:val="00A3714C"/>
    <w:rsid w:val="00A512A9"/>
    <w:rsid w:val="00A758EC"/>
    <w:rsid w:val="00B37C43"/>
    <w:rsid w:val="00B75132"/>
    <w:rsid w:val="00C854E3"/>
    <w:rsid w:val="00C932E6"/>
    <w:rsid w:val="00D45F18"/>
    <w:rsid w:val="00D57C04"/>
    <w:rsid w:val="00D61A24"/>
    <w:rsid w:val="00D64DD2"/>
    <w:rsid w:val="00E03014"/>
    <w:rsid w:val="00E76D9F"/>
    <w:rsid w:val="00E80637"/>
    <w:rsid w:val="00E8402E"/>
    <w:rsid w:val="00EC243E"/>
    <w:rsid w:val="00ED0305"/>
    <w:rsid w:val="00ED0D3A"/>
    <w:rsid w:val="00F450F8"/>
    <w:rsid w:val="00F612CA"/>
    <w:rsid w:val="00F8133F"/>
    <w:rsid w:val="00FE2816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6B30"/>
  <w15:docId w15:val="{E8011C70-59FB-DB4E-B3DB-E3CA55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0133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2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Emanuela Zaharieva</cp:lastModifiedBy>
  <cp:revision>2</cp:revision>
  <dcterms:created xsi:type="dcterms:W3CDTF">2019-04-26T14:39:00Z</dcterms:created>
  <dcterms:modified xsi:type="dcterms:W3CDTF">2019-04-26T14:39:00Z</dcterms:modified>
</cp:coreProperties>
</file>