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8C7" w:rsidRDefault="003A78C7" w:rsidP="003A78C7">
      <w:pPr>
        <w:jc w:val="center"/>
        <w:rPr>
          <w:b/>
          <w:u w:val="single"/>
        </w:rPr>
      </w:pPr>
      <w:r>
        <w:rPr>
          <w:b/>
          <w:u w:val="single"/>
        </w:rPr>
        <w:t>JoVE Article Script</w:t>
      </w:r>
    </w:p>
    <w:p w:rsidR="003A78C7" w:rsidRDefault="003A78C7" w:rsidP="003A78C7">
      <w:pPr>
        <w:jc w:val="center"/>
        <w:rPr>
          <w:b/>
          <w:u w:val="single"/>
        </w:rPr>
      </w:pPr>
    </w:p>
    <w:p w:rsidR="00C40924" w:rsidRDefault="003A78C7" w:rsidP="003B4D1E">
      <w:pPr>
        <w:rPr>
          <w:b/>
        </w:rPr>
      </w:pPr>
      <w:r>
        <w:rPr>
          <w:b/>
        </w:rPr>
        <w:t>TITLE:</w:t>
      </w:r>
      <w:r w:rsidR="003B4D1E">
        <w:rPr>
          <w:b/>
        </w:rPr>
        <w:t xml:space="preserve"> </w:t>
      </w:r>
    </w:p>
    <w:p w:rsidR="00771510" w:rsidRPr="000B4439" w:rsidRDefault="00771510" w:rsidP="00771510">
      <w:pPr>
        <w:pStyle w:val="Heading1"/>
        <w:rPr>
          <w:rFonts w:eastAsia="Times New Roman" w:cs="Times New Roman"/>
          <w:b w:val="0"/>
          <w:sz w:val="24"/>
        </w:rPr>
      </w:pPr>
      <w:r w:rsidRPr="008F79E5">
        <w:rPr>
          <w:rFonts w:eastAsia="Times New Roman" w:cs="Times New Roman"/>
          <w:b w:val="0"/>
          <w:sz w:val="24"/>
        </w:rPr>
        <w:t>Combined use of medaka and zebrafish toward</w:t>
      </w:r>
      <w:r>
        <w:rPr>
          <w:rFonts w:eastAsia="Times New Roman" w:cs="Times New Roman"/>
          <w:b w:val="0"/>
          <w:sz w:val="24"/>
        </w:rPr>
        <w:t>s</w:t>
      </w:r>
      <w:r w:rsidRPr="008F79E5">
        <w:rPr>
          <w:rFonts w:eastAsia="Times New Roman" w:cs="Times New Roman"/>
          <w:b w:val="0"/>
          <w:sz w:val="24"/>
        </w:rPr>
        <w:t xml:space="preserve"> further genetic dissection of the </w:t>
      </w:r>
      <w:r>
        <w:rPr>
          <w:rFonts w:eastAsia="Times New Roman" w:cs="Times New Roman"/>
          <w:b w:val="0"/>
          <w:sz w:val="24"/>
        </w:rPr>
        <w:t xml:space="preserve">function of the </w:t>
      </w:r>
      <w:r w:rsidRPr="008F79E5">
        <w:rPr>
          <w:rFonts w:eastAsia="Times New Roman" w:cs="Times New Roman"/>
          <w:b w:val="0"/>
          <w:sz w:val="24"/>
        </w:rPr>
        <w:t>vertebrate genome</w:t>
      </w:r>
    </w:p>
    <w:p w:rsidR="003A78C7" w:rsidRDefault="003A78C7" w:rsidP="003A78C7"/>
    <w:p w:rsidR="003A78C7" w:rsidRDefault="003A78C7" w:rsidP="003A78C7">
      <w:pPr>
        <w:rPr>
          <w:b/>
        </w:rPr>
      </w:pPr>
      <w:r>
        <w:rPr>
          <w:b/>
        </w:rPr>
        <w:t>AUTHORS:</w:t>
      </w:r>
    </w:p>
    <w:p w:rsidR="003A78C7" w:rsidRDefault="003A78C7" w:rsidP="003A78C7">
      <w:r>
        <w:t>Sean R. Porazinski, Huijia Wang and Makoto Furutani-Seiki</w:t>
      </w:r>
    </w:p>
    <w:p w:rsidR="003A78C7" w:rsidRDefault="003A78C7" w:rsidP="003A78C7"/>
    <w:p w:rsidR="003A78C7" w:rsidRPr="00E35AF0" w:rsidRDefault="003A78C7" w:rsidP="003A78C7">
      <w:pPr>
        <w:pStyle w:val="Heading1"/>
        <w:tabs>
          <w:tab w:val="left" w:pos="1260"/>
        </w:tabs>
        <w:rPr>
          <w:b w:val="0"/>
          <w:sz w:val="24"/>
        </w:rPr>
      </w:pPr>
      <w:r w:rsidRPr="009D4FCA">
        <w:rPr>
          <w:b w:val="0"/>
          <w:sz w:val="24"/>
        </w:rPr>
        <w:t>Centre for Regenerative Medicine, Department of Biology and Biochemis</w:t>
      </w:r>
      <w:r w:rsidR="00A4422B">
        <w:rPr>
          <w:b w:val="0"/>
          <w:sz w:val="24"/>
        </w:rPr>
        <w:t>try, The University of Bath, Cla</w:t>
      </w:r>
      <w:r w:rsidRPr="009D4FCA">
        <w:rPr>
          <w:b w:val="0"/>
          <w:sz w:val="24"/>
        </w:rPr>
        <w:t>verton</w:t>
      </w:r>
      <w:r>
        <w:rPr>
          <w:b w:val="0"/>
          <w:sz w:val="24"/>
        </w:rPr>
        <w:t xml:space="preserve"> Down, Bath, BA2 7AY, UK.</w:t>
      </w:r>
      <w:r w:rsidRPr="009D4FCA">
        <w:rPr>
          <w:b w:val="0"/>
          <w:sz w:val="24"/>
        </w:rPr>
        <w:t xml:space="preserve"> </w:t>
      </w:r>
    </w:p>
    <w:p w:rsidR="003A78C7" w:rsidRDefault="003A78C7" w:rsidP="003A78C7">
      <w:pPr>
        <w:pStyle w:val="Heading1"/>
        <w:tabs>
          <w:tab w:val="left" w:pos="1260"/>
        </w:tabs>
        <w:rPr>
          <w:b w:val="0"/>
          <w:sz w:val="24"/>
        </w:rPr>
      </w:pPr>
    </w:p>
    <w:p w:rsidR="003A78C7" w:rsidRDefault="003A78C7" w:rsidP="003A78C7">
      <w:pPr>
        <w:pStyle w:val="Heading1"/>
        <w:tabs>
          <w:tab w:val="left" w:pos="1260"/>
        </w:tabs>
        <w:rPr>
          <w:b w:val="0"/>
          <w:sz w:val="24"/>
        </w:rPr>
      </w:pPr>
      <w:r>
        <w:rPr>
          <w:b w:val="0"/>
          <w:sz w:val="24"/>
        </w:rPr>
        <w:t xml:space="preserve">Corresponding author: </w:t>
      </w:r>
      <w:r w:rsidRPr="003A78C7">
        <w:rPr>
          <w:b w:val="0"/>
          <w:sz w:val="24"/>
        </w:rPr>
        <w:t>Makoto Furutani-Seiki</w:t>
      </w:r>
    </w:p>
    <w:p w:rsidR="003A78C7" w:rsidRDefault="003A78C7" w:rsidP="003A78C7">
      <w:pPr>
        <w:pStyle w:val="Heading1"/>
        <w:tabs>
          <w:tab w:val="left" w:pos="1260"/>
        </w:tabs>
        <w:rPr>
          <w:b w:val="0"/>
          <w:sz w:val="24"/>
        </w:rPr>
      </w:pPr>
      <w:r w:rsidRPr="009D4FCA">
        <w:rPr>
          <w:b w:val="0"/>
          <w:sz w:val="24"/>
        </w:rPr>
        <w:t xml:space="preserve">e-mail: </w:t>
      </w:r>
      <w:r w:rsidRPr="003A78C7">
        <w:rPr>
          <w:b w:val="0"/>
          <w:sz w:val="24"/>
        </w:rPr>
        <w:t>mfs22@bath.ac.uk</w:t>
      </w:r>
    </w:p>
    <w:p w:rsidR="003A78C7" w:rsidRDefault="003A78C7" w:rsidP="003A78C7"/>
    <w:p w:rsidR="004D0DD4" w:rsidRPr="004D0DD4" w:rsidRDefault="003A78C7" w:rsidP="003A78C7">
      <w:pPr>
        <w:rPr>
          <w:b/>
          <w:caps/>
        </w:rPr>
      </w:pPr>
      <w:r w:rsidRPr="003A78C7">
        <w:rPr>
          <w:b/>
          <w:caps/>
        </w:rPr>
        <w:t>Keywords</w:t>
      </w:r>
      <w:r>
        <w:rPr>
          <w:b/>
          <w:caps/>
        </w:rPr>
        <w:t>:</w:t>
      </w:r>
    </w:p>
    <w:p w:rsidR="003A78C7" w:rsidRPr="00771510" w:rsidRDefault="00771510" w:rsidP="003A78C7">
      <w:r w:rsidRPr="00771510">
        <w:rPr>
          <w:lang w:eastAsia="ja-JP"/>
        </w:rPr>
        <w:t>medaka , zebrafish, evolution, mutant, vertebrate, genome function</w:t>
      </w:r>
    </w:p>
    <w:p w:rsidR="00771510" w:rsidRDefault="00771510" w:rsidP="003A78C7">
      <w:pPr>
        <w:rPr>
          <w:b/>
        </w:rPr>
      </w:pPr>
    </w:p>
    <w:p w:rsidR="005827B7" w:rsidRDefault="003A78C7" w:rsidP="003A78C7">
      <w:pPr>
        <w:rPr>
          <w:b/>
        </w:rPr>
      </w:pPr>
      <w:r>
        <w:rPr>
          <w:b/>
        </w:rPr>
        <w:t>SHORT ABSTRACT:</w:t>
      </w:r>
    </w:p>
    <w:p w:rsidR="00871F1E" w:rsidRPr="00986940" w:rsidRDefault="00EC17A2" w:rsidP="003A78C7">
      <w:r w:rsidRPr="00986940">
        <w:t xml:space="preserve">Key procedures are </w:t>
      </w:r>
      <w:r w:rsidR="00986940" w:rsidRPr="00986940">
        <w:t>shown for</w:t>
      </w:r>
      <w:r w:rsidR="00871F1E" w:rsidRPr="00986940">
        <w:t xml:space="preserve"> work</w:t>
      </w:r>
      <w:r w:rsidR="00986940" w:rsidRPr="00986940">
        <w:t>ing</w:t>
      </w:r>
      <w:r w:rsidR="00871F1E" w:rsidRPr="00986940">
        <w:t xml:space="preserve"> on both medaka and zebrafish</w:t>
      </w:r>
      <w:r w:rsidR="00986940">
        <w:t xml:space="preserve"> in a lab</w:t>
      </w:r>
      <w:r w:rsidR="00871F1E" w:rsidRPr="00986940">
        <w:t xml:space="preserve"> to gain more complete understanding of the </w:t>
      </w:r>
      <w:r w:rsidRPr="00986940">
        <w:t xml:space="preserve">function of the </w:t>
      </w:r>
      <w:r w:rsidR="00986940" w:rsidRPr="00986940">
        <w:t>gene in vertebrates</w:t>
      </w:r>
      <w:r w:rsidR="00986940">
        <w:t>.</w:t>
      </w:r>
    </w:p>
    <w:p w:rsidR="003A78C7" w:rsidRDefault="003A78C7" w:rsidP="003A78C7">
      <w:pPr>
        <w:rPr>
          <w:b/>
        </w:rPr>
      </w:pPr>
    </w:p>
    <w:p w:rsidR="003A78C7" w:rsidRDefault="003A78C7" w:rsidP="003A78C7">
      <w:pPr>
        <w:rPr>
          <w:b/>
        </w:rPr>
      </w:pPr>
      <w:r>
        <w:rPr>
          <w:b/>
        </w:rPr>
        <w:t>LONG ABSTRACT:</w:t>
      </w:r>
    </w:p>
    <w:p w:rsidR="005D0641" w:rsidRDefault="003A78C7" w:rsidP="003A78C7">
      <w:r>
        <w:t xml:space="preserve">Medaka is one of the three vertebrate model organisms in which genome-wide phenotype-driven mutant screens were carried out </w:t>
      </w:r>
      <w:r w:rsidR="00485065" w:rsidRPr="009E63A3">
        <w:fldChar w:fldCharType="begin">
          <w:fldData xml:space="preserve">PEVuZE5vdGU+PENpdGU+PEF1dGhvcj5GdXJ1dGFuaS1TZWlraTwvQXV0aG9yPjxZZWFyPjIwMDQ8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</w:fldData>
        </w:fldChar>
      </w:r>
      <w:r>
        <w:rPr>
          <w:b/>
        </w:rPr>
        <w:instrText xml:space="preserve"> ADDIN EN.CITE </w:instrText>
      </w:r>
      <w:r w:rsidR="00485065">
        <w:fldChar w:fldCharType="begin">
          <w:fldData xml:space="preserve">PEVuZE5vdGU+PENpdGU+PEF1dGhvcj5GdXJ1dGFuaS1TZWlraTwvQXV0aG9yPjxZZWFyPjIwMDQ8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</w:fldData>
        </w:fldChar>
      </w:r>
      <w:r>
        <w:instrText xml:space="preserve"> ADDIN EN.CITE.DATA </w:instrText>
      </w:r>
      <w:r w:rsidR="00485065">
        <w:fldChar w:fldCharType="end"/>
      </w:r>
      <w:r w:rsidR="00485065" w:rsidRPr="009E63A3">
        <w:fldChar w:fldCharType="separate"/>
      </w:r>
      <w:r w:rsidRPr="009D4FCA">
        <w:rPr>
          <w:noProof/>
          <w:vertAlign w:val="superscript"/>
        </w:rPr>
        <w:t>1</w:t>
      </w:r>
      <w:r w:rsidR="00485065" w:rsidRPr="009E63A3">
        <w:fldChar w:fldCharType="end"/>
      </w:r>
      <w:r>
        <w:t>.</w:t>
      </w:r>
      <w:r>
        <w:rPr>
          <w:rFonts w:cs="ＭＳ 明朝"/>
        </w:rPr>
        <w:t xml:space="preserve"> </w:t>
      </w:r>
      <w:r>
        <w:t xml:space="preserve">Despite exhaustive screens in zebrafish, a large number of mutants with new distinct phenotypes were identified in the large-scale medaka </w:t>
      </w:r>
      <w:r w:rsidR="00986940">
        <w:t xml:space="preserve">mutant </w:t>
      </w:r>
      <w:r>
        <w:t xml:space="preserve">screen. This indicates that medaka and zebrafish are complementary for further genetic dissection of vertebrate genome functions because the two species are a unique combination from their evolutional, biological and genetic properties </w:t>
      </w:r>
      <w:r w:rsidR="00485065" w:rsidRPr="009E63A3">
        <w:fldChar w:fldCharType="begin"/>
      </w:r>
      <w:r>
        <w:rPr>
          <w:b/>
        </w:rPr>
        <w:instrText xml:space="preserve"> ADDIN EN.CITE &lt;EndNote&gt;&lt;Cite&gt;&lt;Author&gt;Furutani-Seiki&lt;/Author&gt;&lt;Year&gt;2004&lt;/Year&gt;&lt;RecNum&gt;1675&lt;/RecNum&gt;&lt;record&gt;&lt;rec-number&gt;1675&lt;/rec-number&gt;&lt;foreign-keys&gt;&lt;key app="EN" db-id="azaf9de0qzdra7e99rqxtd0i955edpa5t2ax"&gt;1675&lt;/key&gt;&lt;/foreign-keys&gt;&lt;ref-type name="Journal Article"&gt;17&lt;/ref-type&gt;&lt;contributors&gt;&lt;authors&gt;&lt;author&gt;Furutani-Seiki, M.&lt;/author&gt;&lt;author&gt;Wittbrodt, J.&lt;/author&gt;&lt;/authors&gt;&lt;/contributors&gt;&lt;auth-address&gt;SORST, Kondoh research team, Japan Science and Technology Agency (JST), Kyoto, Japan. furutani@dsp.jst.go.jp&lt;/auth-address&gt;&lt;titles&gt;&lt;title&gt;Medaka and zebrafish, an evolutionary twin study&lt;/title&gt;&lt;secondary-title&gt;Mech Dev&lt;/secondary-title&gt;&lt;/titles&gt;&lt;periodical&gt;&lt;full-title&gt;Mech Dev&lt;/full-title&gt;&lt;/periodical&gt;&lt;pages&gt;629-37&lt;/pages&gt;&lt;volume&gt;121&lt;/volume&gt;&lt;number&gt;7-8&lt;/number&gt;&lt;dates&gt;&lt;year&gt;2004&lt;/year&gt;&lt;pub-dates&gt;&lt;date&gt;Jul&lt;/date&gt;&lt;/pub-dates&gt;&lt;/dates&gt;&lt;accession-num&gt;15210172&lt;/accession-num&gt;&lt;urls&gt;&lt;related-urls&gt;&lt;url&gt;http://www.ncbi.nlm.nih.gov/entrez/query.fcgi?cmd=Retrieve&amp;amp;db=PubMed&amp;amp;dopt=Citation&amp;amp;list_uids=15210172&lt;/url&gt;&lt;/related-urls&gt;&lt;/urls&gt;&lt;/record&gt;&lt;/Cite&gt;&lt;/EndNote&gt;</w:instrText>
      </w:r>
      <w:r w:rsidR="00485065" w:rsidRPr="009E63A3">
        <w:fldChar w:fldCharType="separate"/>
      </w:r>
      <w:r w:rsidRPr="009D4FCA">
        <w:rPr>
          <w:noProof/>
          <w:vertAlign w:val="superscript"/>
        </w:rPr>
        <w:t>2</w:t>
      </w:r>
      <w:r w:rsidR="00485065" w:rsidRPr="009E63A3">
        <w:fldChar w:fldCharType="end"/>
      </w:r>
      <w:r>
        <w:t xml:space="preserve">. Firstly, divergence of functional overlap of related genes between medaka and zebrafish was accelerated due to two paralogues generated by the whole genome duplication in the ancestral fish. Secondly, straightforward comparison of phenotypes, ease of side-by-side analysis using the same techniques, and ease of raising the mutants in an aquarium of medaka and zebrafish, together with their draft genome sequences facilitate further genetic dissection. Furthermore, embryogenesis outside mother’s body and transparent embryos allow isolation of embryonic lethal mutations, the most difficult targets in mammalian mutant screens. Together with the gene-driven approach to generate gene knock-out mutants of the fish models, the two fish models complement the mouse in genetically dissecting vertebrate genome functions. </w:t>
      </w:r>
      <w:r w:rsidR="00986940">
        <w:t xml:space="preserve">We will demonstrate </w:t>
      </w:r>
      <w:r>
        <w:t>how to work both medaka and zebrafish almost as one species in a lab, focusing on the points that are different between the medaka and zebrafish system.</w:t>
      </w:r>
    </w:p>
    <w:p w:rsidR="005D0641" w:rsidRDefault="005D0641" w:rsidP="003A78C7"/>
    <w:p w:rsidR="005D0641" w:rsidRDefault="005D0641" w:rsidP="003A78C7">
      <w:pPr>
        <w:rPr>
          <w:b/>
        </w:rPr>
      </w:pPr>
      <w:r>
        <w:rPr>
          <w:b/>
        </w:rPr>
        <w:t>PROTOCOLS:</w:t>
      </w:r>
    </w:p>
    <w:p w:rsidR="005D0641" w:rsidRDefault="005D0641" w:rsidP="003A78C7">
      <w:pPr>
        <w:rPr>
          <w:b/>
        </w:rPr>
      </w:pPr>
    </w:p>
    <w:p w:rsidR="003B4D1E" w:rsidRPr="000006CE" w:rsidRDefault="00553D72" w:rsidP="003B4D1E">
      <w:pPr>
        <w:pStyle w:val="Heading1"/>
        <w:spacing w:line="240" w:lineRule="auto"/>
        <w:rPr>
          <w:sz w:val="24"/>
        </w:rPr>
      </w:pPr>
      <w:r>
        <w:rPr>
          <w:sz w:val="24"/>
        </w:rPr>
        <w:t xml:space="preserve">1. </w:t>
      </w:r>
      <w:r w:rsidR="000006CE" w:rsidRPr="000006CE">
        <w:rPr>
          <w:sz w:val="24"/>
        </w:rPr>
        <w:t>Mating and collecting eggs</w:t>
      </w:r>
    </w:p>
    <w:p w:rsidR="005D0641" w:rsidRPr="003B4D1E" w:rsidRDefault="005D0641" w:rsidP="003B4D1E">
      <w:pPr>
        <w:pStyle w:val="Heading1"/>
        <w:spacing w:line="240" w:lineRule="auto"/>
        <w:rPr>
          <w:sz w:val="24"/>
        </w:rPr>
      </w:pPr>
      <w:r w:rsidRPr="003B4D1E">
        <w:rPr>
          <w:b w:val="0"/>
          <w:sz w:val="24"/>
        </w:rPr>
        <w:t>1.1.</w:t>
      </w:r>
      <w:r w:rsidRPr="003B4D1E">
        <w:rPr>
          <w:b w:val="0"/>
          <w:sz w:val="24"/>
        </w:rPr>
        <w:tab/>
        <w:t>Unlike zebrafish, female and male medaka can easily be distinguished by the dimorphic ana</w:t>
      </w:r>
      <w:r w:rsidR="00D8762E" w:rsidRPr="003B4D1E">
        <w:rPr>
          <w:b w:val="0"/>
          <w:sz w:val="24"/>
        </w:rPr>
        <w:t>l and dorsal fins</w:t>
      </w:r>
      <w:r w:rsidRPr="003B4D1E">
        <w:rPr>
          <w:b w:val="0"/>
          <w:sz w:val="24"/>
        </w:rPr>
        <w:t>. Both the dorsal and anal fins of the male are larger compared to those of the female. Female fins have a round shape with a smooth margin and do not have notches. The male dorsal fin has a clearly visible deep notch between the last two rays.</w:t>
      </w:r>
    </w:p>
    <w:p w:rsidR="005D0641" w:rsidRPr="005D0641" w:rsidRDefault="005D0641" w:rsidP="005D0641">
      <w:pPr>
        <w:pStyle w:val="Heading4"/>
        <w:rPr>
          <w:rFonts w:asciiTheme="minorHAnsi" w:hAnsiTheme="minorHAnsi"/>
          <w:b w:val="0"/>
          <w:i w:val="0"/>
          <w:color w:val="auto"/>
        </w:rPr>
      </w:pPr>
      <w:r>
        <w:rPr>
          <w:rFonts w:asciiTheme="minorHAnsi" w:hAnsiTheme="minorHAnsi"/>
          <w:b w:val="0"/>
          <w:i w:val="0"/>
          <w:color w:val="auto"/>
        </w:rPr>
        <w:t>1.</w:t>
      </w:r>
      <w:r w:rsidRPr="005D0641">
        <w:rPr>
          <w:rFonts w:asciiTheme="minorHAnsi" w:hAnsiTheme="minorHAnsi"/>
          <w:b w:val="0"/>
          <w:i w:val="0"/>
          <w:color w:val="auto"/>
        </w:rPr>
        <w:t>2.</w:t>
      </w:r>
      <w:r w:rsidRPr="005D0641">
        <w:rPr>
          <w:rFonts w:asciiTheme="minorHAnsi" w:hAnsiTheme="minorHAnsi"/>
          <w:b w:val="0"/>
          <w:i w:val="0"/>
          <w:color w:val="auto"/>
        </w:rPr>
        <w:tab/>
        <w:t xml:space="preserve">Medaka lay up to 40 eggs every day whereas zebrafish lay up to 100 eggs once in one or two weeks. Medaka females carry eggs clustered at their belly by attachment filaments for several hours before they are stripped off at plants in the tank. </w:t>
      </w:r>
    </w:p>
    <w:p w:rsidR="005D0641" w:rsidRPr="005D0641" w:rsidRDefault="005D0641" w:rsidP="005D0641">
      <w:pPr>
        <w:pStyle w:val="Heading4"/>
        <w:rPr>
          <w:rFonts w:asciiTheme="minorHAnsi" w:hAnsiTheme="minorHAnsi"/>
          <w:b w:val="0"/>
          <w:i w:val="0"/>
          <w:color w:val="auto"/>
        </w:rPr>
      </w:pPr>
      <w:r>
        <w:rPr>
          <w:rFonts w:asciiTheme="minorHAnsi" w:hAnsiTheme="minorHAnsi"/>
          <w:b w:val="0"/>
          <w:i w:val="0"/>
          <w:color w:val="auto"/>
        </w:rPr>
        <w:t>1.</w:t>
      </w:r>
      <w:r w:rsidRPr="005D0641">
        <w:rPr>
          <w:rFonts w:asciiTheme="minorHAnsi" w:hAnsiTheme="minorHAnsi"/>
          <w:b w:val="0"/>
          <w:i w:val="0"/>
          <w:color w:val="auto"/>
        </w:rPr>
        <w:t>3.</w:t>
      </w:r>
      <w:r w:rsidRPr="005D0641">
        <w:rPr>
          <w:rFonts w:asciiTheme="minorHAnsi" w:hAnsiTheme="minorHAnsi"/>
          <w:b w:val="0"/>
          <w:i w:val="0"/>
          <w:color w:val="auto"/>
        </w:rPr>
        <w:tab/>
        <w:t xml:space="preserve">Females can be caught in a net and held inside gently from both sides by one hand. Eggs can then be gently teased from the belly with the index finger of the other hand. The female can then be returned to the tank. Eggs should be transferred to a 6cm Petri dish filled with embryo media. </w:t>
      </w:r>
    </w:p>
    <w:p w:rsidR="005D0641" w:rsidRPr="005D0641" w:rsidRDefault="005D0641" w:rsidP="005D0641">
      <w:pPr>
        <w:pStyle w:val="Heading4"/>
        <w:rPr>
          <w:rFonts w:asciiTheme="minorHAnsi" w:hAnsiTheme="minorHAnsi"/>
          <w:b w:val="0"/>
          <w:i w:val="0"/>
          <w:color w:val="auto"/>
        </w:rPr>
      </w:pPr>
      <w:r>
        <w:rPr>
          <w:rFonts w:asciiTheme="minorHAnsi" w:hAnsiTheme="minorHAnsi"/>
          <w:b w:val="0"/>
          <w:i w:val="0"/>
          <w:color w:val="auto"/>
        </w:rPr>
        <w:t>1.</w:t>
      </w:r>
      <w:r w:rsidRPr="005D0641">
        <w:rPr>
          <w:rFonts w:asciiTheme="minorHAnsi" w:hAnsiTheme="minorHAnsi"/>
          <w:b w:val="0"/>
          <w:i w:val="0"/>
          <w:color w:val="auto"/>
        </w:rPr>
        <w:t>4.</w:t>
      </w:r>
      <w:r w:rsidRPr="005D0641">
        <w:rPr>
          <w:rFonts w:asciiTheme="minorHAnsi" w:hAnsiTheme="minorHAnsi"/>
          <w:b w:val="0"/>
          <w:i w:val="0"/>
          <w:color w:val="auto"/>
        </w:rPr>
        <w:tab/>
        <w:t xml:space="preserve">Unlike zebrafish, medaka pairs rarely fight when they are kept in a small mating box. Therefore, they can be kept in one small tank with water flow so that they can be fed and eggs can be collected from the same pair every day for a couple of months. Since ovulation occurs everyday in medaka females, it is important that female fish should not be kept without males. Otherwise, females cannot deliver eggs and become sick. </w:t>
      </w:r>
    </w:p>
    <w:p w:rsidR="005D0641" w:rsidRDefault="005D0641" w:rsidP="005D0641">
      <w:pPr>
        <w:pStyle w:val="Heading1"/>
        <w:spacing w:line="240" w:lineRule="auto"/>
        <w:rPr>
          <w:b w:val="0"/>
          <w:sz w:val="24"/>
        </w:rPr>
      </w:pPr>
    </w:p>
    <w:p w:rsidR="005D0641" w:rsidRPr="005D0641" w:rsidRDefault="005D0641" w:rsidP="005D0641">
      <w:pPr>
        <w:pStyle w:val="Heading1"/>
        <w:spacing w:line="240" w:lineRule="auto"/>
        <w:rPr>
          <w:sz w:val="24"/>
        </w:rPr>
      </w:pPr>
      <w:r w:rsidRPr="005D0641">
        <w:rPr>
          <w:sz w:val="24"/>
        </w:rPr>
        <w:t>2. Development of the embryos</w:t>
      </w:r>
    </w:p>
    <w:p w:rsidR="005D0641" w:rsidRPr="005D0641" w:rsidRDefault="005D0641" w:rsidP="005D0641">
      <w:pPr>
        <w:pStyle w:val="Heading1"/>
        <w:spacing w:line="240" w:lineRule="auto"/>
        <w:rPr>
          <w:b w:val="0"/>
          <w:sz w:val="24"/>
        </w:rPr>
      </w:pPr>
      <w:r>
        <w:rPr>
          <w:b w:val="0"/>
          <w:sz w:val="24"/>
        </w:rPr>
        <w:t>2.</w:t>
      </w:r>
      <w:r w:rsidRPr="005D0641">
        <w:rPr>
          <w:b w:val="0"/>
          <w:sz w:val="24"/>
        </w:rPr>
        <w:t xml:space="preserve">1. </w:t>
      </w:r>
      <w:r w:rsidRPr="005D0641">
        <w:rPr>
          <w:b w:val="0"/>
          <w:sz w:val="24"/>
        </w:rPr>
        <w:tab/>
        <w:t>When they are laid, eggs are clustered because of attachment filaments on the chorion. To let embryos develop normally, it is necessary to separate eggs. Tangle and cut attachment filaments by holding the attachment fil</w:t>
      </w:r>
      <w:r w:rsidR="00D8762E">
        <w:rPr>
          <w:b w:val="0"/>
          <w:sz w:val="24"/>
        </w:rPr>
        <w:t>aments with two forceps</w:t>
      </w:r>
      <w:r w:rsidRPr="005D0641">
        <w:rPr>
          <w:b w:val="0"/>
          <w:sz w:val="24"/>
        </w:rPr>
        <w:t>.</w:t>
      </w:r>
    </w:p>
    <w:p w:rsidR="005D0641" w:rsidRPr="005D0641" w:rsidRDefault="005D0641" w:rsidP="005D0641">
      <w:pPr>
        <w:pStyle w:val="Heading4"/>
        <w:rPr>
          <w:rFonts w:asciiTheme="minorHAnsi" w:hAnsiTheme="minorHAnsi"/>
          <w:b w:val="0"/>
          <w:i w:val="0"/>
          <w:color w:val="auto"/>
        </w:rPr>
      </w:pPr>
      <w:r>
        <w:rPr>
          <w:rFonts w:asciiTheme="minorHAnsi" w:hAnsiTheme="minorHAnsi"/>
          <w:b w:val="0"/>
          <w:i w:val="0"/>
          <w:color w:val="auto"/>
        </w:rPr>
        <w:t>2.</w:t>
      </w:r>
      <w:r w:rsidRPr="005D0641">
        <w:rPr>
          <w:rFonts w:asciiTheme="minorHAnsi" w:hAnsiTheme="minorHAnsi"/>
          <w:b w:val="0"/>
          <w:i w:val="0"/>
          <w:color w:val="auto"/>
        </w:rPr>
        <w:t>2.</w:t>
      </w:r>
      <w:r w:rsidRPr="005D0641">
        <w:rPr>
          <w:rFonts w:asciiTheme="minorHAnsi" w:hAnsiTheme="minorHAnsi"/>
          <w:b w:val="0"/>
          <w:i w:val="0"/>
          <w:color w:val="auto"/>
        </w:rPr>
        <w:tab/>
        <w:t>After unclustering, eggs are separated from feces and algae and transferred to fresh egg medium at a maximum density of 40 eggs per 6cm Petri dish.</w:t>
      </w:r>
    </w:p>
    <w:p w:rsidR="005D0641" w:rsidRPr="005D0641" w:rsidRDefault="005D0641" w:rsidP="005D0641">
      <w:pPr>
        <w:pStyle w:val="Heading4"/>
        <w:rPr>
          <w:rFonts w:asciiTheme="minorHAnsi" w:hAnsiTheme="minorHAnsi"/>
          <w:b w:val="0"/>
          <w:i w:val="0"/>
          <w:color w:val="auto"/>
        </w:rPr>
      </w:pPr>
      <w:r>
        <w:rPr>
          <w:rFonts w:asciiTheme="minorHAnsi" w:hAnsiTheme="minorHAnsi"/>
          <w:b w:val="0"/>
          <w:i w:val="0"/>
          <w:color w:val="auto"/>
        </w:rPr>
        <w:t>2.</w:t>
      </w:r>
      <w:r w:rsidRPr="005D0641">
        <w:rPr>
          <w:rFonts w:asciiTheme="minorHAnsi" w:hAnsiTheme="minorHAnsi"/>
          <w:b w:val="0"/>
          <w:i w:val="0"/>
          <w:color w:val="auto"/>
        </w:rPr>
        <w:t>3.</w:t>
      </w:r>
      <w:r w:rsidRPr="005D0641">
        <w:rPr>
          <w:rFonts w:asciiTheme="minorHAnsi" w:hAnsiTheme="minorHAnsi"/>
          <w:b w:val="0"/>
          <w:i w:val="0"/>
          <w:color w:val="auto"/>
        </w:rPr>
        <w:tab/>
        <w:t xml:space="preserve">Medaka embryos develop slightly slower than zebrafish at 27°C. The course of medaka embryo development is well characterized </w:t>
      </w:r>
      <w:r w:rsidR="009D59C0">
        <w:rPr>
          <w:rFonts w:asciiTheme="minorHAnsi" w:hAnsiTheme="minorHAnsi"/>
          <w:b w:val="0"/>
          <w:i w:val="0"/>
          <w:color w:val="auto"/>
          <w:vertAlign w:val="superscript"/>
        </w:rPr>
        <w:t>3</w:t>
      </w:r>
      <w:r w:rsidRPr="005D0641">
        <w:rPr>
          <w:rFonts w:asciiTheme="minorHAnsi" w:hAnsiTheme="minorHAnsi"/>
          <w:b w:val="0"/>
          <w:i w:val="0"/>
          <w:color w:val="auto"/>
        </w:rPr>
        <w:t xml:space="preserve">. Medaka embryos hatch from the chorion in 7 days and start to swim and eat, whereas zebrafish embryos hatch in 2 days but start to swim and eat in 5-6 days. </w:t>
      </w:r>
    </w:p>
    <w:p w:rsidR="005D0641" w:rsidRPr="000006CE" w:rsidRDefault="005D0641" w:rsidP="005D0641">
      <w:pPr>
        <w:pStyle w:val="Heading3"/>
        <w:rPr>
          <w:rFonts w:asciiTheme="minorHAnsi" w:hAnsiTheme="minorHAnsi"/>
          <w:b w:val="0"/>
          <w:color w:val="auto"/>
        </w:rPr>
      </w:pPr>
      <w:r w:rsidRPr="000006CE">
        <w:rPr>
          <w:rFonts w:asciiTheme="minorHAnsi" w:hAnsiTheme="minorHAnsi"/>
          <w:b w:val="0"/>
          <w:color w:val="auto"/>
        </w:rPr>
        <w:t>By selecting the appro</w:t>
      </w:r>
      <w:r w:rsidR="002F68F3" w:rsidRPr="000006CE">
        <w:rPr>
          <w:rFonts w:asciiTheme="minorHAnsi" w:hAnsiTheme="minorHAnsi"/>
          <w:b w:val="0"/>
          <w:color w:val="auto"/>
        </w:rPr>
        <w:t>priate temperature</w:t>
      </w:r>
      <w:r w:rsidRPr="000006CE">
        <w:rPr>
          <w:rFonts w:asciiTheme="minorHAnsi" w:hAnsiTheme="minorHAnsi"/>
          <w:b w:val="0"/>
          <w:color w:val="auto"/>
        </w:rPr>
        <w:t>, the development of medaka embryos can be adjusted as desired. Development of medaka embryos can be stopped at 4°C</w:t>
      </w:r>
      <w:r w:rsidR="00042665" w:rsidRPr="000006CE">
        <w:rPr>
          <w:rFonts w:asciiTheme="minorHAnsi" w:hAnsiTheme="minorHAnsi"/>
          <w:b w:val="0"/>
          <w:color w:val="auto"/>
        </w:rPr>
        <w:t xml:space="preserve"> in early development. After stage </w:t>
      </w:r>
      <w:r w:rsidRPr="000006CE">
        <w:rPr>
          <w:rFonts w:asciiTheme="minorHAnsi" w:hAnsiTheme="minorHAnsi"/>
          <w:b w:val="0"/>
          <w:color w:val="auto"/>
        </w:rPr>
        <w:t xml:space="preserve">24 when heart beating starts, development can be slowed using a minimum temperature of 18°C. </w:t>
      </w:r>
    </w:p>
    <w:p w:rsidR="00E33ABB" w:rsidRDefault="00E33ABB" w:rsidP="00E33ABB"/>
    <w:p w:rsidR="00E33ABB" w:rsidRPr="00E33ABB" w:rsidDel="003B0B71" w:rsidRDefault="00E33ABB" w:rsidP="00E33ABB">
      <w:pPr>
        <w:rPr>
          <w:b/>
        </w:rPr>
      </w:pPr>
      <w:r w:rsidRPr="00E33ABB">
        <w:rPr>
          <w:b/>
        </w:rPr>
        <w:t>3. Cleaning embryos and mounting for simple observation</w:t>
      </w:r>
    </w:p>
    <w:p w:rsidR="002F68F3" w:rsidRDefault="00E33ABB" w:rsidP="00E33ABB">
      <w:pPr>
        <w:pStyle w:val="ListParagraph"/>
        <w:numPr>
          <w:ilvl w:val="1"/>
          <w:numId w:val="3"/>
        </w:numPr>
      </w:pPr>
      <w:r w:rsidRPr="00E33ABB">
        <w:t>Tra</w:t>
      </w:r>
      <w:r w:rsidR="002F68F3">
        <w:t>nsfer unclustered eggs</w:t>
      </w:r>
      <w:r w:rsidRPr="00E33ABB">
        <w:t xml:space="preserve"> with a glass pipette to sandpaper (p2000 grit size, waterproof) placed in the lid of a 9cm Petri dish. Remove excess medium but ensure a sufficient volume remains as to prevent drying of embryos.</w:t>
      </w:r>
    </w:p>
    <w:p w:rsidR="00E33ABB" w:rsidRPr="00E33ABB" w:rsidRDefault="00E33ABB" w:rsidP="002F68F3">
      <w:pPr>
        <w:pStyle w:val="ListParagraph"/>
        <w:ind w:left="360"/>
      </w:pPr>
    </w:p>
    <w:p w:rsidR="002F68F3" w:rsidRDefault="00E33ABB" w:rsidP="00E33ABB">
      <w:pPr>
        <w:pStyle w:val="ListParagraph"/>
        <w:numPr>
          <w:ilvl w:val="1"/>
          <w:numId w:val="3"/>
        </w:numPr>
        <w:rPr>
          <w:i/>
        </w:rPr>
      </w:pPr>
      <w:r w:rsidRPr="00E33ABB">
        <w:t>Gently roll embryos on sandpaper using the forefinger, applying minimal pressure and keeping finger parallel to the surface of the sand paper for around 45-60 seconds to remove some of the outer surface hairs of the chorion.  Do not roll more than 5-7 embryos at once. This precaution will minimize the risk of crushing embryos beneath each other.</w:t>
      </w:r>
      <w:r w:rsidRPr="00E33ABB">
        <w:rPr>
          <w:i/>
        </w:rPr>
        <w:t xml:space="preserve"> </w:t>
      </w:r>
    </w:p>
    <w:p w:rsidR="00E33ABB" w:rsidRPr="002F68F3" w:rsidRDefault="00E33ABB" w:rsidP="002F68F3">
      <w:pPr>
        <w:rPr>
          <w:i/>
        </w:rPr>
      </w:pPr>
    </w:p>
    <w:p w:rsidR="002F68F3" w:rsidRDefault="00E33ABB" w:rsidP="00E33ABB">
      <w:pPr>
        <w:pStyle w:val="ListParagraph"/>
        <w:numPr>
          <w:ilvl w:val="1"/>
          <w:numId w:val="3"/>
        </w:numPr>
      </w:pPr>
      <w:r w:rsidRPr="00E33ABB">
        <w:t>Add a small amount of 3% methylcellulose to the centre of a depression glass slide. Transfer cleaned embryos to the depression slide and orientate using forceps.</w:t>
      </w:r>
    </w:p>
    <w:p w:rsidR="00E33ABB" w:rsidRDefault="00E33ABB" w:rsidP="002F68F3"/>
    <w:p w:rsidR="00FA2551" w:rsidRDefault="00E33ABB" w:rsidP="00E33ABB">
      <w:pPr>
        <w:pStyle w:val="ListParagraph"/>
        <w:numPr>
          <w:ilvl w:val="1"/>
          <w:numId w:val="3"/>
        </w:numPr>
      </w:pPr>
      <w:r>
        <w:t>To recover the embryo from methylcellulose after observation, add drops of 1XBSS to loosen the methylcellulose.</w:t>
      </w:r>
    </w:p>
    <w:p w:rsidR="00FA2551" w:rsidRDefault="00FA2551" w:rsidP="00FA2551"/>
    <w:p w:rsidR="00FA2551" w:rsidRDefault="00FA2551" w:rsidP="00FA2551">
      <w:pPr>
        <w:pStyle w:val="Heading1"/>
        <w:spacing w:line="240" w:lineRule="auto"/>
        <w:rPr>
          <w:sz w:val="24"/>
        </w:rPr>
      </w:pPr>
      <w:r>
        <w:rPr>
          <w:sz w:val="24"/>
        </w:rPr>
        <w:t>4</w:t>
      </w:r>
      <w:r w:rsidRPr="00FA2551">
        <w:rPr>
          <w:sz w:val="24"/>
        </w:rPr>
        <w:t>. Removing the chorion</w:t>
      </w:r>
    </w:p>
    <w:p w:rsidR="00FA2551" w:rsidRDefault="00FA2551" w:rsidP="00FA2551">
      <w:r w:rsidRPr="00FA2551">
        <w:t xml:space="preserve">The chorion of medaka consists of two protective layers with a hard inner layer and a soft outer surface. Thus, a two-step protease treatment employing pronase and hatching enzyme is necessary to remove this chorion. </w:t>
      </w:r>
    </w:p>
    <w:p w:rsidR="00FA2551" w:rsidRDefault="00FA2551" w:rsidP="00FA2551"/>
    <w:p w:rsidR="00FA2551" w:rsidRDefault="00FA2551" w:rsidP="00FA2551">
      <w:r w:rsidRPr="00FA2551">
        <w:t>Once dechorionated, embryos should be kept in 1XBSS. Semi-sterile conditions will enhance the successful culture of dechorionated embryos, especially when longer periods of observation are required. These include using sterile solutions (e.g. sterilized 1X BSS with antibiotics) and tools sterilized with 70% ethanol followed by rinsing with 1X BSS.</w:t>
      </w:r>
    </w:p>
    <w:p w:rsidR="00FA2551" w:rsidRDefault="00FA2551" w:rsidP="00FA2551"/>
    <w:p w:rsidR="00FA2551" w:rsidRDefault="00FA2551" w:rsidP="00FA2551">
      <w:r w:rsidRPr="00FA2551">
        <w:t xml:space="preserve">As dechorionated medaka embryos are softer and more fragile than dechorionated zebrafish embryos, extra care must be taken to ensure they do not contact air or bubbles in the pipette, as this will cause immediate collapse. To ensure minimal damage to embryos, a wide-mouthed heat polished glass pipette with pipette pump should be used for transferring embryos and a hair loop should be utilized to orientate embryos for observation. Non-adherent Petri dishes should be used to prevent embryos from attaching to surfaces. </w:t>
      </w:r>
    </w:p>
    <w:p w:rsidR="00FA2551" w:rsidRDefault="00FA2551" w:rsidP="00FA2551"/>
    <w:p w:rsidR="00FA2551" w:rsidRDefault="00F12B9D" w:rsidP="00FA2551">
      <w:r>
        <w:t>4.</w:t>
      </w:r>
      <w:r w:rsidR="00FA2551" w:rsidRPr="00FA2551">
        <w:t xml:space="preserve">1. </w:t>
      </w:r>
      <w:r w:rsidR="00FA2551" w:rsidRPr="00FA2551">
        <w:tab/>
        <w:t>Prior to dechorionation it should be checked that eggs have been suffic</w:t>
      </w:r>
      <w:r w:rsidR="008C4537">
        <w:t>iently separated and cleaned-up</w:t>
      </w:r>
      <w:r w:rsidR="00FA2551">
        <w:t>.</w:t>
      </w:r>
    </w:p>
    <w:p w:rsidR="00FA2551" w:rsidRDefault="00FA2551" w:rsidP="00FA2551"/>
    <w:p w:rsidR="00FA2551" w:rsidRDefault="00F12B9D" w:rsidP="00FA2551">
      <w:r>
        <w:t>4.</w:t>
      </w:r>
      <w:r w:rsidR="00FA2551" w:rsidRPr="00FA2551">
        <w:t>2</w:t>
      </w:r>
      <w:r w:rsidR="00FA2551" w:rsidRPr="00FA2551">
        <w:tab/>
        <w:t>Since both pronase and hatching enzymes are proteinases, they should be kept on ice and minimize exposure of embryos to these enzymes.</w:t>
      </w:r>
    </w:p>
    <w:p w:rsidR="00FA2551" w:rsidRDefault="00FA2551" w:rsidP="00FA2551"/>
    <w:p w:rsidR="00FA2551" w:rsidRDefault="00F12B9D" w:rsidP="00FA2551">
      <w:r>
        <w:t>4.</w:t>
      </w:r>
      <w:r w:rsidR="00FA2551" w:rsidRPr="00FA2551">
        <w:t xml:space="preserve">3. </w:t>
      </w:r>
      <w:r w:rsidR="00FA2551" w:rsidRPr="00FA2551">
        <w:tab/>
        <w:t>Transfer eggs to sandpaper (p2000 grit size, waterproof) placed in the lid of a 9cm Petri dish. Remove excess medium but ensure a sufficient volume remains as to prevent drying of embryos.</w:t>
      </w:r>
    </w:p>
    <w:p w:rsidR="00FA2551" w:rsidRDefault="00FA2551" w:rsidP="00FA2551"/>
    <w:p w:rsidR="00FA2551" w:rsidRPr="00FA2551" w:rsidRDefault="00F12B9D" w:rsidP="00FA2551">
      <w:r>
        <w:t>4.</w:t>
      </w:r>
      <w:r w:rsidR="00FA2551" w:rsidRPr="00FA2551">
        <w:t xml:space="preserve">4. </w:t>
      </w:r>
      <w:r w:rsidR="00FA2551" w:rsidRPr="00FA2551">
        <w:tab/>
        <w:t>Gently roll embryos for around 45-60 seconds to remove some of the outer surface hairs and lightly score the surface of the chorion. Transfer embryos back to original Petri dish and examine.</w:t>
      </w:r>
    </w:p>
    <w:p w:rsidR="00FA2551" w:rsidRPr="00E31683" w:rsidRDefault="00FA2551" w:rsidP="00FA2551">
      <w:pPr>
        <w:pStyle w:val="Heading3"/>
        <w:rPr>
          <w:rFonts w:asciiTheme="minorHAnsi" w:hAnsiTheme="minorHAnsi"/>
          <w:b w:val="0"/>
          <w:color w:val="auto"/>
        </w:rPr>
      </w:pPr>
      <w:r w:rsidRPr="00E31683">
        <w:rPr>
          <w:rFonts w:asciiTheme="minorHAnsi" w:hAnsiTheme="minorHAnsi"/>
          <w:b w:val="0"/>
          <w:color w:val="auto"/>
        </w:rPr>
        <w:t xml:space="preserve">When rolling embryos on sandpaper use the forefinger, applying minimal pressure and keeping finger parallel to surface of sand paper. Do not roll more than 5-7 embryos at once. This precaution will minimize the risk of crushing embryos beneath each other. </w:t>
      </w:r>
    </w:p>
    <w:p w:rsidR="00FA2551" w:rsidRPr="00FA2551" w:rsidRDefault="00F12B9D" w:rsidP="00FA2551">
      <w:pPr>
        <w:pStyle w:val="Heading4"/>
        <w:rPr>
          <w:rFonts w:asciiTheme="minorHAnsi" w:hAnsiTheme="minorHAnsi"/>
          <w:b w:val="0"/>
          <w:i w:val="0"/>
          <w:color w:val="auto"/>
        </w:rPr>
      </w:pPr>
      <w:r>
        <w:rPr>
          <w:rFonts w:asciiTheme="minorHAnsi" w:hAnsiTheme="minorHAnsi"/>
          <w:b w:val="0"/>
          <w:i w:val="0"/>
          <w:color w:val="auto"/>
        </w:rPr>
        <w:t>4.</w:t>
      </w:r>
      <w:r w:rsidR="00FA2551" w:rsidRPr="00FA2551">
        <w:rPr>
          <w:rFonts w:asciiTheme="minorHAnsi" w:hAnsiTheme="minorHAnsi"/>
          <w:b w:val="0"/>
          <w:i w:val="0"/>
          <w:color w:val="auto"/>
        </w:rPr>
        <w:t xml:space="preserve">5. </w:t>
      </w:r>
      <w:r w:rsidR="00FA2551" w:rsidRPr="00FA2551">
        <w:rPr>
          <w:rFonts w:asciiTheme="minorHAnsi" w:hAnsiTheme="minorHAnsi"/>
          <w:b w:val="0"/>
          <w:i w:val="0"/>
          <w:color w:val="auto"/>
        </w:rPr>
        <w:tab/>
        <w:t xml:space="preserve">Replace egg medium in dish with 20mg/ml pronase and incubate embryos for 40-60 minutes at 27°C.  </w:t>
      </w:r>
    </w:p>
    <w:p w:rsidR="00FA2551" w:rsidRPr="00E31683" w:rsidRDefault="00FA2551" w:rsidP="00FA2551">
      <w:pPr>
        <w:pStyle w:val="Heading3"/>
        <w:rPr>
          <w:rFonts w:asciiTheme="minorHAnsi" w:hAnsiTheme="minorHAnsi"/>
          <w:b w:val="0"/>
          <w:color w:val="auto"/>
        </w:rPr>
      </w:pPr>
      <w:r w:rsidRPr="00E31683">
        <w:rPr>
          <w:rFonts w:asciiTheme="minorHAnsi" w:hAnsiTheme="minorHAnsi"/>
          <w:b w:val="0"/>
          <w:color w:val="auto"/>
        </w:rPr>
        <w:t>Ensure embryos are sufficiently covered by pronase and</w:t>
      </w:r>
      <w:r w:rsidR="00042665" w:rsidRPr="00E31683">
        <w:rPr>
          <w:rFonts w:asciiTheme="minorHAnsi" w:hAnsiTheme="minorHAnsi"/>
          <w:b w:val="0"/>
          <w:color w:val="auto"/>
        </w:rPr>
        <w:t xml:space="preserve"> a lid is present on the dish. Unused p</w:t>
      </w:r>
      <w:r w:rsidRPr="00E31683">
        <w:rPr>
          <w:rFonts w:asciiTheme="minorHAnsi" w:hAnsiTheme="minorHAnsi"/>
          <w:b w:val="0"/>
          <w:color w:val="auto"/>
        </w:rPr>
        <w:t xml:space="preserve">ronase should be kept on ice during this step to minimize self-digestion and can be reused until activity is lost (approximately 1-2 weeks). </w:t>
      </w:r>
    </w:p>
    <w:p w:rsidR="00FA2551" w:rsidRPr="00FA2551" w:rsidRDefault="00F12B9D" w:rsidP="00FA2551">
      <w:pPr>
        <w:pStyle w:val="Heading4"/>
        <w:rPr>
          <w:rFonts w:asciiTheme="minorHAnsi" w:hAnsiTheme="minorHAnsi"/>
          <w:b w:val="0"/>
          <w:i w:val="0"/>
          <w:color w:val="auto"/>
        </w:rPr>
      </w:pPr>
      <w:r>
        <w:rPr>
          <w:rFonts w:asciiTheme="minorHAnsi" w:hAnsiTheme="minorHAnsi"/>
          <w:b w:val="0"/>
          <w:i w:val="0"/>
          <w:color w:val="auto"/>
        </w:rPr>
        <w:t>4.</w:t>
      </w:r>
      <w:r w:rsidR="00FA2551" w:rsidRPr="00FA2551">
        <w:rPr>
          <w:rFonts w:asciiTheme="minorHAnsi" w:hAnsiTheme="minorHAnsi"/>
          <w:b w:val="0"/>
          <w:i w:val="0"/>
          <w:color w:val="auto"/>
        </w:rPr>
        <w:t xml:space="preserve">6. </w:t>
      </w:r>
      <w:r w:rsidR="00FA2551" w:rsidRPr="00FA2551">
        <w:rPr>
          <w:rFonts w:asciiTheme="minorHAnsi" w:hAnsiTheme="minorHAnsi"/>
          <w:b w:val="0"/>
          <w:i w:val="0"/>
          <w:color w:val="auto"/>
        </w:rPr>
        <w:tab/>
        <w:t>Recover pronase for reuse and wash embryos 5X in embryo medium to remove traces of pronase as this will inactivate the hatching enzyme to be added.</w:t>
      </w:r>
    </w:p>
    <w:p w:rsidR="00FA2551" w:rsidRPr="00FA2551" w:rsidRDefault="00F12B9D" w:rsidP="00FA2551">
      <w:pPr>
        <w:pStyle w:val="Heading4"/>
        <w:rPr>
          <w:rFonts w:asciiTheme="minorHAnsi" w:hAnsiTheme="minorHAnsi"/>
          <w:b w:val="0"/>
          <w:i w:val="0"/>
          <w:color w:val="auto"/>
        </w:rPr>
      </w:pPr>
      <w:r>
        <w:rPr>
          <w:rFonts w:asciiTheme="minorHAnsi" w:hAnsiTheme="minorHAnsi"/>
          <w:b w:val="0"/>
          <w:i w:val="0"/>
          <w:color w:val="auto"/>
        </w:rPr>
        <w:t>4.</w:t>
      </w:r>
      <w:r w:rsidR="00FA2551" w:rsidRPr="00FA2551">
        <w:rPr>
          <w:rFonts w:asciiTheme="minorHAnsi" w:hAnsiTheme="minorHAnsi"/>
          <w:b w:val="0"/>
          <w:i w:val="0"/>
          <w:color w:val="auto"/>
        </w:rPr>
        <w:t xml:space="preserve">7. </w:t>
      </w:r>
      <w:r w:rsidR="00FA2551" w:rsidRPr="00FA2551">
        <w:rPr>
          <w:rFonts w:asciiTheme="minorHAnsi" w:hAnsiTheme="minorHAnsi"/>
          <w:b w:val="0"/>
          <w:i w:val="0"/>
          <w:color w:val="auto"/>
        </w:rPr>
        <w:tab/>
        <w:t xml:space="preserve">Remove embryo medium and cover embryos with hatching enzyme, ensuring embryos sit as a monolayer in the dish. </w:t>
      </w:r>
    </w:p>
    <w:p w:rsidR="00FA2551" w:rsidRPr="00E31683" w:rsidRDefault="00FA2551" w:rsidP="00FA2551">
      <w:pPr>
        <w:pStyle w:val="Heading3"/>
        <w:rPr>
          <w:rFonts w:asciiTheme="minorHAnsi" w:hAnsiTheme="minorHAnsi"/>
          <w:b w:val="0"/>
          <w:color w:val="auto"/>
        </w:rPr>
      </w:pPr>
      <w:r w:rsidRPr="00E31683">
        <w:rPr>
          <w:rFonts w:asciiTheme="minorHAnsi" w:hAnsiTheme="minorHAnsi"/>
          <w:b w:val="0"/>
          <w:color w:val="auto"/>
        </w:rPr>
        <w:t>Keep hatching enzyme on ice. If eggs sit atop one another in the dish, those at the bottom will be crushed as the chorion dissolves.</w:t>
      </w:r>
    </w:p>
    <w:p w:rsidR="00FA2551" w:rsidRPr="00FA2551" w:rsidRDefault="00F12B9D" w:rsidP="00FA2551">
      <w:pPr>
        <w:pStyle w:val="Heading4"/>
        <w:rPr>
          <w:rFonts w:asciiTheme="minorHAnsi" w:hAnsiTheme="minorHAnsi"/>
          <w:b w:val="0"/>
          <w:i w:val="0"/>
          <w:color w:val="auto"/>
        </w:rPr>
      </w:pPr>
      <w:r>
        <w:rPr>
          <w:rFonts w:asciiTheme="minorHAnsi" w:hAnsiTheme="minorHAnsi"/>
          <w:b w:val="0"/>
          <w:i w:val="0"/>
          <w:color w:val="auto"/>
        </w:rPr>
        <w:t>4.</w:t>
      </w:r>
      <w:r w:rsidR="00FA2551" w:rsidRPr="00FA2551">
        <w:rPr>
          <w:rFonts w:asciiTheme="minorHAnsi" w:hAnsiTheme="minorHAnsi"/>
          <w:b w:val="0"/>
          <w:i w:val="0"/>
          <w:color w:val="auto"/>
        </w:rPr>
        <w:t>8.</w:t>
      </w:r>
      <w:r w:rsidR="00FA2551" w:rsidRPr="00FA2551">
        <w:rPr>
          <w:rFonts w:asciiTheme="minorHAnsi" w:hAnsiTheme="minorHAnsi"/>
          <w:b w:val="0"/>
          <w:i w:val="0"/>
          <w:color w:val="auto"/>
        </w:rPr>
        <w:tab/>
        <w:t xml:space="preserve">Incubate embryos at 27°C and after 15 minutes periodically check the progress of hatching using a stereomicroscope. </w:t>
      </w:r>
    </w:p>
    <w:p w:rsidR="00FA2551" w:rsidRPr="00E31683" w:rsidRDefault="00FA2551" w:rsidP="00FA2551">
      <w:pPr>
        <w:pStyle w:val="Heading3"/>
        <w:rPr>
          <w:rFonts w:asciiTheme="minorHAnsi" w:hAnsiTheme="minorHAnsi"/>
          <w:b w:val="0"/>
          <w:color w:val="auto"/>
        </w:rPr>
      </w:pPr>
      <w:r w:rsidRPr="00E31683">
        <w:rPr>
          <w:rFonts w:asciiTheme="minorHAnsi" w:hAnsiTheme="minorHAnsi"/>
          <w:b w:val="0"/>
          <w:color w:val="auto"/>
        </w:rPr>
        <w:t>It will be seen that a number of lunar crater-like holes begin to appear in the inn</w:t>
      </w:r>
      <w:r w:rsidR="008C4537" w:rsidRPr="00E31683">
        <w:rPr>
          <w:rFonts w:asciiTheme="minorHAnsi" w:hAnsiTheme="minorHAnsi"/>
          <w:b w:val="0"/>
          <w:color w:val="auto"/>
        </w:rPr>
        <w:t>er layer of the chorion</w:t>
      </w:r>
      <w:r w:rsidRPr="00E31683">
        <w:rPr>
          <w:rFonts w:asciiTheme="minorHAnsi" w:hAnsiTheme="minorHAnsi"/>
          <w:b w:val="0"/>
          <w:color w:val="auto"/>
        </w:rPr>
        <w:t>, which soon dissolves following this leaving the soft outer layer of the chorion—easily removed manually. The entire process of hatching may take 15-60 minutes.</w:t>
      </w:r>
    </w:p>
    <w:p w:rsidR="00FA2551" w:rsidRPr="00FA2551" w:rsidRDefault="00F12B9D" w:rsidP="00FA2551">
      <w:pPr>
        <w:pStyle w:val="Heading4"/>
        <w:rPr>
          <w:rFonts w:asciiTheme="minorHAnsi" w:hAnsiTheme="minorHAnsi"/>
          <w:b w:val="0"/>
          <w:i w:val="0"/>
          <w:color w:val="auto"/>
        </w:rPr>
      </w:pPr>
      <w:r w:rsidRPr="00E31683">
        <w:rPr>
          <w:rFonts w:asciiTheme="minorHAnsi" w:hAnsiTheme="minorHAnsi"/>
          <w:b w:val="0"/>
          <w:i w:val="0"/>
          <w:color w:val="auto"/>
        </w:rPr>
        <w:t>4.</w:t>
      </w:r>
      <w:r w:rsidR="00FA2551" w:rsidRPr="00E31683">
        <w:rPr>
          <w:rFonts w:asciiTheme="minorHAnsi" w:hAnsiTheme="minorHAnsi"/>
          <w:b w:val="0"/>
          <w:i w:val="0"/>
          <w:color w:val="auto"/>
        </w:rPr>
        <w:t>9.</w:t>
      </w:r>
      <w:r w:rsidR="00FA2551" w:rsidRPr="00E31683">
        <w:rPr>
          <w:rFonts w:asciiTheme="minorHAnsi" w:hAnsiTheme="minorHAnsi"/>
          <w:b w:val="0"/>
          <w:i w:val="0"/>
          <w:color w:val="auto"/>
        </w:rPr>
        <w:tab/>
        <w:t>As soon</w:t>
      </w:r>
      <w:r w:rsidR="00FA2551" w:rsidRPr="00FA2551">
        <w:rPr>
          <w:rFonts w:asciiTheme="minorHAnsi" w:hAnsiTheme="minorHAnsi"/>
          <w:b w:val="0"/>
          <w:i w:val="0"/>
          <w:color w:val="auto"/>
        </w:rPr>
        <w:t xml:space="preserve"> as embryos come out from the chorion, transfer embryos to a Petri dish containing 1XBSS.</w:t>
      </w:r>
    </w:p>
    <w:p w:rsidR="00FA2551" w:rsidRPr="00E31683" w:rsidRDefault="00FA2551" w:rsidP="00FA2551">
      <w:pPr>
        <w:pStyle w:val="Heading3"/>
        <w:rPr>
          <w:rFonts w:asciiTheme="minorHAnsi" w:hAnsiTheme="minorHAnsi"/>
          <w:b w:val="0"/>
          <w:color w:val="auto"/>
        </w:rPr>
      </w:pPr>
      <w:r w:rsidRPr="00E31683">
        <w:rPr>
          <w:rFonts w:asciiTheme="minorHAnsi" w:hAnsiTheme="minorHAnsi"/>
          <w:b w:val="0"/>
          <w:color w:val="auto"/>
        </w:rPr>
        <w:t xml:space="preserve">Ensure not to transfer hatching enzyme by touching the tip of the pipette onto the surface of the BSS allowing the embryos to gently roll out. </w:t>
      </w:r>
    </w:p>
    <w:p w:rsidR="00FA2551" w:rsidRPr="00FA2551" w:rsidRDefault="00F12B9D" w:rsidP="00FA2551">
      <w:pPr>
        <w:pStyle w:val="Heading4"/>
        <w:rPr>
          <w:rFonts w:asciiTheme="minorHAnsi" w:hAnsiTheme="minorHAnsi"/>
          <w:b w:val="0"/>
          <w:i w:val="0"/>
          <w:color w:val="auto"/>
        </w:rPr>
      </w:pPr>
      <w:r>
        <w:rPr>
          <w:rFonts w:asciiTheme="minorHAnsi" w:hAnsiTheme="minorHAnsi"/>
          <w:b w:val="0"/>
          <w:i w:val="0"/>
          <w:color w:val="auto"/>
        </w:rPr>
        <w:t>4.</w:t>
      </w:r>
      <w:r w:rsidR="00FA2551" w:rsidRPr="00FA2551">
        <w:rPr>
          <w:rFonts w:asciiTheme="minorHAnsi" w:hAnsiTheme="minorHAnsi"/>
          <w:b w:val="0"/>
          <w:i w:val="0"/>
          <w:color w:val="auto"/>
        </w:rPr>
        <w:t>10.</w:t>
      </w:r>
      <w:r w:rsidR="00FA2551" w:rsidRPr="00FA2551">
        <w:rPr>
          <w:rFonts w:asciiTheme="minorHAnsi" w:hAnsiTheme="minorHAnsi"/>
          <w:b w:val="0"/>
          <w:i w:val="0"/>
          <w:color w:val="auto"/>
        </w:rPr>
        <w:tab/>
        <w:t xml:space="preserve">Once all embryos are transferred from hatching enzyme, make a final transfer to another fresh dish of 1X BSS. </w:t>
      </w:r>
    </w:p>
    <w:p w:rsidR="00FA2551" w:rsidRPr="00FA2551" w:rsidRDefault="00FA2551" w:rsidP="00FA2551">
      <w:pPr>
        <w:pStyle w:val="Heading3"/>
        <w:rPr>
          <w:rFonts w:asciiTheme="minorHAnsi" w:hAnsiTheme="minorHAnsi"/>
          <w:b w:val="0"/>
          <w:i/>
          <w:color w:val="auto"/>
        </w:rPr>
      </w:pPr>
      <w:r w:rsidRPr="00FA2551">
        <w:rPr>
          <w:rFonts w:asciiTheme="minorHAnsi" w:hAnsiTheme="minorHAnsi"/>
          <w:b w:val="0"/>
          <w:i/>
          <w:color w:val="auto"/>
        </w:rPr>
        <w:t>This ensures embryos are not exposed to any remnants of hatching enzyme, as this will damage exposed embryos. Once in this final dish any embryos still possessing the outer layer of the chorion can be manually liberated using sterilized micro-forceps under the stereomicroscope.</w:t>
      </w:r>
    </w:p>
    <w:p w:rsidR="00A65939" w:rsidRDefault="00FA2551" w:rsidP="00FA2551">
      <w:pPr>
        <w:pStyle w:val="Heading4"/>
        <w:rPr>
          <w:rFonts w:asciiTheme="minorHAnsi" w:hAnsiTheme="minorHAnsi"/>
          <w:b w:val="0"/>
          <w:i w:val="0"/>
          <w:color w:val="auto"/>
        </w:rPr>
      </w:pPr>
      <w:r w:rsidRPr="00FA2551">
        <w:rPr>
          <w:rFonts w:asciiTheme="minorHAnsi" w:hAnsiTheme="minorHAnsi"/>
          <w:b w:val="0"/>
          <w:color w:val="auto"/>
        </w:rPr>
        <w:t xml:space="preserve">If embryos need to be developed following dechorionation, </w:t>
      </w:r>
      <w:r w:rsidR="00042665">
        <w:rPr>
          <w:rFonts w:asciiTheme="minorHAnsi" w:hAnsiTheme="minorHAnsi"/>
          <w:b w:val="0"/>
          <w:color w:val="auto"/>
        </w:rPr>
        <w:t>antibiotics</w:t>
      </w:r>
      <w:r w:rsidRPr="00FA2551">
        <w:rPr>
          <w:rFonts w:asciiTheme="minorHAnsi" w:hAnsiTheme="minorHAnsi"/>
          <w:b w:val="0"/>
          <w:color w:val="auto"/>
        </w:rPr>
        <w:t xml:space="preserve"> should be added to the BSS to prevent bacterial growth.</w:t>
      </w:r>
    </w:p>
    <w:p w:rsidR="00A65939" w:rsidRDefault="00A65939" w:rsidP="00A65939"/>
    <w:p w:rsidR="00A65939" w:rsidRDefault="00A65939" w:rsidP="00A65939">
      <w:pPr>
        <w:rPr>
          <w:b/>
        </w:rPr>
      </w:pPr>
      <w:r>
        <w:rPr>
          <w:b/>
        </w:rPr>
        <w:t>5</w:t>
      </w:r>
      <w:r w:rsidRPr="00A65939">
        <w:rPr>
          <w:b/>
        </w:rPr>
        <w:t>. Mounting dechorionated embryos</w:t>
      </w:r>
    </w:p>
    <w:p w:rsidR="00A65939" w:rsidRPr="00A65939" w:rsidRDefault="00A65939" w:rsidP="00A65939">
      <w:pPr>
        <w:rPr>
          <w:b/>
        </w:rPr>
      </w:pPr>
      <w:r w:rsidRPr="009E63A3">
        <w:t>Agarose embedding is useful for longer periods of imaging (e.g. timelapse</w:t>
      </w:r>
      <w:r>
        <w:t xml:space="preserve"> imaging</w:t>
      </w:r>
      <w:r w:rsidRPr="009E63A3">
        <w:t>)</w:t>
      </w:r>
      <w:r>
        <w:t xml:space="preserve"> for live embryos as well as for detailed observations of </w:t>
      </w:r>
      <w:r w:rsidRPr="009E63A3">
        <w:t>fixed embryos</w:t>
      </w:r>
      <w:r>
        <w:t xml:space="preserve">. </w:t>
      </w:r>
    </w:p>
    <w:p w:rsidR="00A65939" w:rsidRPr="00A65939" w:rsidRDefault="00A65939" w:rsidP="00A65939">
      <w:pPr>
        <w:pStyle w:val="Heading2"/>
        <w:rPr>
          <w:rFonts w:asciiTheme="minorHAnsi" w:hAnsiTheme="minorHAnsi"/>
          <w:b w:val="0"/>
          <w:color w:val="auto"/>
          <w:sz w:val="24"/>
        </w:rPr>
      </w:pPr>
      <w:r w:rsidRPr="00A65939">
        <w:rPr>
          <w:rFonts w:asciiTheme="minorHAnsi" w:hAnsiTheme="minorHAnsi"/>
          <w:b w:val="0"/>
          <w:color w:val="auto"/>
          <w:sz w:val="24"/>
        </w:rPr>
        <w:t>During gastrulation</w:t>
      </w:r>
      <w:r w:rsidR="00042665">
        <w:rPr>
          <w:rFonts w:asciiTheme="minorHAnsi" w:hAnsiTheme="minorHAnsi"/>
          <w:b w:val="0"/>
          <w:color w:val="auto"/>
          <w:sz w:val="24"/>
        </w:rPr>
        <w:t xml:space="preserve"> and early organogenesis (stage 14 – stage </w:t>
      </w:r>
      <w:r w:rsidRPr="00A65939">
        <w:rPr>
          <w:rFonts w:asciiTheme="minorHAnsi" w:hAnsiTheme="minorHAnsi"/>
          <w:b w:val="0"/>
          <w:color w:val="auto"/>
          <w:sz w:val="24"/>
        </w:rPr>
        <w:t xml:space="preserve">28), medaka embryos exhibit waves of rhythmic contractile movements across the periderm, a tissue layer covering both the </w:t>
      </w:r>
      <w:r w:rsidR="00042665">
        <w:rPr>
          <w:rFonts w:asciiTheme="minorHAnsi" w:hAnsiTheme="minorHAnsi"/>
          <w:b w:val="0"/>
          <w:color w:val="auto"/>
          <w:sz w:val="24"/>
        </w:rPr>
        <w:t xml:space="preserve">developing embryo and the yolk </w:t>
      </w:r>
      <w:r w:rsidR="00042665">
        <w:rPr>
          <w:rFonts w:asciiTheme="minorHAnsi" w:hAnsiTheme="minorHAnsi"/>
          <w:b w:val="0"/>
          <w:color w:val="auto"/>
          <w:sz w:val="24"/>
          <w:vertAlign w:val="superscript"/>
        </w:rPr>
        <w:t>4</w:t>
      </w:r>
      <w:r w:rsidRPr="00A65939">
        <w:rPr>
          <w:rFonts w:asciiTheme="minorHAnsi" w:hAnsiTheme="minorHAnsi"/>
          <w:b w:val="0"/>
          <w:color w:val="auto"/>
          <w:sz w:val="24"/>
        </w:rPr>
        <w:t xml:space="preserve">. Embryos are treated with </w:t>
      </w:r>
      <w:r w:rsidRPr="00A65939">
        <w:rPr>
          <w:rFonts w:asciiTheme="minorHAnsi" w:hAnsiTheme="minorHAnsi" w:cs="TimesNewRomanPSMT"/>
          <w:b w:val="0"/>
          <w:color w:val="auto"/>
          <w:sz w:val="24"/>
        </w:rPr>
        <w:t>3.5mM 1-heptanol</w:t>
      </w:r>
      <w:r w:rsidRPr="00A65939">
        <w:rPr>
          <w:rFonts w:asciiTheme="minorHAnsi" w:hAnsiTheme="minorHAnsi"/>
          <w:b w:val="0"/>
          <w:color w:val="auto"/>
          <w:sz w:val="24"/>
        </w:rPr>
        <w:t xml:space="preserve"> to stop contractile movements</w:t>
      </w:r>
      <w:r w:rsidR="008C4537">
        <w:rPr>
          <w:rFonts w:asciiTheme="minorHAnsi" w:hAnsiTheme="minorHAnsi"/>
          <w:b w:val="0"/>
          <w:color w:val="auto"/>
          <w:sz w:val="24"/>
        </w:rPr>
        <w:t xml:space="preserve"> </w:t>
      </w:r>
      <w:r w:rsidR="00042665">
        <w:rPr>
          <w:rFonts w:asciiTheme="minorHAnsi" w:hAnsiTheme="minorHAnsi"/>
          <w:b w:val="0"/>
          <w:color w:val="auto"/>
          <w:sz w:val="24"/>
          <w:vertAlign w:val="superscript"/>
        </w:rPr>
        <w:t>5</w:t>
      </w:r>
      <w:r w:rsidRPr="00A65939">
        <w:rPr>
          <w:rFonts w:asciiTheme="minorHAnsi" w:hAnsiTheme="minorHAnsi"/>
          <w:b w:val="0"/>
          <w:color w:val="auto"/>
          <w:sz w:val="24"/>
        </w:rPr>
        <w:t xml:space="preserve">. </w:t>
      </w:r>
    </w:p>
    <w:p w:rsidR="00A65939" w:rsidRPr="002F68F3" w:rsidRDefault="00A65939" w:rsidP="002F68F3">
      <w:pPr>
        <w:pStyle w:val="Heading2"/>
        <w:rPr>
          <w:rFonts w:asciiTheme="minorHAnsi" w:hAnsiTheme="minorHAnsi"/>
          <w:b w:val="0"/>
          <w:color w:val="auto"/>
          <w:sz w:val="24"/>
        </w:rPr>
      </w:pPr>
      <w:r w:rsidRPr="00A65939">
        <w:rPr>
          <w:rFonts w:asciiTheme="minorHAnsi" w:hAnsiTheme="minorHAnsi"/>
          <w:b w:val="0"/>
          <w:color w:val="auto"/>
          <w:sz w:val="24"/>
        </w:rPr>
        <w:t xml:space="preserve">To stop </w:t>
      </w:r>
      <w:r>
        <w:rPr>
          <w:rFonts w:asciiTheme="minorHAnsi" w:hAnsiTheme="minorHAnsi"/>
          <w:b w:val="0"/>
          <w:color w:val="auto"/>
          <w:sz w:val="24"/>
        </w:rPr>
        <w:t>twitching</w:t>
      </w:r>
      <w:r w:rsidR="00042665">
        <w:rPr>
          <w:rFonts w:asciiTheme="minorHAnsi" w:hAnsiTheme="minorHAnsi"/>
          <w:b w:val="0"/>
          <w:color w:val="auto"/>
          <w:sz w:val="24"/>
        </w:rPr>
        <w:t xml:space="preserve"> of embryos after stage </w:t>
      </w:r>
      <w:r w:rsidRPr="00A65939">
        <w:rPr>
          <w:rFonts w:asciiTheme="minorHAnsi" w:hAnsiTheme="minorHAnsi"/>
          <w:b w:val="0"/>
          <w:color w:val="auto"/>
          <w:sz w:val="24"/>
        </w:rPr>
        <w:t>28 (64 hpf), embryos are anaesthetized by adding drops of Tricaine mesilate (TMS) before embedding and TMS is added to the agarose (a minimal amount—</w:t>
      </w:r>
      <w:r w:rsidR="00352CF4">
        <w:rPr>
          <w:rFonts w:asciiTheme="minorHAnsi" w:hAnsiTheme="minorHAnsi"/>
          <w:b w:val="0"/>
          <w:color w:val="auto"/>
          <w:sz w:val="24"/>
        </w:rPr>
        <w:t xml:space="preserve">dose </w:t>
      </w:r>
      <w:r w:rsidRPr="00A65939">
        <w:rPr>
          <w:rFonts w:asciiTheme="minorHAnsi" w:hAnsiTheme="minorHAnsi"/>
          <w:b w:val="0"/>
          <w:color w:val="auto"/>
          <w:sz w:val="24"/>
        </w:rPr>
        <w:t>needs to be optimized).</w:t>
      </w:r>
    </w:p>
    <w:p w:rsidR="00A65939" w:rsidRPr="00A65939" w:rsidRDefault="00A65939" w:rsidP="00A65939">
      <w:pPr>
        <w:pStyle w:val="Heading4"/>
        <w:rPr>
          <w:rFonts w:asciiTheme="minorHAnsi" w:hAnsiTheme="minorHAnsi"/>
          <w:b w:val="0"/>
          <w:i w:val="0"/>
          <w:color w:val="auto"/>
        </w:rPr>
      </w:pPr>
      <w:r>
        <w:rPr>
          <w:rFonts w:asciiTheme="minorHAnsi" w:hAnsiTheme="minorHAnsi"/>
          <w:b w:val="0"/>
          <w:i w:val="0"/>
          <w:color w:val="auto"/>
        </w:rPr>
        <w:t>5.</w:t>
      </w:r>
      <w:r w:rsidRPr="00A65939">
        <w:rPr>
          <w:rFonts w:asciiTheme="minorHAnsi" w:hAnsiTheme="minorHAnsi"/>
          <w:b w:val="0"/>
          <w:i w:val="0"/>
          <w:color w:val="auto"/>
        </w:rPr>
        <w:t>1.</w:t>
      </w:r>
      <w:r w:rsidRPr="00A65939">
        <w:rPr>
          <w:rFonts w:asciiTheme="minorHAnsi" w:hAnsiTheme="minorHAnsi"/>
          <w:b w:val="0"/>
          <w:i w:val="0"/>
          <w:color w:val="auto"/>
        </w:rPr>
        <w:tab/>
        <w:t>Thaw a small amount of 3% low gelling temperature agar</w:t>
      </w:r>
      <w:r w:rsidR="00352CF4">
        <w:rPr>
          <w:rFonts w:asciiTheme="minorHAnsi" w:hAnsiTheme="minorHAnsi"/>
          <w:b w:val="0"/>
          <w:i w:val="0"/>
          <w:color w:val="auto"/>
        </w:rPr>
        <w:t>ose (in 1X BSS) by heating to 37</w:t>
      </w:r>
      <w:r w:rsidRPr="00A65939">
        <w:rPr>
          <w:rFonts w:asciiTheme="minorHAnsi" w:hAnsiTheme="minorHAnsi"/>
          <w:b w:val="0"/>
          <w:i w:val="0"/>
          <w:color w:val="auto"/>
        </w:rPr>
        <w:t xml:space="preserve">°C and maintain at this temperature. </w:t>
      </w:r>
    </w:p>
    <w:p w:rsidR="00A65939" w:rsidRPr="00A65939" w:rsidRDefault="00A65939" w:rsidP="00A65939">
      <w:pPr>
        <w:pStyle w:val="Heading4"/>
        <w:rPr>
          <w:rFonts w:asciiTheme="minorHAnsi" w:hAnsiTheme="minorHAnsi"/>
          <w:b w:val="0"/>
          <w:i w:val="0"/>
          <w:color w:val="auto"/>
        </w:rPr>
      </w:pPr>
      <w:r>
        <w:rPr>
          <w:rFonts w:asciiTheme="minorHAnsi" w:hAnsiTheme="minorHAnsi"/>
          <w:b w:val="0"/>
          <w:i w:val="0"/>
          <w:color w:val="auto"/>
        </w:rPr>
        <w:t>5.</w:t>
      </w:r>
      <w:r w:rsidRPr="00A65939">
        <w:rPr>
          <w:rFonts w:asciiTheme="minorHAnsi" w:hAnsiTheme="minorHAnsi"/>
          <w:b w:val="0"/>
          <w:i w:val="0"/>
          <w:color w:val="auto"/>
        </w:rPr>
        <w:t>2.</w:t>
      </w:r>
      <w:r w:rsidRPr="00A65939">
        <w:rPr>
          <w:rFonts w:asciiTheme="minorHAnsi" w:hAnsiTheme="minorHAnsi"/>
          <w:b w:val="0"/>
          <w:i w:val="0"/>
          <w:color w:val="auto"/>
        </w:rPr>
        <w:tab/>
      </w:r>
      <w:r w:rsidRPr="00A65939">
        <w:rPr>
          <w:rFonts w:asciiTheme="minorHAnsi" w:hAnsiTheme="minorHAnsi"/>
          <w:b w:val="0"/>
          <w:bCs w:val="0"/>
          <w:i w:val="0"/>
          <w:color w:val="auto"/>
        </w:rPr>
        <w:t xml:space="preserve">The following steps need to be carried out </w:t>
      </w:r>
      <w:r w:rsidRPr="00A65939">
        <w:rPr>
          <w:rFonts w:asciiTheme="minorHAnsi" w:hAnsiTheme="minorHAnsi"/>
          <w:b w:val="0"/>
          <w:i w:val="0"/>
          <w:color w:val="auto"/>
        </w:rPr>
        <w:t>swiftly</w:t>
      </w:r>
      <w:r w:rsidRPr="00A65939">
        <w:rPr>
          <w:rFonts w:asciiTheme="minorHAnsi" w:hAnsiTheme="minorHAnsi"/>
          <w:b w:val="0"/>
          <w:bCs w:val="0"/>
          <w:i w:val="0"/>
          <w:color w:val="auto"/>
        </w:rPr>
        <w:t xml:space="preserve"> to ensure </w:t>
      </w:r>
      <w:r w:rsidRPr="00A65939">
        <w:rPr>
          <w:rFonts w:asciiTheme="minorHAnsi" w:hAnsiTheme="minorHAnsi"/>
          <w:b w:val="0"/>
          <w:i w:val="0"/>
          <w:color w:val="auto"/>
        </w:rPr>
        <w:t xml:space="preserve">that </w:t>
      </w:r>
      <w:r w:rsidRPr="00A65939">
        <w:rPr>
          <w:rFonts w:asciiTheme="minorHAnsi" w:hAnsiTheme="minorHAnsi"/>
          <w:b w:val="0"/>
          <w:bCs w:val="0"/>
          <w:i w:val="0"/>
          <w:color w:val="auto"/>
        </w:rPr>
        <w:t>the agarose does not solidify before orientat</w:t>
      </w:r>
      <w:r w:rsidRPr="00A65939">
        <w:rPr>
          <w:rFonts w:asciiTheme="minorHAnsi" w:hAnsiTheme="minorHAnsi"/>
          <w:b w:val="0"/>
          <w:i w:val="0"/>
          <w:color w:val="auto"/>
        </w:rPr>
        <w:t>ing the embryo</w:t>
      </w:r>
      <w:r w:rsidRPr="00A65939">
        <w:rPr>
          <w:rFonts w:asciiTheme="minorHAnsi" w:hAnsiTheme="minorHAnsi"/>
          <w:b w:val="0"/>
          <w:bCs w:val="0"/>
          <w:i w:val="0"/>
          <w:color w:val="auto"/>
        </w:rPr>
        <w:t>.</w:t>
      </w:r>
      <w:r w:rsidRPr="00A65939">
        <w:rPr>
          <w:rFonts w:asciiTheme="minorHAnsi" w:hAnsiTheme="minorHAnsi"/>
          <w:b w:val="0"/>
          <w:i w:val="0"/>
          <w:color w:val="auto"/>
        </w:rPr>
        <w:t xml:space="preserve"> Using a wide-mouthed glass pipette transfer enough molten agarose to fill the cap depression of an Eppendorf tube.</w:t>
      </w:r>
    </w:p>
    <w:p w:rsidR="00A65939" w:rsidRPr="00A65939" w:rsidRDefault="00A65939" w:rsidP="00A65939">
      <w:pPr>
        <w:pStyle w:val="Heading4"/>
        <w:rPr>
          <w:rFonts w:asciiTheme="minorHAnsi" w:hAnsiTheme="minorHAnsi"/>
          <w:b w:val="0"/>
          <w:i w:val="0"/>
          <w:color w:val="auto"/>
        </w:rPr>
      </w:pPr>
      <w:r>
        <w:rPr>
          <w:rFonts w:asciiTheme="minorHAnsi" w:hAnsiTheme="minorHAnsi"/>
          <w:b w:val="0"/>
          <w:i w:val="0"/>
          <w:color w:val="auto"/>
        </w:rPr>
        <w:t>5.</w:t>
      </w:r>
      <w:r w:rsidRPr="00A65939">
        <w:rPr>
          <w:rFonts w:asciiTheme="minorHAnsi" w:hAnsiTheme="minorHAnsi"/>
          <w:b w:val="0"/>
          <w:i w:val="0"/>
          <w:color w:val="auto"/>
        </w:rPr>
        <w:t>3.</w:t>
      </w:r>
      <w:r w:rsidRPr="00A65939">
        <w:rPr>
          <w:rFonts w:asciiTheme="minorHAnsi" w:hAnsiTheme="minorHAnsi"/>
          <w:b w:val="0"/>
          <w:i w:val="0"/>
          <w:color w:val="auto"/>
        </w:rPr>
        <w:tab/>
        <w:t>Transfer one dechorionated embryo to the cap depression minimizing carrying over medium with the embryo. Immediately uptake the agarose and embryo from the cap depression and transfer t</w:t>
      </w:r>
      <w:r w:rsidR="002F68F3">
        <w:rPr>
          <w:rFonts w:asciiTheme="minorHAnsi" w:hAnsiTheme="minorHAnsi"/>
          <w:b w:val="0"/>
          <w:i w:val="0"/>
          <w:color w:val="auto"/>
        </w:rPr>
        <w:t>o a Petri dish culture chamber.</w:t>
      </w:r>
      <w:r w:rsidRPr="00A65939">
        <w:rPr>
          <w:rFonts w:asciiTheme="minorHAnsi" w:hAnsiTheme="minorHAnsi"/>
          <w:b w:val="0"/>
          <w:i w:val="0"/>
          <w:color w:val="auto"/>
        </w:rPr>
        <w:t xml:space="preserve"> </w:t>
      </w:r>
    </w:p>
    <w:p w:rsidR="00A65939" w:rsidRPr="00A65939" w:rsidRDefault="00A65939" w:rsidP="00A65939">
      <w:pPr>
        <w:pStyle w:val="Heading3"/>
        <w:rPr>
          <w:rFonts w:asciiTheme="minorHAnsi" w:hAnsiTheme="minorHAnsi"/>
          <w:b w:val="0"/>
          <w:i/>
          <w:color w:val="auto"/>
        </w:rPr>
      </w:pPr>
      <w:r w:rsidRPr="00A65939">
        <w:rPr>
          <w:rFonts w:asciiTheme="minorHAnsi" w:hAnsiTheme="minorHAnsi"/>
          <w:b w:val="0"/>
          <w:i/>
          <w:color w:val="auto"/>
        </w:rPr>
        <w:t>A 3.5cm Petri dish with a glass window at the bottom is used. For imaging using an inverted microscope, embryos are orientated body facedown and p</w:t>
      </w:r>
      <w:r w:rsidR="002F68F3">
        <w:rPr>
          <w:rFonts w:asciiTheme="minorHAnsi" w:hAnsiTheme="minorHAnsi"/>
          <w:b w:val="0"/>
          <w:i/>
          <w:color w:val="auto"/>
        </w:rPr>
        <w:t>laced close to the cover glass</w:t>
      </w:r>
      <w:r w:rsidRPr="002F68F3">
        <w:rPr>
          <w:rFonts w:asciiTheme="minorHAnsi" w:hAnsiTheme="minorHAnsi"/>
          <w:b w:val="0"/>
          <w:i/>
          <w:color w:val="auto"/>
        </w:rPr>
        <w:t>.</w:t>
      </w:r>
      <w:r w:rsidRPr="00A65939">
        <w:rPr>
          <w:rFonts w:asciiTheme="minorHAnsi" w:hAnsiTheme="minorHAnsi"/>
          <w:b w:val="0"/>
          <w:i/>
          <w:color w:val="auto"/>
        </w:rPr>
        <w:t xml:space="preserve">  For imaging using an upright microscope, the thickness of agarose is minimized.</w:t>
      </w:r>
    </w:p>
    <w:p w:rsidR="00A65939" w:rsidRPr="00A65939" w:rsidRDefault="00A65939" w:rsidP="00A65939">
      <w:pPr>
        <w:pStyle w:val="Heading4"/>
        <w:rPr>
          <w:rFonts w:asciiTheme="minorHAnsi" w:hAnsiTheme="minorHAnsi"/>
          <w:b w:val="0"/>
          <w:i w:val="0"/>
          <w:color w:val="auto"/>
        </w:rPr>
      </w:pPr>
      <w:r>
        <w:rPr>
          <w:rFonts w:asciiTheme="minorHAnsi" w:hAnsiTheme="minorHAnsi"/>
          <w:b w:val="0"/>
          <w:i w:val="0"/>
          <w:color w:val="auto"/>
        </w:rPr>
        <w:t>5.</w:t>
      </w:r>
      <w:r w:rsidRPr="00A65939">
        <w:rPr>
          <w:rFonts w:asciiTheme="minorHAnsi" w:hAnsiTheme="minorHAnsi"/>
          <w:b w:val="0"/>
          <w:i w:val="0"/>
          <w:color w:val="auto"/>
        </w:rPr>
        <w:t xml:space="preserve">4. </w:t>
      </w:r>
      <w:r w:rsidRPr="00A65939">
        <w:rPr>
          <w:rFonts w:asciiTheme="minorHAnsi" w:hAnsiTheme="minorHAnsi"/>
          <w:b w:val="0"/>
          <w:i w:val="0"/>
          <w:color w:val="auto"/>
        </w:rPr>
        <w:tab/>
        <w:t>Transfer the 3.5cm Petri dish into a 14cm diameter Petri dish containing ice and water (water filled to roughly 1/3 total depth of large dish). Whilst holding the chamber down firmly on the bottom of the 14cm Petri dish, use a hair loop to gently orientate the embryo as desired in the molten agarose and hold the embryo until agarose solidifies.</w:t>
      </w:r>
    </w:p>
    <w:p w:rsidR="00A65939" w:rsidRPr="00E35AF0" w:rsidRDefault="00A65939" w:rsidP="00A65939">
      <w:pPr>
        <w:spacing w:line="360" w:lineRule="auto"/>
        <w:ind w:left="426" w:hanging="284"/>
        <w:rPr>
          <w:sz w:val="22"/>
        </w:rPr>
      </w:pPr>
    </w:p>
    <w:p w:rsidR="00A65939" w:rsidRPr="00A65939" w:rsidRDefault="00A65939" w:rsidP="00A65939">
      <w:pPr>
        <w:rPr>
          <w:b/>
        </w:rPr>
      </w:pPr>
      <w:r w:rsidRPr="00A65939">
        <w:rPr>
          <w:b/>
        </w:rPr>
        <w:t>6. Microinjection of medaka embryos</w:t>
      </w:r>
    </w:p>
    <w:p w:rsidR="00A65939" w:rsidRDefault="00A65939" w:rsidP="00A65939">
      <w:pPr>
        <w:pStyle w:val="Heading2"/>
        <w:rPr>
          <w:rFonts w:asciiTheme="minorHAnsi" w:hAnsiTheme="minorHAnsi"/>
          <w:b w:val="0"/>
          <w:color w:val="auto"/>
          <w:sz w:val="24"/>
        </w:rPr>
      </w:pPr>
      <w:r w:rsidRPr="00A65939">
        <w:rPr>
          <w:rFonts w:asciiTheme="minorHAnsi" w:hAnsiTheme="minorHAnsi"/>
          <w:b w:val="0"/>
          <w:color w:val="auto"/>
          <w:sz w:val="24"/>
        </w:rPr>
        <w:t xml:space="preserve">In medaka, DNA, RNA, morpholino oligonucleotides and tracer dyes are microinjected through the chorion into the cytoplasm of the 1 to 64-cell stage embryo rather than the yolk </w:t>
      </w:r>
      <w:r w:rsidR="00352CF4">
        <w:rPr>
          <w:rFonts w:asciiTheme="minorHAnsi" w:hAnsiTheme="minorHAnsi"/>
          <w:b w:val="0"/>
          <w:color w:val="auto"/>
          <w:sz w:val="24"/>
        </w:rPr>
        <w:t>as</w:t>
      </w:r>
      <w:r w:rsidRPr="00A65939">
        <w:rPr>
          <w:rFonts w:asciiTheme="minorHAnsi" w:hAnsiTheme="minorHAnsi"/>
          <w:b w:val="0"/>
          <w:color w:val="auto"/>
          <w:sz w:val="24"/>
        </w:rPr>
        <w:t xml:space="preserve"> in zebrafish. Since the cytoplasm is smaller and less visible</w:t>
      </w:r>
      <w:r w:rsidR="00352CF4">
        <w:rPr>
          <w:rFonts w:asciiTheme="minorHAnsi" w:hAnsiTheme="minorHAnsi"/>
          <w:b w:val="0"/>
          <w:color w:val="auto"/>
          <w:sz w:val="24"/>
        </w:rPr>
        <w:t xml:space="preserve"> in medaka</w:t>
      </w:r>
      <w:r w:rsidRPr="00A65939">
        <w:rPr>
          <w:rFonts w:asciiTheme="minorHAnsi" w:hAnsiTheme="minorHAnsi"/>
          <w:b w:val="0"/>
          <w:color w:val="auto"/>
          <w:sz w:val="24"/>
        </w:rPr>
        <w:t>, practice by injecting dyes such as Rhodamine-dextran is recommended to develop this skill. Addition of phenol red as a tracer is also encouraged to allow confirmation of injections.</w:t>
      </w:r>
    </w:p>
    <w:p w:rsidR="00A65939" w:rsidRPr="00A65939" w:rsidRDefault="00A65939" w:rsidP="00A65939"/>
    <w:p w:rsidR="00A65939" w:rsidRDefault="00A65939" w:rsidP="00A65939">
      <w:r>
        <w:t>Specialist e</w:t>
      </w:r>
      <w:r w:rsidRPr="00A65939">
        <w:t>quipment and reagents</w:t>
      </w:r>
      <w:r>
        <w:t>:</w:t>
      </w:r>
    </w:p>
    <w:p w:rsidR="00A65939" w:rsidRDefault="00A65939" w:rsidP="00A65939"/>
    <w:p w:rsidR="00A65939" w:rsidRPr="00A65939" w:rsidRDefault="00A65939" w:rsidP="00A65939">
      <w:r w:rsidRPr="00A65939">
        <w:t xml:space="preserve">1. </w:t>
      </w:r>
      <w:r w:rsidRPr="00A65939">
        <w:tab/>
        <w:t xml:space="preserve">Needle: Since </w:t>
      </w:r>
      <w:r w:rsidR="007A5646">
        <w:t xml:space="preserve">the </w:t>
      </w:r>
      <w:r w:rsidRPr="00A65939">
        <w:t>chorion is tough, a strong wide inje</w:t>
      </w:r>
      <w:r w:rsidR="002F68F3">
        <w:t>ction needle is required</w:t>
      </w:r>
      <w:r w:rsidRPr="00A65939">
        <w:t>. Filament-containing borosilicate glass capillaries (GC100F-10, Harvard apparatus) are used</w:t>
      </w:r>
      <w:r w:rsidR="007A5646">
        <w:t xml:space="preserve"> to make these needles</w:t>
      </w:r>
      <w:r w:rsidRPr="00A65939">
        <w:t xml:space="preserve">. </w:t>
      </w:r>
    </w:p>
    <w:p w:rsidR="00A65939" w:rsidRPr="00A65939" w:rsidRDefault="00A65939" w:rsidP="00A65939">
      <w:pPr>
        <w:pStyle w:val="Heading2"/>
        <w:rPr>
          <w:rFonts w:asciiTheme="minorHAnsi" w:hAnsiTheme="minorHAnsi"/>
          <w:b w:val="0"/>
          <w:color w:val="auto"/>
          <w:sz w:val="24"/>
        </w:rPr>
      </w:pPr>
      <w:r w:rsidRPr="00A65939">
        <w:rPr>
          <w:rFonts w:asciiTheme="minorHAnsi" w:hAnsiTheme="minorHAnsi"/>
          <w:b w:val="0"/>
          <w:color w:val="auto"/>
          <w:sz w:val="24"/>
        </w:rPr>
        <w:t>2.</w:t>
      </w:r>
      <w:r w:rsidRPr="00A65939">
        <w:rPr>
          <w:rFonts w:asciiTheme="minorHAnsi" w:hAnsiTheme="minorHAnsi"/>
          <w:b w:val="0"/>
          <w:color w:val="auto"/>
          <w:sz w:val="24"/>
        </w:rPr>
        <w:tab/>
        <w:t>Phenol red</w:t>
      </w:r>
    </w:p>
    <w:p w:rsidR="00A65939" w:rsidRDefault="00A65939" w:rsidP="00A65939">
      <w:pPr>
        <w:pStyle w:val="Heading2"/>
        <w:rPr>
          <w:rFonts w:asciiTheme="minorHAnsi" w:hAnsiTheme="minorHAnsi"/>
          <w:b w:val="0"/>
          <w:color w:val="auto"/>
          <w:sz w:val="24"/>
        </w:rPr>
      </w:pPr>
      <w:r w:rsidRPr="00A65939">
        <w:rPr>
          <w:rFonts w:asciiTheme="minorHAnsi" w:hAnsiTheme="minorHAnsi"/>
          <w:b w:val="0"/>
          <w:color w:val="auto"/>
          <w:sz w:val="24"/>
        </w:rPr>
        <w:t xml:space="preserve">3. </w:t>
      </w:r>
      <w:r w:rsidRPr="00A65939">
        <w:rPr>
          <w:rFonts w:asciiTheme="minorHAnsi" w:hAnsiTheme="minorHAnsi"/>
          <w:b w:val="0"/>
          <w:color w:val="auto"/>
          <w:sz w:val="24"/>
        </w:rPr>
        <w:tab/>
        <w:t>Agarose injection plate</w:t>
      </w:r>
    </w:p>
    <w:p w:rsidR="00A65939" w:rsidRPr="00A65939" w:rsidRDefault="00A65939" w:rsidP="00A65939"/>
    <w:p w:rsidR="00A65939" w:rsidRPr="00A65939" w:rsidRDefault="00A65939" w:rsidP="00A65939">
      <w:pPr>
        <w:pStyle w:val="Heading1"/>
        <w:spacing w:line="240" w:lineRule="auto"/>
        <w:rPr>
          <w:b w:val="0"/>
          <w:sz w:val="24"/>
        </w:rPr>
      </w:pPr>
      <w:r w:rsidRPr="00A65939">
        <w:rPr>
          <w:b w:val="0"/>
          <w:sz w:val="24"/>
        </w:rPr>
        <w:t>Procedure</w:t>
      </w:r>
      <w:r>
        <w:rPr>
          <w:b w:val="0"/>
          <w:sz w:val="24"/>
        </w:rPr>
        <w:t>:</w:t>
      </w:r>
    </w:p>
    <w:p w:rsidR="00A65939" w:rsidRPr="00A65939" w:rsidRDefault="00A65939" w:rsidP="00A65939">
      <w:pPr>
        <w:pStyle w:val="Heading4"/>
        <w:rPr>
          <w:rFonts w:asciiTheme="minorHAnsi" w:hAnsiTheme="minorHAnsi"/>
          <w:b w:val="0"/>
          <w:i w:val="0"/>
          <w:color w:val="auto"/>
        </w:rPr>
      </w:pPr>
      <w:r>
        <w:rPr>
          <w:rFonts w:asciiTheme="minorHAnsi" w:hAnsiTheme="minorHAnsi"/>
          <w:b w:val="0"/>
          <w:i w:val="0"/>
          <w:color w:val="auto"/>
        </w:rPr>
        <w:t>6.</w:t>
      </w:r>
      <w:r w:rsidRPr="00A65939">
        <w:rPr>
          <w:rFonts w:asciiTheme="minorHAnsi" w:hAnsiTheme="minorHAnsi"/>
          <w:b w:val="0"/>
          <w:i w:val="0"/>
          <w:color w:val="auto"/>
        </w:rPr>
        <w:t>1.</w:t>
      </w:r>
      <w:r w:rsidRPr="00A65939">
        <w:rPr>
          <w:rFonts w:asciiTheme="minorHAnsi" w:hAnsiTheme="minorHAnsi"/>
          <w:b w:val="0"/>
          <w:i w:val="0"/>
          <w:color w:val="auto"/>
        </w:rPr>
        <w:tab/>
        <w:t>Prepare injection solution with phenol red as a tracer and load it into the needle from the back with an Eppendorf microloader. Connect the needle to the air pump injector ready for injection.</w:t>
      </w:r>
    </w:p>
    <w:p w:rsidR="00A65939" w:rsidRPr="00A65939" w:rsidRDefault="00A65939" w:rsidP="00A65939">
      <w:pPr>
        <w:pStyle w:val="Heading4"/>
        <w:rPr>
          <w:rFonts w:asciiTheme="minorHAnsi" w:hAnsiTheme="minorHAnsi"/>
          <w:b w:val="0"/>
          <w:i w:val="0"/>
          <w:color w:val="auto"/>
        </w:rPr>
      </w:pPr>
      <w:r>
        <w:rPr>
          <w:rFonts w:asciiTheme="minorHAnsi" w:hAnsiTheme="minorHAnsi"/>
          <w:b w:val="0"/>
          <w:i w:val="0"/>
          <w:color w:val="auto"/>
        </w:rPr>
        <w:t>6.</w:t>
      </w:r>
      <w:r w:rsidRPr="00A65939">
        <w:rPr>
          <w:rFonts w:asciiTheme="minorHAnsi" w:hAnsiTheme="minorHAnsi"/>
          <w:b w:val="0"/>
          <w:i w:val="0"/>
          <w:color w:val="auto"/>
        </w:rPr>
        <w:t xml:space="preserve">2. </w:t>
      </w:r>
      <w:r w:rsidRPr="00A65939">
        <w:rPr>
          <w:rFonts w:asciiTheme="minorHAnsi" w:hAnsiTheme="minorHAnsi"/>
          <w:b w:val="0"/>
          <w:i w:val="0"/>
          <w:color w:val="auto"/>
        </w:rPr>
        <w:tab/>
        <w:t xml:space="preserve">Eggs must be collected and unclustered as soon as possible after fertilization to inject at the one-cell stage. More embryos can be injected by storing them on ice to stop cell division. </w:t>
      </w:r>
    </w:p>
    <w:p w:rsidR="00A65939" w:rsidRPr="00A65939" w:rsidRDefault="00A65939" w:rsidP="00A65939">
      <w:pPr>
        <w:pStyle w:val="Heading4"/>
        <w:rPr>
          <w:rFonts w:asciiTheme="minorHAnsi" w:hAnsiTheme="minorHAnsi"/>
          <w:b w:val="0"/>
          <w:i w:val="0"/>
          <w:color w:val="auto"/>
        </w:rPr>
      </w:pPr>
      <w:r>
        <w:rPr>
          <w:rFonts w:asciiTheme="minorHAnsi" w:hAnsiTheme="minorHAnsi"/>
          <w:b w:val="0"/>
          <w:i w:val="0"/>
          <w:color w:val="auto"/>
        </w:rPr>
        <w:t>6.</w:t>
      </w:r>
      <w:r w:rsidRPr="00A65939">
        <w:rPr>
          <w:rFonts w:asciiTheme="minorHAnsi" w:hAnsiTheme="minorHAnsi"/>
          <w:b w:val="0"/>
          <w:i w:val="0"/>
          <w:color w:val="auto"/>
        </w:rPr>
        <w:t>3.</w:t>
      </w:r>
      <w:r w:rsidRPr="00A65939">
        <w:rPr>
          <w:rFonts w:asciiTheme="minorHAnsi" w:hAnsiTheme="minorHAnsi"/>
          <w:b w:val="0"/>
          <w:i w:val="0"/>
          <w:color w:val="auto"/>
        </w:rPr>
        <w:tab/>
        <w:t>Transfer eggs into the agarose plate and align them in the troughs with forceps. 3-5 eggs are aligned and rotated so that the injection needle</w:t>
      </w:r>
      <w:r w:rsidR="000279F5">
        <w:rPr>
          <w:rFonts w:asciiTheme="minorHAnsi" w:hAnsiTheme="minorHAnsi"/>
          <w:b w:val="0"/>
          <w:i w:val="0"/>
          <w:color w:val="auto"/>
        </w:rPr>
        <w:t xml:space="preserve"> hits the eggs perpendicularly</w:t>
      </w:r>
      <w:r w:rsidRPr="00A65939">
        <w:rPr>
          <w:rFonts w:asciiTheme="minorHAnsi" w:hAnsiTheme="minorHAnsi"/>
          <w:b w:val="0"/>
          <w:i w:val="0"/>
          <w:color w:val="auto"/>
        </w:rPr>
        <w:t xml:space="preserve">. </w:t>
      </w:r>
    </w:p>
    <w:p w:rsidR="00A65939" w:rsidRPr="00A65939" w:rsidRDefault="00A65939" w:rsidP="00A65939">
      <w:pPr>
        <w:pStyle w:val="Heading4"/>
        <w:rPr>
          <w:rFonts w:asciiTheme="minorHAnsi" w:hAnsiTheme="minorHAnsi"/>
          <w:b w:val="0"/>
          <w:i w:val="0"/>
          <w:color w:val="auto"/>
        </w:rPr>
      </w:pPr>
      <w:r>
        <w:rPr>
          <w:rFonts w:asciiTheme="minorHAnsi" w:hAnsiTheme="minorHAnsi"/>
          <w:b w:val="0"/>
          <w:i w:val="0"/>
          <w:color w:val="auto"/>
        </w:rPr>
        <w:t>6.</w:t>
      </w:r>
      <w:r w:rsidRPr="00A65939">
        <w:rPr>
          <w:rFonts w:asciiTheme="minorHAnsi" w:hAnsiTheme="minorHAnsi"/>
          <w:b w:val="0"/>
          <w:i w:val="0"/>
          <w:color w:val="auto"/>
        </w:rPr>
        <w:t>4.</w:t>
      </w:r>
      <w:r w:rsidRPr="00A65939">
        <w:rPr>
          <w:rFonts w:asciiTheme="minorHAnsi" w:hAnsiTheme="minorHAnsi"/>
          <w:b w:val="0"/>
          <w:i w:val="0"/>
          <w:color w:val="auto"/>
        </w:rPr>
        <w:tab/>
        <w:t>Place the needle close to the eggs. Open the tip of the needle by gently touching the tip of the needle to the chorion</w:t>
      </w:r>
      <w:r w:rsidR="00930EAB">
        <w:rPr>
          <w:rFonts w:asciiTheme="minorHAnsi" w:hAnsiTheme="minorHAnsi"/>
          <w:b w:val="0"/>
          <w:i w:val="0"/>
          <w:color w:val="auto"/>
        </w:rPr>
        <w:t xml:space="preserve"> or using microforceps</w:t>
      </w:r>
      <w:r w:rsidRPr="00A65939">
        <w:rPr>
          <w:rFonts w:asciiTheme="minorHAnsi" w:hAnsiTheme="minorHAnsi"/>
          <w:b w:val="0"/>
          <w:i w:val="0"/>
          <w:color w:val="auto"/>
        </w:rPr>
        <w:t xml:space="preserve">. </w:t>
      </w:r>
    </w:p>
    <w:p w:rsidR="00A65939" w:rsidRPr="00A65939" w:rsidRDefault="00A65939" w:rsidP="00A65939">
      <w:pPr>
        <w:pStyle w:val="Heading4"/>
        <w:rPr>
          <w:rFonts w:asciiTheme="minorHAnsi" w:hAnsiTheme="minorHAnsi"/>
          <w:b w:val="0"/>
          <w:i w:val="0"/>
          <w:color w:val="auto"/>
        </w:rPr>
      </w:pPr>
      <w:r>
        <w:rPr>
          <w:rFonts w:asciiTheme="minorHAnsi" w:hAnsiTheme="minorHAnsi"/>
          <w:b w:val="0"/>
          <w:i w:val="0"/>
          <w:color w:val="auto"/>
        </w:rPr>
        <w:t>6.</w:t>
      </w:r>
      <w:r w:rsidRPr="00A65939">
        <w:rPr>
          <w:rFonts w:asciiTheme="minorHAnsi" w:hAnsiTheme="minorHAnsi"/>
          <w:b w:val="0"/>
          <w:i w:val="0"/>
          <w:color w:val="auto"/>
        </w:rPr>
        <w:t>5.</w:t>
      </w:r>
      <w:r w:rsidRPr="00A65939">
        <w:rPr>
          <w:rFonts w:asciiTheme="minorHAnsi" w:hAnsiTheme="minorHAnsi"/>
          <w:b w:val="0"/>
          <w:i w:val="0"/>
          <w:color w:val="auto"/>
        </w:rPr>
        <w:tab/>
        <w:t>Puncture through the chorion to place the tip of the needle inside of the chorion. Adjust the holding pressure of the injector to be relatively high, to ensure no reflux occurs due to the high pressure upon puncture through the tough chorion (settings of 80-100hPA for holding pressure and 500-700hPA for injection pressure).</w:t>
      </w:r>
    </w:p>
    <w:p w:rsidR="00A65939" w:rsidRPr="00A65939" w:rsidRDefault="00A65939" w:rsidP="00A65939">
      <w:pPr>
        <w:pStyle w:val="Heading4"/>
        <w:rPr>
          <w:rFonts w:asciiTheme="minorHAnsi" w:hAnsiTheme="minorHAnsi"/>
          <w:b w:val="0"/>
          <w:i w:val="0"/>
          <w:color w:val="auto"/>
        </w:rPr>
      </w:pPr>
      <w:r>
        <w:rPr>
          <w:rFonts w:asciiTheme="minorHAnsi" w:hAnsiTheme="minorHAnsi"/>
          <w:b w:val="0"/>
          <w:i w:val="0"/>
          <w:color w:val="auto"/>
        </w:rPr>
        <w:t>6.</w:t>
      </w:r>
      <w:r w:rsidRPr="00A65939">
        <w:rPr>
          <w:rFonts w:asciiTheme="minorHAnsi" w:hAnsiTheme="minorHAnsi"/>
          <w:b w:val="0"/>
          <w:i w:val="0"/>
          <w:color w:val="auto"/>
        </w:rPr>
        <w:t>6.</w:t>
      </w:r>
      <w:r w:rsidRPr="00A65939">
        <w:rPr>
          <w:rFonts w:asciiTheme="minorHAnsi" w:hAnsiTheme="minorHAnsi"/>
          <w:b w:val="0"/>
          <w:i w:val="0"/>
          <w:color w:val="auto"/>
        </w:rPr>
        <w:tab/>
        <w:t xml:space="preserve">Insert the tip of the needle into the cytoplasm </w:t>
      </w:r>
      <w:r w:rsidR="00930EAB">
        <w:rPr>
          <w:rFonts w:asciiTheme="minorHAnsi" w:hAnsiTheme="minorHAnsi"/>
          <w:b w:val="0"/>
          <w:i w:val="0"/>
          <w:color w:val="auto"/>
        </w:rPr>
        <w:t>by sharply poking its membrane.</w:t>
      </w:r>
    </w:p>
    <w:p w:rsidR="00A65939" w:rsidRPr="002A0AA4" w:rsidRDefault="00A65939" w:rsidP="00A65939">
      <w:pPr>
        <w:pStyle w:val="Heading3"/>
        <w:rPr>
          <w:rFonts w:asciiTheme="minorHAnsi" w:hAnsiTheme="minorHAnsi"/>
          <w:b w:val="0"/>
          <w:i/>
          <w:color w:val="auto"/>
        </w:rPr>
      </w:pPr>
      <w:r w:rsidRPr="002A0AA4">
        <w:rPr>
          <w:rFonts w:asciiTheme="minorHAnsi" w:hAnsiTheme="minorHAnsi"/>
          <w:b w:val="0"/>
          <w:i/>
          <w:color w:val="auto"/>
        </w:rPr>
        <w:t>Avoid inserting the tip of the needle too deep into the yolk. Unlike zebrafish, injected material in the yolk will not be transferred into the cytoplasm. Injected liquids have a distinct boundary when injected into the yolk whereas the boundary is blurred when</w:t>
      </w:r>
      <w:r w:rsidR="002A0AA4">
        <w:rPr>
          <w:rFonts w:asciiTheme="minorHAnsi" w:hAnsiTheme="minorHAnsi"/>
          <w:b w:val="0"/>
          <w:i/>
          <w:color w:val="auto"/>
        </w:rPr>
        <w:t xml:space="preserve"> correctly injected</w:t>
      </w:r>
      <w:r w:rsidRPr="002A0AA4">
        <w:rPr>
          <w:rFonts w:asciiTheme="minorHAnsi" w:hAnsiTheme="minorHAnsi"/>
          <w:b w:val="0"/>
          <w:i/>
          <w:color w:val="auto"/>
        </w:rPr>
        <w:t xml:space="preserve"> in</w:t>
      </w:r>
      <w:r w:rsidR="002A0AA4">
        <w:rPr>
          <w:rFonts w:asciiTheme="minorHAnsi" w:hAnsiTheme="minorHAnsi"/>
          <w:b w:val="0"/>
          <w:i/>
          <w:color w:val="auto"/>
        </w:rPr>
        <w:t>to</w:t>
      </w:r>
      <w:r w:rsidRPr="002A0AA4">
        <w:rPr>
          <w:rFonts w:asciiTheme="minorHAnsi" w:hAnsiTheme="minorHAnsi"/>
          <w:b w:val="0"/>
          <w:i/>
          <w:color w:val="auto"/>
        </w:rPr>
        <w:t xml:space="preserve"> the cytoplasm.</w:t>
      </w:r>
    </w:p>
    <w:p w:rsidR="00A65939" w:rsidRPr="002A0AA4" w:rsidRDefault="00A65939" w:rsidP="00A65939">
      <w:pPr>
        <w:pStyle w:val="Heading3"/>
        <w:rPr>
          <w:rFonts w:asciiTheme="minorHAnsi" w:hAnsiTheme="minorHAnsi"/>
          <w:b w:val="0"/>
          <w:i/>
          <w:color w:val="auto"/>
        </w:rPr>
      </w:pPr>
      <w:r w:rsidRPr="002A0AA4">
        <w:rPr>
          <w:rFonts w:asciiTheme="minorHAnsi" w:hAnsiTheme="minorHAnsi"/>
          <w:b w:val="0"/>
          <w:i/>
          <w:color w:val="auto"/>
        </w:rPr>
        <w:t xml:space="preserve">Occasionally the needle may become blocked by agarose/debris. Forceps can be used to touch/rebreak the end of the needle and remove the blockage. If the needle breaks at any point during injection bubbling will be seen in the embryo medium and </w:t>
      </w:r>
      <w:r w:rsidR="00930EAB">
        <w:rPr>
          <w:rFonts w:asciiTheme="minorHAnsi" w:hAnsiTheme="minorHAnsi"/>
          <w:b w:val="0"/>
          <w:i/>
          <w:color w:val="auto"/>
        </w:rPr>
        <w:t xml:space="preserve">the </w:t>
      </w:r>
      <w:r w:rsidRPr="002A0AA4">
        <w:rPr>
          <w:rFonts w:asciiTheme="minorHAnsi" w:hAnsiTheme="minorHAnsi"/>
          <w:b w:val="0"/>
          <w:i/>
          <w:color w:val="auto"/>
        </w:rPr>
        <w:t xml:space="preserve">substance </w:t>
      </w:r>
      <w:r w:rsidR="00930EAB">
        <w:rPr>
          <w:rFonts w:asciiTheme="minorHAnsi" w:hAnsiTheme="minorHAnsi"/>
          <w:b w:val="0"/>
          <w:i/>
          <w:color w:val="auto"/>
        </w:rPr>
        <w:t xml:space="preserve">you are injecting </w:t>
      </w:r>
      <w:r w:rsidRPr="002A0AA4">
        <w:rPr>
          <w:rFonts w:asciiTheme="minorHAnsi" w:hAnsiTheme="minorHAnsi"/>
          <w:b w:val="0"/>
          <w:i/>
          <w:color w:val="auto"/>
        </w:rPr>
        <w:t xml:space="preserve">will be lost. Injections should be carried out systematically </w:t>
      </w:r>
      <w:r w:rsidR="00930EAB">
        <w:rPr>
          <w:rFonts w:asciiTheme="minorHAnsi" w:hAnsiTheme="minorHAnsi"/>
          <w:b w:val="0"/>
          <w:i/>
          <w:color w:val="auto"/>
        </w:rPr>
        <w:t xml:space="preserve">from top to bottom </w:t>
      </w:r>
      <w:r w:rsidRPr="002A0AA4">
        <w:rPr>
          <w:rFonts w:asciiTheme="minorHAnsi" w:hAnsiTheme="minorHAnsi"/>
          <w:b w:val="0"/>
          <w:i/>
          <w:color w:val="auto"/>
        </w:rPr>
        <w:t xml:space="preserve">along agarose channels </w:t>
      </w:r>
      <w:r w:rsidR="00930EAB">
        <w:rPr>
          <w:rFonts w:asciiTheme="minorHAnsi" w:hAnsiTheme="minorHAnsi"/>
          <w:b w:val="0"/>
          <w:i/>
          <w:color w:val="auto"/>
        </w:rPr>
        <w:t xml:space="preserve">and </w:t>
      </w:r>
      <w:r w:rsidRPr="002A0AA4">
        <w:rPr>
          <w:rFonts w:asciiTheme="minorHAnsi" w:hAnsiTheme="minorHAnsi"/>
          <w:b w:val="0"/>
          <w:i/>
          <w:color w:val="auto"/>
        </w:rPr>
        <w:t>from left to right</w:t>
      </w:r>
      <w:r w:rsidR="00930EAB">
        <w:rPr>
          <w:rFonts w:asciiTheme="minorHAnsi" w:hAnsiTheme="minorHAnsi"/>
          <w:b w:val="0"/>
          <w:i/>
          <w:color w:val="auto"/>
        </w:rPr>
        <w:t xml:space="preserve"> across the mould</w:t>
      </w:r>
      <w:r w:rsidRPr="002A0AA4">
        <w:rPr>
          <w:rFonts w:asciiTheme="minorHAnsi" w:hAnsiTheme="minorHAnsi"/>
          <w:b w:val="0"/>
          <w:i/>
          <w:color w:val="auto"/>
        </w:rPr>
        <w:t>.</w:t>
      </w:r>
    </w:p>
    <w:p w:rsidR="00A65939" w:rsidRPr="00A65939" w:rsidRDefault="002A0AA4" w:rsidP="00A65939">
      <w:pPr>
        <w:pStyle w:val="Heading4"/>
        <w:rPr>
          <w:rFonts w:asciiTheme="minorHAnsi" w:hAnsiTheme="minorHAnsi"/>
          <w:b w:val="0"/>
          <w:i w:val="0"/>
          <w:color w:val="auto"/>
        </w:rPr>
      </w:pPr>
      <w:r>
        <w:rPr>
          <w:rFonts w:asciiTheme="minorHAnsi" w:hAnsiTheme="minorHAnsi"/>
          <w:b w:val="0"/>
          <w:i w:val="0"/>
          <w:color w:val="auto"/>
        </w:rPr>
        <w:t>6.</w:t>
      </w:r>
      <w:r w:rsidR="00A65939" w:rsidRPr="00A65939">
        <w:rPr>
          <w:rFonts w:asciiTheme="minorHAnsi" w:hAnsiTheme="minorHAnsi"/>
          <w:b w:val="0"/>
          <w:i w:val="0"/>
          <w:color w:val="auto"/>
        </w:rPr>
        <w:t>7.</w:t>
      </w:r>
      <w:r w:rsidR="00A65939" w:rsidRPr="00A65939">
        <w:rPr>
          <w:rFonts w:asciiTheme="minorHAnsi" w:hAnsiTheme="minorHAnsi"/>
          <w:b w:val="0"/>
          <w:i w:val="0"/>
          <w:color w:val="auto"/>
        </w:rPr>
        <w:tab/>
        <w:t>Injected embryos should be transferred to a clean dish containing embryo medium to let them develop properly.</w:t>
      </w:r>
    </w:p>
    <w:p w:rsidR="00A65939" w:rsidRPr="00A65939" w:rsidRDefault="00A65939" w:rsidP="00A65939"/>
    <w:p w:rsidR="00FF2195" w:rsidRPr="00FF2195" w:rsidRDefault="00FF2195" w:rsidP="00A65939">
      <w:pPr>
        <w:rPr>
          <w:b/>
        </w:rPr>
      </w:pPr>
      <w:r w:rsidRPr="00FF2195">
        <w:rPr>
          <w:b/>
        </w:rPr>
        <w:t>7</w:t>
      </w:r>
      <w:r w:rsidR="00A65939" w:rsidRPr="00FF2195">
        <w:rPr>
          <w:b/>
        </w:rPr>
        <w:t>. Making agarose plates for holding embryos</w:t>
      </w:r>
    </w:p>
    <w:p w:rsidR="00FF2195" w:rsidRDefault="00A65939" w:rsidP="00A65939">
      <w:r w:rsidRPr="00A65939">
        <w:t>The embryos are held in troughs made with a p</w:t>
      </w:r>
      <w:r w:rsidR="000279F5">
        <w:t>lexiglass mo</w:t>
      </w:r>
      <w:r w:rsidR="00930EAB">
        <w:t>u</w:t>
      </w:r>
      <w:r w:rsidR="000279F5">
        <w:t>ld in 1.5% agarose</w:t>
      </w:r>
      <w:r w:rsidRPr="00A65939">
        <w:t xml:space="preserve">. The concentration of agarose </w:t>
      </w:r>
      <w:r w:rsidR="000B3CED">
        <w:t>is important</w:t>
      </w:r>
      <w:r w:rsidRPr="00A65939">
        <w:t xml:space="preserve"> to hold embryos properly.</w:t>
      </w:r>
    </w:p>
    <w:p w:rsidR="00A65939" w:rsidRPr="00A65939" w:rsidRDefault="00A65939" w:rsidP="00A65939"/>
    <w:p w:rsidR="00FF2195" w:rsidRDefault="000B3CED" w:rsidP="00FF2195">
      <w:pPr>
        <w:pStyle w:val="ListParagraph"/>
        <w:numPr>
          <w:ilvl w:val="1"/>
          <w:numId w:val="18"/>
        </w:numPr>
      </w:pPr>
      <w:r>
        <w:t>First, m</w:t>
      </w:r>
      <w:r w:rsidR="00A65939" w:rsidRPr="00A65939">
        <w:t>ake a frame of agarose to hold the plexiglass mould. Pour 1.5% agarose in water to a 1cm depth in a 9cm Petri dish and wait until it completely solidifies. Cut out an area of the agarose just smaller than the size of the mo</w:t>
      </w:r>
      <w:r w:rsidR="00610915">
        <w:t>u</w:t>
      </w:r>
      <w:r w:rsidR="00A65939" w:rsidRPr="00A65939">
        <w:t xml:space="preserve">ld. </w:t>
      </w:r>
    </w:p>
    <w:p w:rsidR="00A65939" w:rsidRPr="00A65939" w:rsidRDefault="00A65939" w:rsidP="00FF2195"/>
    <w:p w:rsidR="00FF2195" w:rsidRDefault="00A65939" w:rsidP="00FF2195">
      <w:pPr>
        <w:pStyle w:val="ListParagraph"/>
        <w:numPr>
          <w:ilvl w:val="1"/>
          <w:numId w:val="18"/>
        </w:numPr>
      </w:pPr>
      <w:r w:rsidRPr="00A65939">
        <w:t>Pour 1.5% agarose to fill the cut area and place the mould so that no bubbles are trapped and wait until agarose solidifies. This agarose plate can be stored in the refrigerator</w:t>
      </w:r>
      <w:r w:rsidR="00610915">
        <w:t xml:space="preserve"> to speed up solidifaction</w:t>
      </w:r>
      <w:r w:rsidRPr="00A65939">
        <w:t xml:space="preserve">. </w:t>
      </w:r>
    </w:p>
    <w:p w:rsidR="00A65939" w:rsidRPr="00A65939" w:rsidRDefault="00A65939" w:rsidP="00FF2195"/>
    <w:p w:rsidR="00A65939" w:rsidRPr="00A65939" w:rsidRDefault="00A65939" w:rsidP="00FF2195">
      <w:pPr>
        <w:pStyle w:val="ListParagraph"/>
        <w:numPr>
          <w:ilvl w:val="1"/>
          <w:numId w:val="18"/>
        </w:numPr>
      </w:pPr>
      <w:r w:rsidRPr="00A65939">
        <w:t>Remove the mould to create troughs to hold medaka eggs. Add enough embryo medium to immerse the mould</w:t>
      </w:r>
      <w:r w:rsidR="00533D84">
        <w:t>, cover and store at 4</w:t>
      </w:r>
      <w:r w:rsidR="00533D84">
        <w:rPr>
          <w:rFonts w:ascii="Cambria" w:hAnsi="Cambria"/>
        </w:rPr>
        <w:t>°</w:t>
      </w:r>
      <w:r w:rsidR="00533D84">
        <w:t>C until needed</w:t>
      </w:r>
      <w:r w:rsidRPr="00A65939">
        <w:t xml:space="preserve">. </w:t>
      </w:r>
    </w:p>
    <w:p w:rsidR="00536833" w:rsidRDefault="00536833" w:rsidP="00A65939"/>
    <w:p w:rsidR="00FA2030" w:rsidRPr="00FA2030" w:rsidRDefault="00536833" w:rsidP="00FA2030">
      <w:pPr>
        <w:pStyle w:val="ListParagraph"/>
        <w:numPr>
          <w:ilvl w:val="0"/>
          <w:numId w:val="18"/>
        </w:numPr>
        <w:rPr>
          <w:b/>
        </w:rPr>
      </w:pPr>
      <w:r w:rsidRPr="00FA2030">
        <w:rPr>
          <w:b/>
        </w:rPr>
        <w:t>Cell transplantation in medaka embryos</w:t>
      </w:r>
    </w:p>
    <w:p w:rsidR="00FA2030" w:rsidRDefault="00536833" w:rsidP="00FA2030">
      <w:r w:rsidRPr="00FA2030">
        <w:t xml:space="preserve">The goal of this procedure is to determine whether the gene of interest acts cell-autonomously or non–cell-autonomously. </w:t>
      </w:r>
    </w:p>
    <w:p w:rsidR="00FA2030" w:rsidRDefault="00FA2030" w:rsidP="00FA2030"/>
    <w:p w:rsidR="00FA2030" w:rsidRDefault="00FA2030" w:rsidP="00FA2030">
      <w:r w:rsidRPr="00FA2030">
        <w:t xml:space="preserve">Use a wide-mouthed glass pipette with pipette pump throughout this procedure and sterilize all tools (including slides) beforehand with 70% EtOH followed by thorough rinsing with sterile 1X BSS. Recipient embryos are usually developed to around stage 12 as this allows discrimination of the ventral and dorsal poles when carrying out transplantation. </w:t>
      </w:r>
    </w:p>
    <w:p w:rsidR="00FA2030" w:rsidRDefault="00FA2030" w:rsidP="00FA2030"/>
    <w:p w:rsidR="00FA2030" w:rsidRPr="00FA2030" w:rsidRDefault="00324368" w:rsidP="00FA2030">
      <w:r>
        <w:t>8.</w:t>
      </w:r>
      <w:r w:rsidR="00FA2030" w:rsidRPr="00FA2030">
        <w:t>1.</w:t>
      </w:r>
      <w:r w:rsidR="00FA2030" w:rsidRPr="00FA2030">
        <w:tab/>
        <w:t>Commence dechorionating embryos 1.5</w:t>
      </w:r>
      <w:r w:rsidR="00C909B2">
        <w:t xml:space="preserve"> hours prior to transplantation and s</w:t>
      </w:r>
      <w:r w:rsidR="00FA2030" w:rsidRPr="00FA2030">
        <w:t xml:space="preserve">etup injection apparatus </w:t>
      </w:r>
      <w:r w:rsidR="00EB2639">
        <w:t>during enzyme incubations.</w:t>
      </w:r>
    </w:p>
    <w:p w:rsidR="00FA2030" w:rsidRPr="00FA2030" w:rsidRDefault="00FA2030" w:rsidP="00FA2030"/>
    <w:p w:rsidR="00FA2030" w:rsidRPr="00FA2030" w:rsidRDefault="00324368" w:rsidP="00FA2030">
      <w:r>
        <w:t>8.</w:t>
      </w:r>
      <w:r w:rsidR="00C909B2">
        <w:t>2</w:t>
      </w:r>
      <w:r w:rsidR="00FA2030" w:rsidRPr="00FA2030">
        <w:t>.</w:t>
      </w:r>
      <w:r w:rsidR="00FA2030" w:rsidRPr="00FA2030">
        <w:tab/>
        <w:t xml:space="preserve">Place a cavity microscope slide into a 9cm diameter Petri dish. </w:t>
      </w:r>
    </w:p>
    <w:p w:rsidR="00FA2030" w:rsidRPr="00FA2030" w:rsidRDefault="00FA2030" w:rsidP="00FA2030"/>
    <w:p w:rsidR="00FA2030" w:rsidRPr="00FA2030" w:rsidRDefault="00324368" w:rsidP="00FA2030">
      <w:r>
        <w:t>8.</w:t>
      </w:r>
      <w:r w:rsidR="00C909B2">
        <w:t>3</w:t>
      </w:r>
      <w:r w:rsidR="00FA2030" w:rsidRPr="00FA2030">
        <w:t>.</w:t>
      </w:r>
      <w:r w:rsidR="00FA2030" w:rsidRPr="00FA2030">
        <w:tab/>
        <w:t>Add a small amount of 3% methylcellulose to the centre of the cavity slide using a sterile pipette tip and spread thinly.</w:t>
      </w:r>
    </w:p>
    <w:p w:rsidR="00FA2030" w:rsidRPr="00FA2030" w:rsidRDefault="00FA2030" w:rsidP="00FA2030"/>
    <w:p w:rsidR="00FA2030" w:rsidRPr="00FA2030" w:rsidRDefault="00324368" w:rsidP="00FA2030">
      <w:r>
        <w:t>8.</w:t>
      </w:r>
      <w:r w:rsidR="00C909B2">
        <w:t>4</w:t>
      </w:r>
      <w:r w:rsidR="00FA2030" w:rsidRPr="00FA2030">
        <w:t>.</w:t>
      </w:r>
      <w:r w:rsidR="00FA2030" w:rsidRPr="00FA2030">
        <w:tab/>
        <w:t>Dry methy</w:t>
      </w:r>
      <w:r w:rsidR="004F48C5">
        <w:t>lcellulose for approximately 2</w:t>
      </w:r>
      <w:r w:rsidR="00FA2030" w:rsidRPr="00FA2030">
        <w:t xml:space="preserve"> minutes.</w:t>
      </w:r>
    </w:p>
    <w:p w:rsidR="00FA2030" w:rsidRPr="00FA2030" w:rsidRDefault="00FA2030" w:rsidP="00FA2030"/>
    <w:p w:rsidR="00FA2030" w:rsidRPr="00FA2030" w:rsidRDefault="00324368" w:rsidP="00FA2030">
      <w:r>
        <w:t>8.</w:t>
      </w:r>
      <w:r w:rsidR="00C909B2">
        <w:t>5</w:t>
      </w:r>
      <w:r w:rsidR="00FA2030" w:rsidRPr="00FA2030">
        <w:t>.</w:t>
      </w:r>
      <w:r w:rsidR="00FA2030" w:rsidRPr="00FA2030">
        <w:tab/>
        <w:t>Add 350µl of sterile 1X BSS to fill slide depression.</w:t>
      </w:r>
    </w:p>
    <w:p w:rsidR="00FA2030" w:rsidRPr="00FA2030" w:rsidRDefault="00FA2030" w:rsidP="00FA2030"/>
    <w:p w:rsidR="00FA2030" w:rsidRPr="00FA2030" w:rsidRDefault="00324368" w:rsidP="00FA2030">
      <w:r>
        <w:t>8.</w:t>
      </w:r>
      <w:r w:rsidR="00C909B2">
        <w:t>6</w:t>
      </w:r>
      <w:r w:rsidR="00FA2030" w:rsidRPr="00FA2030">
        <w:t>.</w:t>
      </w:r>
      <w:r w:rsidR="00FA2030" w:rsidRPr="00FA2030">
        <w:tab/>
        <w:t xml:space="preserve">Transfer one donor embryo and up to three recipient embryos to the slide using </w:t>
      </w:r>
      <w:r>
        <w:t>a</w:t>
      </w:r>
      <w:r w:rsidR="00FA2030" w:rsidRPr="00FA2030">
        <w:t xml:space="preserve"> glass pipette. </w:t>
      </w:r>
    </w:p>
    <w:p w:rsidR="00FA2030" w:rsidRPr="00FA2030" w:rsidRDefault="00FA2030" w:rsidP="00FA2030"/>
    <w:p w:rsidR="00FA2030" w:rsidRPr="00FA2030" w:rsidRDefault="00324368" w:rsidP="00FA2030">
      <w:r>
        <w:t>8.</w:t>
      </w:r>
      <w:r w:rsidR="00C909B2">
        <w:t>7</w:t>
      </w:r>
      <w:r w:rsidR="00FA2030" w:rsidRPr="00FA2030">
        <w:t>.</w:t>
      </w:r>
      <w:r w:rsidR="00FA2030" w:rsidRPr="00FA2030">
        <w:tab/>
        <w:t>Orientate embryos using a hair loop so the blastoderm of the embryo is</w:t>
      </w:r>
      <w:r>
        <w:t xml:space="preserve"> facing</w:t>
      </w:r>
      <w:r w:rsidR="00FA2030" w:rsidRPr="00FA2030">
        <w:t xml:space="preserve"> upwards. </w:t>
      </w:r>
    </w:p>
    <w:p w:rsidR="00FA2030" w:rsidRPr="00FA2030" w:rsidRDefault="00FA2030" w:rsidP="00FA2030"/>
    <w:p w:rsidR="00FA2030" w:rsidRPr="00324368" w:rsidRDefault="00FA2030" w:rsidP="00FA2030">
      <w:pPr>
        <w:rPr>
          <w:i/>
        </w:rPr>
      </w:pPr>
      <w:r w:rsidRPr="00324368">
        <w:rPr>
          <w:i/>
        </w:rPr>
        <w:t>Embryos can be leant against each other to further increase stability.</w:t>
      </w:r>
    </w:p>
    <w:p w:rsidR="00FA2030" w:rsidRPr="00FA2030" w:rsidRDefault="00FA2030" w:rsidP="00FA2030"/>
    <w:p w:rsidR="00FA2030" w:rsidRPr="00FA2030" w:rsidRDefault="00C909B2" w:rsidP="00FA2030">
      <w:r>
        <w:t>8</w:t>
      </w:r>
      <w:r w:rsidR="00FA2030" w:rsidRPr="00FA2030">
        <w:t>.</w:t>
      </w:r>
      <w:r w:rsidR="00550037">
        <w:t>8.</w:t>
      </w:r>
      <w:r w:rsidR="00FA2030" w:rsidRPr="00FA2030">
        <w:tab/>
        <w:t xml:space="preserve">Gently insert </w:t>
      </w:r>
      <w:r w:rsidR="00324368">
        <w:t xml:space="preserve">the </w:t>
      </w:r>
      <w:r w:rsidR="00FA2030" w:rsidRPr="00FA2030">
        <w:t xml:space="preserve">micro-needle into donor blastoderm and slowly uptake 10-20 cells. </w:t>
      </w:r>
    </w:p>
    <w:p w:rsidR="00FA2030" w:rsidRPr="00FA2030" w:rsidRDefault="00FA2030" w:rsidP="00FA2030"/>
    <w:p w:rsidR="00C909B2" w:rsidRDefault="00076501" w:rsidP="00550037">
      <w:pPr>
        <w:pStyle w:val="ListParagraph"/>
        <w:numPr>
          <w:ilvl w:val="1"/>
          <w:numId w:val="20"/>
        </w:numPr>
      </w:pPr>
      <w:r>
        <w:t xml:space="preserve">       </w:t>
      </w:r>
      <w:r w:rsidR="00FA2030" w:rsidRPr="00FA2030">
        <w:t xml:space="preserve">Gently insert needle into required area of recipient embryo blastoderm and </w:t>
      </w:r>
      <w:r w:rsidR="00C909B2">
        <w:t>expel the cells slowly.</w:t>
      </w:r>
      <w:r w:rsidR="00550037">
        <w:t xml:space="preserve"> </w:t>
      </w:r>
      <w:r w:rsidR="00550037" w:rsidRPr="00550037">
        <w:t>Great care should be taken when inserting cells into the recipient blastoderm so as not to disrupt the cell-yolk sac boundary as this will result in death of the embryo.</w:t>
      </w:r>
    </w:p>
    <w:p w:rsidR="00FA2030" w:rsidRPr="00FA2030" w:rsidRDefault="00FA2030" w:rsidP="00C909B2">
      <w:pPr>
        <w:pStyle w:val="ListParagraph"/>
        <w:ind w:left="360"/>
      </w:pPr>
    </w:p>
    <w:p w:rsidR="00FA2030" w:rsidRPr="00B92977" w:rsidRDefault="00FA2030" w:rsidP="00550037">
      <w:r w:rsidRPr="00B92977">
        <w:t>Donor cells can be labeled with a tracer dye such as rhodamine-de</w:t>
      </w:r>
      <w:r w:rsidR="00550037" w:rsidRPr="00B92977">
        <w:t xml:space="preserve">xtran prior to transplantation </w:t>
      </w:r>
      <w:r w:rsidRPr="00B92977">
        <w:t>or a transgenic strain with GFP expression may be utilized, allowing transplantation assessment. A combination of both labeling techniques is often useful to overcome auto-fluorescence difficulties that can be encountered. For time</w:t>
      </w:r>
      <w:r w:rsidR="00550037" w:rsidRPr="00B92977">
        <w:t>-</w:t>
      </w:r>
      <w:r w:rsidRPr="00B92977">
        <w:t xml:space="preserve">lapse studies following transplantation, GFP expression is particularly useful. </w:t>
      </w:r>
    </w:p>
    <w:p w:rsidR="00550037" w:rsidRDefault="00550037" w:rsidP="00FA2030">
      <w:pPr>
        <w:pStyle w:val="Heading4"/>
        <w:rPr>
          <w:rFonts w:asciiTheme="minorHAnsi" w:hAnsiTheme="minorHAnsi"/>
          <w:b w:val="0"/>
          <w:i w:val="0"/>
          <w:color w:val="auto"/>
        </w:rPr>
      </w:pPr>
      <w:r>
        <w:rPr>
          <w:rFonts w:asciiTheme="minorHAnsi" w:hAnsiTheme="minorHAnsi"/>
          <w:b w:val="0"/>
          <w:i w:val="0"/>
          <w:color w:val="auto"/>
        </w:rPr>
        <w:t>8.</w:t>
      </w:r>
      <w:r w:rsidR="00C909B2">
        <w:rPr>
          <w:rFonts w:asciiTheme="minorHAnsi" w:hAnsiTheme="minorHAnsi"/>
          <w:b w:val="0"/>
          <w:i w:val="0"/>
          <w:color w:val="auto"/>
        </w:rPr>
        <w:t>1</w:t>
      </w:r>
      <w:r>
        <w:rPr>
          <w:rFonts w:asciiTheme="minorHAnsi" w:hAnsiTheme="minorHAnsi"/>
          <w:b w:val="0"/>
          <w:i w:val="0"/>
          <w:color w:val="auto"/>
        </w:rPr>
        <w:t>0</w:t>
      </w:r>
      <w:r w:rsidR="00FA2030" w:rsidRPr="00E708AC">
        <w:rPr>
          <w:rFonts w:asciiTheme="minorHAnsi" w:hAnsiTheme="minorHAnsi"/>
          <w:b w:val="0"/>
          <w:i w:val="0"/>
          <w:color w:val="auto"/>
        </w:rPr>
        <w:t>.</w:t>
      </w:r>
      <w:r w:rsidR="00FA2030" w:rsidRPr="00E708AC">
        <w:rPr>
          <w:rFonts w:asciiTheme="minorHAnsi" w:hAnsiTheme="minorHAnsi"/>
          <w:b w:val="0"/>
          <w:i w:val="0"/>
          <w:color w:val="auto"/>
        </w:rPr>
        <w:tab/>
        <w:t>Pour sterilized 1X BSS into the Petri dish.</w:t>
      </w:r>
      <w:r w:rsidR="00FA2030" w:rsidRPr="00E708AC">
        <w:rPr>
          <w:rFonts w:asciiTheme="minorHAnsi" w:hAnsiTheme="minorHAnsi"/>
          <w:b w:val="0"/>
          <w:i w:val="0"/>
          <w:color w:val="auto"/>
        </w:rPr>
        <w:tab/>
      </w:r>
    </w:p>
    <w:p w:rsidR="00FA2030" w:rsidRPr="00B92977" w:rsidRDefault="00FA2030" w:rsidP="00FA2030">
      <w:pPr>
        <w:pStyle w:val="Heading4"/>
        <w:rPr>
          <w:rFonts w:asciiTheme="minorHAnsi" w:hAnsiTheme="minorHAnsi"/>
          <w:b w:val="0"/>
          <w:i w:val="0"/>
          <w:color w:val="auto"/>
        </w:rPr>
      </w:pPr>
      <w:r w:rsidRPr="00B92977">
        <w:rPr>
          <w:rFonts w:asciiTheme="minorHAnsi" w:hAnsiTheme="minorHAnsi"/>
          <w:b w:val="0"/>
          <w:i w:val="0"/>
          <w:color w:val="auto"/>
        </w:rPr>
        <w:t>Carefully pour the BSS into dish as close to the side of the dish as possible so as not to disrupt the embryos. Never pour the BSS directly onto the embryos and add sufficient BSS such that the slide and embryos are immersed.</w:t>
      </w:r>
    </w:p>
    <w:p w:rsidR="00FA2030" w:rsidRPr="00E708AC" w:rsidRDefault="00550037" w:rsidP="00FA2030">
      <w:pPr>
        <w:pStyle w:val="Heading4"/>
        <w:rPr>
          <w:rFonts w:asciiTheme="minorHAnsi" w:hAnsiTheme="minorHAnsi"/>
          <w:b w:val="0"/>
          <w:i w:val="0"/>
          <w:color w:val="auto"/>
        </w:rPr>
      </w:pPr>
      <w:r>
        <w:rPr>
          <w:rFonts w:asciiTheme="minorHAnsi" w:hAnsiTheme="minorHAnsi"/>
          <w:b w:val="0"/>
          <w:i w:val="0"/>
          <w:color w:val="auto"/>
        </w:rPr>
        <w:t>8.11</w:t>
      </w:r>
      <w:r w:rsidR="00FA2030" w:rsidRPr="00E708AC">
        <w:rPr>
          <w:rFonts w:asciiTheme="minorHAnsi" w:hAnsiTheme="minorHAnsi"/>
          <w:b w:val="0"/>
          <w:i w:val="0"/>
          <w:color w:val="auto"/>
        </w:rPr>
        <w:t>.</w:t>
      </w:r>
      <w:r w:rsidR="00FA2030" w:rsidRPr="00E708AC">
        <w:rPr>
          <w:rFonts w:asciiTheme="minorHAnsi" w:hAnsiTheme="minorHAnsi"/>
          <w:b w:val="0"/>
          <w:i w:val="0"/>
          <w:color w:val="auto"/>
        </w:rPr>
        <w:tab/>
        <w:t xml:space="preserve">Add 100µl of penicillin-streptomycin to </w:t>
      </w:r>
      <w:r>
        <w:rPr>
          <w:rFonts w:asciiTheme="minorHAnsi" w:hAnsiTheme="minorHAnsi"/>
          <w:b w:val="0"/>
          <w:i w:val="0"/>
          <w:color w:val="auto"/>
        </w:rPr>
        <w:t xml:space="preserve">the </w:t>
      </w:r>
      <w:r w:rsidR="00FA2030" w:rsidRPr="00E708AC">
        <w:rPr>
          <w:rFonts w:asciiTheme="minorHAnsi" w:hAnsiTheme="minorHAnsi"/>
          <w:b w:val="0"/>
          <w:i w:val="0"/>
          <w:color w:val="auto"/>
        </w:rPr>
        <w:t>dish and cover. Carefully transfer dish to a 27°C incubator to allow normal development.</w:t>
      </w:r>
    </w:p>
    <w:p w:rsidR="00FA2030" w:rsidRDefault="00550037" w:rsidP="00FA2030">
      <w:pPr>
        <w:pStyle w:val="Heading4"/>
        <w:rPr>
          <w:rFonts w:asciiTheme="minorHAnsi" w:hAnsiTheme="minorHAnsi"/>
          <w:b w:val="0"/>
          <w:i w:val="0"/>
          <w:color w:val="auto"/>
        </w:rPr>
      </w:pPr>
      <w:r>
        <w:rPr>
          <w:rFonts w:asciiTheme="minorHAnsi" w:hAnsiTheme="minorHAnsi"/>
          <w:b w:val="0"/>
          <w:i w:val="0"/>
          <w:color w:val="auto"/>
        </w:rPr>
        <w:t>8.12</w:t>
      </w:r>
      <w:r w:rsidR="00FA2030" w:rsidRPr="00E708AC">
        <w:rPr>
          <w:rFonts w:asciiTheme="minorHAnsi" w:hAnsiTheme="minorHAnsi"/>
          <w:b w:val="0"/>
          <w:i w:val="0"/>
          <w:color w:val="auto"/>
        </w:rPr>
        <w:t>.</w:t>
      </w:r>
      <w:r w:rsidR="00FA2030" w:rsidRPr="00E708AC">
        <w:rPr>
          <w:rFonts w:asciiTheme="minorHAnsi" w:hAnsiTheme="minorHAnsi"/>
          <w:b w:val="0"/>
          <w:i w:val="0"/>
          <w:color w:val="auto"/>
        </w:rPr>
        <w:tab/>
        <w:t>Embryos can be periodically observed as desired. When using transplantation to carry out gain-of-function and/or phenotype rescue experiments, some morphological changes observed might be due to effects of transplantation. Thus multiple transplantations are necessary. After 2-3 days, melanophores should be present on the yolk sac, head, eyes and trunk. If present on transplanted embryos then a successful chimera has most likely been produced.</w:t>
      </w:r>
    </w:p>
    <w:p w:rsidR="00FA2030" w:rsidRPr="00E708AC" w:rsidRDefault="00FA2030" w:rsidP="00FA2030"/>
    <w:p w:rsidR="009D59C0" w:rsidRPr="00B92977" w:rsidRDefault="00FA2030" w:rsidP="00FA2030">
      <w:r w:rsidRPr="00B92977">
        <w:t>If necessary, genotype donor embryo(s) by transferring to PCR tube(s) containing 25µl of 20mg/ml proteinase K. Incubate at 55°C for 4 hours followed by 10 minutes at 94°C and carry out PCR.</w:t>
      </w:r>
    </w:p>
    <w:p w:rsidR="009D59C0" w:rsidRDefault="009D59C0" w:rsidP="00FA2030">
      <w:pPr>
        <w:rPr>
          <w:i/>
        </w:rPr>
      </w:pPr>
    </w:p>
    <w:p w:rsidR="009D59C0" w:rsidRDefault="009D59C0" w:rsidP="00FA2030">
      <w:pPr>
        <w:rPr>
          <w:b/>
        </w:rPr>
      </w:pPr>
      <w:r>
        <w:rPr>
          <w:b/>
        </w:rPr>
        <w:t>REFERENCES:</w:t>
      </w:r>
    </w:p>
    <w:p w:rsidR="009D59C0" w:rsidRDefault="009D59C0" w:rsidP="00FA2030">
      <w:pPr>
        <w:rPr>
          <w:b/>
        </w:rPr>
      </w:pPr>
    </w:p>
    <w:p w:rsidR="009D59C0" w:rsidRDefault="009D59C0" w:rsidP="009D59C0">
      <w:pPr>
        <w:pStyle w:val="ListParagraph"/>
        <w:numPr>
          <w:ilvl w:val="0"/>
          <w:numId w:val="19"/>
        </w:numPr>
      </w:pPr>
      <w:r w:rsidRPr="009D59C0">
        <w:t xml:space="preserve">Furutani-Seiki M, Sasado T, Morinaga C, et al. A systematic genome-wide screen for mutations affecting organogenesis in Medaka, </w:t>
      </w:r>
      <w:r w:rsidRPr="006F15D1">
        <w:rPr>
          <w:i/>
        </w:rPr>
        <w:t>Oryzias</w:t>
      </w:r>
      <w:r w:rsidRPr="009D59C0">
        <w:t xml:space="preserve"> </w:t>
      </w:r>
      <w:r w:rsidRPr="006F15D1">
        <w:rPr>
          <w:i/>
        </w:rPr>
        <w:t>latipes</w:t>
      </w:r>
      <w:r w:rsidRPr="009D59C0">
        <w:t>. Mech Dev 2004;121:647-58.</w:t>
      </w:r>
    </w:p>
    <w:p w:rsidR="009D59C0" w:rsidRDefault="009D59C0" w:rsidP="009D59C0">
      <w:pPr>
        <w:pStyle w:val="ListParagraph"/>
        <w:numPr>
          <w:ilvl w:val="0"/>
          <w:numId w:val="19"/>
        </w:numPr>
      </w:pPr>
      <w:r w:rsidRPr="009D59C0">
        <w:t>Furutani-Seiki M, Wittbrodt J. Medaka and zebrafish, an evolutionary twin study. Mech Dev 2004;121:629-37.</w:t>
      </w:r>
    </w:p>
    <w:p w:rsidR="006F15D1" w:rsidRPr="006F15D1" w:rsidRDefault="009D59C0" w:rsidP="009D59C0">
      <w:pPr>
        <w:pStyle w:val="ListParagraph"/>
        <w:numPr>
          <w:ilvl w:val="0"/>
          <w:numId w:val="19"/>
        </w:numPr>
      </w:pPr>
      <w:r>
        <w:rPr>
          <w:noProof/>
        </w:rPr>
        <w:t xml:space="preserve">Iwamatsu T. Stages of normal development in the medaka Oryzias latipes. </w:t>
      </w:r>
      <w:r w:rsidRPr="006F15D1">
        <w:rPr>
          <w:noProof/>
        </w:rPr>
        <w:t>Zool Sci 1994;11:825-39.</w:t>
      </w:r>
    </w:p>
    <w:p w:rsidR="009D59C0" w:rsidRPr="006F15D1" w:rsidRDefault="006F15D1" w:rsidP="006F15D1">
      <w:pPr>
        <w:pStyle w:val="ListParagraph"/>
        <w:numPr>
          <w:ilvl w:val="0"/>
          <w:numId w:val="19"/>
        </w:numPr>
        <w:rPr>
          <w:bCs/>
        </w:rPr>
      </w:pPr>
      <w:r w:rsidRPr="006F15D1">
        <w:t xml:space="preserve">Cope J, Fluck R, Nicklas L, Plumhoff LA, Sincock S. </w:t>
      </w:r>
      <w:r w:rsidRPr="006F15D1">
        <w:rPr>
          <w:bCs/>
        </w:rPr>
        <w:t xml:space="preserve">The stellate layer and rhythmic contractions of the </w:t>
      </w:r>
      <w:r w:rsidRPr="006F15D1">
        <w:rPr>
          <w:bCs/>
          <w:i/>
        </w:rPr>
        <w:t>Oryzias</w:t>
      </w:r>
      <w:r w:rsidRPr="006F15D1">
        <w:rPr>
          <w:bCs/>
        </w:rPr>
        <w:t xml:space="preserve"> </w:t>
      </w:r>
      <w:r w:rsidRPr="006F15D1">
        <w:rPr>
          <w:bCs/>
          <w:i/>
        </w:rPr>
        <w:t>latipes</w:t>
      </w:r>
      <w:r w:rsidRPr="006F15D1">
        <w:rPr>
          <w:bCs/>
        </w:rPr>
        <w:t xml:space="preserve"> embryo. </w:t>
      </w:r>
      <w:hyperlink r:id="rId5" w:history="1">
        <w:r w:rsidRPr="006F15D1">
          <w:rPr>
            <w:rStyle w:val="Hyperlink"/>
            <w:bCs/>
          </w:rPr>
          <w:t>J Exp Zool.</w:t>
        </w:r>
      </w:hyperlink>
      <w:r w:rsidRPr="006F15D1">
        <w:rPr>
          <w:bCs/>
        </w:rPr>
        <w:t xml:space="preserve"> 1990;254:270-5.</w:t>
      </w:r>
    </w:p>
    <w:p w:rsidR="00FA2030" w:rsidRPr="009D59C0" w:rsidRDefault="008C4537" w:rsidP="009D59C0">
      <w:pPr>
        <w:pStyle w:val="ListParagraph"/>
        <w:numPr>
          <w:ilvl w:val="0"/>
          <w:numId w:val="19"/>
        </w:numPr>
      </w:pPr>
      <w:r>
        <w:rPr>
          <w:noProof/>
        </w:rPr>
        <w:t>Brend T, Holley SA. Zebrafish Whole Mount High-Resolution Double Fluorescent In Situ Hybridization. JoVE 2009:1-3.</w:t>
      </w:r>
    </w:p>
    <w:p w:rsidR="00A65939" w:rsidRPr="00E708AC" w:rsidRDefault="00A65939" w:rsidP="00FA2030">
      <w:pPr>
        <w:pStyle w:val="Heading2"/>
        <w:rPr>
          <w:i/>
          <w:color w:val="auto"/>
        </w:rPr>
      </w:pPr>
    </w:p>
    <w:sectPr w:rsidR="00A65939" w:rsidRPr="00E708AC" w:rsidSect="00A65939">
      <w:headerReference w:type="even" r:id="rId6"/>
      <w:headerReference w:type="default" r:id="rId7"/>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Bookman Light">
    <w:altName w:val="Times New Roman"/>
    <w:charset w:val="00"/>
    <w:family w:val="roman"/>
    <w:pitch w:val="variable"/>
    <w:sig w:usb0="00000000" w:usb1="00000000" w:usb2="00000000" w:usb3="00000000" w:csb0="00000000" w:csb1="00000000"/>
  </w:font>
  <w:font w:name="Helmetcondensed">
    <w:altName w:val="Hei"/>
    <w:charset w:val="00"/>
    <w:family w:val="modern"/>
    <w:pitch w:val="variable"/>
    <w:sig w:usb0="00000000" w:usb1="00000000" w:usb2="00000000" w:usb3="00000000" w:csb0="00000000" w:csb1="00000000"/>
  </w:font>
  <w:font w:name="ＭＳ ゴシック">
    <w:panose1 w:val="00000000000000000000"/>
    <w:charset w:val="80"/>
    <w:family w:val="modern"/>
    <w:notTrueType/>
    <w:pitch w:val="fixed"/>
    <w:sig w:usb0="00000001" w:usb1="00000000" w:usb2="01000407" w:usb3="00000000" w:csb0="00020000" w:csb1="00000000"/>
  </w:font>
  <w:font w:name="Courier">
    <w:panose1 w:val="02000500000000000000"/>
    <w:charset w:val="4D"/>
    <w:family w:val="modern"/>
    <w:notTrueType/>
    <w:pitch w:val="fixed"/>
    <w:sig w:usb0="00000003" w:usb1="00000000" w:usb2="00000000" w:usb3="00000000" w:csb0="00000001" w:csb1="00000000"/>
  </w:font>
  <w:font w:name="Tms Rmn">
    <w:panose1 w:val="00000000000000000000"/>
    <w:charset w:val="4D"/>
    <w:family w:val="roman"/>
    <w:notTrueType/>
    <w:pitch w:val="variable"/>
    <w:sig w:usb0="00000003" w:usb1="00000000" w:usb2="00000000" w:usb3="00000000" w:csb0="00000001" w:csb1="00000000"/>
  </w:font>
  <w:font w:name="Capitals">
    <w:panose1 w:val="02000500000000000000"/>
    <w:charset w:val="00"/>
    <w:family w:val="auto"/>
    <w:pitch w:val="variable"/>
    <w:sig w:usb0="00000003" w:usb1="00000000" w:usb2="00000000" w:usb3="00000000" w:csb0="00000001" w:csb1="00000000"/>
  </w:font>
  <w:font w:name="Futura">
    <w:panose1 w:val="020B0602020204020303"/>
    <w:charset w:val="00"/>
    <w:family w:val="auto"/>
    <w:pitch w:val="variable"/>
    <w:sig w:usb0="00000003" w:usb1="00000000" w:usb2="00000000" w:usb3="00000000" w:csb0="00000001" w:csb1="00000000"/>
  </w:font>
  <w:font w:name="Futura Condensed">
    <w:panose1 w:val="020B0506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NewRomanPSMT">
    <w:altName w:val="Times New Roman"/>
    <w:panose1 w:val="00000000000000000000"/>
    <w:charset w:val="00"/>
    <w:family w:val="auto"/>
    <w:notTrueType/>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5E9" w:rsidRDefault="00485065" w:rsidP="00A65939">
    <w:pPr>
      <w:pStyle w:val="Header"/>
      <w:framePr w:wrap="around" w:vAnchor="text" w:hAnchor="margin" w:xAlign="right" w:y="1"/>
      <w:rPr>
        <w:rStyle w:val="PageNumber"/>
      </w:rPr>
    </w:pPr>
    <w:r>
      <w:rPr>
        <w:rStyle w:val="PageNumber"/>
      </w:rPr>
      <w:fldChar w:fldCharType="begin"/>
    </w:r>
    <w:r w:rsidR="000A35E9">
      <w:rPr>
        <w:rStyle w:val="PageNumber"/>
      </w:rPr>
      <w:instrText xml:space="preserve">PAGE  </w:instrText>
    </w:r>
    <w:r>
      <w:rPr>
        <w:rStyle w:val="PageNumber"/>
      </w:rPr>
      <w:fldChar w:fldCharType="end"/>
    </w:r>
  </w:p>
  <w:p w:rsidR="000A35E9" w:rsidRDefault="000A35E9" w:rsidP="003A78C7">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5E9" w:rsidRDefault="00485065" w:rsidP="00A65939">
    <w:pPr>
      <w:pStyle w:val="Header"/>
      <w:framePr w:wrap="around" w:vAnchor="text" w:hAnchor="margin" w:xAlign="right" w:y="1"/>
      <w:rPr>
        <w:rStyle w:val="PageNumber"/>
      </w:rPr>
    </w:pPr>
    <w:r>
      <w:rPr>
        <w:rStyle w:val="PageNumber"/>
      </w:rPr>
      <w:fldChar w:fldCharType="begin"/>
    </w:r>
    <w:r w:rsidR="000A35E9">
      <w:rPr>
        <w:rStyle w:val="PageNumber"/>
      </w:rPr>
      <w:instrText xml:space="preserve">PAGE  </w:instrText>
    </w:r>
    <w:r>
      <w:rPr>
        <w:rStyle w:val="PageNumber"/>
      </w:rPr>
      <w:fldChar w:fldCharType="separate"/>
    </w:r>
    <w:r w:rsidR="00B92977">
      <w:rPr>
        <w:rStyle w:val="PageNumber"/>
        <w:noProof/>
      </w:rPr>
      <w:t>8</w:t>
    </w:r>
    <w:r>
      <w:rPr>
        <w:rStyle w:val="PageNumber"/>
      </w:rPr>
      <w:fldChar w:fldCharType="end"/>
    </w:r>
  </w:p>
  <w:p w:rsidR="000A35E9" w:rsidRDefault="000A35E9" w:rsidP="003A78C7">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4329E"/>
    <w:multiLevelType w:val="hybridMultilevel"/>
    <w:tmpl w:val="338C0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EB3CB9"/>
    <w:multiLevelType w:val="hybridMultilevel"/>
    <w:tmpl w:val="E7F2E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D18EE"/>
    <w:multiLevelType w:val="hybridMultilevel"/>
    <w:tmpl w:val="ECD67622"/>
    <w:lvl w:ilvl="0" w:tplc="1530803C">
      <w:start w:val="1"/>
      <w:numFmt w:val="bullet"/>
      <w:pStyle w:val="Material"/>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nsid w:val="209E0B44"/>
    <w:multiLevelType w:val="hybridMultilevel"/>
    <w:tmpl w:val="E440F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060E65"/>
    <w:multiLevelType w:val="hybridMultilevel"/>
    <w:tmpl w:val="A0321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0D3566"/>
    <w:multiLevelType w:val="multilevel"/>
    <w:tmpl w:val="A448F8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27D263E"/>
    <w:multiLevelType w:val="hybridMultilevel"/>
    <w:tmpl w:val="31FC1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500C06"/>
    <w:multiLevelType w:val="hybridMultilevel"/>
    <w:tmpl w:val="2500B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651757"/>
    <w:multiLevelType w:val="hybridMultilevel"/>
    <w:tmpl w:val="00725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C34EDE"/>
    <w:multiLevelType w:val="multilevel"/>
    <w:tmpl w:val="4286925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C2A385E"/>
    <w:multiLevelType w:val="hybridMultilevel"/>
    <w:tmpl w:val="74AA1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E95A68"/>
    <w:multiLevelType w:val="hybridMultilevel"/>
    <w:tmpl w:val="50E84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E42B2F"/>
    <w:multiLevelType w:val="multilevel"/>
    <w:tmpl w:val="4C44584C"/>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57272E23"/>
    <w:multiLevelType w:val="multilevel"/>
    <w:tmpl w:val="841CC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E4D0775"/>
    <w:multiLevelType w:val="hybridMultilevel"/>
    <w:tmpl w:val="F9249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F7087C"/>
    <w:multiLevelType w:val="multilevel"/>
    <w:tmpl w:val="54E8C0A8"/>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66824466"/>
    <w:multiLevelType w:val="hybridMultilevel"/>
    <w:tmpl w:val="4BE4F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F3395E"/>
    <w:multiLevelType w:val="multilevel"/>
    <w:tmpl w:val="5DD8BC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685C5EB2"/>
    <w:multiLevelType w:val="hybridMultilevel"/>
    <w:tmpl w:val="B3A8A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7C52E0"/>
    <w:multiLevelType w:val="hybridMultilevel"/>
    <w:tmpl w:val="B24CA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7"/>
  </w:num>
  <w:num w:numId="4">
    <w:abstractNumId w:val="7"/>
  </w:num>
  <w:num w:numId="5">
    <w:abstractNumId w:val="11"/>
  </w:num>
  <w:num w:numId="6">
    <w:abstractNumId w:val="12"/>
  </w:num>
  <w:num w:numId="7">
    <w:abstractNumId w:val="18"/>
  </w:num>
  <w:num w:numId="8">
    <w:abstractNumId w:val="8"/>
  </w:num>
  <w:num w:numId="9">
    <w:abstractNumId w:val="14"/>
  </w:num>
  <w:num w:numId="10">
    <w:abstractNumId w:val="10"/>
  </w:num>
  <w:num w:numId="11">
    <w:abstractNumId w:val="3"/>
  </w:num>
  <w:num w:numId="12">
    <w:abstractNumId w:val="19"/>
  </w:num>
  <w:num w:numId="13">
    <w:abstractNumId w:val="4"/>
  </w:num>
  <w:num w:numId="14">
    <w:abstractNumId w:val="2"/>
  </w:num>
  <w:num w:numId="15">
    <w:abstractNumId w:val="5"/>
  </w:num>
  <w:num w:numId="16">
    <w:abstractNumId w:val="0"/>
  </w:num>
  <w:num w:numId="17">
    <w:abstractNumId w:val="16"/>
  </w:num>
  <w:num w:numId="18">
    <w:abstractNumId w:val="9"/>
  </w:num>
  <w:num w:numId="19">
    <w:abstractNumId w:val="1"/>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A78C7"/>
    <w:rsid w:val="000006CE"/>
    <w:rsid w:val="000279F5"/>
    <w:rsid w:val="00042665"/>
    <w:rsid w:val="00076501"/>
    <w:rsid w:val="000A35E9"/>
    <w:rsid w:val="000B3CED"/>
    <w:rsid w:val="000F7D18"/>
    <w:rsid w:val="0014414E"/>
    <w:rsid w:val="001577F8"/>
    <w:rsid w:val="002A0AA4"/>
    <w:rsid w:val="002E5401"/>
    <w:rsid w:val="002F68F3"/>
    <w:rsid w:val="00324368"/>
    <w:rsid w:val="00352CF4"/>
    <w:rsid w:val="003A78C7"/>
    <w:rsid w:val="003B4D1E"/>
    <w:rsid w:val="00485065"/>
    <w:rsid w:val="004B02BD"/>
    <w:rsid w:val="004D0DD4"/>
    <w:rsid w:val="004F48C5"/>
    <w:rsid w:val="00533D84"/>
    <w:rsid w:val="00536833"/>
    <w:rsid w:val="00550037"/>
    <w:rsid w:val="00553D72"/>
    <w:rsid w:val="005827B7"/>
    <w:rsid w:val="005D0641"/>
    <w:rsid w:val="00610915"/>
    <w:rsid w:val="006F15D1"/>
    <w:rsid w:val="00771510"/>
    <w:rsid w:val="007A5646"/>
    <w:rsid w:val="00871F1E"/>
    <w:rsid w:val="008C4537"/>
    <w:rsid w:val="00930EAB"/>
    <w:rsid w:val="00986940"/>
    <w:rsid w:val="009D59C0"/>
    <w:rsid w:val="00A4422B"/>
    <w:rsid w:val="00A65939"/>
    <w:rsid w:val="00B92977"/>
    <w:rsid w:val="00C40924"/>
    <w:rsid w:val="00C909B2"/>
    <w:rsid w:val="00D33837"/>
    <w:rsid w:val="00D8762E"/>
    <w:rsid w:val="00E31683"/>
    <w:rsid w:val="00E33ABB"/>
    <w:rsid w:val="00E708AC"/>
    <w:rsid w:val="00EB2639"/>
    <w:rsid w:val="00EC17A2"/>
    <w:rsid w:val="00F12B9D"/>
    <w:rsid w:val="00F304B6"/>
    <w:rsid w:val="00F96A06"/>
    <w:rsid w:val="00FA2030"/>
    <w:rsid w:val="00FA2551"/>
    <w:rsid w:val="00FF2195"/>
    <w:rsid w:val="00FF5580"/>
  </w:rsids>
  <m:mathPr>
    <m:mathFont m:val="Bookman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ing 1" w:qFormat="1"/>
  </w:latentStyles>
  <w:style w:type="paragraph" w:default="1" w:styleId="Normal">
    <w:name w:val="Normal"/>
    <w:qFormat/>
    <w:rsid w:val="007B5174"/>
  </w:style>
  <w:style w:type="paragraph" w:styleId="Heading1">
    <w:name w:val="heading 1"/>
    <w:basedOn w:val="Normal"/>
    <w:next w:val="Normal"/>
    <w:link w:val="Heading1Char"/>
    <w:qFormat/>
    <w:rsid w:val="003A78C7"/>
    <w:pPr>
      <w:spacing w:line="360" w:lineRule="auto"/>
      <w:outlineLvl w:val="0"/>
    </w:pPr>
    <w:rPr>
      <w:rFonts w:eastAsia="ＭＳ 明朝"/>
      <w:b/>
      <w:sz w:val="20"/>
    </w:rPr>
  </w:style>
  <w:style w:type="paragraph" w:styleId="Heading2">
    <w:name w:val="heading 2"/>
    <w:basedOn w:val="Normal"/>
    <w:next w:val="Normal"/>
    <w:link w:val="Heading2Char"/>
    <w:unhideWhenUsed/>
    <w:qFormat/>
    <w:rsid w:val="003A78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D064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5D06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A2551"/>
    <w:pPr>
      <w:keepNext/>
      <w:keepLines/>
      <w:spacing w:before="20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rsid w:val="00FA2551"/>
    <w:pPr>
      <w:tabs>
        <w:tab w:val="left" w:pos="160"/>
        <w:tab w:val="left" w:pos="56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before="240" w:after="60"/>
      <w:ind w:right="142" w:firstLine="284"/>
      <w:jc w:val="both"/>
      <w:outlineLvl w:val="5"/>
    </w:pPr>
    <w:rPr>
      <w:rFonts w:ascii="Times New Roman" w:eastAsia="Times New Roman" w:hAnsi="Times New Roman" w:cs="Times New Roman"/>
      <w:b/>
      <w:color w:val="000000"/>
      <w:sz w:val="22"/>
      <w:szCs w:val="20"/>
      <w:lang w:val="de-DE" w:eastAsia="ja-JP"/>
    </w:rPr>
  </w:style>
  <w:style w:type="paragraph" w:styleId="Heading7">
    <w:name w:val="heading 7"/>
    <w:basedOn w:val="Normal"/>
    <w:next w:val="Normal"/>
    <w:link w:val="Heading7Char"/>
    <w:qFormat/>
    <w:rsid w:val="00FA2551"/>
    <w:pPr>
      <w:tabs>
        <w:tab w:val="left" w:pos="160"/>
        <w:tab w:val="left" w:pos="56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before="240" w:after="60"/>
      <w:ind w:right="142" w:firstLine="284"/>
      <w:jc w:val="both"/>
      <w:outlineLvl w:val="6"/>
    </w:pPr>
    <w:rPr>
      <w:rFonts w:ascii="Times New Roman" w:eastAsia="Times New Roman" w:hAnsi="Times New Roman" w:cs="Times New Roman"/>
      <w:color w:val="000000"/>
      <w:szCs w:val="20"/>
      <w:lang w:val="de-DE" w:eastAsia="ja-JP"/>
    </w:rPr>
  </w:style>
  <w:style w:type="paragraph" w:styleId="Heading8">
    <w:name w:val="heading 8"/>
    <w:basedOn w:val="Normal"/>
    <w:next w:val="Normal"/>
    <w:link w:val="Heading8Char"/>
    <w:qFormat/>
    <w:rsid w:val="00FA2551"/>
    <w:pPr>
      <w:tabs>
        <w:tab w:val="left" w:pos="160"/>
        <w:tab w:val="left" w:pos="56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before="240" w:after="60"/>
      <w:ind w:right="142" w:firstLine="284"/>
      <w:jc w:val="both"/>
      <w:outlineLvl w:val="7"/>
    </w:pPr>
    <w:rPr>
      <w:rFonts w:ascii="Times New Roman" w:eastAsia="Times New Roman" w:hAnsi="Times New Roman" w:cs="Times New Roman"/>
      <w:i/>
      <w:color w:val="000000"/>
      <w:szCs w:val="20"/>
      <w:lang w:val="de-DE" w:eastAsia="ja-JP"/>
    </w:rPr>
  </w:style>
  <w:style w:type="paragraph" w:styleId="Heading9">
    <w:name w:val="heading 9"/>
    <w:basedOn w:val="Normal"/>
    <w:next w:val="Normal"/>
    <w:link w:val="Heading9Char"/>
    <w:qFormat/>
    <w:rsid w:val="00FA2551"/>
    <w:pPr>
      <w:keepNext/>
      <w:tabs>
        <w:tab w:val="left" w:pos="160"/>
        <w:tab w:val="left" w:pos="56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before="60"/>
      <w:ind w:right="142" w:firstLine="284"/>
      <w:jc w:val="both"/>
      <w:outlineLvl w:val="8"/>
    </w:pPr>
    <w:rPr>
      <w:rFonts w:ascii="Times New Roman" w:eastAsia="Times New Roman" w:hAnsi="Times New Roman" w:cs="Times New Roman"/>
      <w:b/>
      <w:color w:val="000000"/>
      <w:szCs w:val="20"/>
      <w:lang w:val="de-DE"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3A78C7"/>
    <w:rPr>
      <w:rFonts w:eastAsia="ＭＳ 明朝"/>
      <w:b/>
      <w:sz w:val="20"/>
    </w:rPr>
  </w:style>
  <w:style w:type="character" w:styleId="Hyperlink">
    <w:name w:val="Hyperlink"/>
    <w:basedOn w:val="DefaultParagraphFont"/>
    <w:unhideWhenUsed/>
    <w:rsid w:val="003A78C7"/>
    <w:rPr>
      <w:color w:val="0000FF" w:themeColor="hyperlink"/>
      <w:u w:val="single"/>
    </w:rPr>
  </w:style>
  <w:style w:type="character" w:customStyle="1" w:styleId="Heading2Char">
    <w:name w:val="Heading 2 Char"/>
    <w:basedOn w:val="DefaultParagraphFont"/>
    <w:link w:val="Heading2"/>
    <w:rsid w:val="003A78C7"/>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3A78C7"/>
    <w:pPr>
      <w:tabs>
        <w:tab w:val="center" w:pos="4320"/>
        <w:tab w:val="right" w:pos="8640"/>
      </w:tabs>
    </w:pPr>
  </w:style>
  <w:style w:type="character" w:customStyle="1" w:styleId="HeaderChar">
    <w:name w:val="Header Char"/>
    <w:basedOn w:val="DefaultParagraphFont"/>
    <w:link w:val="Header"/>
    <w:rsid w:val="003A78C7"/>
  </w:style>
  <w:style w:type="character" w:styleId="PageNumber">
    <w:name w:val="page number"/>
    <w:basedOn w:val="DefaultParagraphFont"/>
    <w:unhideWhenUsed/>
    <w:rsid w:val="003A78C7"/>
  </w:style>
  <w:style w:type="character" w:customStyle="1" w:styleId="Heading3Char">
    <w:name w:val="Heading 3 Char"/>
    <w:basedOn w:val="DefaultParagraphFont"/>
    <w:link w:val="Heading3"/>
    <w:rsid w:val="005D064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5D0641"/>
    <w:rPr>
      <w:rFonts w:asciiTheme="majorHAnsi" w:eastAsiaTheme="majorEastAsia" w:hAnsiTheme="majorHAnsi" w:cstheme="majorBidi"/>
      <w:b/>
      <w:bCs/>
      <w:i/>
      <w:iCs/>
      <w:color w:val="4F81BD" w:themeColor="accent1"/>
    </w:rPr>
  </w:style>
  <w:style w:type="paragraph" w:styleId="ListParagraph">
    <w:name w:val="List Paragraph"/>
    <w:basedOn w:val="Normal"/>
    <w:qFormat/>
    <w:rsid w:val="00E33ABB"/>
    <w:pPr>
      <w:ind w:left="720"/>
      <w:contextualSpacing/>
    </w:pPr>
    <w:rPr>
      <w:rFonts w:eastAsia="ＭＳ 明朝"/>
    </w:rPr>
  </w:style>
  <w:style w:type="character" w:customStyle="1" w:styleId="Heading5Char">
    <w:name w:val="Heading 5 Char"/>
    <w:basedOn w:val="DefaultParagraphFont"/>
    <w:link w:val="Heading5"/>
    <w:rsid w:val="00FA2551"/>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rsid w:val="00FA2551"/>
    <w:rPr>
      <w:rFonts w:ascii="Times New Roman" w:eastAsia="Times New Roman" w:hAnsi="Times New Roman" w:cs="Times New Roman"/>
      <w:b/>
      <w:color w:val="000000"/>
      <w:sz w:val="22"/>
      <w:szCs w:val="20"/>
      <w:lang w:val="de-DE" w:eastAsia="ja-JP"/>
    </w:rPr>
  </w:style>
  <w:style w:type="character" w:customStyle="1" w:styleId="Heading7Char">
    <w:name w:val="Heading 7 Char"/>
    <w:basedOn w:val="DefaultParagraphFont"/>
    <w:link w:val="Heading7"/>
    <w:rsid w:val="00FA2551"/>
    <w:rPr>
      <w:rFonts w:ascii="Times New Roman" w:eastAsia="Times New Roman" w:hAnsi="Times New Roman" w:cs="Times New Roman"/>
      <w:color w:val="000000"/>
      <w:szCs w:val="20"/>
      <w:lang w:val="de-DE" w:eastAsia="ja-JP"/>
    </w:rPr>
  </w:style>
  <w:style w:type="character" w:customStyle="1" w:styleId="Heading8Char">
    <w:name w:val="Heading 8 Char"/>
    <w:basedOn w:val="DefaultParagraphFont"/>
    <w:link w:val="Heading8"/>
    <w:rsid w:val="00FA2551"/>
    <w:rPr>
      <w:rFonts w:ascii="Times New Roman" w:eastAsia="Times New Roman" w:hAnsi="Times New Roman" w:cs="Times New Roman"/>
      <w:i/>
      <w:color w:val="000000"/>
      <w:szCs w:val="20"/>
      <w:lang w:val="de-DE" w:eastAsia="ja-JP"/>
    </w:rPr>
  </w:style>
  <w:style w:type="character" w:customStyle="1" w:styleId="Heading9Char">
    <w:name w:val="Heading 9 Char"/>
    <w:basedOn w:val="DefaultParagraphFont"/>
    <w:link w:val="Heading9"/>
    <w:rsid w:val="00FA2551"/>
    <w:rPr>
      <w:rFonts w:ascii="Times New Roman" w:eastAsia="Times New Roman" w:hAnsi="Times New Roman" w:cs="Times New Roman"/>
      <w:b/>
      <w:color w:val="000000"/>
      <w:szCs w:val="20"/>
      <w:lang w:val="de-DE" w:eastAsia="ja-JP"/>
    </w:rPr>
  </w:style>
  <w:style w:type="table" w:styleId="TableGrid">
    <w:name w:val="Table Grid"/>
    <w:basedOn w:val="TableNormal"/>
    <w:uiPriority w:val="59"/>
    <w:rsid w:val="00FA2551"/>
    <w:rPr>
      <w:rFonts w:eastAsia="ＭＳ 明朝"/>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40">
    <w:name w:val="Heading4"/>
    <w:basedOn w:val="ListParagraph"/>
    <w:qFormat/>
    <w:rsid w:val="00FA2551"/>
    <w:pPr>
      <w:spacing w:line="360" w:lineRule="auto"/>
      <w:ind w:left="993"/>
    </w:pPr>
    <w:rPr>
      <w:bCs/>
      <w:sz w:val="20"/>
    </w:rPr>
  </w:style>
  <w:style w:type="paragraph" w:styleId="Footer">
    <w:name w:val="footer"/>
    <w:basedOn w:val="Normal"/>
    <w:link w:val="FooterChar"/>
    <w:rsid w:val="00FA2551"/>
    <w:pPr>
      <w:tabs>
        <w:tab w:val="center" w:pos="4153"/>
        <w:tab w:val="right" w:pos="8306"/>
      </w:tabs>
    </w:pPr>
    <w:rPr>
      <w:rFonts w:eastAsia="ＭＳ 明朝"/>
    </w:rPr>
  </w:style>
  <w:style w:type="character" w:customStyle="1" w:styleId="FooterChar">
    <w:name w:val="Footer Char"/>
    <w:basedOn w:val="DefaultParagraphFont"/>
    <w:link w:val="Footer"/>
    <w:rsid w:val="00FA2551"/>
    <w:rPr>
      <w:rFonts w:eastAsia="ＭＳ 明朝"/>
    </w:rPr>
  </w:style>
  <w:style w:type="paragraph" w:customStyle="1" w:styleId="Material">
    <w:name w:val="Material"/>
    <w:autoRedefine/>
    <w:rsid w:val="00FA2551"/>
    <w:pPr>
      <w:numPr>
        <w:numId w:val="14"/>
      </w:numPr>
      <w:spacing w:before="20"/>
      <w:ind w:left="1003" w:hanging="357"/>
    </w:pPr>
    <w:rPr>
      <w:rFonts w:ascii="Times New Roman" w:eastAsia="Times New Roman" w:hAnsi="Times New Roman" w:cs="Times New Roman"/>
      <w:noProof/>
      <w:szCs w:val="20"/>
      <w:lang w:eastAsia="ja-JP"/>
    </w:rPr>
  </w:style>
  <w:style w:type="paragraph" w:customStyle="1" w:styleId="numberedProtocol">
    <w:name w:val="numbered Protocol"/>
    <w:autoRedefine/>
    <w:rsid w:val="00FA2551"/>
    <w:pPr>
      <w:spacing w:before="40"/>
      <w:ind w:left="709" w:right="249" w:hanging="567"/>
    </w:pPr>
    <w:rPr>
      <w:rFonts w:ascii="Arial" w:eastAsia="Times New Roman" w:hAnsi="Arial" w:cs="Times New Roman"/>
      <w:noProof/>
      <w:sz w:val="22"/>
      <w:szCs w:val="20"/>
      <w:lang w:eastAsia="ja-JP"/>
    </w:rPr>
  </w:style>
  <w:style w:type="paragraph" w:customStyle="1" w:styleId="Buffersandsolutions">
    <w:name w:val="Buffers and solutions"/>
    <w:basedOn w:val="Normal"/>
    <w:autoRedefine/>
    <w:rsid w:val="00FA2551"/>
    <w:pPr>
      <w:tabs>
        <w:tab w:val="left" w:pos="1134"/>
        <w:tab w:val="left" w:pos="3828"/>
        <w:tab w:val="decimal" w:pos="5387"/>
        <w:tab w:val="left" w:pos="10080"/>
      </w:tabs>
      <w:spacing w:before="60"/>
      <w:ind w:left="284" w:right="142"/>
      <w:jc w:val="both"/>
    </w:pPr>
    <w:rPr>
      <w:rFonts w:ascii="Helvetica" w:eastAsia="Times New Roman" w:hAnsi="Helvetica" w:cs="Times New Roman"/>
      <w:color w:val="000000"/>
      <w:sz w:val="22"/>
      <w:szCs w:val="20"/>
      <w:lang w:val="de-DE" w:eastAsia="ja-JP"/>
    </w:rPr>
  </w:style>
  <w:style w:type="paragraph" w:customStyle="1" w:styleId="Blocktext">
    <w:name w:val="Block text"/>
    <w:basedOn w:val="Normal"/>
    <w:rsid w:val="00FA2551"/>
    <w:pPr>
      <w:tabs>
        <w:tab w:val="left" w:pos="160"/>
        <w:tab w:val="left" w:pos="56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before="60"/>
      <w:ind w:left="284" w:right="142"/>
      <w:jc w:val="both"/>
    </w:pPr>
    <w:rPr>
      <w:rFonts w:ascii="Times New Roman" w:eastAsia="Times New Roman" w:hAnsi="Times New Roman" w:cs="Times New Roman"/>
      <w:color w:val="000000"/>
      <w:szCs w:val="20"/>
      <w:lang w:val="de-DE" w:eastAsia="ja-JP"/>
    </w:rPr>
  </w:style>
  <w:style w:type="paragraph" w:styleId="BlockText0">
    <w:name w:val="Block Text"/>
    <w:basedOn w:val="Normal"/>
    <w:rsid w:val="00FA2551"/>
    <w:pPr>
      <w:tabs>
        <w:tab w:val="left" w:pos="160"/>
        <w:tab w:val="left" w:pos="284"/>
        <w:tab w:val="left" w:pos="56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before="60"/>
      <w:ind w:left="426" w:right="-500" w:hanging="284"/>
      <w:jc w:val="both"/>
    </w:pPr>
    <w:rPr>
      <w:rFonts w:ascii="Times New Roman" w:eastAsia="Times New Roman" w:hAnsi="Times New Roman" w:cs="Times New Roman"/>
      <w:color w:val="000000"/>
      <w:szCs w:val="20"/>
      <w:lang w:val="de-DE" w:eastAsia="ja-JP"/>
    </w:rPr>
  </w:style>
  <w:style w:type="paragraph" w:customStyle="1" w:styleId="References">
    <w:name w:val="References"/>
    <w:basedOn w:val="Normal"/>
    <w:autoRedefine/>
    <w:rsid w:val="00FA2551"/>
    <w:pPr>
      <w:keepLines/>
      <w:tabs>
        <w:tab w:val="left" w:pos="160"/>
        <w:tab w:val="left" w:pos="56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before="60" w:after="20"/>
      <w:ind w:left="544" w:right="142" w:hanging="544"/>
      <w:jc w:val="both"/>
    </w:pPr>
    <w:rPr>
      <w:rFonts w:ascii="Times New Roman" w:eastAsia="Times New Roman" w:hAnsi="Times New Roman" w:cs="Times New Roman"/>
      <w:color w:val="000000"/>
      <w:sz w:val="22"/>
      <w:szCs w:val="20"/>
      <w:lang w:val="en-GB" w:eastAsia="ja-JP"/>
    </w:rPr>
  </w:style>
  <w:style w:type="paragraph" w:styleId="BodyTextIndent">
    <w:name w:val="Body Text Indent"/>
    <w:basedOn w:val="Normal"/>
    <w:link w:val="BodyTextIndentChar"/>
    <w:rsid w:val="00FA2551"/>
    <w:pPr>
      <w:tabs>
        <w:tab w:val="left" w:pos="160"/>
        <w:tab w:val="left" w:pos="56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before="60"/>
      <w:ind w:right="142" w:firstLine="284"/>
      <w:jc w:val="both"/>
    </w:pPr>
    <w:rPr>
      <w:rFonts w:ascii="Times New Roman" w:eastAsia="Times New Roman" w:hAnsi="Times New Roman" w:cs="Times New Roman"/>
      <w:color w:val="000000"/>
      <w:szCs w:val="20"/>
      <w:lang w:val="de-DE" w:eastAsia="ja-JP"/>
    </w:rPr>
  </w:style>
  <w:style w:type="character" w:customStyle="1" w:styleId="BodyTextIndentChar">
    <w:name w:val="Body Text Indent Char"/>
    <w:basedOn w:val="DefaultParagraphFont"/>
    <w:link w:val="BodyTextIndent"/>
    <w:rsid w:val="00FA2551"/>
    <w:rPr>
      <w:rFonts w:ascii="Times New Roman" w:eastAsia="Times New Roman" w:hAnsi="Times New Roman" w:cs="Times New Roman"/>
      <w:color w:val="000000"/>
      <w:szCs w:val="20"/>
      <w:lang w:val="de-DE" w:eastAsia="ja-JP"/>
    </w:rPr>
  </w:style>
  <w:style w:type="paragraph" w:styleId="BodyText">
    <w:name w:val="Body Text"/>
    <w:basedOn w:val="Normal"/>
    <w:link w:val="BodyTextChar"/>
    <w:rsid w:val="00FA2551"/>
    <w:pPr>
      <w:tabs>
        <w:tab w:val="left" w:pos="160"/>
        <w:tab w:val="left" w:pos="56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142"/>
    </w:pPr>
    <w:rPr>
      <w:rFonts w:ascii="Times New Roman" w:eastAsia="Times" w:hAnsi="Times New Roman" w:cs="Times New Roman"/>
      <w:b/>
      <w:color w:val="000000"/>
      <w:sz w:val="32"/>
      <w:szCs w:val="20"/>
      <w:lang w:val="en-GB" w:eastAsia="ja-JP"/>
    </w:rPr>
  </w:style>
  <w:style w:type="character" w:customStyle="1" w:styleId="BodyTextChar">
    <w:name w:val="Body Text Char"/>
    <w:basedOn w:val="DefaultParagraphFont"/>
    <w:link w:val="BodyText"/>
    <w:rsid w:val="00FA2551"/>
    <w:rPr>
      <w:rFonts w:ascii="Times New Roman" w:eastAsia="Times" w:hAnsi="Times New Roman" w:cs="Times New Roman"/>
      <w:b/>
      <w:color w:val="000000"/>
      <w:sz w:val="32"/>
      <w:szCs w:val="20"/>
      <w:lang w:val="en-GB" w:eastAsia="ja-JP"/>
    </w:rPr>
  </w:style>
  <w:style w:type="paragraph" w:customStyle="1" w:styleId="title">
    <w:name w:val="title"/>
    <w:basedOn w:val="Heading1"/>
    <w:autoRedefine/>
    <w:rsid w:val="00FA2551"/>
    <w:pPr>
      <w:keepNext/>
      <w:tabs>
        <w:tab w:val="left" w:pos="160"/>
        <w:tab w:val="left" w:pos="56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line="240" w:lineRule="auto"/>
      <w:ind w:right="142"/>
      <w:jc w:val="center"/>
      <w:outlineLvl w:val="9"/>
    </w:pPr>
    <w:rPr>
      <w:rFonts w:ascii="Comic Sans MS" w:eastAsia="Times New Roman" w:hAnsi="Comic Sans MS" w:cs="Times New Roman"/>
      <w:color w:val="000066"/>
      <w:kern w:val="32"/>
      <w:sz w:val="52"/>
      <w:szCs w:val="20"/>
      <w:lang w:val="de-DE" w:eastAsia="ja-JP"/>
    </w:rPr>
  </w:style>
  <w:style w:type="paragraph" w:styleId="BodyText2">
    <w:name w:val="Body Text 2"/>
    <w:basedOn w:val="Normal"/>
    <w:link w:val="BodyText2Char"/>
    <w:rsid w:val="00FA2551"/>
    <w:pPr>
      <w:tabs>
        <w:tab w:val="left" w:pos="160"/>
        <w:tab w:val="left" w:pos="56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142"/>
      <w:jc w:val="center"/>
    </w:pPr>
    <w:rPr>
      <w:rFonts w:ascii="Times New Roman" w:eastAsia="Times" w:hAnsi="Times New Roman" w:cs="Times New Roman"/>
      <w:b/>
      <w:color w:val="000000"/>
      <w:sz w:val="44"/>
      <w:szCs w:val="20"/>
      <w:lang w:val="de-DE" w:eastAsia="ja-JP"/>
    </w:rPr>
  </w:style>
  <w:style w:type="character" w:customStyle="1" w:styleId="BodyText2Char">
    <w:name w:val="Body Text 2 Char"/>
    <w:basedOn w:val="DefaultParagraphFont"/>
    <w:link w:val="BodyText2"/>
    <w:rsid w:val="00FA2551"/>
    <w:rPr>
      <w:rFonts w:ascii="Times New Roman" w:eastAsia="Times" w:hAnsi="Times New Roman" w:cs="Times New Roman"/>
      <w:b/>
      <w:color w:val="000000"/>
      <w:sz w:val="44"/>
      <w:szCs w:val="20"/>
      <w:lang w:val="de-DE" w:eastAsia="ja-JP"/>
    </w:rPr>
  </w:style>
  <w:style w:type="paragraph" w:customStyle="1" w:styleId="sql">
    <w:name w:val="sql"/>
    <w:basedOn w:val="Normal"/>
    <w:autoRedefine/>
    <w:rsid w:val="00FA2551"/>
    <w:pPr>
      <w:widowControl w:val="0"/>
      <w:tabs>
        <w:tab w:val="left" w:pos="160"/>
        <w:tab w:val="left" w:pos="560"/>
        <w:tab w:val="left" w:pos="1134"/>
      </w:tabs>
      <w:suppressAutoHyphens/>
      <w:spacing w:after="40"/>
      <w:ind w:left="272" w:right="142" w:hanging="272"/>
    </w:pPr>
    <w:rPr>
      <w:rFonts w:ascii="Helvetica" w:eastAsia="Times New Roman" w:hAnsi="Helvetica" w:cs="Times New Roman"/>
      <w:color w:val="000000"/>
      <w:szCs w:val="20"/>
      <w:lang w:eastAsia="ja-JP"/>
    </w:rPr>
  </w:style>
  <w:style w:type="paragraph" w:customStyle="1" w:styleId="HTML">
    <w:name w:val="HTML"/>
    <w:basedOn w:val="BodyText"/>
    <w:rsid w:val="00FA2551"/>
    <w:pPr>
      <w:widowControl w:val="0"/>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s>
      <w:suppressAutoHyphens/>
      <w:ind w:firstLine="634"/>
      <w:jc w:val="both"/>
    </w:pPr>
    <w:rPr>
      <w:rFonts w:ascii="Bookman Light" w:eastAsia="Times New Roman" w:hAnsi="Bookman Light"/>
      <w:b w:val="0"/>
      <w:sz w:val="24"/>
      <w:lang w:val="en-US"/>
    </w:rPr>
  </w:style>
  <w:style w:type="paragraph" w:customStyle="1" w:styleId="JAVA">
    <w:name w:val="JAVA"/>
    <w:basedOn w:val="HTML"/>
    <w:rsid w:val="00FA2551"/>
    <w:pPr>
      <w:tabs>
        <w:tab w:val="clear" w:pos="1134"/>
        <w:tab w:val="left" w:pos="230"/>
        <w:tab w:val="left" w:pos="461"/>
        <w:tab w:val="left" w:pos="691"/>
        <w:tab w:val="left" w:pos="922"/>
        <w:tab w:val="left" w:pos="1152"/>
        <w:tab w:val="left" w:pos="1382"/>
        <w:tab w:val="left" w:pos="1613"/>
        <w:tab w:val="left" w:pos="1843"/>
      </w:tabs>
    </w:pPr>
    <w:rPr>
      <w:rFonts w:ascii="Helmetcondensed" w:hAnsi="Helmetcondensed"/>
    </w:rPr>
  </w:style>
  <w:style w:type="paragraph" w:styleId="DocumentMap">
    <w:name w:val="Document Map"/>
    <w:basedOn w:val="Normal"/>
    <w:link w:val="DocumentMapChar"/>
    <w:rsid w:val="00FA2551"/>
    <w:pPr>
      <w:shd w:val="clear" w:color="auto" w:fill="000080"/>
      <w:tabs>
        <w:tab w:val="left" w:pos="160"/>
        <w:tab w:val="left" w:pos="56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before="60"/>
      <w:ind w:right="142" w:firstLine="284"/>
      <w:jc w:val="both"/>
    </w:pPr>
    <w:rPr>
      <w:rFonts w:ascii="Helvetica" w:eastAsia="ＭＳ ゴシック" w:hAnsi="Helvetica" w:cs="Times New Roman"/>
      <w:color w:val="000000"/>
      <w:szCs w:val="20"/>
      <w:lang w:val="de-DE" w:eastAsia="ja-JP"/>
    </w:rPr>
  </w:style>
  <w:style w:type="character" w:customStyle="1" w:styleId="DocumentMapChar">
    <w:name w:val="Document Map Char"/>
    <w:basedOn w:val="DefaultParagraphFont"/>
    <w:link w:val="DocumentMap"/>
    <w:rsid w:val="00FA2551"/>
    <w:rPr>
      <w:rFonts w:ascii="Helvetica" w:eastAsia="ＭＳ ゴシック" w:hAnsi="Helvetica" w:cs="Times New Roman"/>
      <w:color w:val="000000"/>
      <w:szCs w:val="20"/>
      <w:shd w:val="clear" w:color="auto" w:fill="000080"/>
      <w:lang w:val="de-DE" w:eastAsia="ja-JP"/>
    </w:rPr>
  </w:style>
  <w:style w:type="paragraph" w:styleId="BodyTextIndent2">
    <w:name w:val="Body Text Indent 2"/>
    <w:basedOn w:val="Normal"/>
    <w:link w:val="BodyTextIndent2Char"/>
    <w:rsid w:val="00FA2551"/>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ascii="Times New Roman" w:eastAsia="Times" w:hAnsi="Times New Roman" w:cs="Times New Roman"/>
      <w:color w:val="000000"/>
      <w:szCs w:val="20"/>
      <w:lang w:val="en-GB" w:eastAsia="ja-JP"/>
    </w:rPr>
  </w:style>
  <w:style w:type="character" w:customStyle="1" w:styleId="BodyTextIndent2Char">
    <w:name w:val="Body Text Indent 2 Char"/>
    <w:basedOn w:val="DefaultParagraphFont"/>
    <w:link w:val="BodyTextIndent2"/>
    <w:rsid w:val="00FA2551"/>
    <w:rPr>
      <w:rFonts w:ascii="Times New Roman" w:eastAsia="Times" w:hAnsi="Times New Roman" w:cs="Times New Roman"/>
      <w:color w:val="000000"/>
      <w:szCs w:val="20"/>
      <w:lang w:val="en-GB" w:eastAsia="ja-JP"/>
    </w:rPr>
  </w:style>
  <w:style w:type="paragraph" w:styleId="List2">
    <w:name w:val="List 2"/>
    <w:basedOn w:val="Normal"/>
    <w:rsid w:val="00FA2551"/>
    <w:pPr>
      <w:tabs>
        <w:tab w:val="left" w:pos="1134"/>
      </w:tabs>
      <w:ind w:left="142"/>
    </w:pPr>
    <w:rPr>
      <w:rFonts w:ascii="Times New Roman" w:eastAsia="Times" w:hAnsi="Times New Roman" w:cs="Times New Roman"/>
      <w:color w:val="000000"/>
      <w:szCs w:val="20"/>
      <w:lang w:val="en-GB" w:eastAsia="ja-JP"/>
    </w:rPr>
  </w:style>
  <w:style w:type="paragraph" w:styleId="BodyText3">
    <w:name w:val="Body Text 3"/>
    <w:basedOn w:val="Normal"/>
    <w:link w:val="BodyText3Char"/>
    <w:autoRedefine/>
    <w:rsid w:val="00FA2551"/>
    <w:pPr>
      <w:numPr>
        <w:ilvl w:val="12"/>
      </w:numPr>
      <w:tabs>
        <w:tab w:val="left" w:pos="1134"/>
        <w:tab w:val="left" w:pos="7470"/>
      </w:tabs>
      <w:spacing w:before="60" w:line="280" w:lineRule="exact"/>
      <w:ind w:right="4262"/>
      <w:jc w:val="both"/>
    </w:pPr>
    <w:rPr>
      <w:rFonts w:ascii="Times" w:eastAsia="Times New Roman" w:hAnsi="Times" w:cs="Times New Roman"/>
      <w:color w:val="000000"/>
      <w:szCs w:val="20"/>
      <w:lang w:val="de-DE" w:eastAsia="ja-JP"/>
    </w:rPr>
  </w:style>
  <w:style w:type="character" w:customStyle="1" w:styleId="BodyText3Char">
    <w:name w:val="Body Text 3 Char"/>
    <w:basedOn w:val="DefaultParagraphFont"/>
    <w:link w:val="BodyText3"/>
    <w:rsid w:val="00FA2551"/>
    <w:rPr>
      <w:rFonts w:ascii="Times" w:eastAsia="Times New Roman" w:hAnsi="Times" w:cs="Times New Roman"/>
      <w:color w:val="000000"/>
      <w:szCs w:val="20"/>
      <w:lang w:val="de-DE" w:eastAsia="ja-JP"/>
    </w:rPr>
  </w:style>
  <w:style w:type="paragraph" w:customStyle="1" w:styleId="FigureLegend">
    <w:name w:val="Figure Legend"/>
    <w:basedOn w:val="Blocktext"/>
    <w:autoRedefine/>
    <w:rsid w:val="00FA2551"/>
    <w:pPr>
      <w:tabs>
        <w:tab w:val="clear" w:pos="160"/>
        <w:tab w:val="clear" w:pos="560"/>
        <w:tab w:val="left" w:pos="567"/>
      </w:tabs>
      <w:spacing w:before="0"/>
      <w:ind w:left="567" w:right="247"/>
    </w:pPr>
    <w:rPr>
      <w:sz w:val="22"/>
    </w:rPr>
  </w:style>
  <w:style w:type="paragraph" w:customStyle="1" w:styleId="Sequence">
    <w:name w:val="Sequence"/>
    <w:autoRedefine/>
    <w:rsid w:val="00FA2551"/>
    <w:pPr>
      <w:tabs>
        <w:tab w:val="left" w:pos="3544"/>
      </w:tabs>
      <w:ind w:left="142" w:right="141"/>
    </w:pPr>
    <w:rPr>
      <w:rFonts w:ascii="Courier" w:eastAsia="Times New Roman" w:hAnsi="Courier" w:cs="Times New Roman"/>
      <w:noProof/>
      <w:sz w:val="20"/>
      <w:szCs w:val="20"/>
      <w:lang w:eastAsia="ja-JP"/>
    </w:rPr>
  </w:style>
  <w:style w:type="paragraph" w:styleId="BodyTextIndent3">
    <w:name w:val="Body Text Indent 3"/>
    <w:basedOn w:val="Normal"/>
    <w:link w:val="BodyTextIndent3Char"/>
    <w:rsid w:val="00FA2551"/>
    <w:pPr>
      <w:spacing w:line="360" w:lineRule="atLeast"/>
      <w:ind w:left="142" w:hanging="142"/>
      <w:jc w:val="both"/>
    </w:pPr>
    <w:rPr>
      <w:rFonts w:ascii="Times" w:eastAsia="Times New Roman" w:hAnsi="Times" w:cs="Times New Roman"/>
      <w:color w:val="000000"/>
      <w:sz w:val="28"/>
      <w:szCs w:val="20"/>
      <w:lang w:val="de-DE" w:eastAsia="ja-JP"/>
    </w:rPr>
  </w:style>
  <w:style w:type="character" w:customStyle="1" w:styleId="BodyTextIndent3Char">
    <w:name w:val="Body Text Indent 3 Char"/>
    <w:basedOn w:val="DefaultParagraphFont"/>
    <w:link w:val="BodyTextIndent3"/>
    <w:rsid w:val="00FA2551"/>
    <w:rPr>
      <w:rFonts w:ascii="Times" w:eastAsia="Times New Roman" w:hAnsi="Times" w:cs="Times New Roman"/>
      <w:color w:val="000000"/>
      <w:sz w:val="28"/>
      <w:szCs w:val="20"/>
      <w:lang w:val="de-DE" w:eastAsia="ja-JP"/>
    </w:rPr>
  </w:style>
  <w:style w:type="paragraph" w:customStyle="1" w:styleId="sponsors">
    <w:name w:val="sponsors"/>
    <w:basedOn w:val="Normal"/>
    <w:rsid w:val="00FA2551"/>
    <w:pPr>
      <w:tabs>
        <w:tab w:val="left" w:pos="160"/>
        <w:tab w:val="left" w:pos="56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before="180"/>
      <w:ind w:right="142"/>
      <w:jc w:val="center"/>
    </w:pPr>
    <w:rPr>
      <w:rFonts w:ascii="Times New Roman" w:eastAsia="Times New Roman" w:hAnsi="Times New Roman" w:cs="Times New Roman"/>
      <w:color w:val="000000"/>
      <w:szCs w:val="20"/>
      <w:lang w:val="de-DE" w:eastAsia="ja-JP"/>
    </w:rPr>
  </w:style>
  <w:style w:type="paragraph" w:customStyle="1" w:styleId="name">
    <w:name w:val="name"/>
    <w:autoRedefine/>
    <w:rsid w:val="00FA2551"/>
    <w:pPr>
      <w:widowControl w:val="0"/>
      <w:spacing w:before="240"/>
    </w:pPr>
    <w:rPr>
      <w:rFonts w:ascii="Tms Rmn" w:eastAsia="Times New Roman" w:hAnsi="Tms Rmn" w:cs="Times New Roman"/>
      <w:b/>
      <w:szCs w:val="20"/>
    </w:rPr>
  </w:style>
  <w:style w:type="paragraph" w:customStyle="1" w:styleId="address">
    <w:name w:val="address"/>
    <w:rsid w:val="00FA2551"/>
    <w:pPr>
      <w:widowControl w:val="0"/>
    </w:pPr>
    <w:rPr>
      <w:rFonts w:ascii="Tms Rmn" w:eastAsia="Times New Roman" w:hAnsi="Tms Rmn" w:cs="Times New Roman"/>
      <w:szCs w:val="20"/>
    </w:rPr>
  </w:style>
  <w:style w:type="paragraph" w:customStyle="1" w:styleId="telno">
    <w:name w:val="telno"/>
    <w:rsid w:val="00FA2551"/>
    <w:pPr>
      <w:widowControl w:val="0"/>
    </w:pPr>
    <w:rPr>
      <w:rFonts w:ascii="Tms Rmn" w:eastAsia="Times New Roman" w:hAnsi="Tms Rmn" w:cs="Times New Roman"/>
      <w:szCs w:val="20"/>
    </w:rPr>
  </w:style>
  <w:style w:type="paragraph" w:customStyle="1" w:styleId="faxno">
    <w:name w:val="faxno"/>
    <w:rsid w:val="00FA2551"/>
    <w:pPr>
      <w:widowControl w:val="0"/>
    </w:pPr>
    <w:rPr>
      <w:rFonts w:ascii="Tms Rmn" w:eastAsia="Times New Roman" w:hAnsi="Tms Rmn" w:cs="Times New Roman"/>
      <w:szCs w:val="20"/>
    </w:rPr>
  </w:style>
  <w:style w:type="paragraph" w:customStyle="1" w:styleId="email">
    <w:name w:val="email"/>
    <w:rsid w:val="00FA2551"/>
    <w:pPr>
      <w:widowControl w:val="0"/>
    </w:pPr>
    <w:rPr>
      <w:rFonts w:ascii="Tms Rmn" w:eastAsia="Times New Roman" w:hAnsi="Tms Rmn" w:cs="Times New Roman"/>
      <w:szCs w:val="20"/>
    </w:rPr>
  </w:style>
  <w:style w:type="character" w:styleId="FollowedHyperlink">
    <w:name w:val="FollowedHyperlink"/>
    <w:basedOn w:val="DefaultParagraphFont"/>
    <w:rsid w:val="00FA2551"/>
    <w:rPr>
      <w:color w:val="800080"/>
      <w:u w:val="single"/>
    </w:rPr>
  </w:style>
  <w:style w:type="paragraph" w:styleId="TOC1">
    <w:name w:val="toc 1"/>
    <w:basedOn w:val="Normal"/>
    <w:next w:val="Normal"/>
    <w:autoRedefine/>
    <w:rsid w:val="00FA2551"/>
    <w:pPr>
      <w:spacing w:before="240" w:after="200"/>
      <w:ind w:right="142"/>
    </w:pPr>
    <w:rPr>
      <w:rFonts w:ascii="Capitals" w:eastAsia="Times New Roman" w:hAnsi="Capitals" w:cs="Times New Roman"/>
      <w:b/>
      <w:color w:val="000000"/>
      <w:sz w:val="22"/>
      <w:szCs w:val="20"/>
      <w:u w:val="single"/>
      <w:lang w:val="de-DE" w:eastAsia="ja-JP"/>
    </w:rPr>
  </w:style>
  <w:style w:type="paragraph" w:styleId="TOC2">
    <w:name w:val="toc 2"/>
    <w:basedOn w:val="Normal"/>
    <w:next w:val="Normal"/>
    <w:autoRedefine/>
    <w:rsid w:val="00FA2551"/>
    <w:pPr>
      <w:ind w:right="142"/>
    </w:pPr>
    <w:rPr>
      <w:rFonts w:ascii="Futura" w:eastAsia="Times New Roman" w:hAnsi="Futura" w:cs="Times New Roman"/>
      <w:b/>
      <w:color w:val="000000"/>
      <w:sz w:val="20"/>
      <w:szCs w:val="20"/>
      <w:lang w:val="de-DE" w:eastAsia="ja-JP"/>
    </w:rPr>
  </w:style>
  <w:style w:type="paragraph" w:styleId="TOC3">
    <w:name w:val="toc 3"/>
    <w:basedOn w:val="Normal"/>
    <w:next w:val="Normal"/>
    <w:autoRedefine/>
    <w:rsid w:val="00FA2551"/>
    <w:pPr>
      <w:ind w:right="142"/>
    </w:pPr>
    <w:rPr>
      <w:rFonts w:ascii="Futura Condensed" w:eastAsia="Times New Roman" w:hAnsi="Futura Condensed" w:cs="Times New Roman"/>
      <w:color w:val="000000"/>
      <w:sz w:val="20"/>
      <w:szCs w:val="20"/>
      <w:lang w:val="de-DE" w:eastAsia="ja-JP"/>
    </w:rPr>
  </w:style>
  <w:style w:type="paragraph" w:styleId="TOC4">
    <w:name w:val="toc 4"/>
    <w:basedOn w:val="Normal"/>
    <w:next w:val="Normal"/>
    <w:autoRedefine/>
    <w:rsid w:val="00FA2551"/>
    <w:pPr>
      <w:ind w:right="142"/>
    </w:pPr>
    <w:rPr>
      <w:rFonts w:ascii="Times" w:eastAsia="Times New Roman" w:hAnsi="Times" w:cs="Times New Roman"/>
      <w:color w:val="000000"/>
      <w:sz w:val="22"/>
      <w:szCs w:val="20"/>
      <w:lang w:val="de-DE" w:eastAsia="ja-JP"/>
    </w:rPr>
  </w:style>
  <w:style w:type="paragraph" w:styleId="TOC5">
    <w:name w:val="toc 5"/>
    <w:basedOn w:val="Normal"/>
    <w:next w:val="Normal"/>
    <w:autoRedefine/>
    <w:rsid w:val="00FA2551"/>
    <w:pPr>
      <w:ind w:right="142"/>
    </w:pPr>
    <w:rPr>
      <w:rFonts w:ascii="Times" w:eastAsia="Times New Roman" w:hAnsi="Times" w:cs="Times New Roman"/>
      <w:color w:val="000000"/>
      <w:sz w:val="22"/>
      <w:szCs w:val="20"/>
      <w:lang w:val="de-DE" w:eastAsia="ja-JP"/>
    </w:rPr>
  </w:style>
  <w:style w:type="paragraph" w:styleId="TOC6">
    <w:name w:val="toc 6"/>
    <w:basedOn w:val="Normal"/>
    <w:next w:val="Normal"/>
    <w:autoRedefine/>
    <w:rsid w:val="00FA2551"/>
    <w:pPr>
      <w:ind w:right="142"/>
    </w:pPr>
    <w:rPr>
      <w:rFonts w:ascii="Times" w:eastAsia="Times New Roman" w:hAnsi="Times" w:cs="Times New Roman"/>
      <w:color w:val="000000"/>
      <w:sz w:val="22"/>
      <w:szCs w:val="20"/>
      <w:lang w:val="de-DE" w:eastAsia="ja-JP"/>
    </w:rPr>
  </w:style>
  <w:style w:type="paragraph" w:styleId="TOC7">
    <w:name w:val="toc 7"/>
    <w:basedOn w:val="Normal"/>
    <w:next w:val="Normal"/>
    <w:autoRedefine/>
    <w:rsid w:val="00FA2551"/>
    <w:pPr>
      <w:ind w:right="142"/>
    </w:pPr>
    <w:rPr>
      <w:rFonts w:ascii="Times" w:eastAsia="Times New Roman" w:hAnsi="Times" w:cs="Times New Roman"/>
      <w:color w:val="000000"/>
      <w:sz w:val="22"/>
      <w:szCs w:val="20"/>
      <w:lang w:val="de-DE" w:eastAsia="ja-JP"/>
    </w:rPr>
  </w:style>
  <w:style w:type="paragraph" w:styleId="TOC8">
    <w:name w:val="toc 8"/>
    <w:basedOn w:val="Normal"/>
    <w:next w:val="Normal"/>
    <w:autoRedefine/>
    <w:rsid w:val="00FA2551"/>
    <w:pPr>
      <w:ind w:right="142"/>
    </w:pPr>
    <w:rPr>
      <w:rFonts w:ascii="Times" w:eastAsia="Times New Roman" w:hAnsi="Times" w:cs="Times New Roman"/>
      <w:color w:val="000000"/>
      <w:sz w:val="22"/>
      <w:szCs w:val="20"/>
      <w:lang w:val="de-DE" w:eastAsia="ja-JP"/>
    </w:rPr>
  </w:style>
  <w:style w:type="paragraph" w:styleId="TOC9">
    <w:name w:val="toc 9"/>
    <w:basedOn w:val="Normal"/>
    <w:next w:val="Normal"/>
    <w:autoRedefine/>
    <w:rsid w:val="00FA2551"/>
    <w:pPr>
      <w:ind w:right="142"/>
    </w:pPr>
    <w:rPr>
      <w:rFonts w:ascii="Times" w:eastAsia="Times New Roman" w:hAnsi="Times" w:cs="Times New Roman"/>
      <w:color w:val="000000"/>
      <w:sz w:val="22"/>
      <w:szCs w:val="20"/>
      <w:lang w:val="de-DE" w:eastAsia="ja-JP"/>
    </w:rPr>
  </w:style>
  <w:style w:type="paragraph" w:styleId="Caption">
    <w:name w:val="caption"/>
    <w:basedOn w:val="Normal"/>
    <w:next w:val="Normal"/>
    <w:qFormat/>
    <w:rsid w:val="00FA2551"/>
    <w:pPr>
      <w:spacing w:before="120" w:after="120"/>
    </w:pPr>
    <w:rPr>
      <w:rFonts w:ascii="Times New Roman" w:eastAsia="Times New Roman" w:hAnsi="Times New Roman" w:cs="Times New Roman"/>
      <w:b/>
      <w:sz w:val="20"/>
      <w:szCs w:val="20"/>
      <w:lang w:eastAsia="ja-JP"/>
    </w:rPr>
  </w:style>
  <w:style w:type="paragraph" w:styleId="FootnoteText">
    <w:name w:val="footnote text"/>
    <w:basedOn w:val="Normal"/>
    <w:link w:val="FootnoteTextChar"/>
    <w:rsid w:val="00FA2551"/>
    <w:rPr>
      <w:rFonts w:ascii="Times New Roman" w:eastAsia="Times New Roman" w:hAnsi="Times New Roman" w:cs="Times New Roman"/>
      <w:sz w:val="20"/>
      <w:szCs w:val="20"/>
      <w:lang w:eastAsia="ja-JP"/>
    </w:rPr>
  </w:style>
  <w:style w:type="character" w:customStyle="1" w:styleId="FootnoteTextChar">
    <w:name w:val="Footnote Text Char"/>
    <w:basedOn w:val="DefaultParagraphFont"/>
    <w:link w:val="FootnoteText"/>
    <w:rsid w:val="00FA2551"/>
    <w:rPr>
      <w:rFonts w:ascii="Times New Roman" w:eastAsia="Times New Roman" w:hAnsi="Times New Roman" w:cs="Times New Roman"/>
      <w:sz w:val="20"/>
      <w:szCs w:val="20"/>
      <w:lang w:eastAsia="ja-JP"/>
    </w:rPr>
  </w:style>
  <w:style w:type="character" w:styleId="FootnoteReference">
    <w:name w:val="footnote reference"/>
    <w:basedOn w:val="DefaultParagraphFont"/>
    <w:rsid w:val="00FA2551"/>
    <w:rPr>
      <w:vertAlign w:val="superscript"/>
    </w:rPr>
  </w:style>
  <w:style w:type="character" w:customStyle="1" w:styleId="small">
    <w:name w:val="small"/>
    <w:basedOn w:val="DefaultParagraphFont"/>
    <w:rsid w:val="00FA2551"/>
  </w:style>
  <w:style w:type="paragraph" w:styleId="BalloonText">
    <w:name w:val="Balloon Text"/>
    <w:basedOn w:val="Normal"/>
    <w:link w:val="BalloonTextChar"/>
    <w:rsid w:val="00FA2551"/>
    <w:rPr>
      <w:rFonts w:ascii="Lucida Grande" w:eastAsia="ＭＳ 明朝" w:hAnsi="Lucida Grande"/>
      <w:sz w:val="18"/>
      <w:szCs w:val="18"/>
    </w:rPr>
  </w:style>
  <w:style w:type="character" w:customStyle="1" w:styleId="BalloonTextChar">
    <w:name w:val="Balloon Text Char"/>
    <w:basedOn w:val="DefaultParagraphFont"/>
    <w:link w:val="BalloonText"/>
    <w:rsid w:val="00FA2551"/>
    <w:rPr>
      <w:rFonts w:ascii="Lucida Grande" w:eastAsia="ＭＳ 明朝" w:hAnsi="Lucida Grande"/>
      <w:sz w:val="18"/>
      <w:szCs w:val="18"/>
    </w:rPr>
  </w:style>
  <w:style w:type="character" w:styleId="CommentReference">
    <w:name w:val="annotation reference"/>
    <w:basedOn w:val="DefaultParagraphFont"/>
    <w:rsid w:val="00FA2551"/>
    <w:rPr>
      <w:sz w:val="18"/>
      <w:szCs w:val="18"/>
    </w:rPr>
  </w:style>
  <w:style w:type="paragraph" w:styleId="CommentText">
    <w:name w:val="annotation text"/>
    <w:basedOn w:val="Normal"/>
    <w:link w:val="CommentTextChar"/>
    <w:rsid w:val="00FA2551"/>
    <w:rPr>
      <w:rFonts w:eastAsia="ＭＳ 明朝"/>
    </w:rPr>
  </w:style>
  <w:style w:type="character" w:customStyle="1" w:styleId="CommentTextChar">
    <w:name w:val="Comment Text Char"/>
    <w:basedOn w:val="DefaultParagraphFont"/>
    <w:link w:val="CommentText"/>
    <w:rsid w:val="00FA2551"/>
    <w:rPr>
      <w:rFonts w:eastAsia="ＭＳ 明朝"/>
    </w:rPr>
  </w:style>
  <w:style w:type="paragraph" w:styleId="CommentSubject">
    <w:name w:val="annotation subject"/>
    <w:basedOn w:val="CommentText"/>
    <w:next w:val="CommentText"/>
    <w:link w:val="CommentSubjectChar"/>
    <w:rsid w:val="00FA2551"/>
    <w:rPr>
      <w:b/>
      <w:bCs/>
      <w:sz w:val="20"/>
      <w:szCs w:val="20"/>
    </w:rPr>
  </w:style>
  <w:style w:type="character" w:customStyle="1" w:styleId="CommentSubjectChar">
    <w:name w:val="Comment Subject Char"/>
    <w:basedOn w:val="CommentTextChar"/>
    <w:link w:val="CommentSubject"/>
    <w:rsid w:val="00FA2551"/>
    <w:rPr>
      <w:b/>
      <w:bCs/>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hyperlink" Target="javascript:AL_get(this,%20'jour',%20'J%20Exp%20Zool.');" TargetMode="External"/><Relationship Id="rId7"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8</Pages>
  <Words>2860</Words>
  <Characters>16305</Characters>
  <Application>Microsoft Macintosh Word</Application>
  <DocSecurity>0</DocSecurity>
  <Lines>135</Lines>
  <Paragraphs>32</Paragraphs>
  <ScaleCrop>false</ScaleCrop>
  <Company>Department of Biology and Biochemistry</Company>
  <LinksUpToDate>false</LinksUpToDate>
  <CharactersWithSpaces>20023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Porazinski</dc:creator>
  <cp:keywords/>
  <cp:lastModifiedBy>清木 誠</cp:lastModifiedBy>
  <cp:revision>11</cp:revision>
  <dcterms:created xsi:type="dcterms:W3CDTF">2009-12-11T17:31:00Z</dcterms:created>
  <dcterms:modified xsi:type="dcterms:W3CDTF">2009-12-14T04:04:00Z</dcterms:modified>
</cp:coreProperties>
</file>