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proofErr w:type="spellStart"/>
      <w:r w:rsidRPr="0046676D">
        <w:rPr>
          <w:rFonts w:ascii="Arial" w:hAnsi="Arial" w:cs="Arial"/>
          <w:sz w:val="36"/>
          <w:szCs w:val="36"/>
        </w:rPr>
        <w:t>JoVE</w:t>
      </w:r>
      <w:proofErr w:type="spellEnd"/>
      <w:r w:rsidRPr="0046676D">
        <w:rPr>
          <w:rFonts w:ascii="Arial" w:hAnsi="Arial" w:cs="Arial"/>
          <w:sz w:val="36"/>
          <w:szCs w:val="36"/>
        </w:rPr>
        <w:t xml:space="preserve"> Article Template: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proofErr w:type="gramStart"/>
      <w:r w:rsidRPr="0046676D">
        <w:rPr>
          <w:rFonts w:ascii="Arial" w:hAnsi="Arial" w:cs="Arial"/>
          <w:b/>
          <w:bCs/>
          <w:sz w:val="32"/>
          <w:szCs w:val="32"/>
        </w:rPr>
        <w:t>TITLE</w:t>
      </w:r>
      <w:r w:rsidRPr="0046676D">
        <w:rPr>
          <w:rFonts w:ascii="Arial" w:hAnsi="Arial" w:cs="Arial"/>
          <w:sz w:val="32"/>
          <w:szCs w:val="32"/>
        </w:rPr>
        <w:t xml:space="preserve"> </w:t>
      </w:r>
      <w:r w:rsidRPr="0046676D">
        <w:rPr>
          <w:rFonts w:ascii="Arial" w:hAnsi="Arial" w:cs="Arial"/>
        </w:rPr>
        <w:t> </w:t>
      </w:r>
      <w:proofErr w:type="spellStart"/>
      <w:r w:rsidRPr="0046676D">
        <w:rPr>
          <w:rFonts w:ascii="Arial" w:hAnsi="Arial" w:cs="Arial"/>
        </w:rPr>
        <w:t>Presynaptically</w:t>
      </w:r>
      <w:proofErr w:type="spellEnd"/>
      <w:proofErr w:type="gramEnd"/>
      <w:r w:rsidRPr="0046676D">
        <w:rPr>
          <w:rFonts w:ascii="Arial" w:hAnsi="Arial" w:cs="Arial"/>
        </w:rPr>
        <w:t xml:space="preserve"> silent synapses studied with light microscopy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 xml:space="preserve">Authors: </w:t>
      </w:r>
      <w:r w:rsidRPr="0046676D">
        <w:rPr>
          <w:rFonts w:ascii="Arial" w:hAnsi="Arial" w:cs="Arial"/>
        </w:rPr>
        <w:t xml:space="preserve">Krista L. Moulder, </w:t>
      </w:r>
      <w:r w:rsidR="00BF1962">
        <w:rPr>
          <w:rFonts w:ascii="Arial" w:hAnsi="Arial" w:cs="Arial"/>
        </w:rPr>
        <w:t xml:space="preserve">Xiaoping Jiang, Ann M. Benz, and </w:t>
      </w:r>
      <w:r w:rsidRPr="0046676D">
        <w:rPr>
          <w:rFonts w:ascii="Arial" w:hAnsi="Arial" w:cs="Arial"/>
        </w:rPr>
        <w:t xml:space="preserve">Steven Mennerick </w:t>
      </w:r>
    </w:p>
    <w:p w:rsidR="00A73621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  <w:b/>
          <w:bCs/>
        </w:rPr>
      </w:pPr>
      <w:r w:rsidRPr="0046676D">
        <w:rPr>
          <w:rFonts w:ascii="Arial" w:hAnsi="Arial" w:cs="Arial"/>
          <w:b/>
          <w:bCs/>
        </w:rPr>
        <w:t>Authors: institution(s)/affiliation(s) for each author: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Krista L. Moulder</w:t>
      </w:r>
    </w:p>
    <w:p w:rsidR="00664EC7" w:rsidRP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46676D">
        <w:rPr>
          <w:rFonts w:ascii="Arial" w:hAnsi="Arial" w:cs="Arial"/>
        </w:rPr>
        <w:t>Department of Psychiatry</w:t>
      </w:r>
    </w:p>
    <w:p w:rsidR="00A73621" w:rsidRDefault="00A73621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Medicine</w:t>
      </w:r>
    </w:p>
    <w:p w:rsidR="00664EC7" w:rsidRDefault="00DA217B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4" w:history="1">
        <w:r w:rsidR="00664EC7" w:rsidRPr="00A71C91">
          <w:rPr>
            <w:rStyle w:val="Hyperlink"/>
            <w:rFonts w:ascii="Arial" w:hAnsi="Arial" w:cs="Arial"/>
          </w:rPr>
          <w:t>moulderk@psychiatry.wustl.edu</w:t>
        </w:r>
      </w:hyperlink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Xiaoping Jiang</w:t>
      </w:r>
    </w:p>
    <w:p w:rsidR="00664EC7" w:rsidRP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46676D">
        <w:rPr>
          <w:rFonts w:ascii="Arial" w:hAnsi="Arial" w:cs="Arial"/>
        </w:rPr>
        <w:t>Department of Psychiatry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Medicine</w:t>
      </w:r>
    </w:p>
    <w:p w:rsidR="00664EC7" w:rsidRDefault="00DA217B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5" w:history="1">
        <w:r w:rsidR="00664EC7" w:rsidRPr="00A71C91">
          <w:rPr>
            <w:rStyle w:val="Hyperlink"/>
            <w:rFonts w:ascii="Arial" w:hAnsi="Arial" w:cs="Arial"/>
          </w:rPr>
          <w:t>jiangx@psychiatry.wustl.edu</w:t>
        </w:r>
      </w:hyperlink>
    </w:p>
    <w:p w:rsidR="00BF1962" w:rsidRDefault="00BF1962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F1962" w:rsidRDefault="00BF1962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Ann M. Benz</w:t>
      </w:r>
    </w:p>
    <w:p w:rsidR="00BF1962" w:rsidRPr="00664EC7" w:rsidRDefault="00BF1962" w:rsidP="00BF1962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46676D">
        <w:rPr>
          <w:rFonts w:ascii="Arial" w:hAnsi="Arial" w:cs="Arial"/>
        </w:rPr>
        <w:t>Department of Psychiatry</w:t>
      </w:r>
    </w:p>
    <w:p w:rsidR="00BF1962" w:rsidRDefault="00BF1962" w:rsidP="00BF196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Medicine</w:t>
      </w:r>
    </w:p>
    <w:p w:rsidR="00BF1962" w:rsidRDefault="00DA217B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6" w:history="1">
        <w:r w:rsidR="00BF1962" w:rsidRPr="00A71C91">
          <w:rPr>
            <w:rStyle w:val="Hyperlink"/>
            <w:rFonts w:ascii="Arial" w:hAnsi="Arial" w:cs="Arial"/>
          </w:rPr>
          <w:t>benza@psychiatry.wustl.edu</w:t>
        </w:r>
      </w:hyperlink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Steven Mennerick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Departments of Psychiatry, and Anatomy &amp; Neurobiology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</w:t>
      </w:r>
      <w:r>
        <w:rPr>
          <w:rFonts w:ascii="Arial" w:hAnsi="Arial" w:cs="Arial"/>
        </w:rPr>
        <w:t>ine</w:t>
      </w:r>
    </w:p>
    <w:p w:rsidR="00A73621" w:rsidRDefault="00DA217B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7" w:history="1">
        <w:r w:rsidR="0048668F" w:rsidRPr="00A71C91">
          <w:rPr>
            <w:rStyle w:val="Hyperlink"/>
            <w:rFonts w:ascii="Arial" w:hAnsi="Arial" w:cs="Arial"/>
          </w:rPr>
          <w:t>menneris@psychiatry.wustl.edu</w:t>
        </w:r>
      </w:hyperlink>
    </w:p>
    <w:p w:rsidR="00A73621" w:rsidRPr="0046676D" w:rsidRDefault="00A73621" w:rsidP="00A7362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 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Corresponding author:</w:t>
      </w:r>
      <w:r w:rsidRPr="0046676D">
        <w:rPr>
          <w:rFonts w:ascii="Arial" w:hAnsi="Arial" w:cs="Arial"/>
        </w:rPr>
        <w:t xml:space="preserve"> Steven Mennerick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 Keywords:</w:t>
      </w:r>
      <w:r w:rsidRPr="0046676D">
        <w:rPr>
          <w:rFonts w:ascii="Arial" w:hAnsi="Arial" w:cs="Arial"/>
        </w:rPr>
        <w:t xml:space="preserve"> glutamate, synaptic plasticity, </w:t>
      </w:r>
      <w:proofErr w:type="spellStart"/>
      <w:r w:rsidRPr="0046676D">
        <w:rPr>
          <w:rFonts w:ascii="Arial" w:hAnsi="Arial" w:cs="Arial"/>
        </w:rPr>
        <w:t>cAMP</w:t>
      </w:r>
      <w:proofErr w:type="spellEnd"/>
      <w:r w:rsidRPr="0046676D">
        <w:rPr>
          <w:rFonts w:ascii="Arial" w:hAnsi="Arial" w:cs="Arial"/>
        </w:rPr>
        <w:t xml:space="preserve">, </w:t>
      </w:r>
      <w:proofErr w:type="spellStart"/>
      <w:r w:rsidR="007A70A8" w:rsidRPr="0046676D">
        <w:rPr>
          <w:rFonts w:ascii="Arial" w:hAnsi="Arial" w:cs="Arial"/>
        </w:rPr>
        <w:t>excitotoxicity</w:t>
      </w:r>
      <w:proofErr w:type="spellEnd"/>
      <w:r w:rsidR="007A70A8" w:rsidRPr="0046676D">
        <w:rPr>
          <w:rFonts w:ascii="Arial" w:hAnsi="Arial" w:cs="Arial"/>
        </w:rPr>
        <w:t>, homeostasis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Short Abstract:</w:t>
      </w:r>
      <w:r w:rsidRPr="0046676D">
        <w:rPr>
          <w:rFonts w:ascii="Arial" w:hAnsi="Arial" w:cs="Arial"/>
        </w:rPr>
        <w:t xml:space="preserve"> </w:t>
      </w:r>
      <w:r w:rsidR="004D5E70" w:rsidRPr="0046676D">
        <w:rPr>
          <w:rFonts w:ascii="Arial" w:hAnsi="Arial" w:cs="Arial"/>
        </w:rPr>
        <w:t xml:space="preserve"> </w:t>
      </w:r>
      <w:proofErr w:type="spellStart"/>
      <w:r w:rsidR="00CE495C" w:rsidRPr="00CE495C">
        <w:rPr>
          <w:rFonts w:ascii="Arial" w:hAnsi="Arial" w:cs="Arial"/>
        </w:rPr>
        <w:t>Glutamatergic</w:t>
      </w:r>
      <w:proofErr w:type="spellEnd"/>
      <w:r w:rsidR="00CE495C" w:rsidRPr="00CE495C">
        <w:rPr>
          <w:rFonts w:ascii="Arial" w:hAnsi="Arial" w:cs="Arial"/>
        </w:rPr>
        <w:t xml:space="preserve"> synapses can switch from an active mode to a silent mode. We demonstrate that </w:t>
      </w:r>
      <w:proofErr w:type="spellStart"/>
      <w:r w:rsidR="00CE495C" w:rsidRPr="00CE495C">
        <w:rPr>
          <w:rFonts w:ascii="Arial" w:hAnsi="Arial" w:cs="Arial"/>
        </w:rPr>
        <w:t>presynaptic</w:t>
      </w:r>
      <w:proofErr w:type="spellEnd"/>
      <w:r w:rsidR="00CE495C" w:rsidRPr="00CE495C">
        <w:rPr>
          <w:rFonts w:ascii="Arial" w:hAnsi="Arial" w:cs="Arial"/>
        </w:rPr>
        <w:t xml:space="preserve"> activity status in dissociated culture of rodent neurons is visualized using a fixable form of the FM1-43 dye to visualize active synapses and </w:t>
      </w:r>
      <w:proofErr w:type="spellStart"/>
      <w:r w:rsidR="00CE495C" w:rsidRPr="00CE495C">
        <w:rPr>
          <w:rFonts w:ascii="Arial" w:hAnsi="Arial" w:cs="Arial"/>
        </w:rPr>
        <w:t>immunostaining</w:t>
      </w:r>
      <w:proofErr w:type="spellEnd"/>
      <w:r w:rsidR="00CE495C" w:rsidRPr="00CE495C">
        <w:rPr>
          <w:rFonts w:ascii="Arial" w:hAnsi="Arial" w:cs="Arial"/>
        </w:rPr>
        <w:t xml:space="preserve"> with vGluT-1 antibody to visualize all glutamate synapses.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Long Abstract:</w:t>
      </w:r>
      <w:r w:rsidRPr="0046676D">
        <w:rPr>
          <w:rFonts w:ascii="Arial" w:hAnsi="Arial" w:cs="Arial"/>
        </w:rPr>
        <w:t xml:space="preserve"> </w:t>
      </w:r>
      <w:r w:rsidR="002A0A07" w:rsidRPr="0046676D">
        <w:rPr>
          <w:rFonts w:ascii="Arial" w:hAnsi="Arial" w:cs="Arial"/>
        </w:rPr>
        <w:t xml:space="preserve">Synaptic plasticity likely underlies the nervous system’s ability to learn and remember and may also represent an adaptability that prevents otherwise damaging </w:t>
      </w:r>
      <w:proofErr w:type="gramStart"/>
      <w:r w:rsidR="002A0A07" w:rsidRPr="0046676D">
        <w:rPr>
          <w:rFonts w:ascii="Arial" w:hAnsi="Arial" w:cs="Arial"/>
        </w:rPr>
        <w:t>insults</w:t>
      </w:r>
      <w:proofErr w:type="gramEnd"/>
      <w:r w:rsidR="002A0A07" w:rsidRPr="0046676D">
        <w:rPr>
          <w:rFonts w:ascii="Arial" w:hAnsi="Arial" w:cs="Arial"/>
        </w:rPr>
        <w:t xml:space="preserve"> from becoming </w:t>
      </w:r>
      <w:proofErr w:type="spellStart"/>
      <w:r w:rsidR="002A0A07" w:rsidRPr="0046676D">
        <w:rPr>
          <w:rFonts w:ascii="Arial" w:hAnsi="Arial" w:cs="Arial"/>
        </w:rPr>
        <w:t>neurotoxic</w:t>
      </w:r>
      <w:proofErr w:type="spellEnd"/>
      <w:r w:rsidR="002A0A07" w:rsidRPr="0046676D">
        <w:rPr>
          <w:rFonts w:ascii="Arial" w:hAnsi="Arial" w:cs="Arial"/>
        </w:rPr>
        <w:t xml:space="preserve">.  We have been studying a form of presynaptic plasticity that is interesting in part because it is expressed as a digital switching on and off of a presynaptic terminal’s ability to release vesicles containing the neurotransmitter glutamate.  Here we demonstrate </w:t>
      </w:r>
      <w:r w:rsidR="0024767F">
        <w:rPr>
          <w:rFonts w:ascii="Arial" w:hAnsi="Arial" w:cs="Arial"/>
        </w:rPr>
        <w:t>a protocol</w:t>
      </w:r>
      <w:r w:rsidR="002A0A07" w:rsidRPr="0046676D">
        <w:rPr>
          <w:rFonts w:ascii="Arial" w:hAnsi="Arial" w:cs="Arial"/>
        </w:rPr>
        <w:t xml:space="preserve"> for visualizing the activity status of presynaptic terminals in dissociated cell cultures prepared from the rodent hippocampus.  The method relies on detecting active synapses using staining with a fixable form of the </w:t>
      </w:r>
      <w:proofErr w:type="spellStart"/>
      <w:r w:rsidR="002A0A07" w:rsidRPr="0046676D">
        <w:rPr>
          <w:rFonts w:ascii="Arial" w:hAnsi="Arial" w:cs="Arial"/>
        </w:rPr>
        <w:t>styryl</w:t>
      </w:r>
      <w:proofErr w:type="spellEnd"/>
      <w:r w:rsidR="002A0A07" w:rsidRPr="0046676D">
        <w:rPr>
          <w:rFonts w:ascii="Arial" w:hAnsi="Arial" w:cs="Arial"/>
        </w:rPr>
        <w:t xml:space="preserve"> dye FM1-43, commonly used to label synaptic vesicles.  This staining profile is compared with </w:t>
      </w:r>
      <w:proofErr w:type="spellStart"/>
      <w:r w:rsidR="002A0A07" w:rsidRPr="0046676D">
        <w:rPr>
          <w:rFonts w:ascii="Arial" w:hAnsi="Arial" w:cs="Arial"/>
        </w:rPr>
        <w:t>immunostaining</w:t>
      </w:r>
      <w:proofErr w:type="spellEnd"/>
      <w:r w:rsidR="002A0A07" w:rsidRPr="0046676D">
        <w:rPr>
          <w:rFonts w:ascii="Arial" w:hAnsi="Arial" w:cs="Arial"/>
        </w:rPr>
        <w:t xml:space="preserve"> of the same terminals with an antibody </w:t>
      </w:r>
      <w:r w:rsidR="002A0A07" w:rsidRPr="0046676D">
        <w:rPr>
          <w:rFonts w:ascii="Arial" w:hAnsi="Arial" w:cs="Arial"/>
        </w:rPr>
        <w:lastRenderedPageBreak/>
        <w:t xml:space="preserve">directed against the vesicular glutamate transporter 1 (vGluT-1), a stain designed to label all glutamate synapses regardless of activation status.   We find that </w:t>
      </w:r>
      <w:r w:rsidR="0024767F">
        <w:rPr>
          <w:rFonts w:ascii="Arial" w:hAnsi="Arial" w:cs="Arial"/>
        </w:rPr>
        <w:t>depolarizing</w:t>
      </w:r>
      <w:r w:rsidR="0024767F" w:rsidRPr="0046676D">
        <w:rPr>
          <w:rFonts w:ascii="Arial" w:hAnsi="Arial" w:cs="Arial"/>
        </w:rPr>
        <w:t xml:space="preserve"> </w:t>
      </w:r>
      <w:r w:rsidR="002A0A07" w:rsidRPr="0046676D">
        <w:rPr>
          <w:rFonts w:ascii="Arial" w:hAnsi="Arial" w:cs="Arial"/>
        </w:rPr>
        <w:t xml:space="preserve">stimuli induce </w:t>
      </w:r>
      <w:r w:rsidR="0024767F">
        <w:rPr>
          <w:rFonts w:ascii="Arial" w:hAnsi="Arial" w:cs="Arial"/>
        </w:rPr>
        <w:t xml:space="preserve">presynaptic </w:t>
      </w:r>
      <w:r w:rsidR="002A0A07" w:rsidRPr="0046676D">
        <w:rPr>
          <w:rFonts w:ascii="Arial" w:hAnsi="Arial" w:cs="Arial"/>
        </w:rPr>
        <w:t xml:space="preserve">silencing.  </w:t>
      </w:r>
      <w:r w:rsidR="0024767F">
        <w:rPr>
          <w:rFonts w:ascii="Arial" w:hAnsi="Arial" w:cs="Arial"/>
        </w:rPr>
        <w:t>The</w:t>
      </w:r>
      <w:r w:rsidR="002A0A07" w:rsidRPr="0046676D">
        <w:rPr>
          <w:rFonts w:ascii="Arial" w:hAnsi="Arial" w:cs="Arial"/>
        </w:rPr>
        <w:t xml:space="preserve"> population of synapses that is silent under baseline conditions can be activated by prolonged electrical silencing or by activation of </w:t>
      </w:r>
      <w:proofErr w:type="spellStart"/>
      <w:r w:rsidR="002A0A07" w:rsidRPr="0046676D">
        <w:rPr>
          <w:rFonts w:ascii="Arial" w:hAnsi="Arial" w:cs="Arial"/>
        </w:rPr>
        <w:t>cAMP</w:t>
      </w:r>
      <w:proofErr w:type="spellEnd"/>
      <w:r w:rsidR="002A0A07" w:rsidRPr="0046676D">
        <w:rPr>
          <w:rFonts w:ascii="Arial" w:hAnsi="Arial" w:cs="Arial"/>
        </w:rPr>
        <w:t xml:space="preserve"> </w:t>
      </w:r>
      <w:r w:rsidR="0024767F">
        <w:rPr>
          <w:rFonts w:ascii="Arial" w:hAnsi="Arial" w:cs="Arial"/>
        </w:rPr>
        <w:t>signaling pathways</w:t>
      </w:r>
      <w:r w:rsidR="002A0A07" w:rsidRPr="0046676D">
        <w:rPr>
          <w:rFonts w:ascii="Arial" w:hAnsi="Arial" w:cs="Arial"/>
        </w:rPr>
        <w:t xml:space="preserve">.  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  </w:t>
      </w:r>
    </w:p>
    <w:p w:rsidR="001F0755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Text:</w:t>
      </w:r>
      <w:r w:rsidRPr="0046676D">
        <w:rPr>
          <w:rFonts w:ascii="Arial" w:hAnsi="Arial" w:cs="Arial"/>
        </w:rPr>
        <w:t xml:space="preserve"> </w:t>
      </w:r>
    </w:p>
    <w:p w:rsidR="0021465F" w:rsidRPr="0046676D" w:rsidRDefault="0091439B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r w:rsidRPr="0046676D">
        <w:rPr>
          <w:rFonts w:ascii="Arial" w:hAnsi="Arial" w:cs="Arial"/>
          <w:b/>
        </w:rPr>
        <w:t>Culture preparation</w:t>
      </w:r>
    </w:p>
    <w:p w:rsidR="004D5E70" w:rsidRPr="0046676D" w:rsidRDefault="004D5E70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proofErr w:type="gramStart"/>
      <w:r w:rsidRPr="0046676D">
        <w:rPr>
          <w:rFonts w:ascii="Arial" w:hAnsi="Arial" w:cs="Arial"/>
        </w:rPr>
        <w:t>1  Prepare</w:t>
      </w:r>
      <w:proofErr w:type="gramEnd"/>
      <w:r w:rsidRPr="0046676D">
        <w:rPr>
          <w:rFonts w:ascii="Arial" w:hAnsi="Arial" w:cs="Arial"/>
        </w:rPr>
        <w:t xml:space="preserve"> dissociated cell cultures of rat or mouse </w:t>
      </w:r>
      <w:proofErr w:type="spellStart"/>
      <w:r w:rsidRPr="0046676D">
        <w:rPr>
          <w:rFonts w:ascii="Arial" w:hAnsi="Arial" w:cs="Arial"/>
        </w:rPr>
        <w:t>hippocampal</w:t>
      </w:r>
      <w:proofErr w:type="spellEnd"/>
      <w:r w:rsidRPr="0046676D">
        <w:rPr>
          <w:rFonts w:ascii="Arial" w:hAnsi="Arial" w:cs="Arial"/>
        </w:rPr>
        <w:t xml:space="preserve"> cells from postnatal day 0 to 3 animals.  Our </w:t>
      </w:r>
      <w:r w:rsidR="0021465F" w:rsidRPr="0046676D">
        <w:rPr>
          <w:rFonts w:ascii="Arial" w:hAnsi="Arial" w:cs="Arial"/>
        </w:rPr>
        <w:t xml:space="preserve">neurons adhere to an underlying </w:t>
      </w:r>
      <w:r w:rsidRPr="0046676D">
        <w:rPr>
          <w:rFonts w:ascii="Arial" w:hAnsi="Arial" w:cs="Arial"/>
        </w:rPr>
        <w:t>astrocyte monolayer</w:t>
      </w:r>
      <w:r w:rsidR="0091439B" w:rsidRPr="0046676D">
        <w:rPr>
          <w:rFonts w:ascii="Arial" w:hAnsi="Arial" w:cs="Arial"/>
        </w:rPr>
        <w:t>, which in turn adhere</w:t>
      </w:r>
      <w:r w:rsidR="000E3F33">
        <w:rPr>
          <w:rFonts w:ascii="Arial" w:hAnsi="Arial" w:cs="Arial"/>
        </w:rPr>
        <w:t>s</w:t>
      </w:r>
      <w:r w:rsidR="0091439B" w:rsidRPr="0046676D">
        <w:rPr>
          <w:rFonts w:ascii="Arial" w:hAnsi="Arial" w:cs="Arial"/>
        </w:rPr>
        <w:t xml:space="preserve"> to a collagen layer spread on a number 0 thickness </w:t>
      </w:r>
      <w:proofErr w:type="spellStart"/>
      <w:r w:rsidR="0091439B" w:rsidRPr="0046676D">
        <w:rPr>
          <w:rFonts w:ascii="Arial" w:hAnsi="Arial" w:cs="Arial"/>
        </w:rPr>
        <w:t>coverslip</w:t>
      </w:r>
      <w:proofErr w:type="spellEnd"/>
      <w:r w:rsidRPr="0046676D">
        <w:rPr>
          <w:rFonts w:ascii="Arial" w:hAnsi="Arial" w:cs="Arial"/>
        </w:rPr>
        <w:t xml:space="preserve">.  </w:t>
      </w:r>
      <w:r w:rsidR="00C47C86" w:rsidRPr="0046676D">
        <w:rPr>
          <w:rFonts w:ascii="Arial" w:hAnsi="Arial" w:cs="Arial"/>
        </w:rPr>
        <w:t>Plate the</w:t>
      </w:r>
      <w:r w:rsidRPr="0046676D">
        <w:rPr>
          <w:rFonts w:ascii="Arial" w:hAnsi="Arial" w:cs="Arial"/>
        </w:rPr>
        <w:t xml:space="preserve"> </w:t>
      </w:r>
      <w:r w:rsidR="00C47C86" w:rsidRPr="0046676D">
        <w:rPr>
          <w:rFonts w:ascii="Arial" w:hAnsi="Arial" w:cs="Arial"/>
        </w:rPr>
        <w:t>n</w:t>
      </w:r>
      <w:r w:rsidR="00FB3859" w:rsidRPr="0046676D">
        <w:rPr>
          <w:rFonts w:ascii="Arial" w:hAnsi="Arial" w:cs="Arial"/>
        </w:rPr>
        <w:t xml:space="preserve">eurons at </w:t>
      </w:r>
      <w:r w:rsidR="0091439B" w:rsidRPr="0046676D">
        <w:rPr>
          <w:rFonts w:ascii="Arial" w:hAnsi="Arial" w:cs="Arial"/>
        </w:rPr>
        <w:t xml:space="preserve">a density </w:t>
      </w:r>
      <w:proofErr w:type="gramStart"/>
      <w:r w:rsidR="0091439B" w:rsidRPr="0046676D">
        <w:rPr>
          <w:rFonts w:ascii="Arial" w:hAnsi="Arial" w:cs="Arial"/>
        </w:rPr>
        <w:t xml:space="preserve">of </w:t>
      </w:r>
      <w:r w:rsidR="00FB3859" w:rsidRPr="0046676D">
        <w:rPr>
          <w:rFonts w:ascii="Arial" w:hAnsi="Arial" w:cs="Arial"/>
        </w:rPr>
        <w:t>approximately 500 cells/cm</w:t>
      </w:r>
      <w:r w:rsidR="00FB3859" w:rsidRPr="0046676D">
        <w:rPr>
          <w:rFonts w:ascii="Arial" w:hAnsi="Arial" w:cs="Arial"/>
          <w:vertAlign w:val="superscript"/>
        </w:rPr>
        <w:t>2</w:t>
      </w:r>
      <w:proofErr w:type="gramEnd"/>
      <w:r w:rsidR="00FB3859" w:rsidRPr="0046676D">
        <w:rPr>
          <w:rFonts w:ascii="Arial" w:hAnsi="Arial" w:cs="Arial"/>
        </w:rPr>
        <w:t>.</w:t>
      </w:r>
    </w:p>
    <w:p w:rsidR="004D5E70" w:rsidRPr="0046676D" w:rsidRDefault="004A5B63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D5E70" w:rsidRPr="0046676D">
        <w:rPr>
          <w:rFonts w:ascii="Arial" w:hAnsi="Arial" w:cs="Arial"/>
        </w:rPr>
        <w:t xml:space="preserve">.  Allow the cultures to grow for 10-14 days to allow synaptic development and maturation.  </w:t>
      </w:r>
      <w:r w:rsidR="00C47C86" w:rsidRPr="0046676D">
        <w:rPr>
          <w:rFonts w:ascii="Arial" w:hAnsi="Arial" w:cs="Arial"/>
        </w:rPr>
        <w:t>Treat the c</w:t>
      </w:r>
      <w:r w:rsidR="004D5E70" w:rsidRPr="0046676D">
        <w:rPr>
          <w:rFonts w:ascii="Arial" w:hAnsi="Arial" w:cs="Arial"/>
        </w:rPr>
        <w:t xml:space="preserve">ultures at </w:t>
      </w:r>
      <w:r w:rsidR="00FB3859" w:rsidRPr="0046676D">
        <w:rPr>
          <w:rFonts w:ascii="Arial" w:hAnsi="Arial" w:cs="Arial"/>
        </w:rPr>
        <w:t>day in vitro</w:t>
      </w:r>
      <w:r w:rsidR="004D5E70" w:rsidRPr="0046676D">
        <w:rPr>
          <w:rFonts w:ascii="Arial" w:hAnsi="Arial" w:cs="Arial"/>
        </w:rPr>
        <w:t xml:space="preserve"> </w:t>
      </w:r>
      <w:r w:rsidR="00C47C86" w:rsidRPr="0046676D">
        <w:rPr>
          <w:rFonts w:ascii="Arial" w:hAnsi="Arial" w:cs="Arial"/>
        </w:rPr>
        <w:t>4</w:t>
      </w:r>
      <w:r w:rsidR="004D5E70" w:rsidRPr="0046676D">
        <w:rPr>
          <w:rFonts w:ascii="Arial" w:hAnsi="Arial" w:cs="Arial"/>
        </w:rPr>
        <w:t xml:space="preserve"> with the </w:t>
      </w:r>
      <w:proofErr w:type="spellStart"/>
      <w:r w:rsidR="004D5E70" w:rsidRPr="0046676D">
        <w:rPr>
          <w:rFonts w:ascii="Arial" w:hAnsi="Arial" w:cs="Arial"/>
        </w:rPr>
        <w:t>antimitotic</w:t>
      </w:r>
      <w:proofErr w:type="spellEnd"/>
      <w:r w:rsidR="004D5E70" w:rsidRPr="0046676D">
        <w:rPr>
          <w:rFonts w:ascii="Arial" w:hAnsi="Arial" w:cs="Arial"/>
        </w:rPr>
        <w:t xml:space="preserve"> </w:t>
      </w:r>
      <w:proofErr w:type="spellStart"/>
      <w:r w:rsidR="004D5E70" w:rsidRPr="0046676D">
        <w:rPr>
          <w:rFonts w:ascii="Arial" w:hAnsi="Arial" w:cs="Arial"/>
        </w:rPr>
        <w:t>AraC</w:t>
      </w:r>
      <w:proofErr w:type="spellEnd"/>
      <w:r w:rsidR="004D5E70" w:rsidRPr="0046676D">
        <w:rPr>
          <w:rFonts w:ascii="Arial" w:hAnsi="Arial" w:cs="Arial"/>
        </w:rPr>
        <w:t xml:space="preserve"> to arrest further </w:t>
      </w:r>
      <w:proofErr w:type="spellStart"/>
      <w:r w:rsidR="004D5E70" w:rsidRPr="0046676D">
        <w:rPr>
          <w:rFonts w:ascii="Arial" w:hAnsi="Arial" w:cs="Arial"/>
        </w:rPr>
        <w:t>glial</w:t>
      </w:r>
      <w:proofErr w:type="spellEnd"/>
      <w:r w:rsidR="004D5E70" w:rsidRPr="0046676D">
        <w:rPr>
          <w:rFonts w:ascii="Arial" w:hAnsi="Arial" w:cs="Arial"/>
        </w:rPr>
        <w:t xml:space="preserve"> growth</w:t>
      </w:r>
      <w:r w:rsidR="00FB3859" w:rsidRPr="0046676D">
        <w:rPr>
          <w:rFonts w:ascii="Arial" w:hAnsi="Arial" w:cs="Arial"/>
        </w:rPr>
        <w:t xml:space="preserve">.  </w:t>
      </w:r>
      <w:r w:rsidR="00C47C86" w:rsidRPr="0046676D">
        <w:rPr>
          <w:rFonts w:ascii="Arial" w:hAnsi="Arial" w:cs="Arial"/>
        </w:rPr>
        <w:t xml:space="preserve">Feed them </w:t>
      </w:r>
      <w:r w:rsidR="004D5E70" w:rsidRPr="0046676D">
        <w:rPr>
          <w:rFonts w:ascii="Arial" w:hAnsi="Arial" w:cs="Arial"/>
        </w:rPr>
        <w:t xml:space="preserve">at </w:t>
      </w:r>
      <w:r w:rsidR="0009352A">
        <w:rPr>
          <w:rFonts w:ascii="Arial" w:hAnsi="Arial" w:cs="Arial"/>
        </w:rPr>
        <w:t xml:space="preserve">day in vitro </w:t>
      </w:r>
      <w:r w:rsidR="004D5E70" w:rsidRPr="0046676D">
        <w:rPr>
          <w:rFonts w:ascii="Arial" w:hAnsi="Arial" w:cs="Arial"/>
        </w:rPr>
        <w:t xml:space="preserve">5 with a half </w:t>
      </w:r>
      <w:r w:rsidR="0009352A">
        <w:rPr>
          <w:rFonts w:ascii="Arial" w:hAnsi="Arial" w:cs="Arial"/>
        </w:rPr>
        <w:t xml:space="preserve">medium exchange with </w:t>
      </w:r>
      <w:proofErr w:type="spellStart"/>
      <w:r w:rsidR="0009352A">
        <w:rPr>
          <w:rFonts w:ascii="Arial" w:hAnsi="Arial" w:cs="Arial"/>
        </w:rPr>
        <w:t>Neurobasal</w:t>
      </w:r>
      <w:proofErr w:type="spellEnd"/>
      <w:r w:rsidR="0009352A">
        <w:rPr>
          <w:rFonts w:ascii="Arial" w:hAnsi="Arial" w:cs="Arial"/>
        </w:rPr>
        <w:t xml:space="preserve"> medium plus </w:t>
      </w:r>
      <w:r w:rsidR="004D5E70" w:rsidRPr="0046676D">
        <w:rPr>
          <w:rFonts w:ascii="Arial" w:hAnsi="Arial" w:cs="Arial"/>
        </w:rPr>
        <w:t>B27</w:t>
      </w:r>
      <w:r w:rsidR="00826FC5">
        <w:rPr>
          <w:rFonts w:ascii="Arial" w:hAnsi="Arial" w:cs="Arial"/>
        </w:rPr>
        <w:t xml:space="preserve"> </w:t>
      </w:r>
      <w:r w:rsidR="0009352A">
        <w:rPr>
          <w:rFonts w:ascii="Arial" w:hAnsi="Arial" w:cs="Arial"/>
        </w:rPr>
        <w:t xml:space="preserve">supplement </w:t>
      </w:r>
      <w:r w:rsidR="00826FC5">
        <w:rPr>
          <w:rFonts w:ascii="Arial" w:hAnsi="Arial" w:cs="Arial"/>
        </w:rPr>
        <w:t>to enhance neuronal survival</w:t>
      </w:r>
      <w:r w:rsidR="004D5E70" w:rsidRPr="0046676D">
        <w:rPr>
          <w:rFonts w:ascii="Arial" w:hAnsi="Arial" w:cs="Arial"/>
        </w:rPr>
        <w:t>.</w:t>
      </w:r>
    </w:p>
    <w:p w:rsidR="00603EEA" w:rsidRPr="0046676D" w:rsidRDefault="00826FC5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03EEA" w:rsidRPr="0046676D">
        <w:rPr>
          <w:rFonts w:ascii="Arial" w:hAnsi="Arial" w:cs="Arial"/>
        </w:rPr>
        <w:t xml:space="preserve">.  During the culture period, </w:t>
      </w:r>
      <w:r w:rsidR="00C47C86" w:rsidRPr="0046676D">
        <w:rPr>
          <w:rFonts w:ascii="Arial" w:hAnsi="Arial" w:cs="Arial"/>
        </w:rPr>
        <w:t xml:space="preserve">introduce </w:t>
      </w:r>
      <w:r w:rsidR="00603EEA" w:rsidRPr="0046676D">
        <w:rPr>
          <w:rFonts w:ascii="Arial" w:hAnsi="Arial" w:cs="Arial"/>
        </w:rPr>
        <w:t>treatments designed to alter the number of functionally silenced synapses.  We find that one convenient way to silence a large percentage (~80%)</w:t>
      </w:r>
      <w:r w:rsidR="008117A2">
        <w:rPr>
          <w:rFonts w:ascii="Arial" w:hAnsi="Arial" w:cs="Arial"/>
        </w:rPr>
        <w:t xml:space="preserve"> of glutamate synapses is a 4 hour</w:t>
      </w:r>
      <w:r w:rsidR="00603EEA" w:rsidRPr="0046676D">
        <w:rPr>
          <w:rFonts w:ascii="Arial" w:hAnsi="Arial" w:cs="Arial"/>
        </w:rPr>
        <w:t xml:space="preserve"> treatment with 30 </w:t>
      </w:r>
      <w:proofErr w:type="spellStart"/>
      <w:r w:rsidR="00603EEA" w:rsidRPr="0046676D">
        <w:rPr>
          <w:rFonts w:ascii="Arial" w:hAnsi="Arial" w:cs="Arial"/>
        </w:rPr>
        <w:t>mM</w:t>
      </w:r>
      <w:proofErr w:type="spellEnd"/>
      <w:r w:rsidR="00603EEA" w:rsidRPr="0046676D">
        <w:rPr>
          <w:rFonts w:ascii="Arial" w:hAnsi="Arial" w:cs="Arial"/>
        </w:rPr>
        <w:t xml:space="preserve"> potassium.  Longer incubations with weaker depolarizing stimuli induce similar silencing. 4 h</w:t>
      </w:r>
      <w:r w:rsidR="008117A2">
        <w:rPr>
          <w:rFonts w:ascii="Arial" w:hAnsi="Arial" w:cs="Arial"/>
        </w:rPr>
        <w:t>ou</w:t>
      </w:r>
      <w:r w:rsidR="00603EEA" w:rsidRPr="0046676D">
        <w:rPr>
          <w:rFonts w:ascii="Arial" w:hAnsi="Arial" w:cs="Arial"/>
        </w:rPr>
        <w:t>r stimulation</w:t>
      </w:r>
      <w:r w:rsidR="00ED3A18">
        <w:rPr>
          <w:rFonts w:ascii="Arial" w:hAnsi="Arial" w:cs="Arial"/>
        </w:rPr>
        <w:t xml:space="preserve"> with 50 µM </w:t>
      </w:r>
      <w:proofErr w:type="spellStart"/>
      <w:r w:rsidR="00ED3A18">
        <w:rPr>
          <w:rFonts w:ascii="Arial" w:hAnsi="Arial" w:cs="Arial"/>
        </w:rPr>
        <w:t>forskolin</w:t>
      </w:r>
      <w:proofErr w:type="spellEnd"/>
      <w:r w:rsidR="00ED3A18">
        <w:rPr>
          <w:rFonts w:ascii="Arial" w:hAnsi="Arial" w:cs="Arial"/>
        </w:rPr>
        <w:t xml:space="preserve">, an activator of </w:t>
      </w:r>
      <w:proofErr w:type="spellStart"/>
      <w:r w:rsidR="00ED3A18">
        <w:rPr>
          <w:rFonts w:ascii="Arial" w:hAnsi="Arial" w:cs="Arial"/>
        </w:rPr>
        <w:t>adenylyl</w:t>
      </w:r>
      <w:proofErr w:type="spellEnd"/>
      <w:r w:rsidR="00ED3A18">
        <w:rPr>
          <w:rFonts w:ascii="Arial" w:hAnsi="Arial" w:cs="Arial"/>
        </w:rPr>
        <w:t xml:space="preserve"> </w:t>
      </w:r>
      <w:proofErr w:type="spellStart"/>
      <w:r w:rsidR="00ED3A18">
        <w:rPr>
          <w:rFonts w:ascii="Arial" w:hAnsi="Arial" w:cs="Arial"/>
        </w:rPr>
        <w:t>cyclases</w:t>
      </w:r>
      <w:proofErr w:type="spellEnd"/>
      <w:r w:rsidR="00ED3A18">
        <w:rPr>
          <w:rFonts w:ascii="Arial" w:hAnsi="Arial" w:cs="Arial"/>
        </w:rPr>
        <w:t>,</w:t>
      </w:r>
      <w:r w:rsidR="00603EEA" w:rsidRPr="0046676D">
        <w:rPr>
          <w:rFonts w:ascii="Arial" w:hAnsi="Arial" w:cs="Arial"/>
        </w:rPr>
        <w:t xml:space="preserve"> can be used to awaken the population of silent terminals at baseline.</w:t>
      </w:r>
      <w:r w:rsidR="001F53FD" w:rsidRPr="0046676D">
        <w:rPr>
          <w:rFonts w:ascii="Arial" w:hAnsi="Arial" w:cs="Arial"/>
        </w:rPr>
        <w:t xml:space="preserve">  </w:t>
      </w:r>
    </w:p>
    <w:p w:rsidR="00617D7A" w:rsidRPr="0046676D" w:rsidRDefault="00617D7A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r w:rsidRPr="0046676D">
        <w:rPr>
          <w:rFonts w:ascii="Arial" w:hAnsi="Arial" w:cs="Arial"/>
          <w:b/>
        </w:rPr>
        <w:t>Visualizing silent synapses</w:t>
      </w:r>
    </w:p>
    <w:p w:rsidR="00603EEA" w:rsidRDefault="00ED3A18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D5E70" w:rsidRPr="0046676D">
        <w:rPr>
          <w:rFonts w:ascii="Arial" w:hAnsi="Arial" w:cs="Arial"/>
        </w:rPr>
        <w:t xml:space="preserve">. </w:t>
      </w:r>
      <w:r w:rsidR="004D5E70" w:rsidRPr="003827F7">
        <w:rPr>
          <w:rFonts w:ascii="Arial" w:hAnsi="Arial" w:cs="Arial"/>
          <w:highlight w:val="yellow"/>
        </w:rPr>
        <w:t xml:space="preserve">Cells should have a relatively low density </w:t>
      </w:r>
      <w:r w:rsidR="009800D1" w:rsidRPr="003827F7">
        <w:rPr>
          <w:rFonts w:ascii="Arial" w:hAnsi="Arial" w:cs="Arial"/>
          <w:highlight w:val="yellow"/>
        </w:rPr>
        <w:t xml:space="preserve">with well separated </w:t>
      </w:r>
      <w:proofErr w:type="spellStart"/>
      <w:r w:rsidRPr="003827F7">
        <w:rPr>
          <w:rFonts w:ascii="Arial" w:hAnsi="Arial" w:cs="Arial"/>
          <w:highlight w:val="yellow"/>
        </w:rPr>
        <w:t>neuritic</w:t>
      </w:r>
      <w:proofErr w:type="spellEnd"/>
      <w:r w:rsidRPr="003827F7">
        <w:rPr>
          <w:rFonts w:ascii="Arial" w:hAnsi="Arial" w:cs="Arial"/>
          <w:highlight w:val="yellow"/>
        </w:rPr>
        <w:t xml:space="preserve"> </w:t>
      </w:r>
      <w:r w:rsidR="009800D1" w:rsidRPr="003827F7">
        <w:rPr>
          <w:rFonts w:ascii="Arial" w:hAnsi="Arial" w:cs="Arial"/>
          <w:highlight w:val="yellow"/>
        </w:rPr>
        <w:t>processes</w:t>
      </w:r>
      <w:r w:rsidR="009800D1" w:rsidRPr="0046676D">
        <w:rPr>
          <w:rFonts w:ascii="Arial" w:hAnsi="Arial" w:cs="Arial"/>
        </w:rPr>
        <w:t xml:space="preserve"> </w:t>
      </w:r>
      <w:r w:rsidR="004D5E70" w:rsidRPr="0046676D">
        <w:rPr>
          <w:rFonts w:ascii="Arial" w:hAnsi="Arial" w:cs="Arial"/>
        </w:rPr>
        <w:t xml:space="preserve">at </w:t>
      </w:r>
      <w:r w:rsidR="001B6E0B">
        <w:rPr>
          <w:rFonts w:ascii="Arial" w:hAnsi="Arial" w:cs="Arial"/>
        </w:rPr>
        <w:t>day in vitro</w:t>
      </w:r>
      <w:r w:rsidR="004D5E70" w:rsidRPr="0046676D">
        <w:rPr>
          <w:rFonts w:ascii="Arial" w:hAnsi="Arial" w:cs="Arial"/>
        </w:rPr>
        <w:t xml:space="preserve"> 10-14 so as to facilitate visualization of discrete synaptic terminals using fluorescence microscopy.  </w:t>
      </w:r>
    </w:p>
    <w:p w:rsidR="00ED3A18" w:rsidRPr="0046676D" w:rsidRDefault="00ED3A18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  Prepare a stock solution of 5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 xml:space="preserve"> FM1-43FX in </w:t>
      </w:r>
      <w:r w:rsidR="001B6E0B">
        <w:rPr>
          <w:rFonts w:ascii="Arial" w:hAnsi="Arial" w:cs="Arial"/>
        </w:rPr>
        <w:t>distilled water</w:t>
      </w:r>
      <w:r w:rsidR="00A73B35">
        <w:rPr>
          <w:rFonts w:ascii="Arial" w:hAnsi="Arial" w:cs="Arial"/>
        </w:rPr>
        <w:t>.  The stock should be maintained in the dark at 4ºC.</w:t>
      </w:r>
      <w:r w:rsidR="0040638C">
        <w:rPr>
          <w:rFonts w:ascii="Arial" w:hAnsi="Arial" w:cs="Arial"/>
        </w:rPr>
        <w:t xml:space="preserve">  All </w:t>
      </w:r>
      <w:r w:rsidR="008117A2">
        <w:rPr>
          <w:rFonts w:ascii="Arial" w:hAnsi="Arial" w:cs="Arial"/>
        </w:rPr>
        <w:t>experiments using</w:t>
      </w:r>
      <w:r w:rsidR="0040638C">
        <w:rPr>
          <w:rFonts w:ascii="Arial" w:hAnsi="Arial" w:cs="Arial"/>
        </w:rPr>
        <w:t xml:space="preserve"> FM1-43</w:t>
      </w:r>
      <w:r w:rsidR="001B6E0B">
        <w:rPr>
          <w:rFonts w:ascii="Arial" w:hAnsi="Arial" w:cs="Arial"/>
        </w:rPr>
        <w:t>FX</w:t>
      </w:r>
      <w:r w:rsidR="0040638C">
        <w:rPr>
          <w:rFonts w:ascii="Arial" w:hAnsi="Arial" w:cs="Arial"/>
        </w:rPr>
        <w:t xml:space="preserve"> should also be performed in the dark.</w:t>
      </w:r>
    </w:p>
    <w:p w:rsidR="004A5B63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6</w:t>
      </w:r>
      <w:r w:rsidR="00603EEA" w:rsidRPr="0046676D">
        <w:rPr>
          <w:rFonts w:ascii="Arial" w:hAnsi="Arial" w:cs="Arial"/>
        </w:rPr>
        <w:t xml:space="preserve">.  </w:t>
      </w:r>
      <w:r w:rsidR="00C47C86" w:rsidRPr="0046676D">
        <w:rPr>
          <w:rFonts w:ascii="Arial" w:hAnsi="Arial" w:cs="Arial"/>
        </w:rPr>
        <w:t>Challenge the c</w:t>
      </w:r>
      <w:r w:rsidR="00603EEA" w:rsidRPr="0046676D">
        <w:rPr>
          <w:rFonts w:ascii="Arial" w:hAnsi="Arial" w:cs="Arial"/>
        </w:rPr>
        <w:t xml:space="preserve">ultures for </w:t>
      </w:r>
      <w:r w:rsidR="009468F1">
        <w:rPr>
          <w:rFonts w:ascii="Arial" w:hAnsi="Arial" w:cs="Arial"/>
        </w:rPr>
        <w:t>2 minutes</w:t>
      </w:r>
      <w:r w:rsidR="00603EEA" w:rsidRPr="0046676D">
        <w:rPr>
          <w:rFonts w:ascii="Arial" w:hAnsi="Arial" w:cs="Arial"/>
        </w:rPr>
        <w:t xml:space="preserve"> with 45 </w:t>
      </w:r>
      <w:proofErr w:type="spellStart"/>
      <w:r w:rsidR="00603EEA" w:rsidRPr="0046676D">
        <w:rPr>
          <w:rFonts w:ascii="Arial" w:hAnsi="Arial" w:cs="Arial"/>
        </w:rPr>
        <w:t>m</w:t>
      </w:r>
      <w:r w:rsidR="00A73B35">
        <w:rPr>
          <w:rFonts w:ascii="Arial" w:hAnsi="Arial" w:cs="Arial"/>
        </w:rPr>
        <w:t>M</w:t>
      </w:r>
      <w:proofErr w:type="spellEnd"/>
      <w:r w:rsidR="00A73B35">
        <w:rPr>
          <w:rFonts w:ascii="Arial" w:hAnsi="Arial" w:cs="Arial"/>
        </w:rPr>
        <w:t xml:space="preserve"> potassium chloride in a HEPES-</w:t>
      </w:r>
      <w:r w:rsidR="00603EEA" w:rsidRPr="0046676D">
        <w:rPr>
          <w:rFonts w:ascii="Arial" w:hAnsi="Arial" w:cs="Arial"/>
        </w:rPr>
        <w:t xml:space="preserve">buffered saline solution containing 100 </w:t>
      </w:r>
      <w:proofErr w:type="spellStart"/>
      <w:r w:rsidR="00603EEA" w:rsidRPr="0046676D">
        <w:rPr>
          <w:rFonts w:ascii="Arial" w:hAnsi="Arial" w:cs="Arial"/>
        </w:rPr>
        <w:t>m</w:t>
      </w:r>
      <w:r w:rsidR="00A73B35">
        <w:rPr>
          <w:rFonts w:ascii="Arial" w:hAnsi="Arial" w:cs="Arial"/>
        </w:rPr>
        <w:t>M</w:t>
      </w:r>
      <w:proofErr w:type="spellEnd"/>
      <w:r w:rsidR="00A73B35">
        <w:rPr>
          <w:rFonts w:ascii="Arial" w:hAnsi="Arial" w:cs="Arial"/>
        </w:rPr>
        <w:t xml:space="preserve"> </w:t>
      </w:r>
      <w:r w:rsidR="0009352A">
        <w:rPr>
          <w:rFonts w:ascii="Arial" w:hAnsi="Arial" w:cs="Arial"/>
        </w:rPr>
        <w:t>sodium chloride</w:t>
      </w:r>
      <w:r w:rsidR="00A73B35">
        <w:rPr>
          <w:rFonts w:ascii="Arial" w:hAnsi="Arial" w:cs="Arial"/>
        </w:rPr>
        <w:t xml:space="preserve">, 2 </w:t>
      </w:r>
      <w:proofErr w:type="spellStart"/>
      <w:r w:rsidR="00A73B35">
        <w:rPr>
          <w:rFonts w:ascii="Arial" w:hAnsi="Arial" w:cs="Arial"/>
        </w:rPr>
        <w:t>mM</w:t>
      </w:r>
      <w:proofErr w:type="spellEnd"/>
      <w:r w:rsidR="00A73B35">
        <w:rPr>
          <w:rFonts w:ascii="Arial" w:hAnsi="Arial" w:cs="Arial"/>
        </w:rPr>
        <w:t xml:space="preserve"> </w:t>
      </w:r>
      <w:r w:rsidR="00AD4127">
        <w:rPr>
          <w:rFonts w:ascii="Arial" w:hAnsi="Arial" w:cs="Arial"/>
        </w:rPr>
        <w:t>calcium chloride</w:t>
      </w:r>
      <w:r w:rsidR="00A73B35">
        <w:rPr>
          <w:rFonts w:ascii="Arial" w:hAnsi="Arial" w:cs="Arial"/>
        </w:rPr>
        <w:t xml:space="preserve">, 1 </w:t>
      </w:r>
      <w:proofErr w:type="spellStart"/>
      <w:r w:rsidR="00A73B35">
        <w:rPr>
          <w:rFonts w:ascii="Arial" w:hAnsi="Arial" w:cs="Arial"/>
        </w:rPr>
        <w:t>mM</w:t>
      </w:r>
      <w:proofErr w:type="spellEnd"/>
      <w:r w:rsidR="00A73B35">
        <w:rPr>
          <w:rFonts w:ascii="Arial" w:hAnsi="Arial" w:cs="Arial"/>
        </w:rPr>
        <w:t xml:space="preserve"> </w:t>
      </w:r>
      <w:r w:rsidR="00AD4127">
        <w:rPr>
          <w:rFonts w:ascii="Arial" w:hAnsi="Arial" w:cs="Arial"/>
        </w:rPr>
        <w:t>magnesium chloride</w:t>
      </w:r>
      <w:r w:rsidR="00A73B35">
        <w:rPr>
          <w:rFonts w:ascii="Arial" w:hAnsi="Arial" w:cs="Arial"/>
        </w:rPr>
        <w:t xml:space="preserve">, </w:t>
      </w:r>
      <w:r w:rsidR="00603EEA" w:rsidRPr="0046676D">
        <w:rPr>
          <w:rFonts w:ascii="Arial" w:hAnsi="Arial" w:cs="Arial"/>
        </w:rPr>
        <w:t xml:space="preserve">10 </w:t>
      </w:r>
      <w:proofErr w:type="spellStart"/>
      <w:r w:rsidR="00603EEA" w:rsidRPr="0046676D">
        <w:rPr>
          <w:rFonts w:ascii="Arial" w:hAnsi="Arial" w:cs="Arial"/>
        </w:rPr>
        <w:t>mM</w:t>
      </w:r>
      <w:proofErr w:type="spellEnd"/>
      <w:r w:rsidR="00603EEA" w:rsidRPr="0046676D">
        <w:rPr>
          <w:rFonts w:ascii="Arial" w:hAnsi="Arial" w:cs="Arial"/>
        </w:rPr>
        <w:t xml:space="preserve"> glucose</w:t>
      </w:r>
      <w:r w:rsidR="00A73B35">
        <w:rPr>
          <w:rFonts w:ascii="Arial" w:hAnsi="Arial" w:cs="Arial"/>
        </w:rPr>
        <w:t xml:space="preserve">, </w:t>
      </w:r>
      <w:r w:rsidR="00A73B35" w:rsidRPr="0046676D">
        <w:rPr>
          <w:rFonts w:ascii="Arial" w:hAnsi="Arial" w:cs="Arial"/>
        </w:rPr>
        <w:t>and 10 µM FM1-43</w:t>
      </w:r>
      <w:r w:rsidR="00A73B35">
        <w:rPr>
          <w:rFonts w:ascii="Arial" w:hAnsi="Arial" w:cs="Arial"/>
        </w:rPr>
        <w:t>FX</w:t>
      </w:r>
      <w:r w:rsidR="00603EEA" w:rsidRPr="0046676D">
        <w:rPr>
          <w:rFonts w:ascii="Arial" w:hAnsi="Arial" w:cs="Arial"/>
        </w:rPr>
        <w:t xml:space="preserve">.  </w:t>
      </w:r>
      <w:r w:rsidR="009800D1" w:rsidRPr="0046676D">
        <w:rPr>
          <w:rFonts w:ascii="Arial" w:hAnsi="Arial" w:cs="Arial"/>
        </w:rPr>
        <w:t xml:space="preserve">This solution </w:t>
      </w:r>
      <w:r w:rsidR="00A73B35">
        <w:rPr>
          <w:rFonts w:ascii="Arial" w:hAnsi="Arial" w:cs="Arial"/>
        </w:rPr>
        <w:t>should also contain 1 µM NBQX and 25 µM D-APV to block postsynaptic receptors and prevent recurrent signaling.</w:t>
      </w:r>
      <w:r w:rsidR="009800D1" w:rsidRPr="0046676D">
        <w:rPr>
          <w:rFonts w:ascii="Arial" w:hAnsi="Arial" w:cs="Arial"/>
        </w:rPr>
        <w:t xml:space="preserve"> </w:t>
      </w:r>
      <w:r w:rsidR="00A73B35">
        <w:rPr>
          <w:rFonts w:ascii="Arial" w:hAnsi="Arial" w:cs="Arial"/>
        </w:rPr>
        <w:t xml:space="preserve">  This challenge will</w:t>
      </w:r>
      <w:r w:rsidR="00603EEA" w:rsidRPr="0046676D">
        <w:rPr>
          <w:rFonts w:ascii="Arial" w:hAnsi="Arial" w:cs="Arial"/>
        </w:rPr>
        <w:t xml:space="preserve"> label synaptic terminals that are capable of </w:t>
      </w:r>
      <w:proofErr w:type="spellStart"/>
      <w:r w:rsidR="00603EEA" w:rsidRPr="0046676D">
        <w:rPr>
          <w:rFonts w:ascii="Arial" w:hAnsi="Arial" w:cs="Arial"/>
        </w:rPr>
        <w:t>exocytosis</w:t>
      </w:r>
      <w:proofErr w:type="spellEnd"/>
      <w:r w:rsidR="00603EEA" w:rsidRPr="0046676D">
        <w:rPr>
          <w:rFonts w:ascii="Arial" w:hAnsi="Arial" w:cs="Arial"/>
        </w:rPr>
        <w:t xml:space="preserve"> and </w:t>
      </w:r>
      <w:proofErr w:type="spellStart"/>
      <w:r w:rsidR="00603EEA" w:rsidRPr="0046676D">
        <w:rPr>
          <w:rFonts w:ascii="Arial" w:hAnsi="Arial" w:cs="Arial"/>
        </w:rPr>
        <w:t>endocytosis</w:t>
      </w:r>
      <w:proofErr w:type="spellEnd"/>
      <w:r w:rsidR="00603EEA" w:rsidRPr="0046676D">
        <w:rPr>
          <w:rFonts w:ascii="Arial" w:hAnsi="Arial" w:cs="Arial"/>
        </w:rPr>
        <w:t xml:space="preserve">.  The challenge time and strength </w:t>
      </w:r>
      <w:r w:rsidR="00A73B35">
        <w:rPr>
          <w:rFonts w:ascii="Arial" w:hAnsi="Arial" w:cs="Arial"/>
        </w:rPr>
        <w:t>are</w:t>
      </w:r>
      <w:r w:rsidR="00603EEA" w:rsidRPr="0046676D">
        <w:rPr>
          <w:rFonts w:ascii="Arial" w:hAnsi="Arial" w:cs="Arial"/>
        </w:rPr>
        <w:t xml:space="preserve"> designed to cause at least one round of </w:t>
      </w:r>
      <w:proofErr w:type="spellStart"/>
      <w:r w:rsidR="00603EEA" w:rsidRPr="0046676D">
        <w:rPr>
          <w:rFonts w:ascii="Arial" w:hAnsi="Arial" w:cs="Arial"/>
        </w:rPr>
        <w:t>exocytosis</w:t>
      </w:r>
      <w:proofErr w:type="spellEnd"/>
      <w:r w:rsidR="00603EEA" w:rsidRPr="0046676D">
        <w:rPr>
          <w:rFonts w:ascii="Arial" w:hAnsi="Arial" w:cs="Arial"/>
        </w:rPr>
        <w:t xml:space="preserve"> of all available vesicles</w:t>
      </w:r>
      <w:r w:rsidR="004A5B63">
        <w:rPr>
          <w:rFonts w:ascii="Arial" w:hAnsi="Arial" w:cs="Arial"/>
        </w:rPr>
        <w:t xml:space="preserve"> in the recycling pool</w:t>
      </w:r>
      <w:r w:rsidR="00603EEA" w:rsidRPr="0046676D">
        <w:rPr>
          <w:rFonts w:ascii="Arial" w:hAnsi="Arial" w:cs="Arial"/>
        </w:rPr>
        <w:t xml:space="preserve">.  However, the challenge is not sufficient to cause additional silencing of terminals. </w:t>
      </w:r>
    </w:p>
    <w:p w:rsidR="00603EEA" w:rsidRPr="0046676D" w:rsidRDefault="0040638C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</w:t>
      </w:r>
      <w:r w:rsidR="004A5B63" w:rsidRPr="003827F7">
        <w:rPr>
          <w:rFonts w:ascii="Arial" w:hAnsi="Arial" w:cs="Arial"/>
          <w:highlight w:val="yellow"/>
        </w:rPr>
        <w:t xml:space="preserve">Wash </w:t>
      </w:r>
      <w:r w:rsidRPr="003827F7">
        <w:rPr>
          <w:rFonts w:ascii="Arial" w:hAnsi="Arial" w:cs="Arial"/>
          <w:highlight w:val="yellow"/>
        </w:rPr>
        <w:t>the culture for</w:t>
      </w:r>
      <w:r w:rsidR="004A5B63" w:rsidRPr="003827F7">
        <w:rPr>
          <w:rFonts w:ascii="Arial" w:hAnsi="Arial" w:cs="Arial"/>
          <w:highlight w:val="yellow"/>
        </w:rPr>
        <w:t xml:space="preserve"> </w:t>
      </w:r>
      <w:r w:rsidR="00804D04" w:rsidRPr="003827F7">
        <w:rPr>
          <w:rFonts w:ascii="Arial" w:hAnsi="Arial" w:cs="Arial"/>
          <w:highlight w:val="yellow"/>
        </w:rPr>
        <w:t xml:space="preserve">3 to 5 </w:t>
      </w:r>
      <w:r w:rsidRPr="003827F7">
        <w:rPr>
          <w:rFonts w:ascii="Arial" w:hAnsi="Arial" w:cs="Arial"/>
          <w:highlight w:val="yellow"/>
        </w:rPr>
        <w:t>s</w:t>
      </w:r>
      <w:r w:rsidR="00862EFE" w:rsidRPr="003827F7">
        <w:rPr>
          <w:rFonts w:ascii="Arial" w:hAnsi="Arial" w:cs="Arial"/>
          <w:highlight w:val="yellow"/>
        </w:rPr>
        <w:t>econds</w:t>
      </w:r>
      <w:r w:rsidRPr="003827F7">
        <w:rPr>
          <w:rFonts w:ascii="Arial" w:hAnsi="Arial" w:cs="Arial"/>
          <w:highlight w:val="yellow"/>
        </w:rPr>
        <w:t xml:space="preserve"> </w:t>
      </w:r>
      <w:r w:rsidR="0067160F" w:rsidRPr="003827F7">
        <w:rPr>
          <w:rFonts w:ascii="Arial" w:hAnsi="Arial" w:cs="Arial"/>
          <w:highlight w:val="yellow"/>
        </w:rPr>
        <w:t>only</w:t>
      </w:r>
      <w:r w:rsidR="0067160F">
        <w:rPr>
          <w:rFonts w:ascii="Arial" w:hAnsi="Arial" w:cs="Arial"/>
        </w:rPr>
        <w:t>, using the same</w:t>
      </w:r>
      <w:r>
        <w:rPr>
          <w:rFonts w:ascii="Arial" w:hAnsi="Arial" w:cs="Arial"/>
        </w:rPr>
        <w:t xml:space="preserve"> </w:t>
      </w:r>
      <w:r w:rsidR="0067160F">
        <w:rPr>
          <w:rFonts w:ascii="Arial" w:hAnsi="Arial" w:cs="Arial"/>
        </w:rPr>
        <w:t>HEPES-buffered</w:t>
      </w:r>
      <w:r>
        <w:rPr>
          <w:rFonts w:ascii="Arial" w:hAnsi="Arial" w:cs="Arial"/>
        </w:rPr>
        <w:t xml:space="preserve"> sali</w:t>
      </w:r>
      <w:r w:rsidR="0067160F">
        <w:rPr>
          <w:rFonts w:ascii="Arial" w:hAnsi="Arial" w:cs="Arial"/>
        </w:rPr>
        <w:t xml:space="preserve">ne without potassium chloride, but with 500 </w:t>
      </w:r>
      <w:proofErr w:type="spellStart"/>
      <w:r w:rsidR="0067160F">
        <w:rPr>
          <w:rFonts w:ascii="Arial" w:hAnsi="Arial" w:cs="Arial"/>
        </w:rPr>
        <w:t>μM</w:t>
      </w:r>
      <w:proofErr w:type="spellEnd"/>
      <w:r w:rsidR="0067160F">
        <w:rPr>
          <w:rFonts w:ascii="Arial" w:hAnsi="Arial" w:cs="Arial"/>
        </w:rPr>
        <w:t xml:space="preserve"> Advasep-7 </w:t>
      </w:r>
      <w:r>
        <w:rPr>
          <w:rFonts w:ascii="Arial" w:hAnsi="Arial" w:cs="Arial"/>
        </w:rPr>
        <w:t>to remove nonspecific dye</w:t>
      </w:r>
      <w:r w:rsidR="0067160F">
        <w:rPr>
          <w:rFonts w:ascii="Arial" w:hAnsi="Arial" w:cs="Arial"/>
        </w:rPr>
        <w:t>.</w:t>
      </w:r>
      <w:r w:rsidR="00DB0A93">
        <w:rPr>
          <w:rFonts w:ascii="Arial" w:hAnsi="Arial" w:cs="Arial"/>
        </w:rPr>
        <w:t xml:space="preserve">  Note that the timing of this step is critical as </w:t>
      </w:r>
      <w:r w:rsidR="003F2B4A">
        <w:rPr>
          <w:rFonts w:ascii="Arial" w:hAnsi="Arial" w:cs="Arial"/>
        </w:rPr>
        <w:t>prolonged</w:t>
      </w:r>
      <w:r w:rsidR="00DB0A93">
        <w:rPr>
          <w:rFonts w:ascii="Arial" w:hAnsi="Arial" w:cs="Arial"/>
        </w:rPr>
        <w:t xml:space="preserve"> application of A</w:t>
      </w:r>
      <w:r w:rsidR="00862EFE">
        <w:rPr>
          <w:rFonts w:ascii="Arial" w:hAnsi="Arial" w:cs="Arial"/>
        </w:rPr>
        <w:t>d</w:t>
      </w:r>
      <w:r w:rsidR="00DB0A93">
        <w:rPr>
          <w:rFonts w:ascii="Arial" w:hAnsi="Arial" w:cs="Arial"/>
        </w:rPr>
        <w:t>vasep-7 will result in the loss of all FM1-43FX labeling.</w:t>
      </w:r>
      <w:r>
        <w:rPr>
          <w:rFonts w:ascii="Arial" w:hAnsi="Arial" w:cs="Arial"/>
        </w:rPr>
        <w:t xml:space="preserve"> </w:t>
      </w:r>
      <w:r w:rsidR="00DB0A93">
        <w:rPr>
          <w:rFonts w:ascii="Arial" w:hAnsi="Arial" w:cs="Arial"/>
        </w:rPr>
        <w:t xml:space="preserve"> </w:t>
      </w:r>
      <w:proofErr w:type="gramStart"/>
      <w:r w:rsidR="00DB0A93">
        <w:rPr>
          <w:rFonts w:ascii="Arial" w:hAnsi="Arial" w:cs="Arial"/>
        </w:rPr>
        <w:t xml:space="preserve">Next wash in </w:t>
      </w:r>
      <w:r w:rsidR="00862EFE">
        <w:rPr>
          <w:rFonts w:ascii="Arial" w:hAnsi="Arial" w:cs="Arial"/>
        </w:rPr>
        <w:t xml:space="preserve">HEPES-buffered </w:t>
      </w:r>
      <w:r w:rsidR="00DB0A93">
        <w:rPr>
          <w:rFonts w:ascii="Arial" w:hAnsi="Arial" w:cs="Arial"/>
        </w:rPr>
        <w:t xml:space="preserve">saline </w:t>
      </w:r>
      <w:r w:rsidR="00862EFE">
        <w:rPr>
          <w:rFonts w:ascii="Arial" w:hAnsi="Arial" w:cs="Arial"/>
        </w:rPr>
        <w:t>without Advasep-7</w:t>
      </w:r>
      <w:r w:rsidR="00DB0A93">
        <w:rPr>
          <w:rFonts w:ascii="Arial" w:hAnsi="Arial" w:cs="Arial"/>
        </w:rPr>
        <w:t xml:space="preserve"> for five 2 minute intervals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</w:p>
    <w:p w:rsidR="004E4DC7" w:rsidRDefault="00A816A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2580F" w:rsidRPr="0046676D">
        <w:rPr>
          <w:rFonts w:ascii="Arial" w:hAnsi="Arial" w:cs="Arial"/>
        </w:rPr>
        <w:t>.</w:t>
      </w:r>
      <w:r w:rsidR="0091439B" w:rsidRPr="0046676D">
        <w:rPr>
          <w:rFonts w:ascii="Arial" w:hAnsi="Arial" w:cs="Arial"/>
        </w:rPr>
        <w:t xml:space="preserve"> </w:t>
      </w:r>
      <w:r w:rsidR="00C47C86" w:rsidRPr="0046676D">
        <w:rPr>
          <w:rFonts w:ascii="Arial" w:hAnsi="Arial" w:cs="Arial"/>
        </w:rPr>
        <w:t>Fix c</w:t>
      </w:r>
      <w:r w:rsidR="00FB3859" w:rsidRPr="0046676D">
        <w:rPr>
          <w:rFonts w:ascii="Arial" w:hAnsi="Arial" w:cs="Arial"/>
        </w:rPr>
        <w:t xml:space="preserve">ells with 4% </w:t>
      </w:r>
      <w:proofErr w:type="spellStart"/>
      <w:r w:rsidR="00FB3859" w:rsidRPr="0046676D">
        <w:rPr>
          <w:rFonts w:ascii="Arial" w:hAnsi="Arial" w:cs="Arial"/>
        </w:rPr>
        <w:t>paraformaldehyd</w:t>
      </w:r>
      <w:r w:rsidR="00862EFE">
        <w:rPr>
          <w:rFonts w:ascii="Arial" w:hAnsi="Arial" w:cs="Arial"/>
        </w:rPr>
        <w:t>e</w:t>
      </w:r>
      <w:proofErr w:type="spellEnd"/>
      <w:r w:rsidR="00862EFE">
        <w:rPr>
          <w:rFonts w:ascii="Arial" w:hAnsi="Arial" w:cs="Arial"/>
        </w:rPr>
        <w:t xml:space="preserve"> and 0.2% </w:t>
      </w:r>
      <w:proofErr w:type="spellStart"/>
      <w:r w:rsidR="00862EFE">
        <w:rPr>
          <w:rFonts w:ascii="Arial" w:hAnsi="Arial" w:cs="Arial"/>
        </w:rPr>
        <w:t>glutaraldehyde</w:t>
      </w:r>
      <w:proofErr w:type="spellEnd"/>
      <w:r w:rsidR="00862EFE">
        <w:rPr>
          <w:rFonts w:ascii="Arial" w:hAnsi="Arial" w:cs="Arial"/>
        </w:rPr>
        <w:t xml:space="preserve"> in PBS</w:t>
      </w:r>
      <w:r w:rsidR="0009352A">
        <w:rPr>
          <w:rFonts w:ascii="Arial" w:hAnsi="Arial" w:cs="Arial"/>
        </w:rPr>
        <w:t>, pH 7.4 for 10 minutes</w:t>
      </w:r>
      <w:r w:rsidR="00C47C86" w:rsidRPr="0046676D">
        <w:rPr>
          <w:rFonts w:ascii="Arial" w:hAnsi="Arial" w:cs="Arial"/>
        </w:rPr>
        <w:t>.</w:t>
      </w:r>
      <w:r w:rsidR="004A5B63">
        <w:rPr>
          <w:rFonts w:ascii="Arial" w:hAnsi="Arial" w:cs="Arial"/>
        </w:rPr>
        <w:t xml:space="preserve">  </w:t>
      </w:r>
      <w:r w:rsidR="00862EFE">
        <w:rPr>
          <w:rFonts w:ascii="Arial" w:hAnsi="Arial" w:cs="Arial"/>
        </w:rPr>
        <w:t>Wash the cells once briefly with PBS, then incubate for 15 minutes in blocking solution containing 4% normal goat serum and 0.04% Triton X-100 in PBS</w:t>
      </w:r>
      <w:r w:rsidR="004A5B63">
        <w:rPr>
          <w:rFonts w:ascii="Arial" w:hAnsi="Arial" w:cs="Arial"/>
        </w:rPr>
        <w:t>.</w:t>
      </w:r>
      <w:r w:rsidR="00862EFE">
        <w:rPr>
          <w:rFonts w:ascii="Arial" w:hAnsi="Arial" w:cs="Arial"/>
        </w:rPr>
        <w:t xml:space="preserve">  Note that </w:t>
      </w:r>
      <w:r>
        <w:rPr>
          <w:rFonts w:ascii="Arial" w:hAnsi="Arial" w:cs="Arial"/>
        </w:rPr>
        <w:t>FM1-43FX is also very sensitive to the amount of Triton X-100 used</w:t>
      </w:r>
      <w:r w:rsidR="004956E5">
        <w:rPr>
          <w:rFonts w:ascii="Arial" w:hAnsi="Arial" w:cs="Arial"/>
        </w:rPr>
        <w:t xml:space="preserve"> here and in later steps</w:t>
      </w:r>
      <w:r>
        <w:rPr>
          <w:rFonts w:ascii="Arial" w:hAnsi="Arial" w:cs="Arial"/>
        </w:rPr>
        <w:t xml:space="preserve">.  Generally speaking, FM1-43FX labeling is best in the absence of any Triton X-100, but some detergent is necessary to </w:t>
      </w:r>
      <w:proofErr w:type="spellStart"/>
      <w:r>
        <w:rPr>
          <w:rFonts w:ascii="Arial" w:hAnsi="Arial" w:cs="Arial"/>
        </w:rPr>
        <w:t>permeabilize</w:t>
      </w:r>
      <w:proofErr w:type="spellEnd"/>
      <w:r>
        <w:rPr>
          <w:rFonts w:ascii="Arial" w:hAnsi="Arial" w:cs="Arial"/>
        </w:rPr>
        <w:t xml:space="preserve"> cells for subsequent </w:t>
      </w:r>
      <w:proofErr w:type="spellStart"/>
      <w:r>
        <w:rPr>
          <w:rFonts w:ascii="Arial" w:hAnsi="Arial" w:cs="Arial"/>
        </w:rPr>
        <w:t>immunostaining</w:t>
      </w:r>
      <w:proofErr w:type="spellEnd"/>
      <w:r>
        <w:rPr>
          <w:rFonts w:ascii="Arial" w:hAnsi="Arial" w:cs="Arial"/>
        </w:rPr>
        <w:t>.  We have determined empirically that 0.</w:t>
      </w:r>
      <w:r w:rsidR="00B533D8">
        <w:rPr>
          <w:rFonts w:ascii="Arial" w:hAnsi="Arial" w:cs="Arial"/>
        </w:rPr>
        <w:t>0</w:t>
      </w:r>
      <w:r>
        <w:rPr>
          <w:rFonts w:ascii="Arial" w:hAnsi="Arial" w:cs="Arial"/>
        </w:rPr>
        <w:t>4% Trit</w:t>
      </w:r>
      <w:r w:rsidR="004E4DC7">
        <w:rPr>
          <w:rFonts w:ascii="Arial" w:hAnsi="Arial" w:cs="Arial"/>
        </w:rPr>
        <w:t xml:space="preserve">on X-100 is optimal for examination of </w:t>
      </w:r>
      <w:proofErr w:type="spellStart"/>
      <w:r w:rsidR="004E4DC7">
        <w:rPr>
          <w:rFonts w:ascii="Arial" w:hAnsi="Arial" w:cs="Arial"/>
        </w:rPr>
        <w:t>presynaptically</w:t>
      </w:r>
      <w:proofErr w:type="spellEnd"/>
      <w:r w:rsidR="004E4DC7">
        <w:rPr>
          <w:rFonts w:ascii="Arial" w:hAnsi="Arial" w:cs="Arial"/>
        </w:rPr>
        <w:t xml:space="preserve"> silent synapses.</w:t>
      </w:r>
    </w:p>
    <w:p w:rsidR="009A20FC" w:rsidRDefault="004E4DC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9.  Dilute the </w:t>
      </w:r>
      <w:r w:rsidR="00C47C86" w:rsidRPr="0046676D">
        <w:rPr>
          <w:rFonts w:ascii="Arial" w:hAnsi="Arial" w:cs="Arial"/>
        </w:rPr>
        <w:t xml:space="preserve">primary </w:t>
      </w:r>
      <w:r>
        <w:rPr>
          <w:rFonts w:ascii="Arial" w:hAnsi="Arial" w:cs="Arial"/>
        </w:rPr>
        <w:t>vGluT</w:t>
      </w:r>
      <w:r w:rsidR="00603EEA" w:rsidRPr="0046676D">
        <w:rPr>
          <w:rFonts w:ascii="Arial" w:hAnsi="Arial" w:cs="Arial"/>
        </w:rPr>
        <w:t>-1</w:t>
      </w:r>
      <w:r w:rsidR="00C47C86" w:rsidRPr="0046676D">
        <w:rPr>
          <w:rFonts w:ascii="Arial" w:hAnsi="Arial" w:cs="Arial"/>
        </w:rPr>
        <w:t xml:space="preserve"> antibody</w:t>
      </w:r>
      <w:r>
        <w:rPr>
          <w:rFonts w:ascii="Arial" w:hAnsi="Arial" w:cs="Arial"/>
        </w:rPr>
        <w:t xml:space="preserve"> in blocking solution</w:t>
      </w:r>
      <w:r w:rsidR="00C47C86" w:rsidRPr="0046676D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a concentration of </w:t>
      </w:r>
      <w:r w:rsidR="00C47C86" w:rsidRPr="0046676D">
        <w:rPr>
          <w:rFonts w:ascii="Arial" w:hAnsi="Arial" w:cs="Arial"/>
        </w:rPr>
        <w:t>1:</w:t>
      </w:r>
      <w:r w:rsidR="004A5B63">
        <w:rPr>
          <w:rFonts w:ascii="Arial" w:hAnsi="Arial" w:cs="Arial"/>
        </w:rPr>
        <w:t>2500</w:t>
      </w:r>
      <w:r w:rsidR="0091439B" w:rsidRPr="004667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Incubate the cells </w:t>
      </w:r>
      <w:r w:rsidR="003F2B4A">
        <w:rPr>
          <w:rFonts w:ascii="Arial" w:hAnsi="Arial" w:cs="Arial"/>
        </w:rPr>
        <w:t xml:space="preserve">with gentle </w:t>
      </w:r>
      <w:r>
        <w:rPr>
          <w:rFonts w:ascii="Arial" w:hAnsi="Arial" w:cs="Arial"/>
        </w:rPr>
        <w:t>shaking</w:t>
      </w:r>
      <w:r w:rsidR="003F2B4A">
        <w:rPr>
          <w:rFonts w:ascii="Arial" w:hAnsi="Arial" w:cs="Arial"/>
        </w:rPr>
        <w:t>/rotation</w:t>
      </w:r>
      <w:r>
        <w:rPr>
          <w:rFonts w:ascii="Arial" w:hAnsi="Arial" w:cs="Arial"/>
        </w:rPr>
        <w:t xml:space="preserve"> </w:t>
      </w:r>
      <w:r w:rsidR="003F2B4A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the diluted vGluT-1 antibody for 3 hours at room temperature.  Be sure to cover your culture dishes with foil to prevent bleaching of the FM1-43FX dye.</w:t>
      </w:r>
    </w:p>
    <w:p w:rsidR="00956058" w:rsidRDefault="009A20FC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0938D9">
        <w:rPr>
          <w:rFonts w:ascii="Arial" w:hAnsi="Arial" w:cs="Arial"/>
        </w:rPr>
        <w:t xml:space="preserve">  Wash the cells twice in PBS and then incubate the cells with an anti-guinea pig antibody </w:t>
      </w:r>
      <w:r w:rsidR="003B45A3" w:rsidRPr="0046676D">
        <w:rPr>
          <w:rFonts w:ascii="Arial" w:hAnsi="Arial" w:cs="Arial"/>
        </w:rPr>
        <w:t xml:space="preserve">conjugated to a </w:t>
      </w:r>
      <w:proofErr w:type="spellStart"/>
      <w:r w:rsidR="003B45A3" w:rsidRPr="0046676D">
        <w:rPr>
          <w:rFonts w:ascii="Arial" w:hAnsi="Arial" w:cs="Arial"/>
        </w:rPr>
        <w:t>fluorophore</w:t>
      </w:r>
      <w:proofErr w:type="spellEnd"/>
      <w:r w:rsidR="003B45A3" w:rsidRPr="0046676D">
        <w:rPr>
          <w:rFonts w:ascii="Arial" w:hAnsi="Arial" w:cs="Arial"/>
        </w:rPr>
        <w:t xml:space="preserve"> with different spectral characteristics from FM1-</w:t>
      </w:r>
      <w:r w:rsidR="00C47C86" w:rsidRPr="0046676D">
        <w:rPr>
          <w:rFonts w:ascii="Arial" w:hAnsi="Arial" w:cs="Arial"/>
        </w:rPr>
        <w:t>43</w:t>
      </w:r>
      <w:r w:rsidR="004A5B63">
        <w:rPr>
          <w:rFonts w:ascii="Arial" w:hAnsi="Arial" w:cs="Arial"/>
        </w:rPr>
        <w:t xml:space="preserve">FX </w:t>
      </w:r>
      <w:r w:rsidR="003B45A3" w:rsidRPr="0046676D">
        <w:rPr>
          <w:rFonts w:ascii="Arial" w:hAnsi="Arial" w:cs="Arial"/>
        </w:rPr>
        <w:t>to distinguish the two stains.</w:t>
      </w:r>
      <w:r w:rsidR="004A5B63">
        <w:rPr>
          <w:rFonts w:ascii="Arial" w:hAnsi="Arial" w:cs="Arial"/>
        </w:rPr>
        <w:t xml:space="preserve"> </w:t>
      </w:r>
      <w:r w:rsidR="000938D9">
        <w:rPr>
          <w:rFonts w:ascii="Arial" w:hAnsi="Arial" w:cs="Arial"/>
        </w:rPr>
        <w:t xml:space="preserve">For our experiment, we will use </w:t>
      </w:r>
      <w:proofErr w:type="spellStart"/>
      <w:r w:rsidR="00956058">
        <w:rPr>
          <w:rFonts w:ascii="Arial" w:hAnsi="Arial" w:cs="Arial"/>
        </w:rPr>
        <w:t>Alexa</w:t>
      </w:r>
      <w:proofErr w:type="spellEnd"/>
      <w:r w:rsidR="00956058">
        <w:rPr>
          <w:rFonts w:ascii="Arial" w:hAnsi="Arial" w:cs="Arial"/>
        </w:rPr>
        <w:t xml:space="preserve"> 555-conjugated anti-guinea pig antibody at </w:t>
      </w:r>
      <w:r w:rsidR="000938D9">
        <w:rPr>
          <w:rFonts w:ascii="Arial" w:hAnsi="Arial" w:cs="Arial"/>
        </w:rPr>
        <w:t xml:space="preserve">1:500 </w:t>
      </w:r>
      <w:r w:rsidR="00956058">
        <w:rPr>
          <w:rFonts w:ascii="Arial" w:hAnsi="Arial" w:cs="Arial"/>
        </w:rPr>
        <w:t>in blocking solution.  Incubate the cells with the secondary antibody</w:t>
      </w:r>
      <w:r w:rsidR="000938D9">
        <w:rPr>
          <w:rFonts w:ascii="Arial" w:hAnsi="Arial" w:cs="Arial"/>
        </w:rPr>
        <w:t xml:space="preserve"> </w:t>
      </w:r>
      <w:r w:rsidR="00956058">
        <w:rPr>
          <w:rFonts w:ascii="Arial" w:hAnsi="Arial" w:cs="Arial"/>
        </w:rPr>
        <w:t xml:space="preserve">while shaking </w:t>
      </w:r>
      <w:r w:rsidR="000938D9">
        <w:rPr>
          <w:rFonts w:ascii="Arial" w:hAnsi="Arial" w:cs="Arial"/>
        </w:rPr>
        <w:t>for 30 min</w:t>
      </w:r>
      <w:r w:rsidR="003B228B">
        <w:rPr>
          <w:rFonts w:ascii="Arial" w:hAnsi="Arial" w:cs="Arial"/>
        </w:rPr>
        <w:t>utes</w:t>
      </w:r>
      <w:r w:rsidR="00956058">
        <w:rPr>
          <w:rFonts w:ascii="Arial" w:hAnsi="Arial" w:cs="Arial"/>
        </w:rPr>
        <w:t xml:space="preserve"> at room temperature.</w:t>
      </w:r>
    </w:p>
    <w:p w:rsidR="004D5E70" w:rsidRPr="0046676D" w:rsidRDefault="00956058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11.  Wash the cells four more times in PBS and then </w:t>
      </w:r>
      <w:r w:rsidRPr="003827F7">
        <w:rPr>
          <w:rFonts w:ascii="Arial" w:hAnsi="Arial" w:cs="Arial"/>
          <w:highlight w:val="yellow"/>
        </w:rPr>
        <w:t>m</w:t>
      </w:r>
      <w:r w:rsidR="004A5B63" w:rsidRPr="003827F7">
        <w:rPr>
          <w:rFonts w:ascii="Arial" w:hAnsi="Arial" w:cs="Arial"/>
          <w:highlight w:val="yellow"/>
        </w:rPr>
        <w:t>ount</w:t>
      </w:r>
      <w:r w:rsidRPr="003827F7">
        <w:rPr>
          <w:rFonts w:ascii="Arial" w:hAnsi="Arial" w:cs="Arial"/>
          <w:highlight w:val="yellow"/>
        </w:rPr>
        <w:t xml:space="preserve"> the cover slip on a glass slide using </w:t>
      </w:r>
      <w:r w:rsidR="00707DD2" w:rsidRPr="003827F7">
        <w:rPr>
          <w:rFonts w:ascii="Arial" w:hAnsi="Arial" w:cs="Arial"/>
          <w:highlight w:val="yellow"/>
        </w:rPr>
        <w:t xml:space="preserve">a small drop of </w:t>
      </w:r>
      <w:proofErr w:type="spellStart"/>
      <w:r w:rsidRPr="003827F7">
        <w:rPr>
          <w:rFonts w:ascii="Arial" w:hAnsi="Arial" w:cs="Arial"/>
          <w:highlight w:val="yellow"/>
        </w:rPr>
        <w:t>Flu</w:t>
      </w:r>
      <w:r w:rsidR="00152F08" w:rsidRPr="003827F7">
        <w:rPr>
          <w:rFonts w:ascii="Arial" w:hAnsi="Arial" w:cs="Arial"/>
          <w:highlight w:val="yellow"/>
        </w:rPr>
        <w:t>o</w:t>
      </w:r>
      <w:r w:rsidRPr="003827F7">
        <w:rPr>
          <w:rFonts w:ascii="Arial" w:hAnsi="Arial" w:cs="Arial"/>
          <w:highlight w:val="yellow"/>
        </w:rPr>
        <w:t>romount</w:t>
      </w:r>
      <w:proofErr w:type="spellEnd"/>
      <w:r w:rsidRPr="003827F7">
        <w:rPr>
          <w:rFonts w:ascii="Arial" w:hAnsi="Arial" w:cs="Arial"/>
          <w:highlight w:val="yellow"/>
        </w:rPr>
        <w:t>-G</w:t>
      </w:r>
      <w:r>
        <w:rPr>
          <w:rFonts w:ascii="Arial" w:hAnsi="Arial" w:cs="Arial"/>
        </w:rPr>
        <w:t>.</w:t>
      </w:r>
      <w:r w:rsidR="00392DDB">
        <w:rPr>
          <w:rFonts w:ascii="Arial" w:hAnsi="Arial" w:cs="Arial"/>
        </w:rPr>
        <w:t xml:space="preserve">  Be sure to orient the </w:t>
      </w:r>
      <w:proofErr w:type="spellStart"/>
      <w:r w:rsidR="00392DDB">
        <w:rPr>
          <w:rFonts w:ascii="Arial" w:hAnsi="Arial" w:cs="Arial"/>
        </w:rPr>
        <w:t>coverslip</w:t>
      </w:r>
      <w:proofErr w:type="spellEnd"/>
      <w:r w:rsidR="00392DDB">
        <w:rPr>
          <w:rFonts w:ascii="Arial" w:hAnsi="Arial" w:cs="Arial"/>
        </w:rPr>
        <w:t xml:space="preserve"> so that the cells face the slide.</w:t>
      </w:r>
      <w:r>
        <w:rPr>
          <w:rFonts w:ascii="Arial" w:hAnsi="Arial" w:cs="Arial"/>
        </w:rPr>
        <w:t xml:space="preserve">  Allow the slides to</w:t>
      </w:r>
      <w:r w:rsidR="004A5B63">
        <w:rPr>
          <w:rFonts w:ascii="Arial" w:hAnsi="Arial" w:cs="Arial"/>
        </w:rPr>
        <w:t xml:space="preserve"> dry overnight.</w:t>
      </w:r>
    </w:p>
    <w:p w:rsidR="00E1082A" w:rsidRDefault="00707DD2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B45A3" w:rsidRPr="0046676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We are now ready to acquire images of the active and inactive synapses.  </w:t>
      </w:r>
      <w:r w:rsidR="00E1082A" w:rsidRPr="0046676D">
        <w:rPr>
          <w:rFonts w:ascii="Arial" w:hAnsi="Arial" w:cs="Arial"/>
        </w:rPr>
        <w:t>Prepare a 60 x oil objective</w:t>
      </w:r>
      <w:r w:rsidR="00E1082A">
        <w:rPr>
          <w:rFonts w:ascii="Arial" w:hAnsi="Arial" w:cs="Arial"/>
        </w:rPr>
        <w:t xml:space="preserve"> with a 1.4 numerical aperture on</w:t>
      </w:r>
      <w:r w:rsidR="00E1082A" w:rsidRPr="0046676D">
        <w:rPr>
          <w:rFonts w:ascii="Arial" w:hAnsi="Arial" w:cs="Arial"/>
        </w:rPr>
        <w:t xml:space="preserve"> a </w:t>
      </w:r>
      <w:proofErr w:type="spellStart"/>
      <w:r w:rsidR="00E1082A" w:rsidRPr="0046676D">
        <w:rPr>
          <w:rFonts w:ascii="Arial" w:hAnsi="Arial" w:cs="Arial"/>
        </w:rPr>
        <w:t>con</w:t>
      </w:r>
      <w:r w:rsidR="00E1082A">
        <w:rPr>
          <w:rFonts w:ascii="Arial" w:hAnsi="Arial" w:cs="Arial"/>
        </w:rPr>
        <w:t>focal</w:t>
      </w:r>
      <w:proofErr w:type="spellEnd"/>
      <w:r w:rsidR="00E1082A">
        <w:rPr>
          <w:rFonts w:ascii="Arial" w:hAnsi="Arial" w:cs="Arial"/>
        </w:rPr>
        <w:t xml:space="preserve"> laser scanning microscope.  </w:t>
      </w:r>
      <w:r>
        <w:rPr>
          <w:rFonts w:ascii="Arial" w:hAnsi="Arial" w:cs="Arial"/>
        </w:rPr>
        <w:t xml:space="preserve">Place a slide on the </w:t>
      </w:r>
      <w:r w:rsidR="003B45A3" w:rsidRPr="0046676D">
        <w:rPr>
          <w:rFonts w:ascii="Arial" w:hAnsi="Arial" w:cs="Arial"/>
        </w:rPr>
        <w:t>stage</w:t>
      </w:r>
      <w:r>
        <w:rPr>
          <w:rFonts w:ascii="Arial" w:hAnsi="Arial" w:cs="Arial"/>
        </w:rPr>
        <w:t>, ensuring that the</w:t>
      </w:r>
      <w:r w:rsidR="003A114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="003A1143">
        <w:rPr>
          <w:rFonts w:ascii="Arial" w:hAnsi="Arial" w:cs="Arial"/>
        </w:rPr>
        <w:t>overslip</w:t>
      </w:r>
      <w:proofErr w:type="spellEnd"/>
      <w:r w:rsidR="003A1143">
        <w:rPr>
          <w:rFonts w:ascii="Arial" w:hAnsi="Arial" w:cs="Arial"/>
        </w:rPr>
        <w:t xml:space="preserve"> side </w:t>
      </w:r>
      <w:r>
        <w:rPr>
          <w:rFonts w:ascii="Arial" w:hAnsi="Arial" w:cs="Arial"/>
        </w:rPr>
        <w:t xml:space="preserve">is </w:t>
      </w:r>
      <w:r w:rsidR="003A1143">
        <w:rPr>
          <w:rFonts w:ascii="Arial" w:hAnsi="Arial" w:cs="Arial"/>
        </w:rPr>
        <w:t xml:space="preserve">facing </w:t>
      </w:r>
      <w:r w:rsidR="003B228B">
        <w:rPr>
          <w:rFonts w:ascii="Arial" w:hAnsi="Arial" w:cs="Arial"/>
        </w:rPr>
        <w:t xml:space="preserve">the </w:t>
      </w:r>
      <w:r w:rsidR="003A1143">
        <w:rPr>
          <w:rFonts w:ascii="Arial" w:hAnsi="Arial" w:cs="Arial"/>
        </w:rPr>
        <w:t>objective.</w:t>
      </w:r>
      <w:r w:rsidR="003B45A3" w:rsidRPr="0046676D">
        <w:rPr>
          <w:rFonts w:ascii="Arial" w:hAnsi="Arial" w:cs="Arial"/>
        </w:rPr>
        <w:t xml:space="preserve">  </w:t>
      </w:r>
      <w:r w:rsidR="00D458BF">
        <w:rPr>
          <w:rFonts w:ascii="Arial" w:hAnsi="Arial" w:cs="Arial"/>
        </w:rPr>
        <w:t xml:space="preserve">After focusing the slide, </w:t>
      </w:r>
      <w:r w:rsidR="00D458BF" w:rsidRPr="003827F7">
        <w:rPr>
          <w:rFonts w:ascii="Arial" w:hAnsi="Arial" w:cs="Arial"/>
          <w:highlight w:val="yellow"/>
        </w:rPr>
        <w:t>find a field of neurites that</w:t>
      </w:r>
      <w:r w:rsidR="006B1E04" w:rsidRPr="003827F7">
        <w:rPr>
          <w:rFonts w:ascii="Arial" w:hAnsi="Arial" w:cs="Arial"/>
          <w:highlight w:val="yellow"/>
        </w:rPr>
        <w:t xml:space="preserve"> is not overly dense</w:t>
      </w:r>
      <w:r w:rsidR="006B1E04">
        <w:rPr>
          <w:rFonts w:ascii="Arial" w:hAnsi="Arial" w:cs="Arial"/>
        </w:rPr>
        <w:t xml:space="preserve">.  It is also recommended to avoid imaging near the cell soma, as </w:t>
      </w:r>
      <w:r w:rsidR="009C4BD9">
        <w:rPr>
          <w:rFonts w:ascii="Arial" w:hAnsi="Arial" w:cs="Arial"/>
        </w:rPr>
        <w:t>residual FM1-43FX dye can remain there even after extensive washing.</w:t>
      </w:r>
      <w:r w:rsidR="00675E82">
        <w:rPr>
          <w:rFonts w:ascii="Arial" w:hAnsi="Arial" w:cs="Arial"/>
        </w:rPr>
        <w:t xml:space="preserve">  For our experimental images, we typically zoom in to a field size of 51 × 51 microns.</w:t>
      </w:r>
      <w:r w:rsidR="004A5B63">
        <w:rPr>
          <w:rFonts w:ascii="Arial" w:hAnsi="Arial" w:cs="Arial"/>
        </w:rPr>
        <w:t xml:space="preserve">  </w:t>
      </w:r>
    </w:p>
    <w:p w:rsidR="003B45A3" w:rsidRPr="0046676D" w:rsidRDefault="00E1082A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9B7ECD">
        <w:rPr>
          <w:rFonts w:ascii="Arial" w:hAnsi="Arial" w:cs="Arial"/>
        </w:rPr>
        <w:t xml:space="preserve">We </w:t>
      </w:r>
      <w:r w:rsidR="00B533D8">
        <w:rPr>
          <w:rFonts w:ascii="Arial" w:hAnsi="Arial" w:cs="Arial"/>
        </w:rPr>
        <w:t>then</w:t>
      </w:r>
      <w:r w:rsidR="009B7ECD">
        <w:rPr>
          <w:rFonts w:ascii="Arial" w:hAnsi="Arial" w:cs="Arial"/>
        </w:rPr>
        <w:t xml:space="preserve"> acquire a z-stack of a given field covering </w:t>
      </w:r>
      <w:r w:rsidR="00B533D8">
        <w:rPr>
          <w:rFonts w:ascii="Arial" w:hAnsi="Arial" w:cs="Arial"/>
        </w:rPr>
        <w:t xml:space="preserve">a depth of </w:t>
      </w:r>
      <w:r w:rsidR="00066DA2">
        <w:rPr>
          <w:rFonts w:ascii="Arial" w:hAnsi="Arial" w:cs="Arial"/>
        </w:rPr>
        <w:t>7.8</w:t>
      </w:r>
      <w:r w:rsidR="009B7ECD">
        <w:rPr>
          <w:rFonts w:ascii="Arial" w:hAnsi="Arial" w:cs="Arial"/>
        </w:rPr>
        <w:t xml:space="preserve"> microns with </w:t>
      </w:r>
      <w:r w:rsidR="000F599F">
        <w:rPr>
          <w:rFonts w:ascii="Arial" w:hAnsi="Arial" w:cs="Arial"/>
        </w:rPr>
        <w:t>27</w:t>
      </w:r>
      <w:r w:rsidR="009B7ECD">
        <w:rPr>
          <w:rFonts w:ascii="Arial" w:hAnsi="Arial" w:cs="Arial"/>
        </w:rPr>
        <w:t xml:space="preserve"> 0.3 micron steps</w:t>
      </w:r>
      <w:r w:rsidR="004A5B63">
        <w:rPr>
          <w:rFonts w:ascii="Arial" w:hAnsi="Arial" w:cs="Arial"/>
        </w:rPr>
        <w:t>.</w:t>
      </w:r>
      <w:r w:rsidR="006B1E04">
        <w:rPr>
          <w:rFonts w:ascii="Arial" w:hAnsi="Arial" w:cs="Arial"/>
        </w:rPr>
        <w:t xml:space="preserve">  This range is enough to cover the </w:t>
      </w:r>
      <w:r w:rsidR="00B533D8">
        <w:rPr>
          <w:rFonts w:ascii="Arial" w:hAnsi="Arial" w:cs="Arial"/>
        </w:rPr>
        <w:t>thickness</w:t>
      </w:r>
      <w:r w:rsidR="006B1E04">
        <w:rPr>
          <w:rFonts w:ascii="Arial" w:hAnsi="Arial" w:cs="Arial"/>
        </w:rPr>
        <w:t xml:space="preserve"> of the neurites in our culture.</w:t>
      </w:r>
      <w:r w:rsidR="003A1143">
        <w:rPr>
          <w:rFonts w:ascii="Arial" w:hAnsi="Arial" w:cs="Arial"/>
        </w:rPr>
        <w:t xml:space="preserve">  </w:t>
      </w:r>
      <w:r w:rsidR="009B7ECD" w:rsidRPr="003827F7">
        <w:rPr>
          <w:rFonts w:ascii="Arial" w:hAnsi="Arial" w:cs="Arial"/>
          <w:highlight w:val="yellow"/>
        </w:rPr>
        <w:t>For each step</w:t>
      </w:r>
      <w:r w:rsidR="00B533D8" w:rsidRPr="003827F7">
        <w:rPr>
          <w:rFonts w:ascii="Arial" w:hAnsi="Arial" w:cs="Arial"/>
          <w:highlight w:val="yellow"/>
        </w:rPr>
        <w:t xml:space="preserve"> in the z-stack</w:t>
      </w:r>
      <w:r w:rsidR="009B7ECD" w:rsidRPr="003827F7">
        <w:rPr>
          <w:rFonts w:ascii="Arial" w:hAnsi="Arial" w:cs="Arial"/>
          <w:highlight w:val="yellow"/>
        </w:rPr>
        <w:t xml:space="preserve">, scan first with the laser light that excites </w:t>
      </w:r>
      <w:proofErr w:type="spellStart"/>
      <w:r w:rsidR="009B7ECD" w:rsidRPr="003827F7">
        <w:rPr>
          <w:rFonts w:ascii="Arial" w:hAnsi="Arial" w:cs="Arial"/>
          <w:highlight w:val="yellow"/>
        </w:rPr>
        <w:t>immunofluorescence</w:t>
      </w:r>
      <w:proofErr w:type="spellEnd"/>
      <w:r w:rsidR="009B7ECD" w:rsidRPr="003827F7">
        <w:rPr>
          <w:rFonts w:ascii="Arial" w:hAnsi="Arial" w:cs="Arial"/>
          <w:highlight w:val="yellow"/>
        </w:rPr>
        <w:t xml:space="preserve"> of the vGluT-1 antibody to identify all glutamatergic synapses in a microscope field.  The same field is re-scanned at each step for FM1-43</w:t>
      </w:r>
      <w:r w:rsidR="0050564B" w:rsidRPr="003827F7">
        <w:rPr>
          <w:rFonts w:ascii="Arial" w:hAnsi="Arial" w:cs="Arial"/>
          <w:highlight w:val="yellow"/>
        </w:rPr>
        <w:t>FX</w:t>
      </w:r>
      <w:r w:rsidR="009B7ECD" w:rsidRPr="003827F7">
        <w:rPr>
          <w:rFonts w:ascii="Arial" w:hAnsi="Arial" w:cs="Arial"/>
          <w:highlight w:val="yellow"/>
        </w:rPr>
        <w:t xml:space="preserve"> fluorescence</w:t>
      </w:r>
      <w:r w:rsidR="009B7ECD" w:rsidRPr="0046676D">
        <w:rPr>
          <w:rFonts w:ascii="Arial" w:hAnsi="Arial" w:cs="Arial"/>
        </w:rPr>
        <w:t xml:space="preserve">.   Set neutral density filtering and photomultiplier gains consistently </w:t>
      </w:r>
      <w:r w:rsidR="009B7ECD">
        <w:rPr>
          <w:rFonts w:ascii="Arial" w:hAnsi="Arial" w:cs="Arial"/>
        </w:rPr>
        <w:t xml:space="preserve">among </w:t>
      </w:r>
      <w:r w:rsidR="009B7ECD" w:rsidRPr="0046676D">
        <w:rPr>
          <w:rFonts w:ascii="Arial" w:hAnsi="Arial" w:cs="Arial"/>
        </w:rPr>
        <w:t xml:space="preserve">all </w:t>
      </w:r>
      <w:proofErr w:type="spellStart"/>
      <w:r w:rsidR="009B7ECD" w:rsidRPr="0046676D">
        <w:rPr>
          <w:rFonts w:ascii="Arial" w:hAnsi="Arial" w:cs="Arial"/>
        </w:rPr>
        <w:t>co</w:t>
      </w:r>
      <w:r w:rsidR="009B7ECD">
        <w:rPr>
          <w:rFonts w:ascii="Arial" w:hAnsi="Arial" w:cs="Arial"/>
        </w:rPr>
        <w:t>verslips</w:t>
      </w:r>
      <w:proofErr w:type="spellEnd"/>
      <w:r w:rsidR="009B7ECD">
        <w:rPr>
          <w:rFonts w:ascii="Arial" w:hAnsi="Arial" w:cs="Arial"/>
        </w:rPr>
        <w:t xml:space="preserve"> for a given experiment, while avoiding saturation of the signal.</w:t>
      </w:r>
      <w:r w:rsidR="009B7ECD" w:rsidRPr="0046676D">
        <w:rPr>
          <w:rFonts w:ascii="Arial" w:hAnsi="Arial" w:cs="Arial"/>
        </w:rPr>
        <w:t xml:space="preserve">  </w:t>
      </w:r>
      <w:r w:rsidR="00B533D8">
        <w:rPr>
          <w:rFonts w:ascii="Arial" w:hAnsi="Arial" w:cs="Arial"/>
        </w:rPr>
        <w:t xml:space="preserve">We typically acquire </w:t>
      </w:r>
      <w:r w:rsidR="003A1143">
        <w:rPr>
          <w:rFonts w:ascii="Arial" w:hAnsi="Arial" w:cs="Arial"/>
        </w:rPr>
        <w:t>≥5 fields per condition for each experiment</w:t>
      </w:r>
    </w:p>
    <w:p w:rsidR="007B3A5D" w:rsidRPr="0046676D" w:rsidRDefault="00A77074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</w:t>
      </w:r>
      <w:r w:rsidR="0032580F" w:rsidRPr="0046676D">
        <w:rPr>
          <w:rFonts w:ascii="Arial" w:hAnsi="Arial" w:cs="Arial"/>
        </w:rPr>
        <w:t>.</w:t>
      </w:r>
      <w:r w:rsidR="007B3A5D" w:rsidRPr="0046676D">
        <w:rPr>
          <w:rFonts w:ascii="Arial" w:hAnsi="Arial" w:cs="Arial"/>
        </w:rPr>
        <w:t xml:space="preserve">  </w:t>
      </w:r>
      <w:r w:rsidR="009C4BD9">
        <w:rPr>
          <w:rFonts w:ascii="Arial" w:hAnsi="Arial" w:cs="Arial"/>
        </w:rPr>
        <w:t>Using a</w:t>
      </w:r>
      <w:r w:rsidR="007B3A5D" w:rsidRPr="0046676D">
        <w:rPr>
          <w:rFonts w:ascii="Arial" w:hAnsi="Arial" w:cs="Arial"/>
        </w:rPr>
        <w:t>nalysis software</w:t>
      </w:r>
      <w:r w:rsidR="009C4BD9">
        <w:rPr>
          <w:rFonts w:ascii="Arial" w:hAnsi="Arial" w:cs="Arial"/>
        </w:rPr>
        <w:t xml:space="preserve">, </w:t>
      </w:r>
      <w:r w:rsidR="009C4BD9" w:rsidRPr="003827F7">
        <w:rPr>
          <w:rFonts w:ascii="Arial" w:hAnsi="Arial" w:cs="Arial"/>
          <w:highlight w:val="yellow"/>
        </w:rPr>
        <w:t>convert the z-stack into a composite single-plane image</w:t>
      </w:r>
      <w:r w:rsidR="009C4BD9">
        <w:rPr>
          <w:rFonts w:ascii="Arial" w:hAnsi="Arial" w:cs="Arial"/>
        </w:rPr>
        <w:t>.  The process we use for this conversion produces an image based on the maximum intensity from any plane at each pixel.</w:t>
      </w:r>
      <w:r w:rsidR="007B3A5D" w:rsidRPr="0046676D">
        <w:rPr>
          <w:rFonts w:ascii="Arial" w:hAnsi="Arial" w:cs="Arial"/>
        </w:rPr>
        <w:t xml:space="preserve"> </w:t>
      </w:r>
      <w:r w:rsidR="00BD1C07">
        <w:rPr>
          <w:rFonts w:ascii="Arial" w:hAnsi="Arial" w:cs="Arial"/>
        </w:rPr>
        <w:t xml:space="preserve"> </w:t>
      </w:r>
      <w:r w:rsidR="00E0232A" w:rsidRPr="003827F7">
        <w:rPr>
          <w:rFonts w:ascii="Arial" w:hAnsi="Arial" w:cs="Arial"/>
          <w:highlight w:val="yellow"/>
        </w:rPr>
        <w:t xml:space="preserve">The </w:t>
      </w:r>
      <w:r w:rsidR="00BD1C07" w:rsidRPr="003827F7">
        <w:rPr>
          <w:rFonts w:ascii="Arial" w:hAnsi="Arial" w:cs="Arial"/>
          <w:highlight w:val="yellow"/>
        </w:rPr>
        <w:t xml:space="preserve">composite </w:t>
      </w:r>
      <w:r w:rsidR="00E0232A" w:rsidRPr="003827F7">
        <w:rPr>
          <w:rFonts w:ascii="Arial" w:hAnsi="Arial" w:cs="Arial"/>
          <w:highlight w:val="yellow"/>
        </w:rPr>
        <w:t xml:space="preserve">image is </w:t>
      </w:r>
      <w:proofErr w:type="spellStart"/>
      <w:r w:rsidR="00E0232A" w:rsidRPr="003827F7">
        <w:rPr>
          <w:rFonts w:ascii="Arial" w:hAnsi="Arial" w:cs="Arial"/>
          <w:highlight w:val="yellow"/>
        </w:rPr>
        <w:t>thresholded</w:t>
      </w:r>
      <w:proofErr w:type="spellEnd"/>
      <w:r w:rsidR="00E0232A" w:rsidRPr="003827F7">
        <w:rPr>
          <w:rFonts w:ascii="Arial" w:hAnsi="Arial" w:cs="Arial"/>
          <w:highlight w:val="yellow"/>
        </w:rPr>
        <w:t xml:space="preserve"> and </w:t>
      </w:r>
      <w:r w:rsidR="00BD1C07" w:rsidRPr="003827F7">
        <w:rPr>
          <w:rFonts w:ascii="Arial" w:hAnsi="Arial" w:cs="Arial"/>
          <w:highlight w:val="yellow"/>
        </w:rPr>
        <w:t>vGluT-1 terminals are identified for analysis, without reference to the FM1-43</w:t>
      </w:r>
      <w:r w:rsidR="0050564B" w:rsidRPr="003827F7">
        <w:rPr>
          <w:rFonts w:ascii="Arial" w:hAnsi="Arial" w:cs="Arial"/>
          <w:highlight w:val="yellow"/>
        </w:rPr>
        <w:t>FX</w:t>
      </w:r>
      <w:r w:rsidR="00BD1C07" w:rsidRPr="003827F7">
        <w:rPr>
          <w:rFonts w:ascii="Arial" w:hAnsi="Arial" w:cs="Arial"/>
          <w:highlight w:val="yellow"/>
        </w:rPr>
        <w:t xml:space="preserve"> stain.  S</w:t>
      </w:r>
      <w:r w:rsidR="007B3A5D" w:rsidRPr="003827F7">
        <w:rPr>
          <w:rFonts w:ascii="Arial" w:hAnsi="Arial" w:cs="Arial"/>
          <w:highlight w:val="yellow"/>
        </w:rPr>
        <w:t>tained area</w:t>
      </w:r>
      <w:r w:rsidR="00BD1C07" w:rsidRPr="003827F7">
        <w:rPr>
          <w:rFonts w:ascii="Arial" w:hAnsi="Arial" w:cs="Arial"/>
          <w:highlight w:val="yellow"/>
        </w:rPr>
        <w:t xml:space="preserve">s, referred to as </w:t>
      </w:r>
      <w:proofErr w:type="spellStart"/>
      <w:r w:rsidR="00BD1C07" w:rsidRPr="003827F7">
        <w:rPr>
          <w:rFonts w:ascii="Arial" w:hAnsi="Arial" w:cs="Arial"/>
          <w:highlight w:val="yellow"/>
        </w:rPr>
        <w:t>puncta</w:t>
      </w:r>
      <w:proofErr w:type="spellEnd"/>
      <w:r w:rsidR="00BD1C07" w:rsidRPr="003827F7">
        <w:rPr>
          <w:rFonts w:ascii="Arial" w:hAnsi="Arial" w:cs="Arial"/>
          <w:highlight w:val="yellow"/>
        </w:rPr>
        <w:t>, are marked as</w:t>
      </w:r>
      <w:r w:rsidR="007B3A5D" w:rsidRPr="003827F7">
        <w:rPr>
          <w:rFonts w:ascii="Arial" w:hAnsi="Arial" w:cs="Arial"/>
          <w:highlight w:val="yellow"/>
        </w:rPr>
        <w:t xml:space="preserve"> region</w:t>
      </w:r>
      <w:r w:rsidR="00BD1C07" w:rsidRPr="003827F7">
        <w:rPr>
          <w:rFonts w:ascii="Arial" w:hAnsi="Arial" w:cs="Arial"/>
          <w:highlight w:val="yellow"/>
        </w:rPr>
        <w:t>s</w:t>
      </w:r>
      <w:r w:rsidR="007B3A5D" w:rsidRPr="003827F7">
        <w:rPr>
          <w:rFonts w:ascii="Arial" w:hAnsi="Arial" w:cs="Arial"/>
          <w:highlight w:val="yellow"/>
        </w:rPr>
        <w:t xml:space="preserve"> of interest.</w:t>
      </w:r>
      <w:r w:rsidR="003A1143" w:rsidRPr="003827F7">
        <w:rPr>
          <w:rFonts w:ascii="Arial" w:hAnsi="Arial" w:cs="Arial"/>
          <w:highlight w:val="yellow"/>
        </w:rPr>
        <w:t xml:space="preserve">  </w:t>
      </w:r>
      <w:r w:rsidR="00BD1C07" w:rsidRPr="003827F7">
        <w:rPr>
          <w:rFonts w:ascii="Arial" w:hAnsi="Arial" w:cs="Arial"/>
          <w:highlight w:val="yellow"/>
        </w:rPr>
        <w:t xml:space="preserve">We typically select </w:t>
      </w:r>
      <w:r w:rsidR="003A1143" w:rsidRPr="003827F7">
        <w:rPr>
          <w:rFonts w:ascii="Arial" w:hAnsi="Arial" w:cs="Arial"/>
          <w:highlight w:val="yellow"/>
        </w:rPr>
        <w:t xml:space="preserve">10 </w:t>
      </w:r>
      <w:proofErr w:type="spellStart"/>
      <w:r w:rsidR="003A1143" w:rsidRPr="003827F7">
        <w:rPr>
          <w:rFonts w:ascii="Arial" w:hAnsi="Arial" w:cs="Arial"/>
          <w:highlight w:val="yellow"/>
        </w:rPr>
        <w:t>puncta</w:t>
      </w:r>
      <w:proofErr w:type="spellEnd"/>
      <w:r w:rsidR="003A1143" w:rsidRPr="003827F7">
        <w:rPr>
          <w:rFonts w:ascii="Arial" w:hAnsi="Arial" w:cs="Arial"/>
          <w:highlight w:val="yellow"/>
        </w:rPr>
        <w:t xml:space="preserve"> per field.</w:t>
      </w:r>
      <w:r w:rsidR="007B3A5D" w:rsidRPr="003827F7">
        <w:rPr>
          <w:rFonts w:ascii="Arial" w:hAnsi="Arial" w:cs="Arial"/>
          <w:highlight w:val="yellow"/>
        </w:rPr>
        <w:t xml:space="preserve">  Next the FM1-43</w:t>
      </w:r>
      <w:r w:rsidR="0050564B" w:rsidRPr="003827F7">
        <w:rPr>
          <w:rFonts w:ascii="Arial" w:hAnsi="Arial" w:cs="Arial"/>
          <w:highlight w:val="yellow"/>
        </w:rPr>
        <w:t>FX</w:t>
      </w:r>
      <w:r w:rsidR="007B3A5D" w:rsidRPr="003827F7">
        <w:rPr>
          <w:rFonts w:ascii="Arial" w:hAnsi="Arial" w:cs="Arial"/>
          <w:highlight w:val="yellow"/>
        </w:rPr>
        <w:t xml:space="preserve"> channel </w:t>
      </w:r>
      <w:r w:rsidR="003A1143" w:rsidRPr="003827F7">
        <w:rPr>
          <w:rFonts w:ascii="Arial" w:hAnsi="Arial" w:cs="Arial"/>
          <w:highlight w:val="yellow"/>
        </w:rPr>
        <w:t xml:space="preserve">is </w:t>
      </w:r>
      <w:proofErr w:type="spellStart"/>
      <w:r w:rsidR="00E0232A" w:rsidRPr="003827F7">
        <w:rPr>
          <w:rFonts w:ascii="Arial" w:hAnsi="Arial" w:cs="Arial"/>
          <w:highlight w:val="yellow"/>
        </w:rPr>
        <w:t>thresholded</w:t>
      </w:r>
      <w:proofErr w:type="spellEnd"/>
      <w:r w:rsidR="003A1143" w:rsidRPr="003827F7">
        <w:rPr>
          <w:rFonts w:ascii="Arial" w:hAnsi="Arial" w:cs="Arial"/>
          <w:highlight w:val="yellow"/>
        </w:rPr>
        <w:t xml:space="preserve"> and the regions of interest are superimposed</w:t>
      </w:r>
      <w:r w:rsidR="00E0232A" w:rsidRPr="0046676D">
        <w:rPr>
          <w:rFonts w:ascii="Arial" w:hAnsi="Arial" w:cs="Arial"/>
        </w:rPr>
        <w:t xml:space="preserve">.  </w:t>
      </w:r>
      <w:r w:rsidR="00BD1C07">
        <w:rPr>
          <w:rFonts w:ascii="Arial" w:hAnsi="Arial" w:cs="Arial"/>
        </w:rPr>
        <w:t>The analysis software is used to q</w:t>
      </w:r>
      <w:r w:rsidR="00BC42DE" w:rsidRPr="0046676D">
        <w:rPr>
          <w:rFonts w:ascii="Arial" w:hAnsi="Arial" w:cs="Arial"/>
        </w:rPr>
        <w:t>uantify the fluorescence intensity</w:t>
      </w:r>
      <w:r w:rsidR="00BD1C07">
        <w:rPr>
          <w:rFonts w:ascii="Arial" w:hAnsi="Arial" w:cs="Arial"/>
        </w:rPr>
        <w:t xml:space="preserve"> of each signal as well as the area of each </w:t>
      </w:r>
      <w:proofErr w:type="spellStart"/>
      <w:r w:rsidR="00BD1C07">
        <w:rPr>
          <w:rFonts w:ascii="Arial" w:hAnsi="Arial" w:cs="Arial"/>
        </w:rPr>
        <w:t>punctum</w:t>
      </w:r>
      <w:proofErr w:type="spellEnd"/>
      <w:r w:rsidR="00E0232A" w:rsidRPr="0046676D">
        <w:rPr>
          <w:rFonts w:ascii="Arial" w:hAnsi="Arial" w:cs="Arial"/>
        </w:rPr>
        <w:t xml:space="preserve">.  An absolute pixel criterion or a </w:t>
      </w:r>
      <w:r w:rsidR="009800D1" w:rsidRPr="0046676D">
        <w:rPr>
          <w:rFonts w:ascii="Arial" w:hAnsi="Arial" w:cs="Arial"/>
        </w:rPr>
        <w:t>percentage pixel criterion can be used to distinguish active from inactive synapses.</w:t>
      </w:r>
    </w:p>
    <w:p w:rsidR="0091439B" w:rsidRPr="0046676D" w:rsidRDefault="0091439B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1F53FD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 xml:space="preserve">Representative Results: </w:t>
      </w:r>
    </w:p>
    <w:p w:rsidR="003A3994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1</w:t>
      </w:r>
      <w:r w:rsidR="0050564B">
        <w:rPr>
          <w:rFonts w:ascii="Arial" w:hAnsi="Arial" w:cs="Arial"/>
        </w:rPr>
        <w:t>5</w:t>
      </w:r>
      <w:r w:rsidR="003A3994" w:rsidRPr="0046676D">
        <w:rPr>
          <w:rFonts w:ascii="Arial" w:hAnsi="Arial" w:cs="Arial"/>
        </w:rPr>
        <w:t xml:space="preserve">. </w:t>
      </w:r>
      <w:r w:rsidR="001F53FD" w:rsidRPr="0046676D">
        <w:rPr>
          <w:rFonts w:ascii="Arial" w:hAnsi="Arial" w:cs="Arial"/>
        </w:rPr>
        <w:t xml:space="preserve">In our cultures, we find that 70-80% of </w:t>
      </w:r>
      <w:r w:rsidR="003F2B4A">
        <w:rPr>
          <w:rFonts w:ascii="Arial" w:hAnsi="Arial" w:cs="Arial"/>
        </w:rPr>
        <w:t xml:space="preserve">glutamate </w:t>
      </w:r>
      <w:r w:rsidR="001F53FD" w:rsidRPr="0046676D">
        <w:rPr>
          <w:rFonts w:ascii="Arial" w:hAnsi="Arial" w:cs="Arial"/>
        </w:rPr>
        <w:t xml:space="preserve">synapses, defined by vGluT-1 </w:t>
      </w:r>
      <w:proofErr w:type="gramStart"/>
      <w:r w:rsidR="001F53FD" w:rsidRPr="0046676D">
        <w:rPr>
          <w:rFonts w:ascii="Arial" w:hAnsi="Arial" w:cs="Arial"/>
        </w:rPr>
        <w:t>staining,</w:t>
      </w:r>
      <w:proofErr w:type="gramEnd"/>
      <w:r w:rsidR="001F53FD" w:rsidRPr="0046676D">
        <w:rPr>
          <w:rFonts w:ascii="Arial" w:hAnsi="Arial" w:cs="Arial"/>
        </w:rPr>
        <w:t xml:space="preserve"> exhibit detectable FM1-43 staining. In overlaid images of green FM1-43 fluorescence and red vGluT-1 staining this is reflected </w:t>
      </w:r>
      <w:r w:rsidRPr="0046676D">
        <w:rPr>
          <w:rFonts w:ascii="Arial" w:hAnsi="Arial" w:cs="Arial"/>
        </w:rPr>
        <w:t>as</w:t>
      </w:r>
      <w:r w:rsidR="001F53FD" w:rsidRPr="0046676D">
        <w:rPr>
          <w:rFonts w:ascii="Arial" w:hAnsi="Arial" w:cs="Arial"/>
        </w:rPr>
        <w:t xml:space="preserve"> an abundance of yellow </w:t>
      </w:r>
      <w:proofErr w:type="spellStart"/>
      <w:r w:rsidR="001F53FD" w:rsidRPr="0046676D">
        <w:rPr>
          <w:rFonts w:ascii="Arial" w:hAnsi="Arial" w:cs="Arial"/>
        </w:rPr>
        <w:t>puncta</w:t>
      </w:r>
      <w:proofErr w:type="spellEnd"/>
      <w:r w:rsidR="001F53FD" w:rsidRPr="0046676D">
        <w:rPr>
          <w:rFonts w:ascii="Arial" w:hAnsi="Arial" w:cs="Arial"/>
        </w:rPr>
        <w:t>: synapses with co-localized markers.</w:t>
      </w:r>
      <w:r w:rsidR="005F3BCE">
        <w:rPr>
          <w:rFonts w:ascii="Arial" w:hAnsi="Arial" w:cs="Arial"/>
        </w:rPr>
        <w:t xml:space="preserve">  These are indicated by the arrows.</w:t>
      </w:r>
      <w:r w:rsidR="001F53FD" w:rsidRPr="0046676D">
        <w:rPr>
          <w:rFonts w:ascii="Arial" w:hAnsi="Arial" w:cs="Arial"/>
        </w:rPr>
        <w:t xml:space="preserve">  </w:t>
      </w:r>
    </w:p>
    <w:p w:rsidR="003A3994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1</w:t>
      </w:r>
      <w:r w:rsidR="005F3BCE">
        <w:rPr>
          <w:rFonts w:ascii="Arial" w:hAnsi="Arial" w:cs="Arial"/>
        </w:rPr>
        <w:t>6</w:t>
      </w:r>
      <w:r w:rsidR="003A3994" w:rsidRPr="0046676D">
        <w:rPr>
          <w:rFonts w:ascii="Arial" w:hAnsi="Arial" w:cs="Arial"/>
        </w:rPr>
        <w:t xml:space="preserve">.  </w:t>
      </w:r>
      <w:r w:rsidR="000E3F33">
        <w:rPr>
          <w:rFonts w:ascii="Arial" w:hAnsi="Arial" w:cs="Arial"/>
        </w:rPr>
        <w:t>Approximately 20-30% of (red)</w:t>
      </w:r>
      <w:r w:rsidR="001F53FD" w:rsidRPr="0046676D">
        <w:rPr>
          <w:rFonts w:ascii="Arial" w:hAnsi="Arial" w:cs="Arial"/>
        </w:rPr>
        <w:t xml:space="preserve"> vGluT-1 positive </w:t>
      </w:r>
      <w:proofErr w:type="spellStart"/>
      <w:r w:rsidR="001F53FD" w:rsidRPr="0046676D">
        <w:rPr>
          <w:rFonts w:ascii="Arial" w:hAnsi="Arial" w:cs="Arial"/>
        </w:rPr>
        <w:t>puncta</w:t>
      </w:r>
      <w:proofErr w:type="spellEnd"/>
      <w:r w:rsidR="001F53FD" w:rsidRPr="0046676D">
        <w:rPr>
          <w:rFonts w:ascii="Arial" w:hAnsi="Arial" w:cs="Arial"/>
        </w:rPr>
        <w:t xml:space="preserve"> will fail to have </w:t>
      </w:r>
      <w:r w:rsidR="000E3F33">
        <w:rPr>
          <w:rFonts w:ascii="Arial" w:hAnsi="Arial" w:cs="Arial"/>
        </w:rPr>
        <w:t xml:space="preserve">(green) </w:t>
      </w:r>
      <w:r w:rsidR="001F53FD" w:rsidRPr="0046676D">
        <w:rPr>
          <w:rFonts w:ascii="Arial" w:hAnsi="Arial" w:cs="Arial"/>
        </w:rPr>
        <w:t xml:space="preserve">FM1-43 fluorescence above baseline. These are the </w:t>
      </w:r>
      <w:r w:rsidR="005F3BCE">
        <w:rPr>
          <w:rFonts w:ascii="Arial" w:hAnsi="Arial" w:cs="Arial"/>
        </w:rPr>
        <w:t>inactive presynaptic terminals, and an example is indicated by the arrowhead</w:t>
      </w:r>
      <w:r w:rsidR="001F53FD" w:rsidRPr="0046676D">
        <w:rPr>
          <w:rFonts w:ascii="Arial" w:hAnsi="Arial" w:cs="Arial"/>
        </w:rPr>
        <w:t xml:space="preserve"> </w:t>
      </w:r>
    </w:p>
    <w:p w:rsidR="001F53FD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1</w:t>
      </w:r>
      <w:r w:rsidR="005F3BCE">
        <w:rPr>
          <w:rFonts w:ascii="Arial" w:hAnsi="Arial" w:cs="Arial"/>
        </w:rPr>
        <w:t>7</w:t>
      </w:r>
      <w:r w:rsidR="003A3994" w:rsidRPr="0046676D">
        <w:rPr>
          <w:rFonts w:ascii="Arial" w:hAnsi="Arial" w:cs="Arial"/>
        </w:rPr>
        <w:t xml:space="preserve">. </w:t>
      </w:r>
      <w:r w:rsidR="001F53FD" w:rsidRPr="0046676D">
        <w:rPr>
          <w:rFonts w:ascii="Arial" w:hAnsi="Arial" w:cs="Arial"/>
        </w:rPr>
        <w:t xml:space="preserve">A third population of synapses will also be observed.  These are positive for </w:t>
      </w:r>
      <w:r w:rsidR="000E3F33">
        <w:rPr>
          <w:rFonts w:ascii="Arial" w:hAnsi="Arial" w:cs="Arial"/>
        </w:rPr>
        <w:t xml:space="preserve">(green) </w:t>
      </w:r>
      <w:r w:rsidR="001F53FD" w:rsidRPr="0046676D">
        <w:rPr>
          <w:rFonts w:ascii="Arial" w:hAnsi="Arial" w:cs="Arial"/>
        </w:rPr>
        <w:t xml:space="preserve">FM1-43 fluorescence but devoid of </w:t>
      </w:r>
      <w:r w:rsidR="000E3F33">
        <w:rPr>
          <w:rFonts w:ascii="Arial" w:hAnsi="Arial" w:cs="Arial"/>
        </w:rPr>
        <w:t xml:space="preserve">(red) </w:t>
      </w:r>
      <w:r w:rsidR="001F53FD" w:rsidRPr="0046676D">
        <w:rPr>
          <w:rFonts w:ascii="Arial" w:hAnsi="Arial" w:cs="Arial"/>
        </w:rPr>
        <w:t>vGluT-1 staining.  Thes</w:t>
      </w:r>
      <w:r w:rsidR="005F3BCE">
        <w:rPr>
          <w:rFonts w:ascii="Arial" w:hAnsi="Arial" w:cs="Arial"/>
        </w:rPr>
        <w:t xml:space="preserve">e are active </w:t>
      </w:r>
      <w:proofErr w:type="spellStart"/>
      <w:r w:rsidR="005F3BCE">
        <w:rPr>
          <w:rFonts w:ascii="Arial" w:hAnsi="Arial" w:cs="Arial"/>
        </w:rPr>
        <w:t>GABAergic</w:t>
      </w:r>
      <w:proofErr w:type="spellEnd"/>
      <w:r w:rsidR="005F3BCE">
        <w:rPr>
          <w:rFonts w:ascii="Arial" w:hAnsi="Arial" w:cs="Arial"/>
        </w:rPr>
        <w:t xml:space="preserve"> synapses and an example is indicated by the </w:t>
      </w:r>
      <w:r w:rsidR="0010536A">
        <w:rPr>
          <w:rFonts w:ascii="Arial" w:hAnsi="Arial" w:cs="Arial"/>
        </w:rPr>
        <w:t>asterisk.</w:t>
      </w:r>
      <w:r w:rsidR="001F53FD" w:rsidRPr="0046676D">
        <w:rPr>
          <w:rFonts w:ascii="Arial" w:hAnsi="Arial" w:cs="Arial"/>
        </w:rPr>
        <w:t xml:space="preserve">  These are excluded from most of our analyses but can be explicitly studied using a vesicular GABA transporter antibody in place of the vGluT-1 antibody.</w:t>
      </w:r>
    </w:p>
    <w:p w:rsidR="001F53FD" w:rsidRPr="0046676D" w:rsidRDefault="001F53FD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Discussion:</w:t>
      </w:r>
      <w:r w:rsidRPr="0046676D">
        <w:rPr>
          <w:rFonts w:ascii="Arial" w:hAnsi="Arial" w:cs="Arial"/>
        </w:rPr>
        <w:t xml:space="preserve"> </w:t>
      </w:r>
    </w:p>
    <w:p w:rsidR="0032580F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proofErr w:type="gramStart"/>
      <w:r w:rsidRPr="0046676D">
        <w:rPr>
          <w:rFonts w:ascii="Arial" w:hAnsi="Arial" w:cs="Arial"/>
          <w:b/>
        </w:rPr>
        <w:t>Significance</w:t>
      </w:r>
      <w:r w:rsidR="00085423">
        <w:rPr>
          <w:rFonts w:ascii="Arial" w:hAnsi="Arial" w:cs="Arial"/>
          <w:b/>
        </w:rPr>
        <w:t>.</w:t>
      </w:r>
      <w:proofErr w:type="gramEnd"/>
    </w:p>
    <w:p w:rsidR="0032580F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 xml:space="preserve">1.  Typically synapses are thought to operate by releasing transmitter with a </w:t>
      </w:r>
      <w:r w:rsidR="00127614">
        <w:rPr>
          <w:rFonts w:ascii="Arial" w:hAnsi="Arial" w:cs="Arial"/>
        </w:rPr>
        <w:t>measurable</w:t>
      </w:r>
      <w:r w:rsidR="00127614" w:rsidRPr="0046676D">
        <w:rPr>
          <w:rFonts w:ascii="Arial" w:hAnsi="Arial" w:cs="Arial"/>
        </w:rPr>
        <w:t xml:space="preserve"> </w:t>
      </w:r>
      <w:r w:rsidRPr="0046676D">
        <w:rPr>
          <w:rFonts w:ascii="Arial" w:hAnsi="Arial" w:cs="Arial"/>
        </w:rPr>
        <w:t xml:space="preserve">probability.  </w:t>
      </w:r>
      <w:r w:rsidR="00673133">
        <w:rPr>
          <w:rFonts w:ascii="Arial" w:hAnsi="Arial" w:cs="Arial"/>
        </w:rPr>
        <w:t xml:space="preserve">Work by ourselves and others </w:t>
      </w:r>
      <w:proofErr w:type="gramStart"/>
      <w:r w:rsidRPr="0046676D">
        <w:rPr>
          <w:rFonts w:ascii="Arial" w:hAnsi="Arial" w:cs="Arial"/>
        </w:rPr>
        <w:t>makes</w:t>
      </w:r>
      <w:proofErr w:type="gramEnd"/>
      <w:r w:rsidRPr="0046676D">
        <w:rPr>
          <w:rFonts w:ascii="Arial" w:hAnsi="Arial" w:cs="Arial"/>
        </w:rPr>
        <w:t xml:space="preserve"> it evident that </w:t>
      </w:r>
      <w:r w:rsidR="000C3D48">
        <w:rPr>
          <w:rFonts w:ascii="Arial" w:hAnsi="Arial" w:cs="Arial"/>
        </w:rPr>
        <w:t>some</w:t>
      </w:r>
      <w:r w:rsidRPr="0046676D">
        <w:rPr>
          <w:rFonts w:ascii="Arial" w:hAnsi="Arial" w:cs="Arial"/>
        </w:rPr>
        <w:t xml:space="preserve"> synapses </w:t>
      </w:r>
      <w:r w:rsidR="000C3D48">
        <w:rPr>
          <w:rFonts w:ascii="Arial" w:hAnsi="Arial" w:cs="Arial"/>
        </w:rPr>
        <w:t xml:space="preserve">are </w:t>
      </w:r>
      <w:r w:rsidRPr="0046676D">
        <w:rPr>
          <w:rFonts w:ascii="Arial" w:hAnsi="Arial" w:cs="Arial"/>
        </w:rPr>
        <w:t xml:space="preserve">refractory to releasing neurotransmitter, </w:t>
      </w:r>
      <w:r w:rsidR="000C3D48">
        <w:rPr>
          <w:rFonts w:ascii="Arial" w:hAnsi="Arial" w:cs="Arial"/>
        </w:rPr>
        <w:t xml:space="preserve">despite </w:t>
      </w:r>
      <w:r w:rsidRPr="0046676D">
        <w:rPr>
          <w:rFonts w:ascii="Arial" w:hAnsi="Arial" w:cs="Arial"/>
        </w:rPr>
        <w:t>a full complement of vesicular neurotransmitter transporter and other key presynaptic markers.</w:t>
      </w:r>
      <w:r w:rsidR="00F7324C">
        <w:rPr>
          <w:rFonts w:ascii="Arial" w:hAnsi="Arial" w:cs="Arial"/>
        </w:rPr>
        <w:t xml:space="preserve">  </w:t>
      </w:r>
      <w:r w:rsidR="00575FF1">
        <w:rPr>
          <w:rFonts w:ascii="Arial" w:hAnsi="Arial" w:cs="Arial"/>
        </w:rPr>
        <w:t>We have shown</w:t>
      </w:r>
      <w:r w:rsidR="00B533D8">
        <w:rPr>
          <w:rFonts w:ascii="Arial" w:hAnsi="Arial" w:cs="Arial"/>
        </w:rPr>
        <w:t xml:space="preserve"> previously </w:t>
      </w:r>
      <w:r w:rsidR="00575FF1">
        <w:rPr>
          <w:rFonts w:ascii="Arial" w:hAnsi="Arial" w:cs="Arial"/>
        </w:rPr>
        <w:t>that the basal network activity in neurons is critical to maintain this population of inactive synapses</w:t>
      </w:r>
      <w:r w:rsidR="00F7324C">
        <w:rPr>
          <w:rFonts w:ascii="Arial" w:hAnsi="Arial" w:cs="Arial"/>
        </w:rPr>
        <w:t>.</w:t>
      </w:r>
    </w:p>
    <w:p w:rsidR="0032580F" w:rsidRDefault="00FB5470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Critical steps.</w:t>
      </w:r>
      <w:proofErr w:type="gramEnd"/>
    </w:p>
    <w:p w:rsidR="00FB5470" w:rsidRDefault="00FB5470" w:rsidP="00FB5470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75FF1">
        <w:rPr>
          <w:rFonts w:ascii="Arial" w:hAnsi="Arial" w:cs="Arial"/>
        </w:rPr>
        <w:t>Inclusion of a brief wash with 500 µM</w:t>
      </w:r>
      <w:r>
        <w:rPr>
          <w:rFonts w:ascii="Arial" w:hAnsi="Arial" w:cs="Arial"/>
        </w:rPr>
        <w:t xml:space="preserve"> Advasep-7</w:t>
      </w:r>
      <w:r w:rsidR="00575FF1">
        <w:rPr>
          <w:rFonts w:ascii="Arial" w:hAnsi="Arial" w:cs="Arial"/>
        </w:rPr>
        <w:t xml:space="preserve"> significantly enhances the quality of FM1-43FX staining.  However, even a slight increase in the timing of this wash over </w:t>
      </w:r>
      <w:r w:rsidR="00804D04">
        <w:rPr>
          <w:rFonts w:ascii="Arial" w:hAnsi="Arial" w:cs="Arial"/>
        </w:rPr>
        <w:t xml:space="preserve">5 </w:t>
      </w:r>
      <w:r w:rsidR="00575FF1">
        <w:rPr>
          <w:rFonts w:ascii="Arial" w:hAnsi="Arial" w:cs="Arial"/>
        </w:rPr>
        <w:t>seconds will result in the loss of</w:t>
      </w:r>
      <w:r>
        <w:rPr>
          <w:rFonts w:ascii="Arial" w:hAnsi="Arial" w:cs="Arial"/>
        </w:rPr>
        <w:t xml:space="preserve"> FM1-43FX labeling.  </w:t>
      </w:r>
    </w:p>
    <w:p w:rsidR="00FB5470" w:rsidRDefault="00FB5470" w:rsidP="00FB5470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502E0A">
        <w:rPr>
          <w:rFonts w:ascii="Arial" w:hAnsi="Arial" w:cs="Arial"/>
        </w:rPr>
        <w:t>FM1-43FX is</w:t>
      </w:r>
      <w:r>
        <w:rPr>
          <w:rFonts w:ascii="Arial" w:hAnsi="Arial" w:cs="Arial"/>
        </w:rPr>
        <w:t xml:space="preserve"> very sensitive to the amount of Triton X-100 used</w:t>
      </w:r>
      <w:r w:rsidR="00502E0A">
        <w:rPr>
          <w:rFonts w:ascii="Arial" w:hAnsi="Arial" w:cs="Arial"/>
        </w:rPr>
        <w:t xml:space="preserve"> in the </w:t>
      </w:r>
      <w:proofErr w:type="spellStart"/>
      <w:r w:rsidR="00502E0A">
        <w:rPr>
          <w:rFonts w:ascii="Arial" w:hAnsi="Arial" w:cs="Arial"/>
        </w:rPr>
        <w:t>immunostaining</w:t>
      </w:r>
      <w:proofErr w:type="spellEnd"/>
      <w:r w:rsidR="00502E0A">
        <w:rPr>
          <w:rFonts w:ascii="Arial" w:hAnsi="Arial" w:cs="Arial"/>
        </w:rPr>
        <w:t xml:space="preserve"> portion of the protocol</w:t>
      </w:r>
      <w:r>
        <w:rPr>
          <w:rFonts w:ascii="Arial" w:hAnsi="Arial" w:cs="Arial"/>
        </w:rPr>
        <w:t xml:space="preserve">.  FM1-43FX labeling is best in the absence of </w:t>
      </w:r>
      <w:r>
        <w:rPr>
          <w:rFonts w:ascii="Arial" w:hAnsi="Arial" w:cs="Arial"/>
        </w:rPr>
        <w:lastRenderedPageBreak/>
        <w:t xml:space="preserve">any Triton X-100, but some detergent is necessary to </w:t>
      </w:r>
      <w:proofErr w:type="spellStart"/>
      <w:r>
        <w:rPr>
          <w:rFonts w:ascii="Arial" w:hAnsi="Arial" w:cs="Arial"/>
        </w:rPr>
        <w:t>permeabilize</w:t>
      </w:r>
      <w:proofErr w:type="spellEnd"/>
      <w:r>
        <w:rPr>
          <w:rFonts w:ascii="Arial" w:hAnsi="Arial" w:cs="Arial"/>
        </w:rPr>
        <w:t xml:space="preserve"> cells for </w:t>
      </w:r>
      <w:r w:rsidR="00502E0A">
        <w:rPr>
          <w:rFonts w:ascii="Arial" w:hAnsi="Arial" w:cs="Arial"/>
        </w:rPr>
        <w:t xml:space="preserve">vGluT-1 </w:t>
      </w:r>
      <w:proofErr w:type="spellStart"/>
      <w:r>
        <w:rPr>
          <w:rFonts w:ascii="Arial" w:hAnsi="Arial" w:cs="Arial"/>
        </w:rPr>
        <w:t>immunostaining</w:t>
      </w:r>
      <w:proofErr w:type="spellEnd"/>
      <w:r>
        <w:rPr>
          <w:rFonts w:ascii="Arial" w:hAnsi="Arial" w:cs="Arial"/>
        </w:rPr>
        <w:t xml:space="preserve">.  We have determined empirically that 0.4% Triton X-100 is optimal for examination of </w:t>
      </w:r>
      <w:proofErr w:type="spellStart"/>
      <w:r>
        <w:rPr>
          <w:rFonts w:ascii="Arial" w:hAnsi="Arial" w:cs="Arial"/>
        </w:rPr>
        <w:t>presynaptically</w:t>
      </w:r>
      <w:proofErr w:type="spellEnd"/>
      <w:r>
        <w:rPr>
          <w:rFonts w:ascii="Arial" w:hAnsi="Arial" w:cs="Arial"/>
        </w:rPr>
        <w:t xml:space="preserve"> silent synapses.</w:t>
      </w:r>
    </w:p>
    <w:p w:rsidR="00FB5470" w:rsidRPr="00FB5470" w:rsidRDefault="00FB5470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32580F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proofErr w:type="gramStart"/>
      <w:r w:rsidRPr="0046676D">
        <w:rPr>
          <w:rFonts w:ascii="Arial" w:hAnsi="Arial" w:cs="Arial"/>
          <w:b/>
        </w:rPr>
        <w:t>Modifications.</w:t>
      </w:r>
      <w:proofErr w:type="gramEnd"/>
    </w:p>
    <w:p w:rsidR="0032580F" w:rsidRPr="0046676D" w:rsidRDefault="00BC42DE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 xml:space="preserve">1. </w:t>
      </w:r>
      <w:r w:rsidR="0032580F" w:rsidRPr="0046676D">
        <w:rPr>
          <w:rFonts w:ascii="Arial" w:hAnsi="Arial" w:cs="Arial"/>
        </w:rPr>
        <w:t>One can use a postsynaptic marker as a 3</w:t>
      </w:r>
      <w:r w:rsidR="0032580F" w:rsidRPr="0046676D">
        <w:rPr>
          <w:rFonts w:ascii="Arial" w:hAnsi="Arial" w:cs="Arial"/>
          <w:vertAlign w:val="superscript"/>
        </w:rPr>
        <w:t>rd</w:t>
      </w:r>
      <w:r w:rsidR="0032580F" w:rsidRPr="0046676D">
        <w:rPr>
          <w:rFonts w:ascii="Arial" w:hAnsi="Arial" w:cs="Arial"/>
        </w:rPr>
        <w:t xml:space="preserve"> stain to ensure vGluT-1 staining represents bona fide synapses: points of contact between vesicle-laden terminals and postsynaptic receptor clusters.</w:t>
      </w:r>
    </w:p>
    <w:p w:rsidR="0032580F" w:rsidRPr="0046676D" w:rsidRDefault="00BC42DE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 xml:space="preserve">2. </w:t>
      </w:r>
      <w:r w:rsidR="0032580F" w:rsidRPr="0046676D">
        <w:rPr>
          <w:rFonts w:ascii="Arial" w:hAnsi="Arial" w:cs="Arial"/>
        </w:rPr>
        <w:t>One can also choose to use other presynaptic antibody markers</w:t>
      </w:r>
      <w:r w:rsidR="00AE34E5">
        <w:rPr>
          <w:rFonts w:ascii="Arial" w:hAnsi="Arial" w:cs="Arial"/>
        </w:rPr>
        <w:t xml:space="preserve"> such as the pan-synaptic marker, SV2,</w:t>
      </w:r>
      <w:r w:rsidR="00AE63DA">
        <w:rPr>
          <w:rFonts w:ascii="Arial" w:hAnsi="Arial" w:cs="Arial"/>
        </w:rPr>
        <w:t xml:space="preserve"> or </w:t>
      </w:r>
      <w:proofErr w:type="spellStart"/>
      <w:r w:rsidR="00AE63DA">
        <w:rPr>
          <w:rFonts w:ascii="Arial" w:hAnsi="Arial" w:cs="Arial"/>
        </w:rPr>
        <w:t>vGAT</w:t>
      </w:r>
      <w:proofErr w:type="spellEnd"/>
      <w:r w:rsidR="00AE63DA">
        <w:rPr>
          <w:rFonts w:ascii="Arial" w:hAnsi="Arial" w:cs="Arial"/>
        </w:rPr>
        <w:t>.</w:t>
      </w:r>
    </w:p>
    <w:p w:rsidR="00BF1962" w:rsidRDefault="00A73621" w:rsidP="00BF1962">
      <w:pPr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Acknowledgments:</w:t>
      </w:r>
      <w:r w:rsidRPr="0046676D">
        <w:rPr>
          <w:rFonts w:ascii="Arial" w:hAnsi="Arial" w:cs="Arial"/>
        </w:rPr>
        <w:t xml:space="preserve"> </w:t>
      </w:r>
      <w:r w:rsidR="00BF1962">
        <w:rPr>
          <w:rFonts w:ascii="Arial" w:hAnsi="Arial" w:cs="Arial"/>
        </w:rPr>
        <w:t xml:space="preserve">This work was supported by NIH grants DA018109 and </w:t>
      </w:r>
      <w:r w:rsidR="00BF1962" w:rsidRPr="00F2674D">
        <w:rPr>
          <w:rFonts w:ascii="Arial" w:hAnsi="Arial" w:cs="Arial"/>
        </w:rPr>
        <w:t>MH78823</w:t>
      </w:r>
      <w:r w:rsidR="00BF1962">
        <w:rPr>
          <w:rFonts w:ascii="Arial" w:hAnsi="Arial" w:cs="Arial"/>
        </w:rPr>
        <w:t>, and NIH Neuroscience Blueprint Core Grant P30NS057105 to Washington University.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.</w:t>
      </w:r>
    </w:p>
    <w:p w:rsidR="007844FC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Disclosures:</w:t>
      </w:r>
      <w:r w:rsidRPr="0046676D">
        <w:rPr>
          <w:rFonts w:ascii="Arial" w:hAnsi="Arial" w:cs="Arial"/>
        </w:rPr>
        <w:t xml:space="preserve"> </w:t>
      </w:r>
      <w:r w:rsidR="00FA3736">
        <w:rPr>
          <w:rFonts w:ascii="Arial" w:hAnsi="Arial" w:cs="Arial"/>
        </w:rPr>
        <w:t>The authors</w:t>
      </w:r>
      <w:r w:rsidR="00FA3736" w:rsidRPr="0046676D">
        <w:rPr>
          <w:rFonts w:ascii="Arial" w:hAnsi="Arial" w:cs="Arial"/>
        </w:rPr>
        <w:t xml:space="preserve"> </w:t>
      </w:r>
      <w:r w:rsidRPr="0046676D">
        <w:rPr>
          <w:rFonts w:ascii="Arial" w:hAnsi="Arial" w:cs="Arial"/>
        </w:rPr>
        <w:t>have nothing to dis</w:t>
      </w:r>
      <w:r w:rsidR="007844FC">
        <w:rPr>
          <w:rFonts w:ascii="Arial" w:hAnsi="Arial" w:cs="Arial"/>
        </w:rPr>
        <w:t>close.</w:t>
      </w:r>
    </w:p>
    <w:p w:rsidR="007844FC" w:rsidRDefault="007844FC" w:rsidP="00A73621">
      <w:pPr>
        <w:pStyle w:val="NormalWeb"/>
        <w:spacing w:before="0" w:beforeAutospacing="0" w:after="200" w:afterAutospacing="0"/>
        <w:rPr>
          <w:rFonts w:ascii="Arial" w:hAnsi="Arial" w:cs="Arial"/>
          <w:b/>
          <w:bCs/>
        </w:rPr>
      </w:pP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Table of specific reagents and equipment:</w:t>
      </w:r>
    </w:p>
    <w:tbl>
      <w:tblPr>
        <w:tblW w:w="10012" w:type="dxa"/>
        <w:tblCellMar>
          <w:left w:w="0" w:type="dxa"/>
          <w:right w:w="0" w:type="dxa"/>
        </w:tblCellMar>
        <w:tblLook w:val="04A0"/>
      </w:tblPr>
      <w:tblGrid>
        <w:gridCol w:w="2898"/>
        <w:gridCol w:w="2108"/>
        <w:gridCol w:w="2503"/>
        <w:gridCol w:w="2503"/>
      </w:tblGrid>
      <w:tr w:rsidR="00A73621" w:rsidRPr="0046676D" w:rsidTr="00622FB8">
        <w:trPr>
          <w:trHeight w:val="570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 of the reagent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E34E5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Catalogue number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E34E5">
              <w:rPr>
                <w:rFonts w:ascii="Arial" w:hAnsi="Arial" w:cs="Arial"/>
                <w:b/>
              </w:rPr>
              <w:t>Comments</w:t>
            </w:r>
          </w:p>
        </w:tc>
      </w:tr>
      <w:tr w:rsidR="00AE34E5" w:rsidRPr="0046676D" w:rsidTr="00622FB8">
        <w:trPr>
          <w:trHeight w:val="1034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FM1-43</w:t>
            </w:r>
            <w:r w:rsidR="00AE34E5">
              <w:rPr>
                <w:rFonts w:ascii="Arial" w:hAnsi="Arial" w:cs="Arial"/>
              </w:rPr>
              <w:t>FX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Invitrogen</w:t>
            </w:r>
            <w:proofErr w:type="spellEnd"/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E73B0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35355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D92574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74">
              <w:rPr>
                <w:rFonts w:ascii="Arial" w:hAnsi="Arial" w:cs="Arial"/>
                <w:sz w:val="20"/>
                <w:szCs w:val="20"/>
              </w:rPr>
              <w:t>A red-shifted FM4-64FX is also available, but has not proven as amenable to assays of presynaptic silencing.</w:t>
            </w:r>
          </w:p>
        </w:tc>
      </w:tr>
      <w:tr w:rsidR="00AE34E5" w:rsidRPr="0046676D" w:rsidTr="00840248">
        <w:trPr>
          <w:trHeight w:val="367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Advasep-7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CyDex</w:t>
            </w:r>
            <w:proofErr w:type="spellEnd"/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622FB8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AR-0A7-001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E34E5" w:rsidRPr="0046676D" w:rsidTr="00622FB8">
        <w:trPr>
          <w:trHeight w:val="430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vGluT-1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F36E0A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="00622FB8">
              <w:rPr>
                <w:rFonts w:ascii="Arial" w:hAnsi="Arial" w:cs="Arial"/>
              </w:rPr>
              <w:t>5905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E34E5" w:rsidRPr="0046676D" w:rsidTr="00840248">
        <w:trPr>
          <w:trHeight w:val="682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AE34E5" w:rsidRDefault="00AE34E5" w:rsidP="00622FB8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Alexa</w:t>
            </w:r>
            <w:proofErr w:type="spellEnd"/>
            <w:r>
              <w:rPr>
                <w:rFonts w:ascii="Arial" w:hAnsi="Arial" w:cs="Arial"/>
              </w:rPr>
              <w:t xml:space="preserve"> 555-conjugated anti-GP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E73B09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Invitrogen</w:t>
            </w:r>
            <w:proofErr w:type="spellEnd"/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622FB8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73B0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21435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E34E5" w:rsidRPr="0046676D" w:rsidTr="00622FB8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Fluoromount</w:t>
            </w:r>
            <w:proofErr w:type="spellEnd"/>
            <w:r>
              <w:rPr>
                <w:rFonts w:ascii="Arial" w:hAnsi="Arial" w:cs="Arial"/>
              </w:rPr>
              <w:t>-G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Biotechnology Associates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622FB8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0100-01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A73621" w:rsidRPr="0046676D" w:rsidRDefault="007844FC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</w:t>
      </w:r>
    </w:p>
    <w:p w:rsidR="002C5E73" w:rsidRDefault="00A73621" w:rsidP="007844FC">
      <w:pPr>
        <w:pStyle w:val="NormalWeb"/>
        <w:spacing w:before="0" w:beforeAutospacing="0" w:after="200" w:afterAutospacing="0"/>
        <w:rPr>
          <w:rFonts w:ascii="Arial" w:hAnsi="Arial" w:cs="Arial"/>
          <w:b/>
          <w:bCs/>
        </w:rPr>
      </w:pPr>
      <w:proofErr w:type="gramStart"/>
      <w:r w:rsidRPr="0046676D">
        <w:rPr>
          <w:rFonts w:ascii="Arial" w:hAnsi="Arial" w:cs="Arial"/>
          <w:b/>
          <w:bCs/>
        </w:rPr>
        <w:t>References</w:t>
      </w:r>
      <w:r w:rsidR="002C5E73">
        <w:rPr>
          <w:rFonts w:ascii="Arial" w:hAnsi="Arial" w:cs="Arial"/>
          <w:b/>
          <w:bCs/>
        </w:rPr>
        <w:t>.</w:t>
      </w:r>
      <w:proofErr w:type="gramEnd"/>
    </w:p>
    <w:p w:rsidR="006A58C4" w:rsidRDefault="006A58C4" w:rsidP="007844FC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proofErr w:type="spellStart"/>
      <w:r>
        <w:rPr>
          <w:rFonts w:ascii="Arial" w:hAnsi="Arial" w:cs="Arial"/>
          <w:bCs/>
        </w:rPr>
        <w:t>Altrock</w:t>
      </w:r>
      <w:proofErr w:type="spellEnd"/>
      <w:r>
        <w:rPr>
          <w:rFonts w:ascii="Arial" w:hAnsi="Arial" w:cs="Arial"/>
          <w:bCs/>
        </w:rPr>
        <w:t xml:space="preserve">, W.D., tom </w:t>
      </w:r>
      <w:proofErr w:type="spellStart"/>
      <w:r>
        <w:rPr>
          <w:rFonts w:ascii="Arial" w:hAnsi="Arial" w:cs="Arial"/>
          <w:bCs/>
        </w:rPr>
        <w:t>Dieck</w:t>
      </w:r>
      <w:proofErr w:type="spellEnd"/>
      <w:r>
        <w:rPr>
          <w:rFonts w:ascii="Arial" w:hAnsi="Arial" w:cs="Arial"/>
          <w:bCs/>
        </w:rPr>
        <w:t xml:space="preserve">, S., </w:t>
      </w:r>
      <w:proofErr w:type="spellStart"/>
      <w:r>
        <w:rPr>
          <w:rFonts w:ascii="Arial" w:hAnsi="Arial" w:cs="Arial"/>
          <w:bCs/>
        </w:rPr>
        <w:t>Sokolov</w:t>
      </w:r>
      <w:proofErr w:type="spellEnd"/>
      <w:r>
        <w:rPr>
          <w:rFonts w:ascii="Arial" w:hAnsi="Arial" w:cs="Arial"/>
          <w:bCs/>
        </w:rPr>
        <w:t xml:space="preserve">, M., Meyer, A.C., Sigler, A., </w:t>
      </w:r>
      <w:proofErr w:type="spellStart"/>
      <w:r>
        <w:rPr>
          <w:rFonts w:ascii="Arial" w:hAnsi="Arial" w:cs="Arial"/>
          <w:bCs/>
        </w:rPr>
        <w:t>Brakebusch</w:t>
      </w:r>
      <w:proofErr w:type="spellEnd"/>
      <w:r>
        <w:rPr>
          <w:rFonts w:ascii="Arial" w:hAnsi="Arial" w:cs="Arial"/>
          <w:bCs/>
        </w:rPr>
        <w:t xml:space="preserve">, C., </w:t>
      </w:r>
      <w:proofErr w:type="spellStart"/>
      <w:r>
        <w:rPr>
          <w:rFonts w:ascii="Arial" w:hAnsi="Arial" w:cs="Arial"/>
          <w:bCs/>
        </w:rPr>
        <w:t>Fassler</w:t>
      </w:r>
      <w:proofErr w:type="spellEnd"/>
      <w:r>
        <w:rPr>
          <w:rFonts w:ascii="Arial" w:hAnsi="Arial" w:cs="Arial"/>
          <w:bCs/>
        </w:rPr>
        <w:t xml:space="preserve">, R., </w:t>
      </w:r>
      <w:r w:rsidR="0025386F" w:rsidRPr="004B1FFC">
        <w:rPr>
          <w:rFonts w:ascii="Arial" w:hAnsi="Arial" w:cs="Arial"/>
          <w:bCs/>
        </w:rPr>
        <w:t>Richter</w:t>
      </w:r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K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Boeckers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T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M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Potschka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H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, Brandt</w:t>
      </w:r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C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Loscher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W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Grimberg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D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Dresbach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T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Hempelmann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A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, Hassan</w:t>
      </w:r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H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Balschun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D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, Frey</w:t>
      </w:r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J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U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Brandstatter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J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H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, Garner</w:t>
      </w:r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C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C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 xml:space="preserve">, </w:t>
      </w:r>
      <w:proofErr w:type="spellStart"/>
      <w:r w:rsidR="0025386F" w:rsidRPr="004B1FFC">
        <w:rPr>
          <w:rFonts w:ascii="Arial" w:hAnsi="Arial" w:cs="Arial"/>
          <w:bCs/>
        </w:rPr>
        <w:t>Rosenmund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C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,</w:t>
      </w:r>
      <w:r w:rsidR="0025386F">
        <w:rPr>
          <w:rFonts w:ascii="Arial" w:hAnsi="Arial" w:cs="Arial"/>
          <w:bCs/>
        </w:rPr>
        <w:t xml:space="preserve">&amp; </w:t>
      </w:r>
      <w:r w:rsidR="0025386F" w:rsidRPr="004B1FFC">
        <w:rPr>
          <w:rFonts w:ascii="Arial" w:hAnsi="Arial" w:cs="Arial"/>
          <w:bCs/>
        </w:rPr>
        <w:t xml:space="preserve"> </w:t>
      </w:r>
      <w:proofErr w:type="spellStart"/>
      <w:r w:rsidR="0025386F" w:rsidRPr="004B1FFC">
        <w:rPr>
          <w:rFonts w:ascii="Arial" w:hAnsi="Arial" w:cs="Arial"/>
          <w:bCs/>
        </w:rPr>
        <w:t>Gundelfinger</w:t>
      </w:r>
      <w:proofErr w:type="spellEnd"/>
      <w:r w:rsidR="0025386F">
        <w:rPr>
          <w:rFonts w:ascii="Arial" w:hAnsi="Arial" w:cs="Arial"/>
          <w:bCs/>
        </w:rPr>
        <w:t>,</w:t>
      </w:r>
      <w:r w:rsidR="0025386F" w:rsidRPr="004B1FFC">
        <w:rPr>
          <w:rFonts w:ascii="Arial" w:hAnsi="Arial" w:cs="Arial"/>
          <w:bCs/>
        </w:rPr>
        <w:t xml:space="preserve"> E</w:t>
      </w:r>
      <w:r w:rsidR="0025386F">
        <w:rPr>
          <w:rFonts w:ascii="Arial" w:hAnsi="Arial" w:cs="Arial"/>
          <w:bCs/>
        </w:rPr>
        <w:t>.</w:t>
      </w:r>
      <w:r w:rsidR="0025386F" w:rsidRPr="004B1FFC">
        <w:rPr>
          <w:rFonts w:ascii="Arial" w:hAnsi="Arial" w:cs="Arial"/>
          <w:bCs/>
        </w:rPr>
        <w:t>D</w:t>
      </w:r>
      <w:r w:rsidR="0025386F">
        <w:rPr>
          <w:rFonts w:ascii="Arial" w:hAnsi="Arial" w:cs="Arial"/>
          <w:bCs/>
        </w:rPr>
        <w:t xml:space="preserve">. </w:t>
      </w:r>
      <w:r w:rsidR="0025386F" w:rsidRPr="004B1FFC">
        <w:rPr>
          <w:rFonts w:ascii="Arial" w:hAnsi="Arial" w:cs="Arial"/>
        </w:rPr>
        <w:t xml:space="preserve">Functional </w:t>
      </w:r>
      <w:r w:rsidR="0025386F" w:rsidRPr="004B1FFC">
        <w:rPr>
          <w:rFonts w:ascii="Arial" w:hAnsi="Arial" w:cs="Arial"/>
        </w:rPr>
        <w:lastRenderedPageBreak/>
        <w:t>inactivation of a fraction of excitatory synapses in mice deficient for the active zone protein bassoon.</w:t>
      </w:r>
      <w:r w:rsidR="0025386F">
        <w:rPr>
          <w:rFonts w:ascii="Arial" w:hAnsi="Arial" w:cs="Arial"/>
        </w:rPr>
        <w:t xml:space="preserve"> </w:t>
      </w:r>
      <w:proofErr w:type="gramStart"/>
      <w:r w:rsidR="0025386F">
        <w:rPr>
          <w:rFonts w:ascii="Arial" w:hAnsi="Arial" w:cs="Arial"/>
        </w:rPr>
        <w:t>Neuron 37, 787-800 (2003).</w:t>
      </w:r>
      <w:proofErr w:type="gramEnd"/>
    </w:p>
    <w:p w:rsidR="00C774D5" w:rsidRDefault="0025386F" w:rsidP="007844FC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2</w:t>
      </w:r>
      <w:r w:rsidR="00C774D5">
        <w:rPr>
          <w:rFonts w:ascii="Arial" w:hAnsi="Arial" w:cs="Arial"/>
          <w:bCs/>
        </w:rPr>
        <w:t xml:space="preserve">. Kay, A. R., Alfonso, A., Alford, S., Cline, H.T., </w:t>
      </w:r>
      <w:proofErr w:type="spellStart"/>
      <w:r w:rsidR="00C774D5">
        <w:rPr>
          <w:rFonts w:ascii="Arial" w:hAnsi="Arial" w:cs="Arial"/>
          <w:bCs/>
        </w:rPr>
        <w:t>Holgado</w:t>
      </w:r>
      <w:proofErr w:type="spellEnd"/>
      <w:r w:rsidR="00C774D5">
        <w:rPr>
          <w:rFonts w:ascii="Arial" w:hAnsi="Arial" w:cs="Arial"/>
          <w:bCs/>
        </w:rPr>
        <w:t xml:space="preserve">, A.M., </w:t>
      </w:r>
      <w:proofErr w:type="spellStart"/>
      <w:r w:rsidR="00C774D5">
        <w:rPr>
          <w:rFonts w:ascii="Arial" w:hAnsi="Arial" w:cs="Arial"/>
          <w:bCs/>
        </w:rPr>
        <w:t>Sakmann</w:t>
      </w:r>
      <w:proofErr w:type="spellEnd"/>
      <w:r w:rsidR="00C774D5">
        <w:rPr>
          <w:rFonts w:ascii="Arial" w:hAnsi="Arial" w:cs="Arial"/>
          <w:bCs/>
        </w:rPr>
        <w:t xml:space="preserve">, B., </w:t>
      </w:r>
      <w:proofErr w:type="spellStart"/>
      <w:r w:rsidR="00C774D5">
        <w:rPr>
          <w:rFonts w:ascii="Arial" w:hAnsi="Arial" w:cs="Arial"/>
          <w:bCs/>
        </w:rPr>
        <w:t>Snitsarev</w:t>
      </w:r>
      <w:proofErr w:type="spellEnd"/>
      <w:r w:rsidR="00C774D5">
        <w:rPr>
          <w:rFonts w:ascii="Arial" w:hAnsi="Arial" w:cs="Arial"/>
          <w:bCs/>
        </w:rPr>
        <w:t xml:space="preserve">, V.A., </w:t>
      </w:r>
      <w:proofErr w:type="spellStart"/>
      <w:r w:rsidR="00C774D5">
        <w:rPr>
          <w:rFonts w:ascii="Arial" w:hAnsi="Arial" w:cs="Arial"/>
          <w:bCs/>
        </w:rPr>
        <w:t>Stricker</w:t>
      </w:r>
      <w:proofErr w:type="spellEnd"/>
      <w:r w:rsidR="00C774D5">
        <w:rPr>
          <w:rFonts w:ascii="Arial" w:hAnsi="Arial" w:cs="Arial"/>
          <w:bCs/>
        </w:rPr>
        <w:t xml:space="preserve">, T.P., Takahashi, M., </w:t>
      </w:r>
      <w:r w:rsidR="009746D1">
        <w:rPr>
          <w:rFonts w:ascii="Arial" w:hAnsi="Arial" w:cs="Arial"/>
          <w:bCs/>
        </w:rPr>
        <w:t xml:space="preserve">&amp; </w:t>
      </w:r>
      <w:r w:rsidR="00C774D5">
        <w:rPr>
          <w:rFonts w:ascii="Arial" w:hAnsi="Arial" w:cs="Arial"/>
          <w:bCs/>
        </w:rPr>
        <w:t xml:space="preserve">Wu, L.G. </w:t>
      </w:r>
      <w:r w:rsidR="009746D1" w:rsidRPr="007E1FC5">
        <w:rPr>
          <w:rFonts w:ascii="Arial" w:hAnsi="Arial" w:cs="Arial"/>
        </w:rPr>
        <w:t xml:space="preserve">Imaging synaptic activity in intact brain and slices with FM1-43 in C. </w:t>
      </w:r>
      <w:proofErr w:type="spellStart"/>
      <w:r w:rsidR="009746D1" w:rsidRPr="007E1FC5">
        <w:rPr>
          <w:rFonts w:ascii="Arial" w:hAnsi="Arial" w:cs="Arial"/>
        </w:rPr>
        <w:t>elegans</w:t>
      </w:r>
      <w:proofErr w:type="spellEnd"/>
      <w:r w:rsidR="009746D1" w:rsidRPr="007E1FC5">
        <w:rPr>
          <w:rFonts w:ascii="Arial" w:hAnsi="Arial" w:cs="Arial"/>
        </w:rPr>
        <w:t>, lamprey, and rat.</w:t>
      </w:r>
      <w:proofErr w:type="gramEnd"/>
      <w:r w:rsidR="009746D1" w:rsidRPr="007E1FC5">
        <w:rPr>
          <w:rFonts w:ascii="Arial" w:hAnsi="Arial" w:cs="Arial"/>
        </w:rPr>
        <w:t xml:space="preserve"> </w:t>
      </w:r>
      <w:proofErr w:type="gramStart"/>
      <w:r w:rsidR="00C774D5">
        <w:rPr>
          <w:rFonts w:ascii="Arial" w:hAnsi="Arial" w:cs="Arial"/>
          <w:bCs/>
        </w:rPr>
        <w:t>Neuron 24, 809</w:t>
      </w:r>
      <w:r w:rsidR="009746D1">
        <w:rPr>
          <w:rFonts w:ascii="Arial" w:hAnsi="Arial" w:cs="Arial"/>
          <w:bCs/>
        </w:rPr>
        <w:t>-817 (1999).</w:t>
      </w:r>
      <w:proofErr w:type="gramEnd"/>
    </w:p>
    <w:p w:rsidR="00D16647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9746D1">
        <w:rPr>
          <w:rFonts w:ascii="Arial" w:hAnsi="Arial" w:cs="Arial"/>
          <w:bCs/>
        </w:rPr>
        <w:t xml:space="preserve">. Mennerick, S., </w:t>
      </w:r>
      <w:proofErr w:type="spellStart"/>
      <w:r w:rsidR="009746D1">
        <w:rPr>
          <w:rFonts w:ascii="Arial" w:hAnsi="Arial" w:cs="Arial"/>
          <w:bCs/>
        </w:rPr>
        <w:t>Que</w:t>
      </w:r>
      <w:proofErr w:type="spellEnd"/>
      <w:r w:rsidR="009746D1">
        <w:rPr>
          <w:rFonts w:ascii="Arial" w:hAnsi="Arial" w:cs="Arial"/>
          <w:bCs/>
        </w:rPr>
        <w:t xml:space="preserve">, J., Benz, A., &amp; Zorumski, C.F. Passive and synaptic properties of </w:t>
      </w:r>
      <w:proofErr w:type="spellStart"/>
      <w:r w:rsidR="009746D1">
        <w:rPr>
          <w:rFonts w:ascii="Arial" w:hAnsi="Arial" w:cs="Arial"/>
          <w:bCs/>
        </w:rPr>
        <w:t>hippocampal</w:t>
      </w:r>
      <w:proofErr w:type="spellEnd"/>
      <w:r w:rsidR="009746D1">
        <w:rPr>
          <w:rFonts w:ascii="Arial" w:hAnsi="Arial" w:cs="Arial"/>
          <w:bCs/>
        </w:rPr>
        <w:t xml:space="preserve"> neurons grown in </w:t>
      </w:r>
      <w:proofErr w:type="spellStart"/>
      <w:r w:rsidR="009746D1">
        <w:rPr>
          <w:rFonts w:ascii="Arial" w:hAnsi="Arial" w:cs="Arial"/>
          <w:bCs/>
        </w:rPr>
        <w:t>microcultures</w:t>
      </w:r>
      <w:proofErr w:type="spellEnd"/>
      <w:r w:rsidR="009746D1">
        <w:rPr>
          <w:rFonts w:ascii="Arial" w:hAnsi="Arial" w:cs="Arial"/>
          <w:bCs/>
        </w:rPr>
        <w:t xml:space="preserve"> and in mass cultures. J. </w:t>
      </w:r>
      <w:proofErr w:type="spellStart"/>
      <w:r w:rsidR="009746D1">
        <w:rPr>
          <w:rFonts w:ascii="Arial" w:hAnsi="Arial" w:cs="Arial"/>
          <w:bCs/>
        </w:rPr>
        <w:t>Neurophysiol</w:t>
      </w:r>
      <w:proofErr w:type="spellEnd"/>
      <w:r w:rsidR="009746D1">
        <w:rPr>
          <w:rFonts w:ascii="Arial" w:hAnsi="Arial" w:cs="Arial"/>
          <w:bCs/>
        </w:rPr>
        <w:t xml:space="preserve">. </w:t>
      </w:r>
      <w:proofErr w:type="gramStart"/>
      <w:r w:rsidR="009746D1">
        <w:rPr>
          <w:rFonts w:ascii="Arial" w:hAnsi="Arial" w:cs="Arial"/>
          <w:bCs/>
        </w:rPr>
        <w:t>73, 320-332 (1995).</w:t>
      </w:r>
      <w:proofErr w:type="gramEnd"/>
    </w:p>
    <w:p w:rsidR="00DD5823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DD5823">
        <w:rPr>
          <w:rFonts w:ascii="Arial" w:hAnsi="Arial" w:cs="Arial"/>
          <w:bCs/>
        </w:rPr>
        <w:t xml:space="preserve">. </w:t>
      </w:r>
      <w:r w:rsidR="006E39A7">
        <w:rPr>
          <w:rFonts w:ascii="Arial" w:hAnsi="Arial" w:cs="Arial"/>
          <w:bCs/>
        </w:rPr>
        <w:t xml:space="preserve">Moulder, K. L., Jiang, X., Taylor, A.A., Olney, J.W., &amp; Mennerick, S. Physiological activity </w:t>
      </w:r>
      <w:r w:rsidR="006E39A7" w:rsidRPr="007E1FC5">
        <w:rPr>
          <w:rFonts w:ascii="Arial" w:hAnsi="Arial" w:cs="Arial"/>
        </w:rPr>
        <w:t>depresses synaptic function through an effect on vesicle priming</w:t>
      </w:r>
      <w:r w:rsidR="006E39A7">
        <w:rPr>
          <w:rFonts w:ascii="Arial" w:hAnsi="Arial" w:cs="Arial"/>
        </w:rPr>
        <w:t xml:space="preserve">. J. </w:t>
      </w:r>
      <w:proofErr w:type="spellStart"/>
      <w:r w:rsidR="006E39A7">
        <w:rPr>
          <w:rFonts w:ascii="Arial" w:hAnsi="Arial" w:cs="Arial"/>
        </w:rPr>
        <w:t>Neurosci</w:t>
      </w:r>
      <w:proofErr w:type="spellEnd"/>
      <w:r w:rsidR="006E39A7">
        <w:rPr>
          <w:rFonts w:ascii="Arial" w:hAnsi="Arial" w:cs="Arial"/>
        </w:rPr>
        <w:t xml:space="preserve">. </w:t>
      </w:r>
      <w:proofErr w:type="gramStart"/>
      <w:r w:rsidR="006E39A7">
        <w:rPr>
          <w:rFonts w:ascii="Arial" w:hAnsi="Arial" w:cs="Arial"/>
        </w:rPr>
        <w:t>26, 6618-6626 (2006).</w:t>
      </w:r>
      <w:proofErr w:type="gramEnd"/>
    </w:p>
    <w:p w:rsidR="005D24FF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D24FF">
        <w:rPr>
          <w:rFonts w:ascii="Arial" w:hAnsi="Arial" w:cs="Arial"/>
        </w:rPr>
        <w:t xml:space="preserve">. Moulder, K.L., Jiang, X., Chang, C., Taylor, A.A., Benz, A.M., Conti, A.C., Muglia, L.J., &amp; Mennerick, S. </w:t>
      </w:r>
      <w:proofErr w:type="gramStart"/>
      <w:r w:rsidR="005D24FF" w:rsidRPr="007E1FC5">
        <w:rPr>
          <w:rFonts w:ascii="Arial" w:hAnsi="Arial" w:cs="Arial"/>
        </w:rPr>
        <w:t>A specific role for Ca</w:t>
      </w:r>
      <w:r w:rsidR="005D24FF" w:rsidRPr="00972B1C">
        <w:rPr>
          <w:rFonts w:ascii="Arial" w:hAnsi="Arial" w:cs="Arial"/>
          <w:vertAlign w:val="superscript"/>
        </w:rPr>
        <w:t>2+</w:t>
      </w:r>
      <w:r w:rsidR="005D24FF" w:rsidRPr="007E1FC5">
        <w:rPr>
          <w:rFonts w:ascii="Arial" w:hAnsi="Arial" w:cs="Arial"/>
        </w:rPr>
        <w:t xml:space="preserve">-dependent </w:t>
      </w:r>
      <w:proofErr w:type="spellStart"/>
      <w:r w:rsidR="005D24FF" w:rsidRPr="007E1FC5">
        <w:rPr>
          <w:rFonts w:ascii="Arial" w:hAnsi="Arial" w:cs="Arial"/>
        </w:rPr>
        <w:t>adenylyl</w:t>
      </w:r>
      <w:proofErr w:type="spellEnd"/>
      <w:r w:rsidR="005D24FF" w:rsidRPr="007E1FC5">
        <w:rPr>
          <w:rFonts w:ascii="Arial" w:hAnsi="Arial" w:cs="Arial"/>
        </w:rPr>
        <w:t xml:space="preserve"> </w:t>
      </w:r>
      <w:proofErr w:type="spellStart"/>
      <w:r w:rsidR="005D24FF" w:rsidRPr="007E1FC5">
        <w:rPr>
          <w:rFonts w:ascii="Arial" w:hAnsi="Arial" w:cs="Arial"/>
        </w:rPr>
        <w:t>cyclases</w:t>
      </w:r>
      <w:proofErr w:type="spellEnd"/>
      <w:r w:rsidR="005D24FF" w:rsidRPr="007E1FC5">
        <w:rPr>
          <w:rFonts w:ascii="Arial" w:hAnsi="Arial" w:cs="Arial"/>
        </w:rPr>
        <w:t xml:space="preserve"> in recovery from adaptive presynaptic silencing.</w:t>
      </w:r>
      <w:proofErr w:type="gramEnd"/>
      <w:r w:rsidR="005D24FF">
        <w:rPr>
          <w:rFonts w:ascii="Arial" w:hAnsi="Arial" w:cs="Arial"/>
        </w:rPr>
        <w:t xml:space="preserve"> J. </w:t>
      </w:r>
      <w:proofErr w:type="spellStart"/>
      <w:r w:rsidR="005D24FF">
        <w:rPr>
          <w:rFonts w:ascii="Arial" w:hAnsi="Arial" w:cs="Arial"/>
        </w:rPr>
        <w:t>Neurosci</w:t>
      </w:r>
      <w:proofErr w:type="spellEnd"/>
      <w:r w:rsidR="005D24FF">
        <w:rPr>
          <w:rFonts w:ascii="Arial" w:hAnsi="Arial" w:cs="Arial"/>
        </w:rPr>
        <w:t xml:space="preserve">. </w:t>
      </w:r>
      <w:proofErr w:type="gramStart"/>
      <w:r w:rsidR="005D24FF">
        <w:rPr>
          <w:rFonts w:ascii="Arial" w:hAnsi="Arial" w:cs="Arial"/>
        </w:rPr>
        <w:t>28, 5159-5168</w:t>
      </w:r>
      <w:r w:rsidR="00702C84">
        <w:rPr>
          <w:rFonts w:ascii="Arial" w:hAnsi="Arial" w:cs="Arial"/>
        </w:rPr>
        <w:t xml:space="preserve"> (2008)</w:t>
      </w:r>
      <w:r w:rsidR="005D24FF">
        <w:rPr>
          <w:rFonts w:ascii="Arial" w:hAnsi="Arial" w:cs="Arial"/>
        </w:rPr>
        <w:t>.</w:t>
      </w:r>
      <w:proofErr w:type="gramEnd"/>
    </w:p>
    <w:p w:rsidR="0025386F" w:rsidRPr="00DD5823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6. </w:t>
      </w:r>
      <w:proofErr w:type="spellStart"/>
      <w:r w:rsidR="00673133">
        <w:rPr>
          <w:rFonts w:ascii="Arial" w:hAnsi="Arial" w:cs="Arial"/>
        </w:rPr>
        <w:t>Rosenmund</w:t>
      </w:r>
      <w:proofErr w:type="spellEnd"/>
      <w:r>
        <w:rPr>
          <w:rFonts w:ascii="Arial" w:hAnsi="Arial" w:cs="Arial"/>
        </w:rPr>
        <w:t xml:space="preserve">, C., Sigler, A., </w:t>
      </w:r>
      <w:proofErr w:type="spellStart"/>
      <w:r>
        <w:rPr>
          <w:rFonts w:ascii="Arial" w:hAnsi="Arial" w:cs="Arial"/>
        </w:rPr>
        <w:t>Augustin</w:t>
      </w:r>
      <w:proofErr w:type="spellEnd"/>
      <w:r>
        <w:rPr>
          <w:rFonts w:ascii="Arial" w:hAnsi="Arial" w:cs="Arial"/>
        </w:rPr>
        <w:t xml:space="preserve">, I., </w:t>
      </w:r>
      <w:proofErr w:type="spellStart"/>
      <w:r>
        <w:rPr>
          <w:rFonts w:ascii="Arial" w:hAnsi="Arial" w:cs="Arial"/>
        </w:rPr>
        <w:t>Reim</w:t>
      </w:r>
      <w:proofErr w:type="spellEnd"/>
      <w:r>
        <w:rPr>
          <w:rFonts w:ascii="Arial" w:hAnsi="Arial" w:cs="Arial"/>
        </w:rPr>
        <w:t xml:space="preserve">, K., Brose, N., &amp; Rhee, J.S. Differential control </w:t>
      </w:r>
      <w:r w:rsidRPr="007E1FC5">
        <w:rPr>
          <w:rFonts w:ascii="Arial" w:hAnsi="Arial" w:cs="Arial"/>
        </w:rPr>
        <w:t>of vesicle priming and short-term plasticity by Munc13 isoforms. Neuron</w:t>
      </w:r>
      <w:r>
        <w:rPr>
          <w:rFonts w:ascii="Arial" w:hAnsi="Arial" w:cs="Arial"/>
        </w:rPr>
        <w:t xml:space="preserve"> 33, 411-424 (2002).</w:t>
      </w:r>
    </w:p>
    <w:p w:rsidR="00011D76" w:rsidRDefault="00B13E31" w:rsidP="00011D76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02C84">
        <w:rPr>
          <w:rFonts w:ascii="Arial" w:hAnsi="Arial" w:cs="Arial"/>
        </w:rPr>
        <w:t xml:space="preserve">. Sara, Y., </w:t>
      </w:r>
      <w:proofErr w:type="spellStart"/>
      <w:r w:rsidR="00702C84">
        <w:rPr>
          <w:rFonts w:ascii="Arial" w:hAnsi="Arial" w:cs="Arial"/>
        </w:rPr>
        <w:t>Mozhayeva</w:t>
      </w:r>
      <w:proofErr w:type="spellEnd"/>
      <w:r w:rsidR="00702C84">
        <w:rPr>
          <w:rFonts w:ascii="Arial" w:hAnsi="Arial" w:cs="Arial"/>
        </w:rPr>
        <w:t xml:space="preserve">, M.G., Liu, X., &amp; </w:t>
      </w:r>
      <w:proofErr w:type="spellStart"/>
      <w:r w:rsidR="00702C84">
        <w:rPr>
          <w:rFonts w:ascii="Arial" w:hAnsi="Arial" w:cs="Arial"/>
        </w:rPr>
        <w:t>Kavalali</w:t>
      </w:r>
      <w:proofErr w:type="spellEnd"/>
      <w:r w:rsidR="00702C84">
        <w:rPr>
          <w:rFonts w:ascii="Arial" w:hAnsi="Arial" w:cs="Arial"/>
        </w:rPr>
        <w:t xml:space="preserve">, E.T. Fast vesicle recycling supports neurotransmission during sustained stimulation at </w:t>
      </w:r>
      <w:proofErr w:type="spellStart"/>
      <w:r w:rsidR="00702C84">
        <w:rPr>
          <w:rFonts w:ascii="Arial" w:hAnsi="Arial" w:cs="Arial"/>
        </w:rPr>
        <w:t>hippocampal</w:t>
      </w:r>
      <w:proofErr w:type="spellEnd"/>
      <w:r w:rsidR="00702C84">
        <w:rPr>
          <w:rFonts w:ascii="Arial" w:hAnsi="Arial" w:cs="Arial"/>
        </w:rPr>
        <w:t xml:space="preserve"> synapses. J. </w:t>
      </w:r>
      <w:proofErr w:type="spellStart"/>
      <w:r w:rsidR="00702C84">
        <w:rPr>
          <w:rFonts w:ascii="Arial" w:hAnsi="Arial" w:cs="Arial"/>
        </w:rPr>
        <w:t>Neurosci</w:t>
      </w:r>
      <w:proofErr w:type="spellEnd"/>
      <w:r w:rsidR="00702C84">
        <w:rPr>
          <w:rFonts w:ascii="Arial" w:hAnsi="Arial" w:cs="Arial"/>
        </w:rPr>
        <w:t xml:space="preserve">. </w:t>
      </w:r>
      <w:proofErr w:type="gramStart"/>
      <w:r w:rsidR="00702C84">
        <w:rPr>
          <w:rFonts w:ascii="Arial" w:hAnsi="Arial" w:cs="Arial"/>
        </w:rPr>
        <w:t>22, 1608-1617 (2002).</w:t>
      </w:r>
      <w:proofErr w:type="gramEnd"/>
      <w:r w:rsidR="00A73621" w:rsidRPr="0046676D">
        <w:rPr>
          <w:rFonts w:ascii="Arial" w:hAnsi="Arial" w:cs="Arial"/>
        </w:rPr>
        <w:t> </w:t>
      </w:r>
    </w:p>
    <w:p w:rsidR="00011D76" w:rsidRDefault="00011D76" w:rsidP="00011D76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8. Ting, J.T., Kelley, B.G., Lambert, T.J., Cook, D.G., &amp; Sullivan, J.M. </w:t>
      </w:r>
      <w:proofErr w:type="spellStart"/>
      <w:r>
        <w:rPr>
          <w:rFonts w:ascii="Arial" w:hAnsi="Arial" w:cs="Arial"/>
        </w:rPr>
        <w:t>Amyloid</w:t>
      </w:r>
      <w:proofErr w:type="spellEnd"/>
      <w:r>
        <w:rPr>
          <w:rFonts w:ascii="Arial" w:hAnsi="Arial" w:cs="Arial"/>
        </w:rPr>
        <w:t xml:space="preserve"> precursor protein </w:t>
      </w:r>
      <w:proofErr w:type="spellStart"/>
      <w:r>
        <w:rPr>
          <w:rFonts w:ascii="Arial" w:hAnsi="Arial" w:cs="Arial"/>
        </w:rPr>
        <w:t>overexpression</w:t>
      </w:r>
      <w:proofErr w:type="spellEnd"/>
      <w:r>
        <w:rPr>
          <w:rFonts w:ascii="Arial" w:hAnsi="Arial" w:cs="Arial"/>
        </w:rPr>
        <w:t xml:space="preserve"> depresses excitatory transmission through both presynaptic and postsynaptic mechanisms. </w:t>
      </w:r>
      <w:proofErr w:type="gramStart"/>
      <w:r w:rsidRPr="007E1FC5">
        <w:rPr>
          <w:rFonts w:ascii="Arial" w:hAnsi="Arial" w:cs="Arial"/>
        </w:rPr>
        <w:t>Proc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Natl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Acad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Sci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USA</w:t>
      </w:r>
      <w:r w:rsidR="001775F9">
        <w:rPr>
          <w:rFonts w:ascii="Arial" w:hAnsi="Arial" w:cs="Arial"/>
        </w:rPr>
        <w:t xml:space="preserve"> 104, 353-348 (2007).</w:t>
      </w:r>
      <w:proofErr w:type="gramEnd"/>
    </w:p>
    <w:p w:rsidR="00011D76" w:rsidRDefault="00011D76" w:rsidP="00011D76">
      <w:pPr>
        <w:ind w:left="720" w:hanging="720"/>
        <w:rPr>
          <w:rFonts w:ascii="Arial" w:hAnsi="Arial" w:cs="Arial"/>
        </w:rPr>
      </w:pPr>
    </w:p>
    <w:p w:rsidR="001824B0" w:rsidRPr="0046676D" w:rsidRDefault="001824B0">
      <w:pPr>
        <w:rPr>
          <w:rFonts w:ascii="Arial" w:hAnsi="Arial" w:cs="Arial"/>
        </w:rPr>
      </w:pPr>
    </w:p>
    <w:sectPr w:rsidR="001824B0" w:rsidRPr="0046676D" w:rsidSect="0018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621"/>
    <w:rsid w:val="00011D76"/>
    <w:rsid w:val="00022289"/>
    <w:rsid w:val="00066DA2"/>
    <w:rsid w:val="00085423"/>
    <w:rsid w:val="0009352A"/>
    <w:rsid w:val="000938D9"/>
    <w:rsid w:val="000C3D48"/>
    <w:rsid w:val="000E3F33"/>
    <w:rsid w:val="000F599F"/>
    <w:rsid w:val="0010536A"/>
    <w:rsid w:val="00127614"/>
    <w:rsid w:val="00137443"/>
    <w:rsid w:val="00152F08"/>
    <w:rsid w:val="00171C9D"/>
    <w:rsid w:val="001775F9"/>
    <w:rsid w:val="001824B0"/>
    <w:rsid w:val="001A356A"/>
    <w:rsid w:val="001B6E0B"/>
    <w:rsid w:val="001C44C8"/>
    <w:rsid w:val="001F0755"/>
    <w:rsid w:val="001F53FD"/>
    <w:rsid w:val="0021465F"/>
    <w:rsid w:val="0024767F"/>
    <w:rsid w:val="0025386F"/>
    <w:rsid w:val="002A0A07"/>
    <w:rsid w:val="002C5E73"/>
    <w:rsid w:val="00324E71"/>
    <w:rsid w:val="0032580F"/>
    <w:rsid w:val="0034380C"/>
    <w:rsid w:val="003827F7"/>
    <w:rsid w:val="00392DDB"/>
    <w:rsid w:val="003A1143"/>
    <w:rsid w:val="003A3994"/>
    <w:rsid w:val="003A794F"/>
    <w:rsid w:val="003B228B"/>
    <w:rsid w:val="003B45A3"/>
    <w:rsid w:val="003F2B4A"/>
    <w:rsid w:val="0040638C"/>
    <w:rsid w:val="004209E6"/>
    <w:rsid w:val="0046676D"/>
    <w:rsid w:val="0048668F"/>
    <w:rsid w:val="004956E5"/>
    <w:rsid w:val="004A5B63"/>
    <w:rsid w:val="004D069C"/>
    <w:rsid w:val="004D5E70"/>
    <w:rsid w:val="004E4DC7"/>
    <w:rsid w:val="00502E0A"/>
    <w:rsid w:val="0050564B"/>
    <w:rsid w:val="00517BC1"/>
    <w:rsid w:val="00547295"/>
    <w:rsid w:val="00575FF1"/>
    <w:rsid w:val="00592731"/>
    <w:rsid w:val="005D0AF9"/>
    <w:rsid w:val="005D24FF"/>
    <w:rsid w:val="005F3BCE"/>
    <w:rsid w:val="00603EEA"/>
    <w:rsid w:val="00617D7A"/>
    <w:rsid w:val="00622FB8"/>
    <w:rsid w:val="00664EC7"/>
    <w:rsid w:val="0067160F"/>
    <w:rsid w:val="00673133"/>
    <w:rsid w:val="00675E82"/>
    <w:rsid w:val="006812EB"/>
    <w:rsid w:val="006A58C4"/>
    <w:rsid w:val="006B1E04"/>
    <w:rsid w:val="006E39A7"/>
    <w:rsid w:val="00702C84"/>
    <w:rsid w:val="00707DD2"/>
    <w:rsid w:val="007844FC"/>
    <w:rsid w:val="007A70A8"/>
    <w:rsid w:val="007B3A5D"/>
    <w:rsid w:val="007D092E"/>
    <w:rsid w:val="00804D04"/>
    <w:rsid w:val="008117A2"/>
    <w:rsid w:val="00826FC5"/>
    <w:rsid w:val="00827C17"/>
    <w:rsid w:val="00840248"/>
    <w:rsid w:val="00862EFE"/>
    <w:rsid w:val="00904B6D"/>
    <w:rsid w:val="0091439B"/>
    <w:rsid w:val="009206A6"/>
    <w:rsid w:val="009468F1"/>
    <w:rsid w:val="00956058"/>
    <w:rsid w:val="009746D1"/>
    <w:rsid w:val="009800D1"/>
    <w:rsid w:val="00985104"/>
    <w:rsid w:val="009A20FC"/>
    <w:rsid w:val="009B7ECD"/>
    <w:rsid w:val="009C001C"/>
    <w:rsid w:val="009C4BD9"/>
    <w:rsid w:val="009E15CA"/>
    <w:rsid w:val="00A73621"/>
    <w:rsid w:val="00A73B35"/>
    <w:rsid w:val="00A77074"/>
    <w:rsid w:val="00A816AF"/>
    <w:rsid w:val="00AA5680"/>
    <w:rsid w:val="00AA7EE9"/>
    <w:rsid w:val="00AD4127"/>
    <w:rsid w:val="00AE34E5"/>
    <w:rsid w:val="00AE63DA"/>
    <w:rsid w:val="00B13E31"/>
    <w:rsid w:val="00B533D8"/>
    <w:rsid w:val="00B63423"/>
    <w:rsid w:val="00B823C8"/>
    <w:rsid w:val="00BC42DE"/>
    <w:rsid w:val="00BC457C"/>
    <w:rsid w:val="00BD1C07"/>
    <w:rsid w:val="00BF1962"/>
    <w:rsid w:val="00BF51ED"/>
    <w:rsid w:val="00C47C86"/>
    <w:rsid w:val="00C75830"/>
    <w:rsid w:val="00C774D5"/>
    <w:rsid w:val="00CE495C"/>
    <w:rsid w:val="00CE7F4F"/>
    <w:rsid w:val="00D16647"/>
    <w:rsid w:val="00D26464"/>
    <w:rsid w:val="00D40DF2"/>
    <w:rsid w:val="00D458BF"/>
    <w:rsid w:val="00D55F30"/>
    <w:rsid w:val="00D92574"/>
    <w:rsid w:val="00DA217B"/>
    <w:rsid w:val="00DB0A93"/>
    <w:rsid w:val="00DD5823"/>
    <w:rsid w:val="00E0232A"/>
    <w:rsid w:val="00E05977"/>
    <w:rsid w:val="00E072F4"/>
    <w:rsid w:val="00E1082A"/>
    <w:rsid w:val="00E346F8"/>
    <w:rsid w:val="00E63265"/>
    <w:rsid w:val="00E73B09"/>
    <w:rsid w:val="00ED3A18"/>
    <w:rsid w:val="00F36E0A"/>
    <w:rsid w:val="00F7324C"/>
    <w:rsid w:val="00FA3736"/>
    <w:rsid w:val="00FB3859"/>
    <w:rsid w:val="00FB5470"/>
    <w:rsid w:val="00FD1EC9"/>
    <w:rsid w:val="00FF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2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6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36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7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nneris@psychiatry.wust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za@psychiatry.wustl.edu" TargetMode="External"/><Relationship Id="rId5" Type="http://schemas.openxmlformats.org/officeDocument/2006/relationships/hyperlink" Target="mailto:jiangx@psychiatry.wustl.edu" TargetMode="External"/><Relationship Id="rId4" Type="http://schemas.openxmlformats.org/officeDocument/2006/relationships/hyperlink" Target="mailto:moulderk@psychiatry.wustl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Mennerick</dc:creator>
  <cp:keywords/>
  <dc:description/>
  <cp:lastModifiedBy>Steve Mennerick</cp:lastModifiedBy>
  <cp:revision>2</cp:revision>
  <dcterms:created xsi:type="dcterms:W3CDTF">2009-09-20T11:59:00Z</dcterms:created>
  <dcterms:modified xsi:type="dcterms:W3CDTF">2009-09-20T11:59:00Z</dcterms:modified>
</cp:coreProperties>
</file>